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4F9FD" w14:textId="77777777" w:rsidR="004F58E4" w:rsidRPr="00191DB3" w:rsidRDefault="004F58E4" w:rsidP="004F58E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11EEF">
        <w:rPr>
          <w:rFonts w:ascii="Times New Roman" w:hAnsi="Times New Roman" w:cs="Times New Roman"/>
          <w:b/>
          <w:sz w:val="32"/>
          <w:szCs w:val="32"/>
          <w:lang w:val="en-US"/>
        </w:rPr>
        <w:t>Personality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traits</w:t>
      </w:r>
      <w:r w:rsidRPr="00611EE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and metacognitions as predictors of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positive mental health</w:t>
      </w:r>
      <w:r w:rsidRPr="00611EE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in college students</w:t>
      </w:r>
    </w:p>
    <w:p w14:paraId="7BC754B2" w14:textId="77777777" w:rsidR="004F58E4" w:rsidRPr="00E4458A" w:rsidRDefault="004F58E4" w:rsidP="004F58E4">
      <w:pPr>
        <w:tabs>
          <w:tab w:val="left" w:pos="567"/>
        </w:tabs>
        <w:spacing w:line="240" w:lineRule="auto"/>
        <w:jc w:val="center"/>
        <w:rPr>
          <w:rFonts w:ascii="Times New Roman" w:eastAsia="PMingLiU" w:hAnsi="Times New Roman" w:cs="Times New Roman"/>
          <w:b/>
          <w:color w:val="000000" w:themeColor="text1"/>
          <w:sz w:val="24"/>
          <w:szCs w:val="24"/>
          <w:lang w:val="en-US" w:eastAsia="zh-TW"/>
        </w:rPr>
      </w:pPr>
      <w:r w:rsidRPr="00E4458A">
        <w:rPr>
          <w:rFonts w:ascii="Times New Roman" w:eastAsia="PMingLiU" w:hAnsi="Times New Roman" w:cs="Times New Roman"/>
          <w:b/>
          <w:color w:val="000000" w:themeColor="text1"/>
          <w:sz w:val="24"/>
          <w:szCs w:val="24"/>
          <w:lang w:val="en-US" w:eastAsia="zh-TW"/>
        </w:rPr>
        <w:t>Regular Article</w:t>
      </w:r>
    </w:p>
    <w:p w14:paraId="29091F2F" w14:textId="78CA8BBE" w:rsidR="004F58E4" w:rsidRPr="00E4458A" w:rsidRDefault="004F58E4" w:rsidP="004F58E4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4458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Word count (all sections included):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  <w:r w:rsidRPr="00E4458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906</w:t>
      </w:r>
    </w:p>
    <w:p w14:paraId="5DFE24EA" w14:textId="77777777" w:rsidR="004F58E4" w:rsidRPr="00E4458A" w:rsidRDefault="004F58E4" w:rsidP="004F58E4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4458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Date of 1</w:t>
      </w:r>
      <w:r w:rsidRPr="00E4458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st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submission: 27/05</w:t>
      </w:r>
      <w:r w:rsidRPr="00E4458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/2016</w:t>
      </w:r>
    </w:p>
    <w:p w14:paraId="79DB12D9" w14:textId="064B8A3B" w:rsidR="004F58E4" w:rsidRDefault="004F58E4" w:rsidP="004F58E4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4458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Date of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nd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submission</w:t>
      </w:r>
      <w:r w:rsidR="000951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(1</w:t>
      </w:r>
      <w:r w:rsidR="00095153" w:rsidRPr="0009515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st</w:t>
      </w:r>
      <w:r w:rsidR="000951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revision)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 08/09</w:t>
      </w:r>
      <w:r w:rsidRPr="00E4458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/2016</w:t>
      </w:r>
    </w:p>
    <w:p w14:paraId="0D5FE054" w14:textId="4F5D0794" w:rsidR="004F58E4" w:rsidRPr="00E4458A" w:rsidRDefault="004F58E4" w:rsidP="004F58E4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Date of 3</w:t>
      </w:r>
      <w:r w:rsidRPr="004F58E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rd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submission</w:t>
      </w:r>
      <w:r w:rsidR="000951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(2</w:t>
      </w:r>
      <w:r w:rsidR="00095153" w:rsidRPr="0009515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nd</w:t>
      </w:r>
      <w:r w:rsidR="000951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revision)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 4/11/2016</w:t>
      </w:r>
    </w:p>
    <w:p w14:paraId="646F19F9" w14:textId="77777777" w:rsidR="004F58E4" w:rsidRPr="00E7514D" w:rsidRDefault="004F58E4" w:rsidP="004F58E4">
      <w:pPr>
        <w:pStyle w:val="Default"/>
        <w:tabs>
          <w:tab w:val="left" w:pos="567"/>
        </w:tabs>
        <w:jc w:val="center"/>
        <w:rPr>
          <w:rFonts w:ascii="Times New Roman" w:hAnsi="Times New Roman" w:cs="Times New Roman"/>
          <w:color w:val="000000" w:themeColor="text1"/>
          <w:shd w:val="clear" w:color="auto" w:fill="FFFFFF"/>
          <w:lang w:val="en-GB"/>
        </w:rPr>
      </w:pPr>
    </w:p>
    <w:p w14:paraId="15444B23" w14:textId="77777777" w:rsidR="004F58E4" w:rsidRPr="005825E7" w:rsidRDefault="004F58E4" w:rsidP="004F58E4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  <w:lang w:val="it-IT"/>
        </w:rPr>
      </w:pPr>
      <w:r w:rsidRPr="00611EEF">
        <w:rPr>
          <w:rFonts w:ascii="Times New Roman" w:hAnsi="Times New Roman" w:cs="Times New Roman"/>
          <w:color w:val="000000" w:themeColor="text1"/>
          <w:shd w:val="clear" w:color="auto" w:fill="FFFFFF"/>
          <w:lang w:val="it-IT"/>
        </w:rPr>
        <w:t>Marino, C.</w:t>
      </w:r>
      <w:r w:rsidRPr="00611EEF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  <w:lang w:val="it-IT"/>
        </w:rPr>
        <w:t xml:space="preserve"> </w:t>
      </w:r>
      <w:r w:rsidRPr="00195283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  <w:lang w:val="it-IT"/>
        </w:rPr>
        <w:t>a</w:t>
      </w:r>
      <w:r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  <w:lang w:val="it-IT"/>
        </w:rPr>
        <w:t>,b</w:t>
      </w:r>
      <w:r w:rsidRPr="00611EEF">
        <w:rPr>
          <w:rFonts w:ascii="Times New Roman" w:hAnsi="Times New Roman" w:cs="Times New Roman"/>
          <w:color w:val="000000" w:themeColor="text1"/>
          <w:shd w:val="clear" w:color="auto" w:fill="FFFFFF"/>
          <w:lang w:val="it-IT"/>
        </w:rPr>
        <w:t>, Vieno, A.</w:t>
      </w:r>
      <w:r w:rsidRPr="00611EEF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  <w:lang w:val="it-IT"/>
        </w:rPr>
        <w:t xml:space="preserve"> </w:t>
      </w:r>
      <w:r w:rsidRPr="00195283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  <w:lang w:val="it-IT"/>
        </w:rPr>
        <w:t>a</w:t>
      </w:r>
      <w:r w:rsidRPr="00611EEF">
        <w:rPr>
          <w:rFonts w:ascii="Times New Roman" w:hAnsi="Times New Roman" w:cs="Times New Roman"/>
          <w:color w:val="000000" w:themeColor="text1"/>
          <w:shd w:val="clear" w:color="auto" w:fill="FFFFFF"/>
          <w:lang w:val="it-IT"/>
        </w:rPr>
        <w:t xml:space="preserve">, </w:t>
      </w:r>
      <w:r>
        <w:rPr>
          <w:rFonts w:ascii="Times New Roman" w:hAnsi="Times New Roman" w:cs="Times New Roman"/>
          <w:color w:val="000000" w:themeColor="text1"/>
          <w:shd w:val="clear" w:color="auto" w:fill="FFFFFF"/>
          <w:lang w:val="it-IT"/>
        </w:rPr>
        <w:t>Lenzi, M.</w:t>
      </w:r>
      <w:r w:rsidRPr="005825E7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  <w:lang w:val="it-IT"/>
        </w:rPr>
        <w:t xml:space="preserve"> </w:t>
      </w:r>
      <w:r w:rsidRPr="00195283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  <w:lang w:val="it-IT"/>
        </w:rPr>
        <w:t>a</w:t>
      </w:r>
      <w:r>
        <w:rPr>
          <w:rFonts w:ascii="Times New Roman" w:hAnsi="Times New Roman" w:cs="Times New Roman"/>
          <w:color w:val="000000" w:themeColor="text1"/>
          <w:shd w:val="clear" w:color="auto" w:fill="FFFFFF"/>
          <w:lang w:val="it-IT"/>
        </w:rPr>
        <w:t xml:space="preserve">, </w:t>
      </w:r>
      <w:r w:rsidRPr="00611EEF">
        <w:rPr>
          <w:rFonts w:ascii="Times New Roman" w:hAnsi="Times New Roman" w:cs="Times New Roman"/>
          <w:color w:val="000000" w:themeColor="text1"/>
          <w:shd w:val="clear" w:color="auto" w:fill="FFFFFF"/>
          <w:lang w:val="it-IT"/>
        </w:rPr>
        <w:t>Fernie, B. A.</w:t>
      </w:r>
      <w:r w:rsidRPr="00A2679C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  <w:lang w:val="it-IT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  <w:lang w:val="it-IT"/>
        </w:rPr>
        <w:t>c</w:t>
      </w:r>
      <w:r w:rsidRPr="00611EEF">
        <w:rPr>
          <w:rFonts w:ascii="Times New Roman" w:hAnsi="Times New Roman" w:cs="Times New Roman"/>
          <w:color w:val="000000" w:themeColor="text1"/>
          <w:shd w:val="clear" w:color="auto" w:fill="FFFFFF"/>
          <w:lang w:val="it-IT"/>
        </w:rPr>
        <w:t>, Nikčević, A. V</w:t>
      </w:r>
      <w:r>
        <w:rPr>
          <w:rFonts w:ascii="Times New Roman" w:hAnsi="Times New Roman" w:cs="Times New Roman"/>
          <w:color w:val="000000" w:themeColor="text1"/>
          <w:shd w:val="clear" w:color="auto" w:fill="FFFFFF"/>
          <w:lang w:val="it-IT"/>
        </w:rPr>
        <w:t>.</w:t>
      </w:r>
      <w:r w:rsidRPr="00611EEF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  <w:lang w:val="it-IT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  <w:lang w:val="it-IT"/>
        </w:rPr>
        <w:t>d</w:t>
      </w:r>
      <w:r>
        <w:rPr>
          <w:rFonts w:ascii="Times New Roman" w:hAnsi="Times New Roman" w:cs="Times New Roman"/>
          <w:color w:val="000000" w:themeColor="text1"/>
          <w:shd w:val="clear" w:color="auto" w:fill="FFFFFF"/>
          <w:lang w:val="it-IT"/>
        </w:rPr>
        <w:t xml:space="preserve"> &amp; Spada, M. M.</w:t>
      </w:r>
      <w:r w:rsidRPr="00611EEF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  <w:lang w:val="it-IT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  <w:lang w:val="it-IT"/>
        </w:rPr>
        <w:t>b</w:t>
      </w:r>
    </w:p>
    <w:p w14:paraId="780343D8" w14:textId="77777777" w:rsidR="004F58E4" w:rsidRPr="00195283" w:rsidRDefault="004F58E4" w:rsidP="004F58E4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4EB646" w14:textId="77777777" w:rsidR="004F58E4" w:rsidRPr="00195283" w:rsidRDefault="004F58E4" w:rsidP="004F58E4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it-IT"/>
        </w:rPr>
      </w:pPr>
    </w:p>
    <w:p w14:paraId="56B35832" w14:textId="77777777" w:rsidR="004F58E4" w:rsidRPr="00195283" w:rsidRDefault="004F58E4" w:rsidP="004F58E4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195283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  <w:lang w:val="it-IT"/>
        </w:rPr>
        <w:t xml:space="preserve">a </w:t>
      </w:r>
      <w:r w:rsidRPr="00195283">
        <w:rPr>
          <w:rFonts w:ascii="Times New Roman" w:hAnsi="Times New Roman" w:cs="Times New Roman"/>
          <w:color w:val="000000" w:themeColor="text1"/>
          <w:lang w:val="it-IT"/>
        </w:rPr>
        <w:t>Dipartimento di Psicologia dello Sviluppo e della Socializzazione, Universit</w:t>
      </w:r>
      <w:r>
        <w:rPr>
          <w:rFonts w:ascii="Times New Roman" w:hAnsi="Times New Roman" w:cs="Times New Roman"/>
          <w:color w:val="000000" w:themeColor="text1"/>
          <w:lang w:val="it-IT"/>
        </w:rPr>
        <w:t>à degli Studi</w:t>
      </w:r>
      <w:r w:rsidRPr="00195283">
        <w:rPr>
          <w:rFonts w:ascii="Times New Roman" w:hAnsi="Times New Roman" w:cs="Times New Roman"/>
          <w:color w:val="000000" w:themeColor="text1"/>
          <w:lang w:val="it-IT"/>
        </w:rPr>
        <w:t xml:space="preserve"> di Padova, Padova, Italy</w:t>
      </w:r>
    </w:p>
    <w:p w14:paraId="394B5BEB" w14:textId="77777777" w:rsidR="004F58E4" w:rsidRPr="00195283" w:rsidRDefault="004F58E4" w:rsidP="004F58E4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lang w:val="it-IT"/>
        </w:rPr>
      </w:pPr>
    </w:p>
    <w:p w14:paraId="1B12137A" w14:textId="77777777" w:rsidR="004F58E4" w:rsidRPr="00195283" w:rsidRDefault="004F58E4" w:rsidP="004F58E4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195283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 xml:space="preserve">b </w:t>
      </w:r>
      <w:r w:rsidRPr="00195283">
        <w:rPr>
          <w:rFonts w:ascii="Times New Roman" w:hAnsi="Times New Roman" w:cs="Times New Roman"/>
          <w:color w:val="000000" w:themeColor="text1"/>
          <w:lang w:val="en-GB"/>
        </w:rPr>
        <w:t>Division of Psychology, School of Applied Sciences, London South Bank University, London, UK</w:t>
      </w:r>
    </w:p>
    <w:p w14:paraId="1F81DF47" w14:textId="77777777" w:rsidR="004F58E4" w:rsidRDefault="004F58E4" w:rsidP="004F58E4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545F63DC" w14:textId="77777777" w:rsidR="004F58E4" w:rsidRPr="00195283" w:rsidRDefault="004F58E4" w:rsidP="004F58E4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lang w:val="en-GB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c</w:t>
      </w:r>
      <w:r w:rsidRPr="00195283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 xml:space="preserve"> </w:t>
      </w:r>
      <w:r w:rsidRPr="00D41C83">
        <w:rPr>
          <w:rFonts w:ascii="Times New Roman" w:hAnsi="Times New Roman" w:cs="Times New Roman"/>
          <w:color w:val="000000" w:themeColor="text1"/>
          <w:lang w:val="en-GB"/>
        </w:rPr>
        <w:t>King’s College London, Institute of Psychiatry, Department of Psychology, London, UK</w:t>
      </w:r>
    </w:p>
    <w:p w14:paraId="6A86CA2F" w14:textId="77777777" w:rsidR="004F58E4" w:rsidRPr="00341040" w:rsidRDefault="004F58E4" w:rsidP="004F58E4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5007500E" w14:textId="77777777" w:rsidR="004F58E4" w:rsidRPr="00195283" w:rsidRDefault="004F58E4" w:rsidP="004F58E4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lang w:val="en-GB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d</w:t>
      </w:r>
      <w:r w:rsidRPr="00195283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GB"/>
        </w:rPr>
        <w:t>Department of Psychology, Kingston University, Kingston-upon-Thames, UK</w:t>
      </w:r>
    </w:p>
    <w:p w14:paraId="439700E7" w14:textId="77777777" w:rsidR="004F58E4" w:rsidRDefault="004F58E4" w:rsidP="004F58E4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14:paraId="130A7344" w14:textId="77777777" w:rsidR="004F58E4" w:rsidRPr="00195283" w:rsidRDefault="004F58E4" w:rsidP="004F58E4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14:paraId="12F4A6E9" w14:textId="77777777" w:rsidR="004F58E4" w:rsidRDefault="004F58E4" w:rsidP="004F58E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952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 xml:space="preserve">* </w:t>
      </w:r>
      <w:r w:rsidRPr="00195283">
        <w:rPr>
          <w:rFonts w:ascii="Times New Roman" w:hAnsi="Times New Roman" w:cs="Times New Roman"/>
          <w:sz w:val="24"/>
          <w:szCs w:val="24"/>
        </w:rPr>
        <w:t xml:space="preserve">Correspondence should be addressed to: Claudia Marino, </w:t>
      </w:r>
      <w:r w:rsidRPr="00195283">
        <w:rPr>
          <w:rFonts w:ascii="Times New Roman" w:hAnsi="Times New Roman" w:cs="Times New Roman"/>
          <w:color w:val="000000" w:themeColor="text1"/>
          <w:sz w:val="24"/>
          <w:szCs w:val="24"/>
        </w:rPr>
        <w:t>Dipartimento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Psicologia dello Sviluppo e </w:t>
      </w:r>
      <w:r w:rsidRPr="00195283">
        <w:rPr>
          <w:rFonts w:ascii="Times New Roman" w:hAnsi="Times New Roman" w:cs="Times New Roman"/>
          <w:color w:val="000000" w:themeColor="text1"/>
          <w:sz w:val="24"/>
          <w:szCs w:val="24"/>
        </w:rPr>
        <w:t>del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Socializzazione, Università degli Studi </w:t>
      </w:r>
      <w:r w:rsidRPr="00195283">
        <w:rPr>
          <w:rFonts w:ascii="Times New Roman" w:hAnsi="Times New Roman" w:cs="Times New Roman"/>
          <w:color w:val="000000" w:themeColor="text1"/>
          <w:sz w:val="24"/>
          <w:szCs w:val="24"/>
        </w:rPr>
        <w:t>di Padova</w:t>
      </w:r>
      <w:r>
        <w:rPr>
          <w:rFonts w:ascii="Times New Roman" w:hAnsi="Times New Roman" w:cs="Times New Roman"/>
          <w:sz w:val="24"/>
          <w:szCs w:val="24"/>
        </w:rPr>
        <w:t xml:space="preserve">, Padova, Italy, e-mail: </w:t>
      </w:r>
      <w:hyperlink r:id="rId9" w:history="1">
        <w:r w:rsidRPr="00CB5D08">
          <w:rPr>
            <w:rStyle w:val="Hyperlink"/>
            <w:rFonts w:ascii="Times New Roman" w:hAnsi="Times New Roman" w:cs="Times New Roman"/>
            <w:sz w:val="24"/>
            <w:szCs w:val="24"/>
          </w:rPr>
          <w:t>claudia.marino@phd.unipd.it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B3FCC1" w14:textId="77777777" w:rsidR="004F58E4" w:rsidRDefault="004F58E4" w:rsidP="004F58E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F45639" w14:textId="77777777" w:rsidR="004F58E4" w:rsidRDefault="004F58E4" w:rsidP="004F58E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9CA7F0" w14:textId="77777777" w:rsidR="004F58E4" w:rsidRDefault="004F58E4" w:rsidP="004F58E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E39D38" w14:textId="77777777" w:rsidR="004F58E4" w:rsidRDefault="004F58E4" w:rsidP="004F58E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1350ED" w14:textId="77777777" w:rsidR="004F58E4" w:rsidRDefault="004F58E4" w:rsidP="004F58E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1456F0" w14:textId="77777777" w:rsidR="004F58E4" w:rsidRDefault="004F58E4" w:rsidP="004F58E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57E991" w14:textId="77777777" w:rsidR="004F58E4" w:rsidRDefault="004F58E4" w:rsidP="004F58E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81F88" w14:textId="77777777" w:rsidR="004F58E4" w:rsidRDefault="004F58E4" w:rsidP="004F58E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E8F24" w14:textId="77777777" w:rsidR="004F58E4" w:rsidRDefault="004F58E4" w:rsidP="004F58E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3005BF" w14:textId="77777777" w:rsidR="004F58E4" w:rsidRDefault="004F58E4" w:rsidP="004F58E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6D684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Abstract</w:t>
      </w:r>
    </w:p>
    <w:p w14:paraId="2D595B9C" w14:textId="77777777" w:rsidR="004F58E4" w:rsidRDefault="004F58E4" w:rsidP="004F58E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Presence and absence of both psychological distress and well-being are important in predicting life outcomes among youths.</w:t>
      </w:r>
      <w:r w:rsidRPr="00C200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Recently, scholars have been paying increased attention to the role of positive mental health (PMH) in predicting psycho-social well-being among young people. The present study</w:t>
      </w:r>
      <w:r w:rsidRPr="00862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aims to test a</w:t>
      </w:r>
      <w:r w:rsidRPr="00862783">
        <w:rPr>
          <w:rFonts w:ascii="Times New Roman" w:hAnsi="Times New Roman" w:cs="Times New Roman"/>
          <w:sz w:val="24"/>
          <w:szCs w:val="24"/>
          <w:lang w:val="en-US"/>
        </w:rPr>
        <w:t xml:space="preserve"> model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designed to assess</w:t>
      </w:r>
      <w:r w:rsidRPr="00862783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unique </w:t>
      </w:r>
      <w:r w:rsidRPr="00862783">
        <w:rPr>
          <w:rFonts w:ascii="Times New Roman" w:hAnsi="Times New Roman" w:cs="Times New Roman"/>
          <w:sz w:val="24"/>
          <w:szCs w:val="24"/>
          <w:lang w:val="en-US"/>
        </w:rPr>
        <w:t>contribution of personality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traits and metacognition</w:t>
      </w:r>
      <w:r w:rsidRPr="00A6257C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Pr="00862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four domains of PMH (belief-in-self, belief-in-others, emotional competence, and engaged living) </w:t>
      </w:r>
      <w:r w:rsidRPr="00862783">
        <w:rPr>
          <w:rFonts w:ascii="Times New Roman" w:hAnsi="Times New Roman" w:cs="Times New Roman"/>
          <w:sz w:val="24"/>
          <w:szCs w:val="24"/>
          <w:lang w:val="en-US"/>
        </w:rPr>
        <w:t xml:space="preserve">among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young </w:t>
      </w:r>
      <w:r w:rsidRPr="00862783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dults</w:t>
      </w:r>
      <w:r w:rsidRPr="00862783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 total of 79</w:t>
      </w:r>
      <w:r w:rsidRPr="00291A15">
        <w:rPr>
          <w:rFonts w:ascii="Times New Roman" w:hAnsi="Times New Roman" w:cs="Times New Roman"/>
          <w:sz w:val="24"/>
          <w:szCs w:val="24"/>
          <w:lang w:val="en-US"/>
        </w:rPr>
        <w:t xml:space="preserve">5 Italian </w:t>
      </w:r>
      <w:r>
        <w:rPr>
          <w:rFonts w:ascii="Times New Roman" w:hAnsi="Times New Roman" w:cs="Times New Roman"/>
          <w:sz w:val="24"/>
          <w:szCs w:val="24"/>
          <w:lang w:val="en-US"/>
        </w:rPr>
        <w:t>college</w:t>
      </w:r>
      <w:r w:rsidRPr="00291A15">
        <w:rPr>
          <w:rFonts w:ascii="Times New Roman" w:hAnsi="Times New Roman" w:cs="Times New Roman"/>
          <w:sz w:val="24"/>
          <w:szCs w:val="24"/>
          <w:lang w:val="en-US"/>
        </w:rPr>
        <w:t xml:space="preserve"> students participated in the study. </w:t>
      </w:r>
      <w:r w:rsidRPr="005313E4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Path analysis revealed that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different personality traits</w:t>
      </w:r>
      <w:r w:rsidRPr="005313E4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were contributors to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different PMH domains</w:t>
      </w:r>
      <w:r w:rsidRPr="005313E4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, and that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four</w:t>
      </w:r>
      <w:r w:rsidRPr="005313E4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of the five metacognitions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domains</w:t>
      </w:r>
      <w:r w:rsidRPr="005313E4">
        <w:rPr>
          <w:rStyle w:val="Stron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2B90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(negative beliefs about thoughts,</w:t>
      </w:r>
      <w:r>
        <w:rPr>
          <w:rStyle w:val="Stron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2B90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cognitive confidence, </w:t>
      </w:r>
      <w:r w:rsidRPr="00462B90">
        <w:rPr>
          <w:rFonts w:ascii="Times New Roman" w:hAnsi="Times New Roman" w:cs="Times New Roman"/>
          <w:sz w:val="24"/>
          <w:szCs w:val="24"/>
          <w:lang w:val="en-US"/>
        </w:rPr>
        <w:t>need to control thoughts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62B90">
        <w:rPr>
          <w:rFonts w:ascii="Times New Roman" w:hAnsi="Times New Roman" w:cs="Times New Roman"/>
          <w:sz w:val="24"/>
          <w:szCs w:val="24"/>
          <w:lang w:val="en-US"/>
        </w:rPr>
        <w:t xml:space="preserve"> and cognitive self-consciousness)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differently </w:t>
      </w:r>
      <w:r w:rsidRPr="00462B90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predicted the four PMH domains. </w:t>
      </w:r>
      <w:r w:rsidRPr="00462B90">
        <w:rPr>
          <w:rFonts w:ascii="Times New Roman" w:hAnsi="Times New Roman" w:cs="Times New Roman"/>
          <w:sz w:val="24"/>
          <w:szCs w:val="24"/>
          <w:lang w:val="en-US"/>
        </w:rPr>
        <w:t>In conclusion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it would appear that </w:t>
      </w:r>
      <w:r w:rsidRPr="00462B90">
        <w:rPr>
          <w:rFonts w:ascii="Times New Roman" w:hAnsi="Times New Roman" w:cs="Times New Roman"/>
          <w:sz w:val="24"/>
          <w:szCs w:val="24"/>
          <w:lang w:val="en-US"/>
        </w:rPr>
        <w:t xml:space="preserve">a combination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personality traits and metacognitions are </w:t>
      </w:r>
      <w:r w:rsidRPr="00462B90">
        <w:rPr>
          <w:rFonts w:ascii="Times New Roman" w:hAnsi="Times New Roman" w:cs="Times New Roman"/>
          <w:sz w:val="24"/>
          <w:szCs w:val="24"/>
          <w:lang w:val="en-US"/>
        </w:rPr>
        <w:t>differently involved in PMH domains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These </w:t>
      </w:r>
      <w:r w:rsidRPr="00462B90">
        <w:rPr>
          <w:rFonts w:ascii="Times New Roman" w:hAnsi="Times New Roman" w:cs="Times New Roman"/>
          <w:sz w:val="24"/>
          <w:szCs w:val="24"/>
          <w:lang w:val="en-US"/>
        </w:rPr>
        <w:t xml:space="preserve">should be taken into account </w:t>
      </w:r>
      <w:r>
        <w:rPr>
          <w:rFonts w:ascii="Times New Roman" w:hAnsi="Times New Roman" w:cs="Times New Roman"/>
          <w:sz w:val="24"/>
          <w:szCs w:val="24"/>
          <w:lang w:val="en-US"/>
        </w:rPr>
        <w:t>when developing</w:t>
      </w:r>
      <w:r w:rsidRPr="00462B90">
        <w:rPr>
          <w:rFonts w:ascii="Times New Roman" w:hAnsi="Times New Roman" w:cs="Times New Roman"/>
          <w:sz w:val="24"/>
          <w:szCs w:val="24"/>
          <w:lang w:val="en-US"/>
        </w:rPr>
        <w:t xml:space="preserve"> preventive programmes to promote PMH among young adults.</w:t>
      </w:r>
    </w:p>
    <w:p w14:paraId="581C46BD" w14:textId="77777777" w:rsidR="004F58E4" w:rsidRPr="00462B90" w:rsidRDefault="004F58E4" w:rsidP="004F58E4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FD29D0C" w14:textId="77777777" w:rsidR="004F58E4" w:rsidRPr="00462B90" w:rsidRDefault="004F58E4" w:rsidP="004F58E4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1668">
        <w:rPr>
          <w:rFonts w:ascii="Times New Roman" w:hAnsi="Times New Roman" w:cs="Times New Roman"/>
          <w:b/>
          <w:sz w:val="24"/>
          <w:szCs w:val="24"/>
          <w:lang w:val="en-US"/>
        </w:rPr>
        <w:t>Keywords:</w:t>
      </w:r>
      <w:r w:rsidRPr="00462B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metacognitions, </w:t>
      </w:r>
      <w:r w:rsidRPr="00462B90">
        <w:rPr>
          <w:rFonts w:ascii="Times New Roman" w:hAnsi="Times New Roman" w:cs="Times New Roman"/>
          <w:sz w:val="24"/>
          <w:szCs w:val="24"/>
          <w:lang w:val="en-US"/>
        </w:rPr>
        <w:t>personality traits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462B90">
        <w:rPr>
          <w:rFonts w:ascii="Times New Roman" w:hAnsi="Times New Roman" w:cs="Times New Roman"/>
          <w:sz w:val="24"/>
          <w:szCs w:val="24"/>
          <w:lang w:val="en-US"/>
        </w:rPr>
        <w:t>positive mental health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F0FD3E7" w14:textId="2DF3021B" w:rsidR="00CA383D" w:rsidRDefault="00CA383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4D6D9199" w14:textId="26ED778B" w:rsidR="00291E85" w:rsidRDefault="00291E85" w:rsidP="0063724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1. Introduction</w:t>
      </w:r>
    </w:p>
    <w:p w14:paraId="169BA15F" w14:textId="73B1CDFB" w:rsidR="00E51627" w:rsidRDefault="005145BB" w:rsidP="00E5162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DD5E86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B0234B">
        <w:rPr>
          <w:rFonts w:ascii="Times New Roman" w:hAnsi="Times New Roman" w:cs="Times New Roman"/>
          <w:sz w:val="24"/>
          <w:szCs w:val="24"/>
          <w:lang w:val="en-US"/>
        </w:rPr>
        <w:t xml:space="preserve">bidimensional </w:t>
      </w:r>
      <w:r w:rsidR="00DD5E86">
        <w:rPr>
          <w:rFonts w:ascii="Times New Roman" w:hAnsi="Times New Roman" w:cs="Times New Roman"/>
          <w:sz w:val="24"/>
          <w:szCs w:val="24"/>
          <w:lang w:val="en-US"/>
        </w:rPr>
        <w:t>model of mental health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 w:rsidR="00990F27">
        <w:rPr>
          <w:rFonts w:ascii="Times New Roman" w:hAnsi="Times New Roman" w:cs="Times New Roman"/>
          <w:sz w:val="24"/>
          <w:szCs w:val="24"/>
          <w:lang w:val="en-US"/>
        </w:rPr>
        <w:t>conceptualizes distress and well-being as “related-yet-distinct continua” (Fulong</w:t>
      </w:r>
      <w:r w:rsidR="003425B1">
        <w:rPr>
          <w:rFonts w:ascii="Times New Roman" w:hAnsi="Times New Roman" w:cs="Times New Roman"/>
          <w:sz w:val="24"/>
          <w:szCs w:val="24"/>
          <w:lang w:val="en-US"/>
        </w:rPr>
        <w:t xml:space="preserve"> et al.</w:t>
      </w:r>
      <w:r w:rsidR="005A607E">
        <w:rPr>
          <w:rFonts w:ascii="Times New Roman" w:hAnsi="Times New Roman" w:cs="Times New Roman"/>
          <w:sz w:val="24"/>
          <w:szCs w:val="24"/>
          <w:lang w:val="en-US"/>
        </w:rPr>
        <w:t xml:space="preserve"> 2014</w:t>
      </w:r>
      <w:r w:rsidR="00990F27">
        <w:rPr>
          <w:rFonts w:ascii="Times New Roman" w:hAnsi="Times New Roman" w:cs="Times New Roman"/>
          <w:sz w:val="24"/>
          <w:szCs w:val="24"/>
          <w:lang w:val="en-US"/>
        </w:rPr>
        <w:t xml:space="preserve">) that, </w:t>
      </w:r>
      <w:r w:rsidR="00DD5E86">
        <w:rPr>
          <w:rFonts w:ascii="Times New Roman" w:hAnsi="Times New Roman" w:cs="Times New Roman"/>
          <w:sz w:val="24"/>
          <w:szCs w:val="24"/>
          <w:lang w:val="en-US"/>
        </w:rPr>
        <w:t xml:space="preserve">taken together, </w:t>
      </w:r>
      <w:r w:rsidR="00483068">
        <w:rPr>
          <w:rFonts w:ascii="Times New Roman" w:hAnsi="Times New Roman" w:cs="Times New Roman"/>
          <w:sz w:val="24"/>
          <w:szCs w:val="24"/>
          <w:lang w:val="en-US"/>
        </w:rPr>
        <w:t>provide a</w:t>
      </w:r>
      <w:r w:rsidR="00F06309">
        <w:rPr>
          <w:rFonts w:ascii="Times New Roman" w:hAnsi="Times New Roman" w:cs="Times New Roman"/>
          <w:sz w:val="24"/>
          <w:szCs w:val="24"/>
          <w:lang w:val="en-US"/>
        </w:rPr>
        <w:t>n integrated</w:t>
      </w:r>
      <w:r w:rsidR="00483068">
        <w:rPr>
          <w:rFonts w:ascii="Times New Roman" w:hAnsi="Times New Roman" w:cs="Times New Roman"/>
          <w:sz w:val="24"/>
          <w:szCs w:val="24"/>
          <w:lang w:val="en-US"/>
        </w:rPr>
        <w:t xml:space="preserve"> understanding of human mental health. </w:t>
      </w:r>
      <w:r w:rsidR="00F06309">
        <w:rPr>
          <w:rFonts w:ascii="Times New Roman" w:hAnsi="Times New Roman" w:cs="Times New Roman"/>
          <w:sz w:val="24"/>
          <w:szCs w:val="24"/>
          <w:lang w:val="en-US"/>
        </w:rPr>
        <w:t xml:space="preserve">From this </w:t>
      </w:r>
      <w:r w:rsidR="007634C7">
        <w:rPr>
          <w:rFonts w:ascii="Times New Roman" w:hAnsi="Times New Roman" w:cs="Times New Roman"/>
          <w:sz w:val="24"/>
          <w:szCs w:val="24"/>
          <w:lang w:val="en-US"/>
        </w:rPr>
        <w:t>view</w:t>
      </w:r>
      <w:r w:rsidR="00E516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6309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="007634C7">
        <w:rPr>
          <w:rFonts w:ascii="Times New Roman" w:hAnsi="Times New Roman" w:cs="Times New Roman"/>
          <w:sz w:val="24"/>
          <w:szCs w:val="24"/>
          <w:lang w:val="en-US"/>
        </w:rPr>
        <w:t>, both negative and positive indicators of mental health</w:t>
      </w:r>
      <w:r w:rsidR="00F0630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7634C7">
        <w:rPr>
          <w:rFonts w:ascii="Times New Roman" w:hAnsi="Times New Roman" w:cs="Times New Roman"/>
          <w:sz w:val="24"/>
          <w:szCs w:val="24"/>
          <w:lang w:val="en-US"/>
        </w:rPr>
        <w:t xml:space="preserve">that is presence or absence of </w:t>
      </w:r>
      <w:r w:rsidR="000C495F">
        <w:rPr>
          <w:rFonts w:ascii="Times New Roman" w:hAnsi="Times New Roman" w:cs="Times New Roman"/>
          <w:sz w:val="24"/>
          <w:szCs w:val="24"/>
          <w:lang w:val="en-US"/>
        </w:rPr>
        <w:t xml:space="preserve">both </w:t>
      </w:r>
      <w:r w:rsidR="007634C7">
        <w:rPr>
          <w:rFonts w:ascii="Times New Roman" w:hAnsi="Times New Roman" w:cs="Times New Roman"/>
          <w:sz w:val="24"/>
          <w:szCs w:val="24"/>
          <w:lang w:val="en-US"/>
        </w:rPr>
        <w:t>psychological distress and well-being</w:t>
      </w:r>
      <w:r w:rsidR="00F0630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634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6309">
        <w:rPr>
          <w:rFonts w:ascii="Times New Roman" w:hAnsi="Times New Roman" w:cs="Times New Roman"/>
          <w:sz w:val="24"/>
          <w:szCs w:val="24"/>
          <w:lang w:val="en-US"/>
        </w:rPr>
        <w:t xml:space="preserve">need to be understood and considered in order </w:t>
      </w:r>
      <w:r w:rsidR="007634C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4C3510">
        <w:rPr>
          <w:rFonts w:ascii="Times New Roman" w:hAnsi="Times New Roman" w:cs="Times New Roman"/>
          <w:sz w:val="24"/>
          <w:szCs w:val="24"/>
          <w:lang w:val="en-US"/>
        </w:rPr>
        <w:t xml:space="preserve"> accurately</w:t>
      </w:r>
      <w:r w:rsidR="007634C7">
        <w:rPr>
          <w:rFonts w:ascii="Times New Roman" w:hAnsi="Times New Roman" w:cs="Times New Roman"/>
          <w:sz w:val="24"/>
          <w:szCs w:val="24"/>
          <w:lang w:val="en-US"/>
        </w:rPr>
        <w:t xml:space="preserve"> predict life </w:t>
      </w:r>
      <w:r w:rsidR="000C495F">
        <w:rPr>
          <w:rFonts w:ascii="Times New Roman" w:hAnsi="Times New Roman" w:cs="Times New Roman"/>
          <w:sz w:val="24"/>
          <w:szCs w:val="24"/>
          <w:lang w:val="en-US"/>
        </w:rPr>
        <w:t>outcomes</w:t>
      </w:r>
      <w:r w:rsidR="007634C7">
        <w:rPr>
          <w:rFonts w:ascii="Times New Roman" w:hAnsi="Times New Roman" w:cs="Times New Roman"/>
          <w:sz w:val="24"/>
          <w:szCs w:val="24"/>
          <w:lang w:val="en-US"/>
        </w:rPr>
        <w:t xml:space="preserve"> among youths</w:t>
      </w:r>
      <w:r w:rsidR="00C200A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8391F">
        <w:rPr>
          <w:rFonts w:ascii="Times New Roman" w:hAnsi="Times New Roman" w:cs="Times New Roman"/>
          <w:sz w:val="24"/>
          <w:szCs w:val="24"/>
          <w:lang w:val="en-US"/>
        </w:rPr>
        <w:t>such as</w:t>
      </w:r>
      <w:r w:rsidR="00C200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4064" w:rsidRPr="00C200A2">
        <w:rPr>
          <w:rFonts w:ascii="Times New Roman" w:hAnsi="Times New Roman" w:cs="Times New Roman"/>
          <w:sz w:val="24"/>
          <w:szCs w:val="24"/>
          <w:lang w:val="en-US"/>
        </w:rPr>
        <w:t xml:space="preserve">academic </w:t>
      </w:r>
      <w:r w:rsidR="00C200A2" w:rsidRPr="00C200A2">
        <w:rPr>
          <w:rFonts w:ascii="Times New Roman" w:hAnsi="Times New Roman" w:cs="Times New Roman"/>
          <w:sz w:val="24"/>
          <w:szCs w:val="24"/>
          <w:lang w:val="en-US"/>
        </w:rPr>
        <w:t xml:space="preserve">attendance and achievement </w:t>
      </w:r>
      <w:r w:rsidR="00C200A2">
        <w:rPr>
          <w:rFonts w:ascii="Times New Roman" w:hAnsi="Times New Roman" w:cs="Times New Roman"/>
          <w:sz w:val="24"/>
          <w:szCs w:val="24"/>
          <w:lang w:val="en-US"/>
        </w:rPr>
        <w:t>(Suldo</w:t>
      </w:r>
      <w:r w:rsidR="003425B1">
        <w:rPr>
          <w:rFonts w:ascii="Times New Roman" w:hAnsi="Times New Roman" w:cs="Times New Roman"/>
          <w:sz w:val="24"/>
          <w:szCs w:val="24"/>
          <w:lang w:val="en-US"/>
        </w:rPr>
        <w:t xml:space="preserve"> et al.</w:t>
      </w:r>
      <w:r w:rsidR="00C200A2">
        <w:rPr>
          <w:rFonts w:ascii="Times New Roman" w:hAnsi="Times New Roman" w:cs="Times New Roman"/>
          <w:sz w:val="24"/>
          <w:szCs w:val="24"/>
          <w:lang w:val="en-US"/>
        </w:rPr>
        <w:t xml:space="preserve"> 2011</w:t>
      </w:r>
      <w:r w:rsidR="007634C7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414F4C">
        <w:rPr>
          <w:rFonts w:ascii="Times New Roman" w:hAnsi="Times New Roman" w:cs="Times New Roman"/>
          <w:sz w:val="24"/>
          <w:szCs w:val="24"/>
          <w:lang w:val="en-US"/>
        </w:rPr>
        <w:t>Whereas distres</w:t>
      </w:r>
      <w:r w:rsidR="00844064">
        <w:rPr>
          <w:rFonts w:ascii="Times New Roman" w:hAnsi="Times New Roman" w:cs="Times New Roman"/>
          <w:sz w:val="24"/>
          <w:szCs w:val="24"/>
          <w:lang w:val="en-US"/>
        </w:rPr>
        <w:t xml:space="preserve">s and psychopathology have been </w:t>
      </w:r>
      <w:r w:rsidR="00414F4C">
        <w:rPr>
          <w:rFonts w:ascii="Times New Roman" w:hAnsi="Times New Roman" w:cs="Times New Roman"/>
          <w:sz w:val="24"/>
          <w:szCs w:val="24"/>
          <w:lang w:val="en-US"/>
        </w:rPr>
        <w:t>largely investigated, r</w:t>
      </w:r>
      <w:r w:rsidR="000C495F">
        <w:rPr>
          <w:rFonts w:ascii="Times New Roman" w:hAnsi="Times New Roman" w:cs="Times New Roman"/>
          <w:sz w:val="24"/>
          <w:szCs w:val="24"/>
          <w:lang w:val="en-US"/>
        </w:rPr>
        <w:t xml:space="preserve">ecently, </w:t>
      </w:r>
      <w:r w:rsidR="00C200A2" w:rsidRPr="00C200A2">
        <w:rPr>
          <w:rFonts w:ascii="Times New Roman" w:hAnsi="Times New Roman" w:cs="Times New Roman"/>
          <w:sz w:val="24"/>
          <w:szCs w:val="24"/>
          <w:lang w:val="en-US"/>
        </w:rPr>
        <w:t xml:space="preserve">scholars and practitioners </w:t>
      </w:r>
      <w:r w:rsidR="00F06309">
        <w:rPr>
          <w:rFonts w:ascii="Times New Roman" w:hAnsi="Times New Roman" w:cs="Times New Roman"/>
          <w:sz w:val="24"/>
          <w:szCs w:val="24"/>
          <w:lang w:val="en-US"/>
        </w:rPr>
        <w:t>have been</w:t>
      </w:r>
      <w:r w:rsidR="00B0234B">
        <w:rPr>
          <w:rFonts w:ascii="Times New Roman" w:hAnsi="Times New Roman" w:cs="Times New Roman"/>
          <w:sz w:val="24"/>
          <w:szCs w:val="24"/>
          <w:lang w:val="en-US"/>
        </w:rPr>
        <w:t xml:space="preserve"> paying</w:t>
      </w:r>
      <w:r w:rsidR="00C200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234B">
        <w:rPr>
          <w:rFonts w:ascii="Times New Roman" w:hAnsi="Times New Roman" w:cs="Times New Roman"/>
          <w:sz w:val="24"/>
          <w:szCs w:val="24"/>
          <w:lang w:val="en-US"/>
        </w:rPr>
        <w:t xml:space="preserve">increasing </w:t>
      </w:r>
      <w:r w:rsidR="007634C7">
        <w:rPr>
          <w:rFonts w:ascii="Times New Roman" w:hAnsi="Times New Roman" w:cs="Times New Roman"/>
          <w:sz w:val="24"/>
          <w:szCs w:val="24"/>
          <w:lang w:val="en-US"/>
        </w:rPr>
        <w:t>attention</w:t>
      </w:r>
      <w:r w:rsidR="000C49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34C7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0C495F">
        <w:rPr>
          <w:rFonts w:ascii="Times New Roman" w:hAnsi="Times New Roman" w:cs="Times New Roman"/>
          <w:sz w:val="24"/>
          <w:szCs w:val="24"/>
          <w:lang w:val="en-US"/>
        </w:rPr>
        <w:t xml:space="preserve">positive mental health </w:t>
      </w:r>
      <w:r w:rsidR="005003D4">
        <w:rPr>
          <w:rFonts w:ascii="Times New Roman" w:hAnsi="Times New Roman" w:cs="Times New Roman"/>
          <w:sz w:val="24"/>
          <w:szCs w:val="24"/>
          <w:lang w:val="en-US"/>
        </w:rPr>
        <w:t>(PMH)</w:t>
      </w:r>
      <w:r w:rsidR="00C200A2">
        <w:rPr>
          <w:rFonts w:ascii="Times New Roman" w:hAnsi="Times New Roman" w:cs="Times New Roman"/>
          <w:sz w:val="24"/>
          <w:szCs w:val="24"/>
          <w:lang w:val="en-US"/>
        </w:rPr>
        <w:t xml:space="preserve"> indicators in order to </w:t>
      </w:r>
      <w:r w:rsidR="00EE44D2">
        <w:rPr>
          <w:rFonts w:ascii="Times New Roman" w:hAnsi="Times New Roman" w:cs="Times New Roman"/>
          <w:sz w:val="24"/>
          <w:szCs w:val="24"/>
          <w:lang w:val="en-US"/>
        </w:rPr>
        <w:t xml:space="preserve">plan interventions focused </w:t>
      </w:r>
      <w:r w:rsidR="00B0234B">
        <w:rPr>
          <w:rFonts w:ascii="Times New Roman" w:hAnsi="Times New Roman" w:cs="Times New Roman"/>
          <w:sz w:val="24"/>
          <w:szCs w:val="24"/>
          <w:lang w:val="en-US"/>
        </w:rPr>
        <w:t xml:space="preserve">not only </w:t>
      </w:r>
      <w:r w:rsidR="00EE44D2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063A6B">
        <w:rPr>
          <w:rFonts w:ascii="Times New Roman" w:hAnsi="Times New Roman" w:cs="Times New Roman"/>
          <w:sz w:val="24"/>
          <w:szCs w:val="24"/>
          <w:lang w:val="en-US"/>
        </w:rPr>
        <w:t xml:space="preserve"> mental </w:t>
      </w:r>
      <w:r w:rsidR="00063A6B" w:rsidRPr="00063A6B">
        <w:rPr>
          <w:rFonts w:ascii="Times New Roman" w:hAnsi="Times New Roman" w:cs="Times New Roman"/>
          <w:sz w:val="24"/>
          <w:szCs w:val="24"/>
          <w:lang w:val="en-US"/>
        </w:rPr>
        <w:t xml:space="preserve">illness </w:t>
      </w:r>
      <w:r w:rsidR="00EE44D2">
        <w:rPr>
          <w:rFonts w:ascii="Times New Roman" w:hAnsi="Times New Roman" w:cs="Times New Roman"/>
          <w:sz w:val="24"/>
          <w:szCs w:val="24"/>
          <w:lang w:val="en-US"/>
        </w:rPr>
        <w:t>prevention</w:t>
      </w:r>
      <w:r w:rsidR="00EE44D2" w:rsidRPr="00063A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234B">
        <w:rPr>
          <w:rFonts w:ascii="Times New Roman" w:hAnsi="Times New Roman" w:cs="Times New Roman"/>
          <w:sz w:val="24"/>
          <w:szCs w:val="24"/>
          <w:lang w:val="en-US"/>
        </w:rPr>
        <w:t>but also on</w:t>
      </w:r>
      <w:r w:rsidR="00063A6B" w:rsidRPr="00063A6B">
        <w:rPr>
          <w:rFonts w:ascii="Times New Roman" w:hAnsi="Times New Roman" w:cs="Times New Roman"/>
          <w:sz w:val="24"/>
          <w:szCs w:val="24"/>
          <w:lang w:val="en-US"/>
        </w:rPr>
        <w:t xml:space="preserve"> mental health</w:t>
      </w:r>
      <w:r w:rsidR="00063A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44D2">
        <w:rPr>
          <w:rFonts w:ascii="Times New Roman" w:hAnsi="Times New Roman" w:cs="Times New Roman"/>
          <w:sz w:val="24"/>
          <w:szCs w:val="24"/>
          <w:lang w:val="en-US"/>
        </w:rPr>
        <w:t xml:space="preserve">promotion </w:t>
      </w:r>
      <w:r w:rsidR="003425B1">
        <w:rPr>
          <w:rFonts w:ascii="Times New Roman" w:hAnsi="Times New Roman" w:cs="Times New Roman"/>
          <w:sz w:val="24"/>
          <w:szCs w:val="24"/>
          <w:lang w:val="en-US"/>
        </w:rPr>
        <w:t>among youths (Jones et al.</w:t>
      </w:r>
      <w:r w:rsidR="00063A6B">
        <w:rPr>
          <w:rFonts w:ascii="Times New Roman" w:hAnsi="Times New Roman" w:cs="Times New Roman"/>
          <w:sz w:val="24"/>
          <w:szCs w:val="24"/>
          <w:lang w:val="en-US"/>
        </w:rPr>
        <w:t xml:space="preserve"> 2013)</w:t>
      </w:r>
      <w:r w:rsidR="00C200A2">
        <w:rPr>
          <w:rFonts w:ascii="Times New Roman" w:hAnsi="Times New Roman" w:cs="Times New Roman"/>
          <w:sz w:val="24"/>
          <w:szCs w:val="24"/>
          <w:lang w:val="en-US"/>
        </w:rPr>
        <w:t xml:space="preserve">. Specifically, researchers have defined </w:t>
      </w:r>
      <w:r w:rsidR="000C495F">
        <w:rPr>
          <w:rFonts w:ascii="Times New Roman" w:hAnsi="Times New Roman" w:cs="Times New Roman"/>
          <w:sz w:val="24"/>
          <w:szCs w:val="24"/>
          <w:lang w:val="en-US"/>
        </w:rPr>
        <w:t>a cumulative-assets framework</w:t>
      </w:r>
      <w:r w:rsidR="00812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6309">
        <w:rPr>
          <w:rFonts w:ascii="Times New Roman" w:hAnsi="Times New Roman" w:cs="Times New Roman"/>
          <w:sz w:val="24"/>
          <w:szCs w:val="24"/>
          <w:lang w:val="en-US"/>
        </w:rPr>
        <w:t xml:space="preserve">which includes </w:t>
      </w:r>
      <w:r w:rsidR="00812B58">
        <w:rPr>
          <w:rFonts w:ascii="Times New Roman" w:hAnsi="Times New Roman" w:cs="Times New Roman"/>
          <w:sz w:val="24"/>
          <w:szCs w:val="24"/>
          <w:lang w:val="en-US"/>
        </w:rPr>
        <w:t xml:space="preserve">internal (e.g. academic engagement) and external (e.g. family and peer support) </w:t>
      </w:r>
      <w:r w:rsidR="00063A6B">
        <w:rPr>
          <w:rFonts w:ascii="Times New Roman" w:hAnsi="Times New Roman" w:cs="Times New Roman"/>
          <w:sz w:val="24"/>
          <w:szCs w:val="24"/>
          <w:lang w:val="en-US"/>
        </w:rPr>
        <w:t xml:space="preserve">positive </w:t>
      </w:r>
      <w:r w:rsidR="00812B58">
        <w:rPr>
          <w:rFonts w:ascii="Times New Roman" w:hAnsi="Times New Roman" w:cs="Times New Roman"/>
          <w:sz w:val="24"/>
          <w:szCs w:val="24"/>
          <w:lang w:val="en-US"/>
        </w:rPr>
        <w:t>assets</w:t>
      </w:r>
      <w:r w:rsidR="000C495F">
        <w:rPr>
          <w:rFonts w:ascii="Times New Roman" w:hAnsi="Times New Roman" w:cs="Times New Roman"/>
          <w:sz w:val="24"/>
          <w:szCs w:val="24"/>
          <w:lang w:val="en-US"/>
        </w:rPr>
        <w:t xml:space="preserve"> that, taken together, </w:t>
      </w:r>
      <w:r w:rsidR="00155413">
        <w:rPr>
          <w:rFonts w:ascii="Times New Roman" w:hAnsi="Times New Roman" w:cs="Times New Roman"/>
          <w:sz w:val="24"/>
          <w:szCs w:val="24"/>
          <w:lang w:val="en-US"/>
        </w:rPr>
        <w:t xml:space="preserve">can </w:t>
      </w:r>
      <w:r w:rsidR="000C495F">
        <w:rPr>
          <w:rFonts w:ascii="Times New Roman" w:hAnsi="Times New Roman" w:cs="Times New Roman"/>
          <w:sz w:val="24"/>
          <w:szCs w:val="24"/>
          <w:lang w:val="en-US"/>
        </w:rPr>
        <w:t>predict valued life outcomes</w:t>
      </w:r>
      <w:r w:rsidR="00E943DE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E943DE" w:rsidRPr="00E943DE">
        <w:rPr>
          <w:rFonts w:ascii="Times New Roman" w:hAnsi="Times New Roman" w:cs="Times New Roman"/>
          <w:sz w:val="24"/>
          <w:szCs w:val="24"/>
          <w:lang w:val="en-US"/>
        </w:rPr>
        <w:t>desirable health</w:t>
      </w:r>
      <w:r w:rsidR="00E943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2B58">
        <w:rPr>
          <w:rFonts w:ascii="Times New Roman" w:hAnsi="Times New Roman" w:cs="Times New Roman"/>
          <w:sz w:val="24"/>
          <w:szCs w:val="24"/>
          <w:lang w:val="en-US"/>
        </w:rPr>
        <w:t xml:space="preserve">(Ostaszewski </w:t>
      </w:r>
      <w:r w:rsidR="003425B1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812B58">
        <w:rPr>
          <w:rFonts w:ascii="Times New Roman" w:hAnsi="Times New Roman" w:cs="Times New Roman"/>
          <w:sz w:val="24"/>
          <w:szCs w:val="24"/>
          <w:lang w:val="en-US"/>
        </w:rPr>
        <w:t xml:space="preserve"> Zimmerman 2006).</w:t>
      </w:r>
      <w:r w:rsidR="000C49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34C7">
        <w:rPr>
          <w:rFonts w:ascii="Times New Roman" w:hAnsi="Times New Roman" w:cs="Times New Roman"/>
          <w:sz w:val="24"/>
          <w:szCs w:val="24"/>
          <w:lang w:val="en-US"/>
        </w:rPr>
        <w:t xml:space="preserve">In this framework, a recognized </w:t>
      </w:r>
      <w:r w:rsidR="00812B58">
        <w:rPr>
          <w:rFonts w:ascii="Times New Roman" w:hAnsi="Times New Roman" w:cs="Times New Roman"/>
          <w:sz w:val="24"/>
          <w:szCs w:val="24"/>
          <w:lang w:val="en-US"/>
        </w:rPr>
        <w:t>model</w:t>
      </w:r>
      <w:r w:rsidR="007634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6309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7634C7">
        <w:rPr>
          <w:rFonts w:ascii="Times New Roman" w:hAnsi="Times New Roman" w:cs="Times New Roman"/>
          <w:sz w:val="24"/>
          <w:szCs w:val="24"/>
          <w:lang w:val="en-US"/>
        </w:rPr>
        <w:t>account</w:t>
      </w:r>
      <w:r w:rsidR="000C495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634C7">
        <w:rPr>
          <w:rFonts w:ascii="Times New Roman" w:hAnsi="Times New Roman" w:cs="Times New Roman"/>
          <w:sz w:val="24"/>
          <w:szCs w:val="24"/>
          <w:lang w:val="en-US"/>
        </w:rPr>
        <w:t xml:space="preserve"> for youths’ </w:t>
      </w:r>
      <w:r w:rsidR="005003D4">
        <w:rPr>
          <w:rFonts w:ascii="Times New Roman" w:hAnsi="Times New Roman" w:cs="Times New Roman"/>
          <w:sz w:val="24"/>
          <w:szCs w:val="24"/>
          <w:lang w:val="en-US"/>
        </w:rPr>
        <w:t>PMH</w:t>
      </w:r>
      <w:r w:rsidR="007634C7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812B58">
        <w:rPr>
          <w:rFonts w:ascii="Times New Roman" w:hAnsi="Times New Roman" w:cs="Times New Roman"/>
          <w:sz w:val="24"/>
          <w:szCs w:val="24"/>
          <w:lang w:val="en-US"/>
        </w:rPr>
        <w:t xml:space="preserve"> the “c</w:t>
      </w:r>
      <w:r w:rsidR="003425B1">
        <w:rPr>
          <w:rFonts w:ascii="Times New Roman" w:hAnsi="Times New Roman" w:cs="Times New Roman"/>
          <w:sz w:val="24"/>
          <w:szCs w:val="24"/>
          <w:lang w:val="en-US"/>
        </w:rPr>
        <w:t>ovitality model” (Fulong et al.</w:t>
      </w:r>
      <w:r w:rsidR="00812B58">
        <w:rPr>
          <w:rFonts w:ascii="Times New Roman" w:hAnsi="Times New Roman" w:cs="Times New Roman"/>
          <w:sz w:val="24"/>
          <w:szCs w:val="24"/>
          <w:lang w:val="en-US"/>
        </w:rPr>
        <w:t xml:space="preserve"> 2013),</w:t>
      </w:r>
      <w:r w:rsidR="00304D10">
        <w:rPr>
          <w:rFonts w:ascii="Times New Roman" w:hAnsi="Times New Roman" w:cs="Times New Roman"/>
          <w:sz w:val="24"/>
          <w:szCs w:val="24"/>
          <w:lang w:val="en-US"/>
        </w:rPr>
        <w:t xml:space="preserve"> that h</w:t>
      </w:r>
      <w:r w:rsidR="00812B58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304D10">
        <w:rPr>
          <w:rFonts w:ascii="Times New Roman" w:hAnsi="Times New Roman" w:cs="Times New Roman"/>
          <w:sz w:val="24"/>
          <w:szCs w:val="24"/>
          <w:lang w:val="en-US"/>
        </w:rPr>
        <w:t xml:space="preserve"> been defined as “</w:t>
      </w:r>
      <w:r w:rsidR="00F248B5" w:rsidRPr="00F248B5">
        <w:rPr>
          <w:rFonts w:ascii="Times New Roman" w:hAnsi="Times New Roman" w:cs="Times New Roman"/>
          <w:sz w:val="24"/>
          <w:szCs w:val="24"/>
          <w:lang w:val="en-US"/>
        </w:rPr>
        <w:t>the synergistic e</w:t>
      </w:r>
      <w:r w:rsidR="00F248B5">
        <w:rPr>
          <w:rFonts w:ascii="Times New Roman" w:hAnsi="Times New Roman" w:cs="Times New Roman"/>
          <w:sz w:val="24"/>
          <w:szCs w:val="24"/>
          <w:lang w:val="en-US"/>
        </w:rPr>
        <w:t xml:space="preserve">ffect of positive mental health </w:t>
      </w:r>
      <w:r w:rsidR="00F248B5" w:rsidRPr="00F248B5">
        <w:rPr>
          <w:rFonts w:ascii="Times New Roman" w:hAnsi="Times New Roman" w:cs="Times New Roman"/>
          <w:sz w:val="24"/>
          <w:szCs w:val="24"/>
          <w:lang w:val="en-US"/>
        </w:rPr>
        <w:t>resulting from the interplay among multiple positive-psycholog</w:t>
      </w:r>
      <w:r w:rsidR="00844064">
        <w:rPr>
          <w:rFonts w:ascii="Times New Roman" w:hAnsi="Times New Roman" w:cs="Times New Roman"/>
          <w:sz w:val="24"/>
          <w:szCs w:val="24"/>
          <w:lang w:val="en-US"/>
        </w:rPr>
        <w:t xml:space="preserve">ical building blocks” </w:t>
      </w:r>
      <w:r w:rsidR="00F248B5">
        <w:rPr>
          <w:rFonts w:ascii="Times New Roman" w:hAnsi="Times New Roman" w:cs="Times New Roman"/>
          <w:sz w:val="24"/>
          <w:szCs w:val="24"/>
          <w:lang w:val="en-US"/>
        </w:rPr>
        <w:t xml:space="preserve">(Furlong </w:t>
      </w:r>
      <w:r w:rsidR="003425B1">
        <w:rPr>
          <w:rFonts w:ascii="Times New Roman" w:hAnsi="Times New Roman" w:cs="Times New Roman"/>
          <w:sz w:val="24"/>
          <w:szCs w:val="24"/>
          <w:lang w:val="en-US"/>
        </w:rPr>
        <w:t>et al.</w:t>
      </w:r>
      <w:r w:rsidR="00844064">
        <w:rPr>
          <w:rFonts w:ascii="Times New Roman" w:hAnsi="Times New Roman" w:cs="Times New Roman"/>
          <w:sz w:val="24"/>
          <w:szCs w:val="24"/>
          <w:lang w:val="en-US"/>
        </w:rPr>
        <w:t xml:space="preserve"> 2014, p.</w:t>
      </w:r>
      <w:r w:rsidR="00F248B5" w:rsidRPr="00F248B5">
        <w:rPr>
          <w:rFonts w:ascii="Times New Roman" w:hAnsi="Times New Roman" w:cs="Times New Roman"/>
          <w:sz w:val="24"/>
          <w:szCs w:val="24"/>
          <w:lang w:val="en-US"/>
        </w:rPr>
        <w:t>3)</w:t>
      </w:r>
      <w:r w:rsidR="00414F4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634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6188">
        <w:rPr>
          <w:rFonts w:ascii="Times New Roman" w:hAnsi="Times New Roman" w:cs="Times New Roman"/>
          <w:sz w:val="24"/>
          <w:szCs w:val="24"/>
          <w:lang w:val="en-US"/>
        </w:rPr>
        <w:t xml:space="preserve">Drawing from </w:t>
      </w:r>
      <w:r w:rsidR="00F86C0C">
        <w:rPr>
          <w:rFonts w:ascii="Times New Roman" w:hAnsi="Times New Roman" w:cs="Times New Roman"/>
          <w:sz w:val="24"/>
          <w:szCs w:val="24"/>
          <w:lang w:val="en-US"/>
        </w:rPr>
        <w:t>positive psychology</w:t>
      </w:r>
      <w:r w:rsidR="00C5123F">
        <w:rPr>
          <w:rFonts w:ascii="Times New Roman" w:hAnsi="Times New Roman" w:cs="Times New Roman"/>
          <w:sz w:val="24"/>
          <w:szCs w:val="24"/>
          <w:lang w:val="en-US"/>
        </w:rPr>
        <w:t xml:space="preserve"> (Sheldon </w:t>
      </w:r>
      <w:r w:rsidR="003425B1">
        <w:rPr>
          <w:rFonts w:ascii="Times New Roman" w:hAnsi="Times New Roman" w:cs="Times New Roman"/>
          <w:sz w:val="24"/>
          <w:szCs w:val="24"/>
          <w:lang w:val="en-US"/>
        </w:rPr>
        <w:t>and King</w:t>
      </w:r>
      <w:r w:rsidR="00C5123F">
        <w:rPr>
          <w:rFonts w:ascii="Times New Roman" w:hAnsi="Times New Roman" w:cs="Times New Roman"/>
          <w:sz w:val="24"/>
          <w:szCs w:val="24"/>
          <w:lang w:val="en-US"/>
        </w:rPr>
        <w:t xml:space="preserve"> 2001)</w:t>
      </w:r>
      <w:r w:rsidR="00F86C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36188">
        <w:rPr>
          <w:rFonts w:ascii="Times New Roman" w:hAnsi="Times New Roman" w:cs="Times New Roman"/>
          <w:sz w:val="24"/>
          <w:szCs w:val="24"/>
          <w:lang w:val="en-US"/>
        </w:rPr>
        <w:t>social-emotional learning theory</w:t>
      </w:r>
      <w:r w:rsidR="002C6A1C">
        <w:rPr>
          <w:rFonts w:ascii="Times New Roman" w:hAnsi="Times New Roman" w:cs="Times New Roman"/>
          <w:sz w:val="24"/>
          <w:szCs w:val="24"/>
          <w:lang w:val="en-US"/>
        </w:rPr>
        <w:t xml:space="preserve"> (Bandur</w:t>
      </w:r>
      <w:r w:rsidR="003425B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C6A1C">
        <w:rPr>
          <w:rFonts w:ascii="Times New Roman" w:hAnsi="Times New Roman" w:cs="Times New Roman"/>
          <w:sz w:val="24"/>
          <w:szCs w:val="24"/>
          <w:lang w:val="en-US"/>
        </w:rPr>
        <w:t xml:space="preserve"> 1977)</w:t>
      </w:r>
      <w:r w:rsidR="00A3618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0630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36188">
        <w:rPr>
          <w:rFonts w:ascii="Times New Roman" w:hAnsi="Times New Roman" w:cs="Times New Roman"/>
          <w:sz w:val="24"/>
          <w:szCs w:val="24"/>
          <w:lang w:val="en-US"/>
        </w:rPr>
        <w:t>social-cognitive perspective of youth development</w:t>
      </w:r>
      <w:r w:rsidR="007504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25B1">
        <w:rPr>
          <w:rFonts w:ascii="Times New Roman" w:hAnsi="Times New Roman" w:cs="Times New Roman"/>
          <w:sz w:val="24"/>
          <w:szCs w:val="24"/>
          <w:lang w:val="en-US"/>
        </w:rPr>
        <w:t>(Berzonsky</w:t>
      </w:r>
      <w:r w:rsidR="001A7DB8">
        <w:rPr>
          <w:rFonts w:ascii="Times New Roman" w:hAnsi="Times New Roman" w:cs="Times New Roman"/>
          <w:sz w:val="24"/>
          <w:szCs w:val="24"/>
          <w:lang w:val="en-US"/>
        </w:rPr>
        <w:t xml:space="preserve"> 2011), </w:t>
      </w:r>
      <w:r w:rsidR="00F86C0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36188">
        <w:rPr>
          <w:rFonts w:ascii="Times New Roman" w:hAnsi="Times New Roman" w:cs="Times New Roman"/>
          <w:sz w:val="24"/>
          <w:szCs w:val="24"/>
          <w:lang w:val="en-US"/>
        </w:rPr>
        <w:t>identity development theory</w:t>
      </w:r>
      <w:r w:rsidR="001A7DB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1A7DB8" w:rsidRPr="007504BA">
        <w:rPr>
          <w:rFonts w:ascii="Times New Roman" w:hAnsi="Times New Roman" w:cs="Times New Roman"/>
          <w:sz w:val="24"/>
          <w:szCs w:val="24"/>
          <w:lang w:val="en-US"/>
        </w:rPr>
        <w:t>Waterman</w:t>
      </w:r>
      <w:r w:rsidR="001A7DB8">
        <w:rPr>
          <w:rFonts w:ascii="Times New Roman" w:hAnsi="Times New Roman" w:cs="Times New Roman"/>
          <w:sz w:val="24"/>
          <w:szCs w:val="24"/>
          <w:lang w:val="en-US"/>
        </w:rPr>
        <w:t xml:space="preserve"> 1982)</w:t>
      </w:r>
      <w:r w:rsidR="00A3618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A607E">
        <w:rPr>
          <w:rFonts w:ascii="Times New Roman" w:hAnsi="Times New Roman" w:cs="Times New Roman"/>
          <w:sz w:val="24"/>
          <w:szCs w:val="24"/>
          <w:lang w:val="en-US"/>
        </w:rPr>
        <w:t>the “</w:t>
      </w:r>
      <w:r w:rsidR="00595964">
        <w:rPr>
          <w:rFonts w:ascii="Times New Roman" w:hAnsi="Times New Roman" w:cs="Times New Roman"/>
          <w:sz w:val="24"/>
          <w:szCs w:val="24"/>
          <w:lang w:val="en-US"/>
        </w:rPr>
        <w:t>covitality model</w:t>
      </w:r>
      <w:r w:rsidR="005A607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595964">
        <w:rPr>
          <w:rFonts w:ascii="Times New Roman" w:hAnsi="Times New Roman" w:cs="Times New Roman"/>
          <w:sz w:val="24"/>
          <w:szCs w:val="24"/>
          <w:lang w:val="en-US"/>
        </w:rPr>
        <w:t xml:space="preserve"> aims</w:t>
      </w:r>
      <w:r w:rsidR="00A361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596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36188">
        <w:rPr>
          <w:rFonts w:ascii="Times New Roman" w:hAnsi="Times New Roman" w:cs="Times New Roman"/>
          <w:sz w:val="24"/>
          <w:szCs w:val="24"/>
          <w:lang w:val="en-US"/>
        </w:rPr>
        <w:t xml:space="preserve"> explain children, adolescents, and college students</w:t>
      </w:r>
      <w:r w:rsidR="00820AFD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A36188">
        <w:rPr>
          <w:rFonts w:ascii="Times New Roman" w:hAnsi="Times New Roman" w:cs="Times New Roman"/>
          <w:sz w:val="24"/>
          <w:szCs w:val="24"/>
          <w:lang w:val="en-US"/>
        </w:rPr>
        <w:t xml:space="preserve"> psychological well-being (Furlong</w:t>
      </w:r>
      <w:r w:rsidR="00EB2DCE">
        <w:rPr>
          <w:rFonts w:ascii="Times New Roman" w:hAnsi="Times New Roman" w:cs="Times New Roman"/>
          <w:sz w:val="24"/>
          <w:szCs w:val="24"/>
          <w:lang w:val="en-US"/>
        </w:rPr>
        <w:t xml:space="preserve"> et al.</w:t>
      </w:r>
      <w:r w:rsidR="003425B1">
        <w:rPr>
          <w:rFonts w:ascii="Times New Roman" w:hAnsi="Times New Roman" w:cs="Times New Roman"/>
          <w:sz w:val="24"/>
          <w:szCs w:val="24"/>
          <w:lang w:val="en-US"/>
        </w:rPr>
        <w:t xml:space="preserve"> 2013; Furlong et al.</w:t>
      </w:r>
      <w:r w:rsidR="00A36188">
        <w:rPr>
          <w:rFonts w:ascii="Times New Roman" w:hAnsi="Times New Roman" w:cs="Times New Roman"/>
          <w:sz w:val="24"/>
          <w:szCs w:val="24"/>
          <w:lang w:val="en-US"/>
        </w:rPr>
        <w:t xml:space="preserve"> 2014; Jones</w:t>
      </w:r>
      <w:r w:rsidR="003425B1">
        <w:rPr>
          <w:rFonts w:ascii="Times New Roman" w:hAnsi="Times New Roman" w:cs="Times New Roman"/>
          <w:sz w:val="24"/>
          <w:szCs w:val="24"/>
          <w:lang w:val="en-US"/>
        </w:rPr>
        <w:t xml:space="preserve"> et al.</w:t>
      </w:r>
      <w:r w:rsidR="004628E6">
        <w:rPr>
          <w:rFonts w:ascii="Times New Roman" w:hAnsi="Times New Roman" w:cs="Times New Roman"/>
          <w:sz w:val="24"/>
          <w:szCs w:val="24"/>
          <w:lang w:val="en-US"/>
        </w:rPr>
        <w:t xml:space="preserve"> 2013</w:t>
      </w:r>
      <w:r w:rsidR="00A36188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F248B5">
        <w:rPr>
          <w:rFonts w:ascii="Times New Roman" w:hAnsi="Times New Roman" w:cs="Times New Roman"/>
          <w:sz w:val="24"/>
          <w:szCs w:val="24"/>
          <w:lang w:val="en-US"/>
        </w:rPr>
        <w:t xml:space="preserve">Covitality consists of </w:t>
      </w:r>
      <w:r w:rsidR="00844064">
        <w:rPr>
          <w:rFonts w:ascii="Times New Roman" w:hAnsi="Times New Roman" w:cs="Times New Roman"/>
          <w:sz w:val="24"/>
          <w:szCs w:val="24"/>
          <w:lang w:val="en-US"/>
        </w:rPr>
        <w:t>twelve</w:t>
      </w:r>
      <w:r w:rsidR="00513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03D4">
        <w:rPr>
          <w:rFonts w:ascii="Times New Roman" w:hAnsi="Times New Roman" w:cs="Times New Roman"/>
          <w:sz w:val="24"/>
          <w:szCs w:val="24"/>
          <w:lang w:val="en-US"/>
        </w:rPr>
        <w:t>PMH</w:t>
      </w:r>
      <w:r w:rsidR="00F248B5">
        <w:rPr>
          <w:rFonts w:ascii="Times New Roman" w:hAnsi="Times New Roman" w:cs="Times New Roman"/>
          <w:sz w:val="24"/>
          <w:szCs w:val="24"/>
          <w:lang w:val="en-US"/>
        </w:rPr>
        <w:t xml:space="preserve"> indicators associated with positive life outcomes</w:t>
      </w:r>
      <w:r w:rsidR="0051357F">
        <w:rPr>
          <w:rFonts w:ascii="Times New Roman" w:hAnsi="Times New Roman" w:cs="Times New Roman"/>
          <w:sz w:val="24"/>
          <w:szCs w:val="24"/>
          <w:lang w:val="en-US"/>
        </w:rPr>
        <w:t xml:space="preserve"> and forming </w:t>
      </w:r>
      <w:r w:rsidR="00844064">
        <w:rPr>
          <w:rFonts w:ascii="Times New Roman" w:hAnsi="Times New Roman" w:cs="Times New Roman"/>
          <w:sz w:val="24"/>
          <w:szCs w:val="24"/>
          <w:lang w:val="en-US"/>
        </w:rPr>
        <w:t>four</w:t>
      </w:r>
      <w:r w:rsidR="00513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59BF">
        <w:rPr>
          <w:rFonts w:ascii="Times New Roman" w:hAnsi="Times New Roman" w:cs="Times New Roman"/>
          <w:sz w:val="24"/>
          <w:szCs w:val="24"/>
          <w:lang w:val="en-US"/>
        </w:rPr>
        <w:t>PMH</w:t>
      </w:r>
      <w:r w:rsidR="0051357F">
        <w:rPr>
          <w:rFonts w:ascii="Times New Roman" w:hAnsi="Times New Roman" w:cs="Times New Roman"/>
          <w:sz w:val="24"/>
          <w:szCs w:val="24"/>
          <w:lang w:val="en-US"/>
        </w:rPr>
        <w:t xml:space="preserve"> domains:</w:t>
      </w:r>
      <w:r w:rsidR="006D4555">
        <w:rPr>
          <w:rFonts w:ascii="Times New Roman" w:hAnsi="Times New Roman" w:cs="Times New Roman"/>
          <w:sz w:val="24"/>
          <w:szCs w:val="24"/>
          <w:lang w:val="en-US"/>
        </w:rPr>
        <w:t xml:space="preserve"> (i</w:t>
      </w:r>
      <w:r w:rsidR="00046A31">
        <w:rPr>
          <w:rFonts w:ascii="Times New Roman" w:hAnsi="Times New Roman" w:cs="Times New Roman"/>
          <w:sz w:val="24"/>
          <w:szCs w:val="24"/>
          <w:lang w:val="en-US"/>
        </w:rPr>
        <w:t>) belief-in-self</w:t>
      </w:r>
      <w:r w:rsidR="00F0630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46A31">
        <w:rPr>
          <w:rFonts w:ascii="Times New Roman" w:hAnsi="Times New Roman" w:cs="Times New Roman"/>
          <w:sz w:val="24"/>
          <w:szCs w:val="24"/>
          <w:lang w:val="en-US"/>
        </w:rPr>
        <w:t xml:space="preserve"> which </w:t>
      </w:r>
      <w:r w:rsidR="00F86C0C">
        <w:rPr>
          <w:rFonts w:ascii="Times New Roman" w:hAnsi="Times New Roman" w:cs="Times New Roman"/>
          <w:sz w:val="24"/>
          <w:szCs w:val="24"/>
          <w:lang w:val="en-US"/>
        </w:rPr>
        <w:t xml:space="preserve">refers to beliefs about the self in terms of </w:t>
      </w:r>
      <w:r w:rsidR="0051357F">
        <w:rPr>
          <w:rFonts w:ascii="Times New Roman" w:hAnsi="Times New Roman" w:cs="Times New Roman"/>
          <w:sz w:val="24"/>
          <w:szCs w:val="24"/>
          <w:lang w:val="en-US"/>
        </w:rPr>
        <w:t>self-efficacy, self-awareness, and persistence</w:t>
      </w:r>
      <w:r w:rsidR="00063A6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D38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2EC2">
        <w:rPr>
          <w:rFonts w:ascii="Times New Roman" w:hAnsi="Times New Roman" w:cs="Times New Roman"/>
          <w:sz w:val="24"/>
          <w:szCs w:val="24"/>
          <w:lang w:val="en-US"/>
        </w:rPr>
        <w:t xml:space="preserve">drawing from </w:t>
      </w:r>
      <w:r w:rsidR="004D389B">
        <w:rPr>
          <w:rFonts w:ascii="Times New Roman" w:hAnsi="Times New Roman" w:cs="Times New Roman"/>
          <w:sz w:val="24"/>
          <w:szCs w:val="24"/>
          <w:lang w:val="en-US"/>
        </w:rPr>
        <w:t>the social</w:t>
      </w:r>
      <w:r w:rsidR="00ED49B2">
        <w:rPr>
          <w:rFonts w:ascii="Times New Roman" w:hAnsi="Times New Roman" w:cs="Times New Roman"/>
          <w:sz w:val="24"/>
          <w:szCs w:val="24"/>
          <w:lang w:val="en-US"/>
        </w:rPr>
        <w:t>-emotional</w:t>
      </w:r>
      <w:r w:rsidR="004D389B">
        <w:rPr>
          <w:rFonts w:ascii="Times New Roman" w:hAnsi="Times New Roman" w:cs="Times New Roman"/>
          <w:sz w:val="24"/>
          <w:szCs w:val="24"/>
          <w:lang w:val="en-US"/>
        </w:rPr>
        <w:t xml:space="preserve"> learning literature</w:t>
      </w:r>
      <w:r w:rsidR="006D4555">
        <w:rPr>
          <w:rFonts w:ascii="Times New Roman" w:hAnsi="Times New Roman" w:cs="Times New Roman"/>
          <w:sz w:val="24"/>
          <w:szCs w:val="24"/>
          <w:lang w:val="en-US"/>
        </w:rPr>
        <w:t>; (ii</w:t>
      </w:r>
      <w:r w:rsidR="00F86C0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1357F">
        <w:rPr>
          <w:rFonts w:ascii="Times New Roman" w:hAnsi="Times New Roman" w:cs="Times New Roman"/>
          <w:sz w:val="24"/>
          <w:szCs w:val="24"/>
          <w:lang w:val="en-US"/>
        </w:rPr>
        <w:t xml:space="preserve"> belief-in-others</w:t>
      </w:r>
      <w:r w:rsidR="00F0630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13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6C0C">
        <w:rPr>
          <w:rFonts w:ascii="Times New Roman" w:hAnsi="Times New Roman" w:cs="Times New Roman"/>
          <w:sz w:val="24"/>
          <w:szCs w:val="24"/>
          <w:lang w:val="en-US"/>
        </w:rPr>
        <w:t xml:space="preserve">which refers to social support and adjustment in terms of </w:t>
      </w:r>
      <w:r w:rsidR="0051357F">
        <w:rPr>
          <w:rFonts w:ascii="Times New Roman" w:hAnsi="Times New Roman" w:cs="Times New Roman"/>
          <w:sz w:val="24"/>
          <w:szCs w:val="24"/>
          <w:lang w:val="en-US"/>
        </w:rPr>
        <w:t>school support, peer support, and family coh</w:t>
      </w:r>
      <w:r w:rsidR="00F86C0C">
        <w:rPr>
          <w:rFonts w:ascii="Times New Roman" w:hAnsi="Times New Roman" w:cs="Times New Roman"/>
          <w:sz w:val="24"/>
          <w:szCs w:val="24"/>
          <w:lang w:val="en-US"/>
        </w:rPr>
        <w:t>erence</w:t>
      </w:r>
      <w:r w:rsidR="00ED49B2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2C6A1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D49B2">
        <w:rPr>
          <w:rFonts w:ascii="Times New Roman" w:hAnsi="Times New Roman" w:cs="Times New Roman"/>
          <w:sz w:val="24"/>
          <w:szCs w:val="24"/>
          <w:lang w:val="en-US"/>
        </w:rPr>
        <w:t xml:space="preserve"> it is</w:t>
      </w:r>
      <w:r w:rsidR="004D389B">
        <w:rPr>
          <w:rFonts w:ascii="Times New Roman" w:hAnsi="Times New Roman" w:cs="Times New Roman"/>
          <w:sz w:val="24"/>
          <w:szCs w:val="24"/>
          <w:lang w:val="en-US"/>
        </w:rPr>
        <w:t xml:space="preserve"> grounded in the resilience literature</w:t>
      </w:r>
      <w:r w:rsidR="003425B1">
        <w:rPr>
          <w:rFonts w:ascii="Times New Roman" w:hAnsi="Times New Roman" w:cs="Times New Roman"/>
          <w:sz w:val="24"/>
          <w:szCs w:val="24"/>
          <w:lang w:val="en-US"/>
        </w:rPr>
        <w:t xml:space="preserve"> (Larson</w:t>
      </w:r>
      <w:r w:rsidR="001A7DB8">
        <w:rPr>
          <w:rFonts w:ascii="Times New Roman" w:hAnsi="Times New Roman" w:cs="Times New Roman"/>
          <w:sz w:val="24"/>
          <w:szCs w:val="24"/>
          <w:lang w:val="en-US"/>
        </w:rPr>
        <w:t xml:space="preserve"> 2000)</w:t>
      </w:r>
      <w:r w:rsidR="006D4555">
        <w:rPr>
          <w:rFonts w:ascii="Times New Roman" w:hAnsi="Times New Roman" w:cs="Times New Roman"/>
          <w:sz w:val="24"/>
          <w:szCs w:val="24"/>
          <w:lang w:val="en-US"/>
        </w:rPr>
        <w:t>; (iii</w:t>
      </w:r>
      <w:r w:rsidR="00F86C0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1357F">
        <w:rPr>
          <w:rFonts w:ascii="Times New Roman" w:hAnsi="Times New Roman" w:cs="Times New Roman"/>
          <w:sz w:val="24"/>
          <w:szCs w:val="24"/>
          <w:lang w:val="en-US"/>
        </w:rPr>
        <w:t xml:space="preserve"> emotional competence</w:t>
      </w:r>
      <w:r w:rsidR="00F0630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13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2185">
        <w:rPr>
          <w:rFonts w:ascii="Times New Roman" w:hAnsi="Times New Roman" w:cs="Times New Roman"/>
          <w:sz w:val="24"/>
          <w:szCs w:val="24"/>
          <w:lang w:val="en-US"/>
        </w:rPr>
        <w:t xml:space="preserve">in terms of </w:t>
      </w:r>
      <w:r w:rsidR="0051357F">
        <w:rPr>
          <w:rFonts w:ascii="Times New Roman" w:hAnsi="Times New Roman" w:cs="Times New Roman"/>
          <w:sz w:val="24"/>
          <w:szCs w:val="24"/>
          <w:lang w:val="en-US"/>
        </w:rPr>
        <w:t>emotional regulation</w:t>
      </w:r>
      <w:r w:rsidR="00072185">
        <w:rPr>
          <w:rFonts w:ascii="Times New Roman" w:hAnsi="Times New Roman" w:cs="Times New Roman"/>
          <w:sz w:val="24"/>
          <w:szCs w:val="24"/>
          <w:lang w:val="en-US"/>
        </w:rPr>
        <w:t xml:space="preserve"> skills</w:t>
      </w:r>
      <w:r w:rsidR="0051357F">
        <w:rPr>
          <w:rFonts w:ascii="Times New Roman" w:hAnsi="Times New Roman" w:cs="Times New Roman"/>
          <w:sz w:val="24"/>
          <w:szCs w:val="24"/>
          <w:lang w:val="en-US"/>
        </w:rPr>
        <w:t>, empa</w:t>
      </w:r>
      <w:r w:rsidR="00072185">
        <w:rPr>
          <w:rFonts w:ascii="Times New Roman" w:hAnsi="Times New Roman" w:cs="Times New Roman"/>
          <w:sz w:val="24"/>
          <w:szCs w:val="24"/>
          <w:lang w:val="en-US"/>
        </w:rPr>
        <w:t xml:space="preserve">thy, and behavioural regulation </w:t>
      </w:r>
      <w:r w:rsidR="00072185">
        <w:rPr>
          <w:rFonts w:ascii="Times New Roman" w:hAnsi="Times New Roman" w:cs="Times New Roman"/>
          <w:sz w:val="24"/>
          <w:szCs w:val="24"/>
          <w:lang w:val="en-US"/>
        </w:rPr>
        <w:lastRenderedPageBreak/>
        <w:t>and control</w:t>
      </w:r>
      <w:r w:rsidR="00ED49B2">
        <w:rPr>
          <w:rFonts w:ascii="Times New Roman" w:hAnsi="Times New Roman" w:cs="Times New Roman"/>
          <w:sz w:val="24"/>
          <w:szCs w:val="24"/>
          <w:lang w:val="en-US"/>
        </w:rPr>
        <w:t>, according to the social-emotional learning literature</w:t>
      </w:r>
      <w:r w:rsidR="00072185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51357F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6D4555">
        <w:rPr>
          <w:rFonts w:ascii="Times New Roman" w:hAnsi="Times New Roman" w:cs="Times New Roman"/>
          <w:sz w:val="24"/>
          <w:szCs w:val="24"/>
          <w:lang w:val="en-US"/>
        </w:rPr>
        <w:t xml:space="preserve"> (iv</w:t>
      </w:r>
      <w:r w:rsidR="00072185">
        <w:rPr>
          <w:rFonts w:ascii="Times New Roman" w:hAnsi="Times New Roman" w:cs="Times New Roman"/>
          <w:sz w:val="24"/>
          <w:szCs w:val="24"/>
          <w:lang w:val="en-US"/>
        </w:rPr>
        <w:t>) engaged living</w:t>
      </w:r>
      <w:r w:rsidR="00F0630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72185">
        <w:rPr>
          <w:rFonts w:ascii="Times New Roman" w:hAnsi="Times New Roman" w:cs="Times New Roman"/>
          <w:sz w:val="24"/>
          <w:szCs w:val="24"/>
          <w:lang w:val="en-US"/>
        </w:rPr>
        <w:t xml:space="preserve"> which comprises positive psychological constructs (</w:t>
      </w:r>
      <w:r w:rsidR="0051357F">
        <w:rPr>
          <w:rFonts w:ascii="Times New Roman" w:hAnsi="Times New Roman" w:cs="Times New Roman"/>
          <w:sz w:val="24"/>
          <w:szCs w:val="24"/>
          <w:lang w:val="en-US"/>
        </w:rPr>
        <w:t>gratitude, zest, and optimism)</w:t>
      </w:r>
      <w:r w:rsidR="00047E22">
        <w:rPr>
          <w:rFonts w:ascii="Times New Roman" w:hAnsi="Times New Roman" w:cs="Times New Roman"/>
          <w:sz w:val="24"/>
          <w:szCs w:val="24"/>
          <w:lang w:val="en-US"/>
        </w:rPr>
        <w:t xml:space="preserve"> (Renshaw</w:t>
      </w:r>
      <w:r w:rsidR="003425B1">
        <w:rPr>
          <w:rFonts w:ascii="Times New Roman" w:hAnsi="Times New Roman" w:cs="Times New Roman"/>
          <w:sz w:val="24"/>
          <w:szCs w:val="24"/>
          <w:lang w:val="en-US"/>
        </w:rPr>
        <w:t xml:space="preserve"> et al.</w:t>
      </w:r>
      <w:r w:rsidR="00820AFD">
        <w:rPr>
          <w:rFonts w:ascii="Times New Roman" w:hAnsi="Times New Roman" w:cs="Times New Roman"/>
          <w:sz w:val="24"/>
          <w:szCs w:val="24"/>
          <w:lang w:val="en-US"/>
        </w:rPr>
        <w:t xml:space="preserve"> 2014)</w:t>
      </w:r>
      <w:r w:rsidR="0051357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3BF2D861" w14:textId="06E065C6" w:rsidR="00172C06" w:rsidRDefault="00595964" w:rsidP="00E51627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Previous studies </w:t>
      </w:r>
      <w:r w:rsidR="00BA5CA5">
        <w:rPr>
          <w:rFonts w:ascii="Times New Roman" w:hAnsi="Times New Roman" w:cs="Times New Roman"/>
          <w:sz w:val="24"/>
          <w:szCs w:val="24"/>
          <w:lang w:val="en-US"/>
        </w:rPr>
        <w:t>have shown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that </w:t>
      </w:r>
      <w:r w:rsidR="00820AFD">
        <w:rPr>
          <w:rFonts w:ascii="Times New Roman" w:hAnsi="Times New Roman" w:cs="Times New Roman"/>
          <w:sz w:val="24"/>
          <w:szCs w:val="24"/>
          <w:lang w:val="en-US"/>
        </w:rPr>
        <w:t xml:space="preserve">such </w:t>
      </w:r>
      <w:r w:rsidR="007208A1">
        <w:rPr>
          <w:rFonts w:ascii="Times New Roman" w:hAnsi="Times New Roman" w:cs="Times New Roman"/>
          <w:sz w:val="24"/>
          <w:szCs w:val="24"/>
          <w:lang w:val="en-US"/>
        </w:rPr>
        <w:t xml:space="preserve">self-reported </w:t>
      </w:r>
      <w:r w:rsidR="00414F4C">
        <w:rPr>
          <w:rFonts w:ascii="Times New Roman" w:hAnsi="Times New Roman" w:cs="Times New Roman"/>
          <w:sz w:val="24"/>
          <w:szCs w:val="24"/>
          <w:lang w:val="en-US"/>
        </w:rPr>
        <w:t>PMH</w:t>
      </w:r>
      <w:r w:rsidR="00F86C0C">
        <w:rPr>
          <w:rFonts w:ascii="Times New Roman" w:hAnsi="Times New Roman" w:cs="Times New Roman"/>
          <w:sz w:val="24"/>
          <w:szCs w:val="24"/>
          <w:lang w:val="en-US"/>
        </w:rPr>
        <w:t xml:space="preserve"> domains were</w:t>
      </w:r>
      <w:r w:rsidR="007208A1">
        <w:rPr>
          <w:rFonts w:ascii="Times New Roman" w:hAnsi="Times New Roman" w:cs="Times New Roman"/>
          <w:sz w:val="24"/>
          <w:szCs w:val="24"/>
          <w:lang w:val="en-US"/>
        </w:rPr>
        <w:t xml:space="preserve"> highly predictive of subjective well-being</w:t>
      </w:r>
      <w:r w:rsidR="00046A31">
        <w:rPr>
          <w:rFonts w:ascii="Times New Roman" w:hAnsi="Times New Roman" w:cs="Times New Roman"/>
          <w:sz w:val="24"/>
          <w:szCs w:val="24"/>
          <w:lang w:val="en-US"/>
        </w:rPr>
        <w:t xml:space="preserve"> and better quality of life,</w:t>
      </w:r>
      <w:r w:rsidR="00720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0AFD">
        <w:rPr>
          <w:rFonts w:ascii="Times New Roman" w:hAnsi="Times New Roman" w:cs="Times New Roman"/>
          <w:sz w:val="24"/>
          <w:szCs w:val="24"/>
          <w:lang w:val="en-US"/>
        </w:rPr>
        <w:t xml:space="preserve">as well as </w:t>
      </w:r>
      <w:r w:rsidR="007208A1">
        <w:rPr>
          <w:rFonts w:ascii="Times New Roman" w:hAnsi="Times New Roman" w:cs="Times New Roman"/>
          <w:sz w:val="24"/>
          <w:szCs w:val="24"/>
          <w:lang w:val="en-US"/>
        </w:rPr>
        <w:t>academic achievement, lower substance use</w:t>
      </w:r>
      <w:r w:rsidR="00046A3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208A1">
        <w:rPr>
          <w:rFonts w:ascii="Times New Roman" w:hAnsi="Times New Roman" w:cs="Times New Roman"/>
          <w:sz w:val="24"/>
          <w:szCs w:val="24"/>
          <w:lang w:val="en-US"/>
        </w:rPr>
        <w:t xml:space="preserve"> and less depressive </w:t>
      </w:r>
      <w:r w:rsidR="00042AD7">
        <w:rPr>
          <w:rFonts w:ascii="Times New Roman" w:hAnsi="Times New Roman" w:cs="Times New Roman"/>
          <w:sz w:val="24"/>
          <w:szCs w:val="24"/>
          <w:lang w:val="en-US"/>
        </w:rPr>
        <w:t>symptoms amo</w:t>
      </w:r>
      <w:r w:rsidR="003425B1">
        <w:rPr>
          <w:rFonts w:ascii="Times New Roman" w:hAnsi="Times New Roman" w:cs="Times New Roman"/>
          <w:sz w:val="24"/>
          <w:szCs w:val="24"/>
          <w:lang w:val="en-US"/>
        </w:rPr>
        <w:t>ng young people (Furlong et al.</w:t>
      </w:r>
      <w:r w:rsidR="00042AD7">
        <w:rPr>
          <w:rFonts w:ascii="Times New Roman" w:hAnsi="Times New Roman" w:cs="Times New Roman"/>
          <w:sz w:val="24"/>
          <w:szCs w:val="24"/>
          <w:lang w:val="en-US"/>
        </w:rPr>
        <w:t xml:space="preserve"> 2014)</w:t>
      </w:r>
      <w:r w:rsidR="000A21A7">
        <w:rPr>
          <w:rFonts w:ascii="Times New Roman" w:hAnsi="Times New Roman" w:cs="Times New Roman"/>
          <w:sz w:val="24"/>
          <w:szCs w:val="24"/>
          <w:lang w:val="en-US"/>
        </w:rPr>
        <w:t>. Serving</w:t>
      </w:r>
      <w:r w:rsidR="00046A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38A1">
        <w:rPr>
          <w:rFonts w:ascii="Times New Roman" w:hAnsi="Times New Roman" w:cs="Times New Roman"/>
          <w:sz w:val="24"/>
          <w:szCs w:val="24"/>
          <w:lang w:val="en-US"/>
        </w:rPr>
        <w:t>as concrete representations</w:t>
      </w:r>
      <w:r w:rsidR="00046A31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F86C0C">
        <w:rPr>
          <w:rFonts w:ascii="Times New Roman" w:hAnsi="Times New Roman" w:cs="Times New Roman"/>
          <w:sz w:val="24"/>
          <w:szCs w:val="24"/>
          <w:lang w:val="en-US"/>
        </w:rPr>
        <w:t xml:space="preserve">youth </w:t>
      </w:r>
      <w:r w:rsidR="00046A31">
        <w:rPr>
          <w:rFonts w:ascii="Times New Roman" w:hAnsi="Times New Roman" w:cs="Times New Roman"/>
          <w:sz w:val="24"/>
          <w:szCs w:val="24"/>
          <w:lang w:val="en-US"/>
        </w:rPr>
        <w:t xml:space="preserve">positive </w:t>
      </w:r>
      <w:r w:rsidR="00BC3A42">
        <w:rPr>
          <w:rFonts w:ascii="Times New Roman" w:hAnsi="Times New Roman" w:cs="Times New Roman"/>
          <w:sz w:val="24"/>
          <w:szCs w:val="24"/>
          <w:lang w:val="en-US"/>
        </w:rPr>
        <w:t>functioning</w:t>
      </w:r>
      <w:r w:rsidR="000A21A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72C06">
        <w:rPr>
          <w:rFonts w:ascii="Times New Roman" w:hAnsi="Times New Roman" w:cs="Times New Roman"/>
          <w:sz w:val="24"/>
          <w:szCs w:val="24"/>
          <w:lang w:val="en-US"/>
        </w:rPr>
        <w:t xml:space="preserve"> the covitality model (F</w:t>
      </w:r>
      <w:r w:rsidR="000A21A7">
        <w:rPr>
          <w:rFonts w:ascii="Times New Roman" w:hAnsi="Times New Roman" w:cs="Times New Roman"/>
          <w:sz w:val="24"/>
          <w:szCs w:val="24"/>
          <w:lang w:val="en-US"/>
        </w:rPr>
        <w:t xml:space="preserve">urlong et al. 2014) is adopted in the present study </w:t>
      </w:r>
      <w:r w:rsidR="00172C06" w:rsidRPr="005E4590">
        <w:rPr>
          <w:rFonts w:ascii="Times New Roman" w:hAnsi="Times New Roman" w:cs="Times New Roman"/>
          <w:sz w:val="24"/>
          <w:szCs w:val="24"/>
          <w:lang w:val="en-US"/>
        </w:rPr>
        <w:t xml:space="preserve">because it captures a combination of </w:t>
      </w:r>
      <w:r w:rsidR="00172C06">
        <w:rPr>
          <w:rFonts w:ascii="Times New Roman" w:hAnsi="Times New Roman" w:cs="Times New Roman"/>
          <w:sz w:val="24"/>
          <w:szCs w:val="24"/>
          <w:lang w:val="en-US"/>
        </w:rPr>
        <w:t xml:space="preserve">individual, cognitive, social, and </w:t>
      </w:r>
      <w:r w:rsidR="00172C06" w:rsidRPr="005E4590">
        <w:rPr>
          <w:rFonts w:ascii="Times New Roman" w:hAnsi="Times New Roman" w:cs="Times New Roman"/>
          <w:sz w:val="24"/>
          <w:szCs w:val="24"/>
          <w:lang w:val="en-US"/>
        </w:rPr>
        <w:t xml:space="preserve">behavioral components that </w:t>
      </w:r>
      <w:r w:rsidR="000C63AF">
        <w:rPr>
          <w:rFonts w:ascii="Times New Roman" w:hAnsi="Times New Roman" w:cs="Times New Roman"/>
          <w:sz w:val="24"/>
          <w:szCs w:val="24"/>
          <w:lang w:val="en-US"/>
        </w:rPr>
        <w:t>well describe young adults</w:t>
      </w:r>
      <w:r w:rsidR="009815EF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172C06">
        <w:rPr>
          <w:rFonts w:ascii="Times New Roman" w:hAnsi="Times New Roman" w:cs="Times New Roman"/>
          <w:sz w:val="24"/>
          <w:szCs w:val="24"/>
          <w:lang w:val="en-US"/>
        </w:rPr>
        <w:t xml:space="preserve"> healthy and positive </w:t>
      </w:r>
      <w:r w:rsidR="00172C06" w:rsidRPr="005E4590">
        <w:rPr>
          <w:rFonts w:ascii="Times New Roman" w:hAnsi="Times New Roman" w:cs="Times New Roman"/>
          <w:sz w:val="24"/>
          <w:szCs w:val="24"/>
          <w:lang w:val="en-US"/>
        </w:rPr>
        <w:t>functioning across life domains.</w:t>
      </w:r>
      <w:r w:rsidR="004D235E">
        <w:rPr>
          <w:rFonts w:ascii="Times New Roman" w:hAnsi="Times New Roman" w:cs="Times New Roman"/>
          <w:sz w:val="24"/>
          <w:szCs w:val="24"/>
          <w:lang w:val="en-US"/>
        </w:rPr>
        <w:t xml:space="preserve"> In recent literature, the attention on PMH and its positive consequences for well-being and quality of life </w:t>
      </w:r>
      <w:r w:rsidR="000A21A7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="005C0111">
        <w:rPr>
          <w:rFonts w:ascii="Times New Roman" w:hAnsi="Times New Roman" w:cs="Times New Roman"/>
          <w:sz w:val="24"/>
          <w:szCs w:val="24"/>
          <w:lang w:val="en-US"/>
        </w:rPr>
        <w:t xml:space="preserve">been growing </w:t>
      </w:r>
      <w:r w:rsidR="003425B1">
        <w:rPr>
          <w:rFonts w:ascii="Times New Roman" w:hAnsi="Times New Roman" w:cs="Times New Roman"/>
          <w:sz w:val="24"/>
          <w:szCs w:val="24"/>
          <w:lang w:val="en-US"/>
        </w:rPr>
        <w:t>(Jones et al.</w:t>
      </w:r>
      <w:r w:rsidR="004D235E">
        <w:rPr>
          <w:rFonts w:ascii="Times New Roman" w:hAnsi="Times New Roman" w:cs="Times New Roman"/>
          <w:sz w:val="24"/>
          <w:szCs w:val="24"/>
          <w:lang w:val="en-US"/>
        </w:rPr>
        <w:t xml:space="preserve"> 2013). However, </w:t>
      </w:r>
      <w:r w:rsidR="000319BA">
        <w:rPr>
          <w:rFonts w:ascii="Times New Roman" w:hAnsi="Times New Roman" w:cs="Times New Roman"/>
          <w:sz w:val="24"/>
          <w:szCs w:val="24"/>
          <w:lang w:val="en-US"/>
        </w:rPr>
        <w:t>rela</w:t>
      </w:r>
      <w:r w:rsidR="005C0111">
        <w:rPr>
          <w:rFonts w:ascii="Times New Roman" w:hAnsi="Times New Roman" w:cs="Times New Roman"/>
          <w:sz w:val="24"/>
          <w:szCs w:val="24"/>
          <w:lang w:val="en-US"/>
        </w:rPr>
        <w:t xml:space="preserve">tively little </w:t>
      </w:r>
      <w:r w:rsidR="004D235E">
        <w:rPr>
          <w:rFonts w:ascii="Times New Roman" w:hAnsi="Times New Roman" w:cs="Times New Roman"/>
          <w:sz w:val="24"/>
          <w:szCs w:val="24"/>
          <w:lang w:val="en-US"/>
        </w:rPr>
        <w:t>is known about individual characteristics predicting PMH</w:t>
      </w:r>
      <w:r w:rsidR="00063A6B">
        <w:rPr>
          <w:rFonts w:ascii="Times New Roman" w:hAnsi="Times New Roman" w:cs="Times New Roman"/>
          <w:sz w:val="24"/>
          <w:szCs w:val="24"/>
          <w:lang w:val="en-US"/>
        </w:rPr>
        <w:t xml:space="preserve"> domains</w:t>
      </w:r>
      <w:r w:rsidR="004D235E">
        <w:rPr>
          <w:rFonts w:ascii="Times New Roman" w:hAnsi="Times New Roman" w:cs="Times New Roman"/>
          <w:sz w:val="24"/>
          <w:szCs w:val="24"/>
          <w:lang w:val="en-US"/>
        </w:rPr>
        <w:t xml:space="preserve">. The current study </w:t>
      </w:r>
      <w:r w:rsidR="00844184">
        <w:rPr>
          <w:rFonts w:ascii="Times New Roman" w:hAnsi="Times New Roman" w:cs="Times New Roman"/>
          <w:sz w:val="24"/>
          <w:szCs w:val="24"/>
          <w:lang w:val="en-US"/>
        </w:rPr>
        <w:t xml:space="preserve">aims </w:t>
      </w:r>
      <w:r w:rsidR="004D235E">
        <w:rPr>
          <w:rFonts w:ascii="Times New Roman" w:hAnsi="Times New Roman" w:cs="Times New Roman"/>
          <w:sz w:val="24"/>
          <w:szCs w:val="24"/>
          <w:lang w:val="en-US"/>
        </w:rPr>
        <w:t xml:space="preserve">to test the unique role of </w:t>
      </w:r>
      <w:r w:rsidR="00E51627">
        <w:rPr>
          <w:rFonts w:ascii="Times New Roman" w:hAnsi="Times New Roman" w:cs="Times New Roman"/>
          <w:sz w:val="24"/>
          <w:szCs w:val="24"/>
          <w:lang w:val="en-US"/>
        </w:rPr>
        <w:t xml:space="preserve">personality traits </w:t>
      </w:r>
      <w:r w:rsidR="004D235E">
        <w:rPr>
          <w:rFonts w:ascii="Times New Roman" w:hAnsi="Times New Roman" w:cs="Times New Roman"/>
          <w:sz w:val="24"/>
          <w:szCs w:val="24"/>
          <w:lang w:val="en-US"/>
        </w:rPr>
        <w:t xml:space="preserve">and metacognitions in explaining </w:t>
      </w:r>
      <w:r w:rsidR="005539B1">
        <w:rPr>
          <w:rFonts w:ascii="Times New Roman" w:hAnsi="Times New Roman" w:cs="Times New Roman"/>
          <w:sz w:val="24"/>
          <w:szCs w:val="24"/>
          <w:lang w:val="en-US"/>
        </w:rPr>
        <w:t xml:space="preserve">the four domains of </w:t>
      </w:r>
      <w:r w:rsidR="004D235E">
        <w:rPr>
          <w:rFonts w:ascii="Times New Roman" w:hAnsi="Times New Roman" w:cs="Times New Roman"/>
          <w:sz w:val="24"/>
          <w:szCs w:val="24"/>
          <w:lang w:val="en-US"/>
        </w:rPr>
        <w:t>PMH among young adults.</w:t>
      </w:r>
    </w:p>
    <w:p w14:paraId="2C9C60CF" w14:textId="64E646F6" w:rsidR="00172C06" w:rsidRPr="003723A0" w:rsidRDefault="00E51627" w:rsidP="005E459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1.1</w:t>
      </w:r>
      <w:r w:rsidR="003723A0" w:rsidRPr="003723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172C06" w:rsidRPr="003723A0">
        <w:rPr>
          <w:rFonts w:ascii="Times New Roman" w:hAnsi="Times New Roman" w:cs="Times New Roman"/>
          <w:b/>
          <w:sz w:val="24"/>
          <w:szCs w:val="24"/>
          <w:lang w:val="en-US"/>
        </w:rPr>
        <w:t>Personality</w:t>
      </w:r>
      <w:r w:rsidR="003723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87C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Traits </w:t>
      </w:r>
      <w:r w:rsidR="003723A0" w:rsidRPr="00172C06">
        <w:rPr>
          <w:rFonts w:ascii="Times New Roman" w:hAnsi="Times New Roman" w:cs="Times New Roman"/>
          <w:b/>
          <w:sz w:val="24"/>
          <w:szCs w:val="24"/>
          <w:lang w:val="en-US"/>
        </w:rPr>
        <w:t>and Positive Mental Health</w:t>
      </w:r>
    </w:p>
    <w:p w14:paraId="7DADAF51" w14:textId="3679243C" w:rsidR="003A780D" w:rsidRDefault="003A780D" w:rsidP="00F4611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 the purpose</w:t>
      </w:r>
      <w:r w:rsidR="00565450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this study, the widely-used </w:t>
      </w:r>
      <w:r w:rsidRPr="009F3279">
        <w:rPr>
          <w:rFonts w:ascii="Times New Roman" w:hAnsi="Times New Roman" w:cs="Times New Roman"/>
          <w:sz w:val="24"/>
          <w:szCs w:val="24"/>
          <w:lang w:val="en-US"/>
        </w:rPr>
        <w:t>Five-Factor Model (Caprara</w:t>
      </w:r>
      <w:r w:rsidR="003425B1">
        <w:rPr>
          <w:rFonts w:ascii="Times New Roman" w:hAnsi="Times New Roman" w:cs="Times New Roman"/>
          <w:sz w:val="24"/>
          <w:szCs w:val="24"/>
          <w:lang w:val="en-US"/>
        </w:rPr>
        <w:t xml:space="preserve"> et al. </w:t>
      </w:r>
      <w:r w:rsidRPr="009F3279">
        <w:rPr>
          <w:rFonts w:ascii="Times New Roman" w:hAnsi="Times New Roman" w:cs="Times New Roman"/>
          <w:sz w:val="24"/>
          <w:szCs w:val="24"/>
          <w:lang w:val="en-US"/>
        </w:rPr>
        <w:t>1993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3425B1">
        <w:rPr>
          <w:rFonts w:ascii="Times New Roman" w:hAnsi="Times New Roman" w:cs="Times New Roman"/>
          <w:sz w:val="24"/>
          <w:szCs w:val="24"/>
          <w:lang w:val="en-US"/>
        </w:rPr>
        <w:t xml:space="preserve">Caprara et al. </w:t>
      </w:r>
      <w:r>
        <w:rPr>
          <w:rFonts w:ascii="Times New Roman" w:hAnsi="Times New Roman" w:cs="Times New Roman"/>
          <w:sz w:val="24"/>
          <w:szCs w:val="24"/>
          <w:lang w:val="en-US"/>
        </w:rPr>
        <w:t>1994</w:t>
      </w:r>
      <w:r w:rsidRPr="009F3279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was adopted. Briefly, this model identifies five dimensions in human personality: </w:t>
      </w:r>
      <w:r w:rsidR="004E277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E2777" w:rsidRPr="009F3279">
        <w:rPr>
          <w:rFonts w:ascii="Times New Roman" w:hAnsi="Times New Roman" w:cs="Times New Roman"/>
          <w:sz w:val="24"/>
          <w:szCs w:val="24"/>
          <w:lang w:val="en-US"/>
        </w:rPr>
        <w:t xml:space="preserve">xtraversion </w:t>
      </w:r>
      <w:r w:rsidRPr="009F327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46B5B">
        <w:rPr>
          <w:rFonts w:ascii="Times New Roman" w:hAnsi="Times New Roman" w:cs="Times New Roman"/>
          <w:sz w:val="24"/>
          <w:szCs w:val="24"/>
          <w:lang w:val="en-US"/>
        </w:rPr>
        <w:t>expressing</w:t>
      </w:r>
      <w:r w:rsidRPr="009F3279">
        <w:rPr>
          <w:rFonts w:ascii="Times New Roman" w:hAnsi="Times New Roman" w:cs="Times New Roman"/>
          <w:sz w:val="24"/>
          <w:szCs w:val="24"/>
          <w:lang w:val="en-US"/>
        </w:rPr>
        <w:t xml:space="preserve"> expansiveness and energy), </w:t>
      </w:r>
      <w:r w:rsidR="004E277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E2777" w:rsidRPr="009F3279">
        <w:rPr>
          <w:rFonts w:ascii="Times New Roman" w:hAnsi="Times New Roman" w:cs="Times New Roman"/>
          <w:sz w:val="24"/>
          <w:szCs w:val="24"/>
          <w:lang w:val="en-US"/>
        </w:rPr>
        <w:t xml:space="preserve">greeableness </w:t>
      </w:r>
      <w:r w:rsidRPr="009F327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46B5B">
        <w:rPr>
          <w:rFonts w:ascii="Times New Roman" w:hAnsi="Times New Roman" w:cs="Times New Roman"/>
          <w:sz w:val="24"/>
          <w:szCs w:val="24"/>
          <w:lang w:val="en-US"/>
        </w:rPr>
        <w:t>expressing</w:t>
      </w:r>
      <w:r w:rsidRPr="009F3279">
        <w:rPr>
          <w:rFonts w:ascii="Times New Roman" w:hAnsi="Times New Roman" w:cs="Times New Roman"/>
          <w:sz w:val="24"/>
          <w:szCs w:val="24"/>
          <w:lang w:val="en-US"/>
        </w:rPr>
        <w:t xml:space="preserve"> concern and politeness), </w:t>
      </w:r>
      <w:r w:rsidR="004E277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E2777" w:rsidRPr="009F3279">
        <w:rPr>
          <w:rFonts w:ascii="Times New Roman" w:hAnsi="Times New Roman" w:cs="Times New Roman"/>
          <w:sz w:val="24"/>
          <w:szCs w:val="24"/>
          <w:lang w:val="en-US"/>
        </w:rPr>
        <w:t xml:space="preserve">onscientiousness </w:t>
      </w:r>
      <w:r w:rsidRPr="009F327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46B5B">
        <w:rPr>
          <w:rFonts w:ascii="Times New Roman" w:hAnsi="Times New Roman" w:cs="Times New Roman"/>
          <w:sz w:val="24"/>
          <w:szCs w:val="24"/>
          <w:lang w:val="en-US"/>
        </w:rPr>
        <w:t>expressing</w:t>
      </w:r>
      <w:r w:rsidRPr="009F3279">
        <w:rPr>
          <w:rFonts w:ascii="Times New Roman" w:hAnsi="Times New Roman" w:cs="Times New Roman"/>
          <w:sz w:val="24"/>
          <w:szCs w:val="24"/>
          <w:lang w:val="en-US"/>
        </w:rPr>
        <w:t xml:space="preserve"> orderliness and precision), </w:t>
      </w:r>
      <w:r w:rsidR="004E277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E2777" w:rsidRPr="009F3279">
        <w:rPr>
          <w:rFonts w:ascii="Times New Roman" w:hAnsi="Times New Roman" w:cs="Times New Roman"/>
          <w:sz w:val="24"/>
          <w:szCs w:val="24"/>
          <w:lang w:val="en-US"/>
        </w:rPr>
        <w:t xml:space="preserve">motional </w:t>
      </w:r>
      <w:r w:rsidR="004E277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E2777" w:rsidRPr="009F3279">
        <w:rPr>
          <w:rFonts w:ascii="Times New Roman" w:hAnsi="Times New Roman" w:cs="Times New Roman"/>
          <w:sz w:val="24"/>
          <w:szCs w:val="24"/>
          <w:lang w:val="en-US"/>
        </w:rPr>
        <w:t xml:space="preserve">tability </w:t>
      </w:r>
      <w:r w:rsidRPr="009F327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46B5B">
        <w:rPr>
          <w:rFonts w:ascii="Times New Roman" w:hAnsi="Times New Roman" w:cs="Times New Roman"/>
          <w:sz w:val="24"/>
          <w:szCs w:val="24"/>
          <w:lang w:val="en-US"/>
        </w:rPr>
        <w:t>expressing</w:t>
      </w:r>
      <w:r w:rsidRPr="009F3279">
        <w:rPr>
          <w:rFonts w:ascii="Times New Roman" w:hAnsi="Times New Roman" w:cs="Times New Roman"/>
          <w:sz w:val="24"/>
          <w:szCs w:val="24"/>
          <w:lang w:val="en-US"/>
        </w:rPr>
        <w:t xml:space="preserve"> the capacity to cope with anxiety and emotionality), and </w:t>
      </w:r>
      <w:r w:rsidR="004E277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4E2777" w:rsidRPr="009F3279">
        <w:rPr>
          <w:rFonts w:ascii="Times New Roman" w:hAnsi="Times New Roman" w:cs="Times New Roman"/>
          <w:sz w:val="24"/>
          <w:szCs w:val="24"/>
          <w:lang w:val="en-US"/>
        </w:rPr>
        <w:t xml:space="preserve">penness </w:t>
      </w:r>
      <w:r w:rsidRPr="009F327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46B5B">
        <w:rPr>
          <w:rFonts w:ascii="Times New Roman" w:hAnsi="Times New Roman" w:cs="Times New Roman"/>
          <w:sz w:val="24"/>
          <w:szCs w:val="24"/>
          <w:lang w:val="en-US"/>
        </w:rPr>
        <w:t>expressing</w:t>
      </w:r>
      <w:r w:rsidRPr="009F3279">
        <w:rPr>
          <w:rFonts w:ascii="Times New Roman" w:hAnsi="Times New Roman" w:cs="Times New Roman"/>
          <w:sz w:val="24"/>
          <w:szCs w:val="24"/>
          <w:lang w:val="en-US"/>
        </w:rPr>
        <w:t xml:space="preserve"> openness to novelty and interest toward different people and cultures).</w:t>
      </w:r>
      <w:r w:rsidRPr="00BE19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5ABC0B9" w14:textId="03582E8B" w:rsidR="00172C06" w:rsidRPr="00DA7AFA" w:rsidRDefault="00500E08" w:rsidP="0018697B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Previous research </w:t>
      </w:r>
      <w:r w:rsidRPr="00500E08">
        <w:rPr>
          <w:rFonts w:ascii="Times New Roman" w:hAnsi="Times New Roman" w:cs="Times New Roman"/>
          <w:sz w:val="24"/>
          <w:szCs w:val="24"/>
          <w:lang w:val="en-US"/>
        </w:rPr>
        <w:t>sugge</w:t>
      </w:r>
      <w:r>
        <w:rPr>
          <w:rFonts w:ascii="Times New Roman" w:hAnsi="Times New Roman" w:cs="Times New Roman"/>
          <w:sz w:val="24"/>
          <w:szCs w:val="24"/>
          <w:lang w:val="en-US"/>
        </w:rPr>
        <w:t>sts that personality is a major predictor</w:t>
      </w:r>
      <w:r w:rsidRPr="00500E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3E1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500E08">
        <w:rPr>
          <w:rFonts w:ascii="Times New Roman" w:hAnsi="Times New Roman" w:cs="Times New Roman"/>
          <w:sz w:val="24"/>
          <w:szCs w:val="24"/>
          <w:lang w:val="en-US"/>
        </w:rPr>
        <w:t xml:space="preserve"> adults’ well-being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because it is </w:t>
      </w:r>
      <w:r w:rsidRPr="00500E08">
        <w:rPr>
          <w:rFonts w:ascii="Times New Roman" w:hAnsi="Times New Roman" w:cs="Times New Roman"/>
          <w:sz w:val="24"/>
          <w:szCs w:val="24"/>
          <w:lang w:val="en-US"/>
        </w:rPr>
        <w:t xml:space="preserve">related to </w:t>
      </w:r>
      <w:r>
        <w:rPr>
          <w:rFonts w:ascii="Times New Roman" w:hAnsi="Times New Roman" w:cs="Times New Roman"/>
          <w:sz w:val="24"/>
          <w:szCs w:val="24"/>
          <w:lang w:val="en-US"/>
        </w:rPr>
        <w:t>the way people react to stimuli and events</w:t>
      </w:r>
      <w:r w:rsidR="00443A12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3425B1">
        <w:rPr>
          <w:rFonts w:ascii="Times New Roman" w:hAnsi="Times New Roman" w:cs="Times New Roman"/>
          <w:sz w:val="24"/>
          <w:szCs w:val="24"/>
          <w:lang w:val="en-US"/>
        </w:rPr>
        <w:t>different life contexts (Garcia</w:t>
      </w:r>
      <w:r w:rsidR="00443A12">
        <w:rPr>
          <w:rFonts w:ascii="Times New Roman" w:hAnsi="Times New Roman" w:cs="Times New Roman"/>
          <w:sz w:val="24"/>
          <w:szCs w:val="24"/>
          <w:lang w:val="en-US"/>
        </w:rPr>
        <w:t xml:space="preserve"> 2011). </w:t>
      </w:r>
      <w:r w:rsidR="003723A0">
        <w:rPr>
          <w:rFonts w:ascii="Times New Roman" w:hAnsi="Times New Roman" w:cs="Times New Roman"/>
          <w:sz w:val="24"/>
          <w:szCs w:val="24"/>
          <w:lang w:val="en-US"/>
        </w:rPr>
        <w:t>Specifically, two traits have been found to be</w:t>
      </w:r>
      <w:r w:rsidR="003723A0" w:rsidRPr="003723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697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723A0" w:rsidRPr="003723A0">
        <w:rPr>
          <w:rFonts w:ascii="Times New Roman" w:hAnsi="Times New Roman" w:cs="Times New Roman"/>
          <w:sz w:val="24"/>
          <w:szCs w:val="24"/>
          <w:lang w:val="en-US"/>
        </w:rPr>
        <w:t>most</w:t>
      </w:r>
      <w:r w:rsidR="003723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23A0" w:rsidRPr="003723A0">
        <w:rPr>
          <w:rFonts w:ascii="Times New Roman" w:hAnsi="Times New Roman" w:cs="Times New Roman"/>
          <w:sz w:val="24"/>
          <w:szCs w:val="24"/>
          <w:lang w:val="en-US"/>
        </w:rPr>
        <w:t>closely related to well-being</w:t>
      </w:r>
      <w:r w:rsidR="003425B1">
        <w:rPr>
          <w:rFonts w:ascii="Times New Roman" w:hAnsi="Times New Roman" w:cs="Times New Roman"/>
          <w:sz w:val="24"/>
          <w:szCs w:val="24"/>
          <w:lang w:val="en-US"/>
        </w:rPr>
        <w:t xml:space="preserve"> (Lyubomirsky et al. </w:t>
      </w:r>
      <w:r w:rsidR="008105A9">
        <w:rPr>
          <w:rFonts w:ascii="Times New Roman" w:hAnsi="Times New Roman" w:cs="Times New Roman"/>
          <w:sz w:val="24"/>
          <w:szCs w:val="24"/>
          <w:lang w:val="en-US"/>
        </w:rPr>
        <w:t>2005)</w:t>
      </w:r>
      <w:r w:rsidR="003723A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443A12">
        <w:rPr>
          <w:rFonts w:ascii="Times New Roman" w:hAnsi="Times New Roman" w:cs="Times New Roman"/>
          <w:sz w:val="24"/>
          <w:szCs w:val="24"/>
          <w:lang w:val="en-US"/>
        </w:rPr>
        <w:t xml:space="preserve"> extraversion</w:t>
      </w:r>
      <w:r w:rsidR="003723A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00E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4C20">
        <w:rPr>
          <w:rFonts w:ascii="Times New Roman" w:hAnsi="Times New Roman" w:cs="Times New Roman"/>
          <w:sz w:val="24"/>
          <w:szCs w:val="24"/>
          <w:lang w:val="en-US"/>
        </w:rPr>
        <w:t xml:space="preserve">which is </w:t>
      </w:r>
      <w:r w:rsidR="00443A12">
        <w:rPr>
          <w:rFonts w:ascii="Times New Roman" w:hAnsi="Times New Roman" w:cs="Times New Roman"/>
          <w:sz w:val="24"/>
          <w:szCs w:val="24"/>
          <w:lang w:val="en-US"/>
        </w:rPr>
        <w:t>associated with positive</w:t>
      </w:r>
      <w:r w:rsidR="001338A1">
        <w:rPr>
          <w:rFonts w:ascii="Times New Roman" w:hAnsi="Times New Roman" w:cs="Times New Roman"/>
          <w:sz w:val="24"/>
          <w:szCs w:val="24"/>
          <w:lang w:val="en-US"/>
        </w:rPr>
        <w:t xml:space="preserve"> emotions and </w:t>
      </w:r>
      <w:r w:rsidR="00443A12">
        <w:rPr>
          <w:rFonts w:ascii="Times New Roman" w:hAnsi="Times New Roman" w:cs="Times New Roman"/>
          <w:sz w:val="24"/>
          <w:szCs w:val="24"/>
          <w:lang w:val="en-US"/>
        </w:rPr>
        <w:t>affect</w:t>
      </w:r>
      <w:r w:rsidR="004B3B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38A1">
        <w:rPr>
          <w:rFonts w:ascii="Times New Roman" w:hAnsi="Times New Roman" w:cs="Times New Roman"/>
          <w:sz w:val="24"/>
          <w:szCs w:val="24"/>
          <w:lang w:val="en-US"/>
        </w:rPr>
        <w:t>resulting in</w:t>
      </w:r>
      <w:r w:rsidR="00443A12">
        <w:rPr>
          <w:rFonts w:ascii="Times New Roman" w:hAnsi="Times New Roman" w:cs="Times New Roman"/>
          <w:sz w:val="24"/>
          <w:szCs w:val="24"/>
          <w:lang w:val="en-US"/>
        </w:rPr>
        <w:t xml:space="preserve"> high scores of subjective </w:t>
      </w:r>
      <w:r w:rsidR="003723A0">
        <w:rPr>
          <w:rFonts w:ascii="Times New Roman" w:hAnsi="Times New Roman" w:cs="Times New Roman"/>
          <w:sz w:val="24"/>
          <w:szCs w:val="24"/>
          <w:lang w:val="en-US"/>
        </w:rPr>
        <w:t>well-being</w:t>
      </w:r>
      <w:r w:rsidR="005B4C20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3723A0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443A12">
        <w:rPr>
          <w:rFonts w:ascii="Times New Roman" w:hAnsi="Times New Roman" w:cs="Times New Roman"/>
          <w:sz w:val="24"/>
          <w:szCs w:val="24"/>
          <w:lang w:val="en-US"/>
        </w:rPr>
        <w:t xml:space="preserve">emotional stability </w:t>
      </w:r>
      <w:r w:rsidR="003723A0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18697B">
        <w:rPr>
          <w:rFonts w:ascii="Times New Roman" w:hAnsi="Times New Roman" w:cs="Times New Roman"/>
          <w:sz w:val="24"/>
          <w:szCs w:val="24"/>
          <w:lang w:val="en-US"/>
        </w:rPr>
        <w:t xml:space="preserve">appears </w:t>
      </w:r>
      <w:r w:rsidR="00443A12">
        <w:rPr>
          <w:rFonts w:ascii="Times New Roman" w:hAnsi="Times New Roman" w:cs="Times New Roman"/>
          <w:sz w:val="24"/>
          <w:szCs w:val="24"/>
          <w:lang w:val="en-US"/>
        </w:rPr>
        <w:t xml:space="preserve">to play a role in response regulation </w:t>
      </w:r>
      <w:r w:rsidRPr="00500E08">
        <w:rPr>
          <w:rFonts w:ascii="Times New Roman" w:hAnsi="Times New Roman" w:cs="Times New Roman"/>
          <w:sz w:val="24"/>
          <w:szCs w:val="24"/>
          <w:lang w:val="en-US"/>
        </w:rPr>
        <w:t>to emotional events</w:t>
      </w:r>
      <w:r w:rsidR="00443A12">
        <w:rPr>
          <w:rFonts w:ascii="Times New Roman" w:hAnsi="Times New Roman" w:cs="Times New Roman"/>
          <w:sz w:val="24"/>
          <w:szCs w:val="24"/>
          <w:lang w:val="en-US"/>
        </w:rPr>
        <w:t xml:space="preserve"> and reactions responsible for</w:t>
      </w:r>
      <w:r w:rsidR="005003D4" w:rsidRPr="005003D4">
        <w:rPr>
          <w:rFonts w:ascii="Times New Roman" w:hAnsi="Times New Roman" w:cs="Times New Roman"/>
          <w:sz w:val="24"/>
          <w:szCs w:val="24"/>
          <w:lang w:val="en-US"/>
        </w:rPr>
        <w:t xml:space="preserve"> well-being</w:t>
      </w:r>
      <w:r w:rsidR="00443A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3A12" w:rsidRPr="00443A12">
        <w:rPr>
          <w:rFonts w:ascii="Times New Roman" w:hAnsi="Times New Roman" w:cs="Times New Roman"/>
          <w:sz w:val="24"/>
          <w:szCs w:val="24"/>
          <w:lang w:val="en-US"/>
        </w:rPr>
        <w:t xml:space="preserve">(Larsen </w:t>
      </w:r>
      <w:r w:rsidR="003425B1">
        <w:rPr>
          <w:rFonts w:ascii="Times New Roman" w:hAnsi="Times New Roman" w:cs="Times New Roman"/>
          <w:sz w:val="24"/>
          <w:szCs w:val="24"/>
          <w:lang w:val="en-US"/>
        </w:rPr>
        <w:t>and Eid</w:t>
      </w:r>
      <w:r w:rsidR="00443A12" w:rsidRPr="00443A12">
        <w:rPr>
          <w:rFonts w:ascii="Times New Roman" w:hAnsi="Times New Roman" w:cs="Times New Roman"/>
          <w:sz w:val="24"/>
          <w:szCs w:val="24"/>
          <w:lang w:val="en-US"/>
        </w:rPr>
        <w:t xml:space="preserve"> 2008</w:t>
      </w:r>
      <w:r w:rsidR="00443A1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003D4" w:rsidRPr="005003D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4583D">
        <w:rPr>
          <w:rFonts w:ascii="Times New Roman" w:hAnsi="Times New Roman" w:cs="Times New Roman"/>
          <w:sz w:val="24"/>
          <w:szCs w:val="24"/>
          <w:lang w:val="en-US"/>
        </w:rPr>
        <w:t xml:space="preserve">Positive but smaller correlations have </w:t>
      </w:r>
      <w:r w:rsidR="0018697B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="00C4583D">
        <w:rPr>
          <w:rFonts w:ascii="Times New Roman" w:hAnsi="Times New Roman" w:cs="Times New Roman"/>
          <w:sz w:val="24"/>
          <w:szCs w:val="24"/>
          <w:lang w:val="en-US"/>
        </w:rPr>
        <w:t xml:space="preserve">been </w:t>
      </w:r>
      <w:r w:rsidR="0018697B">
        <w:rPr>
          <w:rFonts w:ascii="Times New Roman" w:hAnsi="Times New Roman" w:cs="Times New Roman"/>
          <w:sz w:val="24"/>
          <w:szCs w:val="24"/>
          <w:lang w:val="en-US"/>
        </w:rPr>
        <w:t xml:space="preserve">observed </w:t>
      </w:r>
      <w:r w:rsidR="00C4583D">
        <w:rPr>
          <w:rFonts w:ascii="Times New Roman" w:hAnsi="Times New Roman" w:cs="Times New Roman"/>
          <w:sz w:val="24"/>
          <w:szCs w:val="24"/>
          <w:lang w:val="en-US"/>
        </w:rPr>
        <w:t>between a</w:t>
      </w:r>
      <w:r w:rsidR="00922D0C" w:rsidRPr="00922D0C">
        <w:rPr>
          <w:rFonts w:ascii="Times New Roman" w:hAnsi="Times New Roman" w:cs="Times New Roman"/>
          <w:sz w:val="24"/>
          <w:szCs w:val="24"/>
          <w:lang w:val="en-US"/>
        </w:rPr>
        <w:t>greeableness,</w:t>
      </w:r>
      <w:r w:rsidR="00922D0C">
        <w:rPr>
          <w:rFonts w:ascii="Times New Roman" w:hAnsi="Times New Roman" w:cs="Times New Roman"/>
          <w:sz w:val="24"/>
          <w:szCs w:val="24"/>
          <w:lang w:val="en-US"/>
        </w:rPr>
        <w:t xml:space="preserve"> conscientiousness</w:t>
      </w:r>
      <w:r w:rsidR="00C4583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22D0C">
        <w:rPr>
          <w:rFonts w:ascii="Times New Roman" w:hAnsi="Times New Roman" w:cs="Times New Roman"/>
          <w:sz w:val="24"/>
          <w:szCs w:val="24"/>
          <w:lang w:val="en-US"/>
        </w:rPr>
        <w:t xml:space="preserve"> openness</w:t>
      </w:r>
      <w:r w:rsidR="00C45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583D">
        <w:rPr>
          <w:rFonts w:ascii="Times New Roman" w:hAnsi="Times New Roman" w:cs="Times New Roman"/>
          <w:sz w:val="24"/>
          <w:szCs w:val="24"/>
          <w:lang w:val="en-US"/>
        </w:rPr>
        <w:lastRenderedPageBreak/>
        <w:t>and</w:t>
      </w:r>
      <w:r w:rsidR="00922D0C" w:rsidRPr="00922D0C">
        <w:rPr>
          <w:rFonts w:ascii="Times New Roman" w:hAnsi="Times New Roman" w:cs="Times New Roman"/>
          <w:sz w:val="24"/>
          <w:szCs w:val="24"/>
          <w:lang w:val="en-US"/>
        </w:rPr>
        <w:t xml:space="preserve"> emotional well-being</w:t>
      </w:r>
      <w:r w:rsidR="00C4583D">
        <w:rPr>
          <w:rFonts w:ascii="Times New Roman" w:hAnsi="Times New Roman" w:cs="Times New Roman"/>
          <w:sz w:val="24"/>
          <w:szCs w:val="24"/>
          <w:lang w:val="en-US"/>
        </w:rPr>
        <w:t xml:space="preserve"> (Steel et al. 2008).</w:t>
      </w:r>
      <w:r w:rsidR="00922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583D">
        <w:rPr>
          <w:rFonts w:ascii="Times New Roman" w:hAnsi="Times New Roman" w:cs="Times New Roman"/>
          <w:sz w:val="24"/>
          <w:szCs w:val="24"/>
          <w:lang w:val="en-US"/>
        </w:rPr>
        <w:t>Personality traits appear to be c</w:t>
      </w:r>
      <w:r w:rsidR="004B3BFE">
        <w:rPr>
          <w:rFonts w:ascii="Times New Roman" w:hAnsi="Times New Roman" w:cs="Times New Roman"/>
          <w:sz w:val="24"/>
          <w:szCs w:val="24"/>
          <w:lang w:val="en-US"/>
        </w:rPr>
        <w:t>ognitive, affective and b</w:t>
      </w:r>
      <w:r w:rsidR="001338A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B3BF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1338A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B3BFE">
        <w:rPr>
          <w:rFonts w:ascii="Times New Roman" w:hAnsi="Times New Roman" w:cs="Times New Roman"/>
          <w:sz w:val="24"/>
          <w:szCs w:val="24"/>
          <w:lang w:val="en-US"/>
        </w:rPr>
        <w:t>vioural traits</w:t>
      </w:r>
      <w:r w:rsidR="00C45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697B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2F33E5">
        <w:rPr>
          <w:rFonts w:ascii="Times New Roman" w:hAnsi="Times New Roman" w:cs="Times New Roman"/>
          <w:sz w:val="24"/>
          <w:szCs w:val="24"/>
          <w:lang w:val="en-US"/>
        </w:rPr>
        <w:t>are usually</w:t>
      </w:r>
      <w:r w:rsidR="004B3BFE">
        <w:rPr>
          <w:rFonts w:ascii="Times New Roman" w:hAnsi="Times New Roman" w:cs="Times New Roman"/>
          <w:sz w:val="24"/>
          <w:szCs w:val="24"/>
          <w:lang w:val="en-US"/>
        </w:rPr>
        <w:t xml:space="preserve"> consistent across different situations and life span </w:t>
      </w:r>
      <w:r w:rsidR="0063775B" w:rsidRPr="0063775B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583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3775B" w:rsidRPr="0063775B">
        <w:rPr>
          <w:rFonts w:ascii="Times New Roman" w:hAnsi="Times New Roman" w:cs="Times New Roman"/>
          <w:sz w:val="24"/>
          <w:szCs w:val="24"/>
          <w:lang w:val="en-US"/>
        </w:rPr>
        <w:t xml:space="preserve"> theref</w:t>
      </w:r>
      <w:r w:rsidR="004B3BFE">
        <w:rPr>
          <w:rFonts w:ascii="Times New Roman" w:hAnsi="Times New Roman" w:cs="Times New Roman"/>
          <w:sz w:val="24"/>
          <w:szCs w:val="24"/>
          <w:lang w:val="en-US"/>
        </w:rPr>
        <w:t>ore</w:t>
      </w:r>
      <w:r w:rsidR="00C4583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B3BFE">
        <w:rPr>
          <w:rFonts w:ascii="Times New Roman" w:hAnsi="Times New Roman" w:cs="Times New Roman"/>
          <w:sz w:val="24"/>
          <w:szCs w:val="24"/>
          <w:lang w:val="en-US"/>
        </w:rPr>
        <w:t xml:space="preserve"> may account</w:t>
      </w:r>
      <w:r w:rsidR="00DA7AFA">
        <w:rPr>
          <w:rFonts w:ascii="Times New Roman" w:hAnsi="Times New Roman" w:cs="Times New Roman"/>
          <w:sz w:val="24"/>
          <w:szCs w:val="24"/>
          <w:lang w:val="en-US"/>
        </w:rPr>
        <w:t>, at least</w:t>
      </w:r>
      <w:r w:rsidR="004B3B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697B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5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3BFE">
        <w:rPr>
          <w:rFonts w:ascii="Times New Roman" w:hAnsi="Times New Roman" w:cs="Times New Roman"/>
          <w:sz w:val="24"/>
          <w:szCs w:val="24"/>
          <w:lang w:val="en-US"/>
        </w:rPr>
        <w:t>part</w:t>
      </w:r>
      <w:r w:rsidR="00DA7AF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B3B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697B">
        <w:rPr>
          <w:rFonts w:ascii="Times New Roman" w:hAnsi="Times New Roman" w:cs="Times New Roman"/>
          <w:sz w:val="24"/>
          <w:szCs w:val="24"/>
          <w:lang w:val="en-US"/>
        </w:rPr>
        <w:t xml:space="preserve">for variance in </w:t>
      </w:r>
      <w:r w:rsidR="004B3BFE">
        <w:rPr>
          <w:rFonts w:ascii="Times New Roman" w:hAnsi="Times New Roman" w:cs="Times New Roman"/>
          <w:sz w:val="24"/>
          <w:szCs w:val="24"/>
          <w:lang w:val="en-US"/>
        </w:rPr>
        <w:t xml:space="preserve">PMH domains. </w:t>
      </w:r>
      <w:r w:rsidR="00B212F4">
        <w:rPr>
          <w:rFonts w:ascii="Times New Roman" w:hAnsi="Times New Roman" w:cs="Times New Roman"/>
          <w:sz w:val="24"/>
          <w:szCs w:val="24"/>
          <w:lang w:val="en-US"/>
        </w:rPr>
        <w:t>To the authors’ knowledge no attempt has been made to link personality traits to the four PMH domains drawn from the covitality model.</w:t>
      </w:r>
    </w:p>
    <w:p w14:paraId="0270F1CD" w14:textId="2C9C48C4" w:rsidR="00047E22" w:rsidRPr="00172C06" w:rsidRDefault="00E51627" w:rsidP="005E459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1.2</w:t>
      </w:r>
      <w:r w:rsidR="00047E22" w:rsidRPr="00172C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C2756D" w:rsidRPr="00172C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Metacognitions </w:t>
      </w:r>
      <w:r w:rsidR="00C275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 </w:t>
      </w:r>
      <w:r w:rsidR="00047E22" w:rsidRPr="00172C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Positive Mental Health </w:t>
      </w:r>
    </w:p>
    <w:p w14:paraId="41F8FE91" w14:textId="451E7DE6" w:rsidR="00047E22" w:rsidRDefault="00D36C8B" w:rsidP="00047E2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Metacognitions have been defined as “the information individuals hold about their own cognition and internal states, and about coping stra</w:t>
      </w:r>
      <w:r w:rsidR="003425B1">
        <w:rPr>
          <w:rFonts w:ascii="Times New Roman" w:hAnsi="Times New Roman" w:cs="Times New Roman"/>
          <w:sz w:val="24"/>
          <w:szCs w:val="24"/>
          <w:lang w:val="en-US"/>
        </w:rPr>
        <w:t>tegies that impact both” (Wells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2000). </w:t>
      </w:r>
      <w:r w:rsidR="00673445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A50D9D">
        <w:rPr>
          <w:rFonts w:ascii="Times New Roman" w:hAnsi="Times New Roman" w:cs="Times New Roman"/>
          <w:sz w:val="24"/>
          <w:szCs w:val="24"/>
          <w:lang w:val="en-US"/>
        </w:rPr>
        <w:t>psychopathology</w:t>
      </w:r>
      <w:r w:rsidR="00673445">
        <w:rPr>
          <w:rFonts w:ascii="Times New Roman" w:hAnsi="Times New Roman" w:cs="Times New Roman"/>
          <w:sz w:val="24"/>
          <w:szCs w:val="24"/>
          <w:lang w:val="en-US"/>
        </w:rPr>
        <w:t xml:space="preserve"> metacognitions are typically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assessed </w:t>
      </w:r>
      <w:r w:rsidR="00673445">
        <w:rPr>
          <w:rFonts w:ascii="Times New Roman" w:hAnsi="Times New Roman" w:cs="Times New Roman"/>
          <w:sz w:val="24"/>
          <w:szCs w:val="24"/>
          <w:lang w:val="en-US"/>
        </w:rPr>
        <w:t xml:space="preserve">using the Metacognitions Questionnaire 30 developed by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Cartwright-Hatton </w:t>
      </w:r>
      <w:r w:rsidR="003425B1"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Wells </w:t>
      </w:r>
      <w:r w:rsidR="00673445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1997; Wells </w:t>
      </w:r>
      <w:r w:rsidR="003425B1"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Cartwright-Hatton, 2004)</w:t>
      </w:r>
      <w:r w:rsidR="00673445">
        <w:rPr>
          <w:rFonts w:ascii="Times New Roman" w:hAnsi="Times New Roman" w:cs="Times New Roman"/>
          <w:sz w:val="24"/>
          <w:szCs w:val="24"/>
          <w:lang w:val="en-US"/>
        </w:rPr>
        <w:t>. The MCQ-30 assesses the following metacognitions</w:t>
      </w:r>
      <w:r w:rsidR="00A50D9D">
        <w:rPr>
          <w:rFonts w:ascii="Times New Roman" w:hAnsi="Times New Roman" w:cs="Times New Roman"/>
          <w:sz w:val="24"/>
          <w:szCs w:val="24"/>
          <w:lang w:val="en-US"/>
        </w:rPr>
        <w:t xml:space="preserve"> domains</w:t>
      </w:r>
      <w:r>
        <w:rPr>
          <w:rFonts w:ascii="Times New Roman" w:hAnsi="Times New Roman" w:cs="Times New Roman"/>
          <w:sz w:val="24"/>
          <w:szCs w:val="24"/>
          <w:lang w:val="en-US"/>
        </w:rPr>
        <w:t>: (i) positive beliefs about worry (</w:t>
      </w:r>
      <w:r w:rsidR="00CB1707">
        <w:rPr>
          <w:rFonts w:ascii="Times New Roman" w:hAnsi="Times New Roman" w:cs="Times New Roman"/>
          <w:sz w:val="24"/>
          <w:szCs w:val="24"/>
          <w:lang w:val="en-US"/>
        </w:rPr>
        <w:t>reflecting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beliefs that perseverative thinking is useful); (ii) negative beliefs </w:t>
      </w:r>
      <w:r w:rsidR="001D5FA7">
        <w:rPr>
          <w:rFonts w:ascii="Times New Roman" w:hAnsi="Times New Roman" w:cs="Times New Roman"/>
          <w:sz w:val="24"/>
          <w:szCs w:val="24"/>
          <w:lang w:val="en-US"/>
        </w:rPr>
        <w:t xml:space="preserve">about thoughts </w:t>
      </w:r>
      <w:r>
        <w:rPr>
          <w:rFonts w:ascii="Times New Roman" w:hAnsi="Times New Roman" w:cs="Times New Roman"/>
          <w:sz w:val="24"/>
          <w:szCs w:val="24"/>
          <w:lang w:val="en-US"/>
        </w:rPr>
        <w:t>concerning uncontrollability and danger (</w:t>
      </w:r>
      <w:r w:rsidR="00CB1707">
        <w:rPr>
          <w:rFonts w:ascii="Times New Roman" w:hAnsi="Times New Roman" w:cs="Times New Roman"/>
          <w:sz w:val="24"/>
          <w:szCs w:val="24"/>
          <w:lang w:val="en-US"/>
        </w:rPr>
        <w:t>reflecting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beliefs that </w:t>
      </w:r>
      <w:r w:rsidR="006F3E11">
        <w:rPr>
          <w:rFonts w:ascii="Times New Roman" w:hAnsi="Times New Roman" w:cs="Times New Roman"/>
          <w:sz w:val="24"/>
          <w:szCs w:val="24"/>
          <w:lang w:val="en-US"/>
        </w:rPr>
        <w:t>thinking may be uncontrollable and harmful</w:t>
      </w:r>
      <w:r>
        <w:rPr>
          <w:rFonts w:ascii="Times New Roman" w:hAnsi="Times New Roman" w:cs="Times New Roman"/>
          <w:sz w:val="24"/>
          <w:szCs w:val="24"/>
          <w:lang w:val="en-US"/>
        </w:rPr>
        <w:t>); (iii) cognitive confidence (</w:t>
      </w:r>
      <w:r w:rsidR="006F3E11">
        <w:rPr>
          <w:rFonts w:ascii="Times New Roman" w:hAnsi="Times New Roman" w:cs="Times New Roman"/>
          <w:sz w:val="24"/>
          <w:szCs w:val="24"/>
          <w:lang w:val="en-US"/>
        </w:rPr>
        <w:t xml:space="preserve">reflecting </w:t>
      </w:r>
      <w:r w:rsidR="00673445">
        <w:rPr>
          <w:rFonts w:ascii="Times New Roman" w:hAnsi="Times New Roman" w:cs="Times New Roman"/>
          <w:sz w:val="24"/>
          <w:szCs w:val="24"/>
          <w:lang w:val="en-US"/>
        </w:rPr>
        <w:t xml:space="preserve">beliefs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one’s own attention and memory); (iv) beliefs about the need to control thoughts; </w:t>
      </w:r>
      <w:r w:rsidR="0067344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>(v) cognitive self-consciousness (</w:t>
      </w:r>
      <w:r w:rsidR="006F3E11">
        <w:rPr>
          <w:rFonts w:ascii="Times New Roman" w:hAnsi="Times New Roman" w:cs="Times New Roman"/>
          <w:sz w:val="24"/>
          <w:szCs w:val="24"/>
          <w:lang w:val="en-US"/>
        </w:rPr>
        <w:t xml:space="preserve">reflecting </w:t>
      </w:r>
      <w:r w:rsidR="00673445">
        <w:rPr>
          <w:rFonts w:ascii="Times New Roman" w:hAnsi="Times New Roman" w:cs="Times New Roman"/>
          <w:sz w:val="24"/>
          <w:szCs w:val="24"/>
          <w:lang w:val="en-US"/>
        </w:rPr>
        <w:t xml:space="preserve">beliefs about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tendency to self-focus attention and monitor thoughts). </w:t>
      </w:r>
      <w:r w:rsidR="00673445">
        <w:rPr>
          <w:rFonts w:ascii="Times New Roman" w:hAnsi="Times New Roman" w:cs="Times New Roman"/>
          <w:sz w:val="24"/>
          <w:szCs w:val="24"/>
          <w:lang w:val="en-US"/>
        </w:rPr>
        <w:t xml:space="preserve">A large </w:t>
      </w:r>
      <w:r w:rsidR="004C2EBE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355B3B">
        <w:rPr>
          <w:rFonts w:ascii="Times New Roman" w:hAnsi="Times New Roman" w:cs="Times New Roman"/>
          <w:sz w:val="24"/>
          <w:szCs w:val="24"/>
          <w:lang w:val="en-US"/>
        </w:rPr>
        <w:t>iterature</w:t>
      </w:r>
      <w:r w:rsidR="004C2E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3445">
        <w:rPr>
          <w:rFonts w:ascii="Times New Roman" w:hAnsi="Times New Roman" w:cs="Times New Roman"/>
          <w:sz w:val="24"/>
          <w:szCs w:val="24"/>
          <w:lang w:val="en-US"/>
        </w:rPr>
        <w:t xml:space="preserve">base has </w:t>
      </w:r>
      <w:r w:rsidR="004C2EBE">
        <w:rPr>
          <w:rFonts w:ascii="Times New Roman" w:hAnsi="Times New Roman" w:cs="Times New Roman"/>
          <w:sz w:val="24"/>
          <w:szCs w:val="24"/>
          <w:lang w:val="en-US"/>
        </w:rPr>
        <w:t xml:space="preserve">focused on </w:t>
      </w:r>
      <w:r w:rsidR="00355B3B">
        <w:rPr>
          <w:rFonts w:ascii="Times New Roman" w:hAnsi="Times New Roman" w:cs="Times New Roman"/>
          <w:sz w:val="24"/>
          <w:szCs w:val="24"/>
          <w:lang w:val="en-US"/>
        </w:rPr>
        <w:t xml:space="preserve">the role of metacognitions </w:t>
      </w:r>
      <w:r w:rsidR="00673445">
        <w:rPr>
          <w:rFonts w:ascii="Times New Roman" w:hAnsi="Times New Roman" w:cs="Times New Roman"/>
          <w:sz w:val="24"/>
          <w:szCs w:val="24"/>
          <w:lang w:val="en-US"/>
        </w:rPr>
        <w:t>across the spectrum of psychological disorders</w:t>
      </w:r>
      <w:r w:rsidR="003425B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7D6294">
        <w:rPr>
          <w:rFonts w:ascii="Times New Roman" w:hAnsi="Times New Roman" w:cs="Times New Roman"/>
          <w:sz w:val="24"/>
          <w:szCs w:val="24"/>
          <w:lang w:val="en-US"/>
        </w:rPr>
        <w:t>e.g. Spada</w:t>
      </w:r>
      <w:r w:rsidR="0037485F" w:rsidRPr="003748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6294">
        <w:rPr>
          <w:rFonts w:ascii="Times New Roman" w:hAnsi="Times New Roman" w:cs="Times New Roman"/>
          <w:sz w:val="24"/>
          <w:szCs w:val="24"/>
          <w:lang w:val="en-US"/>
        </w:rPr>
        <w:t>et al.</w:t>
      </w:r>
      <w:r w:rsidR="0037485F" w:rsidRPr="0037485F">
        <w:rPr>
          <w:rFonts w:ascii="Times New Roman" w:hAnsi="Times New Roman" w:cs="Times New Roman"/>
          <w:sz w:val="24"/>
          <w:szCs w:val="24"/>
          <w:lang w:val="en-US"/>
        </w:rPr>
        <w:t xml:space="preserve"> 2008</w:t>
      </w:r>
      <w:r w:rsidR="0037485F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3425B1">
        <w:rPr>
          <w:rFonts w:ascii="Times New Roman" w:hAnsi="Times New Roman" w:cs="Times New Roman"/>
          <w:sz w:val="24"/>
          <w:szCs w:val="24"/>
          <w:lang w:val="en-US"/>
        </w:rPr>
        <w:t>Wells</w:t>
      </w:r>
      <w:r w:rsidR="00355B3B">
        <w:rPr>
          <w:rFonts w:ascii="Times New Roman" w:hAnsi="Times New Roman" w:cs="Times New Roman"/>
          <w:sz w:val="24"/>
          <w:szCs w:val="24"/>
          <w:lang w:val="en-US"/>
        </w:rPr>
        <w:t xml:space="preserve"> 2013) but, to the authors’ knowledge, no attempt has been made to link metacognitions to</w:t>
      </w:r>
      <w:r w:rsidR="004C2EBE">
        <w:rPr>
          <w:rFonts w:ascii="Times New Roman" w:hAnsi="Times New Roman" w:cs="Times New Roman"/>
          <w:sz w:val="24"/>
          <w:szCs w:val="24"/>
          <w:lang w:val="en-US"/>
        </w:rPr>
        <w:t xml:space="preserve"> PMH</w:t>
      </w:r>
      <w:r w:rsidR="00355B3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C2EBE">
        <w:rPr>
          <w:rFonts w:ascii="Times New Roman" w:hAnsi="Times New Roman" w:cs="Times New Roman"/>
          <w:sz w:val="24"/>
          <w:szCs w:val="24"/>
          <w:lang w:val="en-US"/>
        </w:rPr>
        <w:t xml:space="preserve">The rationale for </w:t>
      </w:r>
      <w:r w:rsidR="00673445">
        <w:rPr>
          <w:rFonts w:ascii="Times New Roman" w:hAnsi="Times New Roman" w:cs="Times New Roman"/>
          <w:sz w:val="24"/>
          <w:szCs w:val="24"/>
          <w:lang w:val="en-US"/>
        </w:rPr>
        <w:t>investigating the role of metacognitions in</w:t>
      </w:r>
      <w:r w:rsidR="004C2EBE">
        <w:rPr>
          <w:rFonts w:ascii="Times New Roman" w:hAnsi="Times New Roman" w:cs="Times New Roman"/>
          <w:sz w:val="24"/>
          <w:szCs w:val="24"/>
          <w:lang w:val="en-US"/>
        </w:rPr>
        <w:t xml:space="preserve"> PMH is </w:t>
      </w:r>
      <w:r w:rsidR="00A50D9D">
        <w:rPr>
          <w:rFonts w:ascii="Times New Roman" w:hAnsi="Times New Roman" w:cs="Times New Roman"/>
          <w:sz w:val="24"/>
          <w:szCs w:val="24"/>
          <w:lang w:val="en-US"/>
        </w:rPr>
        <w:t xml:space="preserve">straightforward. We know that metacognitions </w:t>
      </w:r>
      <w:r>
        <w:rPr>
          <w:rFonts w:ascii="Times New Roman" w:hAnsi="Times New Roman" w:cs="Times New Roman"/>
          <w:sz w:val="24"/>
          <w:szCs w:val="24"/>
          <w:lang w:val="en-US"/>
        </w:rPr>
        <w:t>play a</w:t>
      </w:r>
      <w:r w:rsidR="00A50D9D">
        <w:rPr>
          <w:rFonts w:ascii="Times New Roman" w:hAnsi="Times New Roman" w:cs="Times New Roman"/>
          <w:sz w:val="24"/>
          <w:szCs w:val="24"/>
          <w:lang w:val="en-US"/>
        </w:rPr>
        <w:t xml:space="preserve"> crucial role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0D9D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673445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0D9D">
        <w:rPr>
          <w:rFonts w:ascii="Times New Roman" w:hAnsi="Times New Roman" w:cs="Times New Roman"/>
          <w:sz w:val="24"/>
          <w:szCs w:val="24"/>
          <w:lang w:val="en-US"/>
        </w:rPr>
        <w:t>activation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0D9D">
        <w:rPr>
          <w:rFonts w:ascii="Times New Roman" w:hAnsi="Times New Roman" w:cs="Times New Roman"/>
          <w:sz w:val="24"/>
          <w:szCs w:val="24"/>
          <w:lang w:val="en-US"/>
        </w:rPr>
        <w:t xml:space="preserve">maladaptive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coping strategies </w:t>
      </w:r>
      <w:r w:rsidR="00673445">
        <w:rPr>
          <w:rFonts w:ascii="Times New Roman" w:hAnsi="Times New Roman" w:cs="Times New Roman"/>
          <w:sz w:val="24"/>
          <w:szCs w:val="24"/>
          <w:lang w:val="en-US"/>
        </w:rPr>
        <w:t xml:space="preserve">(e.g. </w:t>
      </w:r>
      <w:r>
        <w:rPr>
          <w:rFonts w:ascii="Times New Roman" w:hAnsi="Times New Roman" w:cs="Times New Roman"/>
          <w:sz w:val="24"/>
          <w:szCs w:val="24"/>
          <w:lang w:val="en-US"/>
        </w:rPr>
        <w:t>worry, rumination, avoidance</w:t>
      </w:r>
      <w:r w:rsidR="00D023CD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thought suppression</w:t>
      </w:r>
      <w:r w:rsidR="0067344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50D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3445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A50D9D">
        <w:rPr>
          <w:rFonts w:ascii="Times New Roman" w:hAnsi="Times New Roman" w:cs="Times New Roman"/>
          <w:sz w:val="24"/>
          <w:szCs w:val="24"/>
          <w:lang w:val="en-US"/>
        </w:rPr>
        <w:t xml:space="preserve">in turn </w:t>
      </w:r>
      <w:r w:rsidR="00673445">
        <w:rPr>
          <w:rFonts w:ascii="Times New Roman" w:hAnsi="Times New Roman" w:cs="Times New Roman"/>
          <w:sz w:val="24"/>
          <w:szCs w:val="24"/>
          <w:lang w:val="en-US"/>
        </w:rPr>
        <w:t>lead to the escalation and perpetuation of psychological distress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50D9D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="008C01C0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9160BF">
        <w:rPr>
          <w:rFonts w:ascii="Times New Roman" w:hAnsi="Times New Roman" w:cs="Times New Roman"/>
          <w:sz w:val="24"/>
          <w:szCs w:val="24"/>
          <w:lang w:val="en-US"/>
        </w:rPr>
        <w:t xml:space="preserve">therefore </w:t>
      </w:r>
      <w:r w:rsidR="008C01C0">
        <w:rPr>
          <w:rFonts w:ascii="Times New Roman" w:hAnsi="Times New Roman" w:cs="Times New Roman"/>
          <w:sz w:val="24"/>
          <w:szCs w:val="24"/>
          <w:lang w:val="en-US"/>
        </w:rPr>
        <w:t xml:space="preserve">follow that </w:t>
      </w:r>
      <w:r w:rsidR="009160BF">
        <w:rPr>
          <w:rFonts w:ascii="Times New Roman" w:hAnsi="Times New Roman" w:cs="Times New Roman"/>
          <w:sz w:val="24"/>
          <w:szCs w:val="24"/>
          <w:lang w:val="en-US"/>
        </w:rPr>
        <w:t>high scores on metacognitions should be a marker for the activation of maladaptive coping strategies which in turn</w:t>
      </w:r>
      <w:r w:rsidR="00673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60BF">
        <w:rPr>
          <w:rFonts w:ascii="Times New Roman" w:hAnsi="Times New Roman" w:cs="Times New Roman"/>
          <w:sz w:val="24"/>
          <w:szCs w:val="24"/>
          <w:lang w:val="en-US"/>
        </w:rPr>
        <w:t>may inhibit</w:t>
      </w:r>
      <w:r w:rsidR="002316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0D9D">
        <w:rPr>
          <w:rFonts w:ascii="Times New Roman" w:hAnsi="Times New Roman" w:cs="Times New Roman"/>
          <w:sz w:val="24"/>
          <w:szCs w:val="24"/>
          <w:lang w:val="en-US"/>
        </w:rPr>
        <w:t>PMH</w:t>
      </w:r>
      <w:r w:rsidR="009160B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50D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FFD7D45" w14:textId="535AF808" w:rsidR="00B91046" w:rsidRPr="007A250F" w:rsidRDefault="00B91046" w:rsidP="00047E22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A250F">
        <w:rPr>
          <w:rFonts w:ascii="Times New Roman" w:hAnsi="Times New Roman" w:cs="Times New Roman"/>
          <w:b/>
          <w:sz w:val="24"/>
          <w:szCs w:val="24"/>
          <w:lang w:val="en-US"/>
        </w:rPr>
        <w:t>1.3. Personality and metacognitions</w:t>
      </w:r>
    </w:p>
    <w:p w14:paraId="7210AB03" w14:textId="1E44BB8C" w:rsidR="00D25E0F" w:rsidRPr="007A250F" w:rsidRDefault="00982B4F" w:rsidP="004F2D7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250F">
        <w:rPr>
          <w:rFonts w:ascii="Times New Roman" w:hAnsi="Times New Roman" w:cs="Times New Roman"/>
          <w:sz w:val="24"/>
          <w:szCs w:val="24"/>
          <w:lang w:val="en-US"/>
        </w:rPr>
        <w:t>Theories</w:t>
      </w:r>
      <w:r w:rsidR="007D6294" w:rsidRPr="007A250F">
        <w:rPr>
          <w:rFonts w:ascii="Times New Roman" w:hAnsi="Times New Roman" w:cs="Times New Roman"/>
          <w:sz w:val="24"/>
          <w:szCs w:val="24"/>
          <w:lang w:val="en-US"/>
        </w:rPr>
        <w:t xml:space="preserve"> of personality (</w:t>
      </w:r>
      <w:r w:rsidR="002E7B38" w:rsidRPr="007A250F">
        <w:rPr>
          <w:rFonts w:ascii="Times New Roman" w:hAnsi="Times New Roman" w:cs="Times New Roman"/>
          <w:sz w:val="24"/>
          <w:szCs w:val="24"/>
          <w:lang w:val="en-US"/>
        </w:rPr>
        <w:t xml:space="preserve">e.g., </w:t>
      </w:r>
      <w:r w:rsidR="007D6294" w:rsidRPr="007A250F">
        <w:rPr>
          <w:rFonts w:ascii="Times New Roman" w:hAnsi="Times New Roman" w:cs="Times New Roman"/>
          <w:sz w:val="24"/>
          <w:szCs w:val="24"/>
          <w:lang w:val="en-US"/>
        </w:rPr>
        <w:t>Caprara et al.</w:t>
      </w:r>
      <w:r w:rsidRPr="007A250F">
        <w:rPr>
          <w:rFonts w:ascii="Times New Roman" w:hAnsi="Times New Roman" w:cs="Times New Roman"/>
          <w:sz w:val="24"/>
          <w:szCs w:val="24"/>
          <w:lang w:val="en-US"/>
        </w:rPr>
        <w:t xml:space="preserve"> 1993</w:t>
      </w:r>
      <w:r w:rsidR="00A54563" w:rsidRPr="007A250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A250F">
        <w:rPr>
          <w:rFonts w:ascii="Times New Roman" w:hAnsi="Times New Roman" w:cs="Times New Roman"/>
          <w:sz w:val="24"/>
          <w:szCs w:val="24"/>
          <w:lang w:val="en-US"/>
        </w:rPr>
        <w:t xml:space="preserve"> indicate that associations </w:t>
      </w:r>
      <w:r w:rsidR="00DD54B2" w:rsidRPr="007A250F">
        <w:rPr>
          <w:rFonts w:ascii="Times New Roman" w:hAnsi="Times New Roman" w:cs="Times New Roman"/>
          <w:sz w:val="24"/>
          <w:szCs w:val="24"/>
          <w:lang w:val="en-US"/>
        </w:rPr>
        <w:t xml:space="preserve">between </w:t>
      </w:r>
      <w:r w:rsidRPr="007A250F">
        <w:rPr>
          <w:rFonts w:ascii="Times New Roman" w:hAnsi="Times New Roman" w:cs="Times New Roman"/>
          <w:sz w:val="24"/>
          <w:szCs w:val="24"/>
          <w:lang w:val="en-US"/>
        </w:rPr>
        <w:t xml:space="preserve">personality traits </w:t>
      </w:r>
      <w:r w:rsidR="00DD54B2" w:rsidRPr="007A250F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E37DC" w:rsidRPr="007A250F">
        <w:rPr>
          <w:rFonts w:ascii="Times New Roman" w:hAnsi="Times New Roman" w:cs="Times New Roman"/>
          <w:sz w:val="24"/>
          <w:szCs w:val="24"/>
          <w:lang w:val="en-US"/>
        </w:rPr>
        <w:t>human health outcomes</w:t>
      </w:r>
      <w:r w:rsidRPr="007A25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37DC" w:rsidRPr="007A250F">
        <w:rPr>
          <w:rFonts w:ascii="Times New Roman" w:hAnsi="Times New Roman" w:cs="Times New Roman"/>
          <w:sz w:val="24"/>
          <w:szCs w:val="24"/>
          <w:lang w:val="en-US"/>
        </w:rPr>
        <w:t>might be</w:t>
      </w:r>
      <w:r w:rsidRPr="007A250F">
        <w:rPr>
          <w:rFonts w:ascii="Times New Roman" w:hAnsi="Times New Roman" w:cs="Times New Roman"/>
          <w:sz w:val="24"/>
          <w:szCs w:val="24"/>
          <w:lang w:val="en-US"/>
        </w:rPr>
        <w:t xml:space="preserve"> mediated, at least partially, by individual </w:t>
      </w:r>
      <w:r w:rsidR="00773120" w:rsidRPr="007A250F">
        <w:rPr>
          <w:rFonts w:ascii="Times New Roman" w:hAnsi="Times New Roman" w:cs="Times New Roman"/>
          <w:sz w:val="24"/>
          <w:szCs w:val="24"/>
          <w:lang w:val="en-US"/>
        </w:rPr>
        <w:t>cognitive styles</w:t>
      </w:r>
      <w:r w:rsidRPr="007A250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54563" w:rsidRPr="007A250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A250F">
        <w:rPr>
          <w:rFonts w:ascii="Times New Roman" w:hAnsi="Times New Roman" w:cs="Times New Roman"/>
          <w:sz w:val="24"/>
          <w:szCs w:val="24"/>
          <w:lang w:val="en-US"/>
        </w:rPr>
        <w:t xml:space="preserve">ersonality traits </w:t>
      </w:r>
      <w:r w:rsidR="00A54563" w:rsidRPr="007A250F">
        <w:rPr>
          <w:rFonts w:ascii="Times New Roman" w:hAnsi="Times New Roman" w:cs="Times New Roman"/>
          <w:sz w:val="24"/>
          <w:szCs w:val="24"/>
          <w:lang w:val="en-US"/>
        </w:rPr>
        <w:t xml:space="preserve">have been defined </w:t>
      </w:r>
      <w:r w:rsidRPr="007A250F">
        <w:rPr>
          <w:rFonts w:ascii="Times New Roman" w:hAnsi="Times New Roman" w:cs="Times New Roman"/>
          <w:sz w:val="24"/>
          <w:szCs w:val="24"/>
          <w:lang w:val="en-US"/>
        </w:rPr>
        <w:t xml:space="preserve">as a set of internal systems that </w:t>
      </w:r>
      <w:r w:rsidR="00025318" w:rsidRPr="007A250F">
        <w:rPr>
          <w:rFonts w:ascii="Times New Roman" w:hAnsi="Times New Roman" w:cs="Times New Roman"/>
          <w:sz w:val="24"/>
          <w:szCs w:val="24"/>
          <w:lang w:val="en-US"/>
        </w:rPr>
        <w:t>emerge</w:t>
      </w:r>
      <w:r w:rsidRPr="007A250F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647F7A" w:rsidRPr="007A250F">
        <w:rPr>
          <w:rFonts w:ascii="Times New Roman" w:hAnsi="Times New Roman" w:cs="Times New Roman"/>
          <w:sz w:val="24"/>
          <w:szCs w:val="24"/>
          <w:lang w:val="en-US"/>
        </w:rPr>
        <w:t>operate</w:t>
      </w:r>
      <w:r w:rsidRPr="007A250F">
        <w:rPr>
          <w:rFonts w:ascii="Times New Roman" w:hAnsi="Times New Roman" w:cs="Times New Roman"/>
          <w:sz w:val="24"/>
          <w:szCs w:val="24"/>
          <w:lang w:val="en-US"/>
        </w:rPr>
        <w:t xml:space="preserve"> during the</w:t>
      </w:r>
      <w:r w:rsidR="00247587" w:rsidRPr="007A25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7587" w:rsidRPr="007A250F">
        <w:rPr>
          <w:rFonts w:ascii="Times New Roman" w:hAnsi="Times New Roman" w:cs="Times New Roman"/>
          <w:sz w:val="24"/>
          <w:szCs w:val="24"/>
          <w:lang w:val="en-US"/>
        </w:rPr>
        <w:lastRenderedPageBreak/>
        <w:t>entire</w:t>
      </w:r>
      <w:r w:rsidRPr="007A250F">
        <w:rPr>
          <w:rFonts w:ascii="Times New Roman" w:hAnsi="Times New Roman" w:cs="Times New Roman"/>
          <w:sz w:val="24"/>
          <w:szCs w:val="24"/>
          <w:lang w:val="en-US"/>
        </w:rPr>
        <w:t xml:space="preserve"> life span</w:t>
      </w:r>
      <w:r w:rsidR="00773120" w:rsidRPr="007A250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47F7A" w:rsidRPr="007A250F">
        <w:rPr>
          <w:rFonts w:ascii="Times New Roman" w:hAnsi="Times New Roman" w:cs="Times New Roman"/>
          <w:sz w:val="24"/>
          <w:szCs w:val="24"/>
          <w:lang w:val="en-US"/>
        </w:rPr>
        <w:t xml:space="preserve"> thus</w:t>
      </w:r>
      <w:r w:rsidRPr="007A250F">
        <w:rPr>
          <w:rFonts w:ascii="Times New Roman" w:hAnsi="Times New Roman" w:cs="Times New Roman"/>
          <w:sz w:val="24"/>
          <w:szCs w:val="24"/>
          <w:lang w:val="en-US"/>
        </w:rPr>
        <w:t xml:space="preserve"> facilitating personal ad</w:t>
      </w:r>
      <w:r w:rsidR="00647F7A" w:rsidRPr="007A250F">
        <w:rPr>
          <w:rFonts w:ascii="Times New Roman" w:hAnsi="Times New Roman" w:cs="Times New Roman"/>
          <w:sz w:val="24"/>
          <w:szCs w:val="24"/>
          <w:lang w:val="en-US"/>
        </w:rPr>
        <w:t xml:space="preserve">justment to </w:t>
      </w:r>
      <w:r w:rsidR="00773120" w:rsidRPr="007A250F">
        <w:rPr>
          <w:rFonts w:ascii="Times New Roman" w:hAnsi="Times New Roman" w:cs="Times New Roman"/>
          <w:sz w:val="24"/>
          <w:szCs w:val="24"/>
          <w:lang w:val="en-US"/>
        </w:rPr>
        <w:t xml:space="preserve">different </w:t>
      </w:r>
      <w:r w:rsidR="00647F7A" w:rsidRPr="007A250F">
        <w:rPr>
          <w:rFonts w:ascii="Times New Roman" w:hAnsi="Times New Roman" w:cs="Times New Roman"/>
          <w:sz w:val="24"/>
          <w:szCs w:val="24"/>
          <w:lang w:val="en-US"/>
        </w:rPr>
        <w:t>life contexts (</w:t>
      </w:r>
      <w:r w:rsidR="00A54563" w:rsidRPr="007A250F">
        <w:rPr>
          <w:rFonts w:ascii="Times New Roman" w:hAnsi="Times New Roman" w:cs="Times New Roman"/>
          <w:sz w:val="24"/>
          <w:szCs w:val="24"/>
          <w:lang w:val="en-US"/>
        </w:rPr>
        <w:t>Caprara &amp; Cervone, 2000</w:t>
      </w:r>
      <w:r w:rsidR="00647F7A" w:rsidRPr="007A250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A250F">
        <w:rPr>
          <w:rFonts w:ascii="Times New Roman" w:hAnsi="Times New Roman" w:cs="Times New Roman"/>
          <w:sz w:val="24"/>
          <w:szCs w:val="24"/>
          <w:lang w:val="en-US"/>
        </w:rPr>
        <w:t>. This set of self-regulatory systems guide cognitive processes</w:t>
      </w:r>
      <w:r w:rsidR="00647F7A" w:rsidRPr="007A250F">
        <w:rPr>
          <w:rFonts w:ascii="Times New Roman" w:hAnsi="Times New Roman" w:cs="Times New Roman"/>
          <w:sz w:val="24"/>
          <w:szCs w:val="24"/>
          <w:lang w:val="en-US"/>
        </w:rPr>
        <w:t xml:space="preserve"> by activating </w:t>
      </w:r>
      <w:r w:rsidR="00025318" w:rsidRPr="007A250F">
        <w:rPr>
          <w:rFonts w:ascii="Times New Roman" w:hAnsi="Times New Roman" w:cs="Times New Roman"/>
          <w:sz w:val="24"/>
          <w:szCs w:val="24"/>
          <w:lang w:val="en-US"/>
        </w:rPr>
        <w:t xml:space="preserve">particular </w:t>
      </w:r>
      <w:r w:rsidR="00647F7A" w:rsidRPr="007A250F">
        <w:rPr>
          <w:rFonts w:ascii="Times New Roman" w:hAnsi="Times New Roman" w:cs="Times New Roman"/>
          <w:sz w:val="24"/>
          <w:szCs w:val="24"/>
          <w:lang w:val="en-US"/>
        </w:rPr>
        <w:t>needs and thoughts</w:t>
      </w:r>
      <w:r w:rsidRPr="007A250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47F7A" w:rsidRPr="007A250F">
        <w:rPr>
          <w:rFonts w:ascii="Times New Roman" w:hAnsi="Times New Roman" w:cs="Times New Roman"/>
          <w:sz w:val="24"/>
          <w:szCs w:val="24"/>
          <w:lang w:val="en-US"/>
        </w:rPr>
        <w:t>Specifically, personality traits represent salient ways in which individuals differ in their metacognitive style</w:t>
      </w:r>
      <w:r w:rsidR="00FC49F5" w:rsidRPr="007A250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73120" w:rsidRPr="007A250F">
        <w:rPr>
          <w:rFonts w:ascii="Times New Roman" w:hAnsi="Times New Roman" w:cs="Times New Roman"/>
          <w:sz w:val="24"/>
          <w:szCs w:val="24"/>
          <w:lang w:val="en-US"/>
        </w:rPr>
        <w:t xml:space="preserve"> described as sets of strategies </w:t>
      </w:r>
      <w:r w:rsidR="009333C6" w:rsidRPr="007A250F">
        <w:rPr>
          <w:rFonts w:ascii="Times New Roman" w:hAnsi="Times New Roman" w:cs="Times New Roman"/>
          <w:sz w:val="24"/>
          <w:szCs w:val="24"/>
          <w:lang w:val="en-US"/>
        </w:rPr>
        <w:t>involved</w:t>
      </w:r>
      <w:r w:rsidR="00773120" w:rsidRPr="007A25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33C6" w:rsidRPr="007A250F">
        <w:rPr>
          <w:rFonts w:ascii="Times New Roman" w:hAnsi="Times New Roman" w:cs="Times New Roman"/>
          <w:sz w:val="24"/>
          <w:szCs w:val="24"/>
          <w:lang w:val="en-US"/>
        </w:rPr>
        <w:t xml:space="preserve">in the </w:t>
      </w:r>
      <w:r w:rsidR="00773120" w:rsidRPr="007A250F">
        <w:rPr>
          <w:rFonts w:ascii="Times New Roman" w:hAnsi="Times New Roman" w:cs="Times New Roman"/>
          <w:sz w:val="24"/>
          <w:szCs w:val="24"/>
          <w:lang w:val="en-US"/>
        </w:rPr>
        <w:t>plan</w:t>
      </w:r>
      <w:r w:rsidR="009333C6" w:rsidRPr="007A250F">
        <w:rPr>
          <w:rFonts w:ascii="Times New Roman" w:hAnsi="Times New Roman" w:cs="Times New Roman"/>
          <w:sz w:val="24"/>
          <w:szCs w:val="24"/>
          <w:lang w:val="en-US"/>
        </w:rPr>
        <w:t>ning</w:t>
      </w:r>
      <w:r w:rsidR="00773120" w:rsidRPr="007A250F">
        <w:rPr>
          <w:rFonts w:ascii="Times New Roman" w:hAnsi="Times New Roman" w:cs="Times New Roman"/>
          <w:sz w:val="24"/>
          <w:szCs w:val="24"/>
          <w:lang w:val="en-US"/>
        </w:rPr>
        <w:t>, monitor</w:t>
      </w:r>
      <w:r w:rsidR="009333C6" w:rsidRPr="007A250F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773120" w:rsidRPr="007A250F">
        <w:rPr>
          <w:rFonts w:ascii="Times New Roman" w:hAnsi="Times New Roman" w:cs="Times New Roman"/>
          <w:sz w:val="24"/>
          <w:szCs w:val="24"/>
          <w:lang w:val="en-US"/>
        </w:rPr>
        <w:t xml:space="preserve">, and </w:t>
      </w:r>
      <w:r w:rsidR="009333C6" w:rsidRPr="007A250F">
        <w:rPr>
          <w:rFonts w:ascii="Times New Roman" w:hAnsi="Times New Roman" w:cs="Times New Roman"/>
          <w:sz w:val="24"/>
          <w:szCs w:val="24"/>
          <w:lang w:val="en-US"/>
        </w:rPr>
        <w:t xml:space="preserve">regulation of </w:t>
      </w:r>
      <w:r w:rsidR="00773120" w:rsidRPr="007A250F">
        <w:rPr>
          <w:rFonts w:ascii="Times New Roman" w:hAnsi="Times New Roman" w:cs="Times New Roman"/>
          <w:sz w:val="24"/>
          <w:szCs w:val="24"/>
          <w:lang w:val="en-US"/>
        </w:rPr>
        <w:t>cognition</w:t>
      </w:r>
      <w:r w:rsidR="007D6294" w:rsidRPr="007A250F">
        <w:rPr>
          <w:rFonts w:ascii="Times New Roman" w:hAnsi="Times New Roman" w:cs="Times New Roman"/>
          <w:sz w:val="24"/>
          <w:szCs w:val="24"/>
          <w:lang w:val="en-US"/>
        </w:rPr>
        <w:t xml:space="preserve"> (Chiaburu et al. 2015). </w:t>
      </w:r>
      <w:r w:rsidR="00DD54B2" w:rsidRPr="007A250F">
        <w:rPr>
          <w:rFonts w:ascii="Times New Roman" w:hAnsi="Times New Roman" w:cs="Times New Roman"/>
          <w:sz w:val="24"/>
          <w:szCs w:val="24"/>
          <w:lang w:val="en-US"/>
        </w:rPr>
        <w:t xml:space="preserve">In support of this view, previous </w:t>
      </w:r>
      <w:r w:rsidR="009333C6" w:rsidRPr="007A250F">
        <w:rPr>
          <w:rFonts w:ascii="Times New Roman" w:hAnsi="Times New Roman" w:cs="Times New Roman"/>
          <w:sz w:val="24"/>
          <w:szCs w:val="24"/>
          <w:lang w:val="en-US"/>
        </w:rPr>
        <w:t>research has</w:t>
      </w:r>
      <w:r w:rsidR="00DD54B2" w:rsidRPr="007A250F">
        <w:rPr>
          <w:rFonts w:ascii="Times New Roman" w:hAnsi="Times New Roman" w:cs="Times New Roman"/>
          <w:sz w:val="24"/>
          <w:szCs w:val="24"/>
          <w:lang w:val="en-US"/>
        </w:rPr>
        <w:t xml:space="preserve"> demonstrated </w:t>
      </w:r>
      <w:r w:rsidR="00773120" w:rsidRPr="007A250F">
        <w:rPr>
          <w:rFonts w:ascii="Times New Roman" w:hAnsi="Times New Roman" w:cs="Times New Roman"/>
          <w:sz w:val="24"/>
          <w:szCs w:val="24"/>
          <w:lang w:val="en-US"/>
        </w:rPr>
        <w:t>the influence of</w:t>
      </w:r>
      <w:r w:rsidR="00647F7A" w:rsidRPr="007A250F">
        <w:rPr>
          <w:rFonts w:ascii="Times New Roman" w:hAnsi="Times New Roman" w:cs="Times New Roman"/>
          <w:sz w:val="24"/>
          <w:szCs w:val="24"/>
          <w:lang w:val="en-US"/>
        </w:rPr>
        <w:t xml:space="preserve"> different personality traits</w:t>
      </w:r>
      <w:r w:rsidR="00FA326D" w:rsidRPr="007A25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3407" w:rsidRPr="007A250F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DD54B2" w:rsidRPr="007A250F">
        <w:rPr>
          <w:rFonts w:ascii="Times New Roman" w:hAnsi="Times New Roman" w:cs="Times New Roman"/>
          <w:sz w:val="24"/>
          <w:szCs w:val="24"/>
          <w:lang w:val="en-US"/>
        </w:rPr>
        <w:t>metacognitive style</w:t>
      </w:r>
      <w:r w:rsidR="00D25E0F" w:rsidRPr="007A250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8996C94" w14:textId="02BAB292" w:rsidR="003A3125" w:rsidRDefault="00D25E0F" w:rsidP="003A3125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026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3B62A6" w:rsidRPr="00A0026D">
        <w:rPr>
          <w:rFonts w:ascii="Times New Roman" w:hAnsi="Times New Roman" w:cs="Times New Roman"/>
          <w:sz w:val="24"/>
          <w:szCs w:val="24"/>
          <w:lang w:val="en-US"/>
        </w:rPr>
        <w:t xml:space="preserve">here are theoretical reasons to expect </w:t>
      </w:r>
      <w:r w:rsidR="000F7A04" w:rsidRPr="00A0026D">
        <w:rPr>
          <w:rFonts w:ascii="Times New Roman" w:hAnsi="Times New Roman" w:cs="Times New Roman"/>
          <w:sz w:val="24"/>
          <w:szCs w:val="24"/>
          <w:lang w:val="en-US"/>
        </w:rPr>
        <w:t xml:space="preserve">personality traits </w:t>
      </w:r>
      <w:r w:rsidRPr="00A0026D">
        <w:rPr>
          <w:rFonts w:ascii="Times New Roman" w:hAnsi="Times New Roman" w:cs="Times New Roman"/>
          <w:sz w:val="24"/>
          <w:szCs w:val="24"/>
          <w:lang w:val="en-US"/>
        </w:rPr>
        <w:t>to be</w:t>
      </w:r>
      <w:r w:rsidR="00F62240" w:rsidRPr="00A002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62A6" w:rsidRPr="00A0026D">
        <w:rPr>
          <w:rFonts w:ascii="Times New Roman" w:hAnsi="Times New Roman" w:cs="Times New Roman"/>
          <w:sz w:val="24"/>
          <w:szCs w:val="24"/>
          <w:lang w:val="en-US"/>
        </w:rPr>
        <w:t>differently associated to specific</w:t>
      </w:r>
      <w:r w:rsidR="00F62240" w:rsidRPr="00A0026D">
        <w:rPr>
          <w:rFonts w:ascii="Times New Roman" w:hAnsi="Times New Roman" w:cs="Times New Roman"/>
          <w:sz w:val="24"/>
          <w:szCs w:val="24"/>
          <w:lang w:val="en-US"/>
        </w:rPr>
        <w:t xml:space="preserve"> metacognitions; for example, personality traits </w:t>
      </w:r>
      <w:r w:rsidR="000F7A04" w:rsidRPr="00A0026D">
        <w:rPr>
          <w:rFonts w:ascii="Times New Roman" w:hAnsi="Times New Roman" w:cs="Times New Roman"/>
          <w:sz w:val="24"/>
          <w:szCs w:val="24"/>
          <w:lang w:val="en-US"/>
        </w:rPr>
        <w:t xml:space="preserve">pertaining to the </w:t>
      </w:r>
      <w:r w:rsidR="00983E94" w:rsidRPr="00A0026D">
        <w:rPr>
          <w:rFonts w:ascii="Times New Roman" w:hAnsi="Times New Roman" w:cs="Times New Roman"/>
          <w:sz w:val="24"/>
          <w:szCs w:val="24"/>
          <w:lang w:val="en-US"/>
        </w:rPr>
        <w:t>affective</w:t>
      </w:r>
      <w:r w:rsidR="000F7A04" w:rsidRPr="00A0026D">
        <w:rPr>
          <w:rFonts w:ascii="Times New Roman" w:hAnsi="Times New Roman" w:cs="Times New Roman"/>
          <w:sz w:val="24"/>
          <w:szCs w:val="24"/>
          <w:lang w:val="en-US"/>
        </w:rPr>
        <w:t xml:space="preserve"> domain (e.g., emotional stability) </w:t>
      </w:r>
      <w:r w:rsidR="00F62240" w:rsidRPr="00A0026D">
        <w:rPr>
          <w:rFonts w:ascii="Times New Roman" w:hAnsi="Times New Roman" w:cs="Times New Roman"/>
          <w:sz w:val="24"/>
          <w:szCs w:val="24"/>
          <w:lang w:val="en-US"/>
        </w:rPr>
        <w:t>might be</w:t>
      </w:r>
      <w:r w:rsidR="000F7A04" w:rsidRPr="00A0026D">
        <w:rPr>
          <w:rFonts w:ascii="Times New Roman" w:hAnsi="Times New Roman" w:cs="Times New Roman"/>
          <w:sz w:val="24"/>
          <w:szCs w:val="24"/>
          <w:lang w:val="en-US"/>
        </w:rPr>
        <w:t xml:space="preserve"> more strongly associated to the </w:t>
      </w:r>
      <w:r w:rsidR="00CF39E8" w:rsidRPr="00A0026D">
        <w:rPr>
          <w:rFonts w:ascii="Times New Roman" w:hAnsi="Times New Roman" w:cs="Times New Roman"/>
          <w:sz w:val="24"/>
          <w:szCs w:val="24"/>
          <w:lang w:val="en-US"/>
        </w:rPr>
        <w:t xml:space="preserve">need </w:t>
      </w:r>
      <w:r w:rsidRPr="00A0026D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F39E8" w:rsidRPr="00A002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026D">
        <w:rPr>
          <w:rFonts w:ascii="Times New Roman" w:hAnsi="Times New Roman" w:cs="Times New Roman"/>
          <w:sz w:val="24"/>
          <w:szCs w:val="24"/>
          <w:lang w:val="en-US"/>
        </w:rPr>
        <w:t>control</w:t>
      </w:r>
      <w:r w:rsidR="00CF39E8" w:rsidRPr="00A0026D">
        <w:rPr>
          <w:rFonts w:ascii="Times New Roman" w:hAnsi="Times New Roman" w:cs="Times New Roman"/>
          <w:sz w:val="24"/>
          <w:szCs w:val="24"/>
          <w:lang w:val="en-US"/>
        </w:rPr>
        <w:t xml:space="preserve"> one’s own </w:t>
      </w:r>
      <w:r w:rsidR="00CF39E8" w:rsidRPr="00FE476D">
        <w:rPr>
          <w:rFonts w:ascii="Times New Roman" w:hAnsi="Times New Roman" w:cs="Times New Roman"/>
          <w:sz w:val="24"/>
          <w:szCs w:val="24"/>
          <w:lang w:val="en-US"/>
        </w:rPr>
        <w:t>thoughts</w:t>
      </w:r>
      <w:r w:rsidR="00A0026D" w:rsidRPr="00FE476D">
        <w:rPr>
          <w:rFonts w:ascii="Times New Roman" w:hAnsi="Times New Roman" w:cs="Times New Roman"/>
          <w:sz w:val="24"/>
          <w:szCs w:val="24"/>
          <w:lang w:val="en-US"/>
        </w:rPr>
        <w:t xml:space="preserve"> (Wells &amp; Davies, 1994)</w:t>
      </w:r>
      <w:r w:rsidR="00CF39E8" w:rsidRPr="00FE476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83E94" w:rsidRPr="00FE47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03D4" w:rsidRPr="00FE476D">
        <w:rPr>
          <w:rFonts w:ascii="Times New Roman" w:hAnsi="Times New Roman" w:cs="Times New Roman"/>
          <w:sz w:val="24"/>
          <w:szCs w:val="24"/>
          <w:lang w:val="en-US"/>
        </w:rPr>
        <w:t>Conversely</w:t>
      </w:r>
      <w:r w:rsidR="00983E94" w:rsidRPr="00FE476D">
        <w:rPr>
          <w:rFonts w:ascii="Times New Roman" w:hAnsi="Times New Roman" w:cs="Times New Roman"/>
          <w:sz w:val="24"/>
          <w:szCs w:val="24"/>
          <w:lang w:val="en-US"/>
        </w:rPr>
        <w:t xml:space="preserve">, personality traits </w:t>
      </w:r>
      <w:r w:rsidRPr="00FE476D">
        <w:rPr>
          <w:rFonts w:ascii="Times New Roman" w:hAnsi="Times New Roman" w:cs="Times New Roman"/>
          <w:sz w:val="24"/>
          <w:szCs w:val="24"/>
          <w:lang w:val="en-US"/>
        </w:rPr>
        <w:t>related</w:t>
      </w:r>
      <w:r w:rsidR="00983E94" w:rsidRPr="00FE476D">
        <w:rPr>
          <w:rFonts w:ascii="Times New Roman" w:hAnsi="Times New Roman" w:cs="Times New Roman"/>
          <w:sz w:val="24"/>
          <w:szCs w:val="24"/>
          <w:lang w:val="en-US"/>
        </w:rPr>
        <w:t xml:space="preserve"> to the cognitive domain, such as consci</w:t>
      </w:r>
      <w:r w:rsidRPr="00FE476D">
        <w:rPr>
          <w:rFonts w:ascii="Times New Roman" w:hAnsi="Times New Roman" w:cs="Times New Roman"/>
          <w:sz w:val="24"/>
          <w:szCs w:val="24"/>
          <w:lang w:val="en-US"/>
        </w:rPr>
        <w:t>entiousness</w:t>
      </w:r>
      <w:r w:rsidR="00983E94" w:rsidRPr="00FE476D">
        <w:rPr>
          <w:rFonts w:ascii="Times New Roman" w:hAnsi="Times New Roman" w:cs="Times New Roman"/>
          <w:sz w:val="24"/>
          <w:szCs w:val="24"/>
          <w:lang w:val="en-US"/>
        </w:rPr>
        <w:t>, might be more strongly associated to cognitive self-consciousness</w:t>
      </w:r>
      <w:r w:rsidR="00B35292" w:rsidRPr="00FE476D">
        <w:rPr>
          <w:rFonts w:ascii="Times New Roman" w:hAnsi="Times New Roman" w:cs="Times New Roman"/>
          <w:sz w:val="24"/>
          <w:szCs w:val="24"/>
          <w:lang w:val="en-US"/>
        </w:rPr>
        <w:t xml:space="preserve"> (Trapnell &amp; Campbell, 1999). </w:t>
      </w:r>
      <w:r w:rsidR="004403D4" w:rsidRPr="00FE476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418A0" w:rsidRPr="00FE476D">
        <w:rPr>
          <w:rFonts w:ascii="Times New Roman" w:hAnsi="Times New Roman" w:cs="Times New Roman"/>
          <w:sz w:val="24"/>
          <w:szCs w:val="24"/>
          <w:lang w:val="en-US"/>
        </w:rPr>
        <w:t>o the authors’ knowledge</w:t>
      </w:r>
      <w:r w:rsidR="0004609C" w:rsidRPr="00FE476D">
        <w:rPr>
          <w:rFonts w:ascii="Times New Roman" w:hAnsi="Times New Roman" w:cs="Times New Roman"/>
          <w:sz w:val="24"/>
          <w:szCs w:val="24"/>
          <w:lang w:val="en-US"/>
        </w:rPr>
        <w:t xml:space="preserve">, this is the first attempt to link </w:t>
      </w:r>
      <w:r w:rsidR="00874B42" w:rsidRPr="00FE476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4609C" w:rsidRPr="00FE476D">
        <w:rPr>
          <w:rFonts w:ascii="Times New Roman" w:hAnsi="Times New Roman" w:cs="Times New Roman"/>
          <w:sz w:val="24"/>
          <w:szCs w:val="24"/>
          <w:lang w:val="en-US"/>
        </w:rPr>
        <w:t>five personality traits</w:t>
      </w:r>
      <w:r w:rsidR="0004609C" w:rsidRPr="001B53B2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3904F6" w:rsidRPr="001B53B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4609C" w:rsidRPr="001B53B2">
        <w:rPr>
          <w:rFonts w:ascii="Times New Roman" w:hAnsi="Times New Roman" w:cs="Times New Roman"/>
          <w:sz w:val="24"/>
          <w:szCs w:val="24"/>
          <w:lang w:val="en-US"/>
        </w:rPr>
        <w:t xml:space="preserve">five specific metacognitions </w:t>
      </w:r>
      <w:r w:rsidR="004403D4" w:rsidRPr="001B53B2">
        <w:rPr>
          <w:rFonts w:ascii="Times New Roman" w:hAnsi="Times New Roman" w:cs="Times New Roman"/>
          <w:sz w:val="24"/>
          <w:szCs w:val="24"/>
          <w:lang w:val="en-US"/>
        </w:rPr>
        <w:t xml:space="preserve">described </w:t>
      </w:r>
      <w:r w:rsidR="003904F6" w:rsidRPr="001B53B2">
        <w:rPr>
          <w:rFonts w:ascii="Times New Roman" w:hAnsi="Times New Roman" w:cs="Times New Roman"/>
          <w:sz w:val="24"/>
          <w:szCs w:val="24"/>
          <w:lang w:val="en-US"/>
        </w:rPr>
        <w:t>above</w:t>
      </w:r>
      <w:r w:rsidR="004403D4" w:rsidRPr="001B53B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904F6" w:rsidRPr="001B53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609C" w:rsidRPr="001B53B2">
        <w:rPr>
          <w:rFonts w:ascii="Times New Roman" w:hAnsi="Times New Roman" w:cs="Times New Roman"/>
          <w:sz w:val="24"/>
          <w:szCs w:val="24"/>
          <w:lang w:val="en-US"/>
        </w:rPr>
        <w:t>and not only to general metacogniti</w:t>
      </w:r>
      <w:r w:rsidRPr="001B53B2">
        <w:rPr>
          <w:rFonts w:ascii="Times New Roman" w:hAnsi="Times New Roman" w:cs="Times New Roman"/>
          <w:sz w:val="24"/>
          <w:szCs w:val="24"/>
          <w:lang w:val="en-US"/>
        </w:rPr>
        <w:t>ve style</w:t>
      </w:r>
      <w:r w:rsidR="0004609C" w:rsidRPr="001B53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418A0" w:rsidRPr="001B53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2442" w:rsidRPr="001B53B2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B91046" w:rsidRPr="001B53B2">
        <w:rPr>
          <w:rFonts w:ascii="Times New Roman" w:hAnsi="Times New Roman" w:cs="Times New Roman"/>
          <w:sz w:val="24"/>
          <w:szCs w:val="24"/>
          <w:lang w:val="en-US"/>
        </w:rPr>
        <w:t>e propose that i</w:t>
      </w:r>
      <w:r w:rsidR="00247587" w:rsidRPr="001B53B2">
        <w:rPr>
          <w:rFonts w:ascii="Times New Roman" w:hAnsi="Times New Roman" w:cs="Times New Roman"/>
          <w:sz w:val="24"/>
          <w:szCs w:val="24"/>
          <w:lang w:val="en-US"/>
        </w:rPr>
        <w:t>ndividual characteristics</w:t>
      </w:r>
      <w:r w:rsidR="002A3407" w:rsidRPr="001B53B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47587" w:rsidRPr="001B53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03D4" w:rsidRPr="001B53B2">
        <w:rPr>
          <w:rFonts w:ascii="Times New Roman" w:hAnsi="Times New Roman" w:cs="Times New Roman"/>
          <w:sz w:val="24"/>
          <w:szCs w:val="24"/>
          <w:lang w:val="en-US"/>
        </w:rPr>
        <w:t xml:space="preserve">such as </w:t>
      </w:r>
      <w:r w:rsidR="00247587" w:rsidRPr="001B53B2">
        <w:rPr>
          <w:rFonts w:ascii="Times New Roman" w:hAnsi="Times New Roman" w:cs="Times New Roman"/>
          <w:sz w:val="24"/>
          <w:szCs w:val="24"/>
          <w:lang w:val="en-US"/>
        </w:rPr>
        <w:t>personality</w:t>
      </w:r>
      <w:r w:rsidRPr="001B53B2">
        <w:rPr>
          <w:rFonts w:ascii="Times New Roman" w:hAnsi="Times New Roman" w:cs="Times New Roman"/>
          <w:sz w:val="24"/>
          <w:szCs w:val="24"/>
          <w:lang w:val="en-US"/>
        </w:rPr>
        <w:t xml:space="preserve"> traits</w:t>
      </w:r>
      <w:r w:rsidR="00247587" w:rsidRPr="001B53B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91046" w:rsidRPr="001B53B2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CE54B4" w:rsidRPr="001B53B2">
        <w:rPr>
          <w:rFonts w:ascii="Times New Roman" w:hAnsi="Times New Roman" w:cs="Times New Roman"/>
          <w:sz w:val="24"/>
          <w:szCs w:val="24"/>
          <w:lang w:val="en-US"/>
        </w:rPr>
        <w:t xml:space="preserve">lead to </w:t>
      </w:r>
      <w:r w:rsidR="004403D4" w:rsidRPr="001B53B2">
        <w:rPr>
          <w:rFonts w:ascii="Times New Roman" w:hAnsi="Times New Roman" w:cs="Times New Roman"/>
          <w:sz w:val="24"/>
          <w:szCs w:val="24"/>
          <w:lang w:val="en-US"/>
        </w:rPr>
        <w:t xml:space="preserve">the activation of </w:t>
      </w:r>
      <w:r w:rsidR="0004609C" w:rsidRPr="001B53B2">
        <w:rPr>
          <w:rFonts w:ascii="Times New Roman" w:hAnsi="Times New Roman" w:cs="Times New Roman"/>
          <w:sz w:val="24"/>
          <w:szCs w:val="24"/>
          <w:lang w:val="en-US"/>
        </w:rPr>
        <w:t xml:space="preserve">different </w:t>
      </w:r>
      <w:r w:rsidRPr="001B53B2">
        <w:rPr>
          <w:rFonts w:ascii="Times New Roman" w:hAnsi="Times New Roman" w:cs="Times New Roman"/>
          <w:sz w:val="24"/>
          <w:szCs w:val="24"/>
          <w:lang w:val="en-US"/>
        </w:rPr>
        <w:t>metacognitions</w:t>
      </w:r>
      <w:r w:rsidR="002A3407" w:rsidRPr="001B53B2">
        <w:rPr>
          <w:rFonts w:ascii="Times New Roman" w:hAnsi="Times New Roman" w:cs="Times New Roman"/>
          <w:sz w:val="24"/>
          <w:szCs w:val="24"/>
          <w:lang w:val="en-US"/>
        </w:rPr>
        <w:t xml:space="preserve"> and, </w:t>
      </w:r>
      <w:r w:rsidR="00B91046" w:rsidRPr="001B53B2">
        <w:rPr>
          <w:rFonts w:ascii="Times New Roman" w:hAnsi="Times New Roman" w:cs="Times New Roman"/>
          <w:sz w:val="24"/>
          <w:szCs w:val="24"/>
          <w:lang w:val="en-US"/>
        </w:rPr>
        <w:t xml:space="preserve">in turn, </w:t>
      </w:r>
      <w:r w:rsidR="002A3407" w:rsidRPr="001B53B2">
        <w:rPr>
          <w:rFonts w:ascii="Times New Roman" w:hAnsi="Times New Roman" w:cs="Times New Roman"/>
          <w:sz w:val="24"/>
          <w:szCs w:val="24"/>
          <w:lang w:val="en-US"/>
        </w:rPr>
        <w:t>have an effect o</w:t>
      </w:r>
      <w:r w:rsidRPr="001B53B2">
        <w:rPr>
          <w:rFonts w:ascii="Times New Roman" w:hAnsi="Times New Roman" w:cs="Times New Roman"/>
          <w:sz w:val="24"/>
          <w:szCs w:val="24"/>
          <w:lang w:val="en-US"/>
        </w:rPr>
        <w:t>n P</w:t>
      </w:r>
      <w:r w:rsidR="002A3407" w:rsidRPr="001B53B2">
        <w:rPr>
          <w:rFonts w:ascii="Times New Roman" w:hAnsi="Times New Roman" w:cs="Times New Roman"/>
          <w:sz w:val="24"/>
          <w:szCs w:val="24"/>
          <w:lang w:val="en-US"/>
        </w:rPr>
        <w:t>MH</w:t>
      </w:r>
      <w:r w:rsidRPr="001B53B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EA6E9D2" w14:textId="40E755D0" w:rsidR="00F46112" w:rsidRDefault="00F46112" w:rsidP="003A312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="00B91046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D59EC">
        <w:rPr>
          <w:rFonts w:ascii="Times New Roman" w:hAnsi="Times New Roman" w:cs="Times New Roman"/>
          <w:b/>
          <w:sz w:val="24"/>
          <w:szCs w:val="24"/>
          <w:lang w:val="en-US"/>
        </w:rPr>
        <w:t>Aim of the Current Study</w:t>
      </w:r>
      <w:r w:rsidRPr="00934D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334382DC" w14:textId="011345C2" w:rsidR="002316F8" w:rsidRDefault="00F01F1D" w:rsidP="002316F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1F1D">
        <w:rPr>
          <w:rFonts w:ascii="Times New Roman" w:hAnsi="Times New Roman" w:cs="Times New Roman"/>
          <w:sz w:val="24"/>
          <w:szCs w:val="24"/>
          <w:lang w:val="en-US"/>
        </w:rPr>
        <w:t xml:space="preserve">In view of these findings, the goal of the current study was to examine </w:t>
      </w:r>
      <w:r w:rsidR="002316F8" w:rsidRPr="0086278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316F8">
        <w:rPr>
          <w:rFonts w:ascii="Times New Roman" w:hAnsi="Times New Roman" w:cs="Times New Roman"/>
          <w:sz w:val="24"/>
          <w:szCs w:val="24"/>
          <w:lang w:val="en-US"/>
        </w:rPr>
        <w:t xml:space="preserve">unique </w:t>
      </w:r>
      <w:r w:rsidR="002316F8" w:rsidRPr="00862783">
        <w:rPr>
          <w:rFonts w:ascii="Times New Roman" w:hAnsi="Times New Roman" w:cs="Times New Roman"/>
          <w:sz w:val="24"/>
          <w:szCs w:val="24"/>
          <w:lang w:val="en-US"/>
        </w:rPr>
        <w:t>contribution of personality</w:t>
      </w:r>
      <w:r w:rsidR="002316F8">
        <w:rPr>
          <w:rFonts w:ascii="Times New Roman" w:hAnsi="Times New Roman" w:cs="Times New Roman"/>
          <w:sz w:val="24"/>
          <w:szCs w:val="24"/>
          <w:lang w:val="en-US"/>
        </w:rPr>
        <w:t xml:space="preserve"> traits and metacognition</w:t>
      </w:r>
      <w:r w:rsidR="002316F8" w:rsidRPr="00A6257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316F8">
        <w:rPr>
          <w:rFonts w:ascii="Times New Roman" w:hAnsi="Times New Roman" w:cs="Times New Roman"/>
          <w:sz w:val="24"/>
          <w:szCs w:val="24"/>
          <w:lang w:val="en-US"/>
        </w:rPr>
        <w:t xml:space="preserve"> to the</w:t>
      </w:r>
      <w:r w:rsidR="002316F8" w:rsidRPr="00862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16F8">
        <w:rPr>
          <w:rFonts w:ascii="Times New Roman" w:hAnsi="Times New Roman" w:cs="Times New Roman"/>
          <w:sz w:val="24"/>
          <w:szCs w:val="24"/>
          <w:lang w:val="en-US"/>
        </w:rPr>
        <w:t xml:space="preserve">four domains of PMH </w:t>
      </w:r>
      <w:r w:rsidR="002316F8" w:rsidRPr="00862783">
        <w:rPr>
          <w:rFonts w:ascii="Times New Roman" w:hAnsi="Times New Roman" w:cs="Times New Roman"/>
          <w:sz w:val="24"/>
          <w:szCs w:val="24"/>
          <w:lang w:val="en-US"/>
        </w:rPr>
        <w:t xml:space="preserve">among </w:t>
      </w:r>
      <w:r w:rsidR="002316F8">
        <w:rPr>
          <w:rFonts w:ascii="Times New Roman" w:hAnsi="Times New Roman" w:cs="Times New Roman"/>
          <w:sz w:val="24"/>
          <w:szCs w:val="24"/>
          <w:lang w:val="en-US"/>
        </w:rPr>
        <w:t xml:space="preserve">young </w:t>
      </w:r>
      <w:r w:rsidR="002316F8" w:rsidRPr="0086278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316F8">
        <w:rPr>
          <w:rFonts w:ascii="Times New Roman" w:hAnsi="Times New Roman" w:cs="Times New Roman"/>
          <w:sz w:val="24"/>
          <w:szCs w:val="24"/>
          <w:lang w:val="en-US"/>
        </w:rPr>
        <w:t>dults</w:t>
      </w:r>
      <w:r w:rsidR="002316F8" w:rsidRPr="0086278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01F1D">
        <w:rPr>
          <w:rFonts w:ascii="Times New Roman" w:hAnsi="Times New Roman" w:cs="Times New Roman"/>
          <w:sz w:val="24"/>
          <w:szCs w:val="24"/>
          <w:lang w:val="en-US"/>
        </w:rPr>
        <w:t xml:space="preserve"> To date, no attempt has been made to investigate the possible links between individual dimensions of </w:t>
      </w:r>
      <w:r w:rsidR="002316F8">
        <w:rPr>
          <w:rFonts w:ascii="Times New Roman" w:hAnsi="Times New Roman" w:cs="Times New Roman"/>
          <w:sz w:val="24"/>
          <w:szCs w:val="24"/>
          <w:lang w:val="en-US"/>
        </w:rPr>
        <w:t xml:space="preserve">personality and </w:t>
      </w:r>
      <w:r w:rsidRPr="00F01F1D">
        <w:rPr>
          <w:rFonts w:ascii="Times New Roman" w:hAnsi="Times New Roman" w:cs="Times New Roman"/>
          <w:sz w:val="24"/>
          <w:szCs w:val="24"/>
          <w:lang w:val="en-US"/>
        </w:rPr>
        <w:t xml:space="preserve">metacognition, </w:t>
      </w:r>
      <w:r w:rsidR="002316F8">
        <w:rPr>
          <w:rFonts w:ascii="Times New Roman" w:hAnsi="Times New Roman" w:cs="Times New Roman"/>
          <w:sz w:val="24"/>
          <w:szCs w:val="24"/>
          <w:lang w:val="en-US"/>
        </w:rPr>
        <w:t>and PMH</w:t>
      </w:r>
      <w:r w:rsidRPr="00F01F1D">
        <w:rPr>
          <w:rFonts w:ascii="Times New Roman" w:hAnsi="Times New Roman" w:cs="Times New Roman"/>
          <w:sz w:val="24"/>
          <w:szCs w:val="24"/>
          <w:lang w:val="en-US"/>
        </w:rPr>
        <w:t xml:space="preserve">. In this study we </w:t>
      </w:r>
      <w:r w:rsidR="002316F8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Pr="00F01F1D">
        <w:rPr>
          <w:rFonts w:ascii="Times New Roman" w:hAnsi="Times New Roman" w:cs="Times New Roman"/>
          <w:sz w:val="24"/>
          <w:szCs w:val="24"/>
          <w:lang w:val="en-US"/>
        </w:rPr>
        <w:t xml:space="preserve">tested a mediation model in which </w:t>
      </w:r>
      <w:r w:rsidR="002316F8">
        <w:rPr>
          <w:rFonts w:ascii="Times New Roman" w:hAnsi="Times New Roman" w:cs="Times New Roman"/>
          <w:sz w:val="24"/>
          <w:szCs w:val="24"/>
          <w:lang w:val="en-US"/>
        </w:rPr>
        <w:t>personality traits</w:t>
      </w:r>
      <w:r w:rsidRPr="00F01F1D">
        <w:rPr>
          <w:rFonts w:ascii="Times New Roman" w:hAnsi="Times New Roman" w:cs="Times New Roman"/>
          <w:sz w:val="24"/>
          <w:szCs w:val="24"/>
          <w:lang w:val="en-US"/>
        </w:rPr>
        <w:t xml:space="preserve"> predict metacognition</w:t>
      </w:r>
      <w:r w:rsidR="002316F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01F1D">
        <w:rPr>
          <w:rFonts w:ascii="Times New Roman" w:hAnsi="Times New Roman" w:cs="Times New Roman"/>
          <w:sz w:val="24"/>
          <w:szCs w:val="24"/>
          <w:lang w:val="en-US"/>
        </w:rPr>
        <w:t xml:space="preserve"> which</w:t>
      </w:r>
      <w:r w:rsidR="00D023C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01F1D">
        <w:rPr>
          <w:rFonts w:ascii="Times New Roman" w:hAnsi="Times New Roman" w:cs="Times New Roman"/>
          <w:sz w:val="24"/>
          <w:szCs w:val="24"/>
          <w:lang w:val="en-US"/>
        </w:rPr>
        <w:t xml:space="preserve"> in turn</w:t>
      </w:r>
      <w:r w:rsidR="00D023C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01F1D">
        <w:rPr>
          <w:rFonts w:ascii="Times New Roman" w:hAnsi="Times New Roman" w:cs="Times New Roman"/>
          <w:sz w:val="24"/>
          <w:szCs w:val="24"/>
          <w:lang w:val="en-US"/>
        </w:rPr>
        <w:t xml:space="preserve"> predict </w:t>
      </w:r>
      <w:r w:rsidR="002316F8">
        <w:rPr>
          <w:rFonts w:ascii="Times New Roman" w:hAnsi="Times New Roman" w:cs="Times New Roman"/>
          <w:sz w:val="24"/>
          <w:szCs w:val="24"/>
          <w:lang w:val="en-US"/>
        </w:rPr>
        <w:t>PMH</w:t>
      </w:r>
      <w:r w:rsidR="00B910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50D4" w:rsidRPr="00A0026D">
        <w:rPr>
          <w:rFonts w:ascii="Times New Roman" w:hAnsi="Times New Roman" w:cs="Times New Roman"/>
          <w:sz w:val="24"/>
          <w:szCs w:val="24"/>
          <w:lang w:val="en-US"/>
        </w:rPr>
        <w:t>in order to analyse</w:t>
      </w:r>
      <w:r w:rsidR="00D25E0F" w:rsidRPr="00A0026D">
        <w:rPr>
          <w:rFonts w:ascii="Times New Roman" w:hAnsi="Times New Roman" w:cs="Times New Roman"/>
          <w:sz w:val="24"/>
          <w:szCs w:val="24"/>
          <w:lang w:val="en-US"/>
        </w:rPr>
        <w:t>, in depth,</w:t>
      </w:r>
      <w:r w:rsidR="007650D4" w:rsidRPr="00A0026D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B91046" w:rsidRPr="00A0026D">
        <w:rPr>
          <w:rFonts w:ascii="Times New Roman" w:hAnsi="Times New Roman" w:cs="Times New Roman"/>
          <w:sz w:val="24"/>
          <w:szCs w:val="24"/>
          <w:lang w:val="en-US"/>
        </w:rPr>
        <w:t xml:space="preserve"> mecha</w:t>
      </w:r>
      <w:r w:rsidR="00DB0655" w:rsidRPr="00A0026D">
        <w:rPr>
          <w:rFonts w:ascii="Times New Roman" w:hAnsi="Times New Roman" w:cs="Times New Roman"/>
          <w:sz w:val="24"/>
          <w:szCs w:val="24"/>
          <w:lang w:val="en-US"/>
        </w:rPr>
        <w:t>nism</w:t>
      </w:r>
      <w:r w:rsidR="00D25E0F" w:rsidRPr="00A0026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B0655" w:rsidRPr="00A002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5E0F" w:rsidRPr="00A0026D">
        <w:rPr>
          <w:rFonts w:ascii="Times New Roman" w:hAnsi="Times New Roman" w:cs="Times New Roman"/>
          <w:sz w:val="24"/>
          <w:szCs w:val="24"/>
          <w:lang w:val="en-US"/>
        </w:rPr>
        <w:t xml:space="preserve">underlying </w:t>
      </w:r>
      <w:r w:rsidR="00DB0655" w:rsidRPr="00A0026D">
        <w:rPr>
          <w:rFonts w:ascii="Times New Roman" w:hAnsi="Times New Roman" w:cs="Times New Roman"/>
          <w:sz w:val="24"/>
          <w:szCs w:val="24"/>
          <w:lang w:val="en-US"/>
        </w:rPr>
        <w:t>the association</w:t>
      </w:r>
      <w:r w:rsidR="00B91046" w:rsidRPr="00A0026D">
        <w:rPr>
          <w:rFonts w:ascii="Times New Roman" w:hAnsi="Times New Roman" w:cs="Times New Roman"/>
          <w:sz w:val="24"/>
          <w:szCs w:val="24"/>
          <w:lang w:val="en-US"/>
        </w:rPr>
        <w:t xml:space="preserve"> between these </w:t>
      </w:r>
      <w:r w:rsidR="007650D4" w:rsidRPr="00A0026D">
        <w:rPr>
          <w:rFonts w:ascii="Times New Roman" w:hAnsi="Times New Roman" w:cs="Times New Roman"/>
          <w:sz w:val="24"/>
          <w:szCs w:val="24"/>
          <w:lang w:val="en-US"/>
        </w:rPr>
        <w:t>individual</w:t>
      </w:r>
      <w:r w:rsidR="00B91046" w:rsidRPr="00A0026D">
        <w:rPr>
          <w:rFonts w:ascii="Times New Roman" w:hAnsi="Times New Roman" w:cs="Times New Roman"/>
          <w:sz w:val="24"/>
          <w:szCs w:val="24"/>
          <w:lang w:val="en-US"/>
        </w:rPr>
        <w:t xml:space="preserve"> variables </w:t>
      </w:r>
      <w:r w:rsidR="00D25E0F" w:rsidRPr="00A0026D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B91046" w:rsidRPr="00A0026D">
        <w:rPr>
          <w:rFonts w:ascii="Times New Roman" w:hAnsi="Times New Roman" w:cs="Times New Roman"/>
          <w:sz w:val="24"/>
          <w:szCs w:val="24"/>
          <w:lang w:val="en-US"/>
        </w:rPr>
        <w:t>PMH</w:t>
      </w:r>
      <w:r w:rsidR="007650D4" w:rsidRPr="00A0026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910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1F1D">
        <w:rPr>
          <w:rFonts w:ascii="Times New Roman" w:hAnsi="Times New Roman" w:cs="Times New Roman"/>
          <w:sz w:val="24"/>
          <w:szCs w:val="24"/>
          <w:lang w:val="en-US"/>
        </w:rPr>
        <w:t>Because different patterns of metacognition</w:t>
      </w:r>
      <w:r w:rsidR="006F3E1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01F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16F8">
        <w:rPr>
          <w:rFonts w:ascii="Times New Roman" w:hAnsi="Times New Roman" w:cs="Times New Roman"/>
          <w:sz w:val="24"/>
          <w:szCs w:val="24"/>
          <w:lang w:val="en-US"/>
        </w:rPr>
        <w:t>may be</w:t>
      </w:r>
      <w:r w:rsidRPr="00F01F1D">
        <w:rPr>
          <w:rFonts w:ascii="Times New Roman" w:hAnsi="Times New Roman" w:cs="Times New Roman"/>
          <w:sz w:val="24"/>
          <w:szCs w:val="24"/>
          <w:lang w:val="en-US"/>
        </w:rPr>
        <w:t xml:space="preserve"> consistent with different </w:t>
      </w:r>
      <w:r w:rsidR="002316F8">
        <w:rPr>
          <w:rFonts w:ascii="Times New Roman" w:hAnsi="Times New Roman" w:cs="Times New Roman"/>
          <w:sz w:val="24"/>
          <w:szCs w:val="24"/>
          <w:lang w:val="en-US"/>
        </w:rPr>
        <w:t>PMH domains</w:t>
      </w:r>
      <w:r w:rsidRPr="00F01F1D">
        <w:rPr>
          <w:rFonts w:ascii="Times New Roman" w:hAnsi="Times New Roman" w:cs="Times New Roman"/>
          <w:sz w:val="24"/>
          <w:szCs w:val="24"/>
          <w:lang w:val="en-US"/>
        </w:rPr>
        <w:t xml:space="preserve"> we explored whether all or a subset of these are actually implicated in the mediation hypothesis.</w:t>
      </w:r>
      <w:r w:rsidR="004B21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FB8D72D" w14:textId="2472CB03" w:rsidR="00291E85" w:rsidRPr="00747156" w:rsidRDefault="00F038A8" w:rsidP="0063724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  <w:r w:rsidR="00291E85" w:rsidRPr="00950C4F">
        <w:rPr>
          <w:rFonts w:ascii="Times New Roman" w:hAnsi="Times New Roman" w:cs="Times New Roman"/>
          <w:b/>
          <w:sz w:val="24"/>
          <w:szCs w:val="24"/>
          <w:lang w:val="en-US"/>
        </w:rPr>
        <w:t>Method</w:t>
      </w:r>
    </w:p>
    <w:p w14:paraId="1123A8C6" w14:textId="5376B5AA" w:rsidR="00291E85" w:rsidRPr="000B5323" w:rsidRDefault="00F038A8" w:rsidP="0063724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B53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2.1. </w:t>
      </w:r>
      <w:r w:rsidR="00291E85" w:rsidRPr="000B53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Participants </w:t>
      </w:r>
    </w:p>
    <w:p w14:paraId="200E7C17" w14:textId="43C5A8EC" w:rsidR="00291E85" w:rsidRDefault="00291E85" w:rsidP="00637244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6567D5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An on-line questionnaire was answered by </w:t>
      </w:r>
      <w:r w:rsidR="00A8044E">
        <w:rPr>
          <w:rFonts w:ascii="Times New Roman" w:hAnsi="Times New Roman" w:cs="Times New Roman"/>
          <w:color w:val="000000"/>
          <w:sz w:val="24"/>
          <w:szCs w:val="24"/>
          <w:lang w:val="en-US"/>
        </w:rPr>
        <w:t>795</w:t>
      </w:r>
      <w:r w:rsidRPr="006567D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respondents</w:t>
      </w:r>
      <w:r w:rsidR="006F3E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during the academic year 2015-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2016</w:t>
      </w:r>
      <w:r w:rsidRPr="006567D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A8044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8044E">
        <w:rPr>
          <w:rFonts w:ascii="Times New Roman" w:hAnsi="Times New Roman" w:cs="Times New Roman"/>
          <w:sz w:val="24"/>
          <w:szCs w:val="24"/>
          <w:lang w:val="en-US"/>
        </w:rPr>
        <w:t xml:space="preserve">Data were collected though an online questionnaire </w:t>
      </w:r>
      <w:r w:rsidR="00A8044E" w:rsidRPr="00B702FC">
        <w:rPr>
          <w:rFonts w:ascii="Times New Roman" w:hAnsi="Times New Roman" w:cs="Times New Roman"/>
          <w:sz w:val="24"/>
          <w:szCs w:val="24"/>
          <w:lang w:val="en-US"/>
        </w:rPr>
        <w:t xml:space="preserve">promoted by means </w:t>
      </w:r>
      <w:r w:rsidR="00A8044E">
        <w:rPr>
          <w:rFonts w:ascii="Times New Roman" w:hAnsi="Times New Roman" w:cs="Times New Roman"/>
          <w:sz w:val="24"/>
          <w:szCs w:val="24"/>
          <w:lang w:val="en-US"/>
        </w:rPr>
        <w:t xml:space="preserve">of a section created in the university </w:t>
      </w:r>
      <w:r w:rsidR="00A8044E" w:rsidRPr="00B702FC">
        <w:rPr>
          <w:rFonts w:ascii="Times New Roman" w:hAnsi="Times New Roman" w:cs="Times New Roman"/>
          <w:sz w:val="24"/>
          <w:szCs w:val="24"/>
          <w:lang w:val="en-US"/>
        </w:rPr>
        <w:t>institutional website</w:t>
      </w:r>
      <w:r w:rsidR="00A8044E">
        <w:rPr>
          <w:rFonts w:ascii="Times New Roman" w:hAnsi="Times New Roman" w:cs="Times New Roman"/>
          <w:sz w:val="24"/>
          <w:szCs w:val="24"/>
          <w:lang w:val="en-US"/>
        </w:rPr>
        <w:t xml:space="preserve"> at the </w:t>
      </w:r>
      <w:r w:rsidR="00A8044E" w:rsidRPr="00120A67">
        <w:rPr>
          <w:rFonts w:ascii="Times New Roman" w:hAnsi="Times New Roman" w:cs="Times New Roman"/>
          <w:sz w:val="24"/>
          <w:szCs w:val="24"/>
          <w:lang w:val="en-US"/>
        </w:rPr>
        <w:t>Department of Developmental and Social Psychology</w:t>
      </w:r>
      <w:r w:rsidR="00A8044E">
        <w:rPr>
          <w:rFonts w:ascii="Times New Roman" w:hAnsi="Times New Roman" w:cs="Times New Roman"/>
          <w:sz w:val="24"/>
          <w:szCs w:val="24"/>
          <w:lang w:val="en-US"/>
        </w:rPr>
        <w:t xml:space="preserve"> of the University of Padova (Italy), and </w:t>
      </w:r>
      <w:r w:rsidR="000A21A7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A8044E" w:rsidRPr="00B702FC"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="00A8044E">
        <w:rPr>
          <w:rFonts w:ascii="Times New Roman" w:hAnsi="Times New Roman" w:cs="Times New Roman"/>
          <w:sz w:val="24"/>
          <w:szCs w:val="24"/>
          <w:lang w:val="en-US"/>
        </w:rPr>
        <w:t xml:space="preserve"> account. </w:t>
      </w:r>
      <w:r w:rsidRPr="00B6484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Participants were Italian </w:t>
      </w:r>
      <w:r w:rsidR="006F3E11">
        <w:rPr>
          <w:rFonts w:ascii="Times New Roman" w:hAnsi="Times New Roman" w:cs="Times New Roman"/>
          <w:color w:val="000000"/>
          <w:sz w:val="24"/>
          <w:szCs w:val="24"/>
          <w:lang w:val="en-US"/>
        </w:rPr>
        <w:t>college</w:t>
      </w:r>
      <w:r w:rsidRPr="00B6484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students aged between 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8</w:t>
      </w:r>
      <w:r w:rsidRPr="00B6484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</w:t>
      </w:r>
      <w:r w:rsidR="00A8044E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5</w:t>
      </w:r>
      <w:r w:rsidRPr="00B6484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years (mean age = </w:t>
      </w:r>
      <w:r w:rsidR="001F1C1C">
        <w:rPr>
          <w:rFonts w:ascii="Times New Roman" w:hAnsi="Times New Roman" w:cs="Times New Roman"/>
          <w:color w:val="000000"/>
          <w:sz w:val="24"/>
          <w:szCs w:val="24"/>
          <w:lang w:val="en-US"/>
        </w:rPr>
        <w:t>20.89</w:t>
      </w:r>
      <w:r w:rsidRPr="00B6484A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710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SD</w:t>
      </w:r>
      <w:r w:rsidRPr="00B6484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= </w:t>
      </w:r>
      <w:r w:rsidR="001F1C1C">
        <w:rPr>
          <w:rFonts w:ascii="Times New Roman" w:hAnsi="Times New Roman" w:cs="Times New Roman"/>
          <w:color w:val="000000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.5</w:t>
      </w:r>
      <w:r w:rsidR="001F1C1C">
        <w:rPr>
          <w:rFonts w:ascii="Times New Roman" w:hAnsi="Times New Roman" w:cs="Times New Roman"/>
          <w:color w:val="000000"/>
          <w:sz w:val="24"/>
          <w:szCs w:val="24"/>
          <w:lang w:val="en-US"/>
        </w:rPr>
        <w:t>6</w:t>
      </w:r>
      <w:r w:rsidRPr="00B6484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; </w:t>
      </w:r>
      <w:r w:rsidR="001F1C1C">
        <w:rPr>
          <w:rFonts w:ascii="Times New Roman" w:hAnsi="Times New Roman" w:cs="Times New Roman"/>
          <w:color w:val="000000"/>
          <w:sz w:val="24"/>
          <w:szCs w:val="24"/>
          <w:lang w:val="en-US"/>
        </w:rPr>
        <w:t>77.7</w:t>
      </w:r>
      <w:r w:rsidRPr="00B6484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% </w:t>
      </w:r>
      <w:r w:rsidR="007E0DC7">
        <w:rPr>
          <w:rFonts w:ascii="Times New Roman" w:hAnsi="Times New Roman" w:cs="Times New Roman"/>
          <w:color w:val="000000"/>
          <w:sz w:val="24"/>
          <w:szCs w:val="24"/>
          <w:lang w:val="en-US"/>
        </w:rPr>
        <w:t>females</w:t>
      </w:r>
      <w:r w:rsidR="00823817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  <w:r w:rsidR="0001431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from </w:t>
      </w:r>
      <w:r w:rsidR="0082381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different </w:t>
      </w:r>
      <w:r w:rsidR="00014312">
        <w:rPr>
          <w:rFonts w:ascii="Times New Roman" w:hAnsi="Times New Roman" w:cs="Times New Roman"/>
          <w:color w:val="000000"/>
          <w:sz w:val="24"/>
          <w:szCs w:val="24"/>
          <w:lang w:val="en-US"/>
        </w:rPr>
        <w:t>faculties</w:t>
      </w:r>
      <w:r w:rsidR="0082381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 w:rsidR="006C203D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 w:rsidR="00823817">
        <w:rPr>
          <w:rFonts w:ascii="Times New Roman" w:hAnsi="Times New Roman" w:cs="Times New Roman"/>
          <w:color w:val="000000"/>
          <w:sz w:val="24"/>
          <w:szCs w:val="24"/>
          <w:lang w:val="en-US"/>
        </w:rPr>
        <w:t>3</w:t>
      </w:r>
      <w:r w:rsidR="006C203D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823817">
        <w:rPr>
          <w:rFonts w:ascii="Times New Roman" w:hAnsi="Times New Roman" w:cs="Times New Roman"/>
          <w:color w:val="000000"/>
          <w:sz w:val="24"/>
          <w:szCs w:val="24"/>
          <w:lang w:val="en-US"/>
        </w:rPr>
        <w:t>1% liberal arts;</w:t>
      </w:r>
      <w:r w:rsidR="0001431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6C203D">
        <w:rPr>
          <w:rFonts w:ascii="Times New Roman" w:hAnsi="Times New Roman" w:cs="Times New Roman"/>
          <w:color w:val="000000"/>
          <w:sz w:val="24"/>
          <w:szCs w:val="24"/>
          <w:lang w:val="en-US"/>
        </w:rPr>
        <w:t>26.3</w:t>
      </w:r>
      <w:r w:rsidR="00014312">
        <w:rPr>
          <w:rFonts w:ascii="Times New Roman" w:hAnsi="Times New Roman" w:cs="Times New Roman"/>
          <w:color w:val="000000"/>
          <w:sz w:val="24"/>
          <w:szCs w:val="24"/>
          <w:lang w:val="en-US"/>
        </w:rPr>
        <w:t>% psychology; 1</w:t>
      </w:r>
      <w:r w:rsidR="006C203D">
        <w:rPr>
          <w:rFonts w:ascii="Times New Roman" w:hAnsi="Times New Roman" w:cs="Times New Roman"/>
          <w:color w:val="000000"/>
          <w:sz w:val="24"/>
          <w:szCs w:val="24"/>
          <w:lang w:val="en-US"/>
        </w:rPr>
        <w:t>8% science; 3</w:t>
      </w:r>
      <w:r w:rsidR="00014312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 w:rsidR="006C203D">
        <w:rPr>
          <w:rFonts w:ascii="Times New Roman" w:hAnsi="Times New Roman" w:cs="Times New Roman"/>
          <w:color w:val="000000"/>
          <w:sz w:val="24"/>
          <w:szCs w:val="24"/>
          <w:lang w:val="en-US"/>
        </w:rPr>
        <w:t>.5</w:t>
      </w:r>
      <w:r w:rsidR="00014312">
        <w:rPr>
          <w:rFonts w:ascii="Times New Roman" w:hAnsi="Times New Roman" w:cs="Times New Roman"/>
          <w:color w:val="000000"/>
          <w:sz w:val="24"/>
          <w:szCs w:val="24"/>
          <w:lang w:val="en-US"/>
        </w:rPr>
        <w:t>% other faculties).</w:t>
      </w:r>
      <w:r w:rsidR="0082381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603CF898" w14:textId="6D1C3DA9" w:rsidR="00291E85" w:rsidRDefault="007E0DC7" w:rsidP="0063724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B53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2.3. </w:t>
      </w:r>
      <w:r w:rsidR="00291E85" w:rsidRPr="000B53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Measurement of </w:t>
      </w:r>
      <w:r w:rsidR="000B5323" w:rsidRPr="000B5323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="00291E85" w:rsidRPr="000B53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ey </w:t>
      </w:r>
      <w:r w:rsidR="000B5323" w:rsidRPr="000B532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291E85" w:rsidRPr="000B5323">
        <w:rPr>
          <w:rFonts w:ascii="Times New Roman" w:hAnsi="Times New Roman" w:cs="Times New Roman"/>
          <w:b/>
          <w:sz w:val="24"/>
          <w:szCs w:val="24"/>
          <w:lang w:val="en-US"/>
        </w:rPr>
        <w:t>ariables</w:t>
      </w:r>
    </w:p>
    <w:p w14:paraId="4CA6CC08" w14:textId="69F1BC7C" w:rsidR="00291E85" w:rsidRDefault="00291E85" w:rsidP="0063724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650B">
        <w:rPr>
          <w:rFonts w:ascii="Times New Roman" w:hAnsi="Times New Roman" w:cs="Times New Roman"/>
          <w:b/>
          <w:sz w:val="24"/>
          <w:szCs w:val="24"/>
          <w:lang w:val="en-US"/>
        </w:rPr>
        <w:t>Personality.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Personality traits were assessed using a short form of the Italian versio</w:t>
      </w:r>
      <w:r w:rsidR="00932F0C">
        <w:rPr>
          <w:rFonts w:ascii="Times New Roman" w:hAnsi="Times New Roman" w:cs="Times New Roman"/>
          <w:sz w:val="24"/>
          <w:szCs w:val="24"/>
          <w:lang w:val="en-US"/>
        </w:rPr>
        <w:t>n of the Big Five Questionnaire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(Caprara</w:t>
      </w:r>
      <w:r w:rsidR="003425B1">
        <w:rPr>
          <w:rFonts w:ascii="Times New Roman" w:hAnsi="Times New Roman" w:cs="Times New Roman"/>
          <w:sz w:val="24"/>
          <w:szCs w:val="24"/>
          <w:lang w:val="en-US"/>
        </w:rPr>
        <w:t xml:space="preserve"> et al.</w:t>
      </w:r>
      <w:r w:rsidRPr="000E712A">
        <w:rPr>
          <w:rFonts w:ascii="Times New Roman" w:hAnsi="Times New Roman" w:cs="Times New Roman"/>
          <w:sz w:val="24"/>
          <w:szCs w:val="24"/>
          <w:lang w:val="en-US"/>
        </w:rPr>
        <w:t xml:space="preserve"> 1993; Capra</w:t>
      </w:r>
      <w:r w:rsidR="003425B1">
        <w:rPr>
          <w:rFonts w:ascii="Times New Roman" w:hAnsi="Times New Roman" w:cs="Times New Roman"/>
          <w:sz w:val="24"/>
          <w:szCs w:val="24"/>
          <w:lang w:val="en-US"/>
        </w:rPr>
        <w:t xml:space="preserve">ra et al.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1994). It covers five personality traits: agreeableness, conscientiousness, emotional stability, extraversion, and openness. The questionnaire contains 20 </w:t>
      </w:r>
      <w:r w:rsidR="00BB061D">
        <w:rPr>
          <w:rFonts w:ascii="Times New Roman" w:hAnsi="Times New Roman" w:cs="Times New Roman"/>
          <w:sz w:val="24"/>
          <w:szCs w:val="24"/>
          <w:lang w:val="en-US"/>
        </w:rPr>
        <w:t xml:space="preserve">items rated on a 5-point scale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from (1) “absolutely false for me” </w:t>
      </w:r>
      <w:r w:rsidR="00BB061D">
        <w:rPr>
          <w:rFonts w:ascii="Times New Roman" w:hAnsi="Times New Roman" w:cs="Times New Roman"/>
          <w:sz w:val="24"/>
          <w:szCs w:val="24"/>
          <w:lang w:val="en-US"/>
        </w:rPr>
        <w:t>to (5) “absolutely true for me”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so that higher scores indicate higher levels on each trait. The Cronbach’s alpha for the </w:t>
      </w:r>
      <w:r w:rsidR="00FA03E1">
        <w:rPr>
          <w:rFonts w:ascii="Times New Roman" w:hAnsi="Times New Roman" w:cs="Times New Roman"/>
          <w:sz w:val="24"/>
          <w:szCs w:val="24"/>
          <w:lang w:val="en-US"/>
        </w:rPr>
        <w:t>agreeableness subscale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was .7</w:t>
      </w:r>
      <w:r w:rsidR="00FA03E1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(95% CI .7</w:t>
      </w:r>
      <w:r w:rsidR="00FA03E1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-.</w:t>
      </w:r>
      <w:r w:rsidR="00FA03E1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>8)</w:t>
      </w:r>
      <w:r w:rsidR="00FA03E1">
        <w:rPr>
          <w:rFonts w:ascii="Times New Roman" w:hAnsi="Times New Roman" w:cs="Times New Roman"/>
          <w:sz w:val="24"/>
          <w:szCs w:val="24"/>
          <w:lang w:val="en-US"/>
        </w:rPr>
        <w:t>; for the conscientiousness subscale was .80 (95% CI .78-.82); for the emotional stability subscale was .78 (95% CI .75-.80); for the extraversion subscale was .73 (95% CI .70-.76);</w:t>
      </w:r>
      <w:r w:rsidR="006203B9">
        <w:rPr>
          <w:rFonts w:ascii="Times New Roman" w:hAnsi="Times New Roman" w:cs="Times New Roman"/>
          <w:sz w:val="24"/>
          <w:szCs w:val="24"/>
          <w:lang w:val="en-US"/>
        </w:rPr>
        <w:t xml:space="preserve"> for the </w:t>
      </w:r>
      <w:r w:rsidR="002778DA">
        <w:rPr>
          <w:rFonts w:ascii="Times New Roman" w:hAnsi="Times New Roman" w:cs="Times New Roman"/>
          <w:sz w:val="24"/>
          <w:szCs w:val="24"/>
          <w:lang w:val="en-US"/>
        </w:rPr>
        <w:t>openness</w:t>
      </w:r>
      <w:r w:rsidR="006203B9">
        <w:rPr>
          <w:rFonts w:ascii="Times New Roman" w:hAnsi="Times New Roman" w:cs="Times New Roman"/>
          <w:sz w:val="24"/>
          <w:szCs w:val="24"/>
          <w:lang w:val="en-US"/>
        </w:rPr>
        <w:t xml:space="preserve"> subscale was .</w:t>
      </w:r>
      <w:r w:rsidR="002778DA">
        <w:rPr>
          <w:rFonts w:ascii="Times New Roman" w:hAnsi="Times New Roman" w:cs="Times New Roman"/>
          <w:sz w:val="24"/>
          <w:szCs w:val="24"/>
          <w:lang w:val="en-US"/>
        </w:rPr>
        <w:t>57</w:t>
      </w:r>
      <w:r w:rsidR="006203B9">
        <w:rPr>
          <w:rFonts w:ascii="Times New Roman" w:hAnsi="Times New Roman" w:cs="Times New Roman"/>
          <w:sz w:val="24"/>
          <w:szCs w:val="24"/>
          <w:lang w:val="en-US"/>
        </w:rPr>
        <w:t xml:space="preserve"> (95% CI .</w:t>
      </w:r>
      <w:r w:rsidR="002778DA">
        <w:rPr>
          <w:rFonts w:ascii="Times New Roman" w:hAnsi="Times New Roman" w:cs="Times New Roman"/>
          <w:sz w:val="24"/>
          <w:szCs w:val="24"/>
          <w:lang w:val="en-US"/>
        </w:rPr>
        <w:t>52</w:t>
      </w:r>
      <w:r w:rsidR="006203B9">
        <w:rPr>
          <w:rFonts w:ascii="Times New Roman" w:hAnsi="Times New Roman" w:cs="Times New Roman"/>
          <w:sz w:val="24"/>
          <w:szCs w:val="24"/>
          <w:lang w:val="en-US"/>
        </w:rPr>
        <w:t>-.</w:t>
      </w:r>
      <w:r w:rsidR="002778DA">
        <w:rPr>
          <w:rFonts w:ascii="Times New Roman" w:hAnsi="Times New Roman" w:cs="Times New Roman"/>
          <w:sz w:val="24"/>
          <w:szCs w:val="24"/>
          <w:lang w:val="en-US"/>
        </w:rPr>
        <w:t>62).</w:t>
      </w:r>
    </w:p>
    <w:p w14:paraId="2A628287" w14:textId="318922DC" w:rsidR="00D8320D" w:rsidRDefault="00291E85" w:rsidP="0063724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18F1">
        <w:rPr>
          <w:rFonts w:ascii="Times New Roman" w:hAnsi="Times New Roman" w:cs="Times New Roman"/>
          <w:b/>
          <w:sz w:val="24"/>
          <w:szCs w:val="24"/>
          <w:lang w:val="en-US"/>
        </w:rPr>
        <w:t>Metacognition</w:t>
      </w:r>
      <w:r w:rsidR="007E0DC7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E318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380168">
        <w:rPr>
          <w:rFonts w:ascii="Times New Roman" w:hAnsi="Times New Roman" w:cs="Times New Roman"/>
          <w:sz w:val="24"/>
          <w:szCs w:val="24"/>
          <w:lang w:val="en-US"/>
        </w:rPr>
        <w:t>Metacognition</w:t>
      </w:r>
      <w:r w:rsidR="007E0DC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801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0DC7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Pr="00380168">
        <w:rPr>
          <w:rFonts w:ascii="Times New Roman" w:hAnsi="Times New Roman" w:cs="Times New Roman"/>
          <w:sz w:val="24"/>
          <w:szCs w:val="24"/>
          <w:lang w:val="en-US"/>
        </w:rPr>
        <w:t xml:space="preserve"> assesse</w:t>
      </w:r>
      <w:r>
        <w:rPr>
          <w:rFonts w:ascii="Times New Roman" w:hAnsi="Times New Roman" w:cs="Times New Roman"/>
          <w:sz w:val="24"/>
          <w:szCs w:val="24"/>
          <w:lang w:val="en-US"/>
        </w:rPr>
        <w:t>d using the Italian version of t</w:t>
      </w:r>
      <w:r w:rsidRPr="00380168">
        <w:rPr>
          <w:rFonts w:ascii="Times New Roman" w:hAnsi="Times New Roman" w:cs="Times New Roman"/>
          <w:sz w:val="24"/>
          <w:szCs w:val="24"/>
          <w:lang w:val="en-US"/>
        </w:rPr>
        <w:t xml:space="preserve">he MCQ-30 </w:t>
      </w:r>
      <w:r w:rsidR="00BC0CB0">
        <w:rPr>
          <w:rFonts w:ascii="Times New Roman" w:hAnsi="Times New Roman" w:cs="Times New Roman"/>
          <w:sz w:val="24"/>
          <w:szCs w:val="24"/>
          <w:lang w:val="en-US"/>
        </w:rPr>
        <w:t>(Quattrop</w:t>
      </w:r>
      <w:r>
        <w:rPr>
          <w:rFonts w:ascii="Times New Roman" w:hAnsi="Times New Roman" w:cs="Times New Roman"/>
          <w:sz w:val="24"/>
          <w:szCs w:val="24"/>
          <w:lang w:val="en-US"/>
        </w:rPr>
        <w:t>ani</w:t>
      </w:r>
      <w:r w:rsidR="003425B1">
        <w:rPr>
          <w:rFonts w:ascii="Times New Roman" w:hAnsi="Times New Roman" w:cs="Times New Roman"/>
          <w:sz w:val="24"/>
          <w:szCs w:val="24"/>
          <w:lang w:val="en-US"/>
        </w:rPr>
        <w:t xml:space="preserve"> et al.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2014). It consists of five </w:t>
      </w:r>
      <w:r w:rsidRPr="00380168">
        <w:rPr>
          <w:rFonts w:ascii="Times New Roman" w:hAnsi="Times New Roman" w:cs="Times New Roman"/>
          <w:sz w:val="24"/>
          <w:szCs w:val="24"/>
          <w:lang w:val="en-US"/>
        </w:rPr>
        <w:t xml:space="preserve">factors assessed by </w:t>
      </w:r>
      <w:r>
        <w:rPr>
          <w:rFonts w:ascii="Times New Roman" w:hAnsi="Times New Roman" w:cs="Times New Roman"/>
          <w:sz w:val="24"/>
          <w:szCs w:val="24"/>
          <w:lang w:val="en-US"/>
        </w:rPr>
        <w:t>six</w:t>
      </w:r>
      <w:r w:rsidRPr="00380168">
        <w:rPr>
          <w:rFonts w:ascii="Times New Roman" w:hAnsi="Times New Roman" w:cs="Times New Roman"/>
          <w:sz w:val="24"/>
          <w:szCs w:val="24"/>
          <w:lang w:val="en-US"/>
        </w:rPr>
        <w:t xml:space="preserve"> items each: positive beli</w:t>
      </w:r>
      <w:r w:rsidR="00195042">
        <w:rPr>
          <w:rFonts w:ascii="Times New Roman" w:hAnsi="Times New Roman" w:cs="Times New Roman"/>
          <w:sz w:val="24"/>
          <w:szCs w:val="24"/>
          <w:lang w:val="en-US"/>
        </w:rPr>
        <w:t>efs about worry (e.g. “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Worrying </w:t>
      </w:r>
      <w:r w:rsidRPr="00380168">
        <w:rPr>
          <w:rFonts w:ascii="Times New Roman" w:hAnsi="Times New Roman" w:cs="Times New Roman"/>
          <w:sz w:val="24"/>
          <w:szCs w:val="24"/>
          <w:lang w:val="en-US"/>
        </w:rPr>
        <w:t>helps me cope</w:t>
      </w:r>
      <w:r w:rsidR="00195042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380168">
        <w:rPr>
          <w:rFonts w:ascii="Times New Roman" w:hAnsi="Times New Roman" w:cs="Times New Roman"/>
          <w:sz w:val="24"/>
          <w:szCs w:val="24"/>
          <w:lang w:val="en-US"/>
        </w:rPr>
        <w:t>); negative beliefs about though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ts concerning uncontrollability and danger </w:t>
      </w:r>
      <w:r w:rsidRPr="00380168">
        <w:rPr>
          <w:rFonts w:ascii="Times New Roman" w:hAnsi="Times New Roman" w:cs="Times New Roman"/>
          <w:sz w:val="24"/>
          <w:szCs w:val="24"/>
          <w:lang w:val="en-US"/>
        </w:rPr>
        <w:t xml:space="preserve">(e.g. </w:t>
      </w:r>
      <w:r w:rsidR="00195042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380168">
        <w:rPr>
          <w:rFonts w:ascii="Times New Roman" w:hAnsi="Times New Roman" w:cs="Times New Roman"/>
          <w:sz w:val="24"/>
          <w:szCs w:val="24"/>
          <w:lang w:val="en-US"/>
        </w:rPr>
        <w:t>When I start worrying I cannot stop</w:t>
      </w:r>
      <w:r w:rsidR="00195042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380168">
        <w:rPr>
          <w:rFonts w:ascii="Times New Roman" w:hAnsi="Times New Roman" w:cs="Times New Roman"/>
          <w:sz w:val="24"/>
          <w:szCs w:val="24"/>
          <w:lang w:val="en-US"/>
        </w:rPr>
        <w:t xml:space="preserve">);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lack of cognitive confidence </w:t>
      </w:r>
      <w:r w:rsidR="00195042">
        <w:rPr>
          <w:rFonts w:ascii="Times New Roman" w:hAnsi="Times New Roman" w:cs="Times New Roman"/>
          <w:sz w:val="24"/>
          <w:szCs w:val="24"/>
          <w:lang w:val="en-US"/>
        </w:rPr>
        <w:t>(e.g. “</w:t>
      </w:r>
      <w:r w:rsidRPr="00380168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="00195042">
        <w:rPr>
          <w:rFonts w:ascii="Times New Roman" w:hAnsi="Times New Roman" w:cs="Times New Roman"/>
          <w:sz w:val="24"/>
          <w:szCs w:val="24"/>
          <w:lang w:val="en-US"/>
        </w:rPr>
        <w:t xml:space="preserve"> memory can mislead me at times”</w:t>
      </w:r>
      <w:r w:rsidRPr="00380168">
        <w:rPr>
          <w:rFonts w:ascii="Times New Roman" w:hAnsi="Times New Roman" w:cs="Times New Roman"/>
          <w:sz w:val="24"/>
          <w:szCs w:val="24"/>
          <w:lang w:val="en-US"/>
        </w:rPr>
        <w:t xml:space="preserve">);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beliefs about the need to </w:t>
      </w:r>
      <w:r w:rsidR="00195042">
        <w:rPr>
          <w:rFonts w:ascii="Times New Roman" w:hAnsi="Times New Roman" w:cs="Times New Roman"/>
          <w:sz w:val="24"/>
          <w:szCs w:val="24"/>
          <w:lang w:val="en-US"/>
        </w:rPr>
        <w:t>control thoughts (e.g. “</w:t>
      </w:r>
      <w:r w:rsidRPr="00380168">
        <w:rPr>
          <w:rFonts w:ascii="Times New Roman" w:hAnsi="Times New Roman" w:cs="Times New Roman"/>
          <w:sz w:val="24"/>
          <w:szCs w:val="24"/>
          <w:lang w:val="en-US"/>
        </w:rPr>
        <w:t>Not being able to control my th</w:t>
      </w:r>
      <w:r w:rsidR="00195042">
        <w:rPr>
          <w:rFonts w:ascii="Times New Roman" w:hAnsi="Times New Roman" w:cs="Times New Roman"/>
          <w:sz w:val="24"/>
          <w:szCs w:val="24"/>
          <w:lang w:val="en-US"/>
        </w:rPr>
        <w:t>oughts is a sign of weakness”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); </w:t>
      </w:r>
      <w:r w:rsidRPr="00380168">
        <w:rPr>
          <w:rFonts w:ascii="Times New Roman" w:hAnsi="Times New Roman" w:cs="Times New Roman"/>
          <w:sz w:val="24"/>
          <w:szCs w:val="24"/>
          <w:lang w:val="en-US"/>
        </w:rPr>
        <w:t>and cogn</w:t>
      </w:r>
      <w:r w:rsidR="00195042">
        <w:rPr>
          <w:rFonts w:ascii="Times New Roman" w:hAnsi="Times New Roman" w:cs="Times New Roman"/>
          <w:sz w:val="24"/>
          <w:szCs w:val="24"/>
          <w:lang w:val="en-US"/>
        </w:rPr>
        <w:t>itive self-consciousness (e.g. “</w:t>
      </w:r>
      <w:r w:rsidRPr="00380168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pay close attention to the way </w:t>
      </w:r>
      <w:r w:rsidR="00195042">
        <w:rPr>
          <w:rFonts w:ascii="Times New Roman" w:hAnsi="Times New Roman" w:cs="Times New Roman"/>
          <w:sz w:val="24"/>
          <w:szCs w:val="24"/>
          <w:lang w:val="en-US"/>
        </w:rPr>
        <w:t>my mind works”</w:t>
      </w:r>
      <w:r w:rsidRPr="00380168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The questionnaire contains </w:t>
      </w:r>
      <w:r>
        <w:rPr>
          <w:rFonts w:ascii="Times New Roman" w:hAnsi="Times New Roman" w:cs="Times New Roman"/>
          <w:sz w:val="24"/>
          <w:szCs w:val="24"/>
          <w:lang w:val="en-US"/>
        </w:rPr>
        <w:t>30 items rated on a 4-point scale</w:t>
      </w:r>
      <w:r w:rsidRPr="00CC728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(from (1) </w:t>
      </w:r>
      <w:r w:rsidR="0019504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“</w:t>
      </w:r>
      <w:r w:rsidR="00195042">
        <w:rPr>
          <w:rFonts w:ascii="Times New Roman" w:hAnsi="Times New Roman" w:cs="Times New Roman"/>
          <w:sz w:val="24"/>
          <w:szCs w:val="24"/>
          <w:lang w:val="en-US"/>
        </w:rPr>
        <w:t>definitely disagree” to (</w:t>
      </w:r>
      <w:r w:rsidR="000B14B8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195042">
        <w:rPr>
          <w:rFonts w:ascii="Times New Roman" w:hAnsi="Times New Roman" w:cs="Times New Roman"/>
          <w:sz w:val="24"/>
          <w:szCs w:val="24"/>
          <w:lang w:val="en-US"/>
        </w:rPr>
        <w:t>) “</w:t>
      </w:r>
      <w:r>
        <w:rPr>
          <w:rFonts w:ascii="Times New Roman" w:hAnsi="Times New Roman" w:cs="Times New Roman"/>
          <w:sz w:val="24"/>
          <w:szCs w:val="24"/>
          <w:lang w:val="en-US"/>
        </w:rPr>
        <w:t>definitely agree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”). </w:t>
      </w:r>
      <w:r w:rsidRPr="00380168">
        <w:rPr>
          <w:rFonts w:ascii="Times New Roman" w:hAnsi="Times New Roman" w:cs="Times New Roman"/>
          <w:sz w:val="24"/>
          <w:szCs w:val="24"/>
          <w:lang w:val="en-US"/>
        </w:rPr>
        <w:t>Higher scores indicate higher levels of maladaptive metacognition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80168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Cronbach’s alpha for the </w:t>
      </w:r>
      <w:r w:rsidR="00D8320D">
        <w:rPr>
          <w:rFonts w:ascii="Times New Roman" w:hAnsi="Times New Roman" w:cs="Times New Roman"/>
          <w:sz w:val="24"/>
          <w:szCs w:val="24"/>
          <w:lang w:val="en-US"/>
        </w:rPr>
        <w:t>sub</w:t>
      </w:r>
      <w:r>
        <w:rPr>
          <w:rFonts w:ascii="Times New Roman" w:hAnsi="Times New Roman" w:cs="Times New Roman"/>
          <w:sz w:val="24"/>
          <w:szCs w:val="24"/>
          <w:lang w:val="en-US"/>
        </w:rPr>
        <w:t>scale</w:t>
      </w:r>
      <w:r w:rsidR="00D8320D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</w:t>
      </w:r>
      <w:r w:rsidR="00D8320D">
        <w:rPr>
          <w:rFonts w:ascii="Times New Roman" w:hAnsi="Times New Roman" w:cs="Times New Roman"/>
          <w:sz w:val="24"/>
          <w:szCs w:val="24"/>
          <w:lang w:val="en-US"/>
        </w:rPr>
        <w:t xml:space="preserve">ere: .87 (95% CI .86-.89) for </w:t>
      </w:r>
      <w:r w:rsidR="00D8320D" w:rsidRPr="00380168">
        <w:rPr>
          <w:rFonts w:ascii="Times New Roman" w:hAnsi="Times New Roman" w:cs="Times New Roman"/>
          <w:sz w:val="24"/>
          <w:szCs w:val="24"/>
          <w:lang w:val="en-US"/>
        </w:rPr>
        <w:t>positive beli</w:t>
      </w:r>
      <w:r w:rsidR="00D8320D">
        <w:rPr>
          <w:rFonts w:ascii="Times New Roman" w:hAnsi="Times New Roman" w:cs="Times New Roman"/>
          <w:sz w:val="24"/>
          <w:szCs w:val="24"/>
          <w:lang w:val="en-US"/>
        </w:rPr>
        <w:t>efs about worry; .86 (95% CI .85-.88) for</w:t>
      </w:r>
      <w:r w:rsidR="00D8320D" w:rsidRPr="00D83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320D" w:rsidRPr="00380168">
        <w:rPr>
          <w:rFonts w:ascii="Times New Roman" w:hAnsi="Times New Roman" w:cs="Times New Roman"/>
          <w:sz w:val="24"/>
          <w:szCs w:val="24"/>
          <w:lang w:val="en-US"/>
        </w:rPr>
        <w:t>negative beliefs about though</w:t>
      </w:r>
      <w:r w:rsidR="00D8320D">
        <w:rPr>
          <w:rFonts w:ascii="Times New Roman" w:hAnsi="Times New Roman" w:cs="Times New Roman"/>
          <w:sz w:val="24"/>
          <w:szCs w:val="24"/>
          <w:lang w:val="en-US"/>
        </w:rPr>
        <w:t xml:space="preserve">ts; .86 (95% CI </w:t>
      </w:r>
      <w:r w:rsidR="00D8320D">
        <w:rPr>
          <w:rFonts w:ascii="Times New Roman" w:hAnsi="Times New Roman" w:cs="Times New Roman"/>
          <w:sz w:val="24"/>
          <w:szCs w:val="24"/>
          <w:lang w:val="en-US"/>
        </w:rPr>
        <w:lastRenderedPageBreak/>
        <w:t>.84-.87) for</w:t>
      </w:r>
      <w:r w:rsidR="00D8320D" w:rsidRPr="00D83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320D">
        <w:rPr>
          <w:rFonts w:ascii="Times New Roman" w:hAnsi="Times New Roman" w:cs="Times New Roman"/>
          <w:sz w:val="24"/>
          <w:szCs w:val="24"/>
          <w:lang w:val="en-US"/>
        </w:rPr>
        <w:t xml:space="preserve">cognitive confidence; .67 (95% CI .63-.70) for need to control thoughts; and 74 (.71-.76) for </w:t>
      </w:r>
      <w:r w:rsidR="00D8320D" w:rsidRPr="00380168">
        <w:rPr>
          <w:rFonts w:ascii="Times New Roman" w:hAnsi="Times New Roman" w:cs="Times New Roman"/>
          <w:sz w:val="24"/>
          <w:szCs w:val="24"/>
          <w:lang w:val="en-US"/>
        </w:rPr>
        <w:t>cogn</w:t>
      </w:r>
      <w:r w:rsidR="00D8320D">
        <w:rPr>
          <w:rFonts w:ascii="Times New Roman" w:hAnsi="Times New Roman" w:cs="Times New Roman"/>
          <w:sz w:val="24"/>
          <w:szCs w:val="24"/>
          <w:lang w:val="en-US"/>
        </w:rPr>
        <w:t>itive self-consciousness.</w:t>
      </w:r>
    </w:p>
    <w:p w14:paraId="4958FA99" w14:textId="75408F18" w:rsidR="005D3F85" w:rsidRDefault="00B14A20" w:rsidP="0063724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4A20">
        <w:rPr>
          <w:rFonts w:ascii="Times New Roman" w:hAnsi="Times New Roman" w:cs="Times New Roman"/>
          <w:b/>
          <w:sz w:val="24"/>
          <w:szCs w:val="24"/>
          <w:lang w:val="en-US"/>
        </w:rPr>
        <w:t>Positive Mental Health.</w:t>
      </w:r>
      <w:r w:rsidR="00DA40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A04DA">
        <w:rPr>
          <w:rFonts w:ascii="Times New Roman" w:hAnsi="Times New Roman" w:cs="Times New Roman"/>
          <w:sz w:val="24"/>
          <w:szCs w:val="24"/>
          <w:lang w:val="en-US"/>
        </w:rPr>
        <w:t>Positive Mental Health (PMH</w:t>
      </w:r>
      <w:r w:rsidR="00DA409A">
        <w:rPr>
          <w:rFonts w:ascii="Times New Roman" w:hAnsi="Times New Roman" w:cs="Times New Roman"/>
          <w:sz w:val="24"/>
          <w:szCs w:val="24"/>
          <w:lang w:val="en-US"/>
        </w:rPr>
        <w:t>) was assessed using the Social and Emotional Health Survey (SEHS; Furlong</w:t>
      </w:r>
      <w:r w:rsidR="003425B1">
        <w:rPr>
          <w:rFonts w:ascii="Times New Roman" w:hAnsi="Times New Roman" w:cs="Times New Roman"/>
          <w:sz w:val="24"/>
          <w:szCs w:val="24"/>
          <w:lang w:val="en-US"/>
        </w:rPr>
        <w:t xml:space="preserve"> et al.</w:t>
      </w:r>
      <w:r w:rsidR="00DA409A">
        <w:rPr>
          <w:rFonts w:ascii="Times New Roman" w:hAnsi="Times New Roman" w:cs="Times New Roman"/>
          <w:sz w:val="24"/>
          <w:szCs w:val="24"/>
          <w:lang w:val="en-US"/>
        </w:rPr>
        <w:t xml:space="preserve"> 2013). The SEHS has </w:t>
      </w:r>
      <w:r w:rsidR="00DA409A" w:rsidRPr="00DA409A">
        <w:rPr>
          <w:rFonts w:ascii="Times New Roman" w:hAnsi="Times New Roman" w:cs="Times New Roman"/>
          <w:sz w:val="24"/>
          <w:szCs w:val="24"/>
          <w:lang w:val="en-US"/>
        </w:rPr>
        <w:t>12 subscales, each of w</w:t>
      </w:r>
      <w:r w:rsidR="00DA409A">
        <w:rPr>
          <w:rFonts w:ascii="Times New Roman" w:hAnsi="Times New Roman" w:cs="Times New Roman"/>
          <w:sz w:val="24"/>
          <w:szCs w:val="24"/>
          <w:lang w:val="en-US"/>
        </w:rPr>
        <w:t xml:space="preserve">hich is </w:t>
      </w:r>
      <w:r w:rsidR="00DA409A" w:rsidRPr="00380168">
        <w:rPr>
          <w:rFonts w:ascii="Times New Roman" w:hAnsi="Times New Roman" w:cs="Times New Roman"/>
          <w:sz w:val="24"/>
          <w:szCs w:val="24"/>
          <w:lang w:val="en-US"/>
        </w:rPr>
        <w:t xml:space="preserve">assessed by </w:t>
      </w:r>
      <w:r w:rsidR="00DA409A">
        <w:rPr>
          <w:rFonts w:ascii="Times New Roman" w:hAnsi="Times New Roman" w:cs="Times New Roman"/>
          <w:sz w:val="24"/>
          <w:szCs w:val="24"/>
          <w:lang w:val="en-US"/>
        </w:rPr>
        <w:t>three</w:t>
      </w:r>
      <w:r w:rsidR="00DA409A" w:rsidRPr="00380168">
        <w:rPr>
          <w:rFonts w:ascii="Times New Roman" w:hAnsi="Times New Roman" w:cs="Times New Roman"/>
          <w:sz w:val="24"/>
          <w:szCs w:val="24"/>
          <w:lang w:val="en-US"/>
        </w:rPr>
        <w:t xml:space="preserve"> items </w:t>
      </w:r>
      <w:r w:rsidR="00DA409A">
        <w:rPr>
          <w:rFonts w:ascii="Times New Roman" w:hAnsi="Times New Roman" w:cs="Times New Roman"/>
          <w:sz w:val="24"/>
          <w:szCs w:val="24"/>
          <w:lang w:val="en-US"/>
        </w:rPr>
        <w:t>and represent a P</w:t>
      </w:r>
      <w:r w:rsidR="001A04DA">
        <w:rPr>
          <w:rFonts w:ascii="Times New Roman" w:hAnsi="Times New Roman" w:cs="Times New Roman"/>
          <w:sz w:val="24"/>
          <w:szCs w:val="24"/>
          <w:lang w:val="en-US"/>
        </w:rPr>
        <w:t>MH</w:t>
      </w:r>
      <w:r w:rsidR="00DA40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593C">
        <w:rPr>
          <w:rFonts w:ascii="Times New Roman" w:hAnsi="Times New Roman" w:cs="Times New Roman"/>
          <w:sz w:val="24"/>
          <w:szCs w:val="24"/>
          <w:lang w:val="en-US"/>
        </w:rPr>
        <w:t>construct that</w:t>
      </w:r>
      <w:r w:rsidR="00DA409A" w:rsidRPr="00DA409A">
        <w:rPr>
          <w:rFonts w:ascii="Times New Roman" w:hAnsi="Times New Roman" w:cs="Times New Roman"/>
          <w:sz w:val="24"/>
          <w:szCs w:val="24"/>
          <w:lang w:val="en-US"/>
        </w:rPr>
        <w:t xml:space="preserve"> contribute to four positive mental health domains. The first domain, belief-in-self, is comprised of three subscales: self-efficacy,</w:t>
      </w:r>
      <w:r w:rsidR="00DA40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409A" w:rsidRPr="00DA409A">
        <w:rPr>
          <w:rFonts w:ascii="Times New Roman" w:hAnsi="Times New Roman" w:cs="Times New Roman"/>
          <w:sz w:val="24"/>
          <w:szCs w:val="24"/>
          <w:lang w:val="en-US"/>
        </w:rPr>
        <w:t>self-awareness, and persistence. The second domain, belief-in-others, consists of three subscales: school support,</w:t>
      </w:r>
      <w:r w:rsidR="00DA40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409A" w:rsidRPr="00DA409A">
        <w:rPr>
          <w:rFonts w:ascii="Times New Roman" w:hAnsi="Times New Roman" w:cs="Times New Roman"/>
          <w:sz w:val="24"/>
          <w:szCs w:val="24"/>
          <w:lang w:val="en-US"/>
        </w:rPr>
        <w:t xml:space="preserve">peer support, and family support. The third domain, emotional competence, consists of three subscales: emotional regulation, empathy, and behavioral regulation. </w:t>
      </w:r>
      <w:r w:rsidR="00DA409A">
        <w:rPr>
          <w:rFonts w:ascii="Times New Roman" w:hAnsi="Times New Roman" w:cs="Times New Roman"/>
          <w:sz w:val="24"/>
          <w:szCs w:val="24"/>
          <w:lang w:val="en-US"/>
        </w:rPr>
        <w:t>The last domain, e</w:t>
      </w:r>
      <w:r w:rsidR="00DA409A" w:rsidRPr="00DA409A">
        <w:rPr>
          <w:rFonts w:ascii="Times New Roman" w:hAnsi="Times New Roman" w:cs="Times New Roman"/>
          <w:sz w:val="24"/>
          <w:szCs w:val="24"/>
          <w:lang w:val="en-US"/>
        </w:rPr>
        <w:t>ngaged living, is comprised of three subscales: gratitude, zest, and optimism</w:t>
      </w:r>
      <w:r w:rsidR="00DA409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B14B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The questionnaire contains </w:t>
      </w:r>
      <w:r w:rsidR="000B14B8">
        <w:rPr>
          <w:rFonts w:ascii="Times New Roman" w:hAnsi="Times New Roman" w:cs="Times New Roman"/>
          <w:sz w:val="24"/>
          <w:szCs w:val="24"/>
          <w:lang w:val="en-US"/>
        </w:rPr>
        <w:t xml:space="preserve">36 items rated on a 4-point </w:t>
      </w:r>
      <w:r w:rsidR="00821E05">
        <w:rPr>
          <w:rFonts w:ascii="Times New Roman" w:hAnsi="Times New Roman" w:cs="Times New Roman"/>
          <w:sz w:val="24"/>
          <w:szCs w:val="24"/>
          <w:lang w:val="en-US"/>
        </w:rPr>
        <w:t xml:space="preserve">or 5-point </w:t>
      </w:r>
      <w:r w:rsidR="000B14B8">
        <w:rPr>
          <w:rFonts w:ascii="Times New Roman" w:hAnsi="Times New Roman" w:cs="Times New Roman"/>
          <w:sz w:val="24"/>
          <w:szCs w:val="24"/>
          <w:lang w:val="en-US"/>
        </w:rPr>
        <w:t>scale</w:t>
      </w:r>
      <w:r w:rsidR="000B14B8" w:rsidRPr="00CC728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 w:rsidR="000B14B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(from (1) “</w:t>
      </w:r>
      <w:r w:rsidR="00821E05">
        <w:rPr>
          <w:rFonts w:ascii="Times New Roman" w:hAnsi="Times New Roman" w:cs="Times New Roman"/>
          <w:sz w:val="24"/>
          <w:szCs w:val="24"/>
          <w:lang w:val="en-US"/>
        </w:rPr>
        <w:t>not at all true</w:t>
      </w:r>
      <w:r w:rsidR="000B14B8">
        <w:rPr>
          <w:rFonts w:ascii="Times New Roman" w:hAnsi="Times New Roman" w:cs="Times New Roman"/>
          <w:sz w:val="24"/>
          <w:szCs w:val="24"/>
          <w:lang w:val="en-US"/>
        </w:rPr>
        <w:t>” to (</w:t>
      </w:r>
      <w:r w:rsidR="00821E05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0B14B8">
        <w:rPr>
          <w:rFonts w:ascii="Times New Roman" w:hAnsi="Times New Roman" w:cs="Times New Roman"/>
          <w:sz w:val="24"/>
          <w:szCs w:val="24"/>
          <w:lang w:val="en-US"/>
        </w:rPr>
        <w:t>) “</w:t>
      </w:r>
      <w:r w:rsidR="00821E05">
        <w:rPr>
          <w:rFonts w:ascii="Times New Roman" w:hAnsi="Times New Roman" w:cs="Times New Roman"/>
          <w:sz w:val="24"/>
          <w:szCs w:val="24"/>
          <w:lang w:val="en-US"/>
        </w:rPr>
        <w:t>very much true</w:t>
      </w:r>
      <w:r w:rsidR="00821E0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” for belief-in-self and belief-in-others; from (1) “</w:t>
      </w:r>
      <w:r w:rsidR="00821E05">
        <w:rPr>
          <w:rFonts w:ascii="Times New Roman" w:hAnsi="Times New Roman" w:cs="Times New Roman"/>
          <w:sz w:val="24"/>
          <w:szCs w:val="24"/>
          <w:lang w:val="en-US"/>
        </w:rPr>
        <w:t>not at all like me” to (4) “very much like me</w:t>
      </w:r>
      <w:r w:rsidR="00821E0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” for emotional competence; from (1) “</w:t>
      </w:r>
      <w:r w:rsidR="00821E05">
        <w:rPr>
          <w:rFonts w:ascii="Times New Roman" w:hAnsi="Times New Roman" w:cs="Times New Roman"/>
          <w:sz w:val="24"/>
          <w:szCs w:val="24"/>
          <w:lang w:val="en-US"/>
        </w:rPr>
        <w:t>not at all” to (5) “extremely</w:t>
      </w:r>
      <w:r w:rsidR="00821E0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” for engaged living</w:t>
      </w:r>
      <w:r w:rsidR="009E540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)</w:t>
      </w:r>
      <w:r w:rsidR="000B14B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. </w:t>
      </w:r>
      <w:r w:rsidR="000B14B8" w:rsidRPr="00380168">
        <w:rPr>
          <w:rFonts w:ascii="Times New Roman" w:hAnsi="Times New Roman" w:cs="Times New Roman"/>
          <w:sz w:val="24"/>
          <w:szCs w:val="24"/>
          <w:lang w:val="en-US"/>
        </w:rPr>
        <w:t xml:space="preserve">Higher scores indicate higher levels of </w:t>
      </w:r>
      <w:r w:rsidR="00601D63">
        <w:rPr>
          <w:rFonts w:ascii="Times New Roman" w:hAnsi="Times New Roman" w:cs="Times New Roman"/>
          <w:sz w:val="24"/>
          <w:szCs w:val="24"/>
          <w:lang w:val="en-US"/>
        </w:rPr>
        <w:t xml:space="preserve">the four domains of </w:t>
      </w:r>
      <w:r w:rsidR="00A02EC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1A04DA">
        <w:rPr>
          <w:rFonts w:ascii="Times New Roman" w:hAnsi="Times New Roman" w:cs="Times New Roman"/>
          <w:sz w:val="24"/>
          <w:szCs w:val="24"/>
          <w:lang w:val="en-US"/>
        </w:rPr>
        <w:t>MH</w:t>
      </w:r>
      <w:r w:rsidR="000B14B8" w:rsidRPr="0038016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B14B8">
        <w:rPr>
          <w:rFonts w:ascii="Times New Roman" w:hAnsi="Times New Roman" w:cs="Times New Roman"/>
          <w:sz w:val="24"/>
          <w:szCs w:val="24"/>
          <w:lang w:val="en-US"/>
        </w:rPr>
        <w:t xml:space="preserve"> The Cronbach’s alpha for the </w:t>
      </w:r>
      <w:r w:rsidR="005D3F85">
        <w:rPr>
          <w:rFonts w:ascii="Times New Roman" w:hAnsi="Times New Roman" w:cs="Times New Roman"/>
          <w:sz w:val="24"/>
          <w:szCs w:val="24"/>
          <w:lang w:val="en-US"/>
        </w:rPr>
        <w:t>sub</w:t>
      </w:r>
      <w:r w:rsidR="000B14B8">
        <w:rPr>
          <w:rFonts w:ascii="Times New Roman" w:hAnsi="Times New Roman" w:cs="Times New Roman"/>
          <w:sz w:val="24"/>
          <w:szCs w:val="24"/>
          <w:lang w:val="en-US"/>
        </w:rPr>
        <w:t>scale</w:t>
      </w:r>
      <w:r w:rsidR="005D3F8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B14B8">
        <w:rPr>
          <w:rFonts w:ascii="Times New Roman" w:hAnsi="Times New Roman" w:cs="Times New Roman"/>
          <w:sz w:val="24"/>
          <w:szCs w:val="24"/>
          <w:lang w:val="en-US"/>
        </w:rPr>
        <w:t xml:space="preserve"> w</w:t>
      </w:r>
      <w:r w:rsidR="005D3F85">
        <w:rPr>
          <w:rFonts w:ascii="Times New Roman" w:hAnsi="Times New Roman" w:cs="Times New Roman"/>
          <w:sz w:val="24"/>
          <w:szCs w:val="24"/>
          <w:lang w:val="en-US"/>
        </w:rPr>
        <w:t>ere:</w:t>
      </w:r>
      <w:r w:rsidR="00C30D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14B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D3F85">
        <w:rPr>
          <w:rFonts w:ascii="Times New Roman" w:hAnsi="Times New Roman" w:cs="Times New Roman"/>
          <w:sz w:val="24"/>
          <w:szCs w:val="24"/>
          <w:lang w:val="en-US"/>
        </w:rPr>
        <w:t>77</w:t>
      </w:r>
      <w:r w:rsidR="000B14B8">
        <w:rPr>
          <w:rFonts w:ascii="Times New Roman" w:hAnsi="Times New Roman" w:cs="Times New Roman"/>
          <w:sz w:val="24"/>
          <w:szCs w:val="24"/>
          <w:lang w:val="en-US"/>
        </w:rPr>
        <w:t xml:space="preserve"> (95% CI .</w:t>
      </w:r>
      <w:r w:rsidR="005D3F85">
        <w:rPr>
          <w:rFonts w:ascii="Times New Roman" w:hAnsi="Times New Roman" w:cs="Times New Roman"/>
          <w:sz w:val="24"/>
          <w:szCs w:val="24"/>
          <w:lang w:val="en-US"/>
        </w:rPr>
        <w:t>75</w:t>
      </w:r>
      <w:r w:rsidR="00A02EC6">
        <w:rPr>
          <w:rFonts w:ascii="Times New Roman" w:hAnsi="Times New Roman" w:cs="Times New Roman"/>
          <w:sz w:val="24"/>
          <w:szCs w:val="24"/>
          <w:lang w:val="en-US"/>
        </w:rPr>
        <w:t>-.</w:t>
      </w:r>
      <w:r w:rsidR="005D3F85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A02EC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0B14B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30D71">
        <w:rPr>
          <w:rFonts w:ascii="Times New Roman" w:hAnsi="Times New Roman" w:cs="Times New Roman"/>
          <w:sz w:val="24"/>
          <w:szCs w:val="24"/>
          <w:lang w:val="en-US"/>
        </w:rPr>
        <w:t xml:space="preserve"> for belief-in-self</w:t>
      </w:r>
      <w:r w:rsidR="005D3F85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2640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3F85">
        <w:rPr>
          <w:rFonts w:ascii="Times New Roman" w:hAnsi="Times New Roman" w:cs="Times New Roman"/>
          <w:sz w:val="24"/>
          <w:szCs w:val="24"/>
          <w:lang w:val="en-US"/>
        </w:rPr>
        <w:t>.80 (95% CI .78-.82</w:t>
      </w:r>
      <w:r w:rsidR="00C30D71">
        <w:rPr>
          <w:rFonts w:ascii="Times New Roman" w:hAnsi="Times New Roman" w:cs="Times New Roman"/>
          <w:sz w:val="24"/>
          <w:szCs w:val="24"/>
          <w:lang w:val="en-US"/>
        </w:rPr>
        <w:t>) for</w:t>
      </w:r>
      <w:r w:rsidR="00C30D71" w:rsidRPr="00C30D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0D71">
        <w:rPr>
          <w:rFonts w:ascii="Times New Roman" w:hAnsi="Times New Roman" w:cs="Times New Roman"/>
          <w:sz w:val="24"/>
          <w:szCs w:val="24"/>
          <w:lang w:val="en-US"/>
        </w:rPr>
        <w:t>belief-in-others</w:t>
      </w:r>
      <w:r w:rsidR="005D3F85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C30D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3F85">
        <w:rPr>
          <w:rFonts w:ascii="Times New Roman" w:hAnsi="Times New Roman" w:cs="Times New Roman"/>
          <w:sz w:val="24"/>
          <w:szCs w:val="24"/>
          <w:lang w:val="en-US"/>
        </w:rPr>
        <w:t>.74 (95% CI .72-.77</w:t>
      </w:r>
      <w:r w:rsidR="00C30D71">
        <w:rPr>
          <w:rFonts w:ascii="Times New Roman" w:hAnsi="Times New Roman" w:cs="Times New Roman"/>
          <w:sz w:val="24"/>
          <w:szCs w:val="24"/>
          <w:lang w:val="en-US"/>
        </w:rPr>
        <w:t>) for</w:t>
      </w:r>
      <w:r w:rsidR="00C30D71" w:rsidRPr="00C30D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0D71">
        <w:rPr>
          <w:rFonts w:ascii="Times New Roman" w:hAnsi="Times New Roman" w:cs="Times New Roman"/>
          <w:sz w:val="24"/>
          <w:szCs w:val="24"/>
          <w:lang w:val="en-US"/>
        </w:rPr>
        <w:t>emotional competence</w:t>
      </w:r>
      <w:r w:rsidR="005D3F85">
        <w:rPr>
          <w:rFonts w:ascii="Times New Roman" w:hAnsi="Times New Roman" w:cs="Times New Roman"/>
          <w:sz w:val="24"/>
          <w:szCs w:val="24"/>
          <w:lang w:val="en-US"/>
        </w:rPr>
        <w:t>; and</w:t>
      </w:r>
      <w:r w:rsidR="002640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0D71">
        <w:rPr>
          <w:rFonts w:ascii="Times New Roman" w:hAnsi="Times New Roman" w:cs="Times New Roman"/>
          <w:sz w:val="24"/>
          <w:szCs w:val="24"/>
          <w:lang w:val="en-US"/>
        </w:rPr>
        <w:t>.86 (95% CI .84-.87) for engaged living.</w:t>
      </w:r>
    </w:p>
    <w:p w14:paraId="32FD05AC" w14:textId="14C9ADC3" w:rsidR="00291E85" w:rsidRDefault="007E0DC7" w:rsidP="00637244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  <w:r w:rsidRPr="000B5323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2.4. </w:t>
      </w:r>
      <w:r w:rsidR="005D3F85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Data </w:t>
      </w:r>
      <w:r w:rsidR="00291E85" w:rsidRPr="000B5323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Analyses</w:t>
      </w:r>
    </w:p>
    <w:p w14:paraId="2FCF6230" w14:textId="05798E90" w:rsidR="00291E85" w:rsidRDefault="00A0593C" w:rsidP="0063724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Bivariate correlations were run in order to </w:t>
      </w:r>
      <w:r w:rsidR="00A4647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test the associations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among variables of interest</w:t>
      </w:r>
      <w:r w:rsidR="004A2AB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(Table 1)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.</w:t>
      </w:r>
      <w:r w:rsidR="006375E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 w:rsidR="00291E85" w:rsidRPr="002D05E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The pattern of relationshi</w:t>
      </w:r>
      <w:r w:rsidR="00291E8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ps specified by our theoretical </w:t>
      </w:r>
      <w:r w:rsidR="00291E85" w:rsidRPr="002D05E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model </w:t>
      </w:r>
      <w:r w:rsidR="00291E8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(Figure 1) </w:t>
      </w:r>
      <w:r w:rsidR="00291E85" w:rsidRPr="002D05E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was examined through pa</w:t>
      </w:r>
      <w:r w:rsidR="00291E8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th analysis</w:t>
      </w:r>
      <w:r w:rsidR="00B6226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. </w:t>
      </w:r>
      <w:r w:rsidR="009E540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</w:t>
      </w:r>
      <w:r w:rsidR="00291E8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he </w:t>
      </w:r>
      <w:r w:rsidR="009E5406" w:rsidRPr="002D05E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Lavaan </w:t>
      </w:r>
      <w:r w:rsidR="00291E85" w:rsidRPr="002D05E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package (Ros</w:t>
      </w:r>
      <w:r w:rsidR="00291E8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seel 2012) of the software R (R </w:t>
      </w:r>
      <w:r w:rsidR="00FB149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Core Team 2013</w:t>
      </w:r>
      <w:r w:rsidR="00291E85" w:rsidRPr="002D05E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)</w:t>
      </w:r>
      <w:r w:rsidR="009E540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was used</w:t>
      </w:r>
      <w:r w:rsidR="00291E85" w:rsidRPr="002D05E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 w:rsidR="00291E8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and a single observed </w:t>
      </w:r>
      <w:r w:rsidR="00291E85" w:rsidRPr="002D05E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score for each cons</w:t>
      </w:r>
      <w:r w:rsidR="00291E8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truct </w:t>
      </w:r>
      <w:r w:rsidR="009E540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was </w:t>
      </w:r>
      <w:r w:rsidR="00291E8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included in the model. In </w:t>
      </w:r>
      <w:r w:rsidR="00291E85" w:rsidRPr="002D05E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particular, the covariance </w:t>
      </w:r>
      <w:r w:rsidR="00291E8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matrix of the observed variable </w:t>
      </w:r>
      <w:r w:rsidR="00291E85" w:rsidRPr="002D05E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was analyzed </w:t>
      </w:r>
      <w:r w:rsidR="00291E85" w:rsidRPr="009F3279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291E85">
        <w:rPr>
          <w:rFonts w:ascii="Times New Roman" w:hAnsi="Times New Roman" w:cs="Times New Roman"/>
          <w:sz w:val="24"/>
          <w:szCs w:val="24"/>
          <w:lang w:val="en-US"/>
        </w:rPr>
        <w:t>Maximum Likelihood</w:t>
      </w:r>
      <w:r w:rsidR="00291E85" w:rsidRPr="009F3279">
        <w:rPr>
          <w:rFonts w:ascii="Times New Roman" w:hAnsi="Times New Roman" w:cs="Times New Roman"/>
          <w:sz w:val="24"/>
          <w:szCs w:val="24"/>
          <w:lang w:val="en-US"/>
        </w:rPr>
        <w:t xml:space="preserve"> method </w:t>
      </w:r>
      <w:r w:rsidR="00291E85" w:rsidRPr="002D05E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estimator</w:t>
      </w:r>
      <w:r w:rsidR="009E540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. A </w:t>
      </w:r>
      <w:r w:rsidR="00291E85" w:rsidRPr="00ED663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bootstrap approach (</w:t>
      </w:r>
      <w:r w:rsidR="00291E8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1000 bootstrap </w:t>
      </w:r>
      <w:r w:rsidR="00291E85" w:rsidRPr="00ED663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samples</w:t>
      </w:r>
      <w:r w:rsidR="00291E8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) was used </w:t>
      </w:r>
      <w:r w:rsidR="00291E85" w:rsidRPr="00ED663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to ca</w:t>
      </w:r>
      <w:r w:rsidR="00291E8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lculate bootstrapped confidence </w:t>
      </w:r>
      <w:r w:rsidR="00291E85" w:rsidRPr="00ED663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intervals</w:t>
      </w:r>
      <w:r w:rsidR="00291E8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to test for mediation</w:t>
      </w:r>
      <w:r w:rsidR="00291E85" w:rsidRPr="002D05E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. To eval</w:t>
      </w:r>
      <w:r w:rsidR="00291E8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uate the goodness </w:t>
      </w:r>
      <w:r w:rsidR="00291E85" w:rsidRPr="002D05E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of fit of the model we consi</w:t>
      </w:r>
      <w:r w:rsidR="00291E8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dered the R</w:t>
      </w:r>
      <w:r w:rsidR="00291E85" w:rsidRPr="00676E67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it-IT"/>
        </w:rPr>
        <w:t>2</w:t>
      </w:r>
      <w:r w:rsidR="00291E8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of each endogenous </w:t>
      </w:r>
      <w:r w:rsidR="00291E85" w:rsidRPr="002D05E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variable and the total coefficient</w:t>
      </w:r>
      <w:r w:rsidR="00291E8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of determination </w:t>
      </w:r>
      <w:r w:rsidR="00291E85" w:rsidRPr="002D05E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(TCD</w:t>
      </w:r>
      <w:r w:rsidR="00513A7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represents</w:t>
      </w:r>
      <w:r w:rsidR="00513A77" w:rsidRPr="000D4508">
        <w:rPr>
          <w:rFonts w:ascii="Times New Roman" w:hAnsi="Times New Roman" w:cs="Times New Roman"/>
          <w:sz w:val="24"/>
          <w:szCs w:val="24"/>
          <w:lang w:val="en-US"/>
        </w:rPr>
        <w:t xml:space="preserve"> the total amount of variance explained by the whole </w:t>
      </w:r>
      <w:r w:rsidR="00513A77">
        <w:rPr>
          <w:rFonts w:ascii="Times New Roman" w:hAnsi="Times New Roman" w:cs="Times New Roman"/>
          <w:sz w:val="24"/>
          <w:szCs w:val="24"/>
          <w:lang w:val="en-US"/>
        </w:rPr>
        <w:t>model; i</w:t>
      </w:r>
      <w:r w:rsidR="00513A77" w:rsidRPr="000D4508">
        <w:rPr>
          <w:rFonts w:ascii="Times New Roman" w:hAnsi="Times New Roman" w:cs="Times New Roman"/>
          <w:sz w:val="24"/>
          <w:szCs w:val="24"/>
          <w:lang w:val="en-US"/>
        </w:rPr>
        <w:t xml:space="preserve">t varies from 0 to 1 and the closer to 1, the better the fit of </w:t>
      </w:r>
      <w:r w:rsidR="00513A77" w:rsidRPr="000D4508">
        <w:rPr>
          <w:rFonts w:ascii="Times New Roman" w:hAnsi="Times New Roman" w:cs="Times New Roman"/>
          <w:sz w:val="24"/>
          <w:szCs w:val="24"/>
          <w:lang w:val="en-US"/>
        </w:rPr>
        <w:lastRenderedPageBreak/>
        <w:t>the model</w:t>
      </w:r>
      <w:r w:rsidR="00291E85" w:rsidRPr="002D05E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; Bollen 198</w:t>
      </w:r>
      <w:r w:rsidR="00291E8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9; Jӧreskog </w:t>
      </w:r>
      <w:r w:rsidR="003425B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and Sӧrbom</w:t>
      </w:r>
      <w:r w:rsidR="00291E8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1996). In the tested model, </w:t>
      </w:r>
      <w:r w:rsidR="00B14A2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four positive mental health indicators were</w:t>
      </w:r>
      <w:r w:rsidR="00291E8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the dependent variable</w:t>
      </w:r>
      <w:r w:rsidR="00B14A2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</w:t>
      </w:r>
      <w:r w:rsidR="00291E8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personality traits were the independent variables, and metacognitions were the mediators between </w:t>
      </w:r>
      <w:r w:rsidR="00F41D5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personality </w:t>
      </w:r>
      <w:r w:rsidR="00291E8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traits and </w:t>
      </w:r>
      <w:r w:rsidR="00B14A2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positive mental health</w:t>
      </w:r>
      <w:r w:rsidR="00291E8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(Figure 1).</w:t>
      </w:r>
    </w:p>
    <w:p w14:paraId="41F6A8F3" w14:textId="33627067" w:rsidR="00291E85" w:rsidRPr="00444A97" w:rsidRDefault="007E0DC7" w:rsidP="00637244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3. </w:t>
      </w:r>
      <w:r w:rsidR="00291E85" w:rsidRPr="00444A97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Results</w:t>
      </w:r>
    </w:p>
    <w:p w14:paraId="2EBC4021" w14:textId="627EF9EE" w:rsidR="00291E85" w:rsidRPr="000B5323" w:rsidRDefault="007E0DC7" w:rsidP="00637244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  <w:r w:rsidRPr="000B5323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3.1. </w:t>
      </w:r>
      <w:r w:rsidR="00291E85" w:rsidRPr="000B5323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Descriptive Analysis and Correlations</w:t>
      </w:r>
    </w:p>
    <w:p w14:paraId="46370EB0" w14:textId="1B00CB04" w:rsidR="001A04DA" w:rsidRDefault="00291E85" w:rsidP="0063724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444A9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Table 1 shows the means, st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andard deviations and bivariate </w:t>
      </w:r>
      <w:r w:rsidRPr="00444A9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correlations between the vari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ables included in the study. As </w:t>
      </w:r>
      <w:r w:rsidRPr="00444A9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expected, most of the study varia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bles were correlated </w:t>
      </w:r>
      <w:r w:rsidRPr="00444A9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with </w:t>
      </w:r>
      <w:r w:rsidR="000B532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each other</w:t>
      </w:r>
      <w:r w:rsidR="009970D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with the exception of age, included in the correlation analysis as a control</w:t>
      </w:r>
      <w:r w:rsidRPr="00444A9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. </w:t>
      </w:r>
      <w:r w:rsidR="00FF6C4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In preliminary analysis we also tested </w:t>
      </w:r>
      <w:r w:rsidR="00D36A1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for </w:t>
      </w:r>
      <w:r w:rsidR="00FF6C4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gender differences for the four outcomes, discovering that there were not significant differences between m</w:t>
      </w:r>
      <w:r w:rsidR="00B6630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en and wome</w:t>
      </w:r>
      <w:r w:rsidR="00FF6C4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n</w:t>
      </w:r>
      <w:r w:rsidR="00D36A1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. Therefore we did not include gender in the </w:t>
      </w:r>
      <w:r w:rsidR="008108A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final analysis</w:t>
      </w:r>
      <w:r w:rsidR="00FF6C4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. </w:t>
      </w:r>
      <w:r w:rsidR="009970D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</w:t>
      </w:r>
      <w:r w:rsidRPr="00444A9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osit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ive </w:t>
      </w:r>
      <w:r w:rsidRPr="00444A9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correlation</w:t>
      </w:r>
      <w:r w:rsidR="009970D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</w:t>
      </w:r>
      <w:r w:rsidRPr="00444A9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w</w:t>
      </w:r>
      <w:r w:rsidR="009970D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ere</w:t>
      </w:r>
      <w:r w:rsidRPr="00444A9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found bet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ween</w:t>
      </w:r>
      <w:r w:rsidR="009970D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between personality traits and PMH domains, excepting for the non-significant correlation between conscientiousness and openness with belief-in-others. With regard </w:t>
      </w:r>
      <w:r w:rsidR="000B17B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to metacognitions, three of these</w:t>
      </w:r>
      <w:r w:rsidR="009970D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(negative beliefs about </w:t>
      </w:r>
      <w:r w:rsidR="00B71DC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thoughts</w:t>
      </w:r>
      <w:r w:rsidR="009970D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cognitive confidence,</w:t>
      </w:r>
      <w:r w:rsidR="00A112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and</w:t>
      </w:r>
      <w:r w:rsidR="009970D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need to control thoughts) </w:t>
      </w:r>
      <w:r w:rsidR="00A112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were</w:t>
      </w:r>
      <w:r w:rsidR="009970D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negatively linked to three PMH domains (belief-in-self, belief-</w:t>
      </w:r>
      <w:r w:rsidR="00A112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in-others, and engaged living), whereas cognitive self-consciousness was positively associated with PMH domains.</w:t>
      </w:r>
    </w:p>
    <w:p w14:paraId="7C88C4C3" w14:textId="77777777" w:rsidR="000B17B7" w:rsidRDefault="00291E85" w:rsidP="00FD475A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 first version of the theoretical model</w:t>
      </w:r>
      <w:r w:rsidR="00F20AF4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(Figure 1)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was tested including all the variable</w:t>
      </w:r>
      <w:r w:rsidR="000B17B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of interest. Several path coefficients </w:t>
      </w:r>
      <w:r w:rsidRPr="00045E5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did not reach st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atistical significance and were </w:t>
      </w:r>
      <w:r w:rsidRPr="00045E5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characterized by a smal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l effect size: the link between </w:t>
      </w:r>
      <w:r w:rsidR="00EF0E72" w:rsidRPr="00EF0E7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three</w:t>
      </w:r>
      <w:r w:rsidRPr="00EF0E7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personality traits (</w:t>
      </w:r>
      <w:r w:rsidR="00EF0E72" w:rsidRPr="00EF0E7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extraversion, openness, and agreeableness</w:t>
      </w:r>
      <w:r w:rsidRPr="00EF0E7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) and </w:t>
      </w:r>
      <w:r w:rsidR="00EF0E72" w:rsidRPr="00EF0E7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positive beliefs about worry</w:t>
      </w:r>
      <w:r w:rsidR="00EF0E7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;</w:t>
      </w:r>
      <w:r w:rsidRPr="00EF0E7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the association between </w:t>
      </w:r>
      <w:r w:rsidR="00087A2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conscientiousness and </w:t>
      </w:r>
      <w:r w:rsidR="00EF0E72" w:rsidRPr="00EF0E7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negative beliefs about </w:t>
      </w:r>
      <w:r w:rsidR="00B71DC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thoughts</w:t>
      </w:r>
      <w:r w:rsidR="00EF0E7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;</w:t>
      </w:r>
      <w:r w:rsidRPr="00EF0E7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the relationship between </w:t>
      </w:r>
      <w:r w:rsidR="00EF0E72" w:rsidRPr="00EF0E7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two personality traits (openness and agreeableness)</w:t>
      </w:r>
      <w:r w:rsidRPr="00EF0E7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with </w:t>
      </w:r>
      <w:r w:rsidR="00EF0E72" w:rsidRPr="00EF0E7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cognitive confidence</w:t>
      </w:r>
      <w:r w:rsidRPr="00EF0E7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; </w:t>
      </w:r>
      <w:r w:rsidR="00EF0E7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the association between </w:t>
      </w:r>
      <w:r w:rsidR="00EF0E72" w:rsidRPr="00EF0E7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</w:t>
      </w:r>
      <w:r w:rsidR="00087A2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hree</w:t>
      </w:r>
      <w:r w:rsidR="00EF0E72" w:rsidRPr="00EF0E7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 w:rsidR="00087A2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personality traits (extraversion, openness, and agreeableness</w:t>
      </w:r>
      <w:r w:rsidR="00EF0E7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)</w:t>
      </w:r>
      <w:r w:rsidR="00FA3D9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an</w:t>
      </w:r>
      <w:r w:rsidR="00EF0E72" w:rsidRPr="00EF0E7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d </w:t>
      </w:r>
      <w:r w:rsidR="00087A2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need to control thoughts; the association between two personality traits (extraversion and emotional stability) and </w:t>
      </w:r>
      <w:r w:rsidR="00EF0E72" w:rsidRPr="00EF0E7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cognitive self-consciousness</w:t>
      </w:r>
      <w:r w:rsidRPr="00EF0E7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; the link between </w:t>
      </w:r>
      <w:r w:rsidR="00EF0E72" w:rsidRPr="00EF0E7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two personality traits (</w:t>
      </w:r>
      <w:r w:rsidR="00087A2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openness</w:t>
      </w:r>
      <w:r w:rsidR="00EF0E72" w:rsidRPr="00EF0E7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and agreeableness)</w:t>
      </w:r>
      <w:r w:rsidR="00EF0E7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</w:t>
      </w:r>
      <w:r w:rsidR="00087A2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two</w:t>
      </w:r>
      <w:r w:rsidR="00EF0E72" w:rsidRPr="00EF0E7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metacognitions </w:t>
      </w:r>
      <w:r w:rsidRPr="00EF0E7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(positive beliefs about worry</w:t>
      </w:r>
      <w:r w:rsidR="00087A2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 w:rsidR="00EF0E72" w:rsidRPr="00EF0E7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and </w:t>
      </w:r>
      <w:r w:rsidR="00EF0E7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need to control thoughts) and belief-in-self</w:t>
      </w:r>
      <w:r w:rsidRPr="008F4ACE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 xml:space="preserve">; </w:t>
      </w:r>
      <w:r w:rsidR="00EF0E7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the relationships between </w:t>
      </w:r>
      <w:r w:rsidR="00087A2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one personality trait</w:t>
      </w:r>
      <w:r w:rsidR="00EF0E7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 w:rsidR="00EF0E7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lastRenderedPageBreak/>
        <w:t xml:space="preserve">(conscientiousness), </w:t>
      </w:r>
      <w:r w:rsidR="00087A2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four</w:t>
      </w:r>
      <w:r w:rsidR="00EF0E7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metacognitions </w:t>
      </w:r>
      <w:r w:rsidR="00087A2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(</w:t>
      </w:r>
      <w:r w:rsidR="00087A23" w:rsidRPr="00EF0E7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positive beliefs about worry</w:t>
      </w:r>
      <w:r w:rsidR="00087A2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cognitive confidence, cognitive self-consciousness, </w:t>
      </w:r>
      <w:r w:rsidR="000B4DD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and </w:t>
      </w:r>
      <w:r w:rsidR="00087A2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need to control thoughts) </w:t>
      </w:r>
      <w:r w:rsidR="00EF0E7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and belief-in-others; the association between emotional stability, three metacognitions (positive beliefs about worry</w:t>
      </w:r>
      <w:r w:rsidR="00CF13A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</w:t>
      </w:r>
      <w:r w:rsidR="00B71DC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negative beliefs about thoughts</w:t>
      </w:r>
      <w:r w:rsidR="00EF0E7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and cognitive confidence) and emotional-competence; the link between </w:t>
      </w:r>
      <w:r w:rsidR="00087A2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two personality traits (</w:t>
      </w:r>
      <w:r w:rsidR="00EF0E7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openness</w:t>
      </w:r>
      <w:r w:rsidR="00087A2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and conscientiousness)</w:t>
      </w:r>
      <w:r w:rsidR="00EF0E7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</w:t>
      </w:r>
      <w:r w:rsidR="008624A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f</w:t>
      </w:r>
      <w:r w:rsidR="00087A2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our</w:t>
      </w:r>
      <w:r w:rsidR="00EF0E7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metacognitions</w:t>
      </w:r>
      <w:r w:rsidR="00087A2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(positive beliefs about worry</w:t>
      </w:r>
      <w:r w:rsidR="000B4DD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</w:t>
      </w:r>
      <w:r w:rsidR="00087A2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cognitive confidence, cognitive self-consciousness,</w:t>
      </w:r>
      <w:r w:rsidR="000B4DD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and</w:t>
      </w:r>
      <w:r w:rsidR="00087A2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need to control thoughts</w:t>
      </w:r>
      <w:r w:rsidR="000B4DD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)</w:t>
      </w:r>
      <w:r w:rsidR="00EF0E7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 w:rsidR="00AB298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and engaged living</w:t>
      </w:r>
      <w:r w:rsidRPr="008F4ACE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>.</w:t>
      </w:r>
      <w:r w:rsidR="00AB298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</w:p>
    <w:p w14:paraId="13510960" w14:textId="79A2AA8F" w:rsidR="00FD475A" w:rsidRDefault="00291E85" w:rsidP="00FD475A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Therefore, these non-significant links were removed and a second ver</w:t>
      </w:r>
      <w:r w:rsidR="008F1B6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sion of the model was evaluated</w:t>
      </w:r>
      <w:r w:rsidR="00D8594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(Figure 2</w:t>
      </w:r>
      <w:r w:rsidR="003F671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</w:t>
      </w:r>
      <w:r w:rsidR="00D8594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shows direct effects of personality traits on metacognitions, and direct effects of metacognitions on</w:t>
      </w:r>
      <w:r w:rsidR="000B17B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PMH domains. Direct effects </w:t>
      </w:r>
      <w:r w:rsidR="009449DC" w:rsidRPr="00A0026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of</w:t>
      </w:r>
      <w:r w:rsidR="009449D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 w:rsidR="00D8594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personality traits on PMH domains are shown in </w:t>
      </w:r>
      <w:r w:rsidR="003F671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Figure 2b</w:t>
      </w:r>
      <w:r w:rsidR="00D8594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for sake of clarity)</w:t>
      </w:r>
      <w:r w:rsidR="000F16B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In this model, a</w:t>
      </w:r>
      <w:r w:rsidRPr="00F030F2">
        <w:rPr>
          <w:rFonts w:ascii="Times New Roman" w:hAnsi="Times New Roman" w:cs="Times New Roman"/>
          <w:sz w:val="24"/>
          <w:szCs w:val="24"/>
          <w:lang w:val="en-US"/>
        </w:rPr>
        <w:t>ll</w:t>
      </w:r>
      <w:r w:rsidRPr="00F030F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 w:rsidRPr="00F030F2">
        <w:rPr>
          <w:rFonts w:ascii="Times New Roman" w:hAnsi="Times New Roman" w:cs="Times New Roman"/>
          <w:sz w:val="24"/>
          <w:szCs w:val="24"/>
          <w:lang w:val="en-US"/>
        </w:rPr>
        <w:t>path coefficients wer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 significant at least at the </w:t>
      </w:r>
      <w:r w:rsidRPr="00B50E87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&lt;.05 level</w:t>
      </w:r>
      <w:r w:rsidR="00AB298C">
        <w:rPr>
          <w:rFonts w:ascii="Times New Roman" w:hAnsi="Times New Roman" w:cs="Times New Roman"/>
          <w:sz w:val="24"/>
          <w:szCs w:val="24"/>
          <w:lang w:val="en-US"/>
        </w:rPr>
        <w:t xml:space="preserve">, with the exception of </w:t>
      </w:r>
      <w:r w:rsidR="000B17B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B298C">
        <w:rPr>
          <w:rFonts w:ascii="Times New Roman" w:hAnsi="Times New Roman" w:cs="Times New Roman"/>
          <w:sz w:val="24"/>
          <w:szCs w:val="24"/>
          <w:lang w:val="en-US"/>
        </w:rPr>
        <w:t>link</w:t>
      </w:r>
      <w:r w:rsidR="001F0B5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B298C">
        <w:rPr>
          <w:rFonts w:ascii="Times New Roman" w:hAnsi="Times New Roman" w:cs="Times New Roman"/>
          <w:sz w:val="24"/>
          <w:szCs w:val="24"/>
          <w:lang w:val="en-US"/>
        </w:rPr>
        <w:t xml:space="preserve"> between</w:t>
      </w:r>
      <w:r w:rsidR="001F0B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16B9">
        <w:rPr>
          <w:rFonts w:ascii="Times New Roman" w:hAnsi="Times New Roman" w:cs="Times New Roman"/>
          <w:sz w:val="24"/>
          <w:szCs w:val="24"/>
          <w:lang w:val="en-US"/>
        </w:rPr>
        <w:t>emotional stability</w:t>
      </w:r>
      <w:r w:rsidR="001F0B59">
        <w:rPr>
          <w:rFonts w:ascii="Times New Roman" w:hAnsi="Times New Roman" w:cs="Times New Roman"/>
          <w:sz w:val="24"/>
          <w:szCs w:val="24"/>
          <w:lang w:val="en-US"/>
        </w:rPr>
        <w:t xml:space="preserve"> and belief-in-others and between </w:t>
      </w:r>
      <w:r w:rsidR="000F16B9">
        <w:rPr>
          <w:rFonts w:ascii="Times New Roman" w:hAnsi="Times New Roman" w:cs="Times New Roman"/>
          <w:sz w:val="24"/>
          <w:szCs w:val="24"/>
          <w:lang w:val="en-US"/>
        </w:rPr>
        <w:t>emotional stability</w:t>
      </w:r>
      <w:r w:rsidR="001F0B59">
        <w:rPr>
          <w:rFonts w:ascii="Times New Roman" w:hAnsi="Times New Roman" w:cs="Times New Roman"/>
          <w:sz w:val="24"/>
          <w:szCs w:val="24"/>
          <w:lang w:val="en-US"/>
        </w:rPr>
        <w:t xml:space="preserve"> and engaged living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As shown in </w:t>
      </w:r>
      <w:r w:rsidR="003F6716">
        <w:rPr>
          <w:rFonts w:ascii="Times New Roman" w:hAnsi="Times New Roman" w:cs="Times New Roman"/>
          <w:sz w:val="24"/>
          <w:szCs w:val="24"/>
          <w:lang w:val="en-US"/>
        </w:rPr>
        <w:t>Figure 2b</w:t>
      </w:r>
      <w:r w:rsidR="001734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208F">
        <w:rPr>
          <w:rFonts w:ascii="Times New Roman" w:hAnsi="Times New Roman" w:cs="Times New Roman"/>
          <w:sz w:val="24"/>
          <w:szCs w:val="24"/>
          <w:lang w:val="en-US"/>
        </w:rPr>
        <w:t xml:space="preserve">different personality traits are associated with different PMH domains. For example, </w:t>
      </w:r>
      <w:r w:rsidR="00B42C5E">
        <w:rPr>
          <w:rFonts w:ascii="Times New Roman" w:hAnsi="Times New Roman" w:cs="Times New Roman"/>
          <w:sz w:val="24"/>
          <w:szCs w:val="24"/>
          <w:lang w:val="en-US"/>
        </w:rPr>
        <w:t xml:space="preserve">extraversion appeared </w:t>
      </w:r>
      <w:r w:rsidR="0062208F">
        <w:rPr>
          <w:rFonts w:ascii="Times New Roman" w:hAnsi="Times New Roman" w:cs="Times New Roman"/>
          <w:sz w:val="24"/>
          <w:szCs w:val="24"/>
          <w:lang w:val="en-US"/>
        </w:rPr>
        <w:t xml:space="preserve">the strongest </w:t>
      </w:r>
      <w:r w:rsidR="007A6B78">
        <w:rPr>
          <w:rFonts w:ascii="Times New Roman" w:hAnsi="Times New Roman" w:cs="Times New Roman"/>
          <w:sz w:val="24"/>
          <w:szCs w:val="24"/>
          <w:lang w:val="en-US"/>
        </w:rPr>
        <w:t xml:space="preserve">personality </w:t>
      </w:r>
      <w:r w:rsidR="0062208F">
        <w:rPr>
          <w:rFonts w:ascii="Times New Roman" w:hAnsi="Times New Roman" w:cs="Times New Roman"/>
          <w:sz w:val="24"/>
          <w:szCs w:val="24"/>
          <w:lang w:val="en-US"/>
        </w:rPr>
        <w:t>trait associated with belief-in-self</w:t>
      </w:r>
      <w:r w:rsidR="00B42C5E">
        <w:rPr>
          <w:rFonts w:ascii="Times New Roman" w:hAnsi="Times New Roman" w:cs="Times New Roman"/>
          <w:sz w:val="24"/>
          <w:szCs w:val="24"/>
          <w:lang w:val="en-US"/>
        </w:rPr>
        <w:t xml:space="preserve"> and engaged living;</w:t>
      </w:r>
      <w:r w:rsidR="006220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2C5E">
        <w:rPr>
          <w:rFonts w:ascii="Times New Roman" w:hAnsi="Times New Roman" w:cs="Times New Roman"/>
          <w:sz w:val="24"/>
          <w:szCs w:val="24"/>
          <w:lang w:val="en-US"/>
        </w:rPr>
        <w:t xml:space="preserve">agreeableness was </w:t>
      </w:r>
      <w:r w:rsidR="00E22F30">
        <w:rPr>
          <w:rFonts w:ascii="Times New Roman" w:hAnsi="Times New Roman" w:cs="Times New Roman"/>
          <w:sz w:val="24"/>
          <w:szCs w:val="24"/>
          <w:lang w:val="en-US"/>
        </w:rPr>
        <w:t xml:space="preserve">the strongest </w:t>
      </w:r>
      <w:r>
        <w:rPr>
          <w:rFonts w:ascii="Times New Roman" w:hAnsi="Times New Roman" w:cs="Times New Roman"/>
          <w:sz w:val="24"/>
          <w:szCs w:val="24"/>
          <w:lang w:val="en-US"/>
        </w:rPr>
        <w:t>predict</w:t>
      </w:r>
      <w:r w:rsidR="001734FA">
        <w:rPr>
          <w:rFonts w:ascii="Times New Roman" w:hAnsi="Times New Roman" w:cs="Times New Roman"/>
          <w:sz w:val="24"/>
          <w:szCs w:val="24"/>
          <w:lang w:val="en-US"/>
        </w:rPr>
        <w:t>or 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7900">
        <w:rPr>
          <w:rFonts w:ascii="Times New Roman" w:hAnsi="Times New Roman" w:cs="Times New Roman"/>
          <w:sz w:val="24"/>
          <w:szCs w:val="24"/>
          <w:lang w:val="en-US"/>
        </w:rPr>
        <w:t>belief-in-others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2F30">
        <w:rPr>
          <w:rFonts w:ascii="Times New Roman" w:hAnsi="Times New Roman" w:cs="Times New Roman"/>
          <w:sz w:val="24"/>
          <w:szCs w:val="24"/>
          <w:lang w:val="en-US"/>
        </w:rPr>
        <w:t>and for</w:t>
      </w:r>
      <w:r w:rsidR="00B42C5E">
        <w:rPr>
          <w:rFonts w:ascii="Times New Roman" w:hAnsi="Times New Roman" w:cs="Times New Roman"/>
          <w:sz w:val="24"/>
          <w:szCs w:val="24"/>
          <w:lang w:val="en-US"/>
        </w:rPr>
        <w:t xml:space="preserve"> emotional competence.</w:t>
      </w:r>
      <w:r w:rsidR="00D123D3">
        <w:rPr>
          <w:rFonts w:ascii="Times New Roman" w:hAnsi="Times New Roman" w:cs="Times New Roman"/>
          <w:sz w:val="24"/>
          <w:szCs w:val="24"/>
          <w:lang w:val="en-US"/>
        </w:rPr>
        <w:t xml:space="preserve"> Additionally, </w:t>
      </w:r>
      <w:r w:rsidR="007B7408">
        <w:rPr>
          <w:rFonts w:ascii="Times New Roman" w:hAnsi="Times New Roman" w:cs="Times New Roman"/>
          <w:sz w:val="24"/>
          <w:szCs w:val="24"/>
          <w:lang w:val="en-US"/>
        </w:rPr>
        <w:t>Figure 2</w:t>
      </w:r>
      <w:r w:rsidR="003F671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B7408">
        <w:rPr>
          <w:rFonts w:ascii="Times New Roman" w:hAnsi="Times New Roman" w:cs="Times New Roman"/>
          <w:sz w:val="24"/>
          <w:szCs w:val="24"/>
          <w:lang w:val="en-US"/>
        </w:rPr>
        <w:t xml:space="preserve"> shows that </w:t>
      </w:r>
      <w:r w:rsidR="007E673D">
        <w:rPr>
          <w:rFonts w:ascii="Times New Roman" w:hAnsi="Times New Roman" w:cs="Times New Roman"/>
          <w:sz w:val="24"/>
          <w:szCs w:val="24"/>
          <w:lang w:val="en-US"/>
        </w:rPr>
        <w:t>four</w:t>
      </w:r>
      <w:r w:rsidR="00D123D3">
        <w:rPr>
          <w:rFonts w:ascii="Times New Roman" w:hAnsi="Times New Roman" w:cs="Times New Roman"/>
          <w:sz w:val="24"/>
          <w:szCs w:val="24"/>
          <w:lang w:val="en-US"/>
        </w:rPr>
        <w:t xml:space="preserve"> metacognitions were directly linked to PMH domains. Specifically,</w:t>
      </w:r>
      <w:r w:rsidR="007E67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6F29">
        <w:rPr>
          <w:rFonts w:ascii="Times New Roman" w:hAnsi="Times New Roman" w:cs="Times New Roman"/>
          <w:sz w:val="24"/>
          <w:szCs w:val="24"/>
          <w:lang w:val="en-US"/>
        </w:rPr>
        <w:t xml:space="preserve">negative beliefs </w:t>
      </w:r>
      <w:r w:rsidR="00F76F2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about thoughts was negatively linked to belief-in-self, belief-in-others, and engaged living; cognitive confidence was weakly and negatively linked to belief-in-self; need to control thoughts was negatively linked to emotional competence; whereas</w:t>
      </w:r>
      <w:r w:rsidR="00D123D3">
        <w:rPr>
          <w:rFonts w:ascii="Times New Roman" w:hAnsi="Times New Roman" w:cs="Times New Roman"/>
          <w:sz w:val="24"/>
          <w:szCs w:val="24"/>
          <w:lang w:val="en-US"/>
        </w:rPr>
        <w:t xml:space="preserve"> cognitive self-consciousness was positively linked to belief-in-self and emotional competence</w:t>
      </w:r>
      <w:r w:rsidR="00F76F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123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4BFCB5A" w14:textId="31C30458" w:rsidR="00911B46" w:rsidRPr="00FD475A" w:rsidRDefault="00291E85" w:rsidP="00FD475A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2716">
        <w:rPr>
          <w:rFonts w:ascii="Times New Roman" w:hAnsi="Times New Roman" w:cs="Times New Roman"/>
          <w:sz w:val="24"/>
          <w:szCs w:val="24"/>
          <w:lang w:val="en-US"/>
        </w:rPr>
        <w:t>Along with the direct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paths, as shown in </w:t>
      </w:r>
      <w:r w:rsidRPr="00FE476D">
        <w:rPr>
          <w:rFonts w:ascii="Times New Roman" w:hAnsi="Times New Roman" w:cs="Times New Roman"/>
          <w:sz w:val="24"/>
          <w:szCs w:val="24"/>
          <w:lang w:val="en-US"/>
        </w:rPr>
        <w:t xml:space="preserve">Table </w:t>
      </w:r>
      <w:r w:rsidR="00F43799" w:rsidRPr="00FE476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FE476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B32B6" w:rsidRPr="00FE476D">
        <w:rPr>
          <w:rFonts w:ascii="Times New Roman" w:hAnsi="Times New Roman" w:cs="Times New Roman"/>
          <w:sz w:val="24"/>
          <w:szCs w:val="24"/>
          <w:lang w:val="en-US"/>
        </w:rPr>
        <w:t>fifteen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2716">
        <w:rPr>
          <w:rFonts w:ascii="Times New Roman" w:hAnsi="Times New Roman" w:cs="Times New Roman"/>
          <w:sz w:val="24"/>
          <w:szCs w:val="24"/>
          <w:lang w:val="en-US"/>
        </w:rPr>
        <w:t xml:space="preserve">indirect relationships were </w:t>
      </w:r>
      <w:r w:rsidR="000B5323">
        <w:rPr>
          <w:rFonts w:ascii="Times New Roman" w:hAnsi="Times New Roman" w:cs="Times New Roman"/>
          <w:sz w:val="24"/>
          <w:szCs w:val="24"/>
          <w:lang w:val="en-US"/>
        </w:rPr>
        <w:t>found significant at 5% level;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that is their 95% confidence </w:t>
      </w:r>
      <w:r w:rsidRPr="005C733E">
        <w:rPr>
          <w:rFonts w:ascii="Times New Roman" w:hAnsi="Times New Roman" w:cs="Times New Roman"/>
          <w:sz w:val="24"/>
          <w:szCs w:val="24"/>
          <w:lang w:val="en-US"/>
        </w:rPr>
        <w:t>intervals did not include the zero value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Specifically, </w:t>
      </w:r>
      <w:r w:rsidR="00FD475A">
        <w:rPr>
          <w:rFonts w:ascii="Times New Roman" w:hAnsi="Times New Roman" w:cs="Times New Roman"/>
          <w:sz w:val="24"/>
          <w:szCs w:val="24"/>
          <w:lang w:val="en-US"/>
        </w:rPr>
        <w:t xml:space="preserve">the strongest </w:t>
      </w:r>
      <w:r>
        <w:rPr>
          <w:rFonts w:ascii="Times New Roman" w:hAnsi="Times New Roman" w:cs="Times New Roman"/>
          <w:sz w:val="24"/>
          <w:szCs w:val="24"/>
          <w:lang w:val="en-US"/>
        </w:rPr>
        <w:t>indirect link</w:t>
      </w:r>
      <w:r w:rsidR="0026139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D475A">
        <w:rPr>
          <w:rFonts w:ascii="Times New Roman" w:hAnsi="Times New Roman" w:cs="Times New Roman"/>
          <w:sz w:val="24"/>
          <w:szCs w:val="24"/>
          <w:lang w:val="en-US"/>
        </w:rPr>
        <w:t xml:space="preserve"> were found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between </w:t>
      </w:r>
      <w:r w:rsidR="00FD475A">
        <w:rPr>
          <w:rFonts w:ascii="Times New Roman" w:hAnsi="Times New Roman" w:cs="Times New Roman"/>
          <w:sz w:val="24"/>
          <w:szCs w:val="24"/>
          <w:lang w:val="en-US"/>
        </w:rPr>
        <w:t>emotional stability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FD475A">
        <w:rPr>
          <w:rFonts w:ascii="Times New Roman" w:hAnsi="Times New Roman" w:cs="Times New Roman"/>
          <w:sz w:val="24"/>
          <w:szCs w:val="24"/>
          <w:lang w:val="en-US"/>
        </w:rPr>
        <w:t xml:space="preserve">three PMH domains (belief-in-self, belief-in-others, and engaged living)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via </w:t>
      </w:r>
      <w:r w:rsidR="00FD475A">
        <w:rPr>
          <w:rFonts w:ascii="Times New Roman" w:hAnsi="Times New Roman" w:cs="Times New Roman"/>
          <w:sz w:val="24"/>
          <w:szCs w:val="24"/>
          <w:lang w:val="en-US"/>
        </w:rPr>
        <w:t xml:space="preserve">negative beliefs about </w:t>
      </w:r>
      <w:r w:rsidR="002644F5">
        <w:rPr>
          <w:rFonts w:ascii="Times New Roman" w:hAnsi="Times New Roman" w:cs="Times New Roman"/>
          <w:sz w:val="24"/>
          <w:szCs w:val="24"/>
          <w:lang w:val="en-US"/>
        </w:rPr>
        <w:t>thoughts</w:t>
      </w:r>
      <w:r w:rsidR="00893EF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8E7EA27" w14:textId="7A265C85" w:rsidR="00291E85" w:rsidRDefault="00291E85" w:rsidP="00637244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4E7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 squared multiple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correlations for the endogenous </w:t>
      </w:r>
      <w:r w:rsidRPr="00FA4E70">
        <w:rPr>
          <w:rFonts w:ascii="Times New Roman" w:hAnsi="Times New Roman" w:cs="Times New Roman"/>
          <w:sz w:val="24"/>
          <w:szCs w:val="24"/>
          <w:lang w:val="en-US"/>
        </w:rPr>
        <w:t>variables indic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ate that the model accounts for </w:t>
      </w:r>
      <w:r w:rsidR="00D36F55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AD0085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% of the </w:t>
      </w:r>
      <w:r w:rsidRPr="00FA4E70">
        <w:rPr>
          <w:rFonts w:ascii="Times New Roman" w:hAnsi="Times New Roman" w:cs="Times New Roman"/>
          <w:sz w:val="24"/>
          <w:szCs w:val="24"/>
          <w:lang w:val="en-US"/>
        </w:rPr>
        <w:t xml:space="preserve">variance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4C1084">
        <w:rPr>
          <w:rFonts w:ascii="Times New Roman" w:hAnsi="Times New Roman" w:cs="Times New Roman"/>
          <w:sz w:val="24"/>
          <w:szCs w:val="24"/>
          <w:lang w:val="en-US"/>
        </w:rPr>
        <w:t>belief-in-self, 1</w:t>
      </w:r>
      <w:r w:rsidR="00D36F55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% of </w:t>
      </w:r>
      <w:r w:rsidR="004C1084">
        <w:rPr>
          <w:rFonts w:ascii="Times New Roman" w:hAnsi="Times New Roman" w:cs="Times New Roman"/>
          <w:sz w:val="24"/>
          <w:szCs w:val="24"/>
          <w:lang w:val="en-US"/>
        </w:rPr>
        <w:t>belief</w:t>
      </w:r>
      <w:r w:rsidR="00A0668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4C108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0668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4C1084">
        <w:rPr>
          <w:rFonts w:ascii="Times New Roman" w:hAnsi="Times New Roman" w:cs="Times New Roman"/>
          <w:sz w:val="24"/>
          <w:szCs w:val="24"/>
          <w:lang w:val="en-US"/>
        </w:rPr>
        <w:t>others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C1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6F55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4C1084">
        <w:rPr>
          <w:rFonts w:ascii="Times New Roman" w:hAnsi="Times New Roman" w:cs="Times New Roman"/>
          <w:sz w:val="24"/>
          <w:szCs w:val="24"/>
          <w:lang w:val="en-US"/>
        </w:rPr>
        <w:t xml:space="preserve">% for emotional competence, </w:t>
      </w:r>
      <w:r w:rsidR="00D36F55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4C1084">
        <w:rPr>
          <w:rFonts w:ascii="Times New Roman" w:hAnsi="Times New Roman" w:cs="Times New Roman"/>
          <w:sz w:val="24"/>
          <w:szCs w:val="24"/>
          <w:lang w:val="en-US"/>
        </w:rPr>
        <w:t xml:space="preserve">% for engaged living,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for less variance of mediators (e.g. </w:t>
      </w:r>
      <w:r w:rsidR="00D36F55">
        <w:rPr>
          <w:rFonts w:ascii="Times New Roman" w:hAnsi="Times New Roman" w:cs="Times New Roman"/>
          <w:sz w:val="24"/>
          <w:szCs w:val="24"/>
          <w:lang w:val="en-US"/>
        </w:rPr>
        <w:t>33% for negative beliefs about thoughts, 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% for </w:t>
      </w:r>
      <w:r w:rsidR="004C1084">
        <w:rPr>
          <w:rFonts w:ascii="Times New Roman" w:hAnsi="Times New Roman" w:cs="Times New Roman"/>
          <w:sz w:val="24"/>
          <w:szCs w:val="24"/>
          <w:lang w:val="en-US"/>
        </w:rPr>
        <w:t>need to control thoughts</w:t>
      </w:r>
      <w:r w:rsidR="00D36F55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4C1084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% for </w:t>
      </w:r>
      <w:r w:rsidR="004C1084">
        <w:rPr>
          <w:rFonts w:ascii="Times New Roman" w:hAnsi="Times New Roman" w:cs="Times New Roman"/>
          <w:sz w:val="24"/>
          <w:szCs w:val="24"/>
          <w:lang w:val="en-US"/>
        </w:rPr>
        <w:t>cognitive self-consciousness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FA4E70">
        <w:rPr>
          <w:rFonts w:ascii="Times New Roman" w:hAnsi="Times New Roman" w:cs="Times New Roman"/>
          <w:sz w:val="24"/>
          <w:szCs w:val="24"/>
          <w:lang w:val="en-US"/>
        </w:rPr>
        <w:t xml:space="preserve">Finally, the </w:t>
      </w:r>
      <w:r>
        <w:rPr>
          <w:rFonts w:ascii="Times New Roman" w:hAnsi="Times New Roman" w:cs="Times New Roman"/>
          <w:sz w:val="24"/>
          <w:szCs w:val="24"/>
          <w:lang w:val="en-US"/>
        </w:rPr>
        <w:t>total amount variance explained by the model (TCD = .</w:t>
      </w:r>
      <w:r w:rsidR="00147C79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0E1A6C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FA4E70">
        <w:rPr>
          <w:rFonts w:ascii="Times New Roman" w:hAnsi="Times New Roman" w:cs="Times New Roman"/>
          <w:sz w:val="24"/>
          <w:szCs w:val="24"/>
          <w:lang w:val="en-US"/>
        </w:rPr>
        <w:t>) indic</w:t>
      </w:r>
      <w:r>
        <w:rPr>
          <w:rFonts w:ascii="Times New Roman" w:hAnsi="Times New Roman" w:cs="Times New Roman"/>
          <w:sz w:val="24"/>
          <w:szCs w:val="24"/>
          <w:lang w:val="en-US"/>
        </w:rPr>
        <w:t>ated a good fit to the observed data.</w:t>
      </w:r>
      <w:r w:rsidR="00AA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553A" w:rsidRPr="0094002C">
        <w:rPr>
          <w:rFonts w:ascii="Times New Roman" w:hAnsi="Times New Roman" w:cs="Times New Roman"/>
          <w:sz w:val="24"/>
          <w:szCs w:val="24"/>
          <w:lang w:val="en-US"/>
        </w:rPr>
        <w:t>In terms of effect size, TCD =</w:t>
      </w:r>
      <w:r w:rsidR="00AA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553A" w:rsidRPr="0094002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B458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0E1A6C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AA553A" w:rsidRPr="0094002C">
        <w:rPr>
          <w:rFonts w:ascii="Times New Roman" w:hAnsi="Times New Roman" w:cs="Times New Roman"/>
          <w:sz w:val="24"/>
          <w:szCs w:val="24"/>
          <w:lang w:val="en-US"/>
        </w:rPr>
        <w:t xml:space="preserve"> corresponds to a correlation of r = </w:t>
      </w:r>
      <w:r w:rsidR="004B458A">
        <w:rPr>
          <w:rFonts w:ascii="Times New Roman" w:hAnsi="Times New Roman" w:cs="Times New Roman"/>
          <w:sz w:val="24"/>
          <w:szCs w:val="24"/>
          <w:lang w:val="en-US"/>
        </w:rPr>
        <w:t>.8</w:t>
      </w:r>
      <w:r w:rsidR="000E1A6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A553A" w:rsidRPr="0094002C">
        <w:rPr>
          <w:rFonts w:ascii="Times New Roman" w:hAnsi="Times New Roman" w:cs="Times New Roman"/>
          <w:sz w:val="24"/>
          <w:szCs w:val="24"/>
          <w:lang w:val="en-US"/>
        </w:rPr>
        <w:t>. According to the Cohen’s (1988) traditional criteria, this is a very large effect size.</w:t>
      </w:r>
    </w:p>
    <w:p w14:paraId="049C9B4A" w14:textId="77777777" w:rsidR="00291E85" w:rsidRDefault="00291E85" w:rsidP="0063724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Discussion</w:t>
      </w:r>
    </w:p>
    <w:p w14:paraId="1F9F15C4" w14:textId="5503078D" w:rsidR="004F0552" w:rsidRDefault="00291E85" w:rsidP="004F0552">
      <w:pPr>
        <w:spacing w:after="0" w:line="480" w:lineRule="auto"/>
        <w:ind w:firstLine="708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</w:pPr>
      <w:r w:rsidRPr="005313E4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The goal of the present study was to examine</w:t>
      </w:r>
      <w:r w:rsidR="000B17B7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, in college students,</w:t>
      </w:r>
      <w:r w:rsidRPr="005313E4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t</w:t>
      </w:r>
      <w:r w:rsidR="0091326E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he</w:t>
      </w:r>
      <w:r w:rsidR="00F708A1" w:rsidRPr="00F708A1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association between personality traits and PMH, taking into account the mediating role </w:t>
      </w:r>
      <w:r w:rsidR="00F708A1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of </w:t>
      </w:r>
      <w:r w:rsidRPr="005313E4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metacognitions</w:t>
      </w:r>
      <w:r w:rsidR="001F0D36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.</w:t>
      </w:r>
      <w:r w:rsidRPr="005313E4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Path analysis revealed </w:t>
      </w:r>
      <w:r w:rsidR="0091326E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that different personality traits</w:t>
      </w:r>
      <w:r w:rsidRPr="005313E4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were contributors to </w:t>
      </w:r>
      <w:r w:rsidR="0091326E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different PMH domains</w:t>
      </w:r>
      <w:r w:rsidRPr="005313E4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, and that </w:t>
      </w:r>
      <w:r w:rsidR="00D816BD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four</w:t>
      </w:r>
      <w:r w:rsidRPr="005313E4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of the five metacognitions</w:t>
      </w:r>
      <w:r w:rsidRPr="005313E4">
        <w:rPr>
          <w:rStyle w:val="Stron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13E4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were involved in </w:t>
      </w:r>
      <w:r w:rsidR="0091326E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the four PMH domains</w:t>
      </w:r>
      <w:r w:rsidR="00893EF0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.</w:t>
      </w:r>
      <w:r w:rsidRPr="005313E4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="00514FAC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Moreover, t</w:t>
      </w:r>
      <w:r w:rsidRPr="005313E4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hese results are </w:t>
      </w:r>
      <w:r w:rsidR="0091326E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in part </w:t>
      </w:r>
      <w:r w:rsidRPr="005313E4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consistent with our hypothes</w:t>
      </w:r>
      <w:r w:rsidR="000D541A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e</w:t>
      </w:r>
      <w:r w:rsidRPr="005313E4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s that the relationship between</w:t>
      </w:r>
      <w:r w:rsidR="0091326E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="0091326E" w:rsidRPr="005313E4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personality</w:t>
      </w:r>
      <w:r w:rsidR="00E24273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traits</w:t>
      </w:r>
      <w:r w:rsidR="0091326E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and PMH</w:t>
      </w:r>
      <w:r w:rsidR="0091326E" w:rsidRPr="005313E4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="000B17B7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is</w:t>
      </w:r>
      <w:r w:rsidRPr="005313E4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mediated by metacognitions. </w:t>
      </w:r>
    </w:p>
    <w:p w14:paraId="177C6C8D" w14:textId="46E5D17E" w:rsidR="004F5E97" w:rsidRDefault="007B2304" w:rsidP="00A601FA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With regard to personality</w:t>
      </w:r>
      <w:r w:rsidR="00103C2B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traits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r w:rsidR="00692F51" w:rsidRPr="005313E4">
        <w:rPr>
          <w:rFonts w:ascii="Times New Roman" w:hAnsi="Times New Roman" w:cs="Times New Roman"/>
          <w:sz w:val="24"/>
          <w:szCs w:val="24"/>
          <w:lang w:val="en-US"/>
        </w:rPr>
        <w:t>our findings showed that</w:t>
      </w:r>
      <w:r w:rsidR="00CD1D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3C2B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="00CD1D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440E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="00CD1DF9">
        <w:rPr>
          <w:rFonts w:ascii="Times New Roman" w:hAnsi="Times New Roman" w:cs="Times New Roman"/>
          <w:sz w:val="24"/>
          <w:szCs w:val="24"/>
          <w:lang w:val="en-US"/>
        </w:rPr>
        <w:t xml:space="preserve"> differently </w:t>
      </w:r>
      <w:r w:rsidR="00E03862">
        <w:rPr>
          <w:rFonts w:ascii="Times New Roman" w:hAnsi="Times New Roman" w:cs="Times New Roman"/>
          <w:sz w:val="24"/>
          <w:szCs w:val="24"/>
          <w:lang w:val="en-US"/>
        </w:rPr>
        <w:t>related</w:t>
      </w:r>
      <w:r w:rsidR="00CD1DF9">
        <w:rPr>
          <w:rFonts w:ascii="Times New Roman" w:hAnsi="Times New Roman" w:cs="Times New Roman"/>
          <w:sz w:val="24"/>
          <w:szCs w:val="24"/>
          <w:lang w:val="en-US"/>
        </w:rPr>
        <w:t xml:space="preserve"> to PMH domains</w:t>
      </w:r>
      <w:r w:rsidR="0023440E">
        <w:rPr>
          <w:rFonts w:ascii="Times New Roman" w:hAnsi="Times New Roman" w:cs="Times New Roman"/>
          <w:sz w:val="24"/>
          <w:szCs w:val="24"/>
          <w:lang w:val="en-US"/>
        </w:rPr>
        <w:t xml:space="preserve"> in our sample</w:t>
      </w:r>
      <w:r w:rsidR="00CD1DF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86031">
        <w:rPr>
          <w:rFonts w:ascii="Times New Roman" w:hAnsi="Times New Roman" w:cs="Times New Roman"/>
          <w:sz w:val="24"/>
          <w:szCs w:val="24"/>
          <w:lang w:val="en-US"/>
        </w:rPr>
        <w:t>For example extraversion was positively linked to belief-in-self, and engaged living</w:t>
      </w:r>
      <w:r w:rsidR="00103C2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86031">
        <w:rPr>
          <w:rFonts w:ascii="Times New Roman" w:hAnsi="Times New Roman" w:cs="Times New Roman"/>
          <w:sz w:val="24"/>
          <w:szCs w:val="24"/>
          <w:lang w:val="en-US"/>
        </w:rPr>
        <w:t xml:space="preserve"> and negatively </w:t>
      </w:r>
      <w:r w:rsidR="00A601FA">
        <w:rPr>
          <w:rFonts w:ascii="Times New Roman" w:hAnsi="Times New Roman" w:cs="Times New Roman"/>
          <w:sz w:val="24"/>
          <w:szCs w:val="24"/>
          <w:lang w:val="en-US"/>
        </w:rPr>
        <w:t xml:space="preserve">linked </w:t>
      </w:r>
      <w:r w:rsidR="00B86031">
        <w:rPr>
          <w:rFonts w:ascii="Times New Roman" w:hAnsi="Times New Roman" w:cs="Times New Roman"/>
          <w:sz w:val="24"/>
          <w:szCs w:val="24"/>
          <w:lang w:val="en-US"/>
        </w:rPr>
        <w:t xml:space="preserve">to emotional competence. Consistent with prior research, the more people perceive themselves as dynamic and assertive, the more likely they are to </w:t>
      </w:r>
      <w:r w:rsidR="00BD0916">
        <w:rPr>
          <w:rFonts w:ascii="Times New Roman" w:hAnsi="Times New Roman" w:cs="Times New Roman"/>
          <w:sz w:val="24"/>
          <w:szCs w:val="24"/>
          <w:lang w:val="en-US"/>
        </w:rPr>
        <w:t>report</w:t>
      </w:r>
      <w:r w:rsidR="00B86031">
        <w:rPr>
          <w:rFonts w:ascii="Times New Roman" w:hAnsi="Times New Roman" w:cs="Times New Roman"/>
          <w:sz w:val="24"/>
          <w:szCs w:val="24"/>
          <w:lang w:val="en-US"/>
        </w:rPr>
        <w:t xml:space="preserve"> high levels of self-efficacy (belief-in-self) and to be more satisfied with their life (engaged living) (</w:t>
      </w:r>
      <w:r w:rsidR="00B86031" w:rsidRPr="00650FBA">
        <w:rPr>
          <w:rFonts w:ascii="Times New Roman" w:hAnsi="Times New Roman" w:cs="Times New Roman"/>
          <w:sz w:val="24"/>
          <w:szCs w:val="24"/>
          <w:lang w:val="en-US"/>
        </w:rPr>
        <w:t>Joshanloo</w:t>
      </w:r>
      <w:r w:rsidR="00B86031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B86031" w:rsidRPr="00650FBA">
        <w:rPr>
          <w:rFonts w:ascii="Times New Roman" w:hAnsi="Times New Roman" w:cs="Times New Roman"/>
          <w:sz w:val="24"/>
          <w:szCs w:val="24"/>
          <w:lang w:val="en-US"/>
        </w:rPr>
        <w:t>Afshari</w:t>
      </w:r>
      <w:r w:rsidR="00103C2B">
        <w:rPr>
          <w:rFonts w:ascii="Times New Roman" w:hAnsi="Times New Roman" w:cs="Times New Roman"/>
          <w:sz w:val="24"/>
          <w:szCs w:val="24"/>
          <w:lang w:val="en-US"/>
        </w:rPr>
        <w:t xml:space="preserve"> 2011). Moreover, t</w:t>
      </w:r>
      <w:r w:rsidR="00B86031">
        <w:rPr>
          <w:rFonts w:ascii="Times New Roman" w:hAnsi="Times New Roman" w:cs="Times New Roman"/>
          <w:sz w:val="24"/>
          <w:szCs w:val="24"/>
          <w:lang w:val="en-US"/>
        </w:rPr>
        <w:t>he negative link between extraversion and emotional competence (</w:t>
      </w:r>
      <w:r w:rsidR="003F6716">
        <w:rPr>
          <w:rFonts w:ascii="Times New Roman" w:hAnsi="Times New Roman" w:cs="Times New Roman"/>
          <w:sz w:val="24"/>
          <w:szCs w:val="24"/>
          <w:lang w:val="en-US"/>
        </w:rPr>
        <w:t>Figure 2b</w:t>
      </w:r>
      <w:r w:rsidR="00B86031">
        <w:rPr>
          <w:rFonts w:ascii="Times New Roman" w:hAnsi="Times New Roman" w:cs="Times New Roman"/>
          <w:sz w:val="24"/>
          <w:szCs w:val="24"/>
          <w:lang w:val="en-US"/>
        </w:rPr>
        <w:t xml:space="preserve">) is </w:t>
      </w:r>
      <w:r w:rsidR="00BD0916">
        <w:rPr>
          <w:rFonts w:ascii="Times New Roman" w:hAnsi="Times New Roman" w:cs="Times New Roman"/>
          <w:sz w:val="24"/>
          <w:szCs w:val="24"/>
          <w:lang w:val="en-US"/>
        </w:rPr>
        <w:t>supported</w:t>
      </w:r>
      <w:r w:rsidR="00B86031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r w:rsidR="00B86031" w:rsidRPr="00812CC7">
        <w:rPr>
          <w:rFonts w:ascii="Times New Roman" w:hAnsi="Times New Roman" w:cs="Times New Roman"/>
          <w:sz w:val="24"/>
          <w:szCs w:val="24"/>
          <w:lang w:val="en-US"/>
        </w:rPr>
        <w:t>Hills</w:t>
      </w:r>
      <w:r w:rsidR="00B86031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B86031" w:rsidRPr="00812CC7">
        <w:rPr>
          <w:rFonts w:ascii="Times New Roman" w:hAnsi="Times New Roman" w:cs="Times New Roman"/>
          <w:sz w:val="24"/>
          <w:szCs w:val="24"/>
          <w:lang w:val="en-US"/>
        </w:rPr>
        <w:t xml:space="preserve"> Argyle</w:t>
      </w:r>
      <w:r w:rsidR="00B86031">
        <w:rPr>
          <w:rFonts w:ascii="Times New Roman" w:hAnsi="Times New Roman" w:cs="Times New Roman"/>
          <w:sz w:val="24"/>
          <w:szCs w:val="24"/>
          <w:lang w:val="en-US"/>
        </w:rPr>
        <w:t xml:space="preserve"> (2001</w:t>
      </w:r>
      <w:r w:rsidR="00EC640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86031">
        <w:rPr>
          <w:rFonts w:ascii="Times New Roman" w:hAnsi="Times New Roman" w:cs="Times New Roman"/>
          <w:sz w:val="24"/>
          <w:szCs w:val="24"/>
          <w:lang w:val="en-US"/>
        </w:rPr>
        <w:t xml:space="preserve">) who </w:t>
      </w:r>
      <w:r w:rsidR="00BD0916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="00B86031">
        <w:rPr>
          <w:rFonts w:ascii="Times New Roman" w:hAnsi="Times New Roman" w:cs="Times New Roman"/>
          <w:sz w:val="24"/>
          <w:szCs w:val="24"/>
          <w:lang w:val="en-US"/>
        </w:rPr>
        <w:t>argued that introvert</w:t>
      </w:r>
      <w:r w:rsidR="000B17B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86031">
        <w:rPr>
          <w:rFonts w:ascii="Times New Roman" w:hAnsi="Times New Roman" w:cs="Times New Roman"/>
          <w:sz w:val="24"/>
          <w:szCs w:val="24"/>
          <w:lang w:val="en-US"/>
        </w:rPr>
        <w:t xml:space="preserve"> may not be les</w:t>
      </w:r>
      <w:r w:rsidR="004F5E97">
        <w:rPr>
          <w:rFonts w:ascii="Times New Roman" w:hAnsi="Times New Roman" w:cs="Times New Roman"/>
          <w:sz w:val="24"/>
          <w:szCs w:val="24"/>
          <w:lang w:val="en-US"/>
        </w:rPr>
        <w:t>s happy than extrovert</w:t>
      </w:r>
      <w:r w:rsidR="000B17B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D0916">
        <w:rPr>
          <w:rFonts w:ascii="Times New Roman" w:hAnsi="Times New Roman" w:cs="Times New Roman"/>
          <w:sz w:val="24"/>
          <w:szCs w:val="24"/>
          <w:lang w:val="en-US"/>
        </w:rPr>
        <w:t>, highlighting that there is a significant proportion</w:t>
      </w:r>
      <w:r w:rsidR="00B86031">
        <w:rPr>
          <w:rFonts w:ascii="Times New Roman" w:hAnsi="Times New Roman" w:cs="Times New Roman"/>
          <w:sz w:val="24"/>
          <w:szCs w:val="24"/>
          <w:lang w:val="en-US"/>
        </w:rPr>
        <w:t xml:space="preserve"> of ordinary people </w:t>
      </w:r>
      <w:r w:rsidR="00BD0916">
        <w:rPr>
          <w:rFonts w:ascii="Times New Roman" w:hAnsi="Times New Roman" w:cs="Times New Roman"/>
          <w:sz w:val="24"/>
          <w:szCs w:val="24"/>
          <w:lang w:val="en-US"/>
        </w:rPr>
        <w:t xml:space="preserve">who can be </w:t>
      </w:r>
      <w:r w:rsidR="00B86031">
        <w:rPr>
          <w:rFonts w:ascii="Times New Roman" w:hAnsi="Times New Roman" w:cs="Times New Roman"/>
          <w:sz w:val="24"/>
          <w:szCs w:val="24"/>
          <w:lang w:val="en-US"/>
        </w:rPr>
        <w:t>classified as “happy introverts” (</w:t>
      </w:r>
      <w:r w:rsidR="00B86031" w:rsidRPr="00812CC7">
        <w:rPr>
          <w:rFonts w:ascii="Times New Roman" w:hAnsi="Times New Roman" w:cs="Times New Roman"/>
          <w:sz w:val="24"/>
          <w:szCs w:val="24"/>
          <w:lang w:val="en-US"/>
        </w:rPr>
        <w:t>Hills</w:t>
      </w:r>
      <w:r w:rsidR="00B86031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B86031" w:rsidRPr="00812CC7">
        <w:rPr>
          <w:rFonts w:ascii="Times New Roman" w:hAnsi="Times New Roman" w:cs="Times New Roman"/>
          <w:sz w:val="24"/>
          <w:szCs w:val="24"/>
          <w:lang w:val="en-US"/>
        </w:rPr>
        <w:t xml:space="preserve"> Argyle</w:t>
      </w:r>
      <w:r w:rsidR="00EC6400">
        <w:rPr>
          <w:rFonts w:ascii="Times New Roman" w:hAnsi="Times New Roman" w:cs="Times New Roman"/>
          <w:sz w:val="24"/>
          <w:szCs w:val="24"/>
          <w:lang w:val="en-US"/>
        </w:rPr>
        <w:t xml:space="preserve"> 2001a</w:t>
      </w:r>
      <w:r w:rsidR="00B86031">
        <w:rPr>
          <w:rFonts w:ascii="Times New Roman" w:hAnsi="Times New Roman" w:cs="Times New Roman"/>
          <w:sz w:val="24"/>
          <w:szCs w:val="24"/>
          <w:lang w:val="en-US"/>
        </w:rPr>
        <w:t xml:space="preserve">). Similarly, results of this study indicate that </w:t>
      </w:r>
      <w:r w:rsidR="00771A70">
        <w:rPr>
          <w:rFonts w:ascii="Times New Roman" w:hAnsi="Times New Roman" w:cs="Times New Roman"/>
          <w:sz w:val="24"/>
          <w:szCs w:val="24"/>
          <w:lang w:val="en-US"/>
        </w:rPr>
        <w:t xml:space="preserve">lower the extroversion, the </w:t>
      </w:r>
      <w:r w:rsidR="00B86031">
        <w:rPr>
          <w:rFonts w:ascii="Times New Roman" w:hAnsi="Times New Roman" w:cs="Times New Roman"/>
          <w:sz w:val="24"/>
          <w:szCs w:val="24"/>
          <w:lang w:val="en-US"/>
        </w:rPr>
        <w:t xml:space="preserve">higher </w:t>
      </w:r>
      <w:r w:rsidR="00771A70">
        <w:rPr>
          <w:rFonts w:ascii="Times New Roman" w:hAnsi="Times New Roman" w:cs="Times New Roman"/>
          <w:sz w:val="24"/>
          <w:szCs w:val="24"/>
          <w:lang w:val="en-US"/>
        </w:rPr>
        <w:t xml:space="preserve">emotional competence, indicating that the tendency to quietly reflect may aid the understanding of </w:t>
      </w:r>
      <w:r w:rsidR="00B86031">
        <w:rPr>
          <w:rFonts w:ascii="Times New Roman" w:hAnsi="Times New Roman" w:cs="Times New Roman"/>
          <w:sz w:val="24"/>
          <w:szCs w:val="24"/>
          <w:lang w:val="en-US"/>
        </w:rPr>
        <w:t>internal states.</w:t>
      </w:r>
      <w:r w:rsidR="00A601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BAE701D" w14:textId="17D655AE" w:rsidR="004F5E97" w:rsidRDefault="00245F18" w:rsidP="00A8150D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Furthermore, agreeableness and conscientiousness appear to be linked to different PMH domains, in accordance with studies indicating that these personality traits predispose people </w:t>
      </w:r>
      <w:r w:rsidRPr="00216DB5">
        <w:rPr>
          <w:rFonts w:ascii="Times New Roman" w:hAnsi="Times New Roman" w:cs="Times New Roman"/>
          <w:sz w:val="24"/>
          <w:szCs w:val="24"/>
          <w:lang w:val="en-US"/>
        </w:rPr>
        <w:t>towards subjective well-being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4378F3">
        <w:rPr>
          <w:rFonts w:ascii="Times New Roman" w:hAnsi="Times New Roman" w:cs="Times New Roman"/>
          <w:sz w:val="24"/>
          <w:szCs w:val="24"/>
          <w:lang w:val="en-US"/>
        </w:rPr>
        <w:t>Lamers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et al. 2012; DeNeve and Cooper </w:t>
      </w:r>
      <w:r w:rsidRPr="00216DB5">
        <w:rPr>
          <w:rFonts w:ascii="Times New Roman" w:hAnsi="Times New Roman" w:cs="Times New Roman"/>
          <w:sz w:val="24"/>
          <w:szCs w:val="24"/>
          <w:lang w:val="en-US"/>
        </w:rPr>
        <w:t>1998</w:t>
      </w:r>
      <w:r>
        <w:rPr>
          <w:rFonts w:ascii="Times New Roman" w:hAnsi="Times New Roman" w:cs="Times New Roman"/>
          <w:sz w:val="24"/>
          <w:szCs w:val="24"/>
          <w:lang w:val="en-US"/>
        </w:rPr>
        <w:t>). Specifically, in line with findings from Steel and colleagues (2008), agreeableness appears to be a predictor for belief-in-others, emotional competence, and engaged living, showing that being kind and sensitive represents a positive correlate for emotional well-being</w:t>
      </w:r>
      <w:r w:rsidR="004F5E97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Pr="00245F18">
        <w:rPr>
          <w:rFonts w:ascii="Times New Roman" w:hAnsi="Times New Roman" w:cs="Times New Roman"/>
          <w:sz w:val="24"/>
          <w:szCs w:val="24"/>
          <w:lang w:val="en-US"/>
        </w:rPr>
        <w:t>aybe because it promotes positive interactions where individuals can learn to handle their emotions and establish cohesive social relationships</w:t>
      </w:r>
      <w:r>
        <w:rPr>
          <w:rFonts w:ascii="Times New Roman" w:hAnsi="Times New Roman" w:cs="Times New Roman"/>
          <w:sz w:val="24"/>
          <w:szCs w:val="24"/>
          <w:lang w:val="en-US"/>
        </w:rPr>
        <w:t>. In addition, conscientiousness positively predicts belief-in-self and emotional competence, indicating that being scrupulous and organized positively influences self-conception and emotional co</w:t>
      </w:r>
      <w:r w:rsidR="00A8150D">
        <w:rPr>
          <w:rFonts w:ascii="Times New Roman" w:hAnsi="Times New Roman" w:cs="Times New Roman"/>
          <w:sz w:val="24"/>
          <w:szCs w:val="24"/>
          <w:lang w:val="en-US"/>
        </w:rPr>
        <w:t>mpetences (Steel et al.</w:t>
      </w:r>
      <w:r w:rsidR="00771A7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8150D">
        <w:rPr>
          <w:rFonts w:ascii="Times New Roman" w:hAnsi="Times New Roman" w:cs="Times New Roman"/>
          <w:sz w:val="24"/>
          <w:szCs w:val="24"/>
          <w:lang w:val="en-US"/>
        </w:rPr>
        <w:t xml:space="preserve"> 2008). </w:t>
      </w:r>
      <w:r w:rsidR="004F5E97">
        <w:rPr>
          <w:rFonts w:ascii="Times New Roman" w:hAnsi="Times New Roman" w:cs="Times New Roman"/>
          <w:sz w:val="24"/>
          <w:szCs w:val="24"/>
          <w:lang w:val="en-US"/>
        </w:rPr>
        <w:t xml:space="preserve">Additionally, </w:t>
      </w:r>
      <w:r w:rsidR="00342D2B">
        <w:rPr>
          <w:rFonts w:ascii="Times New Roman" w:hAnsi="Times New Roman" w:cs="Times New Roman"/>
          <w:sz w:val="24"/>
          <w:szCs w:val="24"/>
          <w:lang w:val="en-US"/>
        </w:rPr>
        <w:t xml:space="preserve">according to prior research, </w:t>
      </w:r>
      <w:r w:rsidR="00CD1DF9">
        <w:rPr>
          <w:rFonts w:ascii="Times New Roman" w:hAnsi="Times New Roman" w:cs="Times New Roman"/>
          <w:sz w:val="24"/>
          <w:szCs w:val="24"/>
          <w:lang w:val="en-US"/>
        </w:rPr>
        <w:t>openness</w:t>
      </w:r>
      <w:r w:rsidR="00342D2B">
        <w:rPr>
          <w:rFonts w:ascii="Times New Roman" w:hAnsi="Times New Roman" w:cs="Times New Roman"/>
          <w:sz w:val="24"/>
          <w:szCs w:val="24"/>
          <w:lang w:val="en-US"/>
        </w:rPr>
        <w:t xml:space="preserve"> to experience appears to be weakly linked to belief-in-self and emotional competence, </w:t>
      </w:r>
      <w:r w:rsidR="008C39BD">
        <w:rPr>
          <w:rFonts w:ascii="Times New Roman" w:hAnsi="Times New Roman" w:cs="Times New Roman"/>
          <w:sz w:val="24"/>
          <w:szCs w:val="24"/>
          <w:lang w:val="en-US"/>
        </w:rPr>
        <w:t>confirming</w:t>
      </w:r>
      <w:r w:rsidR="00CD1DF9">
        <w:rPr>
          <w:rFonts w:ascii="Times New Roman" w:hAnsi="Times New Roman" w:cs="Times New Roman"/>
          <w:sz w:val="24"/>
          <w:szCs w:val="24"/>
          <w:lang w:val="en-US"/>
        </w:rPr>
        <w:t xml:space="preserve"> to be 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predictor, though weak, </w:t>
      </w:r>
      <w:r w:rsidR="00CD1DF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E72E6F">
        <w:rPr>
          <w:rFonts w:ascii="Times New Roman" w:hAnsi="Times New Roman" w:cs="Times New Roman"/>
          <w:sz w:val="24"/>
          <w:szCs w:val="24"/>
          <w:lang w:val="en-US"/>
        </w:rPr>
        <w:t>f subjective well-being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72E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779E">
        <w:rPr>
          <w:rFonts w:ascii="Times New Roman" w:hAnsi="Times New Roman" w:cs="Times New Roman"/>
          <w:sz w:val="24"/>
          <w:szCs w:val="24"/>
          <w:lang w:val="en-US"/>
        </w:rPr>
        <w:t xml:space="preserve">maybe </w:t>
      </w:r>
      <w:r w:rsidRPr="00245F18">
        <w:rPr>
          <w:rFonts w:ascii="Times New Roman" w:hAnsi="Times New Roman" w:cs="Times New Roman"/>
          <w:sz w:val="24"/>
          <w:szCs w:val="24"/>
          <w:lang w:val="en-US"/>
        </w:rPr>
        <w:t xml:space="preserve">because being open to experience </w:t>
      </w:r>
      <w:r>
        <w:rPr>
          <w:rFonts w:ascii="Times New Roman" w:hAnsi="Times New Roman" w:cs="Times New Roman"/>
          <w:sz w:val="24"/>
          <w:szCs w:val="24"/>
          <w:lang w:val="en-US"/>
        </w:rPr>
        <w:t>may offer</w:t>
      </w:r>
      <w:r w:rsidRPr="00245F18">
        <w:rPr>
          <w:rFonts w:ascii="Times New Roman" w:hAnsi="Times New Roman" w:cs="Times New Roman"/>
          <w:sz w:val="24"/>
          <w:szCs w:val="24"/>
          <w:lang w:val="en-US"/>
        </w:rPr>
        <w:t xml:space="preserve"> more opportunities to find out </w:t>
      </w:r>
      <w:r>
        <w:rPr>
          <w:rFonts w:ascii="Times New Roman" w:hAnsi="Times New Roman" w:cs="Times New Roman"/>
          <w:sz w:val="24"/>
          <w:szCs w:val="24"/>
          <w:lang w:val="en-US"/>
        </w:rPr>
        <w:t>own</w:t>
      </w:r>
      <w:r w:rsidRPr="00245F18">
        <w:rPr>
          <w:rFonts w:ascii="Times New Roman" w:hAnsi="Times New Roman" w:cs="Times New Roman"/>
          <w:sz w:val="24"/>
          <w:szCs w:val="24"/>
          <w:lang w:val="en-US"/>
        </w:rPr>
        <w:t xml:space="preserve"> competences and strengths </w:t>
      </w:r>
      <w:r w:rsidR="00E72E6F">
        <w:rPr>
          <w:rFonts w:ascii="Times New Roman" w:hAnsi="Times New Roman" w:cs="Times New Roman"/>
          <w:sz w:val="24"/>
          <w:szCs w:val="24"/>
          <w:lang w:val="en-US"/>
        </w:rPr>
        <w:t xml:space="preserve">(DeNeve and Cooper </w:t>
      </w:r>
      <w:r w:rsidR="00E72E6F" w:rsidRPr="00E72E6F">
        <w:rPr>
          <w:rFonts w:ascii="Times New Roman" w:hAnsi="Times New Roman" w:cs="Times New Roman"/>
          <w:sz w:val="24"/>
          <w:szCs w:val="24"/>
          <w:lang w:val="en-US"/>
        </w:rPr>
        <w:t>1998</w:t>
      </w:r>
      <w:r w:rsidR="00E72E6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42D2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12C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1AAF7A8" w14:textId="4AC1A034" w:rsidR="009767E8" w:rsidRDefault="00A8150D" w:rsidP="00CA3BF5">
      <w:pPr>
        <w:spacing w:after="0" w:line="480" w:lineRule="auto"/>
        <w:ind w:firstLine="708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5174F">
        <w:rPr>
          <w:rFonts w:ascii="Times New Roman" w:hAnsi="Times New Roman" w:cs="Times New Roman"/>
          <w:sz w:val="24"/>
          <w:szCs w:val="24"/>
          <w:lang w:val="en-US"/>
        </w:rPr>
        <w:t>espite</w:t>
      </w:r>
      <w:r w:rsidR="0064779E">
        <w:rPr>
          <w:rFonts w:ascii="Times New Roman" w:hAnsi="Times New Roman" w:cs="Times New Roman"/>
          <w:sz w:val="24"/>
          <w:szCs w:val="24"/>
          <w:lang w:val="en-US"/>
        </w:rPr>
        <w:t xml:space="preserve"> previous studies on this topic </w:t>
      </w:r>
      <w:r w:rsidR="00BD59A8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79293F">
        <w:rPr>
          <w:rFonts w:ascii="Times New Roman" w:hAnsi="Times New Roman" w:cs="Times New Roman"/>
          <w:sz w:val="24"/>
          <w:szCs w:val="24"/>
          <w:lang w:val="en-US"/>
        </w:rPr>
        <w:t>ve</w:t>
      </w:r>
      <w:r w:rsidR="00BD5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779E">
        <w:rPr>
          <w:rFonts w:ascii="Times New Roman" w:hAnsi="Times New Roman" w:cs="Times New Roman"/>
          <w:sz w:val="24"/>
          <w:szCs w:val="24"/>
          <w:lang w:val="en-US"/>
        </w:rPr>
        <w:t xml:space="preserve">suggested that emotional stability is a consistent and positive aspect of personality </w:t>
      </w:r>
      <w:r w:rsidR="0079293F">
        <w:rPr>
          <w:rFonts w:ascii="Times New Roman" w:hAnsi="Times New Roman" w:cs="Times New Roman"/>
          <w:sz w:val="24"/>
          <w:szCs w:val="24"/>
          <w:lang w:val="en-US"/>
        </w:rPr>
        <w:t xml:space="preserve">in predicting </w:t>
      </w:r>
      <w:r w:rsidR="0064779E">
        <w:rPr>
          <w:rFonts w:ascii="Times New Roman" w:hAnsi="Times New Roman" w:cs="Times New Roman"/>
          <w:sz w:val="24"/>
          <w:szCs w:val="24"/>
          <w:lang w:val="en-US"/>
        </w:rPr>
        <w:t>happiness among young people (</w:t>
      </w:r>
      <w:r w:rsidR="0064779E" w:rsidRPr="00812CC7">
        <w:rPr>
          <w:rFonts w:ascii="Times New Roman" w:hAnsi="Times New Roman" w:cs="Times New Roman"/>
          <w:sz w:val="24"/>
          <w:szCs w:val="24"/>
          <w:lang w:val="en-US"/>
        </w:rPr>
        <w:t>Hills</w:t>
      </w:r>
      <w:r w:rsidR="0064779E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64779E" w:rsidRPr="00812CC7">
        <w:rPr>
          <w:rFonts w:ascii="Times New Roman" w:hAnsi="Times New Roman" w:cs="Times New Roman"/>
          <w:sz w:val="24"/>
          <w:szCs w:val="24"/>
          <w:lang w:val="en-US"/>
        </w:rPr>
        <w:t xml:space="preserve"> Argyle</w:t>
      </w:r>
      <w:r w:rsidR="0064779E">
        <w:rPr>
          <w:rFonts w:ascii="Times New Roman" w:hAnsi="Times New Roman" w:cs="Times New Roman"/>
          <w:sz w:val="24"/>
          <w:szCs w:val="24"/>
          <w:lang w:val="en-US"/>
        </w:rPr>
        <w:t xml:space="preserve"> 2001</w:t>
      </w:r>
      <w:r w:rsidR="00EC640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4779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9293F">
        <w:rPr>
          <w:rFonts w:ascii="Times New Roman" w:hAnsi="Times New Roman" w:cs="Times New Roman"/>
          <w:sz w:val="24"/>
          <w:szCs w:val="24"/>
          <w:lang w:val="en-US"/>
        </w:rPr>
        <w:t xml:space="preserve"> in our sample </w:t>
      </w:r>
      <w:r w:rsidR="008C39B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12CC7">
        <w:rPr>
          <w:rFonts w:ascii="Times New Roman" w:hAnsi="Times New Roman" w:cs="Times New Roman"/>
          <w:sz w:val="24"/>
          <w:szCs w:val="24"/>
          <w:lang w:val="en-US"/>
        </w:rPr>
        <w:t xml:space="preserve">motional stability </w:t>
      </w:r>
      <w:r w:rsidR="00BD59A8">
        <w:rPr>
          <w:rFonts w:ascii="Times New Roman" w:hAnsi="Times New Roman" w:cs="Times New Roman"/>
          <w:sz w:val="24"/>
          <w:szCs w:val="24"/>
          <w:lang w:val="en-US"/>
        </w:rPr>
        <w:t xml:space="preserve">did not </w:t>
      </w:r>
      <w:r w:rsidR="00B86031">
        <w:rPr>
          <w:rFonts w:ascii="Times New Roman" w:hAnsi="Times New Roman" w:cs="Times New Roman"/>
          <w:sz w:val="24"/>
          <w:szCs w:val="24"/>
          <w:lang w:val="en-US"/>
        </w:rPr>
        <w:t>appear</w:t>
      </w:r>
      <w:r w:rsidR="00812CC7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64779E">
        <w:rPr>
          <w:rFonts w:ascii="Times New Roman" w:hAnsi="Times New Roman" w:cs="Times New Roman"/>
          <w:sz w:val="24"/>
          <w:szCs w:val="24"/>
          <w:lang w:val="en-US"/>
        </w:rPr>
        <w:t>be a</w:t>
      </w:r>
      <w:r w:rsidR="009649EE">
        <w:rPr>
          <w:rFonts w:ascii="Times New Roman" w:hAnsi="Times New Roman" w:cs="Times New Roman"/>
          <w:sz w:val="24"/>
          <w:szCs w:val="24"/>
          <w:lang w:val="en-US"/>
        </w:rPr>
        <w:t xml:space="preserve"> significant </w:t>
      </w:r>
      <w:r w:rsidR="0064779E">
        <w:rPr>
          <w:rFonts w:ascii="Times New Roman" w:hAnsi="Times New Roman" w:cs="Times New Roman"/>
          <w:sz w:val="24"/>
          <w:szCs w:val="24"/>
          <w:lang w:val="en-US"/>
        </w:rPr>
        <w:t xml:space="preserve">direct predictor </w:t>
      </w:r>
      <w:r w:rsidR="0079293F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76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49EE">
        <w:rPr>
          <w:rFonts w:ascii="Times New Roman" w:hAnsi="Times New Roman" w:cs="Times New Roman"/>
          <w:sz w:val="24"/>
          <w:szCs w:val="24"/>
          <w:lang w:val="en-US"/>
        </w:rPr>
        <w:t xml:space="preserve">the four </w:t>
      </w:r>
      <w:r w:rsidR="009767E8">
        <w:rPr>
          <w:rFonts w:ascii="Times New Roman" w:hAnsi="Times New Roman" w:cs="Times New Roman"/>
          <w:sz w:val="24"/>
          <w:szCs w:val="24"/>
          <w:lang w:val="en-US"/>
        </w:rPr>
        <w:t>PMH domains</w:t>
      </w:r>
      <w:r>
        <w:rPr>
          <w:rFonts w:ascii="Times New Roman" w:hAnsi="Times New Roman" w:cs="Times New Roman"/>
          <w:sz w:val="24"/>
          <w:szCs w:val="24"/>
          <w:lang w:val="en-US"/>
        </w:rPr>
        <w:t>. Nevertheless, as described</w:t>
      </w:r>
      <w:r w:rsidR="009649EE">
        <w:rPr>
          <w:rFonts w:ascii="Times New Roman" w:hAnsi="Times New Roman" w:cs="Times New Roman"/>
          <w:sz w:val="24"/>
          <w:szCs w:val="24"/>
          <w:lang w:val="en-US"/>
        </w:rPr>
        <w:t xml:space="preserve"> below, it appeared to have an indirect effect </w:t>
      </w:r>
      <w:r w:rsidR="00BD59A8">
        <w:rPr>
          <w:rFonts w:ascii="Times New Roman" w:hAnsi="Times New Roman" w:cs="Times New Roman"/>
          <w:sz w:val="24"/>
          <w:szCs w:val="24"/>
          <w:lang w:val="en-US"/>
        </w:rPr>
        <w:t xml:space="preserve">on PMH </w:t>
      </w:r>
      <w:r w:rsidR="009649EE">
        <w:rPr>
          <w:rFonts w:ascii="Times New Roman" w:hAnsi="Times New Roman" w:cs="Times New Roman"/>
          <w:sz w:val="24"/>
          <w:szCs w:val="24"/>
          <w:lang w:val="en-US"/>
        </w:rPr>
        <w:t xml:space="preserve">via metacognitions, </w:t>
      </w:r>
      <w:r w:rsidR="00812CC7">
        <w:rPr>
          <w:rFonts w:ascii="Times New Roman" w:hAnsi="Times New Roman" w:cs="Times New Roman"/>
          <w:sz w:val="24"/>
          <w:szCs w:val="24"/>
          <w:lang w:val="en-US"/>
        </w:rPr>
        <w:t>indicating th</w:t>
      </w:r>
      <w:r w:rsidR="00BD59A8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964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174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emotional stability</w:t>
      </w:r>
      <w:r w:rsidR="009649EE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r w:rsidR="0005174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may have an </w:t>
      </w:r>
      <w:r w:rsidR="009649EE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impact </w:t>
      </w:r>
      <w:r w:rsidR="0005174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on </w:t>
      </w:r>
      <w:r w:rsidR="009649EE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individual </w:t>
      </w:r>
      <w:r w:rsidR="00F354A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PMH</w:t>
      </w:r>
      <w:r w:rsidR="0005174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only via metacognitions.</w:t>
      </w:r>
      <w:r w:rsidR="00964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C474189" w14:textId="624567CB" w:rsidR="00CA3BF5" w:rsidRDefault="007B2304" w:rsidP="00CA3BF5">
      <w:pPr>
        <w:spacing w:after="0" w:line="480" w:lineRule="auto"/>
        <w:ind w:firstLine="708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With regard to metacognitions, </w:t>
      </w:r>
      <w:r w:rsidR="008A7623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results showed </w:t>
      </w:r>
      <w:r w:rsidR="0005174F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that</w:t>
      </w:r>
      <w:r w:rsidR="00BD59A8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four of the five metacognitions may directly affect different PMH domains</w:t>
      </w:r>
      <w:r w:rsidR="007B0573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.</w:t>
      </w:r>
      <w:r w:rsidR="000E5C90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Overall, these findings indicated that metacognitions may constitute </w:t>
      </w:r>
      <w:r w:rsidR="0079293F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an </w:t>
      </w:r>
      <w:r w:rsidR="000E5C90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important factor not only in the development and maintenance of several psych</w:t>
      </w:r>
      <w:r w:rsidR="00B62263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opathologies (Wells</w:t>
      </w:r>
      <w:r w:rsidR="000E5C90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2000), but also in </w:t>
      </w:r>
      <w:r w:rsidR="002D154B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inhibiting</w:t>
      </w:r>
      <w:r w:rsidR="000E5C90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or enhancing PMH domains. Defined as psychological structures, beliefs, and processes involved in the control of thinking</w:t>
      </w:r>
      <w:r w:rsidR="00D03731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(</w:t>
      </w:r>
      <w:r w:rsidR="00D03731">
        <w:rPr>
          <w:rFonts w:ascii="Times New Roman" w:hAnsi="Times New Roman" w:cs="Times New Roman"/>
          <w:sz w:val="24"/>
          <w:szCs w:val="24"/>
          <w:lang w:val="en-US"/>
        </w:rPr>
        <w:t>Wells and Cartwright-Hatton 2004)</w:t>
      </w:r>
      <w:r w:rsidR="000E5C90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, metacognitions</w:t>
      </w:r>
      <w:r w:rsidR="00D03731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may </w:t>
      </w:r>
      <w:r w:rsidR="002806BD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thus</w:t>
      </w:r>
      <w:r w:rsidR="00D03731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guide cognitions and actions related to PMH.</w:t>
      </w:r>
      <w:r w:rsidR="000E5C90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="00BD59A8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For example,</w:t>
      </w:r>
      <w:r w:rsidR="000E5C90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in our sample,</w:t>
      </w:r>
      <w:r w:rsidR="00BD59A8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negative beliefs about thoughts </w:t>
      </w:r>
      <w:r w:rsidR="00A07391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appeared to </w:t>
      </w:r>
      <w:r w:rsidR="0079293F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be </w:t>
      </w:r>
      <w:r w:rsidR="00A07391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negatively </w:t>
      </w:r>
      <w:r w:rsidR="0079293F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associated with</w:t>
      </w:r>
      <w:r w:rsidR="00A07391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="00A07391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lastRenderedPageBreak/>
        <w:t>belief-in-self, belief</w:t>
      </w:r>
      <w:r w:rsidR="002806BD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-in-others, and engaged living. </w:t>
      </w:r>
      <w:r w:rsidR="00053229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Specifically, such metacognition</w:t>
      </w:r>
      <w:r w:rsidR="0079293F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s</w:t>
      </w:r>
      <w:r w:rsidR="00053229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="00E03673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(relating to the perceived uncontrollability and danger of thoughts) may </w:t>
      </w:r>
      <w:r w:rsidR="00053229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direct people to </w:t>
      </w:r>
      <w:r w:rsidR="0079293F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engage in mental activities </w:t>
      </w:r>
      <w:r w:rsidR="00053229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(e.g. rumination</w:t>
      </w:r>
      <w:r w:rsidR="007B0573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,</w:t>
      </w:r>
      <w:r w:rsidR="0079293F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worry and</w:t>
      </w:r>
      <w:r w:rsidR="007B0573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thought suppression</w:t>
      </w:r>
      <w:r w:rsidR="00053229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)</w:t>
      </w:r>
      <w:r w:rsidR="0079293F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which are likely to reduce the capacity for full engagement with the </w:t>
      </w:r>
      <w:r w:rsidR="00E03673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self (e.g. efficacy) and the </w:t>
      </w:r>
      <w:r w:rsidR="0079293F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environment </w:t>
      </w:r>
      <w:r w:rsidR="00E03673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(e.g. social support) </w:t>
      </w:r>
      <w:r w:rsidR="007B0573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thus</w:t>
      </w:r>
      <w:r w:rsidR="00053229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="00E03673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limiting the opportunities for experiencing </w:t>
      </w:r>
      <w:r w:rsidR="004C622D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PMH. </w:t>
      </w:r>
      <w:r w:rsidR="002806BD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Another example highlighting the link between metacognitions and PMH is provided by the result</w:t>
      </w:r>
      <w:r w:rsidR="000E5C90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show</w:t>
      </w:r>
      <w:r w:rsidR="002806BD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ing</w:t>
      </w:r>
      <w:r w:rsidR="000E5C90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="00E03673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that beliefs about the </w:t>
      </w:r>
      <w:r w:rsidR="002806BD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need to control thoughts</w:t>
      </w:r>
      <w:r w:rsidR="000E5C90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="00E03673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are </w:t>
      </w:r>
      <w:r w:rsidR="008A7623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negative</w:t>
      </w:r>
      <w:r w:rsidR="00A72072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ly </w:t>
      </w:r>
      <w:r w:rsidR="00E03673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associated with</w:t>
      </w:r>
      <w:r w:rsidR="00A72072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emotional competence. </w:t>
      </w:r>
      <w:r w:rsidR="005535ED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It could be argued that </w:t>
      </w:r>
      <w:r w:rsidR="00E03673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individuals who believe that it is important to control thoughts </w:t>
      </w:r>
      <w:r w:rsidR="002806BD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may be</w:t>
      </w:r>
      <w:r w:rsidR="00A72072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less likely to be able to </w:t>
      </w:r>
      <w:r w:rsidR="0017195A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regulate their own emotions and </w:t>
      </w:r>
      <w:r w:rsidR="00624122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consequently their behaviours (emotional competence domain)</w:t>
      </w:r>
      <w:r w:rsidR="002806BD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because of the </w:t>
      </w:r>
      <w:r w:rsidR="001E0EE0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use of coping strate</w:t>
      </w:r>
      <w:r w:rsidR="00D34815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gies (e.g. worry, rumination) </w:t>
      </w:r>
      <w:r w:rsidR="00E03673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aimed at controlling thinking which typically backfire, leading to greater sense of lack of perceived control (Wells, 2000)</w:t>
      </w:r>
      <w:r w:rsidR="00624122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.</w:t>
      </w:r>
      <w:r w:rsidR="006E5215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="00821B8E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Conversely, </w:t>
      </w:r>
      <w:r w:rsidR="006E5215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c</w:t>
      </w:r>
      <w:r w:rsidR="00821B8E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ognitive self-consciousness </w:t>
      </w:r>
      <w:r w:rsidR="001B0620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appears to be positively linked to belief-in-self and emotional competence. </w:t>
      </w:r>
      <w:r w:rsidR="00E03673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It may be that people</w:t>
      </w:r>
      <w:r w:rsidR="001B0620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="00E03673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who are </w:t>
      </w:r>
      <w:r w:rsidR="001B0620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aware of </w:t>
      </w:r>
      <w:r w:rsidR="00CA3BF5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the </w:t>
      </w:r>
      <w:r w:rsidR="001B0620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way their mind works, or people who monitor thoughts without worry</w:t>
      </w:r>
      <w:r w:rsidR="00E03673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ing</w:t>
      </w:r>
      <w:r w:rsidR="001B0620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about them</w:t>
      </w:r>
      <w:r w:rsidR="00E03673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,</w:t>
      </w:r>
      <w:r w:rsidR="001B0620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are more likely to be high in self-efficacy, self-awareness and persistence (belief-in-self) and more likely to be able to regulate their emotional state</w:t>
      </w:r>
      <w:r w:rsidR="00CA3BF5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s</w:t>
      </w:r>
      <w:r w:rsidR="001B0620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and control their behaviours (emotional competence).</w:t>
      </w:r>
    </w:p>
    <w:p w14:paraId="514A2552" w14:textId="77777777" w:rsidR="00E03673" w:rsidRDefault="008A7623" w:rsidP="001E0AD2">
      <w:pPr>
        <w:spacing w:after="0" w:line="480" w:lineRule="auto"/>
        <w:ind w:firstLine="708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In addition, </w:t>
      </w:r>
      <w:r w:rsidR="00CA3BF5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metacognitions were found to mediate the relationship between </w:t>
      </w:r>
      <w:r w:rsidR="009767E8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personality traits</w:t>
      </w:r>
      <w:r w:rsidR="00CA3BF5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and PMH domains. </w:t>
      </w:r>
      <w:r w:rsidR="00CA3BF5" w:rsidRPr="005313E4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In </w:t>
      </w:r>
      <w:r w:rsidR="00E03673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the </w:t>
      </w:r>
      <w:r w:rsidR="00CA3BF5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literature</w:t>
      </w:r>
      <w:r w:rsidR="00CA3BF5" w:rsidRPr="005313E4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, the direct role of personality traits in predicting </w:t>
      </w:r>
      <w:r w:rsidR="00CA3BF5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subjective well-being</w:t>
      </w:r>
      <w:r w:rsidR="00CA3BF5" w:rsidRPr="005313E4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has been widely investigated (</w:t>
      </w:r>
      <w:r w:rsidR="00CA3BF5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e.g. </w:t>
      </w:r>
      <w:r w:rsidR="00CA3BF5" w:rsidRPr="004378F3">
        <w:rPr>
          <w:rFonts w:ascii="Times New Roman" w:hAnsi="Times New Roman" w:cs="Times New Roman"/>
          <w:sz w:val="24"/>
          <w:szCs w:val="24"/>
          <w:lang w:val="en-US"/>
        </w:rPr>
        <w:t>Lamers</w:t>
      </w:r>
      <w:r w:rsidR="00CA3BF5">
        <w:rPr>
          <w:rFonts w:ascii="Times New Roman" w:hAnsi="Times New Roman" w:cs="Times New Roman"/>
          <w:sz w:val="24"/>
          <w:szCs w:val="24"/>
          <w:lang w:val="en-US"/>
        </w:rPr>
        <w:t xml:space="preserve"> et al. 2012</w:t>
      </w:r>
      <w:r w:rsidR="00CA3BF5" w:rsidRPr="005313E4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), showing that </w:t>
      </w:r>
      <w:r w:rsidR="00CA3BF5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different personality traits </w:t>
      </w:r>
      <w:r w:rsidR="00E03673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are</w:t>
      </w:r>
      <w:r w:rsidR="00CA3BF5" w:rsidRPr="005313E4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linked to </w:t>
      </w:r>
      <w:r w:rsidR="00CA3BF5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life satisfaction and emotional well-being. </w:t>
      </w:r>
      <w:r w:rsidR="00CA3BF5" w:rsidRPr="005313E4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The present results add to previous findings by </w:t>
      </w:r>
      <w:r w:rsidR="00CA3BF5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suggesting that </w:t>
      </w:r>
      <w:r w:rsidR="00821B8E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some </w:t>
      </w:r>
      <w:r w:rsidR="004B1D99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personality </w:t>
      </w:r>
      <w:r w:rsidR="00821B8E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traits may </w:t>
      </w:r>
      <w:r w:rsidR="00CA3BF5" w:rsidRPr="005313E4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directly influence </w:t>
      </w:r>
      <w:r w:rsidR="00CA3BF5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PMH domains</w:t>
      </w:r>
      <w:r w:rsidR="00CA3BF5" w:rsidRPr="005313E4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="00CA3BF5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and</w:t>
      </w:r>
      <w:r w:rsidR="00821B8E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/or</w:t>
      </w:r>
      <w:r w:rsidR="00CA3BF5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also </w:t>
      </w:r>
      <w:r w:rsidR="00CA3BF5" w:rsidRPr="005313E4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through metacognitions.</w:t>
      </w:r>
      <w:r w:rsidR="0027792E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Specifically, in this study, </w:t>
      </w:r>
      <w:r w:rsidR="00821B8E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emotional stability appeared to be linked to </w:t>
      </w:r>
      <w:r w:rsidR="00004B65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the four </w:t>
      </w:r>
      <w:r w:rsidR="00821B8E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PMH domains indirectly via metacognitions </w:t>
      </w:r>
      <w:r w:rsidR="00E03673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alone</w:t>
      </w:r>
      <w:r w:rsidR="00821B8E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. That is, </w:t>
      </w:r>
      <w:r w:rsidR="0089295E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less </w:t>
      </w:r>
      <w:r w:rsidR="00950F7C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emotionally stable people</w:t>
      </w:r>
      <w:r w:rsidR="0089295E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could be expected to be less calm and more likely to worry and be anxious </w:t>
      </w:r>
      <w:r w:rsidR="0089295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9295E" w:rsidRPr="00812CC7">
        <w:rPr>
          <w:rFonts w:ascii="Times New Roman" w:hAnsi="Times New Roman" w:cs="Times New Roman"/>
          <w:sz w:val="24"/>
          <w:szCs w:val="24"/>
          <w:lang w:val="en-US"/>
        </w:rPr>
        <w:t>Hills</w:t>
      </w:r>
      <w:r w:rsidR="0089295E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89295E" w:rsidRPr="00812CC7">
        <w:rPr>
          <w:rFonts w:ascii="Times New Roman" w:hAnsi="Times New Roman" w:cs="Times New Roman"/>
          <w:sz w:val="24"/>
          <w:szCs w:val="24"/>
          <w:lang w:val="en-US"/>
        </w:rPr>
        <w:t xml:space="preserve"> Argyle</w:t>
      </w:r>
      <w:r w:rsidR="0089295E">
        <w:rPr>
          <w:rFonts w:ascii="Times New Roman" w:hAnsi="Times New Roman" w:cs="Times New Roman"/>
          <w:sz w:val="24"/>
          <w:szCs w:val="24"/>
          <w:lang w:val="en-US"/>
        </w:rPr>
        <w:t xml:space="preserve"> 2001</w:t>
      </w:r>
      <w:r w:rsidR="00EC640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89295E">
        <w:rPr>
          <w:rFonts w:ascii="Times New Roman" w:hAnsi="Times New Roman" w:cs="Times New Roman"/>
          <w:sz w:val="24"/>
          <w:szCs w:val="24"/>
          <w:lang w:val="en-US"/>
        </w:rPr>
        <w:t xml:space="preserve">) and, in turn, </w:t>
      </w:r>
      <w:r w:rsidR="00950F7C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may tend to be less able to regulate their emotion because of their need to </w:t>
      </w:r>
      <w:r w:rsidR="006B453D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constantly </w:t>
      </w:r>
      <w:r w:rsidR="00950F7C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control what they think</w:t>
      </w:r>
      <w:r w:rsidR="00004B65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, or they may tend to have lower levels of belief-in-self, belief-in-others, and engaged </w:t>
      </w:r>
      <w:r w:rsidR="00004B65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lastRenderedPageBreak/>
        <w:t xml:space="preserve">living because of the negative beliefs they hold about thoughts concerning uncontrollability and danger. </w:t>
      </w:r>
    </w:p>
    <w:p w14:paraId="07C39DFD" w14:textId="77777777" w:rsidR="00E03673" w:rsidRDefault="00EB7285" w:rsidP="001E0AD2">
      <w:pPr>
        <w:spacing w:after="0" w:line="480" w:lineRule="auto"/>
        <w:ind w:firstLine="708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Additionally, cognitive self-consciousness was found to </w:t>
      </w:r>
      <w:r w:rsidR="001755C9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significantly</w:t>
      </w:r>
      <w:r w:rsidR="007D7B49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and </w:t>
      </w:r>
      <w:r w:rsidR="00FD0906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positively</w:t>
      </w:r>
      <w:r w:rsidR="001755C9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mediat</w:t>
      </w:r>
      <w:r w:rsidR="001755C9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e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the relationship</w:t>
      </w:r>
      <w:r w:rsidR="001755C9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s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="00004B65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of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="00316551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openness, agreeableness, and conscientiousness </w:t>
      </w:r>
      <w:r w:rsidR="00004B65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with</w:t>
      </w:r>
      <w:r w:rsidR="00316551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belief-in-self and emoti</w:t>
      </w:r>
      <w:r w:rsidR="007D7B49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onal competence. Specifically, </w:t>
      </w:r>
      <w:r w:rsidR="00316551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interesting pattern</w:t>
      </w:r>
      <w:r w:rsidR="007D7B49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s</w:t>
      </w:r>
      <w:r w:rsidR="00316551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highlighted that people more open to experience</w:t>
      </w:r>
      <w:r w:rsidR="001755C9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, kind, and conscious are more likely to be aware of their thinking style and, in turn, have high levels of PMH in term</w:t>
      </w:r>
      <w:r w:rsidR="007C4E8C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s</w:t>
      </w:r>
      <w:r w:rsidR="001755C9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of belief-in-self and emotional competence.</w:t>
      </w:r>
      <w:r w:rsidR="006B453D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Indeed, this metacognition</w:t>
      </w:r>
      <w:r w:rsidR="008B77F4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had not been found to be linked to psychopathology</w:t>
      </w:r>
      <w:r w:rsidR="00B026C2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in both clinical and non-clinical samples</w:t>
      </w:r>
      <w:r w:rsidR="008B77F4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in the past (</w:t>
      </w:r>
      <w:r w:rsidR="00B026C2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e.g. </w:t>
      </w:r>
      <w:r w:rsidR="00B026C2" w:rsidRPr="00B026C2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Cartwright-Hatton </w:t>
      </w:r>
      <w:r w:rsidR="00B026C2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and</w:t>
      </w:r>
      <w:r w:rsidR="00B026C2" w:rsidRPr="00B026C2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Wells 1997</w:t>
      </w:r>
      <w:r w:rsidR="00B026C2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; Sica et al. 2007; Bacow et al. 2009</w:t>
      </w:r>
      <w:r w:rsidR="008B77F4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)</w:t>
      </w:r>
      <w:r w:rsidR="009945EE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and r</w:t>
      </w:r>
      <w:r w:rsidR="002E234E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esearch showed</w:t>
      </w:r>
      <w:r w:rsidR="00D90514" w:rsidRPr="00B026C2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that </w:t>
      </w:r>
      <w:r w:rsidR="00D90514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a</w:t>
      </w:r>
      <w:r w:rsidR="00B026C2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n increased awareness of </w:t>
      </w:r>
      <w:r w:rsidR="00B026C2" w:rsidRPr="00B026C2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monitoring one’s thoughts may not </w:t>
      </w:r>
      <w:r w:rsidR="00B026C2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necessary</w:t>
      </w:r>
      <w:r w:rsidR="00B026C2" w:rsidRPr="00B026C2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lead </w:t>
      </w:r>
      <w:r w:rsidR="00B026C2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psychological problems</w:t>
      </w:r>
      <w:r w:rsidR="007D7B49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under certain </w:t>
      </w:r>
      <w:r w:rsidR="00E03673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circumstances</w:t>
      </w:r>
      <w:r w:rsidR="009945EE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.</w:t>
      </w:r>
      <w:r w:rsidR="007D7B49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="009945EE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In line with this argument</w:t>
      </w:r>
      <w:r w:rsidR="007D7B49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,</w:t>
      </w:r>
      <w:r w:rsidR="00D90514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our study highlight</w:t>
      </w:r>
      <w:r w:rsidR="00E03673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ed</w:t>
      </w:r>
      <w:r w:rsidR="00D90514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its potential and beneficial role in </w:t>
      </w:r>
      <w:r w:rsidR="009945EE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leading to adaptive coping strategies and thus </w:t>
      </w:r>
      <w:r w:rsidR="00D90514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predicting two PMH domains</w:t>
      </w:r>
      <w:r w:rsidR="009945EE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.</w:t>
      </w:r>
      <w:r w:rsidR="001E0AD2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</w:p>
    <w:p w14:paraId="3B8563AA" w14:textId="7690A2F0" w:rsidR="00CB04EC" w:rsidRPr="0077480C" w:rsidRDefault="00256371" w:rsidP="001E0AD2">
      <w:pPr>
        <w:spacing w:after="0" w:line="48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Overall</w:t>
      </w:r>
      <w:r w:rsidR="0077480C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r w:rsidR="007D7B49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these findings add to previous literature by exploring the unknown role played by metacognitions</w:t>
      </w:r>
      <w:r w:rsidR="007D7B49" w:rsidRPr="006B453D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="007D7B49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in predicting PMH and </w:t>
      </w:r>
      <w:r w:rsidR="0077480C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the </w:t>
      </w:r>
      <w:r w:rsidR="00C66864">
        <w:rPr>
          <w:rFonts w:ascii="Times New Roman" w:hAnsi="Times New Roman" w:cs="Times New Roman"/>
          <w:sz w:val="24"/>
          <w:szCs w:val="24"/>
          <w:lang w:val="en-US"/>
        </w:rPr>
        <w:t>data support the potential</w:t>
      </w:r>
      <w:r w:rsidR="00CA3BF5">
        <w:rPr>
          <w:rFonts w:ascii="Times New Roman" w:hAnsi="Times New Roman" w:cs="Times New Roman"/>
          <w:sz w:val="24"/>
          <w:szCs w:val="24"/>
          <w:lang w:val="en-US"/>
        </w:rPr>
        <w:t xml:space="preserve"> contribution of </w:t>
      </w:r>
      <w:r w:rsidR="001E0AD2">
        <w:rPr>
          <w:rFonts w:ascii="Times New Roman" w:hAnsi="Times New Roman" w:cs="Times New Roman"/>
          <w:sz w:val="24"/>
          <w:szCs w:val="24"/>
          <w:lang w:val="en-US"/>
        </w:rPr>
        <w:t xml:space="preserve">four </w:t>
      </w:r>
      <w:r w:rsidR="00CA3BF5">
        <w:rPr>
          <w:rFonts w:ascii="Times New Roman" w:hAnsi="Times New Roman" w:cs="Times New Roman"/>
          <w:sz w:val="24"/>
          <w:szCs w:val="24"/>
          <w:lang w:val="en-US"/>
        </w:rPr>
        <w:t>metacognitions to PMH, both directly influencing PMH domains and mediating the relationship between personality traits and PMH domains.</w:t>
      </w:r>
    </w:p>
    <w:p w14:paraId="23D31AAD" w14:textId="5B650497" w:rsidR="00837078" w:rsidRDefault="00291E85" w:rsidP="00637244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956F9">
        <w:rPr>
          <w:rFonts w:ascii="Times New Roman" w:hAnsi="Times New Roman" w:cs="Times New Roman"/>
          <w:sz w:val="24"/>
          <w:szCs w:val="24"/>
          <w:lang w:val="en-US"/>
        </w:rPr>
        <w:t>he pres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ent </w:t>
      </w:r>
      <w:r w:rsidR="00CB04EC">
        <w:rPr>
          <w:rFonts w:ascii="Times New Roman" w:hAnsi="Times New Roman" w:cs="Times New Roman"/>
          <w:sz w:val="24"/>
          <w:szCs w:val="24"/>
          <w:lang w:val="en-US"/>
        </w:rPr>
        <w:t xml:space="preserve">study </w:t>
      </w:r>
      <w:r w:rsidR="00E03673">
        <w:rPr>
          <w:rFonts w:ascii="Times New Roman" w:hAnsi="Times New Roman" w:cs="Times New Roman"/>
          <w:sz w:val="24"/>
          <w:szCs w:val="24"/>
          <w:lang w:val="en-US"/>
        </w:rPr>
        <w:t>has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limitations </w:t>
      </w:r>
      <w:r w:rsidR="00E03673">
        <w:rPr>
          <w:rFonts w:ascii="Times New Roman" w:hAnsi="Times New Roman" w:cs="Times New Roman"/>
          <w:sz w:val="24"/>
          <w:szCs w:val="24"/>
          <w:lang w:val="en-US"/>
        </w:rPr>
        <w:t>that need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be highlighted. </w:t>
      </w:r>
      <w:r w:rsidRPr="00F956F9">
        <w:rPr>
          <w:rFonts w:ascii="Times New Roman" w:hAnsi="Times New Roman" w:cs="Times New Roman"/>
          <w:sz w:val="24"/>
          <w:szCs w:val="24"/>
          <w:lang w:val="en-US"/>
        </w:rPr>
        <w:t xml:space="preserve">First, </w:t>
      </w:r>
      <w:r w:rsidR="008F1B69">
        <w:rPr>
          <w:rFonts w:ascii="Times New Roman" w:hAnsi="Times New Roman" w:cs="Times New Roman"/>
          <w:sz w:val="24"/>
          <w:szCs w:val="24"/>
          <w:lang w:val="en-US"/>
        </w:rPr>
        <w:t xml:space="preserve">the sample was not randomly selected and </w:t>
      </w:r>
      <w:r w:rsidRPr="00F956F9">
        <w:rPr>
          <w:rFonts w:ascii="Times New Roman" w:hAnsi="Times New Roman" w:cs="Times New Roman"/>
          <w:sz w:val="24"/>
          <w:szCs w:val="24"/>
          <w:lang w:val="en-US"/>
        </w:rPr>
        <w:t>the use of data from a self-report questionnaire 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ay be influenced by recall bias </w:t>
      </w:r>
      <w:r w:rsidRPr="00F956F9">
        <w:rPr>
          <w:rFonts w:ascii="Times New Roman" w:hAnsi="Times New Roman" w:cs="Times New Roman"/>
          <w:sz w:val="24"/>
          <w:szCs w:val="24"/>
          <w:lang w:val="en-US"/>
        </w:rPr>
        <w:t>and answer accuracy.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Second, the cross-sectional design </w:t>
      </w:r>
      <w:r w:rsidR="00E03673">
        <w:rPr>
          <w:rFonts w:ascii="Times New Roman" w:hAnsi="Times New Roman" w:cs="Times New Roman"/>
          <w:sz w:val="24"/>
          <w:szCs w:val="24"/>
          <w:lang w:val="en-US"/>
        </w:rPr>
        <w:t xml:space="preserve">adopted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does not allow </w:t>
      </w:r>
      <w:r w:rsidRPr="00F013D8">
        <w:rPr>
          <w:rFonts w:ascii="Times New Roman" w:hAnsi="Times New Roman" w:cs="Times New Roman"/>
          <w:sz w:val="24"/>
          <w:szCs w:val="24"/>
          <w:lang w:val="en-US"/>
        </w:rPr>
        <w:t>definitive statements about causality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Future studies should </w:t>
      </w:r>
      <w:r w:rsidR="00E03673">
        <w:rPr>
          <w:rFonts w:ascii="Times New Roman" w:hAnsi="Times New Roman" w:cs="Times New Roman"/>
          <w:sz w:val="24"/>
          <w:szCs w:val="24"/>
          <w:lang w:val="en-US"/>
        </w:rPr>
        <w:t xml:space="preserve">therefore </w:t>
      </w:r>
      <w:r>
        <w:rPr>
          <w:rFonts w:ascii="Times New Roman" w:hAnsi="Times New Roman" w:cs="Times New Roman"/>
          <w:sz w:val="24"/>
          <w:szCs w:val="24"/>
          <w:lang w:val="en-US"/>
        </w:rPr>
        <w:t>employ longitudinal designs</w:t>
      </w:r>
      <w:r w:rsidR="00CB04E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76081">
        <w:rPr>
          <w:rFonts w:ascii="Times New Roman" w:hAnsi="Times New Roman" w:cs="Times New Roman"/>
          <w:sz w:val="24"/>
          <w:szCs w:val="24"/>
          <w:lang w:val="en-US"/>
        </w:rPr>
        <w:t xml:space="preserve"> Third, this study only included individual characteristics involved in PMH</w:t>
      </w:r>
      <w:r w:rsidR="00426343">
        <w:rPr>
          <w:rFonts w:ascii="Times New Roman" w:hAnsi="Times New Roman" w:cs="Times New Roman"/>
          <w:sz w:val="24"/>
          <w:szCs w:val="24"/>
          <w:lang w:val="en-US"/>
        </w:rPr>
        <w:t>. Future studies should analyze</w:t>
      </w:r>
      <w:r w:rsidR="001760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6343">
        <w:rPr>
          <w:rFonts w:ascii="Times New Roman" w:hAnsi="Times New Roman" w:cs="Times New Roman"/>
          <w:sz w:val="24"/>
          <w:szCs w:val="24"/>
          <w:lang w:val="en-US"/>
        </w:rPr>
        <w:t>also</w:t>
      </w:r>
      <w:r w:rsidR="00176081">
        <w:rPr>
          <w:rFonts w:ascii="Times New Roman" w:hAnsi="Times New Roman" w:cs="Times New Roman"/>
          <w:sz w:val="24"/>
          <w:szCs w:val="24"/>
          <w:lang w:val="en-US"/>
        </w:rPr>
        <w:t xml:space="preserve"> social and community factors</w:t>
      </w:r>
      <w:r w:rsidR="004318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6081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176081" w:rsidRPr="001760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6081">
        <w:rPr>
          <w:rFonts w:ascii="Times New Roman" w:hAnsi="Times New Roman" w:cs="Times New Roman"/>
          <w:sz w:val="24"/>
          <w:szCs w:val="24"/>
          <w:lang w:val="en-US"/>
        </w:rPr>
        <w:t xml:space="preserve">potentially predict </w:t>
      </w:r>
      <w:r w:rsidR="00681513">
        <w:rPr>
          <w:rFonts w:ascii="Times New Roman" w:hAnsi="Times New Roman" w:cs="Times New Roman"/>
          <w:sz w:val="24"/>
          <w:szCs w:val="24"/>
          <w:lang w:val="en-US"/>
        </w:rPr>
        <w:t xml:space="preserve">different </w:t>
      </w:r>
      <w:r w:rsidR="00176081">
        <w:rPr>
          <w:rFonts w:ascii="Times New Roman" w:hAnsi="Times New Roman" w:cs="Times New Roman"/>
          <w:sz w:val="24"/>
          <w:szCs w:val="24"/>
          <w:lang w:val="en-US"/>
        </w:rPr>
        <w:t>PMH domains.</w:t>
      </w:r>
    </w:p>
    <w:p w14:paraId="5DB70F2E" w14:textId="579ED306" w:rsidR="00291E85" w:rsidRPr="00681513" w:rsidRDefault="00291E85" w:rsidP="004B1D99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Despite </w:t>
      </w:r>
      <w:r w:rsidR="0047212E">
        <w:rPr>
          <w:rFonts w:ascii="Times New Roman" w:hAnsi="Times New Roman" w:cs="Times New Roman"/>
          <w:sz w:val="24"/>
          <w:szCs w:val="24"/>
          <w:lang w:val="en-US"/>
        </w:rPr>
        <w:t xml:space="preserve">these </w:t>
      </w:r>
      <w:r>
        <w:rPr>
          <w:rFonts w:ascii="Times New Roman" w:hAnsi="Times New Roman" w:cs="Times New Roman"/>
          <w:sz w:val="24"/>
          <w:szCs w:val="24"/>
          <w:lang w:val="en-US"/>
        </w:rPr>
        <w:t>limitations, r</w:t>
      </w:r>
      <w:r w:rsidRPr="00093E90">
        <w:rPr>
          <w:rFonts w:ascii="Times New Roman" w:hAnsi="Times New Roman" w:cs="Times New Roman"/>
          <w:sz w:val="24"/>
          <w:szCs w:val="24"/>
          <w:lang w:val="en-US"/>
        </w:rPr>
        <w:t>esults of this study have potenti</w:t>
      </w:r>
      <w:r w:rsidR="00681513">
        <w:rPr>
          <w:rFonts w:ascii="Times New Roman" w:hAnsi="Times New Roman" w:cs="Times New Roman"/>
          <w:sz w:val="24"/>
          <w:szCs w:val="24"/>
          <w:lang w:val="en-US"/>
        </w:rPr>
        <w:t>ally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important implications for </w:t>
      </w:r>
      <w:r w:rsidRPr="00093E90">
        <w:rPr>
          <w:rFonts w:ascii="Times New Roman" w:hAnsi="Times New Roman" w:cs="Times New Roman"/>
          <w:sz w:val="24"/>
          <w:szCs w:val="24"/>
          <w:lang w:val="en-US"/>
        </w:rPr>
        <w:t>developing prevention and intervention program</w:t>
      </w:r>
      <w:r w:rsidR="00837078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093E90">
        <w:rPr>
          <w:rFonts w:ascii="Times New Roman" w:hAnsi="Times New Roman" w:cs="Times New Roman"/>
          <w:sz w:val="24"/>
          <w:szCs w:val="24"/>
          <w:lang w:val="en-US"/>
        </w:rPr>
        <w:t xml:space="preserve">s for </w:t>
      </w:r>
      <w:r>
        <w:rPr>
          <w:rFonts w:ascii="Times New Roman" w:hAnsi="Times New Roman" w:cs="Times New Roman"/>
          <w:sz w:val="24"/>
          <w:szCs w:val="24"/>
          <w:lang w:val="en-US"/>
        </w:rPr>
        <w:t>young adults</w:t>
      </w:r>
      <w:r w:rsidRPr="00093E9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03673">
        <w:rPr>
          <w:rFonts w:ascii="Times New Roman" w:hAnsi="Times New Roman" w:cs="Times New Roman"/>
          <w:sz w:val="24"/>
          <w:szCs w:val="24"/>
          <w:lang w:val="en-US"/>
        </w:rPr>
        <w:t>A l</w:t>
      </w:r>
      <w:r w:rsidR="004B1D99">
        <w:rPr>
          <w:rFonts w:ascii="Times New Roman" w:hAnsi="Times New Roman" w:cs="Times New Roman"/>
          <w:sz w:val="24"/>
          <w:szCs w:val="24"/>
          <w:lang w:val="en-US"/>
        </w:rPr>
        <w:t>arge 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iterature </w:t>
      </w:r>
      <w:r w:rsidR="00E03673">
        <w:rPr>
          <w:rFonts w:ascii="Times New Roman" w:hAnsi="Times New Roman" w:cs="Times New Roman"/>
          <w:sz w:val="24"/>
          <w:szCs w:val="24"/>
          <w:lang w:val="en-US"/>
        </w:rPr>
        <w:t xml:space="preserve">base </w:t>
      </w:r>
      <w:r>
        <w:rPr>
          <w:rFonts w:ascii="Times New Roman" w:hAnsi="Times New Roman" w:cs="Times New Roman"/>
          <w:sz w:val="24"/>
          <w:szCs w:val="24"/>
          <w:lang w:val="en-US"/>
        </w:rPr>
        <w:t>demonstrat</w:t>
      </w:r>
      <w:r w:rsidR="00514E05">
        <w:rPr>
          <w:rFonts w:ascii="Times New Roman" w:hAnsi="Times New Roman" w:cs="Times New Roman"/>
          <w:sz w:val="24"/>
          <w:szCs w:val="24"/>
          <w:lang w:val="en-US"/>
        </w:rPr>
        <w:t>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effectiveness of </w:t>
      </w:r>
      <w:r w:rsidR="00E03673">
        <w:rPr>
          <w:rFonts w:ascii="Times New Roman" w:hAnsi="Times New Roman" w:cs="Times New Roman"/>
          <w:sz w:val="24"/>
          <w:szCs w:val="24"/>
          <w:lang w:val="en-US"/>
        </w:rPr>
        <w:t>metacognitive therapy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treating </w:t>
      </w:r>
      <w:r w:rsidR="00837078">
        <w:rPr>
          <w:rFonts w:ascii="Times New Roman" w:hAnsi="Times New Roman" w:cs="Times New Roman"/>
          <w:sz w:val="24"/>
          <w:szCs w:val="24"/>
          <w:lang w:val="en-US"/>
        </w:rPr>
        <w:t>psychological distress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B62263">
        <w:rPr>
          <w:rFonts w:ascii="Times New Roman" w:hAnsi="Times New Roman" w:cs="Times New Roman"/>
          <w:sz w:val="24"/>
          <w:szCs w:val="24"/>
          <w:lang w:val="en-US"/>
        </w:rPr>
        <w:t>see Wells</w:t>
      </w:r>
      <w:r w:rsidR="00837078">
        <w:rPr>
          <w:rFonts w:ascii="Times New Roman" w:hAnsi="Times New Roman" w:cs="Times New Roman"/>
          <w:sz w:val="24"/>
          <w:szCs w:val="24"/>
          <w:lang w:val="en-US"/>
        </w:rPr>
        <w:t xml:space="preserve"> 2013</w:t>
      </w:r>
      <w:r w:rsidR="00514E05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Therefore, </w:t>
      </w:r>
      <w:r w:rsidR="00FD1C5A">
        <w:rPr>
          <w:rFonts w:ascii="Times New Roman" w:hAnsi="Times New Roman" w:cs="Times New Roman"/>
          <w:sz w:val="24"/>
          <w:szCs w:val="24"/>
          <w:lang w:val="en-US"/>
        </w:rPr>
        <w:t xml:space="preserve">it might be </w:t>
      </w:r>
      <w:r w:rsidR="00E03673">
        <w:rPr>
          <w:rFonts w:ascii="Times New Roman" w:hAnsi="Times New Roman" w:cs="Times New Roman"/>
          <w:sz w:val="24"/>
          <w:szCs w:val="24"/>
          <w:lang w:val="en-US"/>
        </w:rPr>
        <w:t xml:space="preserve">worthwhile evaluating </w:t>
      </w:r>
      <w:r w:rsidR="00DC1617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="00FD1C5A">
        <w:rPr>
          <w:rFonts w:ascii="Times New Roman" w:hAnsi="Times New Roman" w:cs="Times New Roman"/>
          <w:sz w:val="24"/>
          <w:szCs w:val="24"/>
          <w:lang w:val="en-US"/>
        </w:rPr>
        <w:t xml:space="preserve"> PMH </w:t>
      </w:r>
      <w:r w:rsidR="00DC1617">
        <w:rPr>
          <w:rFonts w:ascii="Times New Roman" w:hAnsi="Times New Roman" w:cs="Times New Roman"/>
          <w:sz w:val="24"/>
          <w:szCs w:val="24"/>
          <w:lang w:val="en-US"/>
        </w:rPr>
        <w:t xml:space="preserve">may be promoted </w:t>
      </w:r>
      <w:r w:rsidR="00417A3C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developing </w:t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interventions </w:t>
      </w:r>
      <w:r w:rsidR="00681513">
        <w:rPr>
          <w:rFonts w:ascii="Times New Roman" w:hAnsi="Times New Roman" w:cs="Times New Roman"/>
          <w:sz w:val="24"/>
          <w:szCs w:val="24"/>
          <w:lang w:val="en-US"/>
        </w:rPr>
        <w:t xml:space="preserve">aimed to intervene on maladaptive and </w:t>
      </w:r>
      <w:r w:rsidR="00514E05">
        <w:rPr>
          <w:rFonts w:ascii="Times New Roman" w:hAnsi="Times New Roman" w:cs="Times New Roman"/>
          <w:sz w:val="24"/>
          <w:szCs w:val="24"/>
          <w:lang w:val="en-US"/>
        </w:rPr>
        <w:t xml:space="preserve">adaptive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metacognitions that </w:t>
      </w:r>
      <w:r w:rsidR="000459B8">
        <w:rPr>
          <w:rFonts w:ascii="Times New Roman" w:hAnsi="Times New Roman" w:cs="Times New Roman"/>
          <w:sz w:val="24"/>
          <w:szCs w:val="24"/>
          <w:lang w:val="en-US"/>
        </w:rPr>
        <w:t>inhibit</w:t>
      </w:r>
      <w:r w:rsidR="00681513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lead to </w:t>
      </w:r>
      <w:r w:rsidR="00514E05">
        <w:rPr>
          <w:rFonts w:ascii="Times New Roman" w:hAnsi="Times New Roman" w:cs="Times New Roman"/>
          <w:sz w:val="24"/>
          <w:szCs w:val="24"/>
          <w:lang w:val="en-US"/>
        </w:rPr>
        <w:t>PMH</w:t>
      </w:r>
      <w:r w:rsidR="000459B8">
        <w:rPr>
          <w:rFonts w:ascii="Times New Roman" w:hAnsi="Times New Roman" w:cs="Times New Roman"/>
          <w:sz w:val="24"/>
          <w:szCs w:val="24"/>
          <w:lang w:val="en-US"/>
        </w:rPr>
        <w:t>, taking into account the stable individual differences due to personality traits.</w:t>
      </w:r>
    </w:p>
    <w:p w14:paraId="52CE4BB3" w14:textId="1A803664" w:rsidR="009C6EB1" w:rsidRDefault="00291E85" w:rsidP="00637244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673D">
        <w:rPr>
          <w:rFonts w:ascii="Times New Roman" w:hAnsi="Times New Roman" w:cs="Times New Roman"/>
          <w:sz w:val="24"/>
          <w:szCs w:val="24"/>
          <w:lang w:val="en-US"/>
        </w:rPr>
        <w:t>In conclusion, the results from the current study provide 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673D">
        <w:rPr>
          <w:rFonts w:ascii="Times New Roman" w:hAnsi="Times New Roman" w:cs="Times New Roman"/>
          <w:sz w:val="24"/>
          <w:szCs w:val="24"/>
          <w:lang w:val="en-US"/>
        </w:rPr>
        <w:t xml:space="preserve">important addition to the literature on </w:t>
      </w:r>
      <w:r w:rsidR="00351E7B">
        <w:rPr>
          <w:rFonts w:ascii="Times New Roman" w:hAnsi="Times New Roman" w:cs="Times New Roman"/>
          <w:sz w:val="24"/>
          <w:szCs w:val="24"/>
          <w:lang w:val="en-US"/>
        </w:rPr>
        <w:t>PMH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suggesting that </w:t>
      </w:r>
      <w:r w:rsidR="00514E05">
        <w:rPr>
          <w:rFonts w:ascii="Times New Roman" w:hAnsi="Times New Roman" w:cs="Times New Roman"/>
          <w:sz w:val="24"/>
          <w:szCs w:val="24"/>
          <w:lang w:val="en-US"/>
        </w:rPr>
        <w:t>individual characteristics and thinking style</w:t>
      </w:r>
      <w:r w:rsidR="003D36C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14E05">
        <w:rPr>
          <w:rFonts w:ascii="Times New Roman" w:hAnsi="Times New Roman" w:cs="Times New Roman"/>
          <w:sz w:val="24"/>
          <w:szCs w:val="24"/>
          <w:lang w:val="en-US"/>
        </w:rPr>
        <w:t xml:space="preserve"> may have </w:t>
      </w:r>
      <w:r w:rsidR="00DC1617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514E05">
        <w:rPr>
          <w:rFonts w:ascii="Times New Roman" w:hAnsi="Times New Roman" w:cs="Times New Roman"/>
          <w:sz w:val="24"/>
          <w:szCs w:val="24"/>
          <w:lang w:val="en-US"/>
        </w:rPr>
        <w:t>different impact on young adults’ mental health and they</w:t>
      </w:r>
      <w:r w:rsidR="00351E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might be used </w:t>
      </w:r>
      <w:r w:rsidR="00B37C4F">
        <w:rPr>
          <w:rFonts w:ascii="Times New Roman" w:hAnsi="Times New Roman" w:cs="Times New Roman"/>
          <w:sz w:val="24"/>
          <w:szCs w:val="24"/>
          <w:lang w:val="en-US"/>
        </w:rPr>
        <w:t>as instruments to develop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1E7B">
        <w:rPr>
          <w:rFonts w:ascii="Times New Roman" w:hAnsi="Times New Roman" w:cs="Times New Roman"/>
          <w:sz w:val="24"/>
          <w:szCs w:val="24"/>
          <w:lang w:val="en-US"/>
        </w:rPr>
        <w:t>intervention</w:t>
      </w:r>
      <w:r w:rsidR="009F1D3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51E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7C4F">
        <w:rPr>
          <w:rFonts w:ascii="Times New Roman" w:hAnsi="Times New Roman" w:cs="Times New Roman"/>
          <w:sz w:val="24"/>
          <w:szCs w:val="24"/>
          <w:lang w:val="en-US"/>
        </w:rPr>
        <w:t>promoting</w:t>
      </w:r>
      <w:r w:rsidR="00351E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7C4F">
        <w:rPr>
          <w:rFonts w:ascii="Times New Roman" w:hAnsi="Times New Roman" w:cs="Times New Roman"/>
          <w:sz w:val="24"/>
          <w:szCs w:val="24"/>
          <w:lang w:val="en-US"/>
        </w:rPr>
        <w:t>PMH.</w:t>
      </w:r>
    </w:p>
    <w:p w14:paraId="585EECF3" w14:textId="77777777" w:rsidR="009C6EB1" w:rsidRDefault="009C6EB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3F96556B" w14:textId="77777777" w:rsidR="00637244" w:rsidRDefault="00637244" w:rsidP="0063724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318F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References</w:t>
      </w:r>
    </w:p>
    <w:p w14:paraId="482CE06E" w14:textId="77777777" w:rsidR="007D6C4C" w:rsidRPr="00905CA7" w:rsidRDefault="007D6C4C" w:rsidP="00637244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26C2">
        <w:rPr>
          <w:rFonts w:ascii="Times New Roman" w:hAnsi="Times New Roman" w:cs="Times New Roman"/>
          <w:sz w:val="24"/>
          <w:szCs w:val="24"/>
          <w:lang w:val="en-US"/>
        </w:rPr>
        <w:t xml:space="preserve">Bacow, T. L., Pincus, D. B., Ehrenreich, J. T., &amp; Brody, L. R. (2009). The metacognitions questionnaire for children: Development and validation in a clinical sample of children and adolescents with anxiety disorders. </w:t>
      </w:r>
      <w:r w:rsidRPr="00FB1493">
        <w:rPr>
          <w:rFonts w:ascii="Times New Roman" w:hAnsi="Times New Roman" w:cs="Times New Roman"/>
          <w:i/>
          <w:sz w:val="24"/>
          <w:szCs w:val="24"/>
          <w:lang w:val="en-US"/>
        </w:rPr>
        <w:t>Journal of Anxiety Disorders,</w:t>
      </w:r>
      <w:r w:rsidRPr="00B026C2">
        <w:rPr>
          <w:rFonts w:ascii="Times New Roman" w:hAnsi="Times New Roman" w:cs="Times New Roman"/>
          <w:sz w:val="24"/>
          <w:szCs w:val="24"/>
          <w:lang w:val="en-US"/>
        </w:rPr>
        <w:t xml:space="preserve"> 23(6), 727-736.</w:t>
      </w:r>
    </w:p>
    <w:p w14:paraId="7CAAB892" w14:textId="77777777" w:rsidR="007D6C4C" w:rsidRDefault="007D6C4C" w:rsidP="00291E8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C6A1C">
        <w:rPr>
          <w:rFonts w:ascii="Times New Roman" w:hAnsi="Times New Roman" w:cs="Times New Roman"/>
          <w:sz w:val="24"/>
          <w:szCs w:val="24"/>
          <w:lang w:val="en-US"/>
        </w:rPr>
        <w:t>Bandura, A. (1977). Social learning theory.</w:t>
      </w:r>
    </w:p>
    <w:p w14:paraId="3C77A65C" w14:textId="77777777" w:rsidR="007D6C4C" w:rsidRDefault="007D6C4C" w:rsidP="009C6EB1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6EB1">
        <w:rPr>
          <w:rFonts w:ascii="Times New Roman" w:hAnsi="Times New Roman" w:cs="Times New Roman"/>
          <w:sz w:val="24"/>
          <w:szCs w:val="24"/>
          <w:lang w:val="en-US"/>
        </w:rPr>
        <w:t xml:space="preserve">Berzonsky, M. D. (2011). A social-cognitive perspective on identity construction. In S. J. Schwartz, K. Luyckx, &amp; V. L. Vignoles (Eds.), </w:t>
      </w:r>
      <w:r w:rsidRPr="00FB1493">
        <w:rPr>
          <w:rFonts w:ascii="Times New Roman" w:hAnsi="Times New Roman" w:cs="Times New Roman"/>
          <w:i/>
          <w:sz w:val="24"/>
          <w:szCs w:val="24"/>
          <w:lang w:val="en-US"/>
        </w:rPr>
        <w:t>Handbook of identity theory and research</w:t>
      </w:r>
      <w:r w:rsidRPr="009C6EB1">
        <w:rPr>
          <w:rFonts w:ascii="Times New Roman" w:hAnsi="Times New Roman" w:cs="Times New Roman"/>
          <w:sz w:val="24"/>
          <w:szCs w:val="24"/>
          <w:lang w:val="en-US"/>
        </w:rPr>
        <w:t xml:space="preserve"> (pp. 55–76). New York, NY: Springer.</w:t>
      </w:r>
    </w:p>
    <w:p w14:paraId="5535F1DC" w14:textId="77777777" w:rsidR="007D6C4C" w:rsidRPr="00341040" w:rsidRDefault="007D6C4C" w:rsidP="00637244">
      <w:pPr>
        <w:spacing w:before="100" w:beforeAutospacing="1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5CA7">
        <w:rPr>
          <w:rFonts w:ascii="Times New Roman" w:hAnsi="Times New Roman" w:cs="Times New Roman"/>
          <w:sz w:val="24"/>
          <w:szCs w:val="24"/>
          <w:lang w:val="en-US"/>
        </w:rPr>
        <w:t xml:space="preserve">Bollen, K. A. (1989). </w:t>
      </w:r>
      <w:r w:rsidRPr="00FB1493">
        <w:rPr>
          <w:rFonts w:ascii="Times New Roman" w:hAnsi="Times New Roman" w:cs="Times New Roman"/>
          <w:i/>
          <w:sz w:val="24"/>
          <w:szCs w:val="24"/>
          <w:lang w:val="en-US"/>
        </w:rPr>
        <w:t>Structural equations with latent variables</w:t>
      </w:r>
      <w:r w:rsidRPr="00905CA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41040">
        <w:rPr>
          <w:rFonts w:ascii="Times New Roman" w:hAnsi="Times New Roman" w:cs="Times New Roman"/>
          <w:sz w:val="24"/>
          <w:szCs w:val="24"/>
          <w:lang w:val="en-US"/>
        </w:rPr>
        <w:t>New York: Wiley.</w:t>
      </w:r>
    </w:p>
    <w:p w14:paraId="118C67FB" w14:textId="77777777" w:rsidR="007D6C4C" w:rsidRDefault="007D6C4C" w:rsidP="00637244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49B1">
        <w:rPr>
          <w:rFonts w:ascii="Times New Roman" w:hAnsi="Times New Roman" w:cs="Times New Roman"/>
          <w:sz w:val="24"/>
          <w:szCs w:val="24"/>
          <w:lang w:val="en-US"/>
        </w:rPr>
        <w:t xml:space="preserve">Caprara, G. V., Barbaranelli, C., &amp; Livi, S. (1994). </w:t>
      </w:r>
      <w:r w:rsidRPr="00905CA7">
        <w:rPr>
          <w:rFonts w:ascii="Times New Roman" w:hAnsi="Times New Roman" w:cs="Times New Roman"/>
          <w:sz w:val="24"/>
          <w:szCs w:val="24"/>
          <w:lang w:val="en-US"/>
        </w:rPr>
        <w:t xml:space="preserve">Mapping personality dimensions in the big five model. </w:t>
      </w:r>
      <w:r w:rsidRPr="00FB1493">
        <w:rPr>
          <w:rFonts w:ascii="Times New Roman" w:hAnsi="Times New Roman" w:cs="Times New Roman"/>
          <w:i/>
          <w:sz w:val="24"/>
          <w:szCs w:val="24"/>
          <w:lang w:val="en-US"/>
        </w:rPr>
        <w:t>European Journal of Applied Psychology</w:t>
      </w:r>
      <w:r w:rsidRPr="009C6EB1">
        <w:rPr>
          <w:rFonts w:ascii="Times New Roman" w:hAnsi="Times New Roman" w:cs="Times New Roman"/>
          <w:sz w:val="24"/>
          <w:szCs w:val="24"/>
          <w:lang w:val="en-US"/>
        </w:rPr>
        <w:t>, 44,</w:t>
      </w:r>
      <w:r w:rsidRPr="00905CA7">
        <w:rPr>
          <w:rFonts w:ascii="Times New Roman" w:hAnsi="Times New Roman" w:cs="Times New Roman"/>
          <w:sz w:val="24"/>
          <w:szCs w:val="24"/>
          <w:lang w:val="en-US"/>
        </w:rPr>
        <w:t xml:space="preserve"> 9–16.</w:t>
      </w:r>
    </w:p>
    <w:p w14:paraId="527DC09B" w14:textId="77777777" w:rsidR="007D6C4C" w:rsidRDefault="007D6C4C" w:rsidP="00637244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49B1">
        <w:rPr>
          <w:rFonts w:ascii="Times New Roman" w:hAnsi="Times New Roman" w:cs="Times New Roman"/>
          <w:sz w:val="24"/>
          <w:szCs w:val="24"/>
          <w:lang w:val="en-US"/>
        </w:rPr>
        <w:t xml:space="preserve">Caprara, G. V., Barbaranelli, C., Borgogni, L., &amp; Perugini, M. (1993). </w:t>
      </w:r>
      <w:r w:rsidRPr="00905CA7">
        <w:rPr>
          <w:rFonts w:ascii="Times New Roman" w:hAnsi="Times New Roman" w:cs="Times New Roman"/>
          <w:sz w:val="24"/>
          <w:szCs w:val="24"/>
          <w:lang w:val="en-US"/>
        </w:rPr>
        <w:t xml:space="preserve">The big five questionnaire: A new questionnaire for the measurement of the five factor model. </w:t>
      </w:r>
      <w:r w:rsidRPr="00FB1493">
        <w:rPr>
          <w:rFonts w:ascii="Times New Roman" w:hAnsi="Times New Roman" w:cs="Times New Roman"/>
          <w:i/>
          <w:sz w:val="24"/>
          <w:szCs w:val="24"/>
          <w:lang w:val="en-US"/>
        </w:rPr>
        <w:t>Personality and Individual Differences,</w:t>
      </w:r>
      <w:r w:rsidRPr="009C6EB1">
        <w:rPr>
          <w:rFonts w:ascii="Times New Roman" w:hAnsi="Times New Roman" w:cs="Times New Roman"/>
          <w:sz w:val="24"/>
          <w:szCs w:val="24"/>
          <w:lang w:val="en-US"/>
        </w:rPr>
        <w:t xml:space="preserve"> 15, 2</w:t>
      </w:r>
      <w:r w:rsidRPr="00905CA7">
        <w:rPr>
          <w:rFonts w:ascii="Times New Roman" w:hAnsi="Times New Roman" w:cs="Times New Roman"/>
          <w:sz w:val="24"/>
          <w:szCs w:val="24"/>
          <w:lang w:val="en-US"/>
        </w:rPr>
        <w:t>81–288.</w:t>
      </w:r>
    </w:p>
    <w:p w14:paraId="79DF24C2" w14:textId="02D707E5" w:rsidR="00DB0655" w:rsidRPr="00A0026D" w:rsidRDefault="00DB0655" w:rsidP="00DB0655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026D">
        <w:rPr>
          <w:rFonts w:ascii="Times New Roman" w:hAnsi="Times New Roman" w:cs="Times New Roman"/>
          <w:sz w:val="24"/>
          <w:szCs w:val="24"/>
          <w:lang w:val="en-US"/>
        </w:rPr>
        <w:t xml:space="preserve">Caprara, G.V., &amp; Cervone, D. (2000). </w:t>
      </w:r>
      <w:r w:rsidRPr="00A0026D">
        <w:rPr>
          <w:rFonts w:ascii="Times New Roman" w:hAnsi="Times New Roman" w:cs="Times New Roman"/>
          <w:i/>
          <w:sz w:val="24"/>
          <w:szCs w:val="24"/>
          <w:lang w:val="en-US"/>
        </w:rPr>
        <w:t>Personality: Determinants, dynamics and potentials</w:t>
      </w:r>
      <w:r w:rsidRPr="00A0026D">
        <w:rPr>
          <w:rFonts w:ascii="Times New Roman" w:hAnsi="Times New Roman" w:cs="Times New Roman"/>
          <w:sz w:val="24"/>
          <w:szCs w:val="24"/>
          <w:lang w:val="en-US"/>
        </w:rPr>
        <w:t>. Cambridge: CambridgeUniversity Press.</w:t>
      </w:r>
    </w:p>
    <w:p w14:paraId="3D52CB88" w14:textId="77777777" w:rsidR="007D6C4C" w:rsidRPr="00A0026D" w:rsidRDefault="007D6C4C" w:rsidP="00B026C2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026D">
        <w:rPr>
          <w:rFonts w:ascii="Times New Roman" w:hAnsi="Times New Roman" w:cs="Times New Roman"/>
          <w:sz w:val="24"/>
          <w:szCs w:val="24"/>
          <w:lang w:val="en-US"/>
        </w:rPr>
        <w:t xml:space="preserve">Cartwright-Hatton, S., &amp; Wells, A. (1997). Beliefs about worry and intrusions: The Meta-Cognitions Questionnaire and its correlates. </w:t>
      </w:r>
      <w:r w:rsidRPr="00A0026D">
        <w:rPr>
          <w:rFonts w:ascii="Times New Roman" w:hAnsi="Times New Roman" w:cs="Times New Roman"/>
          <w:i/>
          <w:sz w:val="24"/>
          <w:szCs w:val="24"/>
          <w:lang w:val="en-US"/>
        </w:rPr>
        <w:t>Journal of Anxiety Disorders,</w:t>
      </w:r>
      <w:r w:rsidRPr="00A0026D">
        <w:rPr>
          <w:rFonts w:ascii="Times New Roman" w:hAnsi="Times New Roman" w:cs="Times New Roman"/>
          <w:sz w:val="24"/>
          <w:szCs w:val="24"/>
          <w:lang w:val="en-US"/>
        </w:rPr>
        <w:t xml:space="preserve"> 11, 279–296.</w:t>
      </w:r>
    </w:p>
    <w:p w14:paraId="0C28AA72" w14:textId="0F1F8234" w:rsidR="000D4C06" w:rsidRPr="00905CA7" w:rsidRDefault="000D4C06" w:rsidP="00B026C2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026D">
        <w:rPr>
          <w:rFonts w:ascii="Times New Roman" w:hAnsi="Times New Roman" w:cs="Times New Roman"/>
          <w:sz w:val="24"/>
          <w:szCs w:val="24"/>
          <w:lang w:val="en-US"/>
        </w:rPr>
        <w:t xml:space="preserve">Chiaburu, D.S., Cho, I., &amp; Gardner, R. (2015). Authenticity matters more than intelligence and personality in predicting metacognition. </w:t>
      </w:r>
      <w:r w:rsidRPr="00A0026D">
        <w:rPr>
          <w:rFonts w:ascii="Times New Roman" w:hAnsi="Times New Roman" w:cs="Times New Roman"/>
          <w:i/>
          <w:sz w:val="24"/>
          <w:szCs w:val="24"/>
          <w:lang w:val="en-US"/>
        </w:rPr>
        <w:t>Industrial and Commercial Training</w:t>
      </w:r>
      <w:r w:rsidRPr="00A0026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002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47(7)</w:t>
      </w:r>
      <w:r w:rsidRPr="00A0026D">
        <w:rPr>
          <w:rFonts w:ascii="Times New Roman" w:hAnsi="Times New Roman" w:cs="Times New Roman"/>
          <w:sz w:val="24"/>
          <w:szCs w:val="24"/>
          <w:lang w:val="en-US"/>
        </w:rPr>
        <w:t>, 363-371.</w:t>
      </w:r>
    </w:p>
    <w:p w14:paraId="2C56F65A" w14:textId="77777777" w:rsidR="007D6C4C" w:rsidRPr="00905CA7" w:rsidRDefault="007D6C4C" w:rsidP="00637244">
      <w:pPr>
        <w:spacing w:before="100" w:beforeAutospacing="1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6FE7">
        <w:rPr>
          <w:rFonts w:ascii="Times New Roman" w:hAnsi="Times New Roman" w:cs="Times New Roman"/>
          <w:sz w:val="24"/>
          <w:szCs w:val="24"/>
          <w:lang w:val="en-US"/>
        </w:rPr>
        <w:t>Cohen, J. (1988)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B1493">
        <w:rPr>
          <w:rFonts w:ascii="Times New Roman" w:hAnsi="Times New Roman" w:cs="Times New Roman"/>
          <w:i/>
          <w:sz w:val="24"/>
          <w:szCs w:val="24"/>
          <w:lang w:val="en-US"/>
        </w:rPr>
        <w:t>Statistical power analysis for behavioral science</w:t>
      </w:r>
      <w:r w:rsidRPr="005F6FE7">
        <w:rPr>
          <w:rFonts w:ascii="Times New Roman" w:hAnsi="Times New Roman" w:cs="Times New Roman"/>
          <w:sz w:val="24"/>
          <w:szCs w:val="24"/>
          <w:lang w:val="en-US"/>
        </w:rPr>
        <w:t xml:space="preserve"> (2nd ed). </w:t>
      </w:r>
      <w:r>
        <w:rPr>
          <w:rFonts w:ascii="Times New Roman" w:hAnsi="Times New Roman" w:cs="Times New Roman"/>
          <w:sz w:val="24"/>
          <w:szCs w:val="24"/>
          <w:lang w:val="en-US"/>
        </w:rPr>
        <w:t>Hillsdale, N.J.: Erlbaum.</w:t>
      </w:r>
    </w:p>
    <w:p w14:paraId="1F359B49" w14:textId="77777777" w:rsidR="007D6C4C" w:rsidRDefault="007D6C4C" w:rsidP="00E72E6F">
      <w:pPr>
        <w:spacing w:before="100" w:beforeAutospacing="1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2E6F">
        <w:rPr>
          <w:rFonts w:ascii="Times New Roman" w:hAnsi="Times New Roman" w:cs="Times New Roman"/>
          <w:sz w:val="24"/>
          <w:szCs w:val="24"/>
          <w:lang w:val="en-US"/>
        </w:rPr>
        <w:t>DeNeve, K. M., &amp; Cooper, H. (1998). The happy personality: A meta-analysi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of 137 personality traits and </w:t>
      </w:r>
      <w:r w:rsidRPr="00E72E6F">
        <w:rPr>
          <w:rFonts w:ascii="Times New Roman" w:hAnsi="Times New Roman" w:cs="Times New Roman"/>
          <w:sz w:val="24"/>
          <w:szCs w:val="24"/>
          <w:lang w:val="en-US"/>
        </w:rPr>
        <w:t xml:space="preserve">subjective well-being. </w:t>
      </w:r>
      <w:r w:rsidRPr="00FB14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Psychological Bulletin, </w:t>
      </w:r>
      <w:r w:rsidRPr="00EC6400">
        <w:rPr>
          <w:rFonts w:ascii="Times New Roman" w:hAnsi="Times New Roman" w:cs="Times New Roman"/>
          <w:sz w:val="24"/>
          <w:szCs w:val="24"/>
          <w:lang w:val="en-US"/>
        </w:rPr>
        <w:t>124, 197</w:t>
      </w:r>
      <w:r w:rsidRPr="00E72E6F">
        <w:rPr>
          <w:rFonts w:ascii="Times New Roman" w:hAnsi="Times New Roman" w:cs="Times New Roman"/>
          <w:sz w:val="24"/>
          <w:szCs w:val="24"/>
          <w:lang w:val="en-US"/>
        </w:rPr>
        <w:t>–229.</w:t>
      </w:r>
    </w:p>
    <w:p w14:paraId="66930906" w14:textId="77777777" w:rsidR="007D6C4C" w:rsidRDefault="007D6C4C" w:rsidP="00EC6400">
      <w:pPr>
        <w:spacing w:before="100" w:beforeAutospacing="1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640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Furlong, M. J., You, S., Renshaw, T. L., O’Malley, M. D., &amp; Rebelez, J. (2013).  Preliminary development of the Positive Experiences at School Scale for elementary school children. </w:t>
      </w:r>
      <w:r w:rsidRPr="00FB1493">
        <w:rPr>
          <w:rFonts w:ascii="Times New Roman" w:hAnsi="Times New Roman" w:cs="Times New Roman"/>
          <w:i/>
          <w:sz w:val="24"/>
          <w:szCs w:val="24"/>
          <w:lang w:val="en-US"/>
        </w:rPr>
        <w:t>Child Indicators Research,</w:t>
      </w:r>
      <w:r w:rsidRPr="00EC6400">
        <w:rPr>
          <w:rFonts w:ascii="Times New Roman" w:hAnsi="Times New Roman" w:cs="Times New Roman"/>
          <w:sz w:val="24"/>
          <w:szCs w:val="24"/>
          <w:lang w:val="en-US"/>
        </w:rPr>
        <w:t xml:space="preserve"> 6, 753–775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C64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1CE0C4A" w14:textId="77777777" w:rsidR="007D6C4C" w:rsidRDefault="007D6C4C" w:rsidP="00E72E6F">
      <w:pPr>
        <w:spacing w:before="100" w:beforeAutospacing="1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2DCE">
        <w:rPr>
          <w:rFonts w:ascii="Times New Roman" w:hAnsi="Times New Roman" w:cs="Times New Roman"/>
          <w:sz w:val="24"/>
          <w:szCs w:val="24"/>
          <w:lang w:val="en-US"/>
        </w:rPr>
        <w:t xml:space="preserve">Furlong, M. J., You, S., Renshaw, T. L., Smith, D. C., &amp; O’Malley, M. D. (2014). Preliminary development and validation of the Social and Emotional Health Survey for secondary school students. </w:t>
      </w:r>
      <w:r w:rsidRPr="00FB1493">
        <w:rPr>
          <w:rFonts w:ascii="Times New Roman" w:hAnsi="Times New Roman" w:cs="Times New Roman"/>
          <w:i/>
          <w:sz w:val="24"/>
          <w:szCs w:val="24"/>
          <w:lang w:val="en-US"/>
        </w:rPr>
        <w:t>Social Indicators Research,</w:t>
      </w:r>
      <w:r w:rsidRPr="00EB2DCE">
        <w:rPr>
          <w:rFonts w:ascii="Times New Roman" w:hAnsi="Times New Roman" w:cs="Times New Roman"/>
          <w:sz w:val="24"/>
          <w:szCs w:val="24"/>
          <w:lang w:val="en-US"/>
        </w:rPr>
        <w:t xml:space="preserve"> 117(3), 1011-1032. </w:t>
      </w:r>
    </w:p>
    <w:p w14:paraId="48BA35F2" w14:textId="77777777" w:rsidR="007D6C4C" w:rsidRDefault="007D6C4C" w:rsidP="00EC6400">
      <w:pPr>
        <w:spacing w:before="100" w:beforeAutospacing="1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2504">
        <w:rPr>
          <w:rFonts w:ascii="Times New Roman" w:hAnsi="Times New Roman" w:cs="Times New Roman"/>
          <w:sz w:val="24"/>
          <w:szCs w:val="24"/>
          <w:lang w:val="en-US"/>
        </w:rPr>
        <w:t xml:space="preserve">Garcia, D. (2011). Two models of personality and well-being among adolescents. </w:t>
      </w:r>
      <w:r w:rsidRPr="00982504">
        <w:rPr>
          <w:rFonts w:ascii="Times New Roman" w:hAnsi="Times New Roman" w:cs="Times New Roman"/>
          <w:i/>
          <w:sz w:val="24"/>
          <w:szCs w:val="24"/>
          <w:lang w:val="en-US"/>
        </w:rPr>
        <w:t>Personality and Individual Differences,</w:t>
      </w:r>
      <w:r w:rsidRPr="00982504">
        <w:rPr>
          <w:rFonts w:ascii="Times New Roman" w:hAnsi="Times New Roman" w:cs="Times New Roman"/>
          <w:sz w:val="24"/>
          <w:szCs w:val="24"/>
          <w:lang w:val="en-US"/>
        </w:rPr>
        <w:t xml:space="preserve"> 50(8), 1208-1212.</w:t>
      </w:r>
    </w:p>
    <w:p w14:paraId="2AB44E32" w14:textId="77777777" w:rsidR="007D6C4C" w:rsidRPr="00EC6400" w:rsidRDefault="007D6C4C" w:rsidP="00E72E6F">
      <w:pPr>
        <w:spacing w:before="100" w:beforeAutospacing="1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Hills, P., &amp; Argyle, M. (2001) a.</w:t>
      </w:r>
      <w:r w:rsidRPr="004D0A8A">
        <w:rPr>
          <w:rFonts w:ascii="Times New Roman" w:hAnsi="Times New Roman" w:cs="Times New Roman"/>
          <w:sz w:val="24"/>
          <w:szCs w:val="24"/>
          <w:lang w:val="en-US"/>
        </w:rPr>
        <w:t xml:space="preserve"> Happiness, introversion–extraversion and happy introverts. </w:t>
      </w:r>
      <w:r w:rsidRPr="00FB1493">
        <w:rPr>
          <w:rFonts w:ascii="Times New Roman" w:hAnsi="Times New Roman" w:cs="Times New Roman"/>
          <w:i/>
          <w:sz w:val="24"/>
          <w:szCs w:val="24"/>
          <w:lang w:val="en-US"/>
        </w:rPr>
        <w:t>Personality and individual Differences,</w:t>
      </w:r>
      <w:r w:rsidRPr="004D0A8A">
        <w:rPr>
          <w:rFonts w:ascii="Times New Roman" w:hAnsi="Times New Roman" w:cs="Times New Roman"/>
          <w:sz w:val="24"/>
          <w:szCs w:val="24"/>
          <w:lang w:val="en-US"/>
        </w:rPr>
        <w:t xml:space="preserve"> 30(4), 595-608.</w:t>
      </w:r>
    </w:p>
    <w:p w14:paraId="6228A05D" w14:textId="77777777" w:rsidR="007D6C4C" w:rsidRDefault="007D6C4C" w:rsidP="00E72E6F">
      <w:pPr>
        <w:spacing w:before="100" w:beforeAutospacing="1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Hills, P., &amp; Argyle, M. (2001) b.</w:t>
      </w:r>
      <w:r w:rsidRPr="00812CC7">
        <w:rPr>
          <w:rFonts w:ascii="Times New Roman" w:hAnsi="Times New Roman" w:cs="Times New Roman"/>
          <w:sz w:val="24"/>
          <w:szCs w:val="24"/>
          <w:lang w:val="en-US"/>
        </w:rPr>
        <w:t xml:space="preserve"> Emotional stability as a major dimension of happiness.</w:t>
      </w:r>
      <w:r w:rsidRPr="00EC64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1493">
        <w:rPr>
          <w:rFonts w:ascii="Times New Roman" w:hAnsi="Times New Roman" w:cs="Times New Roman"/>
          <w:i/>
          <w:sz w:val="24"/>
          <w:szCs w:val="24"/>
          <w:lang w:val="en-US"/>
        </w:rPr>
        <w:t>Personality and individual differences,</w:t>
      </w:r>
      <w:r w:rsidRPr="00EC6400">
        <w:rPr>
          <w:rFonts w:ascii="Times New Roman" w:hAnsi="Times New Roman" w:cs="Times New Roman"/>
          <w:sz w:val="24"/>
          <w:szCs w:val="24"/>
          <w:lang w:val="en-US"/>
        </w:rPr>
        <w:t xml:space="preserve"> 31(8), 13</w:t>
      </w:r>
      <w:r w:rsidRPr="00812CC7">
        <w:rPr>
          <w:rFonts w:ascii="Times New Roman" w:hAnsi="Times New Roman" w:cs="Times New Roman"/>
          <w:sz w:val="24"/>
          <w:szCs w:val="24"/>
          <w:lang w:val="en-US"/>
        </w:rPr>
        <w:t>57-1364.</w:t>
      </w:r>
    </w:p>
    <w:p w14:paraId="4B9D0592" w14:textId="77777777" w:rsidR="007D6C4C" w:rsidRDefault="007D6C4C" w:rsidP="00E72E6F">
      <w:pPr>
        <w:spacing w:before="100" w:beforeAutospacing="1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28E6">
        <w:rPr>
          <w:rFonts w:ascii="Times New Roman" w:hAnsi="Times New Roman" w:cs="Times New Roman"/>
          <w:sz w:val="24"/>
          <w:szCs w:val="24"/>
          <w:lang w:val="en-US"/>
        </w:rPr>
        <w:t xml:space="preserve">Jones, C. N., You, S., &amp; Furlong, M. J. (2013). A preliminary examination of covitality as integrated well-being in college students. </w:t>
      </w:r>
      <w:r w:rsidRPr="004628E6">
        <w:rPr>
          <w:rFonts w:ascii="Times New Roman" w:hAnsi="Times New Roman" w:cs="Times New Roman"/>
          <w:i/>
          <w:sz w:val="24"/>
          <w:szCs w:val="24"/>
          <w:lang w:val="en-US"/>
        </w:rPr>
        <w:t>Social Indicators Research,</w:t>
      </w:r>
      <w:r w:rsidRPr="004628E6">
        <w:rPr>
          <w:rFonts w:ascii="Times New Roman" w:hAnsi="Times New Roman" w:cs="Times New Roman"/>
          <w:sz w:val="24"/>
          <w:szCs w:val="24"/>
          <w:lang w:val="en-US"/>
        </w:rPr>
        <w:t xml:space="preserve"> 111(2), 511-526.</w:t>
      </w:r>
    </w:p>
    <w:p w14:paraId="61EBA08E" w14:textId="77777777" w:rsidR="007D6C4C" w:rsidRDefault="007D6C4C" w:rsidP="000C1E00">
      <w:pPr>
        <w:spacing w:before="100" w:beforeAutospacing="1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0FBA">
        <w:rPr>
          <w:rFonts w:ascii="Times New Roman" w:hAnsi="Times New Roman" w:cs="Times New Roman"/>
          <w:sz w:val="24"/>
          <w:szCs w:val="24"/>
          <w:lang w:val="en-US"/>
        </w:rPr>
        <w:t>Joshanloo, M., &amp; Afshari, S. (2011). Big five personality traits and self-esteem as predictors of life satisfaction in Iranian Muslim University students</w:t>
      </w:r>
      <w:r w:rsidRPr="000C1E00">
        <w:rPr>
          <w:rFonts w:ascii="Times New Roman" w:hAnsi="Times New Roman" w:cs="Times New Roman"/>
          <w:i/>
          <w:sz w:val="24"/>
          <w:szCs w:val="24"/>
          <w:lang w:val="en-US"/>
        </w:rPr>
        <w:t>. Journal of Happiness Studies, 12(1)</w:t>
      </w:r>
      <w:r w:rsidRPr="00650FBA">
        <w:rPr>
          <w:rFonts w:ascii="Times New Roman" w:hAnsi="Times New Roman" w:cs="Times New Roman"/>
          <w:sz w:val="24"/>
          <w:szCs w:val="24"/>
          <w:lang w:val="en-US"/>
        </w:rPr>
        <w:t>, 105-113.</w:t>
      </w:r>
    </w:p>
    <w:p w14:paraId="277B64B8" w14:textId="77777777" w:rsidR="007D6C4C" w:rsidRPr="00905CA7" w:rsidRDefault="007D6C4C" w:rsidP="00637244">
      <w:pPr>
        <w:autoSpaceDE w:val="0"/>
        <w:autoSpaceDN w:val="0"/>
        <w:adjustRightInd w:val="0"/>
        <w:spacing w:before="100" w:beforeAutospacing="1"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5CA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Jӧreskog, </w:t>
      </w:r>
      <w:r w:rsidRPr="00905CA7">
        <w:rPr>
          <w:rFonts w:ascii="Times New Roman" w:hAnsi="Times New Roman" w:cs="Times New Roman"/>
          <w:sz w:val="24"/>
          <w:szCs w:val="24"/>
          <w:lang w:val="en-US"/>
        </w:rPr>
        <w:t xml:space="preserve">K.G., &amp; </w:t>
      </w:r>
      <w:r w:rsidRPr="00905CA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Sӧrbom</w:t>
      </w:r>
      <w:r w:rsidRPr="00905CA7">
        <w:rPr>
          <w:rFonts w:ascii="Times New Roman" w:hAnsi="Times New Roman" w:cs="Times New Roman"/>
          <w:sz w:val="24"/>
          <w:szCs w:val="24"/>
          <w:lang w:val="en-US"/>
        </w:rPr>
        <w:t xml:space="preserve">, D. (1996). </w:t>
      </w:r>
      <w:r w:rsidRPr="00905CA7">
        <w:rPr>
          <w:rFonts w:ascii="Times New Roman" w:hAnsi="Times New Roman" w:cs="Times New Roman"/>
          <w:i/>
          <w:sz w:val="24"/>
          <w:szCs w:val="24"/>
          <w:lang w:val="en-US"/>
        </w:rPr>
        <w:t>LISREL 8: User’s reference guide</w:t>
      </w:r>
      <w:r w:rsidRPr="00905CA7">
        <w:rPr>
          <w:rFonts w:ascii="Times New Roman" w:hAnsi="Times New Roman" w:cs="Times New Roman"/>
          <w:sz w:val="24"/>
          <w:szCs w:val="24"/>
          <w:lang w:val="en-US"/>
        </w:rPr>
        <w:t>. Chicago: Scientific Software International.</w:t>
      </w:r>
    </w:p>
    <w:p w14:paraId="43D3A75B" w14:textId="77777777" w:rsidR="007D6C4C" w:rsidRDefault="007D6C4C" w:rsidP="00E72E6F">
      <w:pPr>
        <w:spacing w:before="100" w:beforeAutospacing="1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78F3">
        <w:rPr>
          <w:rFonts w:ascii="Times New Roman" w:hAnsi="Times New Roman" w:cs="Times New Roman"/>
          <w:sz w:val="24"/>
          <w:szCs w:val="24"/>
          <w:lang w:val="en-US"/>
        </w:rPr>
        <w:t xml:space="preserve">Lamers, S. M., Westerhof, G. J., Kovács, V., &amp; Bohlmeijer, E. T. (2012). Differential relationships in the association of the Big Five personality traits with positive mental health and psychopathology. </w:t>
      </w:r>
      <w:r w:rsidRPr="002B0BDE">
        <w:rPr>
          <w:rFonts w:ascii="Times New Roman" w:hAnsi="Times New Roman" w:cs="Times New Roman"/>
          <w:i/>
          <w:sz w:val="24"/>
          <w:szCs w:val="24"/>
          <w:lang w:val="en-US"/>
        </w:rPr>
        <w:t>Journal of Research in Personality, 46(5)</w:t>
      </w:r>
      <w:r w:rsidRPr="004378F3">
        <w:rPr>
          <w:rFonts w:ascii="Times New Roman" w:hAnsi="Times New Roman" w:cs="Times New Roman"/>
          <w:sz w:val="24"/>
          <w:szCs w:val="24"/>
          <w:lang w:val="en-US"/>
        </w:rPr>
        <w:t>, 517-524.</w:t>
      </w:r>
    </w:p>
    <w:p w14:paraId="29C836F6" w14:textId="77777777" w:rsidR="007D6C4C" w:rsidRDefault="007D6C4C" w:rsidP="00443A12">
      <w:pPr>
        <w:spacing w:before="100" w:beforeAutospacing="1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3A1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Larsen, R. J., &amp; Eid, M. (2008). Ed Diener and the science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subjective well-being. In </w:t>
      </w:r>
      <w:r w:rsidRPr="00443A12">
        <w:rPr>
          <w:rFonts w:ascii="Times New Roman" w:hAnsi="Times New Roman" w:cs="Times New Roman"/>
          <w:sz w:val="24"/>
          <w:szCs w:val="24"/>
          <w:lang w:val="en-US"/>
        </w:rPr>
        <w:t xml:space="preserve">M. Eid &amp; R. J. Larsen (Eds.), </w:t>
      </w:r>
      <w:r w:rsidRPr="00FB1493">
        <w:rPr>
          <w:rFonts w:ascii="Times New Roman" w:hAnsi="Times New Roman" w:cs="Times New Roman"/>
          <w:i/>
          <w:sz w:val="24"/>
          <w:szCs w:val="24"/>
          <w:lang w:val="en-US"/>
        </w:rPr>
        <w:t>The science of subjective well-being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(pp. 1–13). New </w:t>
      </w:r>
      <w:r w:rsidRPr="00443A12">
        <w:rPr>
          <w:rFonts w:ascii="Times New Roman" w:hAnsi="Times New Roman" w:cs="Times New Roman"/>
          <w:sz w:val="24"/>
          <w:szCs w:val="24"/>
          <w:lang w:val="en-US"/>
        </w:rPr>
        <w:t>York: The Guilford Press.</w:t>
      </w:r>
    </w:p>
    <w:p w14:paraId="00F13A3C" w14:textId="77777777" w:rsidR="007D6C4C" w:rsidRDefault="007D6C4C" w:rsidP="008105A9">
      <w:pPr>
        <w:spacing w:before="100" w:beforeAutospacing="1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1493">
        <w:rPr>
          <w:rFonts w:ascii="Times New Roman" w:hAnsi="Times New Roman" w:cs="Times New Roman"/>
          <w:sz w:val="24"/>
          <w:szCs w:val="24"/>
          <w:lang w:val="en-US"/>
        </w:rPr>
        <w:t xml:space="preserve">Larson, R. W. (2000). Toward a psychology of positive youth development. </w:t>
      </w:r>
      <w:r w:rsidRPr="00FB14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American Psychologist, </w:t>
      </w:r>
      <w:r w:rsidRPr="00FB1493">
        <w:rPr>
          <w:rFonts w:ascii="Times New Roman" w:hAnsi="Times New Roman" w:cs="Times New Roman"/>
          <w:sz w:val="24"/>
          <w:szCs w:val="24"/>
          <w:lang w:val="en-US"/>
        </w:rPr>
        <w:t>55,170–183.</w:t>
      </w:r>
    </w:p>
    <w:p w14:paraId="4153D27C" w14:textId="77777777" w:rsidR="007D6C4C" w:rsidRDefault="007D6C4C" w:rsidP="008105A9">
      <w:pPr>
        <w:spacing w:before="100" w:beforeAutospacing="1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05A9">
        <w:rPr>
          <w:rFonts w:ascii="Times New Roman" w:hAnsi="Times New Roman" w:cs="Times New Roman"/>
          <w:sz w:val="24"/>
          <w:szCs w:val="24"/>
          <w:lang w:val="en-US"/>
        </w:rPr>
        <w:t xml:space="preserve">Lyubomirsky, S., Sheldon, K. M., &amp; Schkade, D.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(2005). Pursuing happiness: The </w:t>
      </w:r>
      <w:r w:rsidRPr="008105A9">
        <w:rPr>
          <w:rFonts w:ascii="Times New Roman" w:hAnsi="Times New Roman" w:cs="Times New Roman"/>
          <w:sz w:val="24"/>
          <w:szCs w:val="24"/>
          <w:lang w:val="en-US"/>
        </w:rPr>
        <w:t xml:space="preserve">architecture of sustainable change. </w:t>
      </w:r>
      <w:r w:rsidRPr="00FB1493">
        <w:rPr>
          <w:rFonts w:ascii="Times New Roman" w:hAnsi="Times New Roman" w:cs="Times New Roman"/>
          <w:i/>
          <w:sz w:val="24"/>
          <w:szCs w:val="24"/>
          <w:lang w:val="en-US"/>
        </w:rPr>
        <w:t>Review of General Psychology,</w:t>
      </w:r>
      <w:r w:rsidRPr="008105A9">
        <w:rPr>
          <w:rFonts w:ascii="Times New Roman" w:hAnsi="Times New Roman" w:cs="Times New Roman"/>
          <w:sz w:val="24"/>
          <w:szCs w:val="24"/>
          <w:lang w:val="en-US"/>
        </w:rPr>
        <w:t xml:space="preserve"> 9, 111–131.</w:t>
      </w:r>
    </w:p>
    <w:p w14:paraId="47BEABD9" w14:textId="77777777" w:rsidR="007D6C4C" w:rsidRDefault="007D6C4C" w:rsidP="00B758F7">
      <w:pPr>
        <w:spacing w:before="100" w:beforeAutospacing="1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49B1">
        <w:rPr>
          <w:rFonts w:ascii="Times New Roman" w:hAnsi="Times New Roman" w:cs="Times New Roman"/>
          <w:sz w:val="24"/>
          <w:szCs w:val="24"/>
          <w:lang w:val="en-US"/>
        </w:rPr>
        <w:t xml:space="preserve">Ostaszewski, K., &amp; Zimmerman, M. A. (2006). </w:t>
      </w:r>
      <w:r w:rsidRPr="00B758F7">
        <w:rPr>
          <w:rFonts w:ascii="Times New Roman" w:hAnsi="Times New Roman" w:cs="Times New Roman"/>
          <w:sz w:val="24"/>
          <w:szCs w:val="24"/>
          <w:lang w:val="en-US"/>
        </w:rPr>
        <w:t>The effects of cumulative risks and promotive factors 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58F7">
        <w:rPr>
          <w:rFonts w:ascii="Times New Roman" w:hAnsi="Times New Roman" w:cs="Times New Roman"/>
          <w:sz w:val="24"/>
          <w:szCs w:val="24"/>
          <w:lang w:val="en-US"/>
        </w:rPr>
        <w:t xml:space="preserve">urban adolescent alcohol and other drug use: A longitudinal study of resiliency. </w:t>
      </w:r>
      <w:r w:rsidRPr="00B758F7">
        <w:rPr>
          <w:rFonts w:ascii="Times New Roman" w:hAnsi="Times New Roman" w:cs="Times New Roman"/>
          <w:i/>
          <w:sz w:val="24"/>
          <w:szCs w:val="24"/>
          <w:lang w:val="en-US"/>
        </w:rPr>
        <w:t xml:space="preserve">American Journal of Community Psychology, </w:t>
      </w:r>
      <w:r w:rsidRPr="00B758F7">
        <w:rPr>
          <w:rFonts w:ascii="Times New Roman" w:hAnsi="Times New Roman" w:cs="Times New Roman"/>
          <w:sz w:val="24"/>
          <w:szCs w:val="24"/>
          <w:lang w:val="en-US"/>
        </w:rPr>
        <w:t>38, 237–249.</w:t>
      </w:r>
    </w:p>
    <w:p w14:paraId="69E71533" w14:textId="77777777" w:rsidR="007D6C4C" w:rsidRDefault="007D6C4C" w:rsidP="009D0F68">
      <w:pPr>
        <w:spacing w:before="100" w:beforeAutospacing="1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026D">
        <w:rPr>
          <w:rFonts w:ascii="Times New Roman" w:hAnsi="Times New Roman" w:cs="Times New Roman"/>
          <w:sz w:val="24"/>
          <w:szCs w:val="24"/>
          <w:lang w:val="en-US"/>
        </w:rPr>
        <w:t xml:space="preserve">Quattropani, M.C., Lenzo, V., Mucciardi, M., &amp; Toffle, M.E. (2014). Psychometric properties of the Italian version of the Short Form of the Metacognitions Questionnaire (MCQ-30). </w:t>
      </w:r>
      <w:r w:rsidRPr="00A0026D">
        <w:rPr>
          <w:rFonts w:ascii="Times New Roman" w:hAnsi="Times New Roman" w:cs="Times New Roman"/>
          <w:i/>
          <w:sz w:val="24"/>
          <w:szCs w:val="24"/>
          <w:lang w:val="en-US"/>
        </w:rPr>
        <w:t>Bollettino di Psicologia Applicata</w:t>
      </w:r>
      <w:r w:rsidRPr="00A0026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0026D">
        <w:rPr>
          <w:rFonts w:ascii="Times New Roman" w:hAnsi="Times New Roman" w:cs="Times New Roman"/>
          <w:i/>
          <w:sz w:val="24"/>
          <w:szCs w:val="24"/>
          <w:lang w:val="en-US"/>
        </w:rPr>
        <w:t>269</w:t>
      </w:r>
      <w:r w:rsidRPr="00A0026D">
        <w:rPr>
          <w:rFonts w:ascii="Times New Roman" w:hAnsi="Times New Roman" w:cs="Times New Roman"/>
          <w:sz w:val="24"/>
          <w:szCs w:val="24"/>
          <w:lang w:val="en-US"/>
        </w:rPr>
        <w:t>, 29-41.</w:t>
      </w:r>
    </w:p>
    <w:p w14:paraId="674C2157" w14:textId="77777777" w:rsidR="007D6C4C" w:rsidRDefault="007D6C4C" w:rsidP="00637244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5CA7">
        <w:rPr>
          <w:rFonts w:ascii="Times New Roman" w:hAnsi="Times New Roman" w:cs="Times New Roman"/>
          <w:sz w:val="24"/>
          <w:szCs w:val="24"/>
          <w:lang w:val="en-US"/>
        </w:rPr>
        <w:t xml:space="preserve">R Core Team (2013). R: A language and environment for statistical computing [Computer software manual]. Vienna, Austria Available from </w:t>
      </w:r>
      <w:hyperlink r:id="rId10" w:history="1">
        <w:r w:rsidRPr="00905CA7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http://www.R-project.org/</w:t>
        </w:r>
      </w:hyperlink>
      <w:r w:rsidRPr="00905CA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6EA7F605" w14:textId="77777777" w:rsidR="007D6C4C" w:rsidRDefault="007D6C4C" w:rsidP="00637244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2DCE">
        <w:rPr>
          <w:rFonts w:ascii="Times New Roman" w:hAnsi="Times New Roman" w:cs="Times New Roman"/>
          <w:sz w:val="24"/>
          <w:szCs w:val="24"/>
          <w:lang w:val="en-US"/>
        </w:rPr>
        <w:t xml:space="preserve">Renshaw, T. L., Furlong, M. J., Dowdy, E., Rebelez, J., Smith, D. C., O’Malley, … Strom, I. F. (2014). Covitality: A synergistic conception of adolescents’ mental health. In M. J. Furlong, R. Gilman, &amp; E. S. Huebner (Eds.),  </w:t>
      </w:r>
      <w:r w:rsidRPr="00F27F44">
        <w:rPr>
          <w:rFonts w:ascii="Times New Roman" w:hAnsi="Times New Roman" w:cs="Times New Roman"/>
          <w:i/>
          <w:sz w:val="24"/>
          <w:szCs w:val="24"/>
          <w:lang w:val="en-US"/>
        </w:rPr>
        <w:t>Handbook of positive psychology in the schools</w:t>
      </w:r>
      <w:r w:rsidRPr="00EB2DCE">
        <w:rPr>
          <w:rFonts w:ascii="Times New Roman" w:hAnsi="Times New Roman" w:cs="Times New Roman"/>
          <w:sz w:val="24"/>
          <w:szCs w:val="24"/>
          <w:lang w:val="en-US"/>
        </w:rPr>
        <w:t xml:space="preserve"> (2nd ed.). New York, NY: Routledge/Taylor &amp; Francis.</w:t>
      </w:r>
    </w:p>
    <w:p w14:paraId="3C9621D7" w14:textId="77777777" w:rsidR="007D6C4C" w:rsidRDefault="007D6C4C" w:rsidP="00637244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5CA7">
        <w:rPr>
          <w:rFonts w:ascii="Times New Roman" w:hAnsi="Times New Roman" w:cs="Times New Roman"/>
          <w:sz w:val="24"/>
          <w:szCs w:val="24"/>
          <w:lang w:val="en-US"/>
        </w:rPr>
        <w:t xml:space="preserve">Rosseel, Y. (2012). Lavaan: An R package for structural equation modeling. </w:t>
      </w:r>
      <w:r w:rsidRPr="00905CA7">
        <w:rPr>
          <w:rFonts w:ascii="Times New Roman" w:hAnsi="Times New Roman" w:cs="Times New Roman"/>
          <w:i/>
          <w:sz w:val="24"/>
          <w:szCs w:val="24"/>
          <w:lang w:val="en-US"/>
        </w:rPr>
        <w:t>Journal of Statistical Software</w:t>
      </w:r>
      <w:r w:rsidRPr="00905C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05CA7">
        <w:rPr>
          <w:rFonts w:ascii="Times New Roman" w:hAnsi="Times New Roman" w:cs="Times New Roman"/>
          <w:i/>
          <w:sz w:val="24"/>
          <w:szCs w:val="24"/>
          <w:lang w:val="en-US"/>
        </w:rPr>
        <w:t>48</w:t>
      </w:r>
      <w:r w:rsidRPr="00905CA7">
        <w:rPr>
          <w:rFonts w:ascii="Times New Roman" w:hAnsi="Times New Roman" w:cs="Times New Roman"/>
          <w:sz w:val="24"/>
          <w:szCs w:val="24"/>
          <w:lang w:val="en-US"/>
        </w:rPr>
        <w:t>, 1–36.</w:t>
      </w:r>
    </w:p>
    <w:p w14:paraId="669D10E4" w14:textId="77777777" w:rsidR="007D6C4C" w:rsidRPr="006149B1" w:rsidRDefault="007D6C4C" w:rsidP="00637244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72223">
        <w:rPr>
          <w:rFonts w:ascii="Times New Roman" w:hAnsi="Times New Roman" w:cs="Times New Roman"/>
          <w:sz w:val="24"/>
          <w:szCs w:val="24"/>
          <w:lang w:val="en-US"/>
        </w:rPr>
        <w:t xml:space="preserve">Sheldon, K. M., &amp; King, L. (2001). Why is positive psychology necessary? </w:t>
      </w:r>
      <w:r w:rsidRPr="006149B1">
        <w:rPr>
          <w:rFonts w:ascii="Times New Roman" w:hAnsi="Times New Roman" w:cs="Times New Roman"/>
          <w:i/>
          <w:sz w:val="24"/>
          <w:szCs w:val="24"/>
        </w:rPr>
        <w:t>American Psychologist,</w:t>
      </w:r>
      <w:r w:rsidRPr="006149B1">
        <w:rPr>
          <w:rFonts w:ascii="Times New Roman" w:hAnsi="Times New Roman" w:cs="Times New Roman"/>
          <w:sz w:val="24"/>
          <w:szCs w:val="24"/>
        </w:rPr>
        <w:t xml:space="preserve"> 56, 216–217.</w:t>
      </w:r>
    </w:p>
    <w:p w14:paraId="329DE839" w14:textId="77777777" w:rsidR="007D6C4C" w:rsidRDefault="007D6C4C" w:rsidP="00B13E2C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6EB1">
        <w:rPr>
          <w:rFonts w:ascii="Times New Roman" w:hAnsi="Times New Roman" w:cs="Times New Roman"/>
          <w:sz w:val="24"/>
          <w:szCs w:val="24"/>
        </w:rPr>
        <w:lastRenderedPageBreak/>
        <w:t xml:space="preserve">Sica, C., Steketee, G., Ghisi, M., Chiri, L. R., &amp; Franceschini, S. (2007).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Metacognitive </w:t>
      </w:r>
      <w:r w:rsidRPr="00B13E2C">
        <w:rPr>
          <w:rFonts w:ascii="Times New Roman" w:hAnsi="Times New Roman" w:cs="Times New Roman"/>
          <w:sz w:val="24"/>
          <w:szCs w:val="24"/>
          <w:lang w:val="en-US"/>
        </w:rPr>
        <w:t>beliefs and strategies predict worry, obsessive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-compulsive symptoms and coping </w:t>
      </w:r>
      <w:r w:rsidRPr="00B13E2C">
        <w:rPr>
          <w:rFonts w:ascii="Times New Roman" w:hAnsi="Times New Roman" w:cs="Times New Roman"/>
          <w:sz w:val="24"/>
          <w:szCs w:val="24"/>
          <w:lang w:val="en-US"/>
        </w:rPr>
        <w:t>styles: A preliminary prospective study on an Italia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 non-clinical sample. </w:t>
      </w:r>
      <w:r w:rsidRPr="00F27F44">
        <w:rPr>
          <w:rFonts w:ascii="Times New Roman" w:hAnsi="Times New Roman" w:cs="Times New Roman"/>
          <w:i/>
          <w:sz w:val="24"/>
          <w:szCs w:val="24"/>
          <w:lang w:val="en-US"/>
        </w:rPr>
        <w:t>Clinical Psychology &amp; Psychotherapy,</w:t>
      </w:r>
      <w:r w:rsidRPr="00B13E2C">
        <w:rPr>
          <w:rFonts w:ascii="Times New Roman" w:hAnsi="Times New Roman" w:cs="Times New Roman"/>
          <w:sz w:val="24"/>
          <w:szCs w:val="24"/>
          <w:lang w:val="en-US"/>
        </w:rPr>
        <w:t xml:space="preserve"> 14, 258–268.</w:t>
      </w:r>
    </w:p>
    <w:p w14:paraId="6EE2B409" w14:textId="77777777" w:rsidR="007D6C4C" w:rsidRDefault="007D6C4C" w:rsidP="007925E3">
      <w:pPr>
        <w:spacing w:before="100" w:beforeAutospacing="1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2ED3">
        <w:rPr>
          <w:rFonts w:ascii="Times New Roman" w:hAnsi="Times New Roman" w:cs="Times New Roman"/>
          <w:sz w:val="24"/>
          <w:szCs w:val="24"/>
          <w:lang w:val="en-US"/>
        </w:rPr>
        <w:t xml:space="preserve">Spada, M. M., Mohiyeddini, C., &amp; Wells, A. (2008). </w:t>
      </w:r>
      <w:r w:rsidRPr="00DC1617">
        <w:rPr>
          <w:rFonts w:ascii="Times New Roman" w:hAnsi="Times New Roman" w:cs="Times New Roman"/>
          <w:sz w:val="24"/>
          <w:szCs w:val="24"/>
          <w:lang w:val="en-US"/>
        </w:rPr>
        <w:t xml:space="preserve">Measuring metacognitions associated with emotional distress: factor structure and predictive validity of the Metacognitions Questionnaire 30. </w:t>
      </w:r>
      <w:r w:rsidRPr="00DC1617">
        <w:rPr>
          <w:rFonts w:ascii="Times New Roman" w:hAnsi="Times New Roman" w:cs="Times New Roman"/>
          <w:i/>
          <w:sz w:val="24"/>
          <w:szCs w:val="24"/>
          <w:lang w:val="en-US"/>
        </w:rPr>
        <w:t>Personality and Individual Differences, 45</w:t>
      </w:r>
      <w:r w:rsidRPr="00DC1617">
        <w:rPr>
          <w:rFonts w:ascii="Times New Roman" w:hAnsi="Times New Roman" w:cs="Times New Roman"/>
          <w:sz w:val="24"/>
          <w:szCs w:val="24"/>
          <w:lang w:val="en-US"/>
        </w:rPr>
        <w:t>, 238</w:t>
      </w:r>
      <w:r w:rsidRPr="00B13E2C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DC1617">
        <w:rPr>
          <w:rFonts w:ascii="Times New Roman" w:hAnsi="Times New Roman" w:cs="Times New Roman"/>
          <w:sz w:val="24"/>
          <w:szCs w:val="24"/>
          <w:lang w:val="en-US"/>
        </w:rPr>
        <w:t>242.</w:t>
      </w:r>
    </w:p>
    <w:p w14:paraId="0A21BB9A" w14:textId="77777777" w:rsidR="007D6C4C" w:rsidRDefault="007D6C4C" w:rsidP="007925E3">
      <w:pPr>
        <w:spacing w:before="100" w:beforeAutospacing="1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25E3">
        <w:rPr>
          <w:rFonts w:ascii="Times New Roman" w:hAnsi="Times New Roman" w:cs="Times New Roman"/>
          <w:sz w:val="24"/>
          <w:szCs w:val="24"/>
          <w:lang w:val="en-US"/>
        </w:rPr>
        <w:t>Steel, P., Schmidt, J., &amp; Shultz, J. (2008). 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fining the relationship between </w:t>
      </w:r>
      <w:r w:rsidRPr="007925E3">
        <w:rPr>
          <w:rFonts w:ascii="Times New Roman" w:hAnsi="Times New Roman" w:cs="Times New Roman"/>
          <w:sz w:val="24"/>
          <w:szCs w:val="24"/>
          <w:lang w:val="en-US"/>
        </w:rPr>
        <w:t xml:space="preserve">personality and subjective well-being. </w:t>
      </w:r>
      <w:r w:rsidRPr="007925E3">
        <w:rPr>
          <w:rFonts w:ascii="Times New Roman" w:hAnsi="Times New Roman" w:cs="Times New Roman"/>
          <w:i/>
          <w:sz w:val="24"/>
          <w:szCs w:val="24"/>
          <w:lang w:val="en-US"/>
        </w:rPr>
        <w:t>Psychological Bulletin, 123,</w:t>
      </w:r>
      <w:r w:rsidRPr="007925E3">
        <w:rPr>
          <w:rFonts w:ascii="Times New Roman" w:hAnsi="Times New Roman" w:cs="Times New Roman"/>
          <w:sz w:val="24"/>
          <w:szCs w:val="24"/>
          <w:lang w:val="en-US"/>
        </w:rPr>
        <w:t xml:space="preserve"> 138–161.</w:t>
      </w:r>
    </w:p>
    <w:p w14:paraId="4B26BFDD" w14:textId="77777777" w:rsidR="007D6C4C" w:rsidRDefault="007D6C4C" w:rsidP="00C53D29">
      <w:pPr>
        <w:spacing w:before="100" w:beforeAutospacing="1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3D29">
        <w:rPr>
          <w:rFonts w:ascii="Times New Roman" w:hAnsi="Times New Roman" w:cs="Times New Roman"/>
          <w:sz w:val="24"/>
          <w:szCs w:val="24"/>
          <w:lang w:val="en-US"/>
        </w:rPr>
        <w:t xml:space="preserve">Suldo, S. M., &amp; Shaffer, E. J. (2008). Looking beyond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psychopathology: The dualfactor </w:t>
      </w:r>
      <w:r w:rsidRPr="00C53D29">
        <w:rPr>
          <w:rFonts w:ascii="Times New Roman" w:hAnsi="Times New Roman" w:cs="Times New Roman"/>
          <w:sz w:val="24"/>
          <w:szCs w:val="24"/>
          <w:lang w:val="en-US"/>
        </w:rPr>
        <w:t xml:space="preserve">model of mental health in youth. </w:t>
      </w:r>
      <w:r w:rsidRPr="00C53D29">
        <w:rPr>
          <w:rFonts w:ascii="Times New Roman" w:hAnsi="Times New Roman" w:cs="Times New Roman"/>
          <w:i/>
          <w:sz w:val="24"/>
          <w:szCs w:val="24"/>
          <w:lang w:val="en-US"/>
        </w:rPr>
        <w:t>School Psychology Review,</w:t>
      </w:r>
      <w:r w:rsidRPr="00C53D29">
        <w:rPr>
          <w:rFonts w:ascii="Times New Roman" w:hAnsi="Times New Roman" w:cs="Times New Roman"/>
          <w:sz w:val="24"/>
          <w:szCs w:val="24"/>
          <w:lang w:val="en-US"/>
        </w:rPr>
        <w:t xml:space="preserve"> 37, 52–68.</w:t>
      </w:r>
    </w:p>
    <w:p w14:paraId="074E07E8" w14:textId="745EB55F" w:rsidR="00B35292" w:rsidRPr="00FE476D" w:rsidRDefault="00B35292" w:rsidP="00C53D29">
      <w:pPr>
        <w:spacing w:before="100" w:beforeAutospacing="1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476D">
        <w:rPr>
          <w:rFonts w:ascii="Times New Roman" w:hAnsi="Times New Roman" w:cs="Times New Roman"/>
          <w:sz w:val="24"/>
          <w:szCs w:val="24"/>
          <w:lang w:val="en-US"/>
        </w:rPr>
        <w:t xml:space="preserve">Trapnell, P. D., &amp; Campbell, J. D. (1999). Private self-consciousness and the five-factor model of personality: distinguishing rumination from reflection. </w:t>
      </w:r>
      <w:r w:rsidRPr="00FE476D">
        <w:rPr>
          <w:rFonts w:ascii="Times New Roman" w:hAnsi="Times New Roman" w:cs="Times New Roman"/>
          <w:i/>
          <w:sz w:val="24"/>
          <w:szCs w:val="24"/>
          <w:lang w:val="en-US"/>
        </w:rPr>
        <w:t>Journal of personality and social psychology, 76</w:t>
      </w:r>
      <w:r w:rsidRPr="00FE476D">
        <w:rPr>
          <w:rFonts w:ascii="Times New Roman" w:hAnsi="Times New Roman" w:cs="Times New Roman"/>
          <w:sz w:val="24"/>
          <w:szCs w:val="24"/>
          <w:lang w:val="en-US"/>
        </w:rPr>
        <w:t>(2), 284.</w:t>
      </w:r>
    </w:p>
    <w:p w14:paraId="289B4E9D" w14:textId="77777777" w:rsidR="007D6C4C" w:rsidRPr="00FE476D" w:rsidRDefault="007D6C4C" w:rsidP="007925E3">
      <w:pPr>
        <w:spacing w:before="100" w:beforeAutospacing="1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476D">
        <w:rPr>
          <w:rFonts w:ascii="Times New Roman" w:hAnsi="Times New Roman" w:cs="Times New Roman"/>
          <w:sz w:val="24"/>
          <w:szCs w:val="24"/>
          <w:lang w:val="en-US"/>
        </w:rPr>
        <w:t xml:space="preserve">Waterman, A. S. (1982). Identity development from adolescence to adulthood: An extension of theory and review of research. </w:t>
      </w:r>
      <w:r w:rsidRPr="00FE476D">
        <w:rPr>
          <w:rFonts w:ascii="Times New Roman" w:hAnsi="Times New Roman" w:cs="Times New Roman"/>
          <w:i/>
          <w:sz w:val="24"/>
          <w:szCs w:val="24"/>
          <w:lang w:val="en-US"/>
        </w:rPr>
        <w:t>Developmental Psychology</w:t>
      </w:r>
      <w:r w:rsidRPr="00FE476D">
        <w:rPr>
          <w:rFonts w:ascii="Times New Roman" w:hAnsi="Times New Roman" w:cs="Times New Roman"/>
          <w:sz w:val="24"/>
          <w:szCs w:val="24"/>
          <w:lang w:val="en-US"/>
        </w:rPr>
        <w:t>, 18, 341–358.</w:t>
      </w:r>
    </w:p>
    <w:p w14:paraId="035AABD2" w14:textId="3F02734A" w:rsidR="00A0026D" w:rsidRDefault="00A0026D" w:rsidP="007925E3">
      <w:pPr>
        <w:spacing w:before="100" w:beforeAutospacing="1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476D">
        <w:rPr>
          <w:rFonts w:ascii="Times New Roman" w:hAnsi="Times New Roman" w:cs="Times New Roman"/>
          <w:sz w:val="24"/>
          <w:szCs w:val="24"/>
          <w:lang w:val="en-US"/>
        </w:rPr>
        <w:t xml:space="preserve">Wells, A., &amp; Davies, M. I. (1994). The Thought Control Questionnaire: A measure of individual differences in the control of unwanted thoughts. </w:t>
      </w:r>
      <w:r w:rsidRPr="00FE476D">
        <w:rPr>
          <w:rFonts w:ascii="Times New Roman" w:hAnsi="Times New Roman" w:cs="Times New Roman"/>
          <w:i/>
          <w:sz w:val="24"/>
          <w:szCs w:val="24"/>
          <w:lang w:val="en-US"/>
        </w:rPr>
        <w:t>Behaviour research and therapy, 32</w:t>
      </w:r>
      <w:r w:rsidRPr="00FE476D">
        <w:rPr>
          <w:rFonts w:ascii="Times New Roman" w:hAnsi="Times New Roman" w:cs="Times New Roman"/>
          <w:sz w:val="24"/>
          <w:szCs w:val="24"/>
          <w:lang w:val="en-US"/>
        </w:rPr>
        <w:t>(8), 871-878.</w:t>
      </w:r>
    </w:p>
    <w:p w14:paraId="6923A1E4" w14:textId="77777777" w:rsidR="007D6C4C" w:rsidRPr="00905CA7" w:rsidRDefault="007D6C4C" w:rsidP="00637244">
      <w:pPr>
        <w:spacing w:before="100" w:beforeAutospacing="1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5CA7">
        <w:rPr>
          <w:rFonts w:ascii="Times New Roman" w:hAnsi="Times New Roman" w:cs="Times New Roman"/>
          <w:sz w:val="24"/>
          <w:szCs w:val="24"/>
          <w:lang w:val="en-US"/>
        </w:rPr>
        <w:t xml:space="preserve">Wells, A. (2000). </w:t>
      </w:r>
      <w:r w:rsidRPr="00905CA7">
        <w:rPr>
          <w:rFonts w:ascii="Times New Roman" w:hAnsi="Times New Roman" w:cs="Times New Roman"/>
          <w:i/>
          <w:sz w:val="24"/>
          <w:szCs w:val="24"/>
          <w:lang w:val="en-US"/>
        </w:rPr>
        <w:t>Emotional Disorders and Metacognition: Innovative Cognitive Therapy</w:t>
      </w:r>
      <w:r w:rsidRPr="00905CA7">
        <w:rPr>
          <w:rFonts w:ascii="Times New Roman" w:hAnsi="Times New Roman" w:cs="Times New Roman"/>
          <w:sz w:val="24"/>
          <w:szCs w:val="24"/>
          <w:lang w:val="en-US"/>
        </w:rPr>
        <w:t>. Wiley: Chichester.</w:t>
      </w:r>
    </w:p>
    <w:p w14:paraId="1706A543" w14:textId="77777777" w:rsidR="007D6C4C" w:rsidRPr="00905CA7" w:rsidRDefault="007D6C4C" w:rsidP="00637244">
      <w:pPr>
        <w:spacing w:before="100" w:beforeAutospacing="1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5CA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Wells, A. (2013). Advances in Metacognitive Therapy. </w:t>
      </w:r>
      <w:r w:rsidRPr="00905CA7">
        <w:rPr>
          <w:rFonts w:ascii="Times New Roman" w:hAnsi="Times New Roman" w:cs="Times New Roman"/>
          <w:i/>
          <w:sz w:val="24"/>
          <w:szCs w:val="24"/>
          <w:lang w:val="en-US"/>
        </w:rPr>
        <w:t>International Journal of Cognitive Therapy</w:t>
      </w:r>
      <w:r w:rsidRPr="00905CA7">
        <w:rPr>
          <w:rFonts w:ascii="Times New Roman" w:hAnsi="Times New Roman" w:cs="Times New Roman"/>
          <w:sz w:val="24"/>
          <w:szCs w:val="24"/>
          <w:lang w:val="en-US"/>
        </w:rPr>
        <w:t>, 6, 186–201.</w:t>
      </w:r>
    </w:p>
    <w:p w14:paraId="74FEB15C" w14:textId="77777777" w:rsidR="007D6C4C" w:rsidRDefault="007D6C4C" w:rsidP="009D0F68">
      <w:pPr>
        <w:spacing w:before="100" w:beforeAutospacing="1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5CA7">
        <w:rPr>
          <w:rFonts w:ascii="Times New Roman" w:hAnsi="Times New Roman" w:cs="Times New Roman"/>
          <w:sz w:val="24"/>
          <w:szCs w:val="24"/>
          <w:lang w:val="en-US"/>
        </w:rPr>
        <w:t xml:space="preserve">Wells, A., &amp; Cartwright-Hatton, S. (2004). A short form of the metacognitions questionnaire: properties of the MCQ-30. </w:t>
      </w:r>
      <w:r w:rsidRPr="00905CA7">
        <w:rPr>
          <w:rFonts w:ascii="Times New Roman" w:hAnsi="Times New Roman" w:cs="Times New Roman"/>
          <w:i/>
          <w:sz w:val="24"/>
          <w:szCs w:val="24"/>
          <w:lang w:val="en-US"/>
        </w:rPr>
        <w:t>Behaviour research and therapy</w:t>
      </w:r>
      <w:r>
        <w:rPr>
          <w:rFonts w:ascii="Times New Roman" w:hAnsi="Times New Roman" w:cs="Times New Roman"/>
          <w:sz w:val="24"/>
          <w:szCs w:val="24"/>
          <w:lang w:val="en-US"/>
        </w:rPr>
        <w:t>, 42(4), 385-396.</w:t>
      </w:r>
    </w:p>
    <w:p w14:paraId="6634E8E1" w14:textId="77777777" w:rsidR="00D25E0F" w:rsidRDefault="00D25E0F" w:rsidP="009D0F68">
      <w:pPr>
        <w:spacing w:before="100" w:beforeAutospacing="1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B67C425" w14:textId="77777777" w:rsidR="003A3125" w:rsidRDefault="003A3125" w:rsidP="009D0F68">
      <w:pPr>
        <w:spacing w:before="100" w:beforeAutospacing="1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8DC6764" w14:textId="337E588E" w:rsidR="004208F3" w:rsidRPr="00275EC0" w:rsidRDefault="004208F3" w:rsidP="0029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5313E4">
        <w:rPr>
          <w:rStyle w:val="Strong"/>
          <w:rFonts w:ascii="Times New Roman" w:hAnsi="Times New Roman" w:cs="Times New Roman"/>
          <w:sz w:val="24"/>
          <w:szCs w:val="24"/>
          <w:lang w:val="en-US"/>
        </w:rPr>
        <w:t xml:space="preserve">Figure 1: Proposed theoretical model predicting </w:t>
      </w:r>
      <w:r w:rsidR="008F4ACE">
        <w:rPr>
          <w:rStyle w:val="Strong"/>
          <w:rFonts w:ascii="Times New Roman" w:hAnsi="Times New Roman" w:cs="Times New Roman"/>
          <w:sz w:val="24"/>
          <w:szCs w:val="24"/>
          <w:lang w:val="en-US"/>
        </w:rPr>
        <w:t>Positive Mental Health</w:t>
      </w:r>
      <w:r w:rsidR="00B3692D">
        <w:rPr>
          <w:rStyle w:val="Strong"/>
          <w:rFonts w:ascii="Times New Roman" w:hAnsi="Times New Roman" w:cs="Times New Roman"/>
          <w:sz w:val="24"/>
          <w:szCs w:val="24"/>
          <w:lang w:val="en-US"/>
        </w:rPr>
        <w:t>.</w:t>
      </w:r>
    </w:p>
    <w:p w14:paraId="6F64DF6F" w14:textId="77777777" w:rsidR="00291E85" w:rsidRPr="00275EC0" w:rsidRDefault="00291E85" w:rsidP="0029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14:paraId="1FCBEE3B" w14:textId="185D7B44" w:rsidR="00291E85" w:rsidRDefault="00DC663E" w:rsidP="00291E8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 wp14:anchorId="0E0D6950" wp14:editId="17F0E6AC">
            <wp:extent cx="6210520" cy="1696661"/>
            <wp:effectExtent l="0" t="0" r="0" b="0"/>
            <wp:docPr id="1" name="Immagine 1" descr="C:\Users\Claudia\Documents\papers\paper PMH\fi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a\Documents\papers\paper PMH\fig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95" b="45892"/>
                    <a:stretch/>
                  </pic:blipFill>
                  <pic:spPr bwMode="auto">
                    <a:xfrm>
                      <a:off x="0" y="0"/>
                      <a:ext cx="6210935" cy="1696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D9FA13" w14:textId="77777777" w:rsidR="00D05CA3" w:rsidRDefault="00D05CA3">
      <w:pPr>
        <w:rPr>
          <w:rFonts w:ascii="Times New Roman" w:hAnsi="Times New Roman" w:cs="Times New Roman"/>
          <w:b/>
          <w:noProof/>
          <w:sz w:val="24"/>
          <w:szCs w:val="24"/>
          <w:lang w:val="en-US" w:eastAsia="it-IT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it-IT"/>
        </w:rPr>
        <w:br w:type="page"/>
      </w:r>
    </w:p>
    <w:p w14:paraId="6D206EE4" w14:textId="729F2D6E" w:rsidR="002A1741" w:rsidRDefault="00D274A3" w:rsidP="002A1741">
      <w:pPr>
        <w:spacing w:after="0" w:line="240" w:lineRule="auto"/>
        <w:rPr>
          <w:rStyle w:val="Strong"/>
          <w:rFonts w:ascii="Times New Roman" w:hAnsi="Times New Roman" w:cs="Times New Roman"/>
          <w:sz w:val="24"/>
          <w:szCs w:val="24"/>
          <w:lang w:val="en-US"/>
        </w:rPr>
      </w:pPr>
      <w:r w:rsidRPr="00FE476D">
        <w:rPr>
          <w:rFonts w:ascii="Times New Roman" w:hAnsi="Times New Roman" w:cs="Times New Roman"/>
          <w:b/>
          <w:noProof/>
          <w:sz w:val="24"/>
          <w:szCs w:val="24"/>
          <w:lang w:val="en-US" w:eastAsia="it-IT"/>
        </w:rPr>
        <w:lastRenderedPageBreak/>
        <w:t>Figure 2</w:t>
      </w:r>
      <w:r w:rsidR="002A1741" w:rsidRPr="00FE476D">
        <w:rPr>
          <w:rFonts w:ascii="Times New Roman" w:hAnsi="Times New Roman" w:cs="Times New Roman"/>
          <w:b/>
          <w:noProof/>
          <w:sz w:val="24"/>
          <w:szCs w:val="24"/>
          <w:lang w:val="en-US" w:eastAsia="it-IT"/>
        </w:rPr>
        <w:t>a</w:t>
      </w:r>
      <w:r w:rsidRPr="00FE476D">
        <w:rPr>
          <w:rFonts w:ascii="Times New Roman" w:hAnsi="Times New Roman" w:cs="Times New Roman"/>
          <w:b/>
          <w:noProof/>
          <w:sz w:val="24"/>
          <w:szCs w:val="24"/>
          <w:lang w:val="en-US" w:eastAsia="it-IT"/>
        </w:rPr>
        <w:t>:</w:t>
      </w:r>
      <w:r w:rsidR="004208F3" w:rsidRPr="004208F3">
        <w:rPr>
          <w:lang w:val="en-US"/>
        </w:rPr>
        <w:t xml:space="preserve"> </w:t>
      </w:r>
      <w:r w:rsidR="00F86135">
        <w:rPr>
          <w:rFonts w:ascii="Times New Roman" w:hAnsi="Times New Roman" w:cs="Times New Roman"/>
          <w:b/>
          <w:noProof/>
          <w:sz w:val="24"/>
          <w:szCs w:val="24"/>
          <w:lang w:val="en-US" w:eastAsia="it-IT"/>
        </w:rPr>
        <w:t>Final</w:t>
      </w:r>
      <w:r w:rsidR="00F86135" w:rsidRPr="004208F3">
        <w:rPr>
          <w:rFonts w:ascii="Times New Roman" w:hAnsi="Times New Roman" w:cs="Times New Roman"/>
          <w:b/>
          <w:noProof/>
          <w:sz w:val="24"/>
          <w:szCs w:val="24"/>
          <w:lang w:val="en-US" w:eastAsia="it-IT"/>
        </w:rPr>
        <w:t xml:space="preserve"> </w:t>
      </w:r>
      <w:r w:rsidR="00F86135">
        <w:rPr>
          <w:rFonts w:ascii="Times New Roman" w:hAnsi="Times New Roman" w:cs="Times New Roman"/>
          <w:b/>
          <w:noProof/>
          <w:sz w:val="24"/>
          <w:szCs w:val="24"/>
          <w:lang w:val="en-US" w:eastAsia="it-IT"/>
        </w:rPr>
        <w:t>m</w:t>
      </w:r>
      <w:r w:rsidR="00F86135" w:rsidRPr="004208F3">
        <w:rPr>
          <w:rFonts w:ascii="Times New Roman" w:hAnsi="Times New Roman" w:cs="Times New Roman"/>
          <w:b/>
          <w:noProof/>
          <w:sz w:val="24"/>
          <w:szCs w:val="24"/>
          <w:lang w:val="en-US" w:eastAsia="it-IT"/>
        </w:rPr>
        <w:t xml:space="preserve">odel of the </w:t>
      </w:r>
      <w:r w:rsidR="00F86135">
        <w:rPr>
          <w:rFonts w:ascii="Times New Roman" w:hAnsi="Times New Roman" w:cs="Times New Roman"/>
          <w:b/>
          <w:noProof/>
          <w:sz w:val="24"/>
          <w:szCs w:val="24"/>
          <w:lang w:val="en-US" w:eastAsia="it-IT"/>
        </w:rPr>
        <w:t>i</w:t>
      </w:r>
      <w:r w:rsidR="00F86135" w:rsidRPr="004208F3">
        <w:rPr>
          <w:rFonts w:ascii="Times New Roman" w:hAnsi="Times New Roman" w:cs="Times New Roman"/>
          <w:b/>
          <w:noProof/>
          <w:sz w:val="24"/>
          <w:szCs w:val="24"/>
          <w:lang w:val="en-US" w:eastAsia="it-IT"/>
        </w:rPr>
        <w:t xml:space="preserve">nter-relationships between the </w:t>
      </w:r>
      <w:r w:rsidR="00F86135">
        <w:rPr>
          <w:rFonts w:ascii="Times New Roman" w:hAnsi="Times New Roman" w:cs="Times New Roman"/>
          <w:b/>
          <w:noProof/>
          <w:sz w:val="24"/>
          <w:szCs w:val="24"/>
          <w:lang w:val="en-US" w:eastAsia="it-IT"/>
        </w:rPr>
        <w:t>s</w:t>
      </w:r>
      <w:r w:rsidR="00F86135" w:rsidRPr="004208F3">
        <w:rPr>
          <w:rFonts w:ascii="Times New Roman" w:hAnsi="Times New Roman" w:cs="Times New Roman"/>
          <w:b/>
          <w:noProof/>
          <w:sz w:val="24"/>
          <w:szCs w:val="24"/>
          <w:lang w:val="en-US" w:eastAsia="it-IT"/>
        </w:rPr>
        <w:t xml:space="preserve">tudy </w:t>
      </w:r>
      <w:r w:rsidR="00F86135">
        <w:rPr>
          <w:rFonts w:ascii="Times New Roman" w:hAnsi="Times New Roman" w:cs="Times New Roman"/>
          <w:b/>
          <w:noProof/>
          <w:sz w:val="24"/>
          <w:szCs w:val="24"/>
          <w:lang w:val="en-US" w:eastAsia="it-IT"/>
        </w:rPr>
        <w:t>v</w:t>
      </w:r>
      <w:r w:rsidR="00F86135" w:rsidRPr="004208F3">
        <w:rPr>
          <w:rFonts w:ascii="Times New Roman" w:hAnsi="Times New Roman" w:cs="Times New Roman"/>
          <w:b/>
          <w:noProof/>
          <w:sz w:val="24"/>
          <w:szCs w:val="24"/>
          <w:lang w:val="en-US" w:eastAsia="it-IT"/>
        </w:rPr>
        <w:t>ariables</w:t>
      </w:r>
      <w:r w:rsidR="002A1741">
        <w:rPr>
          <w:rFonts w:ascii="Times New Roman" w:hAnsi="Times New Roman" w:cs="Times New Roman"/>
          <w:b/>
          <w:noProof/>
          <w:sz w:val="24"/>
          <w:szCs w:val="24"/>
          <w:lang w:val="en-US" w:eastAsia="it-IT"/>
        </w:rPr>
        <w:t xml:space="preserve"> showing ind</w:t>
      </w:r>
      <w:r w:rsidR="002A1741">
        <w:rPr>
          <w:rStyle w:val="Strong"/>
          <w:rFonts w:ascii="Times New Roman" w:hAnsi="Times New Roman" w:cs="Times New Roman"/>
          <w:sz w:val="24"/>
          <w:szCs w:val="24"/>
          <w:lang w:val="en-US"/>
        </w:rPr>
        <w:t>irect effects of independents (personality traits) on dependents (PMH domains) via mediators (metacognitions).</w:t>
      </w:r>
    </w:p>
    <w:p w14:paraId="59DE41F5" w14:textId="3E953F14" w:rsidR="002A1741" w:rsidRDefault="002A1741" w:rsidP="002A1741">
      <w:pPr>
        <w:spacing w:after="0" w:line="240" w:lineRule="auto"/>
        <w:rPr>
          <w:rStyle w:val="Strong"/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 wp14:anchorId="7EA1AB64" wp14:editId="56188C58">
            <wp:extent cx="6210935" cy="4659630"/>
            <wp:effectExtent l="0" t="0" r="0" b="7620"/>
            <wp:docPr id="2" name="Immagine 2" descr="C:\Users\Claudia\Documents\papers\paper PMH\fi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a\Documents\papers\paper PMH\fig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465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18413" w14:textId="77777777" w:rsidR="002A1741" w:rsidRDefault="002A1741" w:rsidP="002A1741">
      <w:pPr>
        <w:spacing w:after="0" w:line="240" w:lineRule="auto"/>
        <w:rPr>
          <w:rStyle w:val="Strong"/>
          <w:rFonts w:ascii="Times New Roman" w:hAnsi="Times New Roman" w:cs="Times New Roman"/>
          <w:sz w:val="24"/>
          <w:szCs w:val="24"/>
          <w:lang w:val="en-US"/>
        </w:rPr>
      </w:pPr>
    </w:p>
    <w:p w14:paraId="104B09E1" w14:textId="2BA3B65A" w:rsidR="002A1741" w:rsidRPr="00FA2B5A" w:rsidRDefault="002A1741" w:rsidP="002A1741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0"/>
          <w:szCs w:val="20"/>
          <w:lang w:val="en-US"/>
        </w:rPr>
      </w:pPr>
      <w:r w:rsidRPr="00A8497C">
        <w:rPr>
          <w:rStyle w:val="Strong"/>
          <w:rFonts w:ascii="Times New Roman" w:hAnsi="Times New Roman" w:cs="Times New Roman"/>
          <w:b w:val="0"/>
          <w:sz w:val="20"/>
          <w:szCs w:val="20"/>
          <w:lang w:val="en-US"/>
        </w:rPr>
        <w:t>Note</w:t>
      </w:r>
      <w:r>
        <w:rPr>
          <w:rStyle w:val="Strong"/>
          <w:rFonts w:ascii="Times New Roman" w:hAnsi="Times New Roman" w:cs="Times New Roman"/>
          <w:b w:val="0"/>
          <w:sz w:val="20"/>
          <w:szCs w:val="20"/>
          <w:lang w:val="en-US"/>
        </w:rPr>
        <w:t>s</w:t>
      </w:r>
      <w:r w:rsidRPr="00A8497C">
        <w:rPr>
          <w:rStyle w:val="Strong"/>
          <w:rFonts w:ascii="Times New Roman" w:hAnsi="Times New Roman" w:cs="Times New Roman"/>
          <w:b w:val="0"/>
          <w:sz w:val="20"/>
          <w:szCs w:val="20"/>
          <w:lang w:val="en-US"/>
        </w:rPr>
        <w:t>: *</w:t>
      </w:r>
      <w:r w:rsidRPr="00A8497C">
        <w:rPr>
          <w:rStyle w:val="Strong"/>
          <w:rFonts w:ascii="Times New Roman" w:hAnsi="Times New Roman" w:cs="Times New Roman"/>
          <w:b w:val="0"/>
          <w:i/>
          <w:sz w:val="20"/>
          <w:szCs w:val="20"/>
          <w:lang w:val="en-US"/>
        </w:rPr>
        <w:t>p</w:t>
      </w:r>
      <w:r w:rsidRPr="00A8497C">
        <w:rPr>
          <w:rStyle w:val="Strong"/>
          <w:rFonts w:ascii="Times New Roman" w:hAnsi="Times New Roman" w:cs="Times New Roman"/>
          <w:b w:val="0"/>
          <w:sz w:val="20"/>
          <w:szCs w:val="20"/>
          <w:lang w:val="en-US"/>
        </w:rPr>
        <w:t>&lt;0.05</w:t>
      </w:r>
      <w:r>
        <w:rPr>
          <w:rStyle w:val="Strong"/>
          <w:rFonts w:ascii="Times New Roman" w:hAnsi="Times New Roman" w:cs="Times New Roman"/>
          <w:b w:val="0"/>
          <w:sz w:val="20"/>
          <w:szCs w:val="20"/>
          <w:lang w:val="en-US"/>
        </w:rPr>
        <w:t>;</w:t>
      </w:r>
      <w:r w:rsidRPr="00A8497C">
        <w:rPr>
          <w:rStyle w:val="Strong"/>
          <w:rFonts w:ascii="Times New Roman" w:hAnsi="Times New Roman" w:cs="Times New Roman"/>
          <w:b w:val="0"/>
          <w:sz w:val="20"/>
          <w:szCs w:val="20"/>
          <w:lang w:val="en-US"/>
        </w:rPr>
        <w:t xml:space="preserve"> **</w:t>
      </w:r>
      <w:r w:rsidRPr="00A8497C">
        <w:rPr>
          <w:rStyle w:val="Strong"/>
          <w:rFonts w:ascii="Times New Roman" w:hAnsi="Times New Roman" w:cs="Times New Roman"/>
          <w:b w:val="0"/>
          <w:i/>
          <w:sz w:val="20"/>
          <w:szCs w:val="20"/>
          <w:lang w:val="en-US"/>
        </w:rPr>
        <w:t>p</w:t>
      </w:r>
      <w:r>
        <w:rPr>
          <w:rStyle w:val="Strong"/>
          <w:rFonts w:ascii="Times New Roman" w:hAnsi="Times New Roman" w:cs="Times New Roman"/>
          <w:b w:val="0"/>
          <w:sz w:val="20"/>
          <w:szCs w:val="20"/>
          <w:lang w:val="en-US"/>
        </w:rPr>
        <w:t>&lt;0.01; ***</w:t>
      </w:r>
      <w:r w:rsidRPr="003C16D4">
        <w:rPr>
          <w:rStyle w:val="Strong"/>
          <w:rFonts w:ascii="Times New Roman" w:hAnsi="Times New Roman" w:cs="Times New Roman"/>
          <w:b w:val="0"/>
          <w:i/>
          <w:sz w:val="20"/>
          <w:szCs w:val="20"/>
          <w:lang w:val="en-US"/>
        </w:rPr>
        <w:t xml:space="preserve"> </w:t>
      </w:r>
      <w:r w:rsidRPr="00A8497C">
        <w:rPr>
          <w:rStyle w:val="Strong"/>
          <w:rFonts w:ascii="Times New Roman" w:hAnsi="Times New Roman" w:cs="Times New Roman"/>
          <w:b w:val="0"/>
          <w:i/>
          <w:sz w:val="20"/>
          <w:szCs w:val="20"/>
          <w:lang w:val="en-US"/>
        </w:rPr>
        <w:t>p</w:t>
      </w:r>
      <w:r w:rsidRPr="00A8497C">
        <w:rPr>
          <w:rStyle w:val="Strong"/>
          <w:rFonts w:ascii="Times New Roman" w:hAnsi="Times New Roman" w:cs="Times New Roman"/>
          <w:b w:val="0"/>
          <w:sz w:val="20"/>
          <w:szCs w:val="20"/>
          <w:lang w:val="en-US"/>
        </w:rPr>
        <w:t>&lt;0.0</w:t>
      </w:r>
      <w:r>
        <w:rPr>
          <w:rStyle w:val="Strong"/>
          <w:rFonts w:ascii="Times New Roman" w:hAnsi="Times New Roman" w:cs="Times New Roman"/>
          <w:b w:val="0"/>
          <w:sz w:val="20"/>
          <w:szCs w:val="20"/>
          <w:lang w:val="en-US"/>
        </w:rPr>
        <w:t xml:space="preserve">01; </w:t>
      </w:r>
      <w:r w:rsidRPr="00A8497C">
        <w:rPr>
          <w:rStyle w:val="Strong"/>
          <w:rFonts w:ascii="Times New Roman" w:hAnsi="Times New Roman" w:cs="Times New Roman"/>
          <w:b w:val="0"/>
          <w:sz w:val="20"/>
          <w:szCs w:val="20"/>
          <w:lang w:val="en-US"/>
        </w:rPr>
        <w:t>N=</w:t>
      </w:r>
      <w:r>
        <w:rPr>
          <w:rStyle w:val="Strong"/>
          <w:rFonts w:ascii="Times New Roman" w:hAnsi="Times New Roman" w:cs="Times New Roman"/>
          <w:b w:val="0"/>
          <w:sz w:val="20"/>
          <w:szCs w:val="20"/>
          <w:lang w:val="en-US"/>
        </w:rPr>
        <w:t>795.</w:t>
      </w:r>
    </w:p>
    <w:p w14:paraId="06F481B3" w14:textId="5EC682F0" w:rsidR="002A1741" w:rsidRDefault="002A1741" w:rsidP="00A8497C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US" w:eastAsia="it-IT"/>
        </w:rPr>
      </w:pPr>
    </w:p>
    <w:p w14:paraId="6F3517A7" w14:textId="77777777" w:rsidR="00A8497C" w:rsidRDefault="00A8497C" w:rsidP="00A8497C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US" w:eastAsia="it-IT"/>
        </w:rPr>
      </w:pPr>
    </w:p>
    <w:p w14:paraId="7F862524" w14:textId="584BCB7D" w:rsidR="002A1741" w:rsidRDefault="002A1741">
      <w:pPr>
        <w:rPr>
          <w:rFonts w:ascii="Times New Roman" w:hAnsi="Times New Roman" w:cs="Times New Roman"/>
          <w:b/>
          <w:noProof/>
          <w:sz w:val="24"/>
          <w:szCs w:val="24"/>
          <w:lang w:val="en-US" w:eastAsia="it-IT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it-IT"/>
        </w:rPr>
        <w:br w:type="page"/>
      </w:r>
    </w:p>
    <w:p w14:paraId="66B24305" w14:textId="2F48628C" w:rsidR="002A1741" w:rsidRDefault="002A1741" w:rsidP="002A1741">
      <w:pPr>
        <w:spacing w:after="0" w:line="240" w:lineRule="auto"/>
        <w:rPr>
          <w:rStyle w:val="Strong"/>
          <w:rFonts w:ascii="Times New Roman" w:hAnsi="Times New Roman" w:cs="Times New Roman"/>
          <w:sz w:val="24"/>
          <w:szCs w:val="24"/>
          <w:lang w:val="en-US"/>
        </w:rPr>
      </w:pPr>
      <w:r w:rsidRPr="00FE476D">
        <w:rPr>
          <w:rFonts w:ascii="Times New Roman" w:hAnsi="Times New Roman" w:cs="Times New Roman"/>
          <w:b/>
          <w:noProof/>
          <w:sz w:val="24"/>
          <w:szCs w:val="24"/>
          <w:lang w:val="en-US" w:eastAsia="it-IT"/>
        </w:rPr>
        <w:lastRenderedPageBreak/>
        <w:t>Figure 2b:</w:t>
      </w:r>
      <w:r w:rsidRPr="00FE476D">
        <w:rPr>
          <w:lang w:val="en-US"/>
        </w:rPr>
        <w:t xml:space="preserve"> </w:t>
      </w:r>
      <w:r w:rsidRPr="00FE476D">
        <w:rPr>
          <w:rFonts w:ascii="Times New Roman" w:hAnsi="Times New Roman" w:cs="Times New Roman"/>
          <w:b/>
          <w:noProof/>
          <w:sz w:val="24"/>
          <w:szCs w:val="24"/>
          <w:lang w:val="en-US" w:eastAsia="it-IT"/>
        </w:rPr>
        <w:t>Final model of the inter-relationships between the study variables showing d</w:t>
      </w:r>
      <w:r w:rsidRPr="00FE476D">
        <w:rPr>
          <w:rStyle w:val="Strong"/>
          <w:rFonts w:ascii="Times New Roman" w:hAnsi="Times New Roman" w:cs="Times New Roman"/>
          <w:sz w:val="24"/>
          <w:szCs w:val="24"/>
          <w:lang w:val="en-US"/>
        </w:rPr>
        <w:t>irect effects of independents</w:t>
      </w:r>
      <w:r>
        <w:rPr>
          <w:rStyle w:val="Strong"/>
          <w:rFonts w:ascii="Times New Roman" w:hAnsi="Times New Roman" w:cs="Times New Roman"/>
          <w:sz w:val="24"/>
          <w:szCs w:val="24"/>
          <w:lang w:val="en-US"/>
        </w:rPr>
        <w:t xml:space="preserve"> (personality traits) on dependents (PMH domains).</w:t>
      </w:r>
    </w:p>
    <w:p w14:paraId="6ECA6C86" w14:textId="77777777" w:rsidR="002A1741" w:rsidRDefault="002A1741" w:rsidP="00A8497C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US" w:eastAsia="it-IT"/>
        </w:rPr>
      </w:pPr>
    </w:p>
    <w:p w14:paraId="4E1F06CB" w14:textId="009A2A47" w:rsidR="00A8497C" w:rsidRDefault="002A1741" w:rsidP="00A8497C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US" w:eastAsia="it-IT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GB" w:eastAsia="en-GB"/>
        </w:rPr>
        <w:drawing>
          <wp:inline distT="0" distB="0" distL="0" distR="0" wp14:anchorId="35548749" wp14:editId="06D6DCC8">
            <wp:extent cx="6203950" cy="3338844"/>
            <wp:effectExtent l="0" t="0" r="6350" b="0"/>
            <wp:docPr id="3" name="Immagine 3" descr="C:\Users\Claudia\Documents\papers\paper PMH\fig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a\Documents\papers\paper PMH\fig2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69" b="20874"/>
                    <a:stretch/>
                  </pic:blipFill>
                  <pic:spPr bwMode="auto">
                    <a:xfrm>
                      <a:off x="0" y="0"/>
                      <a:ext cx="6210935" cy="3342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4E79B6" w14:textId="40266A3D" w:rsidR="00D43E85" w:rsidRDefault="00D43E85" w:rsidP="00D43E85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0"/>
          <w:szCs w:val="20"/>
          <w:lang w:val="en-US"/>
        </w:rPr>
      </w:pPr>
    </w:p>
    <w:p w14:paraId="4CE2CB51" w14:textId="4453625C" w:rsidR="00D43E85" w:rsidRDefault="00D43E85" w:rsidP="00205C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55F8809" w14:textId="53AD1EA4" w:rsidR="00D43E85" w:rsidRDefault="00D43E85" w:rsidP="00D43E85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0"/>
          <w:szCs w:val="20"/>
          <w:lang w:val="en-US"/>
        </w:rPr>
      </w:pPr>
      <w:r w:rsidRPr="00A8497C">
        <w:rPr>
          <w:rStyle w:val="Strong"/>
          <w:rFonts w:ascii="Times New Roman" w:hAnsi="Times New Roman" w:cs="Times New Roman"/>
          <w:b w:val="0"/>
          <w:sz w:val="20"/>
          <w:szCs w:val="20"/>
          <w:lang w:val="en-US"/>
        </w:rPr>
        <w:t>Notes: *</w:t>
      </w:r>
      <w:r w:rsidRPr="00A8497C">
        <w:rPr>
          <w:rStyle w:val="Strong"/>
          <w:rFonts w:ascii="Times New Roman" w:hAnsi="Times New Roman" w:cs="Times New Roman"/>
          <w:b w:val="0"/>
          <w:i/>
          <w:sz w:val="20"/>
          <w:szCs w:val="20"/>
          <w:lang w:val="en-US"/>
        </w:rPr>
        <w:t>p</w:t>
      </w:r>
      <w:r w:rsidR="002A1741">
        <w:rPr>
          <w:rStyle w:val="Strong"/>
          <w:rFonts w:ascii="Times New Roman" w:hAnsi="Times New Roman" w:cs="Times New Roman"/>
          <w:b w:val="0"/>
          <w:sz w:val="20"/>
          <w:szCs w:val="20"/>
          <w:lang w:val="en-US"/>
        </w:rPr>
        <w:t>&lt;0.05;</w:t>
      </w:r>
      <w:r w:rsidRPr="00A8497C">
        <w:rPr>
          <w:rStyle w:val="Strong"/>
          <w:rFonts w:ascii="Times New Roman" w:hAnsi="Times New Roman" w:cs="Times New Roman"/>
          <w:b w:val="0"/>
          <w:sz w:val="20"/>
          <w:szCs w:val="20"/>
          <w:lang w:val="en-US"/>
        </w:rPr>
        <w:t xml:space="preserve"> **</w:t>
      </w:r>
      <w:r w:rsidRPr="00A8497C">
        <w:rPr>
          <w:rStyle w:val="Strong"/>
          <w:rFonts w:ascii="Times New Roman" w:hAnsi="Times New Roman" w:cs="Times New Roman"/>
          <w:b w:val="0"/>
          <w:i/>
          <w:sz w:val="20"/>
          <w:szCs w:val="20"/>
          <w:lang w:val="en-US"/>
        </w:rPr>
        <w:t>p</w:t>
      </w:r>
      <w:r w:rsidRPr="00A8497C">
        <w:rPr>
          <w:rStyle w:val="Strong"/>
          <w:rFonts w:ascii="Times New Roman" w:hAnsi="Times New Roman" w:cs="Times New Roman"/>
          <w:b w:val="0"/>
          <w:sz w:val="20"/>
          <w:szCs w:val="20"/>
          <w:lang w:val="en-US"/>
        </w:rPr>
        <w:t>&lt;0.01;</w:t>
      </w:r>
      <w:r w:rsidR="00E63213">
        <w:rPr>
          <w:rStyle w:val="Strong"/>
          <w:rFonts w:ascii="Times New Roman" w:hAnsi="Times New Roman" w:cs="Times New Roman"/>
          <w:b w:val="0"/>
          <w:sz w:val="20"/>
          <w:szCs w:val="20"/>
          <w:lang w:val="en-US"/>
        </w:rPr>
        <w:t>***</w:t>
      </w:r>
      <w:r w:rsidR="00E63213" w:rsidRPr="00E63213">
        <w:rPr>
          <w:rStyle w:val="Strong"/>
          <w:rFonts w:ascii="Times New Roman" w:hAnsi="Times New Roman" w:cs="Times New Roman"/>
          <w:b w:val="0"/>
          <w:i/>
          <w:sz w:val="20"/>
          <w:szCs w:val="20"/>
          <w:lang w:val="en-US"/>
        </w:rPr>
        <w:t>p</w:t>
      </w:r>
      <w:r w:rsidR="00E63213">
        <w:rPr>
          <w:rStyle w:val="Strong"/>
          <w:rFonts w:ascii="Times New Roman" w:hAnsi="Times New Roman" w:cs="Times New Roman"/>
          <w:b w:val="0"/>
          <w:sz w:val="20"/>
          <w:szCs w:val="20"/>
          <w:lang w:val="en-US"/>
        </w:rPr>
        <w:t>&lt;0.001;</w:t>
      </w:r>
      <w:r w:rsidRPr="00A8497C">
        <w:rPr>
          <w:rStyle w:val="Strong"/>
          <w:rFonts w:ascii="Times New Roman" w:hAnsi="Times New Roman" w:cs="Times New Roman"/>
          <w:b w:val="0"/>
          <w:sz w:val="20"/>
          <w:szCs w:val="20"/>
          <w:lang w:val="en-US"/>
        </w:rPr>
        <w:t xml:space="preserve"> N=</w:t>
      </w:r>
      <w:r w:rsidR="00535919">
        <w:rPr>
          <w:rStyle w:val="Strong"/>
          <w:rFonts w:ascii="Times New Roman" w:hAnsi="Times New Roman" w:cs="Times New Roman"/>
          <w:b w:val="0"/>
          <w:sz w:val="20"/>
          <w:szCs w:val="20"/>
          <w:lang w:val="en-US"/>
        </w:rPr>
        <w:t>795</w:t>
      </w:r>
      <w:r>
        <w:rPr>
          <w:rStyle w:val="Strong"/>
          <w:rFonts w:ascii="Times New Roman" w:hAnsi="Times New Roman" w:cs="Times New Roman"/>
          <w:b w:val="0"/>
          <w:sz w:val="20"/>
          <w:szCs w:val="20"/>
          <w:lang w:val="en-US"/>
        </w:rPr>
        <w:t>.</w:t>
      </w:r>
    </w:p>
    <w:p w14:paraId="38666672" w14:textId="5F9EC8B9" w:rsidR="003965B2" w:rsidRPr="00302331" w:rsidRDefault="003965B2" w:rsidP="00D43E85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0"/>
          <w:szCs w:val="20"/>
          <w:lang w:val="en-US"/>
        </w:rPr>
      </w:pPr>
    </w:p>
    <w:p w14:paraId="69DD6311" w14:textId="08A4C32E" w:rsidR="00D43E85" w:rsidRDefault="00D43E85" w:rsidP="00D43E85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14:paraId="33E05EEE" w14:textId="494CEB89" w:rsidR="00D43E85" w:rsidRDefault="00D43E85" w:rsidP="00D43E8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6F4D5D1" w14:textId="77777777" w:rsidR="00A8497C" w:rsidRPr="00D43E85" w:rsidRDefault="00A8497C" w:rsidP="00D43E85">
      <w:pPr>
        <w:rPr>
          <w:rFonts w:ascii="Times New Roman" w:hAnsi="Times New Roman" w:cs="Times New Roman"/>
          <w:sz w:val="24"/>
          <w:szCs w:val="24"/>
          <w:lang w:val="en-US"/>
        </w:rPr>
        <w:sectPr w:rsidR="00A8497C" w:rsidRPr="00D43E85" w:rsidSect="00AD1602">
          <w:headerReference w:type="default" r:id="rId14"/>
          <w:footerReference w:type="default" r:id="rId15"/>
          <w:pgSz w:w="11906" w:h="16838"/>
          <w:pgMar w:top="1417" w:right="991" w:bottom="1134" w:left="1134" w:header="708" w:footer="708" w:gutter="0"/>
          <w:cols w:space="708"/>
          <w:docGrid w:linePitch="360"/>
        </w:sectPr>
      </w:pPr>
    </w:p>
    <w:p w14:paraId="63AD3ED2" w14:textId="6D6C777F" w:rsidR="00F55E58" w:rsidRPr="005313E4" w:rsidRDefault="00F55E58" w:rsidP="00F55E58">
      <w:pPr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  <w:lang w:val="en-US"/>
        </w:rPr>
      </w:pPr>
      <w:r w:rsidRPr="005313E4">
        <w:rPr>
          <w:rStyle w:val="Strong"/>
          <w:rFonts w:ascii="Times New Roman" w:hAnsi="Times New Roman" w:cs="Times New Roman"/>
          <w:sz w:val="24"/>
          <w:szCs w:val="24"/>
          <w:lang w:val="en-US"/>
        </w:rPr>
        <w:lastRenderedPageBreak/>
        <w:t>Table 1</w:t>
      </w:r>
      <w:r w:rsidR="00302331" w:rsidRPr="005313E4">
        <w:rPr>
          <w:rStyle w:val="Strong"/>
          <w:rFonts w:ascii="Times New Roman" w:hAnsi="Times New Roman" w:cs="Times New Roman"/>
          <w:sz w:val="24"/>
          <w:szCs w:val="24"/>
          <w:lang w:val="en-US"/>
        </w:rPr>
        <w:t>:</w:t>
      </w:r>
      <w:r w:rsidRPr="005313E4">
        <w:rPr>
          <w:rStyle w:val="Stron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75D0" w:rsidRPr="009629B6">
        <w:rPr>
          <w:rStyle w:val="Strong"/>
          <w:rFonts w:ascii="Times New Roman" w:hAnsi="Times New Roman" w:cs="Times New Roman"/>
          <w:sz w:val="24"/>
          <w:szCs w:val="24"/>
          <w:lang w:val="en-US"/>
        </w:rPr>
        <w:t>Correlation matrix for the study variables</w:t>
      </w:r>
      <w:r w:rsidRPr="005313E4">
        <w:rPr>
          <w:rStyle w:val="Strong"/>
          <w:rFonts w:ascii="Times New Roman" w:hAnsi="Times New Roman" w:cs="Times New Roman"/>
          <w:sz w:val="24"/>
          <w:szCs w:val="24"/>
          <w:lang w:val="en-US"/>
        </w:rPr>
        <w:t>.</w:t>
      </w:r>
    </w:p>
    <w:p w14:paraId="084FF0DC" w14:textId="77777777" w:rsidR="00F55E58" w:rsidRPr="009F3279" w:rsidRDefault="00F55E58" w:rsidP="00F55E58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</w:pPr>
    </w:p>
    <w:tbl>
      <w:tblPr>
        <w:tblStyle w:val="TableGrid"/>
        <w:tblpPr w:leftFromText="141" w:rightFromText="141" w:vertAnchor="page" w:horzAnchor="margin" w:tblpXSpec="center" w:tblpY="1631"/>
        <w:tblW w:w="1527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567"/>
        <w:gridCol w:w="709"/>
      </w:tblGrid>
      <w:tr w:rsidR="00F15C8F" w:rsidRPr="00C14151" w14:paraId="6FB585D4" w14:textId="6651ED3B" w:rsidTr="00F15C8F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14:paraId="311270D5" w14:textId="77777777" w:rsidR="00F15C8F" w:rsidRPr="00CC4A3E" w:rsidRDefault="00F15C8F" w:rsidP="00DD660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B7F61BD" w14:textId="77777777" w:rsidR="00F15C8F" w:rsidRPr="007756BC" w:rsidRDefault="00F15C8F" w:rsidP="00DD66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0D558A4" w14:textId="77777777" w:rsidR="00F15C8F" w:rsidRPr="007756BC" w:rsidRDefault="00F15C8F" w:rsidP="00DD66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SD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3B66246" w14:textId="77777777" w:rsidR="00F15C8F" w:rsidRPr="007756BC" w:rsidRDefault="00F15C8F" w:rsidP="00DD66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6E4D0FA" w14:textId="77777777" w:rsidR="00F15C8F" w:rsidRPr="007756BC" w:rsidRDefault="00F15C8F" w:rsidP="00DD66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331CD7B" w14:textId="77777777" w:rsidR="00F15C8F" w:rsidRPr="007756BC" w:rsidRDefault="00F15C8F" w:rsidP="00DD66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8A4A62D" w14:textId="77777777" w:rsidR="00F15C8F" w:rsidRPr="007756BC" w:rsidRDefault="00F15C8F" w:rsidP="00DD66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F87D28D" w14:textId="77777777" w:rsidR="00F15C8F" w:rsidRPr="007756BC" w:rsidRDefault="00F15C8F" w:rsidP="00DD66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8A572FF" w14:textId="77777777" w:rsidR="00F15C8F" w:rsidRPr="007756BC" w:rsidRDefault="00F15C8F" w:rsidP="00DD66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E395936" w14:textId="77777777" w:rsidR="00F15C8F" w:rsidRPr="007756BC" w:rsidRDefault="00F15C8F" w:rsidP="00DD66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920256A" w14:textId="77777777" w:rsidR="00F15C8F" w:rsidRPr="007756BC" w:rsidRDefault="00F15C8F" w:rsidP="00DD66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1482136" w14:textId="77777777" w:rsidR="00F15C8F" w:rsidRPr="007756BC" w:rsidRDefault="00F15C8F" w:rsidP="00DD66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72ED5F4" w14:textId="77777777" w:rsidR="00F15C8F" w:rsidRPr="007756BC" w:rsidRDefault="00F15C8F" w:rsidP="00DD66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AD2DA77" w14:textId="77777777" w:rsidR="00F15C8F" w:rsidRDefault="00F15C8F" w:rsidP="00DD66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613F0F5" w14:textId="77777777" w:rsidR="00F15C8F" w:rsidRDefault="00F15C8F" w:rsidP="00DD66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60FA5DF" w14:textId="77777777" w:rsidR="00F15C8F" w:rsidRDefault="00F15C8F" w:rsidP="00DD66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15B1EB3" w14:textId="77777777" w:rsidR="00F15C8F" w:rsidRDefault="00F15C8F" w:rsidP="00DD66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14</w:t>
            </w:r>
          </w:p>
        </w:tc>
      </w:tr>
      <w:tr w:rsidR="00F15C8F" w:rsidRPr="002A6547" w14:paraId="2ED35F6E" w14:textId="5164FBC3" w:rsidTr="00F15C8F">
        <w:tc>
          <w:tcPr>
            <w:tcW w:w="2376" w:type="dxa"/>
            <w:tcBorders>
              <w:top w:val="single" w:sz="4" w:space="0" w:color="auto"/>
              <w:bottom w:val="nil"/>
            </w:tcBorders>
          </w:tcPr>
          <w:p w14:paraId="21DBF6D3" w14:textId="348E6165" w:rsidR="00F15C8F" w:rsidRPr="00535919" w:rsidRDefault="00F15C8F" w:rsidP="000346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Be</w:t>
            </w:r>
            <w:r w:rsidRPr="00535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elief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535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535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self</w:t>
            </w:r>
            <w:r w:rsidRPr="002244A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vertAlign w:val="superscript"/>
                <w:lang w:val="en-US"/>
              </w:rPr>
              <w:t xml:space="preserve"> a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vertAlign w:val="superscript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0E98CA35" w14:textId="56F71239" w:rsidR="00F15C8F" w:rsidRPr="00264C55" w:rsidRDefault="00F15C8F" w:rsidP="0053591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264C55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14:paraId="169206A8" w14:textId="5BAA9D45" w:rsidR="00F15C8F" w:rsidRPr="00264C55" w:rsidRDefault="00F15C8F" w:rsidP="007837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7B1625BB" w14:textId="77777777" w:rsidR="00F15C8F" w:rsidRPr="00264C55" w:rsidRDefault="00F15C8F" w:rsidP="00DD660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64C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BB27ACF" w14:textId="77777777" w:rsidR="00F15C8F" w:rsidRPr="00264C55" w:rsidRDefault="00F15C8F" w:rsidP="00DD660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291E250D" w14:textId="77777777" w:rsidR="00F15C8F" w:rsidRPr="00264C55" w:rsidRDefault="00F15C8F" w:rsidP="00DD660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4803300" w14:textId="77777777" w:rsidR="00F15C8F" w:rsidRPr="00264C55" w:rsidRDefault="00F15C8F" w:rsidP="00DD660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45314138" w14:textId="77777777" w:rsidR="00F15C8F" w:rsidRPr="00264C55" w:rsidRDefault="00F15C8F" w:rsidP="00DD660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D9FE05B" w14:textId="77777777" w:rsidR="00F15C8F" w:rsidRPr="00264C55" w:rsidRDefault="00F15C8F" w:rsidP="00DD660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496EC2D3" w14:textId="77777777" w:rsidR="00F15C8F" w:rsidRPr="00264C55" w:rsidRDefault="00F15C8F" w:rsidP="00DD660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934E23C" w14:textId="77777777" w:rsidR="00F15C8F" w:rsidRPr="00264C55" w:rsidRDefault="00F15C8F" w:rsidP="00DD660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3CD7D982" w14:textId="77777777" w:rsidR="00F15C8F" w:rsidRPr="00264C55" w:rsidRDefault="00F15C8F" w:rsidP="00DD660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FC03588" w14:textId="77777777" w:rsidR="00F15C8F" w:rsidRPr="00264C55" w:rsidRDefault="00F15C8F" w:rsidP="00DD660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4BD26C0F" w14:textId="77777777" w:rsidR="00F15C8F" w:rsidRPr="00264C55" w:rsidRDefault="00F15C8F" w:rsidP="00DD660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2886A7E" w14:textId="77777777" w:rsidR="00F15C8F" w:rsidRPr="00264C55" w:rsidRDefault="00F15C8F" w:rsidP="00DD660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266A44F5" w14:textId="77777777" w:rsidR="00F15C8F" w:rsidRPr="00264C55" w:rsidRDefault="00F15C8F" w:rsidP="00DD660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55E43508" w14:textId="77777777" w:rsidR="00F15C8F" w:rsidRPr="00264C55" w:rsidRDefault="00F15C8F" w:rsidP="00DD660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15C8F" w:rsidRPr="002A6547" w14:paraId="6EFE937E" w14:textId="743A704B" w:rsidTr="00F15C8F">
        <w:tc>
          <w:tcPr>
            <w:tcW w:w="2376" w:type="dxa"/>
            <w:tcBorders>
              <w:top w:val="nil"/>
            </w:tcBorders>
          </w:tcPr>
          <w:p w14:paraId="7E00CB89" w14:textId="3C5ADE4D" w:rsidR="00F15C8F" w:rsidRPr="00535919" w:rsidRDefault="00F15C8F" w:rsidP="0053591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B</w:t>
            </w:r>
            <w:r w:rsidRPr="00535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elief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535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535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others</w:t>
            </w:r>
            <w:r w:rsidRPr="002244A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vertAlign w:val="superscript"/>
                <w:lang w:val="en-US"/>
              </w:rPr>
              <w:t xml:space="preserve"> a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vertAlign w:val="superscript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nil"/>
            </w:tcBorders>
          </w:tcPr>
          <w:p w14:paraId="7F8D3908" w14:textId="6128D555" w:rsidR="00F15C8F" w:rsidRPr="00264C55" w:rsidRDefault="00F15C8F" w:rsidP="00DD660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264C55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67D1E842" w14:textId="7A0C97BD" w:rsidR="00F15C8F" w:rsidRPr="00264C55" w:rsidRDefault="00F15C8F" w:rsidP="007837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nil"/>
            </w:tcBorders>
          </w:tcPr>
          <w:p w14:paraId="7AC80BA8" w14:textId="562F5F02" w:rsidR="00F15C8F" w:rsidRPr="00264C55" w:rsidRDefault="00F15C8F" w:rsidP="00DD660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264C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36**</w:t>
            </w:r>
          </w:p>
        </w:tc>
        <w:tc>
          <w:tcPr>
            <w:tcW w:w="851" w:type="dxa"/>
            <w:tcBorders>
              <w:top w:val="nil"/>
            </w:tcBorders>
          </w:tcPr>
          <w:p w14:paraId="67742A82" w14:textId="77777777" w:rsidR="00F15C8F" w:rsidRPr="00264C55" w:rsidRDefault="00F15C8F" w:rsidP="00DD660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64C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</w:tcBorders>
          </w:tcPr>
          <w:p w14:paraId="6E8FAE71" w14:textId="77777777" w:rsidR="00F15C8F" w:rsidRPr="00264C55" w:rsidRDefault="00F15C8F" w:rsidP="00DD660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19241080" w14:textId="77777777" w:rsidR="00F15C8F" w:rsidRPr="00264C55" w:rsidRDefault="00F15C8F" w:rsidP="00DD660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1799C41C" w14:textId="77777777" w:rsidR="00F15C8F" w:rsidRPr="00264C55" w:rsidRDefault="00F15C8F" w:rsidP="00DD660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01053633" w14:textId="77777777" w:rsidR="00F15C8F" w:rsidRPr="00264C55" w:rsidRDefault="00F15C8F" w:rsidP="00DD660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3FFCF5B4" w14:textId="77777777" w:rsidR="00F15C8F" w:rsidRPr="00264C55" w:rsidRDefault="00F15C8F" w:rsidP="00DD660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666AD68D" w14:textId="77777777" w:rsidR="00F15C8F" w:rsidRPr="00264C55" w:rsidRDefault="00F15C8F" w:rsidP="00DD660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2BB5D490" w14:textId="77777777" w:rsidR="00F15C8F" w:rsidRPr="00264C55" w:rsidRDefault="00F15C8F" w:rsidP="00DD660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79A85D05" w14:textId="77777777" w:rsidR="00F15C8F" w:rsidRPr="00264C55" w:rsidRDefault="00F15C8F" w:rsidP="00DD660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4B05784F" w14:textId="77777777" w:rsidR="00F15C8F" w:rsidRPr="00264C55" w:rsidRDefault="00F15C8F" w:rsidP="00DD660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2BE55354" w14:textId="77777777" w:rsidR="00F15C8F" w:rsidRPr="00264C55" w:rsidRDefault="00F15C8F" w:rsidP="00DD660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7BA952F" w14:textId="77777777" w:rsidR="00F15C8F" w:rsidRPr="00264C55" w:rsidRDefault="00F15C8F" w:rsidP="00DD660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6BF9F37B" w14:textId="77777777" w:rsidR="00F15C8F" w:rsidRPr="00264C55" w:rsidRDefault="00F15C8F" w:rsidP="00DD660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15C8F" w:rsidRPr="00C14151" w14:paraId="7CE3A84E" w14:textId="7EFA0FA5" w:rsidTr="00F15C8F">
        <w:tc>
          <w:tcPr>
            <w:tcW w:w="2376" w:type="dxa"/>
          </w:tcPr>
          <w:p w14:paraId="376D3280" w14:textId="65BF2FF4" w:rsidR="00F15C8F" w:rsidRPr="00535919" w:rsidRDefault="00F15C8F" w:rsidP="007F61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E</w:t>
            </w:r>
            <w:r w:rsidRPr="00535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tional </w:t>
            </w:r>
            <w:r w:rsidR="007F61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535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ompetence</w:t>
            </w:r>
            <w:r w:rsidRPr="002244A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vertAlign w:val="superscript"/>
                <w:lang w:val="en-US"/>
              </w:rPr>
              <w:t xml:space="preserve"> a</w:t>
            </w:r>
          </w:p>
        </w:tc>
        <w:tc>
          <w:tcPr>
            <w:tcW w:w="709" w:type="dxa"/>
          </w:tcPr>
          <w:p w14:paraId="7337175D" w14:textId="1B8922AE" w:rsidR="00F15C8F" w:rsidRPr="00264C55" w:rsidRDefault="00F15C8F" w:rsidP="00264C5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64C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64C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14:paraId="238833D6" w14:textId="608FAD80" w:rsidR="00F15C8F" w:rsidRPr="00264C55" w:rsidRDefault="00F15C8F" w:rsidP="003410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50" w:type="dxa"/>
            <w:vAlign w:val="center"/>
          </w:tcPr>
          <w:p w14:paraId="3B39658B" w14:textId="6AF86DC8" w:rsidR="00F15C8F" w:rsidRPr="00264C55" w:rsidRDefault="00F15C8F" w:rsidP="003410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vAlign w:val="center"/>
          </w:tcPr>
          <w:p w14:paraId="23F9664E" w14:textId="7593AC7E" w:rsidR="00F15C8F" w:rsidRPr="00264C55" w:rsidRDefault="00F15C8F" w:rsidP="0034104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</w:tcPr>
          <w:p w14:paraId="31D68BE3" w14:textId="77777777" w:rsidR="00F15C8F" w:rsidRPr="00264C55" w:rsidRDefault="00F15C8F" w:rsidP="003410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4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0EC15D3B" w14:textId="77777777" w:rsidR="00F15C8F" w:rsidRPr="00264C55" w:rsidRDefault="00F15C8F" w:rsidP="003410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2B226B24" w14:textId="77777777" w:rsidR="00F15C8F" w:rsidRPr="00264C55" w:rsidRDefault="00F15C8F" w:rsidP="003410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274FB39" w14:textId="77777777" w:rsidR="00F15C8F" w:rsidRPr="00264C55" w:rsidRDefault="00F15C8F" w:rsidP="003410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3CD6ADEC" w14:textId="77777777" w:rsidR="00F15C8F" w:rsidRPr="00264C55" w:rsidRDefault="00F15C8F" w:rsidP="003410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2DB0603" w14:textId="77777777" w:rsidR="00F15C8F" w:rsidRPr="00264C55" w:rsidRDefault="00F15C8F" w:rsidP="003410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77825B4E" w14:textId="77777777" w:rsidR="00F15C8F" w:rsidRPr="00264C55" w:rsidRDefault="00F15C8F" w:rsidP="003410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EF5C4B5" w14:textId="77777777" w:rsidR="00F15C8F" w:rsidRPr="00264C55" w:rsidRDefault="00F15C8F" w:rsidP="003410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158839E2" w14:textId="77777777" w:rsidR="00F15C8F" w:rsidRPr="00264C55" w:rsidRDefault="00F15C8F" w:rsidP="003410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6215CAF" w14:textId="77777777" w:rsidR="00F15C8F" w:rsidRPr="00264C55" w:rsidRDefault="00F15C8F" w:rsidP="003410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8ED6749" w14:textId="77777777" w:rsidR="00F15C8F" w:rsidRPr="00264C55" w:rsidRDefault="00F15C8F" w:rsidP="003410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6A040D2" w14:textId="77777777" w:rsidR="00F15C8F" w:rsidRPr="00264C55" w:rsidRDefault="00F15C8F" w:rsidP="003410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C8F" w:rsidRPr="002A6547" w14:paraId="6A7093F3" w14:textId="13B18BCD" w:rsidTr="00F15C8F">
        <w:tc>
          <w:tcPr>
            <w:tcW w:w="2376" w:type="dxa"/>
          </w:tcPr>
          <w:p w14:paraId="44BCA774" w14:textId="352AF7FB" w:rsidR="00F15C8F" w:rsidRPr="00535919" w:rsidRDefault="00F15C8F" w:rsidP="002074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E</w:t>
            </w:r>
            <w:r w:rsidRPr="00535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ngaged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35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living</w:t>
            </w:r>
            <w:r w:rsidRPr="002244A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vertAlign w:val="superscript"/>
                <w:lang w:val="en-US"/>
              </w:rPr>
              <w:t xml:space="preserve"> a</w:t>
            </w:r>
          </w:p>
        </w:tc>
        <w:tc>
          <w:tcPr>
            <w:tcW w:w="709" w:type="dxa"/>
          </w:tcPr>
          <w:p w14:paraId="1470F55E" w14:textId="749A8F47" w:rsidR="00F15C8F" w:rsidRPr="00264C55" w:rsidRDefault="00F15C8F" w:rsidP="00264C5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64C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64C55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709" w:type="dxa"/>
            <w:vAlign w:val="center"/>
          </w:tcPr>
          <w:p w14:paraId="4C81E406" w14:textId="301DD9A1" w:rsidR="00F15C8F" w:rsidRPr="00264C55" w:rsidRDefault="00F15C8F" w:rsidP="002074B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50" w:type="dxa"/>
            <w:vAlign w:val="center"/>
          </w:tcPr>
          <w:p w14:paraId="2E15A1F5" w14:textId="0FF5DB24" w:rsidR="00F15C8F" w:rsidRPr="00264C55" w:rsidRDefault="00F15C8F" w:rsidP="002074B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vAlign w:val="center"/>
          </w:tcPr>
          <w:p w14:paraId="0EF2FD70" w14:textId="5B157D42" w:rsidR="00F15C8F" w:rsidRPr="00264C55" w:rsidRDefault="00F15C8F" w:rsidP="002074B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vAlign w:val="center"/>
          </w:tcPr>
          <w:p w14:paraId="1AF16577" w14:textId="76EDD96F" w:rsidR="00F15C8F" w:rsidRPr="00264C55" w:rsidRDefault="00F15C8F" w:rsidP="002074B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</w:tcPr>
          <w:p w14:paraId="39CE4D6A" w14:textId="77777777" w:rsidR="00F15C8F" w:rsidRPr="00264C55" w:rsidRDefault="00F15C8F" w:rsidP="002074B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64C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</w:tcPr>
          <w:p w14:paraId="3A7CA46A" w14:textId="77777777" w:rsidR="00F15C8F" w:rsidRPr="00264C55" w:rsidRDefault="00F15C8F" w:rsidP="002074B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14:paraId="5ABC463B" w14:textId="77777777" w:rsidR="00F15C8F" w:rsidRPr="00264C55" w:rsidRDefault="00F15C8F" w:rsidP="002074B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14:paraId="03DF2978" w14:textId="77777777" w:rsidR="00F15C8F" w:rsidRPr="00264C55" w:rsidRDefault="00F15C8F" w:rsidP="002074B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14:paraId="23468084" w14:textId="77777777" w:rsidR="00F15C8F" w:rsidRPr="00264C55" w:rsidRDefault="00F15C8F" w:rsidP="002074B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14:paraId="62BD09F7" w14:textId="77777777" w:rsidR="00F15C8F" w:rsidRPr="00264C55" w:rsidRDefault="00F15C8F" w:rsidP="002074B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14:paraId="0934238C" w14:textId="77777777" w:rsidR="00F15C8F" w:rsidRPr="00264C55" w:rsidRDefault="00F15C8F" w:rsidP="002074B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14:paraId="30446B08" w14:textId="77777777" w:rsidR="00F15C8F" w:rsidRPr="00264C55" w:rsidRDefault="00F15C8F" w:rsidP="002074B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14:paraId="4BCADC16" w14:textId="77777777" w:rsidR="00F15C8F" w:rsidRPr="00264C55" w:rsidRDefault="00F15C8F" w:rsidP="002074B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406A0B17" w14:textId="77777777" w:rsidR="00F15C8F" w:rsidRPr="00264C55" w:rsidRDefault="00F15C8F" w:rsidP="002074B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3F3835B1" w14:textId="77777777" w:rsidR="00F15C8F" w:rsidRPr="00264C55" w:rsidRDefault="00F15C8F" w:rsidP="002074B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15C8F" w:rsidRPr="002A6547" w14:paraId="394756BC" w14:textId="29C1AAC1" w:rsidTr="00F15C8F">
        <w:tc>
          <w:tcPr>
            <w:tcW w:w="2376" w:type="dxa"/>
          </w:tcPr>
          <w:p w14:paraId="7BE8CA82" w14:textId="6EB138CD" w:rsidR="00F15C8F" w:rsidRPr="00535919" w:rsidRDefault="00F15C8F" w:rsidP="000346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464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5. Pos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itive beliefs</w:t>
            </w:r>
            <w:r w:rsidRPr="002244A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vertAlign w:val="superscript"/>
                <w:lang w:val="en-US"/>
              </w:rPr>
              <w:t>b</w:t>
            </w:r>
          </w:p>
        </w:tc>
        <w:tc>
          <w:tcPr>
            <w:tcW w:w="709" w:type="dxa"/>
          </w:tcPr>
          <w:p w14:paraId="2CADD962" w14:textId="4F3902C3" w:rsidR="00F15C8F" w:rsidRPr="00264C55" w:rsidRDefault="00F15C8F" w:rsidP="00264C5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64C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64C55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center"/>
          </w:tcPr>
          <w:p w14:paraId="24795DB1" w14:textId="2993F15C" w:rsidR="00F15C8F" w:rsidRPr="00264C55" w:rsidRDefault="00F15C8F" w:rsidP="002074B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50" w:type="dxa"/>
            <w:vAlign w:val="center"/>
          </w:tcPr>
          <w:p w14:paraId="5F0C2804" w14:textId="12A6059C" w:rsidR="00F15C8F" w:rsidRPr="00264C55" w:rsidRDefault="00F15C8F" w:rsidP="002074B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vAlign w:val="center"/>
          </w:tcPr>
          <w:p w14:paraId="7067FDB0" w14:textId="7B08DF07" w:rsidR="00F15C8F" w:rsidRPr="00264C55" w:rsidRDefault="00F15C8F" w:rsidP="00D344D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14:paraId="607C39C7" w14:textId="39DA1F54" w:rsidR="00F15C8F" w:rsidRPr="00264C55" w:rsidRDefault="00F15C8F" w:rsidP="002074B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1" w:type="dxa"/>
            <w:vAlign w:val="center"/>
          </w:tcPr>
          <w:p w14:paraId="18C17644" w14:textId="71902FA0" w:rsidR="00F15C8F" w:rsidRPr="00264C55" w:rsidRDefault="00F15C8F" w:rsidP="002074B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</w:tcPr>
          <w:p w14:paraId="50E2C28E" w14:textId="77777777" w:rsidR="00F15C8F" w:rsidRPr="00264C55" w:rsidRDefault="00F15C8F" w:rsidP="002074B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64C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14:paraId="264E8FBD" w14:textId="77777777" w:rsidR="00F15C8F" w:rsidRPr="00264C55" w:rsidRDefault="00F15C8F" w:rsidP="002074B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14:paraId="2EED0A72" w14:textId="77777777" w:rsidR="00F15C8F" w:rsidRPr="00264C55" w:rsidRDefault="00F15C8F" w:rsidP="002074B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14:paraId="56B68783" w14:textId="77777777" w:rsidR="00F15C8F" w:rsidRPr="00264C55" w:rsidRDefault="00F15C8F" w:rsidP="002074B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14:paraId="33798D19" w14:textId="77777777" w:rsidR="00F15C8F" w:rsidRPr="00264C55" w:rsidRDefault="00F15C8F" w:rsidP="002074B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14:paraId="5926D01F" w14:textId="77777777" w:rsidR="00F15C8F" w:rsidRPr="00264C55" w:rsidRDefault="00F15C8F" w:rsidP="002074B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14:paraId="410B1F83" w14:textId="77777777" w:rsidR="00F15C8F" w:rsidRPr="00264C55" w:rsidRDefault="00F15C8F" w:rsidP="002074B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14:paraId="62C4ADCB" w14:textId="77777777" w:rsidR="00F15C8F" w:rsidRPr="00264C55" w:rsidRDefault="00F15C8F" w:rsidP="002074B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2E4C3058" w14:textId="77777777" w:rsidR="00F15C8F" w:rsidRPr="00264C55" w:rsidRDefault="00F15C8F" w:rsidP="002074B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3BE77384" w14:textId="77777777" w:rsidR="00F15C8F" w:rsidRPr="00264C55" w:rsidRDefault="00F15C8F" w:rsidP="002074B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15C8F" w:rsidRPr="00C14151" w14:paraId="0C1ADA99" w14:textId="4401A646" w:rsidTr="00F15C8F">
        <w:tc>
          <w:tcPr>
            <w:tcW w:w="2376" w:type="dxa"/>
          </w:tcPr>
          <w:p w14:paraId="00D74497" w14:textId="1FDCF780" w:rsidR="00F15C8F" w:rsidRPr="00535919" w:rsidRDefault="00F15C8F" w:rsidP="000346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N</w:t>
            </w:r>
            <w:r w:rsidRPr="00535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eg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ative beliefs</w:t>
            </w:r>
            <w:r w:rsidRPr="002244A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vertAlign w:val="superscript"/>
                <w:lang w:val="en-US"/>
              </w:rPr>
              <w:t>b</w:t>
            </w:r>
          </w:p>
        </w:tc>
        <w:tc>
          <w:tcPr>
            <w:tcW w:w="709" w:type="dxa"/>
          </w:tcPr>
          <w:p w14:paraId="5D6F039C" w14:textId="0BFB0C6B" w:rsidR="00F15C8F" w:rsidRPr="00264C55" w:rsidRDefault="00F15C8F" w:rsidP="002074B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264C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14:paraId="06EA5EB4" w14:textId="12FA63D0" w:rsidR="00F15C8F" w:rsidRPr="00264C55" w:rsidRDefault="00F15C8F" w:rsidP="002074B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850" w:type="dxa"/>
            <w:vAlign w:val="center"/>
          </w:tcPr>
          <w:p w14:paraId="683FD4F6" w14:textId="463BB16E" w:rsidR="00F15C8F" w:rsidRPr="00264C55" w:rsidRDefault="00F15C8F" w:rsidP="00D344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vAlign w:val="center"/>
          </w:tcPr>
          <w:p w14:paraId="73D9DCB2" w14:textId="0C91C4F8" w:rsidR="00F15C8F" w:rsidRPr="00264C55" w:rsidRDefault="00F15C8F" w:rsidP="00D344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vAlign w:val="center"/>
          </w:tcPr>
          <w:p w14:paraId="07F4981F" w14:textId="4E826E39" w:rsidR="00F15C8F" w:rsidRPr="00264C55" w:rsidRDefault="00F15C8F" w:rsidP="00D344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vAlign w:val="center"/>
          </w:tcPr>
          <w:p w14:paraId="4D7C8FB0" w14:textId="207B3910" w:rsidR="00F15C8F" w:rsidRPr="00264C55" w:rsidRDefault="00F15C8F" w:rsidP="00D344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vAlign w:val="center"/>
          </w:tcPr>
          <w:p w14:paraId="3EA13625" w14:textId="3EC21DB0" w:rsidR="00F15C8F" w:rsidRPr="00264C55" w:rsidRDefault="00F15C8F" w:rsidP="002074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</w:tcPr>
          <w:p w14:paraId="49A6EFCC" w14:textId="77777777" w:rsidR="00F15C8F" w:rsidRPr="00264C55" w:rsidRDefault="00F15C8F" w:rsidP="002074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4C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244A5474" w14:textId="77777777" w:rsidR="00F15C8F" w:rsidRPr="00264C55" w:rsidRDefault="00F15C8F" w:rsidP="002074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296BCD5" w14:textId="77777777" w:rsidR="00F15C8F" w:rsidRPr="00264C55" w:rsidRDefault="00F15C8F" w:rsidP="002074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7BD71749" w14:textId="77777777" w:rsidR="00F15C8F" w:rsidRPr="00264C55" w:rsidRDefault="00F15C8F" w:rsidP="002074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5A5388B" w14:textId="77777777" w:rsidR="00F15C8F" w:rsidRPr="00264C55" w:rsidRDefault="00F15C8F" w:rsidP="002074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2E76EB10" w14:textId="77777777" w:rsidR="00F15C8F" w:rsidRPr="00264C55" w:rsidRDefault="00F15C8F" w:rsidP="002074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32491FE" w14:textId="77777777" w:rsidR="00F15C8F" w:rsidRPr="00264C55" w:rsidRDefault="00F15C8F" w:rsidP="002074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D017432" w14:textId="77777777" w:rsidR="00F15C8F" w:rsidRPr="00264C55" w:rsidRDefault="00F15C8F" w:rsidP="002074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BD38179" w14:textId="77777777" w:rsidR="00F15C8F" w:rsidRPr="00264C55" w:rsidRDefault="00F15C8F" w:rsidP="002074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C8F" w:rsidRPr="00D344D1" w14:paraId="7B57EED9" w14:textId="5EBA0C3B" w:rsidTr="00F15C8F">
        <w:tc>
          <w:tcPr>
            <w:tcW w:w="2376" w:type="dxa"/>
          </w:tcPr>
          <w:p w14:paraId="7D40D8AD" w14:textId="29014827" w:rsidR="00F15C8F" w:rsidRPr="00535919" w:rsidRDefault="00F15C8F" w:rsidP="00B469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 Cognitive confidence</w:t>
            </w:r>
            <w:r w:rsidRPr="002244A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vertAlign w:val="superscript"/>
                <w:lang w:val="en-US"/>
              </w:rPr>
              <w:t xml:space="preserve"> b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vertAlign w:val="superscript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14:paraId="3BC54E6C" w14:textId="5B91D007" w:rsidR="00F15C8F" w:rsidRPr="00264C55" w:rsidRDefault="00F15C8F" w:rsidP="00B4697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64C55">
              <w:rPr>
                <w:rFonts w:ascii="Times New Roman" w:hAnsi="Times New Roman" w:cs="Times New Roman"/>
                <w:sz w:val="18"/>
                <w:szCs w:val="18"/>
              </w:rPr>
              <w:t>1,91</w:t>
            </w:r>
          </w:p>
        </w:tc>
        <w:tc>
          <w:tcPr>
            <w:tcW w:w="709" w:type="dxa"/>
            <w:vAlign w:val="center"/>
          </w:tcPr>
          <w:p w14:paraId="1B5E5C87" w14:textId="1A5CDF9A" w:rsidR="00F15C8F" w:rsidRPr="00264C55" w:rsidRDefault="00F15C8F" w:rsidP="00B4697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850" w:type="dxa"/>
            <w:vAlign w:val="center"/>
          </w:tcPr>
          <w:p w14:paraId="0E1071FA" w14:textId="14474C4C" w:rsidR="00F15C8F" w:rsidRPr="00264C55" w:rsidRDefault="00F15C8F" w:rsidP="00D344D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vAlign w:val="center"/>
          </w:tcPr>
          <w:p w14:paraId="27F12983" w14:textId="19B690EA" w:rsidR="00F15C8F" w:rsidRPr="00264C55" w:rsidRDefault="00F15C8F" w:rsidP="00D344D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vAlign w:val="center"/>
          </w:tcPr>
          <w:p w14:paraId="69D24813" w14:textId="2262E741" w:rsidR="00F15C8F" w:rsidRPr="00264C55" w:rsidRDefault="00F15C8F" w:rsidP="00D344D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vAlign w:val="center"/>
          </w:tcPr>
          <w:p w14:paraId="4323F7AA" w14:textId="2DBFE2D3" w:rsidR="00F15C8F" w:rsidRPr="00264C55" w:rsidRDefault="00F15C8F" w:rsidP="00D344D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vAlign w:val="center"/>
          </w:tcPr>
          <w:p w14:paraId="55E10AC6" w14:textId="046455F3" w:rsidR="00F15C8F" w:rsidRPr="00264C55" w:rsidRDefault="00F15C8F" w:rsidP="00B4697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44D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.23</w:t>
            </w:r>
            <w:r w:rsidRPr="00D344D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vAlign w:val="center"/>
          </w:tcPr>
          <w:p w14:paraId="35673BDA" w14:textId="738F71BF" w:rsidR="00F15C8F" w:rsidRPr="00264C55" w:rsidRDefault="00F15C8F" w:rsidP="00B4697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  <w:r w:rsidRPr="00D344D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</w:t>
            </w:r>
            <w:r w:rsidRPr="00D344D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0" w:type="dxa"/>
          </w:tcPr>
          <w:p w14:paraId="546FDF94" w14:textId="77777777" w:rsidR="00F15C8F" w:rsidRPr="00264C55" w:rsidRDefault="00F15C8F" w:rsidP="00B469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 w:rsidRPr="00264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  <w:t>1</w:t>
            </w:r>
          </w:p>
        </w:tc>
        <w:tc>
          <w:tcPr>
            <w:tcW w:w="851" w:type="dxa"/>
          </w:tcPr>
          <w:p w14:paraId="62E1123F" w14:textId="77777777" w:rsidR="00F15C8F" w:rsidRPr="00264C55" w:rsidRDefault="00F15C8F" w:rsidP="00B469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850" w:type="dxa"/>
          </w:tcPr>
          <w:p w14:paraId="6F85E0C9" w14:textId="77777777" w:rsidR="00F15C8F" w:rsidRPr="00264C55" w:rsidRDefault="00F15C8F" w:rsidP="00B469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851" w:type="dxa"/>
          </w:tcPr>
          <w:p w14:paraId="7E0D806B" w14:textId="77777777" w:rsidR="00F15C8F" w:rsidRPr="00264C55" w:rsidRDefault="00F15C8F" w:rsidP="00B469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850" w:type="dxa"/>
          </w:tcPr>
          <w:p w14:paraId="67047D62" w14:textId="77777777" w:rsidR="00F15C8F" w:rsidRPr="00264C55" w:rsidRDefault="00F15C8F" w:rsidP="00B469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851" w:type="dxa"/>
          </w:tcPr>
          <w:p w14:paraId="324B03D3" w14:textId="77777777" w:rsidR="00F15C8F" w:rsidRPr="00264C55" w:rsidRDefault="00F15C8F" w:rsidP="00B469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567" w:type="dxa"/>
          </w:tcPr>
          <w:p w14:paraId="02DE8CB9" w14:textId="77777777" w:rsidR="00F15C8F" w:rsidRPr="00264C55" w:rsidRDefault="00F15C8F" w:rsidP="00B469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709" w:type="dxa"/>
          </w:tcPr>
          <w:p w14:paraId="2EC94B3B" w14:textId="77777777" w:rsidR="00F15C8F" w:rsidRPr="00264C55" w:rsidRDefault="00F15C8F" w:rsidP="00B469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</w:p>
        </w:tc>
      </w:tr>
      <w:tr w:rsidR="00F15C8F" w:rsidRPr="00D344D1" w14:paraId="4561B410" w14:textId="5B3090F3" w:rsidTr="00F15C8F">
        <w:tc>
          <w:tcPr>
            <w:tcW w:w="2376" w:type="dxa"/>
          </w:tcPr>
          <w:p w14:paraId="7772F88F" w14:textId="0E6B4A15" w:rsidR="00F15C8F" w:rsidRPr="00535919" w:rsidRDefault="00F15C8F" w:rsidP="00B469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D344D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8. Need to control thoughts</w:t>
            </w:r>
            <w:r w:rsidRPr="002244A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vertAlign w:val="superscript"/>
                <w:lang w:val="en-US"/>
              </w:rPr>
              <w:t xml:space="preserve"> b</w:t>
            </w:r>
          </w:p>
        </w:tc>
        <w:tc>
          <w:tcPr>
            <w:tcW w:w="709" w:type="dxa"/>
          </w:tcPr>
          <w:p w14:paraId="10B67E36" w14:textId="03E68DC3" w:rsidR="00F15C8F" w:rsidRPr="00264C55" w:rsidRDefault="00F15C8F" w:rsidP="00B469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 w:rsidRPr="00D344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2,03</w:t>
            </w:r>
          </w:p>
        </w:tc>
        <w:tc>
          <w:tcPr>
            <w:tcW w:w="709" w:type="dxa"/>
            <w:vAlign w:val="center"/>
          </w:tcPr>
          <w:p w14:paraId="4414A5A0" w14:textId="6E36C03F" w:rsidR="00F15C8F" w:rsidRPr="00264C55" w:rsidRDefault="00F15C8F" w:rsidP="00B469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 w:rsidRPr="00D344D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.56</w:t>
            </w:r>
          </w:p>
        </w:tc>
        <w:tc>
          <w:tcPr>
            <w:tcW w:w="850" w:type="dxa"/>
            <w:vAlign w:val="center"/>
          </w:tcPr>
          <w:p w14:paraId="6722B3F4" w14:textId="47ECB4B3" w:rsidR="00F15C8F" w:rsidRPr="00264C55" w:rsidRDefault="00F15C8F" w:rsidP="00D344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 w:rsidRPr="00D344D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-.12</w:t>
            </w:r>
            <w:r w:rsidRPr="00D344D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vAlign w:val="center"/>
          </w:tcPr>
          <w:p w14:paraId="395E86C3" w14:textId="7CCDF87B" w:rsidR="00F15C8F" w:rsidRPr="00264C55" w:rsidRDefault="00F15C8F" w:rsidP="00D344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 w:rsidRPr="00D344D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-.13</w:t>
            </w:r>
            <w:r w:rsidRPr="00D344D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0" w:type="dxa"/>
            <w:vAlign w:val="center"/>
          </w:tcPr>
          <w:p w14:paraId="7A64A8A0" w14:textId="27EFC4D6" w:rsidR="00F15C8F" w:rsidRPr="00264C55" w:rsidRDefault="00F15C8F" w:rsidP="00D344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 w:rsidRPr="00D344D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-.04</w:t>
            </w:r>
          </w:p>
        </w:tc>
        <w:tc>
          <w:tcPr>
            <w:tcW w:w="851" w:type="dxa"/>
            <w:vAlign w:val="center"/>
          </w:tcPr>
          <w:p w14:paraId="02A5EE67" w14:textId="44EABC5B" w:rsidR="00F15C8F" w:rsidRPr="00264C55" w:rsidRDefault="00F15C8F" w:rsidP="00D344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 w:rsidRPr="00D344D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-.10</w:t>
            </w:r>
            <w:r w:rsidRPr="00D344D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0" w:type="dxa"/>
            <w:vAlign w:val="center"/>
          </w:tcPr>
          <w:p w14:paraId="32B784AA" w14:textId="38B9EE0F" w:rsidR="00F15C8F" w:rsidRPr="00264C55" w:rsidRDefault="00F15C8F" w:rsidP="00B469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  <w:r w:rsidRPr="00D344D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33</w:t>
            </w:r>
            <w:r w:rsidRPr="00D344D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vAlign w:val="center"/>
          </w:tcPr>
          <w:p w14:paraId="45693DC9" w14:textId="16F1B9BA" w:rsidR="00F15C8F" w:rsidRPr="00264C55" w:rsidRDefault="00F15C8F" w:rsidP="00B469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  <w:r w:rsidRPr="00D344D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53</w:t>
            </w:r>
            <w:r w:rsidRPr="00D344D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0" w:type="dxa"/>
            <w:vAlign w:val="center"/>
          </w:tcPr>
          <w:p w14:paraId="71741232" w14:textId="34C47102" w:rsidR="00F15C8F" w:rsidRPr="00264C55" w:rsidRDefault="00F15C8F" w:rsidP="00B469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  <w:r w:rsidRPr="00D344D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29</w:t>
            </w:r>
            <w:r w:rsidRPr="00D344D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</w:tcPr>
          <w:p w14:paraId="0CEB01A0" w14:textId="77777777" w:rsidR="00F15C8F" w:rsidRPr="00264C55" w:rsidRDefault="00F15C8F" w:rsidP="00B469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 w:rsidRPr="00264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  <w:t>1</w:t>
            </w:r>
          </w:p>
        </w:tc>
        <w:tc>
          <w:tcPr>
            <w:tcW w:w="850" w:type="dxa"/>
          </w:tcPr>
          <w:p w14:paraId="2EAA1B89" w14:textId="77777777" w:rsidR="00F15C8F" w:rsidRPr="00264C55" w:rsidRDefault="00F15C8F" w:rsidP="00B469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851" w:type="dxa"/>
          </w:tcPr>
          <w:p w14:paraId="4EEF2A64" w14:textId="77777777" w:rsidR="00F15C8F" w:rsidRPr="00264C55" w:rsidRDefault="00F15C8F" w:rsidP="00B469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850" w:type="dxa"/>
          </w:tcPr>
          <w:p w14:paraId="483A0D14" w14:textId="77777777" w:rsidR="00F15C8F" w:rsidRPr="00264C55" w:rsidRDefault="00F15C8F" w:rsidP="00B469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851" w:type="dxa"/>
          </w:tcPr>
          <w:p w14:paraId="76148E6E" w14:textId="77777777" w:rsidR="00F15C8F" w:rsidRPr="00264C55" w:rsidRDefault="00F15C8F" w:rsidP="00B469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567" w:type="dxa"/>
          </w:tcPr>
          <w:p w14:paraId="0DA90DD2" w14:textId="77777777" w:rsidR="00F15C8F" w:rsidRPr="00264C55" w:rsidRDefault="00F15C8F" w:rsidP="00B469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709" w:type="dxa"/>
          </w:tcPr>
          <w:p w14:paraId="2983EE82" w14:textId="77777777" w:rsidR="00F15C8F" w:rsidRPr="00264C55" w:rsidRDefault="00F15C8F" w:rsidP="00B469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</w:p>
        </w:tc>
      </w:tr>
      <w:tr w:rsidR="00F15C8F" w:rsidRPr="00FE1EAB" w14:paraId="0F2F172B" w14:textId="33DE4243" w:rsidTr="00F15C8F">
        <w:tc>
          <w:tcPr>
            <w:tcW w:w="2376" w:type="dxa"/>
          </w:tcPr>
          <w:p w14:paraId="5045A48D" w14:textId="68670781" w:rsidR="00F15C8F" w:rsidRPr="00535919" w:rsidRDefault="00F15C8F" w:rsidP="000346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9. Cognitive self-c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onsc</w:t>
            </w:r>
            <w:r w:rsidRPr="002244A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vertAlign w:val="superscript"/>
                <w:lang w:val="en-US"/>
              </w:rPr>
              <w:t xml:space="preserve"> b</w:t>
            </w:r>
          </w:p>
        </w:tc>
        <w:tc>
          <w:tcPr>
            <w:tcW w:w="709" w:type="dxa"/>
          </w:tcPr>
          <w:p w14:paraId="1AC68DCA" w14:textId="2E1CE7B5" w:rsidR="00F15C8F" w:rsidRPr="00264C55" w:rsidRDefault="00F15C8F" w:rsidP="00B469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 w:rsidRPr="00264C55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709" w:type="dxa"/>
            <w:vAlign w:val="center"/>
          </w:tcPr>
          <w:p w14:paraId="4E3A4CAF" w14:textId="771F861F" w:rsidR="00F15C8F" w:rsidRPr="00264C55" w:rsidRDefault="00F15C8F" w:rsidP="00B469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50" w:type="dxa"/>
            <w:vAlign w:val="center"/>
          </w:tcPr>
          <w:p w14:paraId="2D9CA84C" w14:textId="63A311E3" w:rsidR="00F15C8F" w:rsidRPr="00264C55" w:rsidRDefault="00F15C8F" w:rsidP="00B469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vAlign w:val="center"/>
          </w:tcPr>
          <w:p w14:paraId="6DF13377" w14:textId="34D4AE9D" w:rsidR="00F15C8F" w:rsidRPr="00264C55" w:rsidRDefault="00F15C8F" w:rsidP="00B469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850" w:type="dxa"/>
            <w:vAlign w:val="center"/>
          </w:tcPr>
          <w:p w14:paraId="59503D7C" w14:textId="3B2CA3C6" w:rsidR="00F15C8F" w:rsidRPr="00264C55" w:rsidRDefault="00F15C8F" w:rsidP="00B469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vAlign w:val="center"/>
          </w:tcPr>
          <w:p w14:paraId="7653B568" w14:textId="0D5EA79A" w:rsidR="00F15C8F" w:rsidRPr="00264C55" w:rsidRDefault="00F15C8F" w:rsidP="00B469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0" w:type="dxa"/>
            <w:vAlign w:val="center"/>
          </w:tcPr>
          <w:p w14:paraId="04633E30" w14:textId="0DA59F70" w:rsidR="00F15C8F" w:rsidRPr="00264C55" w:rsidRDefault="00F15C8F" w:rsidP="00B469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vAlign w:val="center"/>
          </w:tcPr>
          <w:p w14:paraId="6E555E06" w14:textId="01560B02" w:rsidR="00F15C8F" w:rsidRPr="00264C55" w:rsidRDefault="00F15C8F" w:rsidP="00B469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vAlign w:val="center"/>
          </w:tcPr>
          <w:p w14:paraId="5C04FAEC" w14:textId="259C05D8" w:rsidR="00F15C8F" w:rsidRPr="00264C55" w:rsidRDefault="00F15C8F" w:rsidP="00B469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1" w:type="dxa"/>
            <w:vAlign w:val="center"/>
          </w:tcPr>
          <w:p w14:paraId="461B1B68" w14:textId="5B33BF54" w:rsidR="00F15C8F" w:rsidRPr="00264C55" w:rsidRDefault="00F15C8F" w:rsidP="00B469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</w:tcPr>
          <w:p w14:paraId="18F73F4C" w14:textId="77777777" w:rsidR="00F15C8F" w:rsidRPr="00264C55" w:rsidRDefault="00F15C8F" w:rsidP="00B469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 w:rsidRPr="00264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  <w:t>1</w:t>
            </w:r>
          </w:p>
        </w:tc>
        <w:tc>
          <w:tcPr>
            <w:tcW w:w="851" w:type="dxa"/>
          </w:tcPr>
          <w:p w14:paraId="60440A45" w14:textId="77777777" w:rsidR="00F15C8F" w:rsidRPr="00264C55" w:rsidRDefault="00F15C8F" w:rsidP="00B469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850" w:type="dxa"/>
          </w:tcPr>
          <w:p w14:paraId="2D4AD3BB" w14:textId="77777777" w:rsidR="00F15C8F" w:rsidRPr="00264C55" w:rsidRDefault="00F15C8F" w:rsidP="00B469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851" w:type="dxa"/>
          </w:tcPr>
          <w:p w14:paraId="2AA97E88" w14:textId="77777777" w:rsidR="00F15C8F" w:rsidRPr="00264C55" w:rsidRDefault="00F15C8F" w:rsidP="00B469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567" w:type="dxa"/>
          </w:tcPr>
          <w:p w14:paraId="4367F9D4" w14:textId="77777777" w:rsidR="00F15C8F" w:rsidRPr="00264C55" w:rsidRDefault="00F15C8F" w:rsidP="00B469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709" w:type="dxa"/>
          </w:tcPr>
          <w:p w14:paraId="06E80C5E" w14:textId="77777777" w:rsidR="00F15C8F" w:rsidRPr="00264C55" w:rsidRDefault="00F15C8F" w:rsidP="00B469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</w:p>
        </w:tc>
      </w:tr>
      <w:tr w:rsidR="00F15C8F" w:rsidRPr="00FE1EAB" w14:paraId="20AB7D6B" w14:textId="67A34EEE" w:rsidTr="00F15C8F">
        <w:tc>
          <w:tcPr>
            <w:tcW w:w="2376" w:type="dxa"/>
          </w:tcPr>
          <w:p w14:paraId="1C9875C2" w14:textId="7FA41B4E" w:rsidR="00F15C8F" w:rsidRPr="00535919" w:rsidRDefault="00F15C8F" w:rsidP="00FE2E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 E</w:t>
            </w:r>
            <w:r w:rsidRPr="00535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xtraversion</w:t>
            </w:r>
            <w:r w:rsidRPr="002244A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vertAlign w:val="superscript"/>
                <w:lang w:val="en-US"/>
              </w:rPr>
              <w:t xml:space="preserve"> c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vertAlign w:val="superscript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14:paraId="1FEA629A" w14:textId="25F1DAC7" w:rsidR="00F15C8F" w:rsidRPr="00264C55" w:rsidRDefault="00F15C8F" w:rsidP="00FE2E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 w:rsidRPr="00264C55">
              <w:rPr>
                <w:rFonts w:ascii="Times New Roman" w:hAnsi="Times New Roman" w:cs="Times New Roman"/>
                <w:sz w:val="18"/>
                <w:szCs w:val="18"/>
              </w:rPr>
              <w:t>3,82</w:t>
            </w:r>
          </w:p>
        </w:tc>
        <w:tc>
          <w:tcPr>
            <w:tcW w:w="709" w:type="dxa"/>
            <w:vAlign w:val="center"/>
          </w:tcPr>
          <w:p w14:paraId="7DD58096" w14:textId="57ED1FCE" w:rsidR="00F15C8F" w:rsidRPr="00264C55" w:rsidRDefault="00F15C8F" w:rsidP="00FE2E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50" w:type="dxa"/>
            <w:vAlign w:val="center"/>
          </w:tcPr>
          <w:p w14:paraId="02B3081C" w14:textId="3DBF7FF9" w:rsidR="00F15C8F" w:rsidRPr="00264C55" w:rsidRDefault="00F15C8F" w:rsidP="00FE2E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vAlign w:val="center"/>
          </w:tcPr>
          <w:p w14:paraId="294AD930" w14:textId="2D4ED59C" w:rsidR="00F15C8F" w:rsidRPr="00264C55" w:rsidRDefault="00F15C8F" w:rsidP="00FE2E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vAlign w:val="center"/>
          </w:tcPr>
          <w:p w14:paraId="377AD710" w14:textId="5095650C" w:rsidR="00F15C8F" w:rsidRPr="00264C55" w:rsidRDefault="00F15C8F" w:rsidP="00FE2E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vAlign w:val="center"/>
          </w:tcPr>
          <w:p w14:paraId="7E995C5F" w14:textId="438F84E2" w:rsidR="00F15C8F" w:rsidRPr="00264C55" w:rsidRDefault="00F15C8F" w:rsidP="00FE2E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vAlign w:val="center"/>
          </w:tcPr>
          <w:p w14:paraId="5C79A75D" w14:textId="74D471F6" w:rsidR="00F15C8F" w:rsidRPr="00264C55" w:rsidRDefault="00F15C8F" w:rsidP="00FE2E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851" w:type="dxa"/>
            <w:vAlign w:val="center"/>
          </w:tcPr>
          <w:p w14:paraId="4216888E" w14:textId="21D1FE37" w:rsidR="00F15C8F" w:rsidRPr="00264C55" w:rsidRDefault="00F15C8F" w:rsidP="00D344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vAlign w:val="center"/>
          </w:tcPr>
          <w:p w14:paraId="75818D65" w14:textId="1F4C984F" w:rsidR="00F15C8F" w:rsidRPr="00264C55" w:rsidRDefault="00F15C8F" w:rsidP="00D344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vAlign w:val="center"/>
          </w:tcPr>
          <w:p w14:paraId="061A456B" w14:textId="0B5FA9F1" w:rsidR="00F15C8F" w:rsidRPr="00264C55" w:rsidRDefault="00F15C8F" w:rsidP="00D344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0" w:type="dxa"/>
            <w:vAlign w:val="center"/>
          </w:tcPr>
          <w:p w14:paraId="38E5D8BD" w14:textId="5D22C5E2" w:rsidR="00F15C8F" w:rsidRPr="00264C55" w:rsidRDefault="00F15C8F" w:rsidP="00FE2E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</w:tcPr>
          <w:p w14:paraId="64B88D58" w14:textId="77777777" w:rsidR="00F15C8F" w:rsidRPr="00264C55" w:rsidRDefault="00F15C8F" w:rsidP="00FE2E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 w:rsidRPr="00264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  <w:t>1</w:t>
            </w:r>
          </w:p>
        </w:tc>
        <w:tc>
          <w:tcPr>
            <w:tcW w:w="850" w:type="dxa"/>
          </w:tcPr>
          <w:p w14:paraId="17135C23" w14:textId="77777777" w:rsidR="00F15C8F" w:rsidRPr="00264C55" w:rsidRDefault="00F15C8F" w:rsidP="00FE2E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851" w:type="dxa"/>
          </w:tcPr>
          <w:p w14:paraId="5CC26528" w14:textId="77777777" w:rsidR="00F15C8F" w:rsidRPr="00264C55" w:rsidRDefault="00F15C8F" w:rsidP="00FE2E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567" w:type="dxa"/>
          </w:tcPr>
          <w:p w14:paraId="28AFA372" w14:textId="77777777" w:rsidR="00F15C8F" w:rsidRPr="00264C55" w:rsidRDefault="00F15C8F" w:rsidP="00FE2E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709" w:type="dxa"/>
          </w:tcPr>
          <w:p w14:paraId="751E262D" w14:textId="77777777" w:rsidR="00F15C8F" w:rsidRPr="00264C55" w:rsidRDefault="00F15C8F" w:rsidP="00FE2E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</w:p>
        </w:tc>
      </w:tr>
      <w:tr w:rsidR="00F15C8F" w:rsidRPr="00FE1EAB" w14:paraId="4851A673" w14:textId="55D01796" w:rsidTr="00F15C8F">
        <w:tc>
          <w:tcPr>
            <w:tcW w:w="2376" w:type="dxa"/>
          </w:tcPr>
          <w:p w14:paraId="6DF72917" w14:textId="61C419C2" w:rsidR="00F15C8F" w:rsidRPr="00535919" w:rsidRDefault="00F15C8F" w:rsidP="007F61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 E</w:t>
            </w:r>
            <w:r w:rsidRPr="00535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motional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F61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tability</w:t>
            </w:r>
            <w:r w:rsidRPr="002244A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vertAlign w:val="superscript"/>
                <w:lang w:val="en-US"/>
              </w:rPr>
              <w:t xml:space="preserve"> c</w:t>
            </w:r>
          </w:p>
        </w:tc>
        <w:tc>
          <w:tcPr>
            <w:tcW w:w="709" w:type="dxa"/>
          </w:tcPr>
          <w:p w14:paraId="3DF0528A" w14:textId="4A62DDD5" w:rsidR="00F15C8F" w:rsidRPr="00264C55" w:rsidRDefault="00F15C8F" w:rsidP="008D6F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 w:rsidRPr="00264C55">
              <w:rPr>
                <w:rFonts w:ascii="Times New Roman" w:hAnsi="Times New Roman" w:cs="Times New Roman"/>
                <w:sz w:val="18"/>
                <w:szCs w:val="18"/>
              </w:rPr>
              <w:t>3,10</w:t>
            </w:r>
          </w:p>
        </w:tc>
        <w:tc>
          <w:tcPr>
            <w:tcW w:w="709" w:type="dxa"/>
            <w:vAlign w:val="center"/>
          </w:tcPr>
          <w:p w14:paraId="479B4349" w14:textId="3303FB07" w:rsidR="00F15C8F" w:rsidRPr="00264C55" w:rsidRDefault="00F15C8F" w:rsidP="008D6F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850" w:type="dxa"/>
            <w:vAlign w:val="center"/>
          </w:tcPr>
          <w:p w14:paraId="2A71287A" w14:textId="0C68FCC1" w:rsidR="00F15C8F" w:rsidRPr="00264C55" w:rsidRDefault="00F15C8F" w:rsidP="008D6F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vAlign w:val="center"/>
          </w:tcPr>
          <w:p w14:paraId="522AABCF" w14:textId="09705DBD" w:rsidR="00F15C8F" w:rsidRPr="00264C55" w:rsidRDefault="00F15C8F" w:rsidP="008D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vAlign w:val="center"/>
          </w:tcPr>
          <w:p w14:paraId="4A0DF5B9" w14:textId="0ABC709D" w:rsidR="00F15C8F" w:rsidRPr="00264C55" w:rsidRDefault="00F15C8F" w:rsidP="008D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vAlign w:val="center"/>
          </w:tcPr>
          <w:p w14:paraId="149885AA" w14:textId="68CC0A53" w:rsidR="00F15C8F" w:rsidRPr="00264C55" w:rsidRDefault="00F15C8F" w:rsidP="008D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vAlign w:val="center"/>
          </w:tcPr>
          <w:p w14:paraId="3A4C7ADD" w14:textId="40C11D65" w:rsidR="00F15C8F" w:rsidRPr="00264C55" w:rsidRDefault="00F15C8F" w:rsidP="00D344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1" w:type="dxa"/>
            <w:vAlign w:val="center"/>
          </w:tcPr>
          <w:p w14:paraId="23123B4A" w14:textId="2A3063C6" w:rsidR="00F15C8F" w:rsidRPr="00264C55" w:rsidRDefault="00F15C8F" w:rsidP="008D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vAlign w:val="center"/>
          </w:tcPr>
          <w:p w14:paraId="0D7958E8" w14:textId="22951ED4" w:rsidR="00F15C8F" w:rsidRPr="00264C55" w:rsidRDefault="00F15C8F" w:rsidP="00D344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vAlign w:val="center"/>
          </w:tcPr>
          <w:p w14:paraId="035479A7" w14:textId="62459E78" w:rsidR="00F15C8F" w:rsidRPr="00264C55" w:rsidRDefault="00F15C8F" w:rsidP="00D344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vAlign w:val="center"/>
          </w:tcPr>
          <w:p w14:paraId="5ACBA613" w14:textId="34F0CA9B" w:rsidR="00F15C8F" w:rsidRPr="00264C55" w:rsidRDefault="00F15C8F" w:rsidP="008D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vAlign w:val="center"/>
          </w:tcPr>
          <w:p w14:paraId="51AF1FC3" w14:textId="2471581B" w:rsidR="00F15C8F" w:rsidRPr="00264C55" w:rsidRDefault="00F15C8F" w:rsidP="008D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</w:tcPr>
          <w:p w14:paraId="46626C28" w14:textId="77777777" w:rsidR="00F15C8F" w:rsidRPr="00264C55" w:rsidRDefault="00F15C8F" w:rsidP="008D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 w:rsidRPr="00264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  <w:t>1</w:t>
            </w:r>
          </w:p>
        </w:tc>
        <w:tc>
          <w:tcPr>
            <w:tcW w:w="851" w:type="dxa"/>
          </w:tcPr>
          <w:p w14:paraId="48DC1F16" w14:textId="77777777" w:rsidR="00F15C8F" w:rsidRPr="00264C55" w:rsidRDefault="00F15C8F" w:rsidP="008D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567" w:type="dxa"/>
          </w:tcPr>
          <w:p w14:paraId="3FA15FB1" w14:textId="77777777" w:rsidR="00F15C8F" w:rsidRPr="00264C55" w:rsidRDefault="00F15C8F" w:rsidP="008D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709" w:type="dxa"/>
          </w:tcPr>
          <w:p w14:paraId="2CE0D4D4" w14:textId="77777777" w:rsidR="00F15C8F" w:rsidRPr="00264C55" w:rsidRDefault="00F15C8F" w:rsidP="008D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</w:p>
        </w:tc>
      </w:tr>
      <w:tr w:rsidR="00F15C8F" w:rsidRPr="00FE1EAB" w14:paraId="7EDC7E87" w14:textId="60429BDC" w:rsidTr="00F15C8F">
        <w:tc>
          <w:tcPr>
            <w:tcW w:w="2376" w:type="dxa"/>
          </w:tcPr>
          <w:p w14:paraId="7F6B7705" w14:textId="6C25C76C" w:rsidR="00F15C8F" w:rsidRPr="00535919" w:rsidRDefault="00F15C8F" w:rsidP="008D6F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 C</w:t>
            </w:r>
            <w:r w:rsidRPr="00535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onsc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ientiousness</w:t>
            </w:r>
            <w:r w:rsidRPr="002244A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vertAlign w:val="superscript"/>
                <w:lang w:val="en-US"/>
              </w:rPr>
              <w:t xml:space="preserve"> c</w:t>
            </w:r>
          </w:p>
        </w:tc>
        <w:tc>
          <w:tcPr>
            <w:tcW w:w="709" w:type="dxa"/>
          </w:tcPr>
          <w:p w14:paraId="58C1F493" w14:textId="2C134081" w:rsidR="00F15C8F" w:rsidRPr="00264C55" w:rsidRDefault="00F15C8F" w:rsidP="008D6F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 w:rsidRPr="00264C55">
              <w:rPr>
                <w:rFonts w:ascii="Times New Roman" w:hAnsi="Times New Roman" w:cs="Times New Roman"/>
                <w:sz w:val="18"/>
                <w:szCs w:val="18"/>
              </w:rPr>
              <w:t>3,45</w:t>
            </w:r>
          </w:p>
        </w:tc>
        <w:tc>
          <w:tcPr>
            <w:tcW w:w="709" w:type="dxa"/>
            <w:vAlign w:val="center"/>
          </w:tcPr>
          <w:p w14:paraId="23D08BB0" w14:textId="40961AFA" w:rsidR="00F15C8F" w:rsidRPr="00264C55" w:rsidRDefault="00F15C8F" w:rsidP="008D6F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850" w:type="dxa"/>
            <w:vAlign w:val="center"/>
          </w:tcPr>
          <w:p w14:paraId="128BA214" w14:textId="6967A7C5" w:rsidR="00F15C8F" w:rsidRPr="00264C55" w:rsidRDefault="00F15C8F" w:rsidP="008D6F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vAlign w:val="center"/>
          </w:tcPr>
          <w:p w14:paraId="11D58327" w14:textId="520F9441" w:rsidR="00F15C8F" w:rsidRPr="00264C55" w:rsidRDefault="00F15C8F" w:rsidP="008D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850" w:type="dxa"/>
            <w:vAlign w:val="center"/>
          </w:tcPr>
          <w:p w14:paraId="47153740" w14:textId="7410BAB1" w:rsidR="00F15C8F" w:rsidRPr="00264C55" w:rsidRDefault="00F15C8F" w:rsidP="008D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vAlign w:val="center"/>
          </w:tcPr>
          <w:p w14:paraId="13F5620D" w14:textId="1829E5CA" w:rsidR="00F15C8F" w:rsidRPr="00264C55" w:rsidRDefault="00F15C8F" w:rsidP="008D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0" w:type="dxa"/>
            <w:vAlign w:val="center"/>
          </w:tcPr>
          <w:p w14:paraId="47BF515B" w14:textId="2829EAAD" w:rsidR="00F15C8F" w:rsidRPr="00264C55" w:rsidRDefault="00F15C8F" w:rsidP="008D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vAlign w:val="center"/>
          </w:tcPr>
          <w:p w14:paraId="11A0F896" w14:textId="7F2A6657" w:rsidR="00F15C8F" w:rsidRPr="00264C55" w:rsidRDefault="00F15C8F" w:rsidP="00D344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14:paraId="676D54E0" w14:textId="34F2D234" w:rsidR="00F15C8F" w:rsidRPr="00264C55" w:rsidRDefault="00F15C8F" w:rsidP="00D344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vAlign w:val="center"/>
          </w:tcPr>
          <w:p w14:paraId="685E1307" w14:textId="7ADBD05F" w:rsidR="00F15C8F" w:rsidRPr="00264C55" w:rsidRDefault="00F15C8F" w:rsidP="008D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850" w:type="dxa"/>
            <w:vAlign w:val="center"/>
          </w:tcPr>
          <w:p w14:paraId="7C0CE4D5" w14:textId="5DEC0643" w:rsidR="00F15C8F" w:rsidRPr="00264C55" w:rsidRDefault="00F15C8F" w:rsidP="008D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vAlign w:val="center"/>
          </w:tcPr>
          <w:p w14:paraId="15B3B1CC" w14:textId="62FB34F8" w:rsidR="00F15C8F" w:rsidRPr="00264C55" w:rsidRDefault="00F15C8F" w:rsidP="008D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vAlign w:val="center"/>
          </w:tcPr>
          <w:p w14:paraId="29B8A0AC" w14:textId="061605C7" w:rsidR="00F15C8F" w:rsidRPr="00264C55" w:rsidRDefault="00F15C8F" w:rsidP="008D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</w:tcPr>
          <w:p w14:paraId="2AF8BDDA" w14:textId="77777777" w:rsidR="00F15C8F" w:rsidRPr="00264C55" w:rsidRDefault="00F15C8F" w:rsidP="008D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 w:rsidRPr="00264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  <w:t>1</w:t>
            </w:r>
          </w:p>
        </w:tc>
        <w:tc>
          <w:tcPr>
            <w:tcW w:w="567" w:type="dxa"/>
          </w:tcPr>
          <w:p w14:paraId="23982618" w14:textId="77777777" w:rsidR="00F15C8F" w:rsidRPr="00264C55" w:rsidRDefault="00F15C8F" w:rsidP="008D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709" w:type="dxa"/>
          </w:tcPr>
          <w:p w14:paraId="1EFA2EA7" w14:textId="77777777" w:rsidR="00F15C8F" w:rsidRPr="00264C55" w:rsidRDefault="00F15C8F" w:rsidP="008D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</w:p>
        </w:tc>
      </w:tr>
      <w:tr w:rsidR="00F15C8F" w:rsidRPr="00FE1EAB" w14:paraId="53A7D2AC" w14:textId="2F10D92F" w:rsidTr="00F15C8F">
        <w:tc>
          <w:tcPr>
            <w:tcW w:w="2376" w:type="dxa"/>
          </w:tcPr>
          <w:p w14:paraId="6BEEF448" w14:textId="12DC56AD" w:rsidR="00F15C8F" w:rsidRPr="00535919" w:rsidRDefault="00F15C8F" w:rsidP="00F37D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 O</w:t>
            </w:r>
            <w:r w:rsidRPr="00535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penness</w:t>
            </w:r>
            <w:r w:rsidRPr="002244A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vertAlign w:val="superscript"/>
                <w:lang w:val="en-US"/>
              </w:rPr>
              <w:t xml:space="preserve"> c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vertAlign w:val="superscript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14:paraId="491E55EF" w14:textId="799E6E2D" w:rsidR="00F15C8F" w:rsidRPr="00264C55" w:rsidRDefault="00F15C8F" w:rsidP="00F37D4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 w:rsidRPr="00264C55">
              <w:rPr>
                <w:rFonts w:ascii="Times New Roman" w:hAnsi="Times New Roman" w:cs="Times New Roman"/>
                <w:sz w:val="18"/>
                <w:szCs w:val="18"/>
              </w:rPr>
              <w:t>3,83</w:t>
            </w:r>
          </w:p>
        </w:tc>
        <w:tc>
          <w:tcPr>
            <w:tcW w:w="709" w:type="dxa"/>
            <w:vAlign w:val="center"/>
          </w:tcPr>
          <w:p w14:paraId="2BD37B55" w14:textId="5E825FC9" w:rsidR="00F15C8F" w:rsidRPr="00264C55" w:rsidRDefault="00F15C8F" w:rsidP="00F37D4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50" w:type="dxa"/>
            <w:vAlign w:val="center"/>
          </w:tcPr>
          <w:p w14:paraId="6B2F269F" w14:textId="27F42AAD" w:rsidR="00F15C8F" w:rsidRPr="00264C55" w:rsidRDefault="00F15C8F" w:rsidP="00F37D4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vAlign w:val="center"/>
          </w:tcPr>
          <w:p w14:paraId="0AE98B30" w14:textId="29A64702" w:rsidR="00F15C8F" w:rsidRPr="00264C55" w:rsidRDefault="00F15C8F" w:rsidP="00F37D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3C8D79CB" w14:textId="13F3FFB8" w:rsidR="00F15C8F" w:rsidRPr="00264C55" w:rsidRDefault="00F15C8F" w:rsidP="00F37D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vAlign w:val="center"/>
          </w:tcPr>
          <w:p w14:paraId="1A8633EB" w14:textId="1F081225" w:rsidR="00F15C8F" w:rsidRPr="00264C55" w:rsidRDefault="00F15C8F" w:rsidP="00F37D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vAlign w:val="center"/>
          </w:tcPr>
          <w:p w14:paraId="298289AD" w14:textId="473B1CEA" w:rsidR="00F15C8F" w:rsidRPr="00264C55" w:rsidRDefault="00F15C8F" w:rsidP="00F37D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1" w:type="dxa"/>
            <w:vAlign w:val="center"/>
          </w:tcPr>
          <w:p w14:paraId="0FE87A62" w14:textId="0E110EA9" w:rsidR="00F15C8F" w:rsidRPr="00264C55" w:rsidRDefault="00F15C8F" w:rsidP="00F37D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14:paraId="64ABAE7B" w14:textId="07890F6B" w:rsidR="00F15C8F" w:rsidRPr="00264C55" w:rsidRDefault="00F15C8F" w:rsidP="00D344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vAlign w:val="center"/>
          </w:tcPr>
          <w:p w14:paraId="29519D52" w14:textId="6B583A0A" w:rsidR="00F15C8F" w:rsidRPr="00264C55" w:rsidRDefault="00F15C8F" w:rsidP="00D344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14:paraId="3B0D1733" w14:textId="50C4A2D7" w:rsidR="00F15C8F" w:rsidRPr="00264C55" w:rsidRDefault="00F15C8F" w:rsidP="00F37D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vAlign w:val="center"/>
          </w:tcPr>
          <w:p w14:paraId="003FD327" w14:textId="64C34716" w:rsidR="00F15C8F" w:rsidRPr="00264C55" w:rsidRDefault="00F15C8F" w:rsidP="00F37D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vAlign w:val="center"/>
          </w:tcPr>
          <w:p w14:paraId="2B94278E" w14:textId="0F2D0008" w:rsidR="00F15C8F" w:rsidRPr="00264C55" w:rsidRDefault="00F15C8F" w:rsidP="00F37D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1" w:type="dxa"/>
            <w:vAlign w:val="center"/>
          </w:tcPr>
          <w:p w14:paraId="6DBE48C1" w14:textId="781BA8D5" w:rsidR="00F15C8F" w:rsidRPr="00264C55" w:rsidRDefault="00F15C8F" w:rsidP="00F37D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567" w:type="dxa"/>
          </w:tcPr>
          <w:p w14:paraId="37F9F7FE" w14:textId="77777777" w:rsidR="00F15C8F" w:rsidRPr="00264C55" w:rsidRDefault="00F15C8F" w:rsidP="00F37D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 w:rsidRPr="00264C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  <w:t>1</w:t>
            </w:r>
          </w:p>
        </w:tc>
        <w:tc>
          <w:tcPr>
            <w:tcW w:w="709" w:type="dxa"/>
          </w:tcPr>
          <w:p w14:paraId="0BABAA10" w14:textId="77777777" w:rsidR="00F15C8F" w:rsidRPr="00264C55" w:rsidRDefault="00F15C8F" w:rsidP="00F37D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</w:p>
        </w:tc>
      </w:tr>
      <w:tr w:rsidR="00F15C8F" w:rsidRPr="00FE1EAB" w14:paraId="3A9E1D3F" w14:textId="2E5B3295" w:rsidTr="00F15C8F">
        <w:tc>
          <w:tcPr>
            <w:tcW w:w="2376" w:type="dxa"/>
          </w:tcPr>
          <w:p w14:paraId="6849E66D" w14:textId="57D43610" w:rsidR="00F15C8F" w:rsidRPr="00535919" w:rsidRDefault="00F15C8F" w:rsidP="00F37D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 A</w:t>
            </w:r>
            <w:r w:rsidRPr="00535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greebleness</w:t>
            </w:r>
            <w:r w:rsidRPr="002244A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vertAlign w:val="superscript"/>
                <w:lang w:val="en-US"/>
              </w:rPr>
              <w:t xml:space="preserve"> c</w:t>
            </w:r>
          </w:p>
        </w:tc>
        <w:tc>
          <w:tcPr>
            <w:tcW w:w="709" w:type="dxa"/>
          </w:tcPr>
          <w:p w14:paraId="7619CA8C" w14:textId="6353770A" w:rsidR="00F15C8F" w:rsidRPr="00264C55" w:rsidRDefault="00F15C8F" w:rsidP="00F37D4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 w:rsidRPr="00264C55">
              <w:rPr>
                <w:rFonts w:ascii="Times New Roman" w:hAnsi="Times New Roman" w:cs="Times New Roman"/>
                <w:sz w:val="18"/>
                <w:szCs w:val="18"/>
              </w:rPr>
              <w:t>4,08</w:t>
            </w:r>
          </w:p>
        </w:tc>
        <w:tc>
          <w:tcPr>
            <w:tcW w:w="709" w:type="dxa"/>
            <w:vAlign w:val="center"/>
          </w:tcPr>
          <w:p w14:paraId="567C4CBA" w14:textId="310DCD9A" w:rsidR="00F15C8F" w:rsidRPr="00264C55" w:rsidRDefault="00F15C8F" w:rsidP="00F37D4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850" w:type="dxa"/>
            <w:vAlign w:val="center"/>
          </w:tcPr>
          <w:p w14:paraId="79985CC0" w14:textId="2E053FE4" w:rsidR="00F15C8F" w:rsidRPr="00264C55" w:rsidRDefault="00F15C8F" w:rsidP="00F37D4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vAlign w:val="center"/>
          </w:tcPr>
          <w:p w14:paraId="652B2224" w14:textId="50E80076" w:rsidR="00F15C8F" w:rsidRPr="00264C55" w:rsidRDefault="00F15C8F" w:rsidP="00F37D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vAlign w:val="center"/>
          </w:tcPr>
          <w:p w14:paraId="42C9AA9A" w14:textId="05CEB41B" w:rsidR="00F15C8F" w:rsidRPr="00264C55" w:rsidRDefault="00F15C8F" w:rsidP="00F37D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vAlign w:val="center"/>
          </w:tcPr>
          <w:p w14:paraId="4DA2A286" w14:textId="68AFD981" w:rsidR="00F15C8F" w:rsidRPr="00264C55" w:rsidRDefault="00F15C8F" w:rsidP="00F37D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vAlign w:val="center"/>
          </w:tcPr>
          <w:p w14:paraId="7341BA94" w14:textId="0F37FF8E" w:rsidR="00F15C8F" w:rsidRPr="00264C55" w:rsidRDefault="00F15C8F" w:rsidP="00F37D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1" w:type="dxa"/>
            <w:vAlign w:val="center"/>
          </w:tcPr>
          <w:p w14:paraId="3B9FC00B" w14:textId="31B64785" w:rsidR="00F15C8F" w:rsidRPr="00264C55" w:rsidRDefault="00F15C8F" w:rsidP="00F37D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14:paraId="7A973EA2" w14:textId="06F69A6B" w:rsidR="00F15C8F" w:rsidRPr="00264C55" w:rsidRDefault="00F15C8F" w:rsidP="00D344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vAlign w:val="center"/>
          </w:tcPr>
          <w:p w14:paraId="174AC87C" w14:textId="450F8B2F" w:rsidR="00F15C8F" w:rsidRPr="00264C55" w:rsidRDefault="00F15C8F" w:rsidP="00D344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14:paraId="2AFA0BA6" w14:textId="1F3E92A6" w:rsidR="00F15C8F" w:rsidRPr="00264C55" w:rsidRDefault="00F15C8F" w:rsidP="00F37D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vAlign w:val="center"/>
          </w:tcPr>
          <w:p w14:paraId="559DA789" w14:textId="17C1877E" w:rsidR="00F15C8F" w:rsidRPr="00264C55" w:rsidRDefault="00F15C8F" w:rsidP="00F37D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vAlign w:val="center"/>
          </w:tcPr>
          <w:p w14:paraId="1C311082" w14:textId="24C336B4" w:rsidR="00F15C8F" w:rsidRPr="00264C55" w:rsidRDefault="00F15C8F" w:rsidP="00F37D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vAlign w:val="center"/>
          </w:tcPr>
          <w:p w14:paraId="2153079F" w14:textId="33FEC4EE" w:rsidR="00F15C8F" w:rsidRPr="00264C55" w:rsidRDefault="00F15C8F" w:rsidP="00F37D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vAlign w:val="center"/>
          </w:tcPr>
          <w:p w14:paraId="095821AD" w14:textId="51AB1FF5" w:rsidR="00F15C8F" w:rsidRPr="00264C55" w:rsidRDefault="00F15C8F" w:rsidP="00F37D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vAlign w:val="center"/>
          </w:tcPr>
          <w:p w14:paraId="1510A532" w14:textId="172D0237" w:rsidR="00F15C8F" w:rsidRPr="00264C55" w:rsidRDefault="00F15C8F" w:rsidP="00F37D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</w:p>
        </w:tc>
      </w:tr>
      <w:tr w:rsidR="00F15C8F" w:rsidRPr="00D344D1" w14:paraId="39CAD140" w14:textId="3ECD8E19" w:rsidTr="00F15C8F">
        <w:tc>
          <w:tcPr>
            <w:tcW w:w="2376" w:type="dxa"/>
          </w:tcPr>
          <w:p w14:paraId="5ED4C88F" w14:textId="2ABFD5BD" w:rsidR="00F15C8F" w:rsidRPr="00535919" w:rsidRDefault="00F15C8F" w:rsidP="00F37D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 Age</w:t>
            </w:r>
          </w:p>
        </w:tc>
        <w:tc>
          <w:tcPr>
            <w:tcW w:w="709" w:type="dxa"/>
          </w:tcPr>
          <w:p w14:paraId="241F0B84" w14:textId="05E0E132" w:rsidR="00F15C8F" w:rsidRPr="00264C55" w:rsidRDefault="00F15C8F" w:rsidP="00F37D4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 w:rsidRPr="00264C55">
              <w:rPr>
                <w:rFonts w:ascii="Times New Roman" w:hAnsi="Times New Roman" w:cs="Times New Roman"/>
                <w:sz w:val="18"/>
                <w:szCs w:val="18"/>
              </w:rPr>
              <w:t>20,88</w:t>
            </w:r>
          </w:p>
        </w:tc>
        <w:tc>
          <w:tcPr>
            <w:tcW w:w="709" w:type="dxa"/>
            <w:vAlign w:val="center"/>
          </w:tcPr>
          <w:p w14:paraId="56097A34" w14:textId="215046AC" w:rsidR="00F15C8F" w:rsidRPr="00264C55" w:rsidRDefault="00F15C8F" w:rsidP="00D344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50" w:type="dxa"/>
            <w:vAlign w:val="center"/>
          </w:tcPr>
          <w:p w14:paraId="44A20005" w14:textId="1A85E3B7" w:rsidR="00F15C8F" w:rsidRPr="00264C55" w:rsidRDefault="00F15C8F" w:rsidP="00F37D4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1" w:type="dxa"/>
            <w:vAlign w:val="center"/>
          </w:tcPr>
          <w:p w14:paraId="15E7A592" w14:textId="1BAA0498" w:rsidR="00F15C8F" w:rsidRPr="00264C55" w:rsidRDefault="00F15C8F" w:rsidP="00D344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0" w:type="dxa"/>
            <w:vAlign w:val="center"/>
          </w:tcPr>
          <w:p w14:paraId="72C79F23" w14:textId="610CD2D4" w:rsidR="00F15C8F" w:rsidRPr="00264C55" w:rsidRDefault="00F15C8F" w:rsidP="00D344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1" w:type="dxa"/>
            <w:vAlign w:val="center"/>
          </w:tcPr>
          <w:p w14:paraId="6F30FE65" w14:textId="2B4C1B89" w:rsidR="00F15C8F" w:rsidRPr="00264C55" w:rsidRDefault="00F15C8F" w:rsidP="00D344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14:paraId="459C4C1F" w14:textId="49E9CEBE" w:rsidR="00F15C8F" w:rsidRPr="00264C55" w:rsidRDefault="00F15C8F" w:rsidP="00F37D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-.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1" w:type="dxa"/>
            <w:vAlign w:val="center"/>
          </w:tcPr>
          <w:p w14:paraId="18211C9A" w14:textId="43D0CD9D" w:rsidR="00F15C8F" w:rsidRPr="00264C55" w:rsidRDefault="00F15C8F" w:rsidP="00D344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14:paraId="49530388" w14:textId="570202D2" w:rsidR="00F15C8F" w:rsidRPr="00264C55" w:rsidRDefault="00F15C8F" w:rsidP="00D344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1" w:type="dxa"/>
            <w:vAlign w:val="center"/>
          </w:tcPr>
          <w:p w14:paraId="10BB4C1B" w14:textId="0B2B14E1" w:rsidR="00F15C8F" w:rsidRPr="00264C55" w:rsidRDefault="00F15C8F" w:rsidP="00D344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14:paraId="7C635729" w14:textId="529107A4" w:rsidR="00F15C8F" w:rsidRPr="00264C55" w:rsidRDefault="00F15C8F" w:rsidP="00D344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vAlign w:val="center"/>
          </w:tcPr>
          <w:p w14:paraId="0A13B84F" w14:textId="1FCF730C" w:rsidR="00F15C8F" w:rsidRPr="00264C55" w:rsidRDefault="00F15C8F" w:rsidP="00D344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64C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31925E48" w14:textId="5E50DDF4" w:rsidR="00F15C8F" w:rsidRPr="00264C55" w:rsidRDefault="00F15C8F" w:rsidP="00D344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 w:rsidRPr="00D344D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-.09</w:t>
            </w:r>
            <w:r w:rsidRPr="00D344D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851" w:type="dxa"/>
            <w:vAlign w:val="center"/>
          </w:tcPr>
          <w:p w14:paraId="5737B0BE" w14:textId="5EC11CB7" w:rsidR="00F15C8F" w:rsidRPr="00264C55" w:rsidRDefault="00F15C8F" w:rsidP="00F37D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  <w:r w:rsidRPr="00D344D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vAlign w:val="center"/>
          </w:tcPr>
          <w:p w14:paraId="0E8458E5" w14:textId="6A78CDDC" w:rsidR="00F15C8F" w:rsidRPr="00264C55" w:rsidRDefault="00F15C8F" w:rsidP="00F37D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  <w:r w:rsidRPr="00D344D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01</w:t>
            </w:r>
          </w:p>
        </w:tc>
        <w:tc>
          <w:tcPr>
            <w:tcW w:w="709" w:type="dxa"/>
            <w:vAlign w:val="center"/>
          </w:tcPr>
          <w:p w14:paraId="065303F0" w14:textId="4FF64FF4" w:rsidR="00F15C8F" w:rsidRPr="00264C55" w:rsidRDefault="00F15C8F" w:rsidP="00D344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t-IT"/>
              </w:rPr>
            </w:pPr>
            <w:r w:rsidRPr="00D344D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  <w:r w:rsidRPr="00D344D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02</w:t>
            </w:r>
          </w:p>
        </w:tc>
      </w:tr>
    </w:tbl>
    <w:p w14:paraId="7D939BBE" w14:textId="633D76B1" w:rsidR="00F55E58" w:rsidRPr="00302331" w:rsidRDefault="00A8497C" w:rsidP="00F55E58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0"/>
          <w:szCs w:val="20"/>
          <w:lang w:val="en-US"/>
        </w:rPr>
      </w:pPr>
      <w:r w:rsidRPr="00A8497C">
        <w:rPr>
          <w:rStyle w:val="Strong"/>
          <w:rFonts w:ascii="Times New Roman" w:hAnsi="Times New Roman" w:cs="Times New Roman"/>
          <w:b w:val="0"/>
          <w:sz w:val="20"/>
          <w:szCs w:val="20"/>
          <w:lang w:val="en-US"/>
        </w:rPr>
        <w:t>Notes: *</w:t>
      </w:r>
      <w:r w:rsidRPr="00A8497C">
        <w:rPr>
          <w:rStyle w:val="Strong"/>
          <w:rFonts w:ascii="Times New Roman" w:hAnsi="Times New Roman" w:cs="Times New Roman"/>
          <w:b w:val="0"/>
          <w:i/>
          <w:sz w:val="20"/>
          <w:szCs w:val="20"/>
          <w:lang w:val="en-US"/>
        </w:rPr>
        <w:t>p</w:t>
      </w:r>
      <w:r w:rsidRPr="00A8497C">
        <w:rPr>
          <w:rStyle w:val="Strong"/>
          <w:rFonts w:ascii="Times New Roman" w:hAnsi="Times New Roman" w:cs="Times New Roman"/>
          <w:b w:val="0"/>
          <w:sz w:val="20"/>
          <w:szCs w:val="20"/>
          <w:lang w:val="en-US"/>
        </w:rPr>
        <w:t>&lt;0.05, **</w:t>
      </w:r>
      <w:r w:rsidRPr="00A8497C">
        <w:rPr>
          <w:rStyle w:val="Strong"/>
          <w:rFonts w:ascii="Times New Roman" w:hAnsi="Times New Roman" w:cs="Times New Roman"/>
          <w:b w:val="0"/>
          <w:i/>
          <w:sz w:val="20"/>
          <w:szCs w:val="20"/>
          <w:lang w:val="en-US"/>
        </w:rPr>
        <w:t>p</w:t>
      </w:r>
      <w:r w:rsidR="00783767">
        <w:rPr>
          <w:rStyle w:val="Strong"/>
          <w:rFonts w:ascii="Times New Roman" w:hAnsi="Times New Roman" w:cs="Times New Roman"/>
          <w:b w:val="0"/>
          <w:sz w:val="20"/>
          <w:szCs w:val="20"/>
          <w:lang w:val="en-US"/>
        </w:rPr>
        <w:t>&lt;0.01; N=79</w:t>
      </w:r>
      <w:r w:rsidRPr="00A8497C">
        <w:rPr>
          <w:rStyle w:val="Strong"/>
          <w:rFonts w:ascii="Times New Roman" w:hAnsi="Times New Roman" w:cs="Times New Roman"/>
          <w:b w:val="0"/>
          <w:sz w:val="20"/>
          <w:szCs w:val="20"/>
          <w:lang w:val="en-US"/>
        </w:rPr>
        <w:t>5</w:t>
      </w:r>
      <w:r w:rsidR="00034648">
        <w:rPr>
          <w:rStyle w:val="Strong"/>
          <w:rFonts w:ascii="Times New Roman" w:hAnsi="Times New Roman" w:cs="Times New Roman"/>
          <w:b w:val="0"/>
          <w:sz w:val="20"/>
          <w:szCs w:val="20"/>
          <w:lang w:val="en-US"/>
        </w:rPr>
        <w:t xml:space="preserve">; </w:t>
      </w:r>
      <w:r w:rsidR="00034648" w:rsidRPr="002244A1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  <w:lang w:val="en-US"/>
        </w:rPr>
        <w:t>a</w:t>
      </w:r>
      <w:r w:rsidR="00034648" w:rsidRPr="002244A1">
        <w:rPr>
          <w:rStyle w:val="Strong"/>
          <w:rFonts w:ascii="Times New Roman" w:hAnsi="Times New Roman" w:cs="Times New Roman"/>
          <w:b w:val="0"/>
          <w:sz w:val="20"/>
          <w:szCs w:val="20"/>
          <w:lang w:val="en-US"/>
        </w:rPr>
        <w:t xml:space="preserve">= </w:t>
      </w:r>
      <w:r w:rsidR="00034648">
        <w:rPr>
          <w:rStyle w:val="Strong"/>
          <w:rFonts w:ascii="Times New Roman" w:hAnsi="Times New Roman" w:cs="Times New Roman"/>
          <w:b w:val="0"/>
          <w:sz w:val="20"/>
          <w:szCs w:val="20"/>
          <w:lang w:val="en-US"/>
        </w:rPr>
        <w:t>PMH domains;</w:t>
      </w:r>
      <w:r w:rsidR="00034648" w:rsidRPr="002244A1">
        <w:rPr>
          <w:rStyle w:val="Strong"/>
          <w:rFonts w:ascii="Times New Roman" w:hAnsi="Times New Roman" w:cs="Times New Roman"/>
          <w:b w:val="0"/>
          <w:sz w:val="20"/>
          <w:szCs w:val="20"/>
          <w:lang w:val="en-US"/>
        </w:rPr>
        <w:t xml:space="preserve"> </w:t>
      </w:r>
      <w:r w:rsidR="00034648" w:rsidRPr="002244A1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  <w:lang w:val="en-US"/>
        </w:rPr>
        <w:t>b</w:t>
      </w:r>
      <w:r w:rsidR="00034648" w:rsidRPr="002244A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=</w:t>
      </w:r>
      <w:r w:rsidR="00034648" w:rsidRPr="002244A1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  <w:lang w:val="en-US"/>
        </w:rPr>
        <w:t xml:space="preserve"> </w:t>
      </w:r>
      <w:r w:rsidR="00034648" w:rsidRPr="002244A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Metacognitions</w:t>
      </w:r>
      <w:r w:rsidR="0003464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;</w:t>
      </w:r>
      <w:r w:rsidR="00034648" w:rsidRPr="002244A1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  <w:lang w:val="en-US"/>
        </w:rPr>
        <w:t xml:space="preserve"> c</w:t>
      </w:r>
      <w:r w:rsidR="00034648" w:rsidRPr="002244A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 xml:space="preserve">= </w:t>
      </w:r>
      <w:r w:rsidR="00034648" w:rsidRPr="002244A1">
        <w:rPr>
          <w:rStyle w:val="Strong"/>
          <w:rFonts w:ascii="Times New Roman" w:hAnsi="Times New Roman" w:cs="Times New Roman"/>
          <w:b w:val="0"/>
          <w:sz w:val="20"/>
          <w:szCs w:val="20"/>
          <w:lang w:val="en-US"/>
        </w:rPr>
        <w:t>Personality traits</w:t>
      </w:r>
      <w:r w:rsidR="00034648">
        <w:rPr>
          <w:rStyle w:val="Strong"/>
          <w:rFonts w:ascii="Times New Roman" w:hAnsi="Times New Roman" w:cs="Times New Roman"/>
          <w:b w:val="0"/>
          <w:sz w:val="20"/>
          <w:szCs w:val="20"/>
          <w:lang w:val="en-US"/>
        </w:rPr>
        <w:t>.</w:t>
      </w:r>
    </w:p>
    <w:p w14:paraId="22CAB14D" w14:textId="3BF74972" w:rsidR="00A367F4" w:rsidRDefault="00A367F4">
      <w:pPr>
        <w:rPr>
          <w:lang w:val="en-US"/>
        </w:rPr>
      </w:pPr>
      <w:r>
        <w:rPr>
          <w:lang w:val="en-US"/>
        </w:rPr>
        <w:br w:type="page"/>
      </w:r>
    </w:p>
    <w:p w14:paraId="1C104CFA" w14:textId="23886CA3" w:rsidR="001F0D36" w:rsidRPr="0011240E" w:rsidRDefault="00FC3487" w:rsidP="003F6716">
      <w:pPr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</w:pPr>
      <w:r w:rsidRPr="00FE476D">
        <w:rPr>
          <w:rStyle w:val="Strong"/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Table </w:t>
      </w:r>
      <w:r w:rsidR="00F43799" w:rsidRPr="00FE476D">
        <w:rPr>
          <w:rStyle w:val="Strong"/>
          <w:rFonts w:ascii="Times New Roman" w:hAnsi="Times New Roman" w:cs="Times New Roman"/>
          <w:sz w:val="24"/>
          <w:szCs w:val="24"/>
          <w:lang w:val="en-US"/>
        </w:rPr>
        <w:t>2</w:t>
      </w:r>
      <w:r w:rsidR="00D274A3" w:rsidRPr="00FE476D">
        <w:rPr>
          <w:rStyle w:val="Strong"/>
          <w:rFonts w:ascii="Times New Roman" w:hAnsi="Times New Roman" w:cs="Times New Roman"/>
          <w:sz w:val="24"/>
          <w:szCs w:val="24"/>
          <w:lang w:val="en-US"/>
        </w:rPr>
        <w:t>:</w:t>
      </w:r>
      <w:r w:rsidR="001F0D36" w:rsidRPr="0011240E">
        <w:rPr>
          <w:rStyle w:val="Strong"/>
          <w:rFonts w:ascii="Times New Roman" w:hAnsi="Times New Roman" w:cs="Times New Roman"/>
          <w:sz w:val="24"/>
          <w:szCs w:val="24"/>
          <w:lang w:val="en-US"/>
        </w:rPr>
        <w:t xml:space="preserve"> Standardized bootstrapped estimates of the indirect effects (with 95% confidence intervals) of independents (personality traits) on </w:t>
      </w:r>
      <w:r w:rsidR="001F0D36">
        <w:rPr>
          <w:rStyle w:val="Strong"/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F0D36" w:rsidRPr="0011240E">
        <w:rPr>
          <w:rStyle w:val="Strong"/>
          <w:rFonts w:ascii="Times New Roman" w:hAnsi="Times New Roman" w:cs="Times New Roman"/>
          <w:sz w:val="24"/>
          <w:szCs w:val="24"/>
          <w:lang w:val="en-US"/>
        </w:rPr>
        <w:t>dependent</w:t>
      </w:r>
      <w:r w:rsidR="00D520F9">
        <w:rPr>
          <w:rStyle w:val="Strong"/>
          <w:rFonts w:ascii="Times New Roman" w:hAnsi="Times New Roman" w:cs="Times New Roman"/>
          <w:sz w:val="24"/>
          <w:szCs w:val="24"/>
          <w:lang w:val="en-US"/>
        </w:rPr>
        <w:t>s</w:t>
      </w:r>
      <w:r w:rsidR="001F0D36" w:rsidRPr="0011240E">
        <w:rPr>
          <w:rStyle w:val="Stron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0D36">
        <w:rPr>
          <w:rStyle w:val="Strong"/>
          <w:rFonts w:ascii="Times New Roman" w:hAnsi="Times New Roman" w:cs="Times New Roman"/>
          <w:sz w:val="24"/>
          <w:szCs w:val="24"/>
          <w:lang w:val="en-US"/>
        </w:rPr>
        <w:t>(</w:t>
      </w:r>
      <w:r w:rsidR="00D520F9">
        <w:rPr>
          <w:rStyle w:val="Strong"/>
          <w:rFonts w:ascii="Times New Roman" w:hAnsi="Times New Roman" w:cs="Times New Roman"/>
          <w:sz w:val="24"/>
          <w:szCs w:val="24"/>
          <w:lang w:val="en-US"/>
        </w:rPr>
        <w:t>PMH domains</w:t>
      </w:r>
      <w:r w:rsidR="001F0D36">
        <w:rPr>
          <w:rStyle w:val="Strong"/>
          <w:rFonts w:ascii="Times New Roman" w:hAnsi="Times New Roman" w:cs="Times New Roman"/>
          <w:sz w:val="24"/>
          <w:szCs w:val="24"/>
          <w:lang w:val="en-US"/>
        </w:rPr>
        <w:t>)</w:t>
      </w:r>
      <w:r w:rsidR="001F0D36" w:rsidRPr="0011240E">
        <w:rPr>
          <w:rStyle w:val="Strong"/>
          <w:rFonts w:ascii="Times New Roman" w:hAnsi="Times New Roman" w:cs="Times New Roman"/>
          <w:sz w:val="24"/>
          <w:szCs w:val="24"/>
          <w:lang w:val="en-US"/>
        </w:rPr>
        <w:t xml:space="preserve"> through the proposed mediators (</w:t>
      </w:r>
      <w:r w:rsidR="00D520F9">
        <w:rPr>
          <w:rStyle w:val="Strong"/>
          <w:rFonts w:ascii="Times New Roman" w:hAnsi="Times New Roman" w:cs="Times New Roman"/>
          <w:sz w:val="24"/>
          <w:szCs w:val="24"/>
          <w:lang w:val="en-US"/>
        </w:rPr>
        <w:t>metacognitions</w:t>
      </w:r>
      <w:r w:rsidR="001F0D36" w:rsidRPr="0011240E">
        <w:rPr>
          <w:rStyle w:val="Strong"/>
          <w:rFonts w:ascii="Times New Roman" w:hAnsi="Times New Roman" w:cs="Times New Roman"/>
          <w:sz w:val="24"/>
          <w:szCs w:val="24"/>
          <w:lang w:val="en-US"/>
        </w:rPr>
        <w:t>) linked to the dependent</w:t>
      </w:r>
      <w:r w:rsidR="00D520F9">
        <w:rPr>
          <w:rStyle w:val="Strong"/>
          <w:rFonts w:ascii="Times New Roman" w:hAnsi="Times New Roman" w:cs="Times New Roman"/>
          <w:sz w:val="24"/>
          <w:szCs w:val="24"/>
          <w:lang w:val="en-US"/>
        </w:rPr>
        <w:t>s</w:t>
      </w:r>
      <w:r w:rsidR="001F0D36" w:rsidRPr="0011240E">
        <w:rPr>
          <w:rStyle w:val="Strong"/>
          <w:rFonts w:ascii="Times New Roman" w:hAnsi="Times New Roman" w:cs="Times New Roman"/>
          <w:sz w:val="24"/>
          <w:szCs w:val="24"/>
          <w:lang w:val="en-US"/>
        </w:rPr>
        <w:t>.</w:t>
      </w:r>
      <w:r w:rsidR="00D520F9" w:rsidRPr="00D520F9">
        <w:rPr>
          <w:rStyle w:val="Strong"/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3865CAB8" w14:textId="77777777" w:rsidR="001F0D36" w:rsidRDefault="001F0D36" w:rsidP="001F0D36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1801"/>
        <w:gridCol w:w="1864"/>
        <w:gridCol w:w="1030"/>
        <w:gridCol w:w="1320"/>
        <w:gridCol w:w="1306"/>
      </w:tblGrid>
      <w:tr w:rsidR="00D520F9" w14:paraId="34C56984" w14:textId="77777777" w:rsidTr="003468C3"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7C888A10" w14:textId="50235E37" w:rsidR="00D520F9" w:rsidRDefault="003468C3" w:rsidP="00DC1617">
            <w:pPr>
              <w:jc w:val="both"/>
              <w:rPr>
                <w:rStyle w:val="Strong"/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sz w:val="20"/>
                <w:szCs w:val="20"/>
                <w:lang w:val="en-US"/>
              </w:rPr>
              <w:t>Independent Variable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14:paraId="5EB17B2F" w14:textId="60A50F73" w:rsidR="00D520F9" w:rsidRDefault="003468C3" w:rsidP="00DC1617">
            <w:pPr>
              <w:jc w:val="both"/>
              <w:rPr>
                <w:rStyle w:val="Strong"/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="00D520F9">
              <w:rPr>
                <w:rStyle w:val="Strong"/>
                <w:rFonts w:ascii="Times New Roman" w:hAnsi="Times New Roman" w:cs="Times New Roman"/>
                <w:sz w:val="20"/>
                <w:szCs w:val="20"/>
                <w:lang w:val="en-US"/>
              </w:rPr>
              <w:t>ediators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14:paraId="63C5C88E" w14:textId="579A8A1E" w:rsidR="00D520F9" w:rsidRDefault="00D520F9" w:rsidP="00DC1617">
            <w:pPr>
              <w:jc w:val="both"/>
              <w:rPr>
                <w:rStyle w:val="Strong"/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sz w:val="20"/>
                <w:szCs w:val="20"/>
                <w:lang w:val="en-US"/>
              </w:rPr>
              <w:t>Dependent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14:paraId="6176BCE8" w14:textId="57C66286" w:rsidR="00D520F9" w:rsidRDefault="00D520F9" w:rsidP="00DC1617">
            <w:pPr>
              <w:jc w:val="center"/>
              <w:rPr>
                <w:rStyle w:val="Strong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A4D">
              <w:rPr>
                <w:rStyle w:val="Strong"/>
                <w:rFonts w:ascii="Times New Roman" w:hAnsi="Times New Roman" w:cs="Times New Roman"/>
                <w:sz w:val="20"/>
                <w:szCs w:val="20"/>
                <w:lang w:val="en-US"/>
              </w:rPr>
              <w:t>Estimate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4FF70C" w14:textId="7743072A" w:rsidR="00D520F9" w:rsidRDefault="00D520F9" w:rsidP="00DC161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sz w:val="20"/>
                <w:szCs w:val="20"/>
                <w:lang w:val="en-US"/>
              </w:rPr>
              <w:t>Confidence Intervals</w:t>
            </w:r>
          </w:p>
        </w:tc>
      </w:tr>
      <w:tr w:rsidR="00D520F9" w14:paraId="137967D7" w14:textId="77777777" w:rsidTr="003468C3">
        <w:tc>
          <w:tcPr>
            <w:tcW w:w="3024" w:type="dxa"/>
            <w:tcBorders>
              <w:top w:val="single" w:sz="4" w:space="0" w:color="auto"/>
            </w:tcBorders>
          </w:tcPr>
          <w:p w14:paraId="06F34EDA" w14:textId="77777777" w:rsidR="00D520F9" w:rsidRDefault="00D520F9" w:rsidP="00DC1617">
            <w:pPr>
              <w:jc w:val="both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801" w:type="dxa"/>
            <w:tcBorders>
              <w:top w:val="single" w:sz="4" w:space="0" w:color="auto"/>
            </w:tcBorders>
          </w:tcPr>
          <w:p w14:paraId="1074EF9E" w14:textId="41842E5C" w:rsidR="00D520F9" w:rsidRDefault="00D520F9" w:rsidP="00DC1617">
            <w:pPr>
              <w:jc w:val="both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864" w:type="dxa"/>
            <w:tcBorders>
              <w:top w:val="single" w:sz="4" w:space="0" w:color="auto"/>
            </w:tcBorders>
          </w:tcPr>
          <w:p w14:paraId="1A7DC1B9" w14:textId="59CFB58E" w:rsidR="00D520F9" w:rsidRDefault="00D520F9" w:rsidP="00DC1617">
            <w:pPr>
              <w:jc w:val="both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auto"/>
            </w:tcBorders>
          </w:tcPr>
          <w:p w14:paraId="1F15A06D" w14:textId="6914A337" w:rsidR="00D520F9" w:rsidRDefault="00D520F9" w:rsidP="00DC1617">
            <w:pPr>
              <w:jc w:val="center"/>
              <w:rPr>
                <w:rStyle w:val="Strong"/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14:paraId="0117C01C" w14:textId="48DE9C0E" w:rsidR="00D520F9" w:rsidRDefault="00D520F9" w:rsidP="00DC161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sz w:val="20"/>
                <w:szCs w:val="20"/>
                <w:lang w:val="en-US"/>
              </w:rPr>
              <w:t>Lower bound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14:paraId="0731904C" w14:textId="77777777" w:rsidR="00D520F9" w:rsidRDefault="00D520F9" w:rsidP="00DC161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sz w:val="20"/>
                <w:szCs w:val="20"/>
                <w:lang w:val="en-US"/>
              </w:rPr>
              <w:t>Upper bound</w:t>
            </w:r>
          </w:p>
        </w:tc>
      </w:tr>
      <w:tr w:rsidR="00D520F9" w14:paraId="12416ECF" w14:textId="77777777" w:rsidTr="003468C3">
        <w:tc>
          <w:tcPr>
            <w:tcW w:w="3024" w:type="dxa"/>
          </w:tcPr>
          <w:p w14:paraId="0273C5BA" w14:textId="1AF4B58C" w:rsidR="00D520F9" w:rsidRDefault="004070A3" w:rsidP="007F61FD">
            <w:pP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Emotional </w:t>
            </w:r>
            <w:r w:rsidR="007F61FD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s</w:t>
            </w:r>
            <w: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tability</w:t>
            </w:r>
            <w:r w:rsidR="004B27BF" w:rsidRPr="002244A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vertAlign w:val="superscript"/>
                <w:lang w:val="en-US"/>
              </w:rPr>
              <w:t xml:space="preserve"> a</w:t>
            </w:r>
          </w:p>
        </w:tc>
        <w:tc>
          <w:tcPr>
            <w:tcW w:w="1801" w:type="dxa"/>
          </w:tcPr>
          <w:p w14:paraId="6D809A36" w14:textId="7E47BFEB" w:rsidR="00D520F9" w:rsidRDefault="00D520F9" w:rsidP="00DC1617">
            <w:pPr>
              <w:jc w:val="both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864" w:type="dxa"/>
          </w:tcPr>
          <w:p w14:paraId="1EC11199" w14:textId="1F046D61" w:rsidR="00D520F9" w:rsidRPr="001F0D36" w:rsidRDefault="00BF11B1" w:rsidP="00DC1617">
            <w:pP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Belief-in-s</w:t>
            </w:r>
            <w:r w:rsidR="003468C3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elf</w:t>
            </w:r>
            <w:r w:rsidR="006A3A8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vertAlign w:val="superscript"/>
                <w:lang w:val="en-US"/>
              </w:rPr>
              <w:t xml:space="preserve"> c</w:t>
            </w:r>
          </w:p>
        </w:tc>
        <w:tc>
          <w:tcPr>
            <w:tcW w:w="1030" w:type="dxa"/>
          </w:tcPr>
          <w:p w14:paraId="5935D282" w14:textId="71623AD9" w:rsidR="00D520F9" w:rsidRPr="001F0D36" w:rsidRDefault="00D520F9" w:rsidP="00DC161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14:paraId="3C21CE06" w14:textId="20BC42FA" w:rsidR="00D520F9" w:rsidRPr="001F0D36" w:rsidRDefault="00D520F9" w:rsidP="00DC161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nil"/>
            </w:tcBorders>
          </w:tcPr>
          <w:p w14:paraId="55DCCA15" w14:textId="1CAFD648" w:rsidR="00D520F9" w:rsidRPr="001F0D36" w:rsidRDefault="00D520F9" w:rsidP="00DC161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</w:tr>
      <w:tr w:rsidR="00D520F9" w14:paraId="04A1584B" w14:textId="77777777" w:rsidTr="003468C3">
        <w:tc>
          <w:tcPr>
            <w:tcW w:w="3024" w:type="dxa"/>
          </w:tcPr>
          <w:p w14:paraId="63223C9A" w14:textId="77777777" w:rsidR="00D520F9" w:rsidRDefault="00D520F9" w:rsidP="00DC1617">
            <w:pP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801" w:type="dxa"/>
          </w:tcPr>
          <w:p w14:paraId="2E8FEECD" w14:textId="78BDC657" w:rsidR="00D520F9" w:rsidRDefault="004070A3" w:rsidP="006149B1">
            <w:pP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  <w:t>Negative belief</w:t>
            </w:r>
            <w:r w:rsidR="006149B1"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  <w:t>s</w:t>
            </w:r>
            <w:r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  <w:t xml:space="preserve"> </w:t>
            </w:r>
            <w:r w:rsidR="00323046" w:rsidRPr="002244A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vertAlign w:val="superscript"/>
                <w:lang w:val="en-US"/>
              </w:rPr>
              <w:t>b</w:t>
            </w:r>
          </w:p>
        </w:tc>
        <w:tc>
          <w:tcPr>
            <w:tcW w:w="1864" w:type="dxa"/>
          </w:tcPr>
          <w:p w14:paraId="62C90756" w14:textId="4E51F29A" w:rsidR="00D520F9" w:rsidRDefault="00D520F9" w:rsidP="00DC1617">
            <w:pPr>
              <w:jc w:val="both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030" w:type="dxa"/>
          </w:tcPr>
          <w:p w14:paraId="03105A69" w14:textId="77777777" w:rsidR="00D520F9" w:rsidRPr="001F0D36" w:rsidRDefault="00D520F9" w:rsidP="00DC161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  <w:p w14:paraId="552B586A" w14:textId="0E4E143A" w:rsidR="00D520F9" w:rsidRPr="001F0D36" w:rsidRDefault="00D520F9" w:rsidP="00DC161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.</w:t>
            </w:r>
            <w:r w:rsidR="004070A3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067</w:t>
            </w:r>
            <w: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*</w:t>
            </w:r>
          </w:p>
        </w:tc>
        <w:tc>
          <w:tcPr>
            <w:tcW w:w="1320" w:type="dxa"/>
            <w:tcBorders>
              <w:top w:val="nil"/>
            </w:tcBorders>
          </w:tcPr>
          <w:p w14:paraId="4C053067" w14:textId="77777777" w:rsidR="00D520F9" w:rsidRPr="001F0D36" w:rsidRDefault="00D520F9" w:rsidP="00DC161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  <w:p w14:paraId="7AEBC31B" w14:textId="522135F8" w:rsidR="00D520F9" w:rsidRPr="001F0D36" w:rsidRDefault="004070A3" w:rsidP="00DC161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.045</w:t>
            </w:r>
          </w:p>
        </w:tc>
        <w:tc>
          <w:tcPr>
            <w:tcW w:w="1306" w:type="dxa"/>
            <w:tcBorders>
              <w:top w:val="nil"/>
            </w:tcBorders>
          </w:tcPr>
          <w:p w14:paraId="7CCCBE1A" w14:textId="77777777" w:rsidR="00D520F9" w:rsidRPr="001F0D36" w:rsidRDefault="00D520F9" w:rsidP="00DC161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  <w:p w14:paraId="41A8D287" w14:textId="7BE293D8" w:rsidR="00D520F9" w:rsidRPr="001F0D36" w:rsidRDefault="004070A3" w:rsidP="00DC161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.089</w:t>
            </w:r>
          </w:p>
        </w:tc>
      </w:tr>
      <w:tr w:rsidR="003468C3" w14:paraId="0313B355" w14:textId="77777777" w:rsidTr="003468C3">
        <w:tc>
          <w:tcPr>
            <w:tcW w:w="3024" w:type="dxa"/>
          </w:tcPr>
          <w:p w14:paraId="2638E755" w14:textId="6BE30D2E" w:rsidR="003468C3" w:rsidRDefault="004070A3" w:rsidP="00DC1617">
            <w:pP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Openness</w:t>
            </w:r>
            <w:r w:rsidR="004B27BF" w:rsidRPr="002244A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vertAlign w:val="superscript"/>
                <w:lang w:val="en-US"/>
              </w:rPr>
              <w:t xml:space="preserve"> a</w:t>
            </w:r>
          </w:p>
        </w:tc>
        <w:tc>
          <w:tcPr>
            <w:tcW w:w="1801" w:type="dxa"/>
          </w:tcPr>
          <w:p w14:paraId="700F60E6" w14:textId="77777777" w:rsidR="003468C3" w:rsidRDefault="003468C3" w:rsidP="00DC1617">
            <w:pPr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</w:pPr>
          </w:p>
        </w:tc>
        <w:tc>
          <w:tcPr>
            <w:tcW w:w="1864" w:type="dxa"/>
          </w:tcPr>
          <w:p w14:paraId="19053A2A" w14:textId="77777777" w:rsidR="003468C3" w:rsidRPr="001F0D36" w:rsidRDefault="003468C3" w:rsidP="00DC1617">
            <w:pPr>
              <w:jc w:val="both"/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</w:pPr>
          </w:p>
        </w:tc>
        <w:tc>
          <w:tcPr>
            <w:tcW w:w="1030" w:type="dxa"/>
          </w:tcPr>
          <w:p w14:paraId="7895123B" w14:textId="77777777" w:rsidR="003468C3" w:rsidRDefault="003468C3" w:rsidP="00DC161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</w:tcPr>
          <w:p w14:paraId="09E94B63" w14:textId="77777777" w:rsidR="003468C3" w:rsidRDefault="003468C3" w:rsidP="00DC161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306" w:type="dxa"/>
          </w:tcPr>
          <w:p w14:paraId="55FDC24C" w14:textId="77777777" w:rsidR="003468C3" w:rsidRDefault="003468C3" w:rsidP="00DC161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</w:tr>
      <w:tr w:rsidR="00D520F9" w14:paraId="44684056" w14:textId="77777777" w:rsidTr="003468C3">
        <w:tc>
          <w:tcPr>
            <w:tcW w:w="3024" w:type="dxa"/>
          </w:tcPr>
          <w:p w14:paraId="6FEE5B36" w14:textId="503E0B74" w:rsidR="00D520F9" w:rsidRPr="001F0D36" w:rsidRDefault="00D520F9" w:rsidP="00DC1617">
            <w:pPr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</w:pPr>
          </w:p>
        </w:tc>
        <w:tc>
          <w:tcPr>
            <w:tcW w:w="1801" w:type="dxa"/>
          </w:tcPr>
          <w:p w14:paraId="6191F593" w14:textId="236EFFFA" w:rsidR="00D520F9" w:rsidRPr="001F0D36" w:rsidRDefault="004070A3" w:rsidP="006149B1">
            <w:pPr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  <w:t>Negative belief</w:t>
            </w:r>
            <w:r w:rsidR="006149B1"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  <w:t>s</w:t>
            </w:r>
            <w:r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  <w:t xml:space="preserve"> </w:t>
            </w:r>
            <w:r w:rsidR="00323046" w:rsidRPr="002244A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vertAlign w:val="superscript"/>
                <w:lang w:val="en-US"/>
              </w:rPr>
              <w:t>b</w:t>
            </w:r>
          </w:p>
        </w:tc>
        <w:tc>
          <w:tcPr>
            <w:tcW w:w="1864" w:type="dxa"/>
          </w:tcPr>
          <w:p w14:paraId="2214E413" w14:textId="5B5DE98C" w:rsidR="00D520F9" w:rsidRPr="001F0D36" w:rsidRDefault="00D520F9" w:rsidP="00DC1617">
            <w:pPr>
              <w:jc w:val="both"/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</w:pPr>
          </w:p>
        </w:tc>
        <w:tc>
          <w:tcPr>
            <w:tcW w:w="1030" w:type="dxa"/>
          </w:tcPr>
          <w:p w14:paraId="2D9D4CA2" w14:textId="225206D2" w:rsidR="00D520F9" w:rsidRPr="001F0D36" w:rsidRDefault="004070A3" w:rsidP="00DC161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-.011</w:t>
            </w:r>
            <w:r w:rsidR="00D520F9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*</w:t>
            </w:r>
          </w:p>
        </w:tc>
        <w:tc>
          <w:tcPr>
            <w:tcW w:w="1320" w:type="dxa"/>
          </w:tcPr>
          <w:p w14:paraId="0691A71D" w14:textId="7C66FCE3" w:rsidR="00D520F9" w:rsidRPr="001F0D36" w:rsidRDefault="004070A3" w:rsidP="00DC161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-.02</w:t>
            </w:r>
            <w:r w:rsidR="00D520F9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306" w:type="dxa"/>
          </w:tcPr>
          <w:p w14:paraId="1CC4C939" w14:textId="7059771A" w:rsidR="00D520F9" w:rsidRPr="001F0D36" w:rsidRDefault="004070A3" w:rsidP="00DC161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-.001</w:t>
            </w:r>
          </w:p>
        </w:tc>
      </w:tr>
      <w:tr w:rsidR="004070A3" w14:paraId="2745E6A6" w14:textId="77777777" w:rsidTr="003468C3">
        <w:tc>
          <w:tcPr>
            <w:tcW w:w="3024" w:type="dxa"/>
          </w:tcPr>
          <w:p w14:paraId="043B5C03" w14:textId="46057B0E" w:rsidR="004070A3" w:rsidRPr="004070A3" w:rsidRDefault="004070A3" w:rsidP="00DC1617">
            <w:pP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Agreeableness</w:t>
            </w:r>
            <w:r w:rsidR="00FD2D52" w:rsidRPr="002244A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vertAlign w:val="superscript"/>
                <w:lang w:val="en-US"/>
              </w:rPr>
              <w:t xml:space="preserve"> a</w:t>
            </w:r>
          </w:p>
        </w:tc>
        <w:tc>
          <w:tcPr>
            <w:tcW w:w="1801" w:type="dxa"/>
          </w:tcPr>
          <w:p w14:paraId="74459E40" w14:textId="6850F83B" w:rsidR="004070A3" w:rsidRDefault="004070A3" w:rsidP="00DC1617">
            <w:pPr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</w:pPr>
          </w:p>
        </w:tc>
        <w:tc>
          <w:tcPr>
            <w:tcW w:w="1864" w:type="dxa"/>
          </w:tcPr>
          <w:p w14:paraId="2DD5022D" w14:textId="77777777" w:rsidR="004070A3" w:rsidRPr="001F0D36" w:rsidRDefault="004070A3" w:rsidP="00DC1617">
            <w:pPr>
              <w:jc w:val="both"/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</w:pPr>
          </w:p>
        </w:tc>
        <w:tc>
          <w:tcPr>
            <w:tcW w:w="1030" w:type="dxa"/>
          </w:tcPr>
          <w:p w14:paraId="5FC134AA" w14:textId="18BB6651" w:rsidR="004070A3" w:rsidRDefault="004070A3" w:rsidP="00DC161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</w:tcPr>
          <w:p w14:paraId="120E4011" w14:textId="6EA05A76" w:rsidR="004070A3" w:rsidRDefault="004070A3" w:rsidP="00DC161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306" w:type="dxa"/>
          </w:tcPr>
          <w:p w14:paraId="47BC8BA4" w14:textId="5527B039" w:rsidR="004070A3" w:rsidRDefault="004070A3" w:rsidP="00DC161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</w:tr>
      <w:tr w:rsidR="00A7715A" w14:paraId="142DF13F" w14:textId="77777777" w:rsidTr="003468C3">
        <w:tc>
          <w:tcPr>
            <w:tcW w:w="3024" w:type="dxa"/>
          </w:tcPr>
          <w:p w14:paraId="77828383" w14:textId="77777777" w:rsidR="00A7715A" w:rsidRDefault="00A7715A" w:rsidP="00DC1617">
            <w:pP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801" w:type="dxa"/>
          </w:tcPr>
          <w:p w14:paraId="64FC398A" w14:textId="745EE3C6" w:rsidR="00A7715A" w:rsidRDefault="00A7715A" w:rsidP="006149B1">
            <w:pPr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  <w:t>Negative belief</w:t>
            </w:r>
            <w:r w:rsidR="006149B1"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  <w:t>s</w:t>
            </w:r>
            <w:r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  <w:t xml:space="preserve"> </w:t>
            </w:r>
            <w:r w:rsidR="00323046" w:rsidRPr="002244A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vertAlign w:val="superscript"/>
                <w:lang w:val="en-US"/>
              </w:rPr>
              <w:t>b</w:t>
            </w:r>
          </w:p>
        </w:tc>
        <w:tc>
          <w:tcPr>
            <w:tcW w:w="1864" w:type="dxa"/>
          </w:tcPr>
          <w:p w14:paraId="3B385433" w14:textId="77777777" w:rsidR="00A7715A" w:rsidRPr="001F0D36" w:rsidRDefault="00A7715A" w:rsidP="00DC1617">
            <w:pPr>
              <w:jc w:val="both"/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</w:pPr>
          </w:p>
        </w:tc>
        <w:tc>
          <w:tcPr>
            <w:tcW w:w="1030" w:type="dxa"/>
          </w:tcPr>
          <w:p w14:paraId="7B030609" w14:textId="385E75B2" w:rsidR="00A7715A" w:rsidRDefault="00A7715A" w:rsidP="00DC161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-.014*</w:t>
            </w:r>
          </w:p>
        </w:tc>
        <w:tc>
          <w:tcPr>
            <w:tcW w:w="1320" w:type="dxa"/>
          </w:tcPr>
          <w:p w14:paraId="3E0B7B7C" w14:textId="1AD5F78C" w:rsidR="00A7715A" w:rsidRDefault="00A7715A" w:rsidP="00DC161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-.026</w:t>
            </w:r>
          </w:p>
        </w:tc>
        <w:tc>
          <w:tcPr>
            <w:tcW w:w="1306" w:type="dxa"/>
          </w:tcPr>
          <w:p w14:paraId="598D1365" w14:textId="1D866D15" w:rsidR="00A7715A" w:rsidRDefault="00A7715A" w:rsidP="00DC161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-.002</w:t>
            </w:r>
          </w:p>
        </w:tc>
      </w:tr>
      <w:tr w:rsidR="00A7715A" w14:paraId="7F7970D4" w14:textId="77777777" w:rsidTr="003468C3">
        <w:tc>
          <w:tcPr>
            <w:tcW w:w="3024" w:type="dxa"/>
          </w:tcPr>
          <w:p w14:paraId="07F97758" w14:textId="494F91F2" w:rsidR="00A7715A" w:rsidRDefault="00A7715A" w:rsidP="00DC1617">
            <w:pP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Extraversion</w:t>
            </w:r>
            <w:r w:rsidR="00FD2D52" w:rsidRPr="002244A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vertAlign w:val="superscript"/>
                <w:lang w:val="en-US"/>
              </w:rPr>
              <w:t xml:space="preserve"> a</w:t>
            </w:r>
          </w:p>
        </w:tc>
        <w:tc>
          <w:tcPr>
            <w:tcW w:w="1801" w:type="dxa"/>
          </w:tcPr>
          <w:p w14:paraId="0864209F" w14:textId="0027058E" w:rsidR="00A7715A" w:rsidRDefault="00A7715A" w:rsidP="00DC1617">
            <w:pPr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</w:pPr>
          </w:p>
        </w:tc>
        <w:tc>
          <w:tcPr>
            <w:tcW w:w="1864" w:type="dxa"/>
          </w:tcPr>
          <w:p w14:paraId="04442957" w14:textId="77777777" w:rsidR="00A7715A" w:rsidRPr="001F0D36" w:rsidRDefault="00A7715A" w:rsidP="00DC1617">
            <w:pPr>
              <w:jc w:val="both"/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</w:pPr>
          </w:p>
        </w:tc>
        <w:tc>
          <w:tcPr>
            <w:tcW w:w="1030" w:type="dxa"/>
          </w:tcPr>
          <w:p w14:paraId="45F29D36" w14:textId="77777777" w:rsidR="00A7715A" w:rsidRDefault="00A7715A" w:rsidP="00DC161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</w:tcPr>
          <w:p w14:paraId="0785F9B6" w14:textId="77777777" w:rsidR="00A7715A" w:rsidRDefault="00A7715A" w:rsidP="00DC161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306" w:type="dxa"/>
          </w:tcPr>
          <w:p w14:paraId="39C96D78" w14:textId="77777777" w:rsidR="00A7715A" w:rsidRDefault="00A7715A" w:rsidP="00DC161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</w:tr>
      <w:tr w:rsidR="00A7715A" w14:paraId="279587CF" w14:textId="77777777" w:rsidTr="003468C3">
        <w:tc>
          <w:tcPr>
            <w:tcW w:w="3024" w:type="dxa"/>
          </w:tcPr>
          <w:p w14:paraId="545CE304" w14:textId="77777777" w:rsidR="00A7715A" w:rsidRDefault="00A7715A" w:rsidP="00DC1617">
            <w:pP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801" w:type="dxa"/>
          </w:tcPr>
          <w:p w14:paraId="0A7DE799" w14:textId="7D1CD669" w:rsidR="00A7715A" w:rsidRDefault="00A7715A" w:rsidP="007F61FD">
            <w:pPr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  <w:t xml:space="preserve">Cognitive </w:t>
            </w:r>
            <w:r w:rsidR="007F61FD"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  <w:t>c</w:t>
            </w:r>
            <w:r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  <w:t>onfidence</w:t>
            </w:r>
            <w:r w:rsidR="00323046" w:rsidRPr="002244A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vertAlign w:val="superscript"/>
                <w:lang w:val="en-US"/>
              </w:rPr>
              <w:t xml:space="preserve"> b</w:t>
            </w:r>
          </w:p>
        </w:tc>
        <w:tc>
          <w:tcPr>
            <w:tcW w:w="1864" w:type="dxa"/>
          </w:tcPr>
          <w:p w14:paraId="1B2A9594" w14:textId="77777777" w:rsidR="00A7715A" w:rsidRPr="001F0D36" w:rsidRDefault="00A7715A" w:rsidP="00DC1617">
            <w:pPr>
              <w:jc w:val="both"/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</w:pPr>
          </w:p>
        </w:tc>
        <w:tc>
          <w:tcPr>
            <w:tcW w:w="1030" w:type="dxa"/>
          </w:tcPr>
          <w:p w14:paraId="4BB8FCB2" w14:textId="2BDD3954" w:rsidR="00A7715A" w:rsidRDefault="00A7715A" w:rsidP="00DC161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.006*</w:t>
            </w:r>
          </w:p>
        </w:tc>
        <w:tc>
          <w:tcPr>
            <w:tcW w:w="1320" w:type="dxa"/>
          </w:tcPr>
          <w:p w14:paraId="12C31FC5" w14:textId="60ED14DE" w:rsidR="00A7715A" w:rsidRDefault="00A7715A" w:rsidP="00DC161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.000</w:t>
            </w:r>
          </w:p>
        </w:tc>
        <w:tc>
          <w:tcPr>
            <w:tcW w:w="1306" w:type="dxa"/>
          </w:tcPr>
          <w:p w14:paraId="62A679A5" w14:textId="02468230" w:rsidR="00A7715A" w:rsidRDefault="00A7715A" w:rsidP="00DC161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.012</w:t>
            </w:r>
          </w:p>
        </w:tc>
      </w:tr>
      <w:tr w:rsidR="00A7715A" w14:paraId="5655E220" w14:textId="77777777" w:rsidTr="003468C3">
        <w:tc>
          <w:tcPr>
            <w:tcW w:w="3024" w:type="dxa"/>
          </w:tcPr>
          <w:p w14:paraId="57A509E7" w14:textId="5738AFBA" w:rsidR="00A7715A" w:rsidRDefault="00A7715A" w:rsidP="00DC1617">
            <w:pP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Conscientiousness</w:t>
            </w:r>
            <w:r w:rsidRPr="002244A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vertAlign w:val="superscript"/>
                <w:lang w:val="en-US"/>
              </w:rPr>
              <w:t xml:space="preserve"> a</w:t>
            </w:r>
            <w:r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1801" w:type="dxa"/>
          </w:tcPr>
          <w:p w14:paraId="7179CAEA" w14:textId="77777777" w:rsidR="00A7715A" w:rsidRDefault="00A7715A" w:rsidP="00DC1617">
            <w:pPr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</w:pPr>
          </w:p>
        </w:tc>
        <w:tc>
          <w:tcPr>
            <w:tcW w:w="1864" w:type="dxa"/>
          </w:tcPr>
          <w:p w14:paraId="686A77B4" w14:textId="77777777" w:rsidR="00A7715A" w:rsidRPr="001F0D36" w:rsidRDefault="00A7715A" w:rsidP="00DC1617">
            <w:pPr>
              <w:jc w:val="both"/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</w:pPr>
          </w:p>
        </w:tc>
        <w:tc>
          <w:tcPr>
            <w:tcW w:w="1030" w:type="dxa"/>
          </w:tcPr>
          <w:p w14:paraId="577F289A" w14:textId="77777777" w:rsidR="00A7715A" w:rsidRDefault="00A7715A" w:rsidP="00DC161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</w:tcPr>
          <w:p w14:paraId="44459195" w14:textId="77777777" w:rsidR="00A7715A" w:rsidRDefault="00A7715A" w:rsidP="00DC161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306" w:type="dxa"/>
          </w:tcPr>
          <w:p w14:paraId="3BEEE1B6" w14:textId="77777777" w:rsidR="00A7715A" w:rsidRDefault="00A7715A" w:rsidP="00DC161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</w:tr>
      <w:tr w:rsidR="00A7715A" w14:paraId="0B4326F7" w14:textId="77777777" w:rsidTr="003468C3">
        <w:tc>
          <w:tcPr>
            <w:tcW w:w="3024" w:type="dxa"/>
          </w:tcPr>
          <w:p w14:paraId="07A6FD57" w14:textId="366F1303" w:rsidR="00A7715A" w:rsidRPr="001F0D36" w:rsidRDefault="00A7715A" w:rsidP="00DC1617">
            <w:pPr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</w:pPr>
          </w:p>
        </w:tc>
        <w:tc>
          <w:tcPr>
            <w:tcW w:w="1801" w:type="dxa"/>
          </w:tcPr>
          <w:p w14:paraId="4DB06A0A" w14:textId="64A7C199" w:rsidR="00A7715A" w:rsidRPr="001F0D36" w:rsidRDefault="002B108A" w:rsidP="007F61FD">
            <w:pPr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  <w:t xml:space="preserve">Cognitive </w:t>
            </w:r>
            <w:r w:rsidR="007F61FD"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  <w:t>c</w:t>
            </w:r>
            <w:r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  <w:t>onfidence</w:t>
            </w:r>
            <w:r w:rsidRPr="002244A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vertAlign w:val="superscript"/>
                <w:lang w:val="en-US"/>
              </w:rPr>
              <w:t xml:space="preserve"> </w:t>
            </w:r>
            <w:r w:rsidR="00A7715A" w:rsidRPr="002244A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vertAlign w:val="superscript"/>
                <w:lang w:val="en-US"/>
              </w:rPr>
              <w:t>b</w:t>
            </w:r>
          </w:p>
        </w:tc>
        <w:tc>
          <w:tcPr>
            <w:tcW w:w="1864" w:type="dxa"/>
          </w:tcPr>
          <w:p w14:paraId="0E51C0B8" w14:textId="3CD591D3" w:rsidR="00A7715A" w:rsidRPr="001F0D36" w:rsidRDefault="00A7715A" w:rsidP="00DC1617">
            <w:pPr>
              <w:jc w:val="both"/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</w:pPr>
          </w:p>
        </w:tc>
        <w:tc>
          <w:tcPr>
            <w:tcW w:w="1030" w:type="dxa"/>
          </w:tcPr>
          <w:p w14:paraId="31E847EF" w14:textId="166F509D" w:rsidR="00A7715A" w:rsidRPr="001F0D36" w:rsidRDefault="00A7715A" w:rsidP="00DC161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.004*</w:t>
            </w:r>
          </w:p>
        </w:tc>
        <w:tc>
          <w:tcPr>
            <w:tcW w:w="1320" w:type="dxa"/>
          </w:tcPr>
          <w:p w14:paraId="371C5BE4" w14:textId="477460C4" w:rsidR="00A7715A" w:rsidRPr="001F0D36" w:rsidRDefault="00A7715A" w:rsidP="00DC161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.000</w:t>
            </w:r>
          </w:p>
        </w:tc>
        <w:tc>
          <w:tcPr>
            <w:tcW w:w="1306" w:type="dxa"/>
          </w:tcPr>
          <w:p w14:paraId="55FDF8EB" w14:textId="56B10EDA" w:rsidR="00A7715A" w:rsidRPr="001F0D36" w:rsidRDefault="00A7715A" w:rsidP="00DC161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.008</w:t>
            </w:r>
          </w:p>
        </w:tc>
      </w:tr>
      <w:tr w:rsidR="00A7715A" w14:paraId="1E9BE536" w14:textId="77777777" w:rsidTr="003468C3">
        <w:tc>
          <w:tcPr>
            <w:tcW w:w="3024" w:type="dxa"/>
          </w:tcPr>
          <w:p w14:paraId="7F63D569" w14:textId="3A6D611C" w:rsidR="00A7715A" w:rsidRPr="001F0D36" w:rsidRDefault="00A7715A" w:rsidP="00DC1617">
            <w:pPr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Openness</w:t>
            </w:r>
            <w:r w:rsidRPr="002244A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vertAlign w:val="superscript"/>
                <w:lang w:val="en-US"/>
              </w:rPr>
              <w:t xml:space="preserve"> a</w:t>
            </w:r>
          </w:p>
        </w:tc>
        <w:tc>
          <w:tcPr>
            <w:tcW w:w="1801" w:type="dxa"/>
          </w:tcPr>
          <w:p w14:paraId="33FF1DCC" w14:textId="77777777" w:rsidR="00A7715A" w:rsidRDefault="00A7715A" w:rsidP="00DC1617">
            <w:pPr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</w:pPr>
          </w:p>
        </w:tc>
        <w:tc>
          <w:tcPr>
            <w:tcW w:w="1864" w:type="dxa"/>
          </w:tcPr>
          <w:p w14:paraId="5D26F04D" w14:textId="77777777" w:rsidR="00A7715A" w:rsidRPr="001F0D36" w:rsidRDefault="00A7715A" w:rsidP="00DC1617">
            <w:pPr>
              <w:jc w:val="both"/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</w:pPr>
          </w:p>
        </w:tc>
        <w:tc>
          <w:tcPr>
            <w:tcW w:w="1030" w:type="dxa"/>
          </w:tcPr>
          <w:p w14:paraId="39DDA7F8" w14:textId="77777777" w:rsidR="00A7715A" w:rsidRDefault="00A7715A" w:rsidP="00DC161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</w:tcPr>
          <w:p w14:paraId="0781A173" w14:textId="77777777" w:rsidR="00A7715A" w:rsidRDefault="00A7715A" w:rsidP="00DC161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306" w:type="dxa"/>
          </w:tcPr>
          <w:p w14:paraId="131B6FC7" w14:textId="77777777" w:rsidR="00A7715A" w:rsidRDefault="00A7715A" w:rsidP="00DC161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</w:tr>
      <w:tr w:rsidR="00A7715A" w14:paraId="1FCCB4D7" w14:textId="77777777" w:rsidTr="003468C3">
        <w:tc>
          <w:tcPr>
            <w:tcW w:w="3024" w:type="dxa"/>
          </w:tcPr>
          <w:p w14:paraId="1F3825F0" w14:textId="77777777" w:rsidR="00A7715A" w:rsidRDefault="00A7715A" w:rsidP="00DC1617">
            <w:pP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801" w:type="dxa"/>
          </w:tcPr>
          <w:p w14:paraId="481420E8" w14:textId="4DE28DAC" w:rsidR="00A7715A" w:rsidRDefault="00A7715A" w:rsidP="007F61FD">
            <w:pPr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  <w:t xml:space="preserve">Cognitive </w:t>
            </w:r>
            <w:r w:rsidR="007F61FD"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  <w:t>s</w:t>
            </w:r>
            <w:r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  <w:t>elf-</w:t>
            </w:r>
            <w:r w:rsidR="007F61FD"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  <w:t>c</w:t>
            </w:r>
            <w:r w:rsidRPr="00EA28FE"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  <w:t>onsciousness</w:t>
            </w:r>
            <w:r w:rsidRPr="002244A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vertAlign w:val="superscript"/>
                <w:lang w:val="en-US"/>
              </w:rPr>
              <w:t xml:space="preserve"> b</w:t>
            </w:r>
          </w:p>
        </w:tc>
        <w:tc>
          <w:tcPr>
            <w:tcW w:w="1864" w:type="dxa"/>
          </w:tcPr>
          <w:p w14:paraId="473F5160" w14:textId="77777777" w:rsidR="00A7715A" w:rsidRPr="001F0D36" w:rsidRDefault="00A7715A" w:rsidP="00DC1617">
            <w:pPr>
              <w:jc w:val="both"/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</w:pPr>
          </w:p>
        </w:tc>
        <w:tc>
          <w:tcPr>
            <w:tcW w:w="1030" w:type="dxa"/>
          </w:tcPr>
          <w:p w14:paraId="6321BBB2" w14:textId="7B7602DC" w:rsidR="00A7715A" w:rsidRDefault="00A7715A" w:rsidP="00DC161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.030*</w:t>
            </w:r>
          </w:p>
        </w:tc>
        <w:tc>
          <w:tcPr>
            <w:tcW w:w="1320" w:type="dxa"/>
          </w:tcPr>
          <w:p w14:paraId="202A841E" w14:textId="7958AADA" w:rsidR="00A7715A" w:rsidRDefault="00A7715A" w:rsidP="00DC161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.018</w:t>
            </w:r>
          </w:p>
        </w:tc>
        <w:tc>
          <w:tcPr>
            <w:tcW w:w="1306" w:type="dxa"/>
          </w:tcPr>
          <w:p w14:paraId="1A1B2E52" w14:textId="599F73D7" w:rsidR="00A7715A" w:rsidRDefault="00A7715A" w:rsidP="00DC161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.042</w:t>
            </w:r>
          </w:p>
        </w:tc>
      </w:tr>
      <w:tr w:rsidR="002B108A" w14:paraId="2AB6B3AC" w14:textId="77777777" w:rsidTr="003468C3">
        <w:tc>
          <w:tcPr>
            <w:tcW w:w="3024" w:type="dxa"/>
          </w:tcPr>
          <w:p w14:paraId="3400E62A" w14:textId="7569F2F4" w:rsidR="002B108A" w:rsidRDefault="002B108A" w:rsidP="00DC1617">
            <w:pP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Agreeableness</w:t>
            </w:r>
            <w:r w:rsidR="00FD2D52" w:rsidRPr="002244A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vertAlign w:val="superscript"/>
                <w:lang w:val="en-US"/>
              </w:rPr>
              <w:t xml:space="preserve"> a</w:t>
            </w:r>
          </w:p>
        </w:tc>
        <w:tc>
          <w:tcPr>
            <w:tcW w:w="1801" w:type="dxa"/>
          </w:tcPr>
          <w:p w14:paraId="218AAEAE" w14:textId="77777777" w:rsidR="002B108A" w:rsidRDefault="002B108A" w:rsidP="00DC1617">
            <w:pPr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</w:pPr>
          </w:p>
        </w:tc>
        <w:tc>
          <w:tcPr>
            <w:tcW w:w="1864" w:type="dxa"/>
          </w:tcPr>
          <w:p w14:paraId="605BFF62" w14:textId="77777777" w:rsidR="002B108A" w:rsidRPr="001F0D36" w:rsidRDefault="002B108A" w:rsidP="00DC1617">
            <w:pPr>
              <w:jc w:val="both"/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</w:pPr>
          </w:p>
        </w:tc>
        <w:tc>
          <w:tcPr>
            <w:tcW w:w="1030" w:type="dxa"/>
          </w:tcPr>
          <w:p w14:paraId="446138F4" w14:textId="77777777" w:rsidR="002B108A" w:rsidRDefault="002B108A" w:rsidP="00DC161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</w:tcPr>
          <w:p w14:paraId="60D2C720" w14:textId="77777777" w:rsidR="002B108A" w:rsidRDefault="002B108A" w:rsidP="00DC161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306" w:type="dxa"/>
          </w:tcPr>
          <w:p w14:paraId="112DF257" w14:textId="77777777" w:rsidR="002B108A" w:rsidRDefault="002B108A" w:rsidP="00DC161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</w:tr>
      <w:tr w:rsidR="002B108A" w14:paraId="405CC27C" w14:textId="77777777" w:rsidTr="003468C3">
        <w:tc>
          <w:tcPr>
            <w:tcW w:w="3024" w:type="dxa"/>
          </w:tcPr>
          <w:p w14:paraId="369D7AAF" w14:textId="77777777" w:rsidR="002B108A" w:rsidRDefault="002B108A" w:rsidP="00DC1617">
            <w:pP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801" w:type="dxa"/>
          </w:tcPr>
          <w:p w14:paraId="52786D0E" w14:textId="5A035586" w:rsidR="002B108A" w:rsidRDefault="002B108A" w:rsidP="007F61FD">
            <w:pPr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  <w:t xml:space="preserve">Cognitive </w:t>
            </w:r>
            <w:r w:rsidR="007F61FD"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  <w:t>s</w:t>
            </w:r>
            <w:r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  <w:t>elf-</w:t>
            </w:r>
            <w:r w:rsidR="00302E70"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  <w:t>c</w:t>
            </w:r>
            <w:r w:rsidRPr="00EA28FE"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  <w:t>onsciousness</w:t>
            </w:r>
            <w:r w:rsidRPr="002244A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vertAlign w:val="superscript"/>
                <w:lang w:val="en-US"/>
              </w:rPr>
              <w:t xml:space="preserve"> b</w:t>
            </w:r>
          </w:p>
        </w:tc>
        <w:tc>
          <w:tcPr>
            <w:tcW w:w="1864" w:type="dxa"/>
          </w:tcPr>
          <w:p w14:paraId="70FC97FC" w14:textId="77777777" w:rsidR="002B108A" w:rsidRPr="001F0D36" w:rsidRDefault="002B108A" w:rsidP="00DC1617">
            <w:pPr>
              <w:jc w:val="both"/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</w:pPr>
          </w:p>
        </w:tc>
        <w:tc>
          <w:tcPr>
            <w:tcW w:w="1030" w:type="dxa"/>
          </w:tcPr>
          <w:p w14:paraId="255F9FF3" w14:textId="683BD332" w:rsidR="002B108A" w:rsidRDefault="002B108A" w:rsidP="00DC161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.013</w:t>
            </w:r>
            <w:r w:rsidR="0048365C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*</w:t>
            </w:r>
          </w:p>
        </w:tc>
        <w:tc>
          <w:tcPr>
            <w:tcW w:w="1320" w:type="dxa"/>
          </w:tcPr>
          <w:p w14:paraId="6087FB6D" w14:textId="5EBDA4F0" w:rsidR="002B108A" w:rsidRDefault="002B108A" w:rsidP="00DC161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.001</w:t>
            </w:r>
          </w:p>
        </w:tc>
        <w:tc>
          <w:tcPr>
            <w:tcW w:w="1306" w:type="dxa"/>
          </w:tcPr>
          <w:p w14:paraId="5BC56FBE" w14:textId="2C6D65B4" w:rsidR="002B108A" w:rsidRDefault="002B108A" w:rsidP="00DC161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.025</w:t>
            </w:r>
          </w:p>
        </w:tc>
      </w:tr>
      <w:tr w:rsidR="002B108A" w14:paraId="3572C6BB" w14:textId="77777777" w:rsidTr="003468C3">
        <w:tc>
          <w:tcPr>
            <w:tcW w:w="3024" w:type="dxa"/>
          </w:tcPr>
          <w:p w14:paraId="1FD45B20" w14:textId="2C81CA31" w:rsidR="002B108A" w:rsidRDefault="002B108A" w:rsidP="00DC1617">
            <w:pP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Conscientiousness</w:t>
            </w:r>
            <w:r w:rsidRPr="002244A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vertAlign w:val="superscript"/>
                <w:lang w:val="en-US"/>
              </w:rPr>
              <w:t xml:space="preserve"> a</w:t>
            </w:r>
            <w:r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1801" w:type="dxa"/>
          </w:tcPr>
          <w:p w14:paraId="30B88D94" w14:textId="77777777" w:rsidR="002B108A" w:rsidRDefault="002B108A" w:rsidP="00DC1617">
            <w:pPr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</w:pPr>
          </w:p>
        </w:tc>
        <w:tc>
          <w:tcPr>
            <w:tcW w:w="1864" w:type="dxa"/>
          </w:tcPr>
          <w:p w14:paraId="331C2E06" w14:textId="77777777" w:rsidR="002B108A" w:rsidRPr="001F0D36" w:rsidRDefault="002B108A" w:rsidP="00DC1617">
            <w:pPr>
              <w:jc w:val="both"/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</w:pPr>
          </w:p>
        </w:tc>
        <w:tc>
          <w:tcPr>
            <w:tcW w:w="1030" w:type="dxa"/>
          </w:tcPr>
          <w:p w14:paraId="5B1E6C0D" w14:textId="77777777" w:rsidR="002B108A" w:rsidRDefault="002B108A" w:rsidP="00DC161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</w:tcPr>
          <w:p w14:paraId="392420B0" w14:textId="77777777" w:rsidR="002B108A" w:rsidRDefault="002B108A" w:rsidP="00DC161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306" w:type="dxa"/>
          </w:tcPr>
          <w:p w14:paraId="3A06E458" w14:textId="77777777" w:rsidR="002B108A" w:rsidRDefault="002B108A" w:rsidP="00DC161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</w:tr>
      <w:tr w:rsidR="002B108A" w14:paraId="616EEA4E" w14:textId="77777777" w:rsidTr="003468C3">
        <w:tc>
          <w:tcPr>
            <w:tcW w:w="3024" w:type="dxa"/>
          </w:tcPr>
          <w:p w14:paraId="536F8BB8" w14:textId="77777777" w:rsidR="002B108A" w:rsidRDefault="002B108A" w:rsidP="00DC1617">
            <w:pP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801" w:type="dxa"/>
          </w:tcPr>
          <w:p w14:paraId="794FE370" w14:textId="04B2605F" w:rsidR="002B108A" w:rsidRDefault="002B108A" w:rsidP="007F61FD">
            <w:pPr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  <w:t xml:space="preserve">Cognitive </w:t>
            </w:r>
            <w:r w:rsidR="007F61FD"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  <w:t>s</w:t>
            </w:r>
            <w:r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  <w:t>elf-</w:t>
            </w:r>
            <w:r w:rsidR="007F61FD"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  <w:t>c</w:t>
            </w:r>
            <w:r w:rsidRPr="00EA28FE"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  <w:t>onsciousness</w:t>
            </w:r>
            <w:r w:rsidRPr="002244A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vertAlign w:val="superscript"/>
                <w:lang w:val="en-US"/>
              </w:rPr>
              <w:t xml:space="preserve"> b</w:t>
            </w:r>
          </w:p>
        </w:tc>
        <w:tc>
          <w:tcPr>
            <w:tcW w:w="1864" w:type="dxa"/>
          </w:tcPr>
          <w:p w14:paraId="08D5387A" w14:textId="77777777" w:rsidR="002B108A" w:rsidRPr="001F0D36" w:rsidRDefault="002B108A" w:rsidP="00DC1617">
            <w:pPr>
              <w:jc w:val="both"/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</w:pPr>
          </w:p>
        </w:tc>
        <w:tc>
          <w:tcPr>
            <w:tcW w:w="1030" w:type="dxa"/>
          </w:tcPr>
          <w:p w14:paraId="76E44C4D" w14:textId="5A220359" w:rsidR="002B108A" w:rsidRDefault="002B108A" w:rsidP="00DC161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.011</w:t>
            </w:r>
            <w:r w:rsidR="0048365C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*</w:t>
            </w:r>
          </w:p>
        </w:tc>
        <w:tc>
          <w:tcPr>
            <w:tcW w:w="1320" w:type="dxa"/>
          </w:tcPr>
          <w:p w14:paraId="2F5017B7" w14:textId="2BF9D3F1" w:rsidR="002B108A" w:rsidRDefault="002B108A" w:rsidP="00DC161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.003</w:t>
            </w:r>
          </w:p>
        </w:tc>
        <w:tc>
          <w:tcPr>
            <w:tcW w:w="1306" w:type="dxa"/>
          </w:tcPr>
          <w:p w14:paraId="2EAA96FB" w14:textId="2A447FBF" w:rsidR="002B108A" w:rsidRDefault="002B108A" w:rsidP="00DC161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.019</w:t>
            </w:r>
          </w:p>
        </w:tc>
      </w:tr>
      <w:tr w:rsidR="00A7715A" w14:paraId="445CF236" w14:textId="77777777" w:rsidTr="003468C3">
        <w:tc>
          <w:tcPr>
            <w:tcW w:w="3024" w:type="dxa"/>
          </w:tcPr>
          <w:p w14:paraId="61708EB6" w14:textId="566876D8" w:rsidR="00A7715A" w:rsidRDefault="00A7715A" w:rsidP="007F61FD">
            <w:pP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Emotional </w:t>
            </w:r>
            <w:r w:rsidR="007F61FD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s</w:t>
            </w:r>
            <w: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tability</w:t>
            </w:r>
            <w:r w:rsidRPr="002244A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vertAlign w:val="superscript"/>
                <w:lang w:val="en-US"/>
              </w:rPr>
              <w:t xml:space="preserve"> a</w:t>
            </w:r>
          </w:p>
        </w:tc>
        <w:tc>
          <w:tcPr>
            <w:tcW w:w="1801" w:type="dxa"/>
          </w:tcPr>
          <w:p w14:paraId="361FCE62" w14:textId="77777777" w:rsidR="00A7715A" w:rsidRPr="00EA28FE" w:rsidRDefault="00A7715A" w:rsidP="00DC1617">
            <w:pPr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</w:pPr>
          </w:p>
        </w:tc>
        <w:tc>
          <w:tcPr>
            <w:tcW w:w="1864" w:type="dxa"/>
          </w:tcPr>
          <w:p w14:paraId="7D3D5F83" w14:textId="41583C25" w:rsidR="00A7715A" w:rsidRDefault="00BF11B1" w:rsidP="00DC1617">
            <w:pP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Belief-in-o</w:t>
            </w:r>
            <w:r w:rsidR="00412994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thers</w:t>
            </w:r>
            <w:r w:rsidR="00A7715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vertAlign w:val="superscript"/>
                <w:lang w:val="en-US"/>
              </w:rPr>
              <w:t xml:space="preserve"> c</w:t>
            </w:r>
          </w:p>
        </w:tc>
        <w:tc>
          <w:tcPr>
            <w:tcW w:w="1030" w:type="dxa"/>
          </w:tcPr>
          <w:p w14:paraId="36862398" w14:textId="77777777" w:rsidR="00A7715A" w:rsidRDefault="00A7715A" w:rsidP="00DC161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</w:tcPr>
          <w:p w14:paraId="53105390" w14:textId="77777777" w:rsidR="00A7715A" w:rsidRDefault="00A7715A" w:rsidP="00DC161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306" w:type="dxa"/>
          </w:tcPr>
          <w:p w14:paraId="346290E2" w14:textId="77777777" w:rsidR="00A7715A" w:rsidRDefault="00A7715A" w:rsidP="00DC161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</w:tr>
      <w:tr w:rsidR="00A7715A" w14:paraId="355BE5AC" w14:textId="77777777" w:rsidTr="003468C3">
        <w:tc>
          <w:tcPr>
            <w:tcW w:w="3024" w:type="dxa"/>
          </w:tcPr>
          <w:p w14:paraId="2CD3AC2B" w14:textId="1413313D" w:rsidR="00A7715A" w:rsidRDefault="00A7715A" w:rsidP="00DC1617">
            <w:pP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801" w:type="dxa"/>
          </w:tcPr>
          <w:p w14:paraId="24935D57" w14:textId="140CF0BF" w:rsidR="00A7715A" w:rsidRDefault="00412994" w:rsidP="006149B1">
            <w:pP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  <w:t>Negative belief</w:t>
            </w:r>
            <w:r w:rsidR="006149B1"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  <w:t>s</w:t>
            </w:r>
            <w:r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  <w:t xml:space="preserve"> </w:t>
            </w:r>
            <w:r w:rsidR="008722B6" w:rsidRPr="002244A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vertAlign w:val="superscript"/>
                <w:lang w:val="en-US"/>
              </w:rPr>
              <w:t>b</w:t>
            </w:r>
          </w:p>
        </w:tc>
        <w:tc>
          <w:tcPr>
            <w:tcW w:w="1864" w:type="dxa"/>
          </w:tcPr>
          <w:p w14:paraId="65D206B4" w14:textId="3BC6ECF9" w:rsidR="00A7715A" w:rsidRPr="001F0D36" w:rsidRDefault="00A7715A" w:rsidP="00DC1617">
            <w:pPr>
              <w:jc w:val="both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030" w:type="dxa"/>
          </w:tcPr>
          <w:p w14:paraId="7553F524" w14:textId="3E97CC1B" w:rsidR="00A7715A" w:rsidRPr="001F0D36" w:rsidRDefault="00412994" w:rsidP="00DC161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.048</w:t>
            </w:r>
            <w:r w:rsidR="00A7715A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*</w:t>
            </w:r>
          </w:p>
        </w:tc>
        <w:tc>
          <w:tcPr>
            <w:tcW w:w="1320" w:type="dxa"/>
          </w:tcPr>
          <w:p w14:paraId="30F05174" w14:textId="20AF30AE" w:rsidR="00A7715A" w:rsidRPr="001F0D36" w:rsidRDefault="00412994" w:rsidP="00DC161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.0</w:t>
            </w:r>
            <w:r w:rsidR="00A7715A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1</w:t>
            </w:r>
            <w: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5</w:t>
            </w:r>
          </w:p>
        </w:tc>
        <w:tc>
          <w:tcPr>
            <w:tcW w:w="1306" w:type="dxa"/>
          </w:tcPr>
          <w:p w14:paraId="0E718DDC" w14:textId="18EA68D7" w:rsidR="00A7715A" w:rsidRPr="001F0D36" w:rsidRDefault="00412994" w:rsidP="00DC161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.081</w:t>
            </w:r>
          </w:p>
        </w:tc>
      </w:tr>
      <w:tr w:rsidR="00A7715A" w14:paraId="3DE36DE7" w14:textId="77777777" w:rsidTr="003468C3">
        <w:tc>
          <w:tcPr>
            <w:tcW w:w="3024" w:type="dxa"/>
          </w:tcPr>
          <w:p w14:paraId="0A7445B5" w14:textId="30DEF30C" w:rsidR="00A7715A" w:rsidRDefault="0048365C" w:rsidP="007F61FD">
            <w:pP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Emotional </w:t>
            </w:r>
            <w:r w:rsidR="007F61FD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s</w:t>
            </w:r>
            <w: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tability</w:t>
            </w:r>
            <w:r w:rsidRPr="002244A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vertAlign w:val="superscript"/>
                <w:lang w:val="en-US"/>
              </w:rPr>
              <w:t xml:space="preserve"> </w:t>
            </w:r>
            <w:r w:rsidR="00A7715A" w:rsidRPr="002244A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vertAlign w:val="superscript"/>
                <w:lang w:val="en-US"/>
              </w:rPr>
              <w:t>a</w:t>
            </w:r>
          </w:p>
        </w:tc>
        <w:tc>
          <w:tcPr>
            <w:tcW w:w="1801" w:type="dxa"/>
          </w:tcPr>
          <w:p w14:paraId="29A2E19C" w14:textId="77777777" w:rsidR="00A7715A" w:rsidRDefault="00A7715A" w:rsidP="00DC1617">
            <w:pPr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</w:pPr>
          </w:p>
        </w:tc>
        <w:tc>
          <w:tcPr>
            <w:tcW w:w="1864" w:type="dxa"/>
          </w:tcPr>
          <w:p w14:paraId="68B5E1A1" w14:textId="166CF177" w:rsidR="00A7715A" w:rsidRPr="0048365C" w:rsidRDefault="0048365C" w:rsidP="007F61FD">
            <w:pPr>
              <w:jc w:val="both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Emotional </w:t>
            </w:r>
            <w:r w:rsidR="007F61FD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c</w:t>
            </w:r>
            <w: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ompetence</w:t>
            </w:r>
            <w:r w:rsidR="00B4648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vertAlign w:val="superscript"/>
                <w:lang w:val="en-US"/>
              </w:rPr>
              <w:t xml:space="preserve"> c</w:t>
            </w:r>
          </w:p>
        </w:tc>
        <w:tc>
          <w:tcPr>
            <w:tcW w:w="1030" w:type="dxa"/>
          </w:tcPr>
          <w:p w14:paraId="249DD407" w14:textId="77777777" w:rsidR="00A7715A" w:rsidRDefault="00A7715A" w:rsidP="00DC161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</w:tcPr>
          <w:p w14:paraId="55DBD1A8" w14:textId="77777777" w:rsidR="00A7715A" w:rsidRDefault="00A7715A" w:rsidP="00DC161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306" w:type="dxa"/>
          </w:tcPr>
          <w:p w14:paraId="6D06EDF3" w14:textId="77777777" w:rsidR="00A7715A" w:rsidRDefault="00A7715A" w:rsidP="00DC161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</w:tr>
      <w:tr w:rsidR="00A7715A" w14:paraId="3147C0D8" w14:textId="77777777" w:rsidTr="003468C3">
        <w:tc>
          <w:tcPr>
            <w:tcW w:w="3024" w:type="dxa"/>
          </w:tcPr>
          <w:p w14:paraId="321D9F12" w14:textId="7FC365AA" w:rsidR="00A7715A" w:rsidRPr="001F0D36" w:rsidRDefault="00A7715A" w:rsidP="00DC1617">
            <w:pPr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</w:pPr>
          </w:p>
        </w:tc>
        <w:tc>
          <w:tcPr>
            <w:tcW w:w="1801" w:type="dxa"/>
          </w:tcPr>
          <w:p w14:paraId="2F751B88" w14:textId="3F97769E" w:rsidR="00A7715A" w:rsidRPr="001F0D36" w:rsidRDefault="00A7715A" w:rsidP="00DC1617">
            <w:pPr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  <w:t xml:space="preserve"> </w:t>
            </w:r>
            <w:r w:rsidRPr="00EA28FE"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  <w:t>Need to control thoughts</w:t>
            </w:r>
            <w:r w:rsidRPr="002244A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vertAlign w:val="superscript"/>
                <w:lang w:val="en-US"/>
              </w:rPr>
              <w:t xml:space="preserve"> b</w:t>
            </w:r>
          </w:p>
        </w:tc>
        <w:tc>
          <w:tcPr>
            <w:tcW w:w="1864" w:type="dxa"/>
          </w:tcPr>
          <w:p w14:paraId="5D19FBC2" w14:textId="44709E48" w:rsidR="00A7715A" w:rsidRPr="001F0D36" w:rsidRDefault="00A7715A" w:rsidP="00DC1617">
            <w:pPr>
              <w:ind w:left="708"/>
              <w:jc w:val="both"/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</w:pPr>
          </w:p>
        </w:tc>
        <w:tc>
          <w:tcPr>
            <w:tcW w:w="1030" w:type="dxa"/>
          </w:tcPr>
          <w:p w14:paraId="4B61371A" w14:textId="2F8F8EA4" w:rsidR="00A7715A" w:rsidRPr="001F0D36" w:rsidRDefault="0048365C" w:rsidP="00DC161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.011</w:t>
            </w:r>
            <w:r w:rsidR="00A7715A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*</w:t>
            </w:r>
          </w:p>
        </w:tc>
        <w:tc>
          <w:tcPr>
            <w:tcW w:w="1320" w:type="dxa"/>
          </w:tcPr>
          <w:p w14:paraId="6B8BB509" w14:textId="08DD5A89" w:rsidR="00A7715A" w:rsidRPr="001F0D36" w:rsidRDefault="0048365C" w:rsidP="00DC161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.003</w:t>
            </w:r>
          </w:p>
        </w:tc>
        <w:tc>
          <w:tcPr>
            <w:tcW w:w="1306" w:type="dxa"/>
          </w:tcPr>
          <w:p w14:paraId="69AD1D3E" w14:textId="2304D76D" w:rsidR="00A7715A" w:rsidRPr="001F0D36" w:rsidRDefault="0048365C" w:rsidP="00DC161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.019</w:t>
            </w:r>
          </w:p>
        </w:tc>
      </w:tr>
      <w:tr w:rsidR="00A7715A" w14:paraId="41038638" w14:textId="77777777" w:rsidTr="003468C3">
        <w:tc>
          <w:tcPr>
            <w:tcW w:w="3024" w:type="dxa"/>
          </w:tcPr>
          <w:p w14:paraId="6CA6465A" w14:textId="5CBFB0EA" w:rsidR="00A7715A" w:rsidRDefault="0048365C" w:rsidP="00DC1617">
            <w:pP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Openness</w:t>
            </w:r>
            <w:r w:rsidRPr="002244A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vertAlign w:val="superscript"/>
                <w:lang w:val="en-US"/>
              </w:rPr>
              <w:t xml:space="preserve"> a</w:t>
            </w:r>
          </w:p>
        </w:tc>
        <w:tc>
          <w:tcPr>
            <w:tcW w:w="1801" w:type="dxa"/>
          </w:tcPr>
          <w:p w14:paraId="41E5D372" w14:textId="77777777" w:rsidR="00A7715A" w:rsidRPr="00EA28FE" w:rsidRDefault="00A7715A" w:rsidP="00DC1617">
            <w:pPr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</w:pPr>
          </w:p>
        </w:tc>
        <w:tc>
          <w:tcPr>
            <w:tcW w:w="1864" w:type="dxa"/>
          </w:tcPr>
          <w:p w14:paraId="28ED93B5" w14:textId="77777777" w:rsidR="00A7715A" w:rsidRPr="001F0D36" w:rsidRDefault="00A7715A" w:rsidP="00DC1617">
            <w:pPr>
              <w:ind w:left="708"/>
              <w:jc w:val="both"/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</w:pPr>
          </w:p>
        </w:tc>
        <w:tc>
          <w:tcPr>
            <w:tcW w:w="1030" w:type="dxa"/>
          </w:tcPr>
          <w:p w14:paraId="3D4851AF" w14:textId="77777777" w:rsidR="00A7715A" w:rsidRDefault="00A7715A" w:rsidP="00DC161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</w:tcPr>
          <w:p w14:paraId="1A7272A1" w14:textId="77777777" w:rsidR="00A7715A" w:rsidRDefault="00A7715A" w:rsidP="00DC161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306" w:type="dxa"/>
          </w:tcPr>
          <w:p w14:paraId="33A44BFA" w14:textId="77777777" w:rsidR="00A7715A" w:rsidRDefault="00A7715A" w:rsidP="00DC161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</w:tr>
      <w:tr w:rsidR="00A7715A" w14:paraId="30B5243A" w14:textId="77777777" w:rsidTr="003468C3">
        <w:tc>
          <w:tcPr>
            <w:tcW w:w="3024" w:type="dxa"/>
          </w:tcPr>
          <w:p w14:paraId="1BD0CF6F" w14:textId="24B663E4" w:rsidR="00A7715A" w:rsidRPr="001F0D36" w:rsidRDefault="00A7715A" w:rsidP="00DC1617">
            <w:pPr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</w:pPr>
          </w:p>
        </w:tc>
        <w:tc>
          <w:tcPr>
            <w:tcW w:w="1801" w:type="dxa"/>
          </w:tcPr>
          <w:p w14:paraId="4CD2D64A" w14:textId="6A9B4704" w:rsidR="00A7715A" w:rsidRPr="001F0D36" w:rsidRDefault="00575B4F" w:rsidP="007F61FD">
            <w:pPr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  <w:t xml:space="preserve">Cognitive </w:t>
            </w:r>
            <w:r w:rsidR="007F61FD"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  <w:t>s</w:t>
            </w:r>
            <w:r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  <w:t>elf-</w:t>
            </w:r>
            <w:r w:rsidR="00302E70"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  <w:t>c</w:t>
            </w:r>
            <w:r w:rsidRPr="00EA28FE"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  <w:t>onsciousness</w:t>
            </w:r>
            <w:r w:rsidRPr="002244A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vertAlign w:val="superscript"/>
                <w:lang w:val="en-US"/>
              </w:rPr>
              <w:t xml:space="preserve"> b</w:t>
            </w:r>
          </w:p>
        </w:tc>
        <w:tc>
          <w:tcPr>
            <w:tcW w:w="1864" w:type="dxa"/>
          </w:tcPr>
          <w:p w14:paraId="37EF8618" w14:textId="77D8A22F" w:rsidR="00A7715A" w:rsidRPr="001F0D36" w:rsidRDefault="00A7715A" w:rsidP="00DC1617">
            <w:pPr>
              <w:ind w:left="708"/>
              <w:jc w:val="both"/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</w:pPr>
          </w:p>
        </w:tc>
        <w:tc>
          <w:tcPr>
            <w:tcW w:w="1030" w:type="dxa"/>
          </w:tcPr>
          <w:p w14:paraId="50FA88D8" w14:textId="794932FF" w:rsidR="00A7715A" w:rsidRPr="001F0D36" w:rsidRDefault="00575B4F" w:rsidP="00DC161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.027</w:t>
            </w:r>
            <w:r w:rsidR="00A7715A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*</w:t>
            </w:r>
          </w:p>
        </w:tc>
        <w:tc>
          <w:tcPr>
            <w:tcW w:w="1320" w:type="dxa"/>
          </w:tcPr>
          <w:p w14:paraId="3660B763" w14:textId="04527D45" w:rsidR="00A7715A" w:rsidRPr="001F0D36" w:rsidRDefault="00575B4F" w:rsidP="00DC161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.013</w:t>
            </w:r>
          </w:p>
        </w:tc>
        <w:tc>
          <w:tcPr>
            <w:tcW w:w="1306" w:type="dxa"/>
          </w:tcPr>
          <w:p w14:paraId="3768208A" w14:textId="1CFC7D95" w:rsidR="00A7715A" w:rsidRPr="001F0D36" w:rsidRDefault="00A7715A" w:rsidP="00DC161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.0</w:t>
            </w:r>
            <w:r w:rsidR="00575B4F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41</w:t>
            </w:r>
          </w:p>
        </w:tc>
      </w:tr>
      <w:tr w:rsidR="00A7715A" w14:paraId="05C60495" w14:textId="77777777" w:rsidTr="003468C3">
        <w:tc>
          <w:tcPr>
            <w:tcW w:w="3024" w:type="dxa"/>
          </w:tcPr>
          <w:p w14:paraId="1A5AD9F6" w14:textId="39BAB291" w:rsidR="00A7715A" w:rsidRPr="001F0D36" w:rsidRDefault="00575B4F" w:rsidP="00DC1617">
            <w:pP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lastRenderedPageBreak/>
              <w:t>Agreeableness</w:t>
            </w:r>
            <w:r w:rsidRPr="001F0D36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 </w:t>
            </w:r>
            <w:r w:rsidR="00A7715A" w:rsidRPr="002244A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vertAlign w:val="superscript"/>
                <w:lang w:val="en-US"/>
              </w:rPr>
              <w:t>a</w:t>
            </w:r>
          </w:p>
        </w:tc>
        <w:tc>
          <w:tcPr>
            <w:tcW w:w="1801" w:type="dxa"/>
          </w:tcPr>
          <w:p w14:paraId="2A685FED" w14:textId="77777777" w:rsidR="00A7715A" w:rsidRDefault="00A7715A" w:rsidP="00DC1617">
            <w:pPr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</w:pPr>
          </w:p>
        </w:tc>
        <w:tc>
          <w:tcPr>
            <w:tcW w:w="1864" w:type="dxa"/>
          </w:tcPr>
          <w:p w14:paraId="0134CB5D" w14:textId="77777777" w:rsidR="00A7715A" w:rsidRPr="001F0D36" w:rsidRDefault="00A7715A" w:rsidP="00DC1617">
            <w:pPr>
              <w:ind w:left="708"/>
              <w:jc w:val="both"/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</w:pPr>
          </w:p>
        </w:tc>
        <w:tc>
          <w:tcPr>
            <w:tcW w:w="1030" w:type="dxa"/>
          </w:tcPr>
          <w:p w14:paraId="616A4E1A" w14:textId="77777777" w:rsidR="00A7715A" w:rsidRDefault="00A7715A" w:rsidP="00DC161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</w:tcPr>
          <w:p w14:paraId="464338CD" w14:textId="77777777" w:rsidR="00A7715A" w:rsidRDefault="00A7715A" w:rsidP="00DC161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306" w:type="dxa"/>
          </w:tcPr>
          <w:p w14:paraId="1BE6F15C" w14:textId="77777777" w:rsidR="00A7715A" w:rsidRDefault="00A7715A" w:rsidP="00DC161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</w:tr>
      <w:tr w:rsidR="00A7715A" w14:paraId="3EB1C134" w14:textId="77777777" w:rsidTr="003468C3">
        <w:tc>
          <w:tcPr>
            <w:tcW w:w="3024" w:type="dxa"/>
          </w:tcPr>
          <w:p w14:paraId="4B857FA0" w14:textId="3416E8F9" w:rsidR="00A7715A" w:rsidRPr="001F0D36" w:rsidRDefault="00A7715A" w:rsidP="00DC1617">
            <w:pPr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1801" w:type="dxa"/>
          </w:tcPr>
          <w:p w14:paraId="26A9225C" w14:textId="731732C5" w:rsidR="00A7715A" w:rsidRPr="001F0D36" w:rsidRDefault="00A7715A" w:rsidP="007F61FD">
            <w:pPr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  <w:t xml:space="preserve">Cognitive </w:t>
            </w:r>
            <w:r w:rsidR="007F61FD"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  <w:t>s</w:t>
            </w:r>
            <w:r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  <w:t>elf-</w:t>
            </w:r>
            <w:r w:rsidR="007F61FD"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  <w:t>c</w:t>
            </w:r>
            <w:r w:rsidRPr="000F2A4D"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  <w:t>onsciousness</w:t>
            </w:r>
            <w:r w:rsidRPr="002244A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vertAlign w:val="superscript"/>
                <w:lang w:val="en-US"/>
              </w:rPr>
              <w:t xml:space="preserve"> b</w:t>
            </w:r>
          </w:p>
        </w:tc>
        <w:tc>
          <w:tcPr>
            <w:tcW w:w="1864" w:type="dxa"/>
          </w:tcPr>
          <w:p w14:paraId="1C4ADC85" w14:textId="4F73C067" w:rsidR="00A7715A" w:rsidRPr="001F0D36" w:rsidRDefault="00A7715A" w:rsidP="00DC1617">
            <w:pPr>
              <w:ind w:left="708"/>
              <w:jc w:val="both"/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</w:pPr>
          </w:p>
        </w:tc>
        <w:tc>
          <w:tcPr>
            <w:tcW w:w="1030" w:type="dxa"/>
          </w:tcPr>
          <w:p w14:paraId="789A15D7" w14:textId="1132E5E3" w:rsidR="00A7715A" w:rsidRPr="001F0D36" w:rsidRDefault="00575B4F" w:rsidP="00DC161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.012</w:t>
            </w:r>
            <w:r w:rsidR="00A7715A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*</w:t>
            </w:r>
          </w:p>
        </w:tc>
        <w:tc>
          <w:tcPr>
            <w:tcW w:w="1320" w:type="dxa"/>
          </w:tcPr>
          <w:p w14:paraId="4A44E153" w14:textId="74428BDD" w:rsidR="00A7715A" w:rsidRPr="001F0D36" w:rsidRDefault="00575B4F" w:rsidP="00DC161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.002</w:t>
            </w:r>
          </w:p>
        </w:tc>
        <w:tc>
          <w:tcPr>
            <w:tcW w:w="1306" w:type="dxa"/>
          </w:tcPr>
          <w:p w14:paraId="4F850F88" w14:textId="586CFBE0" w:rsidR="00A7715A" w:rsidRPr="001F0D36" w:rsidRDefault="00575B4F" w:rsidP="00DC161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.02</w:t>
            </w:r>
            <w:r w:rsidR="00A7715A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2</w:t>
            </w:r>
          </w:p>
        </w:tc>
      </w:tr>
      <w:tr w:rsidR="00A7715A" w14:paraId="1A98A183" w14:textId="77777777" w:rsidTr="003468C3">
        <w:tc>
          <w:tcPr>
            <w:tcW w:w="3024" w:type="dxa"/>
          </w:tcPr>
          <w:p w14:paraId="501DC824" w14:textId="0427A82B" w:rsidR="00A7715A" w:rsidRPr="001F0D36" w:rsidRDefault="00FD2D52" w:rsidP="00DC1617">
            <w:pP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Conscientiousness</w:t>
            </w:r>
            <w:r w:rsidRPr="002244A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vertAlign w:val="superscript"/>
                <w:lang w:val="en-US"/>
              </w:rPr>
              <w:t xml:space="preserve"> </w:t>
            </w:r>
            <w:r w:rsidR="00A7715A" w:rsidRPr="002244A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vertAlign w:val="superscript"/>
                <w:lang w:val="en-US"/>
              </w:rPr>
              <w:t>a</w:t>
            </w:r>
          </w:p>
        </w:tc>
        <w:tc>
          <w:tcPr>
            <w:tcW w:w="1801" w:type="dxa"/>
          </w:tcPr>
          <w:p w14:paraId="2F926D53" w14:textId="0505F1E6" w:rsidR="00A7715A" w:rsidRPr="001F0D36" w:rsidRDefault="00A7715A" w:rsidP="00DC1617">
            <w:pPr>
              <w:jc w:val="both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864" w:type="dxa"/>
          </w:tcPr>
          <w:p w14:paraId="28959A2F" w14:textId="15566CA3" w:rsidR="00A7715A" w:rsidRPr="001F0D36" w:rsidRDefault="00A7715A" w:rsidP="00DC1617">
            <w:pPr>
              <w:jc w:val="both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030" w:type="dxa"/>
          </w:tcPr>
          <w:p w14:paraId="3420FC4C" w14:textId="781EE0E9" w:rsidR="00A7715A" w:rsidRPr="001F0D36" w:rsidRDefault="00A7715A" w:rsidP="00DC161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</w:tcPr>
          <w:p w14:paraId="707BC51A" w14:textId="77777777" w:rsidR="00A7715A" w:rsidRPr="001F0D36" w:rsidRDefault="00A7715A" w:rsidP="00DC161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306" w:type="dxa"/>
          </w:tcPr>
          <w:p w14:paraId="574559F3" w14:textId="77777777" w:rsidR="00A7715A" w:rsidRPr="001F0D36" w:rsidRDefault="00A7715A" w:rsidP="00DC161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</w:tr>
      <w:tr w:rsidR="00A7715A" w14:paraId="587E4D0F" w14:textId="77777777" w:rsidTr="003468C3">
        <w:tc>
          <w:tcPr>
            <w:tcW w:w="3024" w:type="dxa"/>
          </w:tcPr>
          <w:p w14:paraId="72376F59" w14:textId="53943478" w:rsidR="00A7715A" w:rsidRPr="001F0D36" w:rsidRDefault="00A7715A" w:rsidP="00DC1617">
            <w:pPr>
              <w:ind w:left="708"/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1801" w:type="dxa"/>
          </w:tcPr>
          <w:p w14:paraId="7C4CD492" w14:textId="20E6951D" w:rsidR="00A7715A" w:rsidRPr="001F0D36" w:rsidRDefault="00A7715A" w:rsidP="007F61FD">
            <w:pPr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  <w:t xml:space="preserve">Cognitive </w:t>
            </w:r>
            <w:r w:rsidR="007F61FD"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  <w:t>s</w:t>
            </w:r>
            <w:r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  <w:t>elf-</w:t>
            </w:r>
            <w:r w:rsidR="007F61FD"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  <w:t>c</w:t>
            </w:r>
            <w:r w:rsidRPr="000F2A4D"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  <w:t>onsciousness</w:t>
            </w:r>
            <w:r w:rsidRPr="002244A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vertAlign w:val="superscript"/>
                <w:lang w:val="en-US"/>
              </w:rPr>
              <w:t xml:space="preserve"> b</w:t>
            </w:r>
          </w:p>
        </w:tc>
        <w:tc>
          <w:tcPr>
            <w:tcW w:w="1864" w:type="dxa"/>
          </w:tcPr>
          <w:p w14:paraId="183C2548" w14:textId="1F78E744" w:rsidR="00A7715A" w:rsidRPr="001F0D36" w:rsidRDefault="00A7715A" w:rsidP="00DC1617">
            <w:pPr>
              <w:ind w:left="708"/>
              <w:jc w:val="both"/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</w:pPr>
          </w:p>
        </w:tc>
        <w:tc>
          <w:tcPr>
            <w:tcW w:w="1030" w:type="dxa"/>
          </w:tcPr>
          <w:p w14:paraId="72E03F2E" w14:textId="090D7EFF" w:rsidR="00A7715A" w:rsidRPr="001F0D36" w:rsidRDefault="00FD2D52" w:rsidP="00DC161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.009</w:t>
            </w:r>
            <w:r w:rsidR="00A7715A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*</w:t>
            </w:r>
          </w:p>
        </w:tc>
        <w:tc>
          <w:tcPr>
            <w:tcW w:w="1320" w:type="dxa"/>
          </w:tcPr>
          <w:p w14:paraId="1FE4BFF9" w14:textId="7D65E5B4" w:rsidR="00A7715A" w:rsidRPr="001F0D36" w:rsidRDefault="00A7715A" w:rsidP="00DC161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.001</w:t>
            </w:r>
          </w:p>
        </w:tc>
        <w:tc>
          <w:tcPr>
            <w:tcW w:w="1306" w:type="dxa"/>
          </w:tcPr>
          <w:p w14:paraId="25A57B77" w14:textId="288957EF" w:rsidR="00A7715A" w:rsidRPr="001F0D36" w:rsidRDefault="00FD2D52" w:rsidP="00DC161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.017</w:t>
            </w:r>
          </w:p>
        </w:tc>
      </w:tr>
      <w:tr w:rsidR="00A7715A" w14:paraId="751298E5" w14:textId="77777777" w:rsidTr="003468C3">
        <w:tc>
          <w:tcPr>
            <w:tcW w:w="3024" w:type="dxa"/>
          </w:tcPr>
          <w:p w14:paraId="7ED5E23B" w14:textId="2DB5C87B" w:rsidR="00A7715A" w:rsidRPr="001F0D36" w:rsidRDefault="00FD2D52" w:rsidP="00DC1617">
            <w:pPr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Extraversion</w:t>
            </w:r>
            <w:r w:rsidRPr="002244A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vertAlign w:val="superscript"/>
                <w:lang w:val="en-US"/>
              </w:rPr>
              <w:t xml:space="preserve"> a</w:t>
            </w:r>
          </w:p>
        </w:tc>
        <w:tc>
          <w:tcPr>
            <w:tcW w:w="1801" w:type="dxa"/>
          </w:tcPr>
          <w:p w14:paraId="2037F61F" w14:textId="4757654C" w:rsidR="00A7715A" w:rsidRPr="001F0D36" w:rsidRDefault="00A7715A" w:rsidP="00DC1617">
            <w:pPr>
              <w:ind w:left="708"/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</w:pPr>
          </w:p>
        </w:tc>
        <w:tc>
          <w:tcPr>
            <w:tcW w:w="1864" w:type="dxa"/>
          </w:tcPr>
          <w:p w14:paraId="3FAF1242" w14:textId="5EB5BAC6" w:rsidR="00A7715A" w:rsidRPr="00FD2D52" w:rsidRDefault="00FD2D52" w:rsidP="007F61FD">
            <w:pPr>
              <w:ind w:left="708"/>
              <w:jc w:val="both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Engaged </w:t>
            </w:r>
            <w:r w:rsidR="007F61FD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l</w:t>
            </w:r>
            <w: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iving</w:t>
            </w:r>
            <w:r w:rsidR="00B4648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vertAlign w:val="superscript"/>
                <w:lang w:val="en-US"/>
              </w:rPr>
              <w:t xml:space="preserve"> c</w:t>
            </w:r>
          </w:p>
        </w:tc>
        <w:tc>
          <w:tcPr>
            <w:tcW w:w="1030" w:type="dxa"/>
          </w:tcPr>
          <w:p w14:paraId="01448E37" w14:textId="77777777" w:rsidR="00A7715A" w:rsidRDefault="00A7715A" w:rsidP="00DC161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</w:tcPr>
          <w:p w14:paraId="3E107AA5" w14:textId="77777777" w:rsidR="00A7715A" w:rsidRDefault="00A7715A" w:rsidP="00DC161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306" w:type="dxa"/>
          </w:tcPr>
          <w:p w14:paraId="193DDB4B" w14:textId="77777777" w:rsidR="00A7715A" w:rsidRDefault="00A7715A" w:rsidP="00DC161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</w:tr>
      <w:tr w:rsidR="00A7715A" w14:paraId="0A172EB2" w14:textId="77777777" w:rsidTr="003468C3">
        <w:tc>
          <w:tcPr>
            <w:tcW w:w="3024" w:type="dxa"/>
          </w:tcPr>
          <w:p w14:paraId="45D98ABE" w14:textId="0B525B36" w:rsidR="00A7715A" w:rsidRPr="001F0D36" w:rsidRDefault="00A7715A" w:rsidP="00DC1617">
            <w:pPr>
              <w:ind w:left="708"/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1801" w:type="dxa"/>
          </w:tcPr>
          <w:p w14:paraId="2C6187D2" w14:textId="7A52C050" w:rsidR="00A7715A" w:rsidRPr="001F0D36" w:rsidRDefault="00FD2D52" w:rsidP="006149B1">
            <w:pPr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  <w:t>Negative belief</w:t>
            </w:r>
            <w:r w:rsidR="006149B1"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  <w:t>s</w:t>
            </w:r>
            <w:r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  <w:t xml:space="preserve"> </w:t>
            </w:r>
            <w:r w:rsidR="008722B6" w:rsidRPr="002244A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vertAlign w:val="superscript"/>
                <w:lang w:val="en-US"/>
              </w:rPr>
              <w:t>b</w:t>
            </w:r>
          </w:p>
        </w:tc>
        <w:tc>
          <w:tcPr>
            <w:tcW w:w="1864" w:type="dxa"/>
          </w:tcPr>
          <w:p w14:paraId="74C10535" w14:textId="1DE9C61A" w:rsidR="00A7715A" w:rsidRPr="001F0D36" w:rsidRDefault="00A7715A" w:rsidP="00DC1617">
            <w:pPr>
              <w:ind w:left="708"/>
              <w:jc w:val="both"/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</w:pPr>
          </w:p>
        </w:tc>
        <w:tc>
          <w:tcPr>
            <w:tcW w:w="1030" w:type="dxa"/>
          </w:tcPr>
          <w:p w14:paraId="72AFCBD7" w14:textId="549F1AFB" w:rsidR="00A7715A" w:rsidRDefault="00FD2D52" w:rsidP="00DC161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.014</w:t>
            </w:r>
            <w:r w:rsidR="00A7715A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*</w:t>
            </w:r>
          </w:p>
        </w:tc>
        <w:tc>
          <w:tcPr>
            <w:tcW w:w="1320" w:type="dxa"/>
          </w:tcPr>
          <w:p w14:paraId="5D2BE9BF" w14:textId="0196D242" w:rsidR="00A7715A" w:rsidRDefault="00FD2D52" w:rsidP="00DC161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.000</w:t>
            </w:r>
          </w:p>
        </w:tc>
        <w:tc>
          <w:tcPr>
            <w:tcW w:w="1306" w:type="dxa"/>
          </w:tcPr>
          <w:p w14:paraId="78B31AC7" w14:textId="5140BD02" w:rsidR="00A7715A" w:rsidRDefault="00FD2D52" w:rsidP="00DC161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.028</w:t>
            </w:r>
          </w:p>
        </w:tc>
      </w:tr>
      <w:tr w:rsidR="00107D93" w14:paraId="0ADE3533" w14:textId="77777777" w:rsidTr="003468C3">
        <w:tc>
          <w:tcPr>
            <w:tcW w:w="3024" w:type="dxa"/>
          </w:tcPr>
          <w:p w14:paraId="28EFDB0C" w14:textId="37AA7461" w:rsidR="00107D93" w:rsidRDefault="00107D93" w:rsidP="007F61FD">
            <w:pPr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Emotional </w:t>
            </w:r>
            <w:r w:rsidR="007F61FD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s</w:t>
            </w:r>
            <w: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tability</w:t>
            </w:r>
            <w:r w:rsidRPr="002244A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vertAlign w:val="superscript"/>
                <w:lang w:val="en-US"/>
              </w:rPr>
              <w:t xml:space="preserve"> a</w:t>
            </w:r>
          </w:p>
        </w:tc>
        <w:tc>
          <w:tcPr>
            <w:tcW w:w="1801" w:type="dxa"/>
          </w:tcPr>
          <w:p w14:paraId="14B32B9C" w14:textId="77777777" w:rsidR="00107D93" w:rsidRDefault="00107D93" w:rsidP="00DC1617">
            <w:pPr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</w:pPr>
          </w:p>
        </w:tc>
        <w:tc>
          <w:tcPr>
            <w:tcW w:w="1864" w:type="dxa"/>
          </w:tcPr>
          <w:p w14:paraId="389CC7C1" w14:textId="77777777" w:rsidR="00107D93" w:rsidRPr="001F0D36" w:rsidRDefault="00107D93" w:rsidP="00DC1617">
            <w:pPr>
              <w:ind w:left="708"/>
              <w:jc w:val="both"/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</w:pPr>
          </w:p>
        </w:tc>
        <w:tc>
          <w:tcPr>
            <w:tcW w:w="1030" w:type="dxa"/>
          </w:tcPr>
          <w:p w14:paraId="71A806E9" w14:textId="77777777" w:rsidR="00107D93" w:rsidRDefault="00107D93" w:rsidP="00DC161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</w:tcPr>
          <w:p w14:paraId="561E03A4" w14:textId="77777777" w:rsidR="00107D93" w:rsidRDefault="00107D93" w:rsidP="00DC161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306" w:type="dxa"/>
          </w:tcPr>
          <w:p w14:paraId="587E931A" w14:textId="77777777" w:rsidR="00107D93" w:rsidRDefault="00107D93" w:rsidP="00DC161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</w:tr>
      <w:tr w:rsidR="00107D93" w14:paraId="3EAEFFF3" w14:textId="77777777" w:rsidTr="003468C3">
        <w:tc>
          <w:tcPr>
            <w:tcW w:w="3024" w:type="dxa"/>
          </w:tcPr>
          <w:p w14:paraId="0232EDAE" w14:textId="77777777" w:rsidR="00107D93" w:rsidRDefault="00107D93" w:rsidP="00DC1617">
            <w:pP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801" w:type="dxa"/>
          </w:tcPr>
          <w:p w14:paraId="76D4E886" w14:textId="07FC5349" w:rsidR="00107D93" w:rsidRDefault="00107D93" w:rsidP="006149B1">
            <w:pPr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  <w:t>Negative belief</w:t>
            </w:r>
            <w:r w:rsidR="006149B1"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  <w:t>s</w:t>
            </w:r>
            <w:r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  <w:t xml:space="preserve"> </w:t>
            </w:r>
            <w:r w:rsidR="008722B6" w:rsidRPr="002244A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vertAlign w:val="superscript"/>
                <w:lang w:val="en-US"/>
              </w:rPr>
              <w:t>b</w:t>
            </w:r>
          </w:p>
        </w:tc>
        <w:tc>
          <w:tcPr>
            <w:tcW w:w="1864" w:type="dxa"/>
          </w:tcPr>
          <w:p w14:paraId="60E96559" w14:textId="77777777" w:rsidR="00107D93" w:rsidRPr="001F0D36" w:rsidRDefault="00107D93" w:rsidP="00DC1617">
            <w:pPr>
              <w:ind w:left="708"/>
              <w:jc w:val="both"/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</w:pPr>
          </w:p>
        </w:tc>
        <w:tc>
          <w:tcPr>
            <w:tcW w:w="1030" w:type="dxa"/>
          </w:tcPr>
          <w:p w14:paraId="74E20416" w14:textId="697D0041" w:rsidR="00107D93" w:rsidRDefault="00107D93" w:rsidP="00DC161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.084*</w:t>
            </w:r>
          </w:p>
        </w:tc>
        <w:tc>
          <w:tcPr>
            <w:tcW w:w="1320" w:type="dxa"/>
          </w:tcPr>
          <w:p w14:paraId="1DC3AA65" w14:textId="7B7FAEC0" w:rsidR="00107D93" w:rsidRDefault="00107D93" w:rsidP="00DC161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.047</w:t>
            </w:r>
          </w:p>
        </w:tc>
        <w:tc>
          <w:tcPr>
            <w:tcW w:w="1306" w:type="dxa"/>
          </w:tcPr>
          <w:p w14:paraId="766C9577" w14:textId="6C600697" w:rsidR="00107D93" w:rsidRDefault="00107D93" w:rsidP="00DC1617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.121</w:t>
            </w:r>
          </w:p>
        </w:tc>
      </w:tr>
    </w:tbl>
    <w:p w14:paraId="005F2792" w14:textId="395E93E4" w:rsidR="001F0D36" w:rsidRPr="00A47B15" w:rsidRDefault="004B27BF" w:rsidP="00A47B15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0"/>
          <w:szCs w:val="20"/>
          <w:lang w:val="en-US"/>
        </w:rPr>
      </w:pPr>
      <w:r w:rsidRPr="00A8497C">
        <w:rPr>
          <w:rStyle w:val="Strong"/>
          <w:rFonts w:ascii="Times New Roman" w:hAnsi="Times New Roman" w:cs="Times New Roman"/>
          <w:b w:val="0"/>
          <w:sz w:val="20"/>
          <w:szCs w:val="20"/>
          <w:lang w:val="en-US"/>
        </w:rPr>
        <w:t>Note</w:t>
      </w:r>
      <w:r>
        <w:rPr>
          <w:rStyle w:val="Strong"/>
          <w:rFonts w:ascii="Times New Roman" w:hAnsi="Times New Roman" w:cs="Times New Roman"/>
          <w:b w:val="0"/>
          <w:sz w:val="20"/>
          <w:szCs w:val="20"/>
          <w:lang w:val="en-US"/>
        </w:rPr>
        <w:t>s</w:t>
      </w:r>
      <w:r w:rsidRPr="00A8497C">
        <w:rPr>
          <w:rStyle w:val="Strong"/>
          <w:rFonts w:ascii="Times New Roman" w:hAnsi="Times New Roman" w:cs="Times New Roman"/>
          <w:b w:val="0"/>
          <w:sz w:val="20"/>
          <w:szCs w:val="20"/>
          <w:lang w:val="en-US"/>
        </w:rPr>
        <w:t xml:space="preserve">: </w:t>
      </w:r>
      <w:r w:rsidR="00A47B15" w:rsidRPr="00A47B15">
        <w:rPr>
          <w:rFonts w:ascii="Times New Roman" w:hAnsi="Times New Roman" w:cs="Times New Roman"/>
          <w:sz w:val="20"/>
          <w:szCs w:val="20"/>
          <w:lang w:val="en-US"/>
        </w:rPr>
        <w:t xml:space="preserve">* </w:t>
      </w:r>
      <w:r w:rsidR="00CB04EC" w:rsidRPr="00A47B15">
        <w:rPr>
          <w:rFonts w:ascii="Times New Roman" w:hAnsi="Times New Roman" w:cs="Times New Roman"/>
          <w:sz w:val="20"/>
          <w:szCs w:val="20"/>
          <w:lang w:val="en-US"/>
        </w:rPr>
        <w:t>Significant</w:t>
      </w:r>
      <w:r w:rsidR="00A47B15" w:rsidRPr="00A47B15">
        <w:rPr>
          <w:rFonts w:ascii="Times New Roman" w:hAnsi="Times New Roman" w:cs="Times New Roman"/>
          <w:sz w:val="20"/>
          <w:szCs w:val="20"/>
          <w:lang w:val="en-US"/>
        </w:rPr>
        <w:t xml:space="preserve"> indirect relationships at 5% level; that is</w:t>
      </w:r>
      <w:r w:rsidR="00601D63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A47B15" w:rsidRPr="00A47B15">
        <w:rPr>
          <w:rFonts w:ascii="Times New Roman" w:hAnsi="Times New Roman" w:cs="Times New Roman"/>
          <w:sz w:val="20"/>
          <w:szCs w:val="20"/>
          <w:lang w:val="en-US"/>
        </w:rPr>
        <w:t xml:space="preserve"> their 95% confidence intervals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did not include the zero value;</w:t>
      </w:r>
    </w:p>
    <w:p w14:paraId="5D7DCDD3" w14:textId="1569F457" w:rsidR="001F0D36" w:rsidRPr="00FA2B5A" w:rsidRDefault="004B27BF" w:rsidP="001F0D36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0"/>
          <w:szCs w:val="20"/>
          <w:lang w:val="en-US"/>
        </w:rPr>
      </w:pPr>
      <w:r w:rsidRPr="002244A1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  <w:lang w:val="en-US"/>
        </w:rPr>
        <w:t>a</w:t>
      </w:r>
      <w:r w:rsidRPr="002244A1">
        <w:rPr>
          <w:rStyle w:val="Strong"/>
          <w:rFonts w:ascii="Times New Roman" w:hAnsi="Times New Roman" w:cs="Times New Roman"/>
          <w:b w:val="0"/>
          <w:sz w:val="20"/>
          <w:szCs w:val="20"/>
          <w:lang w:val="en-US"/>
        </w:rPr>
        <w:t xml:space="preserve">= Personality traits; </w:t>
      </w:r>
      <w:r w:rsidRPr="002244A1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  <w:lang w:val="en-US"/>
        </w:rPr>
        <w:t>b</w:t>
      </w:r>
      <w:r w:rsidRPr="002244A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= Metacognitions</w:t>
      </w:r>
      <w:r w:rsidR="006A3A8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 xml:space="preserve">; </w:t>
      </w:r>
      <w:r w:rsidR="006A3A83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  <w:lang w:val="en-US"/>
        </w:rPr>
        <w:t>c</w:t>
      </w:r>
      <w:r w:rsidR="006A3A83" w:rsidRPr="002244A1">
        <w:rPr>
          <w:rStyle w:val="Strong"/>
          <w:rFonts w:ascii="Times New Roman" w:hAnsi="Times New Roman" w:cs="Times New Roman"/>
          <w:b w:val="0"/>
          <w:sz w:val="20"/>
          <w:szCs w:val="20"/>
          <w:lang w:val="en-US"/>
        </w:rPr>
        <w:t xml:space="preserve">= </w:t>
      </w:r>
      <w:r w:rsidR="006A3A83">
        <w:rPr>
          <w:rStyle w:val="Strong"/>
          <w:rFonts w:ascii="Times New Roman" w:hAnsi="Times New Roman" w:cs="Times New Roman"/>
          <w:b w:val="0"/>
          <w:sz w:val="20"/>
          <w:szCs w:val="20"/>
          <w:lang w:val="en-US"/>
        </w:rPr>
        <w:t>PMH domains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.</w:t>
      </w:r>
    </w:p>
    <w:p w14:paraId="34FD2DAC" w14:textId="77777777" w:rsidR="00F55E58" w:rsidRPr="009F3279" w:rsidRDefault="00F55E58" w:rsidP="000B47B8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55E58" w:rsidRPr="009F3279" w:rsidSect="00F55E58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BA03A" w14:textId="77777777" w:rsidR="000F10CA" w:rsidRDefault="000F10CA" w:rsidP="009638D4">
      <w:pPr>
        <w:spacing w:after="0" w:line="240" w:lineRule="auto"/>
      </w:pPr>
      <w:r>
        <w:separator/>
      </w:r>
    </w:p>
  </w:endnote>
  <w:endnote w:type="continuationSeparator" w:id="0">
    <w:p w14:paraId="68C657EC" w14:textId="77777777" w:rsidR="000F10CA" w:rsidRDefault="000F10CA" w:rsidP="00963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93123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8"/>
        <w:szCs w:val="18"/>
      </w:rPr>
    </w:sdtEndPr>
    <w:sdtContent>
      <w:p w14:paraId="473D7138" w14:textId="77777777" w:rsidR="007A250F" w:rsidRPr="00DF4047" w:rsidRDefault="007A250F">
        <w:pPr>
          <w:pStyle w:val="Footer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DF4047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DF4047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DF4047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7C79E6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DF4047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14:paraId="1B2D554D" w14:textId="77777777" w:rsidR="007A250F" w:rsidRDefault="007A25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D2ED1" w14:textId="77777777" w:rsidR="000F10CA" w:rsidRDefault="000F10CA" w:rsidP="009638D4">
      <w:pPr>
        <w:spacing w:after="0" w:line="240" w:lineRule="auto"/>
      </w:pPr>
      <w:r>
        <w:separator/>
      </w:r>
    </w:p>
  </w:footnote>
  <w:footnote w:type="continuationSeparator" w:id="0">
    <w:p w14:paraId="228A5AAE" w14:textId="77777777" w:rsidR="000F10CA" w:rsidRDefault="000F10CA" w:rsidP="00963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B4D89" w14:textId="00996827" w:rsidR="007A250F" w:rsidRPr="00E4458A" w:rsidRDefault="007A250F">
    <w:pPr>
      <w:pStyle w:val="Header"/>
      <w:rPr>
        <w:rFonts w:ascii="Times New Roman" w:hAnsi="Times New Roman" w:cs="Times New Roman"/>
        <w:sz w:val="18"/>
        <w:szCs w:val="18"/>
        <w:lang w:val="en-US"/>
      </w:rPr>
    </w:pPr>
    <w:r w:rsidRPr="00E4458A">
      <w:rPr>
        <w:rFonts w:ascii="Times New Roman" w:hAnsi="Times New Roman" w:cs="Times New Roman"/>
        <w:sz w:val="18"/>
        <w:szCs w:val="18"/>
        <w:lang w:val="en-US"/>
      </w:rPr>
      <w:t xml:space="preserve">Personality, </w:t>
    </w:r>
    <w:r>
      <w:rPr>
        <w:rFonts w:ascii="Times New Roman" w:hAnsi="Times New Roman" w:cs="Times New Roman"/>
        <w:sz w:val="18"/>
        <w:szCs w:val="18"/>
        <w:lang w:val="en-US"/>
      </w:rPr>
      <w:t>metacognitions</w:t>
    </w:r>
    <w:r w:rsidRPr="00E4458A">
      <w:rPr>
        <w:rFonts w:ascii="Times New Roman" w:hAnsi="Times New Roman" w:cs="Times New Roman"/>
        <w:sz w:val="18"/>
        <w:szCs w:val="18"/>
        <w:lang w:val="en-US"/>
      </w:rPr>
      <w:t xml:space="preserve"> and </w:t>
    </w:r>
    <w:r>
      <w:rPr>
        <w:rFonts w:ascii="Times New Roman" w:hAnsi="Times New Roman" w:cs="Times New Roman"/>
        <w:sz w:val="18"/>
        <w:szCs w:val="18"/>
        <w:lang w:val="en-US"/>
      </w:rPr>
      <w:t>positive mental health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38B"/>
    <w:multiLevelType w:val="hybridMultilevel"/>
    <w:tmpl w:val="091CF3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B56E1"/>
    <w:multiLevelType w:val="multilevel"/>
    <w:tmpl w:val="743CB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1765E39"/>
    <w:multiLevelType w:val="hybridMultilevel"/>
    <w:tmpl w:val="67DCF6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34822"/>
    <w:multiLevelType w:val="hybridMultilevel"/>
    <w:tmpl w:val="ED7C73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B7801"/>
    <w:multiLevelType w:val="hybridMultilevel"/>
    <w:tmpl w:val="D3ECBD20"/>
    <w:lvl w:ilvl="0" w:tplc="5270EC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E2EFB"/>
    <w:multiLevelType w:val="hybridMultilevel"/>
    <w:tmpl w:val="214CE738"/>
    <w:lvl w:ilvl="0" w:tplc="0E3A38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721B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9CCB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0084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284F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40E7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C22F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868B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AEAD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4013536"/>
    <w:multiLevelType w:val="hybridMultilevel"/>
    <w:tmpl w:val="13B08F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A3B39"/>
    <w:multiLevelType w:val="hybridMultilevel"/>
    <w:tmpl w:val="CAB056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A4975"/>
    <w:multiLevelType w:val="hybridMultilevel"/>
    <w:tmpl w:val="FFBA0618"/>
    <w:lvl w:ilvl="0" w:tplc="F5B6E4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D4"/>
    <w:rsid w:val="00002B1E"/>
    <w:rsid w:val="00003135"/>
    <w:rsid w:val="0000335D"/>
    <w:rsid w:val="000034B1"/>
    <w:rsid w:val="00004B65"/>
    <w:rsid w:val="00005552"/>
    <w:rsid w:val="00006914"/>
    <w:rsid w:val="000106F8"/>
    <w:rsid w:val="00013B78"/>
    <w:rsid w:val="00014312"/>
    <w:rsid w:val="00014D76"/>
    <w:rsid w:val="0001551C"/>
    <w:rsid w:val="00015845"/>
    <w:rsid w:val="00015FC0"/>
    <w:rsid w:val="000160F9"/>
    <w:rsid w:val="000209A8"/>
    <w:rsid w:val="000223AB"/>
    <w:rsid w:val="00025318"/>
    <w:rsid w:val="00026530"/>
    <w:rsid w:val="000319BA"/>
    <w:rsid w:val="00033698"/>
    <w:rsid w:val="00034648"/>
    <w:rsid w:val="00035FDD"/>
    <w:rsid w:val="00037A82"/>
    <w:rsid w:val="000411C4"/>
    <w:rsid w:val="00042586"/>
    <w:rsid w:val="000427E5"/>
    <w:rsid w:val="00042AD7"/>
    <w:rsid w:val="0004447F"/>
    <w:rsid w:val="00045550"/>
    <w:rsid w:val="000459B8"/>
    <w:rsid w:val="0004609C"/>
    <w:rsid w:val="00046A31"/>
    <w:rsid w:val="00046B5B"/>
    <w:rsid w:val="00047AEB"/>
    <w:rsid w:val="00047E22"/>
    <w:rsid w:val="000516D9"/>
    <w:rsid w:val="0005174F"/>
    <w:rsid w:val="00052E5D"/>
    <w:rsid w:val="00053229"/>
    <w:rsid w:val="0005689B"/>
    <w:rsid w:val="0006182C"/>
    <w:rsid w:val="0006380A"/>
    <w:rsid w:val="00063A6B"/>
    <w:rsid w:val="000670C4"/>
    <w:rsid w:val="0007198F"/>
    <w:rsid w:val="00071AC9"/>
    <w:rsid w:val="00072185"/>
    <w:rsid w:val="0007499E"/>
    <w:rsid w:val="00076579"/>
    <w:rsid w:val="00077F81"/>
    <w:rsid w:val="0008153A"/>
    <w:rsid w:val="00082F47"/>
    <w:rsid w:val="00084DDE"/>
    <w:rsid w:val="00087A23"/>
    <w:rsid w:val="00094A32"/>
    <w:rsid w:val="00094D12"/>
    <w:rsid w:val="00095153"/>
    <w:rsid w:val="00095945"/>
    <w:rsid w:val="00097A9B"/>
    <w:rsid w:val="000A21A7"/>
    <w:rsid w:val="000A3982"/>
    <w:rsid w:val="000A3C52"/>
    <w:rsid w:val="000A42F0"/>
    <w:rsid w:val="000A51D3"/>
    <w:rsid w:val="000A5322"/>
    <w:rsid w:val="000A6C8B"/>
    <w:rsid w:val="000A6EC5"/>
    <w:rsid w:val="000A79CB"/>
    <w:rsid w:val="000B0683"/>
    <w:rsid w:val="000B0CC6"/>
    <w:rsid w:val="000B14B8"/>
    <w:rsid w:val="000B17B7"/>
    <w:rsid w:val="000B223E"/>
    <w:rsid w:val="000B2B6A"/>
    <w:rsid w:val="000B32B6"/>
    <w:rsid w:val="000B3966"/>
    <w:rsid w:val="000B46D9"/>
    <w:rsid w:val="000B47B8"/>
    <w:rsid w:val="000B4DD1"/>
    <w:rsid w:val="000B5323"/>
    <w:rsid w:val="000B5CA1"/>
    <w:rsid w:val="000B60EA"/>
    <w:rsid w:val="000C092B"/>
    <w:rsid w:val="000C0EC1"/>
    <w:rsid w:val="000C1E00"/>
    <w:rsid w:val="000C21DF"/>
    <w:rsid w:val="000C495F"/>
    <w:rsid w:val="000C58EE"/>
    <w:rsid w:val="000C59A9"/>
    <w:rsid w:val="000C61F3"/>
    <w:rsid w:val="000C63AF"/>
    <w:rsid w:val="000C7274"/>
    <w:rsid w:val="000D1F0B"/>
    <w:rsid w:val="000D1F45"/>
    <w:rsid w:val="000D34D3"/>
    <w:rsid w:val="000D3C4F"/>
    <w:rsid w:val="000D4C06"/>
    <w:rsid w:val="000D541A"/>
    <w:rsid w:val="000D668C"/>
    <w:rsid w:val="000E0B0B"/>
    <w:rsid w:val="000E1A6C"/>
    <w:rsid w:val="000E1D6F"/>
    <w:rsid w:val="000E22EA"/>
    <w:rsid w:val="000E3BAD"/>
    <w:rsid w:val="000E5106"/>
    <w:rsid w:val="000E55DA"/>
    <w:rsid w:val="000E5C90"/>
    <w:rsid w:val="000E657C"/>
    <w:rsid w:val="000E6621"/>
    <w:rsid w:val="000E6779"/>
    <w:rsid w:val="000E6A84"/>
    <w:rsid w:val="000E712A"/>
    <w:rsid w:val="000F10CA"/>
    <w:rsid w:val="000F16B9"/>
    <w:rsid w:val="000F2A4D"/>
    <w:rsid w:val="000F2FF8"/>
    <w:rsid w:val="000F509C"/>
    <w:rsid w:val="000F5731"/>
    <w:rsid w:val="000F6672"/>
    <w:rsid w:val="000F6A00"/>
    <w:rsid w:val="000F75D0"/>
    <w:rsid w:val="000F7A04"/>
    <w:rsid w:val="000F7E38"/>
    <w:rsid w:val="00103C2B"/>
    <w:rsid w:val="00107D93"/>
    <w:rsid w:val="001104F0"/>
    <w:rsid w:val="001111A8"/>
    <w:rsid w:val="00113C7C"/>
    <w:rsid w:val="0011409B"/>
    <w:rsid w:val="00115DC1"/>
    <w:rsid w:val="00116866"/>
    <w:rsid w:val="00116DAF"/>
    <w:rsid w:val="001209EE"/>
    <w:rsid w:val="001249A5"/>
    <w:rsid w:val="00124C4B"/>
    <w:rsid w:val="0013196A"/>
    <w:rsid w:val="001338A1"/>
    <w:rsid w:val="00133E5F"/>
    <w:rsid w:val="001343A6"/>
    <w:rsid w:val="00134F35"/>
    <w:rsid w:val="001357C5"/>
    <w:rsid w:val="00135E33"/>
    <w:rsid w:val="001371FE"/>
    <w:rsid w:val="00142CF9"/>
    <w:rsid w:val="001434D3"/>
    <w:rsid w:val="00143AA3"/>
    <w:rsid w:val="00146ECA"/>
    <w:rsid w:val="00147C79"/>
    <w:rsid w:val="00150D84"/>
    <w:rsid w:val="00151350"/>
    <w:rsid w:val="00153556"/>
    <w:rsid w:val="00155413"/>
    <w:rsid w:val="00155A8F"/>
    <w:rsid w:val="001562AB"/>
    <w:rsid w:val="00162BCF"/>
    <w:rsid w:val="001642C8"/>
    <w:rsid w:val="0016545D"/>
    <w:rsid w:val="0017195A"/>
    <w:rsid w:val="00171C96"/>
    <w:rsid w:val="00172C06"/>
    <w:rsid w:val="001734FA"/>
    <w:rsid w:val="00174659"/>
    <w:rsid w:val="001755C9"/>
    <w:rsid w:val="00176081"/>
    <w:rsid w:val="00176B58"/>
    <w:rsid w:val="00176D9D"/>
    <w:rsid w:val="00181569"/>
    <w:rsid w:val="00182649"/>
    <w:rsid w:val="0018346F"/>
    <w:rsid w:val="001841E5"/>
    <w:rsid w:val="0018646C"/>
    <w:rsid w:val="0018697B"/>
    <w:rsid w:val="001869DB"/>
    <w:rsid w:val="00186C33"/>
    <w:rsid w:val="00190548"/>
    <w:rsid w:val="00191966"/>
    <w:rsid w:val="00191BA7"/>
    <w:rsid w:val="00192535"/>
    <w:rsid w:val="00195042"/>
    <w:rsid w:val="001963A0"/>
    <w:rsid w:val="001A04DA"/>
    <w:rsid w:val="001A1F87"/>
    <w:rsid w:val="001A3404"/>
    <w:rsid w:val="001A373E"/>
    <w:rsid w:val="001A6F2F"/>
    <w:rsid w:val="001A7DB8"/>
    <w:rsid w:val="001A7E93"/>
    <w:rsid w:val="001B0136"/>
    <w:rsid w:val="001B0620"/>
    <w:rsid w:val="001B23B2"/>
    <w:rsid w:val="001B429E"/>
    <w:rsid w:val="001B53B2"/>
    <w:rsid w:val="001B73A9"/>
    <w:rsid w:val="001C0C20"/>
    <w:rsid w:val="001C0F27"/>
    <w:rsid w:val="001C2F38"/>
    <w:rsid w:val="001C5E7E"/>
    <w:rsid w:val="001C6B49"/>
    <w:rsid w:val="001C6FAF"/>
    <w:rsid w:val="001C79B6"/>
    <w:rsid w:val="001D006A"/>
    <w:rsid w:val="001D0BEC"/>
    <w:rsid w:val="001D273E"/>
    <w:rsid w:val="001D3D40"/>
    <w:rsid w:val="001D5898"/>
    <w:rsid w:val="001D5FA7"/>
    <w:rsid w:val="001E0AD2"/>
    <w:rsid w:val="001E0EE0"/>
    <w:rsid w:val="001E10F3"/>
    <w:rsid w:val="001E1AA7"/>
    <w:rsid w:val="001E3EBD"/>
    <w:rsid w:val="001E53FC"/>
    <w:rsid w:val="001F066A"/>
    <w:rsid w:val="001F0B59"/>
    <w:rsid w:val="001F0D36"/>
    <w:rsid w:val="001F1C1C"/>
    <w:rsid w:val="001F201F"/>
    <w:rsid w:val="001F2358"/>
    <w:rsid w:val="001F3440"/>
    <w:rsid w:val="001F3635"/>
    <w:rsid w:val="001F4195"/>
    <w:rsid w:val="001F4A70"/>
    <w:rsid w:val="001F5647"/>
    <w:rsid w:val="001F612A"/>
    <w:rsid w:val="001F6ABB"/>
    <w:rsid w:val="001F7297"/>
    <w:rsid w:val="0020299F"/>
    <w:rsid w:val="0020480A"/>
    <w:rsid w:val="00205C8E"/>
    <w:rsid w:val="002074BE"/>
    <w:rsid w:val="00211402"/>
    <w:rsid w:val="0021184D"/>
    <w:rsid w:val="00214FB3"/>
    <w:rsid w:val="00215AAD"/>
    <w:rsid w:val="00215F55"/>
    <w:rsid w:val="00216DB5"/>
    <w:rsid w:val="0021725A"/>
    <w:rsid w:val="0022051D"/>
    <w:rsid w:val="00223434"/>
    <w:rsid w:val="00223E27"/>
    <w:rsid w:val="002245B8"/>
    <w:rsid w:val="00225CD2"/>
    <w:rsid w:val="00226122"/>
    <w:rsid w:val="002266E3"/>
    <w:rsid w:val="00226BDD"/>
    <w:rsid w:val="002316F8"/>
    <w:rsid w:val="0023440E"/>
    <w:rsid w:val="00241016"/>
    <w:rsid w:val="00241282"/>
    <w:rsid w:val="00243D05"/>
    <w:rsid w:val="00245F18"/>
    <w:rsid w:val="00246167"/>
    <w:rsid w:val="00247587"/>
    <w:rsid w:val="00252311"/>
    <w:rsid w:val="00253974"/>
    <w:rsid w:val="00256371"/>
    <w:rsid w:val="00256A38"/>
    <w:rsid w:val="00260B02"/>
    <w:rsid w:val="0026139F"/>
    <w:rsid w:val="00264054"/>
    <w:rsid w:val="002644F5"/>
    <w:rsid w:val="00264C55"/>
    <w:rsid w:val="002654B9"/>
    <w:rsid w:val="00266095"/>
    <w:rsid w:val="00266C04"/>
    <w:rsid w:val="00266D70"/>
    <w:rsid w:val="00267900"/>
    <w:rsid w:val="00272250"/>
    <w:rsid w:val="00272E35"/>
    <w:rsid w:val="00275BDE"/>
    <w:rsid w:val="00276F80"/>
    <w:rsid w:val="0027709E"/>
    <w:rsid w:val="002778DA"/>
    <w:rsid w:val="0027792E"/>
    <w:rsid w:val="00277F5F"/>
    <w:rsid w:val="0028050C"/>
    <w:rsid w:val="002806BD"/>
    <w:rsid w:val="0028382D"/>
    <w:rsid w:val="00283EC6"/>
    <w:rsid w:val="00286FB2"/>
    <w:rsid w:val="00287DE4"/>
    <w:rsid w:val="00291CD3"/>
    <w:rsid w:val="00291E85"/>
    <w:rsid w:val="002930C8"/>
    <w:rsid w:val="00296F42"/>
    <w:rsid w:val="00297FF4"/>
    <w:rsid w:val="002A12CA"/>
    <w:rsid w:val="002A1741"/>
    <w:rsid w:val="002A3407"/>
    <w:rsid w:val="002A342C"/>
    <w:rsid w:val="002A5785"/>
    <w:rsid w:val="002A71C0"/>
    <w:rsid w:val="002B0BDE"/>
    <w:rsid w:val="002B0C89"/>
    <w:rsid w:val="002B108A"/>
    <w:rsid w:val="002B1316"/>
    <w:rsid w:val="002B3231"/>
    <w:rsid w:val="002B3E46"/>
    <w:rsid w:val="002B40ED"/>
    <w:rsid w:val="002B4C01"/>
    <w:rsid w:val="002B552A"/>
    <w:rsid w:val="002C1476"/>
    <w:rsid w:val="002C1F32"/>
    <w:rsid w:val="002C29C2"/>
    <w:rsid w:val="002C431E"/>
    <w:rsid w:val="002C5269"/>
    <w:rsid w:val="002C5749"/>
    <w:rsid w:val="002C5C69"/>
    <w:rsid w:val="002C6206"/>
    <w:rsid w:val="002C6A1C"/>
    <w:rsid w:val="002D06DF"/>
    <w:rsid w:val="002D1099"/>
    <w:rsid w:val="002D154B"/>
    <w:rsid w:val="002D1E5E"/>
    <w:rsid w:val="002D4468"/>
    <w:rsid w:val="002D5565"/>
    <w:rsid w:val="002D6685"/>
    <w:rsid w:val="002D79E9"/>
    <w:rsid w:val="002E1AD7"/>
    <w:rsid w:val="002E234E"/>
    <w:rsid w:val="002E2588"/>
    <w:rsid w:val="002E2C5D"/>
    <w:rsid w:val="002E3DAB"/>
    <w:rsid w:val="002E5798"/>
    <w:rsid w:val="002E5F68"/>
    <w:rsid w:val="002E7B38"/>
    <w:rsid w:val="002F0309"/>
    <w:rsid w:val="002F32F4"/>
    <w:rsid w:val="002F33E5"/>
    <w:rsid w:val="002F548B"/>
    <w:rsid w:val="002F5C08"/>
    <w:rsid w:val="0030148D"/>
    <w:rsid w:val="00301858"/>
    <w:rsid w:val="00302331"/>
    <w:rsid w:val="00302E70"/>
    <w:rsid w:val="003044D4"/>
    <w:rsid w:val="00304D10"/>
    <w:rsid w:val="00305612"/>
    <w:rsid w:val="00312B99"/>
    <w:rsid w:val="003133C8"/>
    <w:rsid w:val="003147A3"/>
    <w:rsid w:val="003149DF"/>
    <w:rsid w:val="00316551"/>
    <w:rsid w:val="0031785C"/>
    <w:rsid w:val="00317AAC"/>
    <w:rsid w:val="00320E34"/>
    <w:rsid w:val="00321889"/>
    <w:rsid w:val="00323046"/>
    <w:rsid w:val="00323813"/>
    <w:rsid w:val="003249CD"/>
    <w:rsid w:val="0032702A"/>
    <w:rsid w:val="003275AB"/>
    <w:rsid w:val="003306FA"/>
    <w:rsid w:val="00333261"/>
    <w:rsid w:val="0033488F"/>
    <w:rsid w:val="0033509D"/>
    <w:rsid w:val="0033617E"/>
    <w:rsid w:val="00336EB0"/>
    <w:rsid w:val="003406A1"/>
    <w:rsid w:val="00341040"/>
    <w:rsid w:val="0034246B"/>
    <w:rsid w:val="003425B1"/>
    <w:rsid w:val="00342D2B"/>
    <w:rsid w:val="00344470"/>
    <w:rsid w:val="003468C3"/>
    <w:rsid w:val="00347301"/>
    <w:rsid w:val="0035028E"/>
    <w:rsid w:val="00350D7C"/>
    <w:rsid w:val="00351E7B"/>
    <w:rsid w:val="00351F34"/>
    <w:rsid w:val="00352467"/>
    <w:rsid w:val="003559BC"/>
    <w:rsid w:val="00355B3B"/>
    <w:rsid w:val="00355E60"/>
    <w:rsid w:val="003564BF"/>
    <w:rsid w:val="003625CA"/>
    <w:rsid w:val="003646DD"/>
    <w:rsid w:val="0037073C"/>
    <w:rsid w:val="003723A0"/>
    <w:rsid w:val="0037485F"/>
    <w:rsid w:val="003762EE"/>
    <w:rsid w:val="00381F85"/>
    <w:rsid w:val="00382317"/>
    <w:rsid w:val="0038684E"/>
    <w:rsid w:val="00386A60"/>
    <w:rsid w:val="003903BB"/>
    <w:rsid w:val="003904F6"/>
    <w:rsid w:val="0039053E"/>
    <w:rsid w:val="003913A5"/>
    <w:rsid w:val="00392A65"/>
    <w:rsid w:val="0039306F"/>
    <w:rsid w:val="003944D8"/>
    <w:rsid w:val="00395836"/>
    <w:rsid w:val="00396077"/>
    <w:rsid w:val="003965B2"/>
    <w:rsid w:val="00397B87"/>
    <w:rsid w:val="003A3125"/>
    <w:rsid w:val="003A3504"/>
    <w:rsid w:val="003A3E5B"/>
    <w:rsid w:val="003A496D"/>
    <w:rsid w:val="003A5E6F"/>
    <w:rsid w:val="003A780D"/>
    <w:rsid w:val="003B2040"/>
    <w:rsid w:val="003B41B2"/>
    <w:rsid w:val="003B5943"/>
    <w:rsid w:val="003B62A6"/>
    <w:rsid w:val="003B649E"/>
    <w:rsid w:val="003C16D4"/>
    <w:rsid w:val="003C17F9"/>
    <w:rsid w:val="003C37CD"/>
    <w:rsid w:val="003C6D45"/>
    <w:rsid w:val="003C775E"/>
    <w:rsid w:val="003C7DFE"/>
    <w:rsid w:val="003D0D70"/>
    <w:rsid w:val="003D19DC"/>
    <w:rsid w:val="003D3393"/>
    <w:rsid w:val="003D36CE"/>
    <w:rsid w:val="003D5268"/>
    <w:rsid w:val="003D6429"/>
    <w:rsid w:val="003E453D"/>
    <w:rsid w:val="003E4BD2"/>
    <w:rsid w:val="003E5842"/>
    <w:rsid w:val="003F146F"/>
    <w:rsid w:val="003F2618"/>
    <w:rsid w:val="003F528A"/>
    <w:rsid w:val="003F6716"/>
    <w:rsid w:val="003F6CC8"/>
    <w:rsid w:val="004008F6"/>
    <w:rsid w:val="00401A21"/>
    <w:rsid w:val="00402D3E"/>
    <w:rsid w:val="0040547F"/>
    <w:rsid w:val="004070A3"/>
    <w:rsid w:val="004103C7"/>
    <w:rsid w:val="0041060C"/>
    <w:rsid w:val="00412994"/>
    <w:rsid w:val="00413696"/>
    <w:rsid w:val="004136A7"/>
    <w:rsid w:val="00414F4C"/>
    <w:rsid w:val="004150E1"/>
    <w:rsid w:val="004160E8"/>
    <w:rsid w:val="004164FB"/>
    <w:rsid w:val="004164FE"/>
    <w:rsid w:val="00416F7A"/>
    <w:rsid w:val="00417A3C"/>
    <w:rsid w:val="004208F3"/>
    <w:rsid w:val="0042380A"/>
    <w:rsid w:val="00423810"/>
    <w:rsid w:val="00423D16"/>
    <w:rsid w:val="00424625"/>
    <w:rsid w:val="00425973"/>
    <w:rsid w:val="00426343"/>
    <w:rsid w:val="00427967"/>
    <w:rsid w:val="0043188C"/>
    <w:rsid w:val="004326D1"/>
    <w:rsid w:val="0043495A"/>
    <w:rsid w:val="004369A5"/>
    <w:rsid w:val="004378F3"/>
    <w:rsid w:val="004403D4"/>
    <w:rsid w:val="004408FB"/>
    <w:rsid w:val="00440B89"/>
    <w:rsid w:val="00443528"/>
    <w:rsid w:val="00443A12"/>
    <w:rsid w:val="0044671A"/>
    <w:rsid w:val="00446B3B"/>
    <w:rsid w:val="00446BDB"/>
    <w:rsid w:val="0045010E"/>
    <w:rsid w:val="00450227"/>
    <w:rsid w:val="00450A01"/>
    <w:rsid w:val="004526A9"/>
    <w:rsid w:val="00452D4C"/>
    <w:rsid w:val="004538A0"/>
    <w:rsid w:val="00461F5A"/>
    <w:rsid w:val="00462725"/>
    <w:rsid w:val="004628E6"/>
    <w:rsid w:val="00462B90"/>
    <w:rsid w:val="004633A4"/>
    <w:rsid w:val="004636BA"/>
    <w:rsid w:val="00464590"/>
    <w:rsid w:val="0047212E"/>
    <w:rsid w:val="004726DE"/>
    <w:rsid w:val="00473118"/>
    <w:rsid w:val="004748F2"/>
    <w:rsid w:val="00477689"/>
    <w:rsid w:val="004803FA"/>
    <w:rsid w:val="00483068"/>
    <w:rsid w:val="0048365C"/>
    <w:rsid w:val="004847DF"/>
    <w:rsid w:val="00486B79"/>
    <w:rsid w:val="00487C81"/>
    <w:rsid w:val="00490AFE"/>
    <w:rsid w:val="00490FB4"/>
    <w:rsid w:val="00491E58"/>
    <w:rsid w:val="00494B7F"/>
    <w:rsid w:val="00496918"/>
    <w:rsid w:val="004A0743"/>
    <w:rsid w:val="004A18B3"/>
    <w:rsid w:val="004A225E"/>
    <w:rsid w:val="004A2ABC"/>
    <w:rsid w:val="004A3726"/>
    <w:rsid w:val="004A4395"/>
    <w:rsid w:val="004A5001"/>
    <w:rsid w:val="004A53EA"/>
    <w:rsid w:val="004A6FAD"/>
    <w:rsid w:val="004A7BBE"/>
    <w:rsid w:val="004B0ED2"/>
    <w:rsid w:val="004B1D99"/>
    <w:rsid w:val="004B218B"/>
    <w:rsid w:val="004B27BF"/>
    <w:rsid w:val="004B3BFE"/>
    <w:rsid w:val="004B458A"/>
    <w:rsid w:val="004B65B8"/>
    <w:rsid w:val="004B6769"/>
    <w:rsid w:val="004B67BF"/>
    <w:rsid w:val="004C1084"/>
    <w:rsid w:val="004C2711"/>
    <w:rsid w:val="004C2EBE"/>
    <w:rsid w:val="004C3510"/>
    <w:rsid w:val="004C42A9"/>
    <w:rsid w:val="004C622D"/>
    <w:rsid w:val="004C6686"/>
    <w:rsid w:val="004C68CD"/>
    <w:rsid w:val="004D01C4"/>
    <w:rsid w:val="004D0A8A"/>
    <w:rsid w:val="004D0DE8"/>
    <w:rsid w:val="004D1DA2"/>
    <w:rsid w:val="004D235E"/>
    <w:rsid w:val="004D389B"/>
    <w:rsid w:val="004D524B"/>
    <w:rsid w:val="004E2777"/>
    <w:rsid w:val="004E6FDC"/>
    <w:rsid w:val="004F0552"/>
    <w:rsid w:val="004F09CD"/>
    <w:rsid w:val="004F1FFB"/>
    <w:rsid w:val="004F2D74"/>
    <w:rsid w:val="004F2EFE"/>
    <w:rsid w:val="004F35F7"/>
    <w:rsid w:val="004F46FD"/>
    <w:rsid w:val="004F52B2"/>
    <w:rsid w:val="004F57B7"/>
    <w:rsid w:val="004F58E4"/>
    <w:rsid w:val="004F5E97"/>
    <w:rsid w:val="005003D4"/>
    <w:rsid w:val="00500E08"/>
    <w:rsid w:val="005015F7"/>
    <w:rsid w:val="00502479"/>
    <w:rsid w:val="00506B13"/>
    <w:rsid w:val="005106A3"/>
    <w:rsid w:val="0051357F"/>
    <w:rsid w:val="005137DD"/>
    <w:rsid w:val="005138B5"/>
    <w:rsid w:val="00513A77"/>
    <w:rsid w:val="00514434"/>
    <w:rsid w:val="005145BB"/>
    <w:rsid w:val="00514E05"/>
    <w:rsid w:val="00514FAC"/>
    <w:rsid w:val="00515144"/>
    <w:rsid w:val="00515F14"/>
    <w:rsid w:val="00515FD6"/>
    <w:rsid w:val="005160F6"/>
    <w:rsid w:val="00517A21"/>
    <w:rsid w:val="00522335"/>
    <w:rsid w:val="00522E3C"/>
    <w:rsid w:val="0052794F"/>
    <w:rsid w:val="005313AF"/>
    <w:rsid w:val="005313E4"/>
    <w:rsid w:val="005316BF"/>
    <w:rsid w:val="005318DA"/>
    <w:rsid w:val="005357D4"/>
    <w:rsid w:val="005358FC"/>
    <w:rsid w:val="00535919"/>
    <w:rsid w:val="0053755A"/>
    <w:rsid w:val="00541FCE"/>
    <w:rsid w:val="00546C54"/>
    <w:rsid w:val="00546CFF"/>
    <w:rsid w:val="00546EC1"/>
    <w:rsid w:val="0055013A"/>
    <w:rsid w:val="00550676"/>
    <w:rsid w:val="00550805"/>
    <w:rsid w:val="00550B7A"/>
    <w:rsid w:val="00550D98"/>
    <w:rsid w:val="005513A7"/>
    <w:rsid w:val="00551D38"/>
    <w:rsid w:val="005535ED"/>
    <w:rsid w:val="005539B1"/>
    <w:rsid w:val="005630CB"/>
    <w:rsid w:val="00565450"/>
    <w:rsid w:val="00570551"/>
    <w:rsid w:val="00571BB0"/>
    <w:rsid w:val="00571D57"/>
    <w:rsid w:val="00572601"/>
    <w:rsid w:val="00574CEC"/>
    <w:rsid w:val="00574D8C"/>
    <w:rsid w:val="0057531D"/>
    <w:rsid w:val="00575B4F"/>
    <w:rsid w:val="00576645"/>
    <w:rsid w:val="00576839"/>
    <w:rsid w:val="005768D7"/>
    <w:rsid w:val="00581758"/>
    <w:rsid w:val="0058215F"/>
    <w:rsid w:val="005825E7"/>
    <w:rsid w:val="00582D20"/>
    <w:rsid w:val="0058391F"/>
    <w:rsid w:val="00583D45"/>
    <w:rsid w:val="00585ACE"/>
    <w:rsid w:val="00586BF4"/>
    <w:rsid w:val="00587DD0"/>
    <w:rsid w:val="00595964"/>
    <w:rsid w:val="0059598A"/>
    <w:rsid w:val="005A0B1F"/>
    <w:rsid w:val="005A26F3"/>
    <w:rsid w:val="005A3E63"/>
    <w:rsid w:val="005A3F20"/>
    <w:rsid w:val="005A4DE4"/>
    <w:rsid w:val="005A607E"/>
    <w:rsid w:val="005B1808"/>
    <w:rsid w:val="005B1B00"/>
    <w:rsid w:val="005B335B"/>
    <w:rsid w:val="005B4659"/>
    <w:rsid w:val="005B4C20"/>
    <w:rsid w:val="005B7A3A"/>
    <w:rsid w:val="005C0111"/>
    <w:rsid w:val="005C1C7E"/>
    <w:rsid w:val="005C4C09"/>
    <w:rsid w:val="005C6574"/>
    <w:rsid w:val="005D3F85"/>
    <w:rsid w:val="005D4106"/>
    <w:rsid w:val="005D4132"/>
    <w:rsid w:val="005D4A79"/>
    <w:rsid w:val="005D56CA"/>
    <w:rsid w:val="005D6742"/>
    <w:rsid w:val="005D7B27"/>
    <w:rsid w:val="005E433C"/>
    <w:rsid w:val="005E4590"/>
    <w:rsid w:val="005E4A57"/>
    <w:rsid w:val="005F0B9B"/>
    <w:rsid w:val="005F1E28"/>
    <w:rsid w:val="005F2042"/>
    <w:rsid w:val="005F23D7"/>
    <w:rsid w:val="005F37A0"/>
    <w:rsid w:val="005F3FC8"/>
    <w:rsid w:val="005F4730"/>
    <w:rsid w:val="005F62F6"/>
    <w:rsid w:val="006001FA"/>
    <w:rsid w:val="00601D63"/>
    <w:rsid w:val="00602379"/>
    <w:rsid w:val="00602F9B"/>
    <w:rsid w:val="00603339"/>
    <w:rsid w:val="00605481"/>
    <w:rsid w:val="006069FD"/>
    <w:rsid w:val="006071D1"/>
    <w:rsid w:val="00610F6A"/>
    <w:rsid w:val="00611EEF"/>
    <w:rsid w:val="006131F3"/>
    <w:rsid w:val="0061380F"/>
    <w:rsid w:val="006149B1"/>
    <w:rsid w:val="006151F7"/>
    <w:rsid w:val="0061556C"/>
    <w:rsid w:val="00617C26"/>
    <w:rsid w:val="00617F7F"/>
    <w:rsid w:val="006203B9"/>
    <w:rsid w:val="00621E23"/>
    <w:rsid w:val="0062208F"/>
    <w:rsid w:val="00624122"/>
    <w:rsid w:val="00626474"/>
    <w:rsid w:val="00630D7C"/>
    <w:rsid w:val="00635EEA"/>
    <w:rsid w:val="00637244"/>
    <w:rsid w:val="006375EE"/>
    <w:rsid w:val="0063775B"/>
    <w:rsid w:val="00637D2D"/>
    <w:rsid w:val="0064079D"/>
    <w:rsid w:val="00640BF0"/>
    <w:rsid w:val="0064779E"/>
    <w:rsid w:val="00647F7A"/>
    <w:rsid w:val="00650E4B"/>
    <w:rsid w:val="00650FBA"/>
    <w:rsid w:val="00651934"/>
    <w:rsid w:val="00653771"/>
    <w:rsid w:val="00655C99"/>
    <w:rsid w:val="006576D0"/>
    <w:rsid w:val="00660A0B"/>
    <w:rsid w:val="00661CF2"/>
    <w:rsid w:val="006628E7"/>
    <w:rsid w:val="0066361E"/>
    <w:rsid w:val="00663A03"/>
    <w:rsid w:val="00663FED"/>
    <w:rsid w:val="006647F9"/>
    <w:rsid w:val="00667C37"/>
    <w:rsid w:val="006700E8"/>
    <w:rsid w:val="0067118F"/>
    <w:rsid w:val="006732CA"/>
    <w:rsid w:val="00673445"/>
    <w:rsid w:val="006771A5"/>
    <w:rsid w:val="00681513"/>
    <w:rsid w:val="006825B8"/>
    <w:rsid w:val="00685AC0"/>
    <w:rsid w:val="00685FB2"/>
    <w:rsid w:val="00686CF8"/>
    <w:rsid w:val="00687873"/>
    <w:rsid w:val="00690D16"/>
    <w:rsid w:val="00692838"/>
    <w:rsid w:val="00692F51"/>
    <w:rsid w:val="00693194"/>
    <w:rsid w:val="00694104"/>
    <w:rsid w:val="006A160C"/>
    <w:rsid w:val="006A1E2D"/>
    <w:rsid w:val="006A3004"/>
    <w:rsid w:val="006A3A83"/>
    <w:rsid w:val="006A3AB2"/>
    <w:rsid w:val="006A5A0F"/>
    <w:rsid w:val="006A6857"/>
    <w:rsid w:val="006A6907"/>
    <w:rsid w:val="006B3B00"/>
    <w:rsid w:val="006B453D"/>
    <w:rsid w:val="006B5509"/>
    <w:rsid w:val="006C203D"/>
    <w:rsid w:val="006C2F5A"/>
    <w:rsid w:val="006C4758"/>
    <w:rsid w:val="006C4ABD"/>
    <w:rsid w:val="006C7698"/>
    <w:rsid w:val="006D0A01"/>
    <w:rsid w:val="006D3537"/>
    <w:rsid w:val="006D419E"/>
    <w:rsid w:val="006D4538"/>
    <w:rsid w:val="006D4555"/>
    <w:rsid w:val="006D68AB"/>
    <w:rsid w:val="006D6B50"/>
    <w:rsid w:val="006E5215"/>
    <w:rsid w:val="006F2DAB"/>
    <w:rsid w:val="006F3760"/>
    <w:rsid w:val="006F3E11"/>
    <w:rsid w:val="006F509C"/>
    <w:rsid w:val="006F66F7"/>
    <w:rsid w:val="006F7321"/>
    <w:rsid w:val="00700B3F"/>
    <w:rsid w:val="007010F3"/>
    <w:rsid w:val="007033B9"/>
    <w:rsid w:val="00705A05"/>
    <w:rsid w:val="0070735B"/>
    <w:rsid w:val="0070754C"/>
    <w:rsid w:val="007079A4"/>
    <w:rsid w:val="0071183F"/>
    <w:rsid w:val="007127BF"/>
    <w:rsid w:val="00712BD3"/>
    <w:rsid w:val="007133DA"/>
    <w:rsid w:val="00713F21"/>
    <w:rsid w:val="007143E0"/>
    <w:rsid w:val="007208A1"/>
    <w:rsid w:val="0072227C"/>
    <w:rsid w:val="00723450"/>
    <w:rsid w:val="007256DE"/>
    <w:rsid w:val="00726A0D"/>
    <w:rsid w:val="0072739B"/>
    <w:rsid w:val="00727F28"/>
    <w:rsid w:val="00731499"/>
    <w:rsid w:val="0073594C"/>
    <w:rsid w:val="0074119F"/>
    <w:rsid w:val="007418A0"/>
    <w:rsid w:val="00743786"/>
    <w:rsid w:val="00746A60"/>
    <w:rsid w:val="00746E9F"/>
    <w:rsid w:val="00747156"/>
    <w:rsid w:val="00750290"/>
    <w:rsid w:val="007504BA"/>
    <w:rsid w:val="0075121D"/>
    <w:rsid w:val="00751B47"/>
    <w:rsid w:val="00753994"/>
    <w:rsid w:val="007558A2"/>
    <w:rsid w:val="00756ECD"/>
    <w:rsid w:val="0076252F"/>
    <w:rsid w:val="00762931"/>
    <w:rsid w:val="007634C7"/>
    <w:rsid w:val="007641A7"/>
    <w:rsid w:val="0076421E"/>
    <w:rsid w:val="007650D4"/>
    <w:rsid w:val="00765A31"/>
    <w:rsid w:val="00766DCA"/>
    <w:rsid w:val="00767536"/>
    <w:rsid w:val="00771A70"/>
    <w:rsid w:val="0077236F"/>
    <w:rsid w:val="0077266E"/>
    <w:rsid w:val="00773120"/>
    <w:rsid w:val="00773D77"/>
    <w:rsid w:val="00773F0F"/>
    <w:rsid w:val="0077480C"/>
    <w:rsid w:val="007749DB"/>
    <w:rsid w:val="007769CF"/>
    <w:rsid w:val="00782EF4"/>
    <w:rsid w:val="00783767"/>
    <w:rsid w:val="00783C16"/>
    <w:rsid w:val="00786BD6"/>
    <w:rsid w:val="00786C7B"/>
    <w:rsid w:val="00787989"/>
    <w:rsid w:val="00787D34"/>
    <w:rsid w:val="0079077B"/>
    <w:rsid w:val="007925E3"/>
    <w:rsid w:val="0079293F"/>
    <w:rsid w:val="00793694"/>
    <w:rsid w:val="00794024"/>
    <w:rsid w:val="00795422"/>
    <w:rsid w:val="007979C0"/>
    <w:rsid w:val="007A0C8B"/>
    <w:rsid w:val="007A250F"/>
    <w:rsid w:val="007A2EC2"/>
    <w:rsid w:val="007A37E5"/>
    <w:rsid w:val="007A6B78"/>
    <w:rsid w:val="007B0573"/>
    <w:rsid w:val="007B2304"/>
    <w:rsid w:val="007B2723"/>
    <w:rsid w:val="007B33A2"/>
    <w:rsid w:val="007B7408"/>
    <w:rsid w:val="007C0353"/>
    <w:rsid w:val="007C0474"/>
    <w:rsid w:val="007C4E8C"/>
    <w:rsid w:val="007C79E6"/>
    <w:rsid w:val="007D16B2"/>
    <w:rsid w:val="007D51BA"/>
    <w:rsid w:val="007D555B"/>
    <w:rsid w:val="007D5F30"/>
    <w:rsid w:val="007D6294"/>
    <w:rsid w:val="007D6C4C"/>
    <w:rsid w:val="007D7B49"/>
    <w:rsid w:val="007E0DC7"/>
    <w:rsid w:val="007E37DC"/>
    <w:rsid w:val="007E41BB"/>
    <w:rsid w:val="007E4954"/>
    <w:rsid w:val="007E62A0"/>
    <w:rsid w:val="007E673D"/>
    <w:rsid w:val="007E6750"/>
    <w:rsid w:val="007E7445"/>
    <w:rsid w:val="007F0005"/>
    <w:rsid w:val="007F0602"/>
    <w:rsid w:val="007F1DF3"/>
    <w:rsid w:val="007F1FB6"/>
    <w:rsid w:val="007F2965"/>
    <w:rsid w:val="007F317C"/>
    <w:rsid w:val="007F4A37"/>
    <w:rsid w:val="007F5390"/>
    <w:rsid w:val="007F61FD"/>
    <w:rsid w:val="007F6FD7"/>
    <w:rsid w:val="007F7105"/>
    <w:rsid w:val="007F7262"/>
    <w:rsid w:val="00801EAA"/>
    <w:rsid w:val="00803D70"/>
    <w:rsid w:val="00805144"/>
    <w:rsid w:val="0080551C"/>
    <w:rsid w:val="008105A9"/>
    <w:rsid w:val="008108A6"/>
    <w:rsid w:val="00812B58"/>
    <w:rsid w:val="00812CC7"/>
    <w:rsid w:val="00814057"/>
    <w:rsid w:val="00814A24"/>
    <w:rsid w:val="00816538"/>
    <w:rsid w:val="00816A87"/>
    <w:rsid w:val="00816FC1"/>
    <w:rsid w:val="0081750B"/>
    <w:rsid w:val="00820097"/>
    <w:rsid w:val="00820AFD"/>
    <w:rsid w:val="00821B8E"/>
    <w:rsid w:val="00821E05"/>
    <w:rsid w:val="00823817"/>
    <w:rsid w:val="00827A9E"/>
    <w:rsid w:val="0083058B"/>
    <w:rsid w:val="008331EF"/>
    <w:rsid w:val="00837078"/>
    <w:rsid w:val="00840D3D"/>
    <w:rsid w:val="00843868"/>
    <w:rsid w:val="00843A0F"/>
    <w:rsid w:val="00844064"/>
    <w:rsid w:val="00844184"/>
    <w:rsid w:val="008462FE"/>
    <w:rsid w:val="00850C4F"/>
    <w:rsid w:val="0085304C"/>
    <w:rsid w:val="00853D9C"/>
    <w:rsid w:val="00855812"/>
    <w:rsid w:val="00856F6E"/>
    <w:rsid w:val="00857998"/>
    <w:rsid w:val="008624A1"/>
    <w:rsid w:val="008624C1"/>
    <w:rsid w:val="00862783"/>
    <w:rsid w:val="00862D90"/>
    <w:rsid w:val="008634FB"/>
    <w:rsid w:val="00864B1B"/>
    <w:rsid w:val="00867E7B"/>
    <w:rsid w:val="00870B4F"/>
    <w:rsid w:val="0087108E"/>
    <w:rsid w:val="0087199F"/>
    <w:rsid w:val="008722B6"/>
    <w:rsid w:val="00873240"/>
    <w:rsid w:val="008738A3"/>
    <w:rsid w:val="00873F05"/>
    <w:rsid w:val="00874B42"/>
    <w:rsid w:val="00875835"/>
    <w:rsid w:val="00876C27"/>
    <w:rsid w:val="0088032F"/>
    <w:rsid w:val="00881A7C"/>
    <w:rsid w:val="00883320"/>
    <w:rsid w:val="00884BA9"/>
    <w:rsid w:val="00885D28"/>
    <w:rsid w:val="00886874"/>
    <w:rsid w:val="0089124B"/>
    <w:rsid w:val="008914AB"/>
    <w:rsid w:val="00892701"/>
    <w:rsid w:val="0089295E"/>
    <w:rsid w:val="00893EF0"/>
    <w:rsid w:val="00895B86"/>
    <w:rsid w:val="00896D33"/>
    <w:rsid w:val="008A4BD8"/>
    <w:rsid w:val="008A7623"/>
    <w:rsid w:val="008B1733"/>
    <w:rsid w:val="008B221B"/>
    <w:rsid w:val="008B4AA7"/>
    <w:rsid w:val="008B4D23"/>
    <w:rsid w:val="008B55CA"/>
    <w:rsid w:val="008B77F4"/>
    <w:rsid w:val="008B7EAF"/>
    <w:rsid w:val="008C011C"/>
    <w:rsid w:val="008C01C0"/>
    <w:rsid w:val="008C044B"/>
    <w:rsid w:val="008C0B2F"/>
    <w:rsid w:val="008C2F21"/>
    <w:rsid w:val="008C39BD"/>
    <w:rsid w:val="008C3BCF"/>
    <w:rsid w:val="008C570A"/>
    <w:rsid w:val="008C5A1A"/>
    <w:rsid w:val="008C626D"/>
    <w:rsid w:val="008C796A"/>
    <w:rsid w:val="008D4D2E"/>
    <w:rsid w:val="008D6EC1"/>
    <w:rsid w:val="008D6F20"/>
    <w:rsid w:val="008D7BDF"/>
    <w:rsid w:val="008E1D4D"/>
    <w:rsid w:val="008E7FE6"/>
    <w:rsid w:val="008F11F5"/>
    <w:rsid w:val="008F1B69"/>
    <w:rsid w:val="008F336F"/>
    <w:rsid w:val="008F4ACE"/>
    <w:rsid w:val="008F7896"/>
    <w:rsid w:val="008F7A0E"/>
    <w:rsid w:val="008F7B88"/>
    <w:rsid w:val="009009BE"/>
    <w:rsid w:val="009013A1"/>
    <w:rsid w:val="0090213D"/>
    <w:rsid w:val="009042D9"/>
    <w:rsid w:val="00906217"/>
    <w:rsid w:val="009064B8"/>
    <w:rsid w:val="00906BDD"/>
    <w:rsid w:val="00910E94"/>
    <w:rsid w:val="00911B25"/>
    <w:rsid w:val="00911B46"/>
    <w:rsid w:val="00912633"/>
    <w:rsid w:val="0091272B"/>
    <w:rsid w:val="0091326E"/>
    <w:rsid w:val="0091398A"/>
    <w:rsid w:val="00915274"/>
    <w:rsid w:val="009152E6"/>
    <w:rsid w:val="00915B63"/>
    <w:rsid w:val="009160BF"/>
    <w:rsid w:val="00917E3D"/>
    <w:rsid w:val="00920601"/>
    <w:rsid w:val="009212DC"/>
    <w:rsid w:val="00922890"/>
    <w:rsid w:val="00922D0C"/>
    <w:rsid w:val="00925162"/>
    <w:rsid w:val="00925EE2"/>
    <w:rsid w:val="00931B66"/>
    <w:rsid w:val="00932F0C"/>
    <w:rsid w:val="009332E5"/>
    <w:rsid w:val="009333C6"/>
    <w:rsid w:val="00934FBB"/>
    <w:rsid w:val="00935413"/>
    <w:rsid w:val="009357AD"/>
    <w:rsid w:val="00941AF2"/>
    <w:rsid w:val="00941C93"/>
    <w:rsid w:val="00941CB5"/>
    <w:rsid w:val="00942478"/>
    <w:rsid w:val="009449DC"/>
    <w:rsid w:val="00944F64"/>
    <w:rsid w:val="009454AE"/>
    <w:rsid w:val="00950C4F"/>
    <w:rsid w:val="00950F7C"/>
    <w:rsid w:val="00951C44"/>
    <w:rsid w:val="00956171"/>
    <w:rsid w:val="00963253"/>
    <w:rsid w:val="009638D4"/>
    <w:rsid w:val="009649EE"/>
    <w:rsid w:val="009654DE"/>
    <w:rsid w:val="00975259"/>
    <w:rsid w:val="0097667D"/>
    <w:rsid w:val="009767E8"/>
    <w:rsid w:val="00977415"/>
    <w:rsid w:val="0097786D"/>
    <w:rsid w:val="00977FB1"/>
    <w:rsid w:val="00981435"/>
    <w:rsid w:val="009815EF"/>
    <w:rsid w:val="00981C64"/>
    <w:rsid w:val="00982504"/>
    <w:rsid w:val="00982B4F"/>
    <w:rsid w:val="009833C4"/>
    <w:rsid w:val="00983E94"/>
    <w:rsid w:val="00984232"/>
    <w:rsid w:val="009845E5"/>
    <w:rsid w:val="00984E36"/>
    <w:rsid w:val="009854C5"/>
    <w:rsid w:val="009858EF"/>
    <w:rsid w:val="00985F0F"/>
    <w:rsid w:val="00986082"/>
    <w:rsid w:val="00987571"/>
    <w:rsid w:val="00990CF9"/>
    <w:rsid w:val="00990F27"/>
    <w:rsid w:val="0099157E"/>
    <w:rsid w:val="009925BE"/>
    <w:rsid w:val="00993E50"/>
    <w:rsid w:val="009945EE"/>
    <w:rsid w:val="00995A19"/>
    <w:rsid w:val="009970D6"/>
    <w:rsid w:val="0099763D"/>
    <w:rsid w:val="00997F6B"/>
    <w:rsid w:val="009A3921"/>
    <w:rsid w:val="009A5C69"/>
    <w:rsid w:val="009B095D"/>
    <w:rsid w:val="009B0A7D"/>
    <w:rsid w:val="009B1F93"/>
    <w:rsid w:val="009C0ECA"/>
    <w:rsid w:val="009C15E5"/>
    <w:rsid w:val="009C3F84"/>
    <w:rsid w:val="009C6434"/>
    <w:rsid w:val="009C6EB1"/>
    <w:rsid w:val="009C6FEB"/>
    <w:rsid w:val="009D0F68"/>
    <w:rsid w:val="009D19E6"/>
    <w:rsid w:val="009D243F"/>
    <w:rsid w:val="009D3DD4"/>
    <w:rsid w:val="009D4348"/>
    <w:rsid w:val="009D436C"/>
    <w:rsid w:val="009D5037"/>
    <w:rsid w:val="009D765F"/>
    <w:rsid w:val="009E06C9"/>
    <w:rsid w:val="009E5406"/>
    <w:rsid w:val="009E7B2B"/>
    <w:rsid w:val="009F0194"/>
    <w:rsid w:val="009F0AA6"/>
    <w:rsid w:val="009F1D39"/>
    <w:rsid w:val="009F26C2"/>
    <w:rsid w:val="009F3279"/>
    <w:rsid w:val="009F364C"/>
    <w:rsid w:val="009F3EB6"/>
    <w:rsid w:val="009F67E1"/>
    <w:rsid w:val="009F7371"/>
    <w:rsid w:val="009F741C"/>
    <w:rsid w:val="00A0026D"/>
    <w:rsid w:val="00A00AC7"/>
    <w:rsid w:val="00A01C85"/>
    <w:rsid w:val="00A02782"/>
    <w:rsid w:val="00A02EC6"/>
    <w:rsid w:val="00A03CB7"/>
    <w:rsid w:val="00A0593C"/>
    <w:rsid w:val="00A0635F"/>
    <w:rsid w:val="00A06362"/>
    <w:rsid w:val="00A0668B"/>
    <w:rsid w:val="00A07391"/>
    <w:rsid w:val="00A10233"/>
    <w:rsid w:val="00A11286"/>
    <w:rsid w:val="00A125C0"/>
    <w:rsid w:val="00A15890"/>
    <w:rsid w:val="00A15BD4"/>
    <w:rsid w:val="00A15CB4"/>
    <w:rsid w:val="00A228DD"/>
    <w:rsid w:val="00A25703"/>
    <w:rsid w:val="00A2679C"/>
    <w:rsid w:val="00A273A0"/>
    <w:rsid w:val="00A27460"/>
    <w:rsid w:val="00A3071D"/>
    <w:rsid w:val="00A334E4"/>
    <w:rsid w:val="00A34EC3"/>
    <w:rsid w:val="00A35879"/>
    <w:rsid w:val="00A359A9"/>
    <w:rsid w:val="00A35C96"/>
    <w:rsid w:val="00A36188"/>
    <w:rsid w:val="00A365FF"/>
    <w:rsid w:val="00A36655"/>
    <w:rsid w:val="00A367F4"/>
    <w:rsid w:val="00A371C7"/>
    <w:rsid w:val="00A4054D"/>
    <w:rsid w:val="00A42365"/>
    <w:rsid w:val="00A44DE3"/>
    <w:rsid w:val="00A45693"/>
    <w:rsid w:val="00A46471"/>
    <w:rsid w:val="00A465A3"/>
    <w:rsid w:val="00A47B15"/>
    <w:rsid w:val="00A50D9D"/>
    <w:rsid w:val="00A513FE"/>
    <w:rsid w:val="00A5299C"/>
    <w:rsid w:val="00A52AFF"/>
    <w:rsid w:val="00A5438A"/>
    <w:rsid w:val="00A54563"/>
    <w:rsid w:val="00A5650E"/>
    <w:rsid w:val="00A57AA0"/>
    <w:rsid w:val="00A57FD6"/>
    <w:rsid w:val="00A601FA"/>
    <w:rsid w:val="00A60BF4"/>
    <w:rsid w:val="00A6131C"/>
    <w:rsid w:val="00A62337"/>
    <w:rsid w:val="00A6257C"/>
    <w:rsid w:val="00A64275"/>
    <w:rsid w:val="00A64F53"/>
    <w:rsid w:val="00A64F75"/>
    <w:rsid w:val="00A6766C"/>
    <w:rsid w:val="00A676DF"/>
    <w:rsid w:val="00A713F4"/>
    <w:rsid w:val="00A72072"/>
    <w:rsid w:val="00A74930"/>
    <w:rsid w:val="00A7687B"/>
    <w:rsid w:val="00A768C8"/>
    <w:rsid w:val="00A7715A"/>
    <w:rsid w:val="00A8044E"/>
    <w:rsid w:val="00A8150D"/>
    <w:rsid w:val="00A836C4"/>
    <w:rsid w:val="00A8497C"/>
    <w:rsid w:val="00A867CB"/>
    <w:rsid w:val="00A91B80"/>
    <w:rsid w:val="00A924A8"/>
    <w:rsid w:val="00A92EB8"/>
    <w:rsid w:val="00A96714"/>
    <w:rsid w:val="00A96DE4"/>
    <w:rsid w:val="00AA0D5D"/>
    <w:rsid w:val="00AA1B66"/>
    <w:rsid w:val="00AA432E"/>
    <w:rsid w:val="00AA47C8"/>
    <w:rsid w:val="00AA553A"/>
    <w:rsid w:val="00AA5943"/>
    <w:rsid w:val="00AA5B59"/>
    <w:rsid w:val="00AA667C"/>
    <w:rsid w:val="00AA707B"/>
    <w:rsid w:val="00AB298C"/>
    <w:rsid w:val="00AB2A67"/>
    <w:rsid w:val="00AB67E5"/>
    <w:rsid w:val="00AB6EE0"/>
    <w:rsid w:val="00AC0470"/>
    <w:rsid w:val="00AC18B0"/>
    <w:rsid w:val="00AC25F2"/>
    <w:rsid w:val="00AC4F87"/>
    <w:rsid w:val="00AC5563"/>
    <w:rsid w:val="00AC7160"/>
    <w:rsid w:val="00AD0085"/>
    <w:rsid w:val="00AD0235"/>
    <w:rsid w:val="00AD1602"/>
    <w:rsid w:val="00AD1820"/>
    <w:rsid w:val="00AD576E"/>
    <w:rsid w:val="00AD5D04"/>
    <w:rsid w:val="00AD7B57"/>
    <w:rsid w:val="00AE0678"/>
    <w:rsid w:val="00AE11FA"/>
    <w:rsid w:val="00AE1882"/>
    <w:rsid w:val="00AE2C71"/>
    <w:rsid w:val="00AE7303"/>
    <w:rsid w:val="00AF2514"/>
    <w:rsid w:val="00AF2A63"/>
    <w:rsid w:val="00AF33F7"/>
    <w:rsid w:val="00AF342A"/>
    <w:rsid w:val="00AF38F2"/>
    <w:rsid w:val="00AF4608"/>
    <w:rsid w:val="00AF48BF"/>
    <w:rsid w:val="00AF6334"/>
    <w:rsid w:val="00AF7DDA"/>
    <w:rsid w:val="00B00FF6"/>
    <w:rsid w:val="00B021BE"/>
    <w:rsid w:val="00B0234B"/>
    <w:rsid w:val="00B026C2"/>
    <w:rsid w:val="00B069DC"/>
    <w:rsid w:val="00B104E0"/>
    <w:rsid w:val="00B10739"/>
    <w:rsid w:val="00B10C92"/>
    <w:rsid w:val="00B12FE8"/>
    <w:rsid w:val="00B13E2C"/>
    <w:rsid w:val="00B142BB"/>
    <w:rsid w:val="00B14A20"/>
    <w:rsid w:val="00B1547A"/>
    <w:rsid w:val="00B1611C"/>
    <w:rsid w:val="00B212F4"/>
    <w:rsid w:val="00B21933"/>
    <w:rsid w:val="00B25A4A"/>
    <w:rsid w:val="00B25B7F"/>
    <w:rsid w:val="00B26155"/>
    <w:rsid w:val="00B31545"/>
    <w:rsid w:val="00B35292"/>
    <w:rsid w:val="00B3622A"/>
    <w:rsid w:val="00B3683B"/>
    <w:rsid w:val="00B3692D"/>
    <w:rsid w:val="00B37C4F"/>
    <w:rsid w:val="00B414E5"/>
    <w:rsid w:val="00B42C5E"/>
    <w:rsid w:val="00B439EC"/>
    <w:rsid w:val="00B443D4"/>
    <w:rsid w:val="00B46485"/>
    <w:rsid w:val="00B4697A"/>
    <w:rsid w:val="00B46F20"/>
    <w:rsid w:val="00B47991"/>
    <w:rsid w:val="00B5133E"/>
    <w:rsid w:val="00B57139"/>
    <w:rsid w:val="00B60B1C"/>
    <w:rsid w:val="00B62263"/>
    <w:rsid w:val="00B62B89"/>
    <w:rsid w:val="00B65E6D"/>
    <w:rsid w:val="00B66309"/>
    <w:rsid w:val="00B70AC1"/>
    <w:rsid w:val="00B71540"/>
    <w:rsid w:val="00B71C24"/>
    <w:rsid w:val="00B71DC6"/>
    <w:rsid w:val="00B71DF0"/>
    <w:rsid w:val="00B71F85"/>
    <w:rsid w:val="00B758F7"/>
    <w:rsid w:val="00B82ACD"/>
    <w:rsid w:val="00B82ED3"/>
    <w:rsid w:val="00B82EE2"/>
    <w:rsid w:val="00B84345"/>
    <w:rsid w:val="00B86031"/>
    <w:rsid w:val="00B86F3F"/>
    <w:rsid w:val="00B91046"/>
    <w:rsid w:val="00B91B1A"/>
    <w:rsid w:val="00B922E7"/>
    <w:rsid w:val="00B94E20"/>
    <w:rsid w:val="00B973CE"/>
    <w:rsid w:val="00B977F5"/>
    <w:rsid w:val="00BA02E7"/>
    <w:rsid w:val="00BA163A"/>
    <w:rsid w:val="00BA2903"/>
    <w:rsid w:val="00BA3D99"/>
    <w:rsid w:val="00BA4438"/>
    <w:rsid w:val="00BA5349"/>
    <w:rsid w:val="00BA5CA5"/>
    <w:rsid w:val="00BA5E96"/>
    <w:rsid w:val="00BA7257"/>
    <w:rsid w:val="00BB061D"/>
    <w:rsid w:val="00BB235F"/>
    <w:rsid w:val="00BB24B9"/>
    <w:rsid w:val="00BB5B71"/>
    <w:rsid w:val="00BB6EAE"/>
    <w:rsid w:val="00BC0CB0"/>
    <w:rsid w:val="00BC0DC8"/>
    <w:rsid w:val="00BC2B9B"/>
    <w:rsid w:val="00BC3109"/>
    <w:rsid w:val="00BC3A42"/>
    <w:rsid w:val="00BC3E14"/>
    <w:rsid w:val="00BC49AB"/>
    <w:rsid w:val="00BC4D91"/>
    <w:rsid w:val="00BC501C"/>
    <w:rsid w:val="00BC66F2"/>
    <w:rsid w:val="00BC756D"/>
    <w:rsid w:val="00BC78B3"/>
    <w:rsid w:val="00BD0916"/>
    <w:rsid w:val="00BD35D4"/>
    <w:rsid w:val="00BD59A8"/>
    <w:rsid w:val="00BD6212"/>
    <w:rsid w:val="00BD645E"/>
    <w:rsid w:val="00BD6F38"/>
    <w:rsid w:val="00BE0AA0"/>
    <w:rsid w:val="00BE0F26"/>
    <w:rsid w:val="00BE1942"/>
    <w:rsid w:val="00BE603B"/>
    <w:rsid w:val="00BE68A9"/>
    <w:rsid w:val="00BE68CE"/>
    <w:rsid w:val="00BE6F53"/>
    <w:rsid w:val="00BE7A42"/>
    <w:rsid w:val="00BF11B1"/>
    <w:rsid w:val="00BF4790"/>
    <w:rsid w:val="00BF4F0C"/>
    <w:rsid w:val="00BF55EF"/>
    <w:rsid w:val="00BF5FC6"/>
    <w:rsid w:val="00BF64A8"/>
    <w:rsid w:val="00C01CD3"/>
    <w:rsid w:val="00C020A2"/>
    <w:rsid w:val="00C0288A"/>
    <w:rsid w:val="00C0319D"/>
    <w:rsid w:val="00C0349E"/>
    <w:rsid w:val="00C044C8"/>
    <w:rsid w:val="00C046AC"/>
    <w:rsid w:val="00C06021"/>
    <w:rsid w:val="00C072F5"/>
    <w:rsid w:val="00C11CCB"/>
    <w:rsid w:val="00C11FC2"/>
    <w:rsid w:val="00C126DE"/>
    <w:rsid w:val="00C16BD5"/>
    <w:rsid w:val="00C200A2"/>
    <w:rsid w:val="00C20E07"/>
    <w:rsid w:val="00C20E52"/>
    <w:rsid w:val="00C213AA"/>
    <w:rsid w:val="00C22417"/>
    <w:rsid w:val="00C22AC4"/>
    <w:rsid w:val="00C242E5"/>
    <w:rsid w:val="00C2756D"/>
    <w:rsid w:val="00C30D71"/>
    <w:rsid w:val="00C3667E"/>
    <w:rsid w:val="00C41F6A"/>
    <w:rsid w:val="00C4409D"/>
    <w:rsid w:val="00C4469D"/>
    <w:rsid w:val="00C44E77"/>
    <w:rsid w:val="00C4583D"/>
    <w:rsid w:val="00C47AF9"/>
    <w:rsid w:val="00C5123F"/>
    <w:rsid w:val="00C53C8B"/>
    <w:rsid w:val="00C53D29"/>
    <w:rsid w:val="00C55247"/>
    <w:rsid w:val="00C6139C"/>
    <w:rsid w:val="00C628D1"/>
    <w:rsid w:val="00C6293C"/>
    <w:rsid w:val="00C62D1E"/>
    <w:rsid w:val="00C65D8C"/>
    <w:rsid w:val="00C66864"/>
    <w:rsid w:val="00C70000"/>
    <w:rsid w:val="00C70D82"/>
    <w:rsid w:val="00C71C32"/>
    <w:rsid w:val="00C738BF"/>
    <w:rsid w:val="00C75920"/>
    <w:rsid w:val="00C7636C"/>
    <w:rsid w:val="00C80922"/>
    <w:rsid w:val="00C819A7"/>
    <w:rsid w:val="00C83081"/>
    <w:rsid w:val="00C852C3"/>
    <w:rsid w:val="00C85B2B"/>
    <w:rsid w:val="00C863C3"/>
    <w:rsid w:val="00C906C0"/>
    <w:rsid w:val="00C94A46"/>
    <w:rsid w:val="00CA05DB"/>
    <w:rsid w:val="00CA1B4C"/>
    <w:rsid w:val="00CA1E4D"/>
    <w:rsid w:val="00CA27C9"/>
    <w:rsid w:val="00CA383D"/>
    <w:rsid w:val="00CA3BF5"/>
    <w:rsid w:val="00CA6EAD"/>
    <w:rsid w:val="00CA7905"/>
    <w:rsid w:val="00CB04EC"/>
    <w:rsid w:val="00CB0F93"/>
    <w:rsid w:val="00CB1310"/>
    <w:rsid w:val="00CB16B7"/>
    <w:rsid w:val="00CB1707"/>
    <w:rsid w:val="00CB3939"/>
    <w:rsid w:val="00CB4D03"/>
    <w:rsid w:val="00CB5C67"/>
    <w:rsid w:val="00CB5E0F"/>
    <w:rsid w:val="00CB61EC"/>
    <w:rsid w:val="00CB6CDD"/>
    <w:rsid w:val="00CB7D3D"/>
    <w:rsid w:val="00CC11A6"/>
    <w:rsid w:val="00CC1283"/>
    <w:rsid w:val="00CC43B3"/>
    <w:rsid w:val="00CC4A3E"/>
    <w:rsid w:val="00CC4A8D"/>
    <w:rsid w:val="00CC5A2F"/>
    <w:rsid w:val="00CC730A"/>
    <w:rsid w:val="00CC7A0A"/>
    <w:rsid w:val="00CD0826"/>
    <w:rsid w:val="00CD1DF9"/>
    <w:rsid w:val="00CD2832"/>
    <w:rsid w:val="00CD48ED"/>
    <w:rsid w:val="00CD5306"/>
    <w:rsid w:val="00CD76F4"/>
    <w:rsid w:val="00CD7F6E"/>
    <w:rsid w:val="00CE3C7A"/>
    <w:rsid w:val="00CE54B4"/>
    <w:rsid w:val="00CE710C"/>
    <w:rsid w:val="00CF13A1"/>
    <w:rsid w:val="00CF1AE5"/>
    <w:rsid w:val="00CF2AD0"/>
    <w:rsid w:val="00CF34D6"/>
    <w:rsid w:val="00CF39E8"/>
    <w:rsid w:val="00CF41F2"/>
    <w:rsid w:val="00CF4497"/>
    <w:rsid w:val="00CF677D"/>
    <w:rsid w:val="00CF6B46"/>
    <w:rsid w:val="00D023CD"/>
    <w:rsid w:val="00D03731"/>
    <w:rsid w:val="00D03907"/>
    <w:rsid w:val="00D05CA3"/>
    <w:rsid w:val="00D07D19"/>
    <w:rsid w:val="00D106D8"/>
    <w:rsid w:val="00D1239B"/>
    <w:rsid w:val="00D123D3"/>
    <w:rsid w:val="00D1345A"/>
    <w:rsid w:val="00D14708"/>
    <w:rsid w:val="00D15D0D"/>
    <w:rsid w:val="00D226CA"/>
    <w:rsid w:val="00D247F1"/>
    <w:rsid w:val="00D25E0F"/>
    <w:rsid w:val="00D263B4"/>
    <w:rsid w:val="00D263B5"/>
    <w:rsid w:val="00D26FB7"/>
    <w:rsid w:val="00D2721B"/>
    <w:rsid w:val="00D2722B"/>
    <w:rsid w:val="00D27415"/>
    <w:rsid w:val="00D274A3"/>
    <w:rsid w:val="00D30649"/>
    <w:rsid w:val="00D33D7F"/>
    <w:rsid w:val="00D344D1"/>
    <w:rsid w:val="00D34815"/>
    <w:rsid w:val="00D36A15"/>
    <w:rsid w:val="00D36C8B"/>
    <w:rsid w:val="00D36F55"/>
    <w:rsid w:val="00D37DF7"/>
    <w:rsid w:val="00D41C83"/>
    <w:rsid w:val="00D42200"/>
    <w:rsid w:val="00D43E85"/>
    <w:rsid w:val="00D44075"/>
    <w:rsid w:val="00D475FB"/>
    <w:rsid w:val="00D5101F"/>
    <w:rsid w:val="00D520F9"/>
    <w:rsid w:val="00D5286D"/>
    <w:rsid w:val="00D53BAD"/>
    <w:rsid w:val="00D546C6"/>
    <w:rsid w:val="00D56D0E"/>
    <w:rsid w:val="00D605D2"/>
    <w:rsid w:val="00D61594"/>
    <w:rsid w:val="00D61C34"/>
    <w:rsid w:val="00D62C64"/>
    <w:rsid w:val="00D644CC"/>
    <w:rsid w:val="00D65999"/>
    <w:rsid w:val="00D65D3B"/>
    <w:rsid w:val="00D67D82"/>
    <w:rsid w:val="00D70D8E"/>
    <w:rsid w:val="00D72223"/>
    <w:rsid w:val="00D75A95"/>
    <w:rsid w:val="00D7666F"/>
    <w:rsid w:val="00D8028E"/>
    <w:rsid w:val="00D802C2"/>
    <w:rsid w:val="00D816BD"/>
    <w:rsid w:val="00D81A2E"/>
    <w:rsid w:val="00D8306B"/>
    <w:rsid w:val="00D8320D"/>
    <w:rsid w:val="00D8594C"/>
    <w:rsid w:val="00D85CEA"/>
    <w:rsid w:val="00D87544"/>
    <w:rsid w:val="00D87BD4"/>
    <w:rsid w:val="00D90514"/>
    <w:rsid w:val="00D91C0B"/>
    <w:rsid w:val="00DA0A24"/>
    <w:rsid w:val="00DA1FB3"/>
    <w:rsid w:val="00DA409A"/>
    <w:rsid w:val="00DA51B9"/>
    <w:rsid w:val="00DA7AFA"/>
    <w:rsid w:val="00DB0655"/>
    <w:rsid w:val="00DB1325"/>
    <w:rsid w:val="00DB1576"/>
    <w:rsid w:val="00DB246C"/>
    <w:rsid w:val="00DB281D"/>
    <w:rsid w:val="00DB59BF"/>
    <w:rsid w:val="00DB6C07"/>
    <w:rsid w:val="00DB6ECC"/>
    <w:rsid w:val="00DC1617"/>
    <w:rsid w:val="00DC26B3"/>
    <w:rsid w:val="00DC38F6"/>
    <w:rsid w:val="00DC4EFE"/>
    <w:rsid w:val="00DC538D"/>
    <w:rsid w:val="00DC663E"/>
    <w:rsid w:val="00DC74D2"/>
    <w:rsid w:val="00DD16EE"/>
    <w:rsid w:val="00DD3F4B"/>
    <w:rsid w:val="00DD43EA"/>
    <w:rsid w:val="00DD54B2"/>
    <w:rsid w:val="00DD5AD7"/>
    <w:rsid w:val="00DD5E86"/>
    <w:rsid w:val="00DD660E"/>
    <w:rsid w:val="00DD7BEF"/>
    <w:rsid w:val="00DD7D4C"/>
    <w:rsid w:val="00DE1F34"/>
    <w:rsid w:val="00DE256F"/>
    <w:rsid w:val="00DE4762"/>
    <w:rsid w:val="00DE708F"/>
    <w:rsid w:val="00DE749A"/>
    <w:rsid w:val="00DF0670"/>
    <w:rsid w:val="00DF4047"/>
    <w:rsid w:val="00DF4056"/>
    <w:rsid w:val="00DF41E0"/>
    <w:rsid w:val="00E001A8"/>
    <w:rsid w:val="00E03673"/>
    <w:rsid w:val="00E03862"/>
    <w:rsid w:val="00E041FB"/>
    <w:rsid w:val="00E049B1"/>
    <w:rsid w:val="00E057F7"/>
    <w:rsid w:val="00E061FC"/>
    <w:rsid w:val="00E10667"/>
    <w:rsid w:val="00E1320D"/>
    <w:rsid w:val="00E1712A"/>
    <w:rsid w:val="00E20862"/>
    <w:rsid w:val="00E22A99"/>
    <w:rsid w:val="00E22F30"/>
    <w:rsid w:val="00E24273"/>
    <w:rsid w:val="00E26E3E"/>
    <w:rsid w:val="00E32069"/>
    <w:rsid w:val="00E3480B"/>
    <w:rsid w:val="00E35DD6"/>
    <w:rsid w:val="00E37839"/>
    <w:rsid w:val="00E43E80"/>
    <w:rsid w:val="00E4458A"/>
    <w:rsid w:val="00E456C1"/>
    <w:rsid w:val="00E463F1"/>
    <w:rsid w:val="00E46BCD"/>
    <w:rsid w:val="00E47030"/>
    <w:rsid w:val="00E47F00"/>
    <w:rsid w:val="00E50888"/>
    <w:rsid w:val="00E51627"/>
    <w:rsid w:val="00E51D35"/>
    <w:rsid w:val="00E52407"/>
    <w:rsid w:val="00E55DFB"/>
    <w:rsid w:val="00E577F2"/>
    <w:rsid w:val="00E63213"/>
    <w:rsid w:val="00E66150"/>
    <w:rsid w:val="00E7028F"/>
    <w:rsid w:val="00E70BA9"/>
    <w:rsid w:val="00E72E6F"/>
    <w:rsid w:val="00E734E3"/>
    <w:rsid w:val="00E738CD"/>
    <w:rsid w:val="00E7514D"/>
    <w:rsid w:val="00E82978"/>
    <w:rsid w:val="00E84BD4"/>
    <w:rsid w:val="00E866AD"/>
    <w:rsid w:val="00E86DBD"/>
    <w:rsid w:val="00E90D27"/>
    <w:rsid w:val="00E91666"/>
    <w:rsid w:val="00E91828"/>
    <w:rsid w:val="00E94012"/>
    <w:rsid w:val="00E943DE"/>
    <w:rsid w:val="00E94593"/>
    <w:rsid w:val="00E94C62"/>
    <w:rsid w:val="00EA0F9E"/>
    <w:rsid w:val="00EA10B4"/>
    <w:rsid w:val="00EA2217"/>
    <w:rsid w:val="00EA28FE"/>
    <w:rsid w:val="00EA768A"/>
    <w:rsid w:val="00EA7CAF"/>
    <w:rsid w:val="00EB2A21"/>
    <w:rsid w:val="00EB2DCE"/>
    <w:rsid w:val="00EB4452"/>
    <w:rsid w:val="00EB5A9B"/>
    <w:rsid w:val="00EB7285"/>
    <w:rsid w:val="00EC1668"/>
    <w:rsid w:val="00EC2BF8"/>
    <w:rsid w:val="00EC4E49"/>
    <w:rsid w:val="00EC6400"/>
    <w:rsid w:val="00ED12AF"/>
    <w:rsid w:val="00ED26F5"/>
    <w:rsid w:val="00ED3983"/>
    <w:rsid w:val="00ED3A85"/>
    <w:rsid w:val="00ED49B2"/>
    <w:rsid w:val="00ED4BE2"/>
    <w:rsid w:val="00ED6003"/>
    <w:rsid w:val="00ED6148"/>
    <w:rsid w:val="00EE31F7"/>
    <w:rsid w:val="00EE398E"/>
    <w:rsid w:val="00EE44D2"/>
    <w:rsid w:val="00EE54DF"/>
    <w:rsid w:val="00EF0E72"/>
    <w:rsid w:val="00EF1C98"/>
    <w:rsid w:val="00EF58DC"/>
    <w:rsid w:val="00F013D8"/>
    <w:rsid w:val="00F01F1D"/>
    <w:rsid w:val="00F02D8F"/>
    <w:rsid w:val="00F038A8"/>
    <w:rsid w:val="00F0516C"/>
    <w:rsid w:val="00F06309"/>
    <w:rsid w:val="00F114B3"/>
    <w:rsid w:val="00F12F64"/>
    <w:rsid w:val="00F14360"/>
    <w:rsid w:val="00F15C8F"/>
    <w:rsid w:val="00F20AF4"/>
    <w:rsid w:val="00F248B5"/>
    <w:rsid w:val="00F25EC2"/>
    <w:rsid w:val="00F27F44"/>
    <w:rsid w:val="00F30A42"/>
    <w:rsid w:val="00F3415C"/>
    <w:rsid w:val="00F344A1"/>
    <w:rsid w:val="00F34EC5"/>
    <w:rsid w:val="00F353AB"/>
    <w:rsid w:val="00F354A1"/>
    <w:rsid w:val="00F36C03"/>
    <w:rsid w:val="00F37D49"/>
    <w:rsid w:val="00F41D50"/>
    <w:rsid w:val="00F43799"/>
    <w:rsid w:val="00F44392"/>
    <w:rsid w:val="00F456C4"/>
    <w:rsid w:val="00F45842"/>
    <w:rsid w:val="00F45F17"/>
    <w:rsid w:val="00F4601C"/>
    <w:rsid w:val="00F46112"/>
    <w:rsid w:val="00F46AF5"/>
    <w:rsid w:val="00F4782A"/>
    <w:rsid w:val="00F52442"/>
    <w:rsid w:val="00F52477"/>
    <w:rsid w:val="00F53329"/>
    <w:rsid w:val="00F53F3A"/>
    <w:rsid w:val="00F55910"/>
    <w:rsid w:val="00F55E58"/>
    <w:rsid w:val="00F56329"/>
    <w:rsid w:val="00F56F65"/>
    <w:rsid w:val="00F607B0"/>
    <w:rsid w:val="00F62240"/>
    <w:rsid w:val="00F65C23"/>
    <w:rsid w:val="00F65D55"/>
    <w:rsid w:val="00F664E8"/>
    <w:rsid w:val="00F67BFD"/>
    <w:rsid w:val="00F708A1"/>
    <w:rsid w:val="00F7119E"/>
    <w:rsid w:val="00F75B4C"/>
    <w:rsid w:val="00F75CFE"/>
    <w:rsid w:val="00F76F29"/>
    <w:rsid w:val="00F830A7"/>
    <w:rsid w:val="00F83456"/>
    <w:rsid w:val="00F84CC2"/>
    <w:rsid w:val="00F86135"/>
    <w:rsid w:val="00F86C0C"/>
    <w:rsid w:val="00F87CE4"/>
    <w:rsid w:val="00F90491"/>
    <w:rsid w:val="00F91642"/>
    <w:rsid w:val="00F92FB3"/>
    <w:rsid w:val="00F938B2"/>
    <w:rsid w:val="00F956F9"/>
    <w:rsid w:val="00F95D01"/>
    <w:rsid w:val="00FA03E1"/>
    <w:rsid w:val="00FA0723"/>
    <w:rsid w:val="00FA0B66"/>
    <w:rsid w:val="00FA326D"/>
    <w:rsid w:val="00FA3D96"/>
    <w:rsid w:val="00FA452D"/>
    <w:rsid w:val="00FA5DA7"/>
    <w:rsid w:val="00FB1493"/>
    <w:rsid w:val="00FB3260"/>
    <w:rsid w:val="00FB3BFE"/>
    <w:rsid w:val="00FB3D77"/>
    <w:rsid w:val="00FB40E7"/>
    <w:rsid w:val="00FB605C"/>
    <w:rsid w:val="00FB6A09"/>
    <w:rsid w:val="00FC335B"/>
    <w:rsid w:val="00FC3487"/>
    <w:rsid w:val="00FC34CA"/>
    <w:rsid w:val="00FC49F5"/>
    <w:rsid w:val="00FD0906"/>
    <w:rsid w:val="00FD1C5A"/>
    <w:rsid w:val="00FD1EC1"/>
    <w:rsid w:val="00FD23D9"/>
    <w:rsid w:val="00FD29B2"/>
    <w:rsid w:val="00FD2D52"/>
    <w:rsid w:val="00FD475A"/>
    <w:rsid w:val="00FD59EC"/>
    <w:rsid w:val="00FE0A85"/>
    <w:rsid w:val="00FE1E0A"/>
    <w:rsid w:val="00FE230D"/>
    <w:rsid w:val="00FE2E43"/>
    <w:rsid w:val="00FE31D2"/>
    <w:rsid w:val="00FE476D"/>
    <w:rsid w:val="00FE66E9"/>
    <w:rsid w:val="00FE6DB4"/>
    <w:rsid w:val="00FE6E20"/>
    <w:rsid w:val="00FF08DE"/>
    <w:rsid w:val="00FF4087"/>
    <w:rsid w:val="00FF4B70"/>
    <w:rsid w:val="00FF5032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DC02B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F56F65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pt-BR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B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8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3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Strong">
    <w:name w:val="Strong"/>
    <w:basedOn w:val="DefaultParagraphFont"/>
    <w:uiPriority w:val="22"/>
    <w:qFormat/>
    <w:rsid w:val="00D8028E"/>
    <w:rPr>
      <w:b/>
      <w:bCs/>
    </w:rPr>
  </w:style>
  <w:style w:type="table" w:styleId="TableGrid">
    <w:name w:val="Table Grid"/>
    <w:basedOn w:val="TableNormal"/>
    <w:uiPriority w:val="59"/>
    <w:rsid w:val="006D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43786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43786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437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786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4378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6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8D4"/>
  </w:style>
  <w:style w:type="paragraph" w:styleId="Footer">
    <w:name w:val="footer"/>
    <w:basedOn w:val="Normal"/>
    <w:link w:val="FooterChar"/>
    <w:uiPriority w:val="99"/>
    <w:unhideWhenUsed/>
    <w:rsid w:val="0096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8D4"/>
  </w:style>
  <w:style w:type="paragraph" w:styleId="FootnoteText">
    <w:name w:val="footnote text"/>
    <w:basedOn w:val="Normal"/>
    <w:link w:val="FootnoteTextChar"/>
    <w:uiPriority w:val="99"/>
    <w:rsid w:val="00E3480B"/>
    <w:rPr>
      <w:rFonts w:ascii="Calibri" w:eastAsia="Calibri" w:hAnsi="Calibri" w:cs="Times New Roman"/>
      <w:sz w:val="20"/>
      <w:szCs w:val="20"/>
      <w:lang w:eastAsia="it-I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480B"/>
    <w:rPr>
      <w:rFonts w:ascii="Calibri" w:eastAsia="Calibri" w:hAnsi="Calibri" w:cs="Times New Roman"/>
      <w:sz w:val="20"/>
      <w:szCs w:val="20"/>
      <w:lang w:eastAsia="it-IT"/>
    </w:rPr>
  </w:style>
  <w:style w:type="character" w:styleId="Hyperlink">
    <w:name w:val="Hyperlink"/>
    <w:basedOn w:val="DefaultParagraphFont"/>
    <w:uiPriority w:val="99"/>
    <w:unhideWhenUsed/>
    <w:rsid w:val="00E378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4D2E"/>
    <w:rPr>
      <w:color w:val="800080" w:themeColor="followedHyperlink"/>
      <w:u w:val="single"/>
    </w:rPr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F56F65"/>
    <w:rPr>
      <w:rFonts w:ascii="Times New Roman" w:eastAsia="Times New Roman" w:hAnsi="Times New Roman" w:cs="Times New Roman"/>
      <w:sz w:val="24"/>
      <w:szCs w:val="20"/>
      <w:lang w:val="pt-BR" w:eastAsia="en-GB"/>
    </w:rPr>
  </w:style>
  <w:style w:type="paragraph" w:customStyle="1" w:styleId="Default">
    <w:name w:val="Default"/>
    <w:uiPriority w:val="99"/>
    <w:rsid w:val="00F56F6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AU"/>
    </w:rPr>
  </w:style>
  <w:style w:type="table" w:customStyle="1" w:styleId="TableGrid1">
    <w:name w:val="Table Grid1"/>
    <w:basedOn w:val="TableNormal"/>
    <w:next w:val="TableGrid"/>
    <w:uiPriority w:val="59"/>
    <w:rsid w:val="00F55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86BF4"/>
    <w:pPr>
      <w:spacing w:after="0" w:line="240" w:lineRule="auto"/>
    </w:pPr>
  </w:style>
  <w:style w:type="character" w:customStyle="1" w:styleId="CommentTextChar">
    <w:name w:val="Comment Text Char"/>
    <w:basedOn w:val="DefaultParagraphFont"/>
    <w:uiPriority w:val="99"/>
    <w:semiHidden/>
    <w:rsid w:val="00162BCF"/>
    <w:rPr>
      <w:sz w:val="20"/>
      <w:szCs w:val="20"/>
    </w:rPr>
  </w:style>
  <w:style w:type="character" w:customStyle="1" w:styleId="TestocommentoCarattere1">
    <w:name w:val="Testo commento Carattere1"/>
    <w:basedOn w:val="DefaultParagraphFont"/>
    <w:uiPriority w:val="99"/>
    <w:semiHidden/>
    <w:rsid w:val="00DB281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F56F65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pt-BR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B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8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3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Strong">
    <w:name w:val="Strong"/>
    <w:basedOn w:val="DefaultParagraphFont"/>
    <w:uiPriority w:val="22"/>
    <w:qFormat/>
    <w:rsid w:val="00D8028E"/>
    <w:rPr>
      <w:b/>
      <w:bCs/>
    </w:rPr>
  </w:style>
  <w:style w:type="table" w:styleId="TableGrid">
    <w:name w:val="Table Grid"/>
    <w:basedOn w:val="TableNormal"/>
    <w:uiPriority w:val="59"/>
    <w:rsid w:val="006D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43786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43786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437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786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4378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6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8D4"/>
  </w:style>
  <w:style w:type="paragraph" w:styleId="Footer">
    <w:name w:val="footer"/>
    <w:basedOn w:val="Normal"/>
    <w:link w:val="FooterChar"/>
    <w:uiPriority w:val="99"/>
    <w:unhideWhenUsed/>
    <w:rsid w:val="0096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8D4"/>
  </w:style>
  <w:style w:type="paragraph" w:styleId="FootnoteText">
    <w:name w:val="footnote text"/>
    <w:basedOn w:val="Normal"/>
    <w:link w:val="FootnoteTextChar"/>
    <w:uiPriority w:val="99"/>
    <w:rsid w:val="00E3480B"/>
    <w:rPr>
      <w:rFonts w:ascii="Calibri" w:eastAsia="Calibri" w:hAnsi="Calibri" w:cs="Times New Roman"/>
      <w:sz w:val="20"/>
      <w:szCs w:val="20"/>
      <w:lang w:eastAsia="it-I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480B"/>
    <w:rPr>
      <w:rFonts w:ascii="Calibri" w:eastAsia="Calibri" w:hAnsi="Calibri" w:cs="Times New Roman"/>
      <w:sz w:val="20"/>
      <w:szCs w:val="20"/>
      <w:lang w:eastAsia="it-IT"/>
    </w:rPr>
  </w:style>
  <w:style w:type="character" w:styleId="Hyperlink">
    <w:name w:val="Hyperlink"/>
    <w:basedOn w:val="DefaultParagraphFont"/>
    <w:uiPriority w:val="99"/>
    <w:unhideWhenUsed/>
    <w:rsid w:val="00E378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4D2E"/>
    <w:rPr>
      <w:color w:val="800080" w:themeColor="followedHyperlink"/>
      <w:u w:val="single"/>
    </w:rPr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F56F65"/>
    <w:rPr>
      <w:rFonts w:ascii="Times New Roman" w:eastAsia="Times New Roman" w:hAnsi="Times New Roman" w:cs="Times New Roman"/>
      <w:sz w:val="24"/>
      <w:szCs w:val="20"/>
      <w:lang w:val="pt-BR" w:eastAsia="en-GB"/>
    </w:rPr>
  </w:style>
  <w:style w:type="paragraph" w:customStyle="1" w:styleId="Default">
    <w:name w:val="Default"/>
    <w:uiPriority w:val="99"/>
    <w:rsid w:val="00F56F6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AU"/>
    </w:rPr>
  </w:style>
  <w:style w:type="table" w:customStyle="1" w:styleId="TableGrid1">
    <w:name w:val="Table Grid1"/>
    <w:basedOn w:val="TableNormal"/>
    <w:next w:val="TableGrid"/>
    <w:uiPriority w:val="59"/>
    <w:rsid w:val="00F55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86BF4"/>
    <w:pPr>
      <w:spacing w:after="0" w:line="240" w:lineRule="auto"/>
    </w:pPr>
  </w:style>
  <w:style w:type="character" w:customStyle="1" w:styleId="CommentTextChar">
    <w:name w:val="Comment Text Char"/>
    <w:basedOn w:val="DefaultParagraphFont"/>
    <w:uiPriority w:val="99"/>
    <w:semiHidden/>
    <w:rsid w:val="00162BCF"/>
    <w:rPr>
      <w:sz w:val="20"/>
      <w:szCs w:val="20"/>
    </w:rPr>
  </w:style>
  <w:style w:type="character" w:customStyle="1" w:styleId="TestocommentoCarattere1">
    <w:name w:val="Testo commento Carattere1"/>
    <w:basedOn w:val="DefaultParagraphFont"/>
    <w:uiPriority w:val="99"/>
    <w:semiHidden/>
    <w:rsid w:val="00DB28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5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1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R-project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laudia.marino@phd.unipd.i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7B0FB-84DC-487B-8C85-8934384D4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6215</Words>
  <Characters>35428</Characters>
  <Application>Microsoft Office Word</Application>
  <DocSecurity>0</DocSecurity>
  <Lines>295</Lines>
  <Paragraphs>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Marino, C. Modelling the contribution of personality, social identity and social norms to problematic Facebook use in adolescents</vt:lpstr>
      <vt:lpstr>Marino, C. Modelling the contribution of personality, social identity and social norms to problematic Facebook use in adolescents</vt:lpstr>
    </vt:vector>
  </TitlesOfParts>
  <Company>Hewlett-Packard Company</Company>
  <LinksUpToDate>false</LinksUpToDate>
  <CharactersWithSpaces>41560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Marino, C. Modelling the contribution of personality, social identity and social norms to problematic Facebook use in adolescents</dc:title>
  <dc:creator>M Spada</dc:creator>
  <cp:lastModifiedBy>Marcantonio Spada</cp:lastModifiedBy>
  <cp:revision>2</cp:revision>
  <cp:lastPrinted>2016-02-12T14:27:00Z</cp:lastPrinted>
  <dcterms:created xsi:type="dcterms:W3CDTF">2016-11-16T11:18:00Z</dcterms:created>
  <dcterms:modified xsi:type="dcterms:W3CDTF">2016-11-16T11:18:00Z</dcterms:modified>
</cp:coreProperties>
</file>