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DB7A2">
      <w:pPr>
        <w:jc w:val="center"/>
        <w:rPr>
          <w:rFonts w:ascii="Times New Roman" w:hAnsi="Times New Roman" w:cs="Times New Roman"/>
          <w:sz w:val="32"/>
          <w:szCs w:val="32"/>
        </w:rPr>
      </w:pPr>
      <w:bookmarkStart w:id="265" w:name="_GoBack"/>
      <w:bookmarkEnd w:id="265"/>
      <w:bookmarkStart w:id="0" w:name="OLE_LINK190"/>
      <w:r>
        <w:rPr>
          <w:rFonts w:hint="eastAsia" w:ascii="Times New Roman" w:hAnsi="Times New Roman" w:cs="Times New Roman"/>
          <w:sz w:val="32"/>
          <w:szCs w:val="32"/>
        </w:rPr>
        <w:t>Stud</w:t>
      </w:r>
      <w:r>
        <w:rPr>
          <w:rFonts w:ascii="Times New Roman" w:hAnsi="Times New Roman" w:cs="Times New Roman"/>
          <w:sz w:val="32"/>
          <w:szCs w:val="32"/>
        </w:rPr>
        <w:t>y on the</w:t>
      </w:r>
      <w:bookmarkStart w:id="1" w:name="OLE_LINK44"/>
      <w:bookmarkStart w:id="2" w:name="OLE_LINK45"/>
      <w:r>
        <w:rPr>
          <w:rFonts w:ascii="Times New Roman" w:hAnsi="Times New Roman" w:cs="Times New Roman"/>
          <w:sz w:val="32"/>
          <w:szCs w:val="32"/>
        </w:rPr>
        <w:t xml:space="preserve"> </w:t>
      </w:r>
      <w:bookmarkStart w:id="3" w:name="_Hlk69801959"/>
      <w:r>
        <w:rPr>
          <w:rFonts w:ascii="Times New Roman" w:hAnsi="Times New Roman" w:cs="Times New Roman"/>
          <w:sz w:val="32"/>
          <w:szCs w:val="32"/>
        </w:rPr>
        <w:t xml:space="preserve">Construction </w:t>
      </w:r>
      <w:r>
        <w:rPr>
          <w:rFonts w:hint="eastAsia" w:ascii="Times New Roman" w:hAnsi="Times New Roman" w:cs="Times New Roman"/>
          <w:sz w:val="32"/>
          <w:szCs w:val="32"/>
        </w:rPr>
        <w:t>W</w:t>
      </w:r>
      <w:r>
        <w:rPr>
          <w:rFonts w:ascii="Times New Roman" w:hAnsi="Times New Roman" w:cs="Times New Roman"/>
          <w:sz w:val="32"/>
          <w:szCs w:val="32"/>
        </w:rPr>
        <w:t>orkforce Management Based on Lean Construction</w:t>
      </w:r>
      <w:bookmarkEnd w:id="1"/>
      <w:bookmarkEnd w:id="2"/>
      <w:r>
        <w:rPr>
          <w:rFonts w:ascii="Times New Roman" w:hAnsi="Times New Roman" w:cs="Times New Roman"/>
          <w:sz w:val="32"/>
          <w:szCs w:val="32"/>
        </w:rPr>
        <w:t xml:space="preserve"> </w:t>
      </w:r>
      <w:bookmarkEnd w:id="3"/>
      <w:r>
        <w:rPr>
          <w:rFonts w:ascii="Times New Roman" w:hAnsi="Times New Roman" w:cs="Times New Roman"/>
          <w:sz w:val="32"/>
          <w:szCs w:val="32"/>
        </w:rPr>
        <w:t>in the Context of COVID-19</w:t>
      </w:r>
    </w:p>
    <w:bookmarkEnd w:id="0"/>
    <w:p w14:paraId="7B1DB7A3">
      <w:pPr>
        <w:jc w:val="center"/>
        <w:rPr>
          <w:rFonts w:ascii="Times New Roman" w:hAnsi="Times New Roman" w:eastAsia="PMingLiU" w:cs="Times New Roman"/>
          <w:kern w:val="0"/>
          <w:sz w:val="24"/>
          <w:szCs w:val="24"/>
        </w:rPr>
      </w:pPr>
    </w:p>
    <w:p w14:paraId="7B1DB7A4">
      <w:pPr>
        <w:rPr>
          <w:rFonts w:ascii="Times New Roman" w:hAnsi="Times New Roman" w:cs="Times New Roman"/>
          <w:b/>
          <w:bCs/>
          <w:sz w:val="24"/>
          <w:szCs w:val="24"/>
        </w:rPr>
      </w:pPr>
      <w:r>
        <w:rPr>
          <w:rFonts w:ascii="Times New Roman" w:hAnsi="Times New Roman" w:cs="Times New Roman"/>
          <w:b/>
          <w:bCs/>
          <w:sz w:val="24"/>
          <w:szCs w:val="24"/>
        </w:rPr>
        <w:t>Abstract</w:t>
      </w:r>
    </w:p>
    <w:p w14:paraId="7B1DB7A5">
      <w:pPr>
        <w:rPr>
          <w:rFonts w:ascii="Times New Roman" w:hAnsi="Times New Roman" w:cs="Times New Roman"/>
          <w:szCs w:val="21"/>
        </w:rPr>
      </w:pPr>
      <w:bookmarkStart w:id="4" w:name="_Hlk98248851"/>
      <w:bookmarkStart w:id="5" w:name="OLE_LINK207"/>
      <w:r>
        <w:rPr>
          <w:rStyle w:val="21"/>
          <w:rFonts w:ascii="Times New Roman" w:hAnsi="Times New Roman" w:cs="Times New Roman"/>
          <w:b/>
          <w:bCs/>
          <w:sz w:val="21"/>
          <w:szCs w:val="21"/>
        </w:rPr>
        <w:t>Purpose</w:t>
      </w:r>
      <w:r>
        <w:rPr>
          <w:rStyle w:val="21"/>
          <w:rFonts w:ascii="Times New Roman" w:hAnsi="Times New Roman" w:cs="Times New Roman"/>
          <w:sz w:val="21"/>
          <w:szCs w:val="21"/>
        </w:rPr>
        <w:t xml:space="preserve"> </w:t>
      </w:r>
      <w:r>
        <w:rPr>
          <w:rStyle w:val="22"/>
          <w:rFonts w:ascii="Times New Roman" w:hAnsi="Times New Roman" w:cs="Times New Roman"/>
          <w:sz w:val="21"/>
          <w:szCs w:val="21"/>
        </w:rPr>
        <w:t>–</w:t>
      </w:r>
      <w:bookmarkStart w:id="6" w:name="OLE_LINK5"/>
      <w:bookmarkStart w:id="7" w:name="OLE_LINK6"/>
      <w:bookmarkStart w:id="8" w:name="OLE_LINK189"/>
      <w:r>
        <w:rPr>
          <w:rFonts w:ascii="Times New Roman" w:hAnsi="Times New Roman" w:cs="Times New Roman"/>
          <w:szCs w:val="21"/>
        </w:rPr>
        <w:t xml:space="preserve"> </w:t>
      </w:r>
      <w:r>
        <w:rPr>
          <w:rFonts w:ascii="Times New Roman" w:hAnsi="Times New Roman" w:cs="Times New Roman"/>
          <w:szCs w:val="21"/>
          <w:highlight w:val="none"/>
        </w:rPr>
        <w:t>The construction industry is facing challenges not only for workers’ mobility during the pandemic situation but also for Lean Construction (LC) practise in responding to the high-quality development during the post</w:t>
      </w:r>
      <w:bookmarkStart w:id="9" w:name="_Hlk102917038"/>
      <w:r>
        <w:rPr>
          <w:rFonts w:ascii="Times New Roman" w:hAnsi="Times New Roman" w:cs="Times New Roman"/>
          <w:szCs w:val="21"/>
          <w:highlight w:val="none"/>
        </w:rPr>
        <w:t>-pandemic.</w:t>
      </w:r>
      <w:r>
        <w:rPr>
          <w:rFonts w:ascii="Times New Roman" w:hAnsi="Times New Roman" w:cs="Times New Roman"/>
          <w:szCs w:val="21"/>
        </w:rPr>
        <w:t xml:space="preserve"> </w:t>
      </w:r>
      <w:bookmarkEnd w:id="9"/>
      <w:r>
        <w:rPr>
          <w:rFonts w:ascii="Times New Roman" w:hAnsi="Times New Roman" w:cs="Times New Roman"/>
          <w:szCs w:val="21"/>
        </w:rPr>
        <w:t xml:space="preserve">As such, this paper </w:t>
      </w:r>
      <w:bookmarkStart w:id="10" w:name="_Hlk86436419"/>
      <w:r>
        <w:rPr>
          <w:rFonts w:ascii="Times New Roman" w:hAnsi="Times New Roman" w:cs="Times New Roman"/>
          <w:szCs w:val="21"/>
        </w:rPr>
        <w:t xml:space="preserve">presents a construction workforce management framework based on LC to manage both the emergency </w:t>
      </w:r>
      <w:r>
        <w:rPr>
          <w:rStyle w:val="22"/>
          <w:rFonts w:ascii="Times New Roman" w:hAnsi="Times New Roman" w:cs="Times New Roman"/>
          <w:sz w:val="21"/>
          <w:szCs w:val="21"/>
        </w:rPr>
        <w:t xml:space="preserve">goal in migrant worker management and the </w:t>
      </w:r>
      <w:r>
        <w:rPr>
          <w:rFonts w:ascii="Times New Roman" w:hAnsi="Times New Roman" w:cs="Times New Roman"/>
          <w:szCs w:val="21"/>
        </w:rPr>
        <w:t xml:space="preserve">long-term </w:t>
      </w:r>
      <w:r>
        <w:rPr>
          <w:rStyle w:val="22"/>
          <w:rFonts w:ascii="Times New Roman" w:hAnsi="Times New Roman" w:cs="Times New Roman"/>
          <w:sz w:val="21"/>
          <w:szCs w:val="21"/>
        </w:rPr>
        <w:t>goal of labour productivity improvement</w:t>
      </w:r>
      <w:r>
        <w:rPr>
          <w:rFonts w:ascii="Times New Roman" w:hAnsi="Times New Roman" w:cs="Times New Roman"/>
          <w:szCs w:val="21"/>
        </w:rPr>
        <w:t xml:space="preserve"> in China</w:t>
      </w:r>
      <w:bookmarkEnd w:id="10"/>
      <w:r>
        <w:rPr>
          <w:rFonts w:ascii="Times New Roman" w:hAnsi="Times New Roman" w:cs="Times New Roman"/>
          <w:szCs w:val="21"/>
        </w:rPr>
        <w:t>.</w:t>
      </w:r>
    </w:p>
    <w:bookmarkEnd w:id="4"/>
    <w:bookmarkEnd w:id="6"/>
    <w:bookmarkEnd w:id="7"/>
    <w:bookmarkEnd w:id="8"/>
    <w:p w14:paraId="7B1DB7A6">
      <w:pPr>
        <w:rPr>
          <w:rStyle w:val="22"/>
          <w:rFonts w:ascii="Times New Roman" w:hAnsi="Times New Roman" w:cs="Times New Roman"/>
          <w:sz w:val="21"/>
          <w:szCs w:val="21"/>
        </w:rPr>
      </w:pPr>
      <w:bookmarkStart w:id="11" w:name="OLE_LINK199"/>
      <w:r>
        <w:rPr>
          <w:rStyle w:val="21"/>
          <w:rFonts w:ascii="Times New Roman" w:hAnsi="Times New Roman" w:cs="Times New Roman"/>
          <w:b/>
          <w:bCs/>
          <w:sz w:val="21"/>
          <w:szCs w:val="21"/>
        </w:rPr>
        <w:t>Design/methodology/approach</w:t>
      </w:r>
      <w:r>
        <w:rPr>
          <w:rStyle w:val="21"/>
          <w:rFonts w:ascii="Times New Roman" w:hAnsi="Times New Roman" w:cs="Times New Roman"/>
          <w:sz w:val="21"/>
          <w:szCs w:val="21"/>
        </w:rPr>
        <w:t xml:space="preserve"> </w:t>
      </w:r>
      <w:r>
        <w:rPr>
          <w:rStyle w:val="22"/>
          <w:rFonts w:ascii="Times New Roman" w:hAnsi="Times New Roman" w:cs="Times New Roman"/>
          <w:sz w:val="21"/>
          <w:szCs w:val="21"/>
        </w:rPr>
        <w:t>–</w:t>
      </w:r>
      <w:bookmarkStart w:id="12" w:name="OLE_LINK25"/>
      <w:bookmarkStart w:id="13" w:name="OLE_LINK26"/>
      <w:r>
        <w:rPr>
          <w:rStyle w:val="22"/>
          <w:rFonts w:ascii="Times New Roman" w:hAnsi="Times New Roman" w:cs="Times New Roman"/>
          <w:sz w:val="21"/>
          <w:szCs w:val="21"/>
          <w:highlight w:val="none"/>
        </w:rPr>
        <w:t>The framework is created based on the integrated culture and technology strategies of LC.</w:t>
      </w:r>
      <w:r>
        <w:rPr>
          <w:rStyle w:val="22"/>
          <w:rFonts w:ascii="Times New Roman" w:hAnsi="Times New Roman" w:cs="Times New Roman"/>
          <w:sz w:val="21"/>
          <w:szCs w:val="21"/>
        </w:rPr>
        <w:t xml:space="preserve"> </w:t>
      </w:r>
      <w:bookmarkEnd w:id="12"/>
      <w:bookmarkEnd w:id="13"/>
      <w:bookmarkStart w:id="14" w:name="OLE_LINK54"/>
      <w:r>
        <w:rPr>
          <w:rStyle w:val="22"/>
          <w:rFonts w:ascii="Times New Roman" w:hAnsi="Times New Roman" w:cs="Times New Roman"/>
          <w:sz w:val="21"/>
          <w:szCs w:val="21"/>
          <w:highlight w:val="none"/>
        </w:rPr>
        <w:t xml:space="preserve">A combination of qualitative and quantitative methods is used to explore factors </w:t>
      </w:r>
      <w:bookmarkStart w:id="15" w:name="_Hlk99351954"/>
      <w:r>
        <w:rPr>
          <w:rStyle w:val="22"/>
          <w:rFonts w:ascii="Times New Roman" w:hAnsi="Times New Roman" w:cs="Times New Roman"/>
          <w:sz w:val="21"/>
          <w:szCs w:val="21"/>
          <w:highlight w:val="none"/>
        </w:rPr>
        <w:t xml:space="preserve">influencing the mobility of construction workers </w:t>
      </w:r>
      <w:bookmarkEnd w:id="15"/>
      <w:r>
        <w:rPr>
          <w:rStyle w:val="22"/>
          <w:rFonts w:ascii="Times New Roman" w:hAnsi="Times New Roman" w:cs="Times New Roman"/>
          <w:sz w:val="21"/>
          <w:szCs w:val="21"/>
          <w:highlight w:val="none"/>
        </w:rPr>
        <w:t>and to measure labour productivity improvement.</w:t>
      </w:r>
      <w:r>
        <w:rPr>
          <w:rStyle w:val="23"/>
          <w:rFonts w:ascii="Times New Roman" w:hAnsi="Times New Roman" w:cs="Times New Roman"/>
          <w:sz w:val="21"/>
          <w:szCs w:val="21"/>
          <w:highlight w:val="none"/>
        </w:rPr>
        <w:t xml:space="preserve"> The case study approach was adopted to demonstrate </w:t>
      </w:r>
      <w:r>
        <w:rPr>
          <w:rFonts w:ascii="Times New Roman" w:hAnsi="Times New Roman" w:cs="Times New Roman"/>
          <w:szCs w:val="21"/>
          <w:highlight w:val="none"/>
        </w:rPr>
        <w:t>the framework application</w:t>
      </w:r>
      <w:r>
        <w:rPr>
          <w:rFonts w:ascii="Times New Roman" w:hAnsi="Times New Roman" w:cs="Times New Roman"/>
          <w:szCs w:val="21"/>
        </w:rPr>
        <w:t>.</w:t>
      </w:r>
    </w:p>
    <w:bookmarkEnd w:id="11"/>
    <w:bookmarkEnd w:id="14"/>
    <w:p w14:paraId="7B1DB7A7">
      <w:pPr>
        <w:rPr>
          <w:rFonts w:ascii="Times New Roman" w:hAnsi="Times New Roman" w:cs="Times New Roman"/>
          <w:szCs w:val="21"/>
        </w:rPr>
      </w:pPr>
      <w:bookmarkStart w:id="16" w:name="OLE_LINK169"/>
      <w:r>
        <w:rPr>
          <w:rStyle w:val="21"/>
          <w:rFonts w:ascii="Times New Roman" w:hAnsi="Times New Roman" w:cs="Times New Roman"/>
          <w:b/>
          <w:bCs/>
          <w:sz w:val="21"/>
          <w:szCs w:val="21"/>
        </w:rPr>
        <w:t>Findings</w:t>
      </w:r>
      <w:r>
        <w:rPr>
          <w:rStyle w:val="21"/>
          <w:rFonts w:ascii="Times New Roman" w:hAnsi="Times New Roman" w:cs="Times New Roman"/>
          <w:sz w:val="21"/>
          <w:szCs w:val="21"/>
        </w:rPr>
        <w:t xml:space="preserve"> </w:t>
      </w:r>
      <w:r>
        <w:rPr>
          <w:rStyle w:val="22"/>
          <w:rFonts w:ascii="Times New Roman" w:hAnsi="Times New Roman" w:cs="Times New Roman"/>
          <w:sz w:val="21"/>
          <w:szCs w:val="21"/>
        </w:rPr>
        <w:t>–</w:t>
      </w:r>
      <w:bookmarkStart w:id="17" w:name="OLE_LINK16"/>
      <w:bookmarkStart w:id="18" w:name="OLE_LINK17"/>
      <w:bookmarkStart w:id="19" w:name="OLE_LINK182"/>
      <w:bookmarkStart w:id="20" w:name="OLE_LINK167"/>
      <w:r>
        <w:rPr>
          <w:rStyle w:val="22"/>
          <w:rFonts w:ascii="Times New Roman" w:hAnsi="Times New Roman" w:cs="Times New Roman"/>
          <w:sz w:val="21"/>
          <w:szCs w:val="21"/>
        </w:rPr>
        <w:t xml:space="preserve"> </w:t>
      </w:r>
      <w:bookmarkStart w:id="21" w:name="OLE_LINK211"/>
      <w:bookmarkStart w:id="22" w:name="_Hlk95725998"/>
      <w:bookmarkStart w:id="23" w:name="OLE_LINK209"/>
      <w:r>
        <w:rPr>
          <w:rStyle w:val="22"/>
          <w:rFonts w:ascii="Times New Roman" w:hAnsi="Times New Roman" w:cs="Times New Roman"/>
          <w:sz w:val="21"/>
          <w:szCs w:val="21"/>
          <w:highlight w:val="none"/>
        </w:rPr>
        <w:t xml:space="preserve">For method application, </w:t>
      </w:r>
      <w:bookmarkStart w:id="24" w:name="_Hlk99352751"/>
      <w:r>
        <w:rPr>
          <w:rFonts w:ascii="Times New Roman" w:hAnsi="Times New Roman" w:cs="Times New Roman"/>
          <w:color w:val="000000"/>
          <w:szCs w:val="21"/>
          <w:highlight w:val="none"/>
        </w:rPr>
        <w:t>a time-and-motion study and Percent Plan Complete (PPC) indicator are proposed to offer labour productivity measurements of "resources efficiency" and "flow efficiency".</w:t>
      </w:r>
      <w:bookmarkEnd w:id="17"/>
      <w:bookmarkEnd w:id="18"/>
      <w:bookmarkEnd w:id="21"/>
      <w:bookmarkStart w:id="25" w:name="OLE_LINK21"/>
      <w:bookmarkStart w:id="26" w:name="OLE_LINK19"/>
      <w:bookmarkStart w:id="27" w:name="OLE_LINK20"/>
      <w:bookmarkStart w:id="28" w:name="OLE_LINK18"/>
      <w:r>
        <w:rPr>
          <w:rStyle w:val="22"/>
          <w:rFonts w:ascii="Times New Roman" w:hAnsi="Times New Roman" w:cs="Times New Roman"/>
          <w:sz w:val="21"/>
          <w:szCs w:val="21"/>
          <w:highlight w:val="none"/>
        </w:rPr>
        <w:t xml:space="preserve"> </w:t>
      </w:r>
      <w:r>
        <w:rPr>
          <w:rFonts w:ascii="Times New Roman" w:hAnsi="Times New Roman" w:cs="Times New Roman"/>
          <w:szCs w:val="21"/>
          <w:highlight w:val="none"/>
        </w:rPr>
        <w:t>Moreover, the case study provides an industry-level solution for construction workforce management and LC culture shaping, as well as witnesses the LC culture and technology strategies alignment, contribute to LC practise innovation.</w:t>
      </w:r>
      <w:bookmarkEnd w:id="24"/>
    </w:p>
    <w:bookmarkEnd w:id="16"/>
    <w:bookmarkEnd w:id="19"/>
    <w:bookmarkEnd w:id="20"/>
    <w:bookmarkEnd w:id="22"/>
    <w:bookmarkEnd w:id="23"/>
    <w:bookmarkEnd w:id="25"/>
    <w:bookmarkEnd w:id="26"/>
    <w:bookmarkEnd w:id="27"/>
    <w:bookmarkEnd w:id="28"/>
    <w:p w14:paraId="7B1DB7A8">
      <w:pPr>
        <w:rPr>
          <w:rStyle w:val="21"/>
          <w:rFonts w:ascii="Times New Roman" w:hAnsi="Times New Roman" w:cs="Times New Roman"/>
          <w:sz w:val="21"/>
          <w:szCs w:val="21"/>
        </w:rPr>
      </w:pPr>
      <w:bookmarkStart w:id="29" w:name="OLE_LINK24"/>
      <w:bookmarkStart w:id="30" w:name="OLE_LINK23"/>
      <w:r>
        <w:rPr>
          <w:rStyle w:val="21"/>
          <w:rFonts w:ascii="Times New Roman" w:hAnsi="Times New Roman" w:cs="Times New Roman"/>
          <w:b/>
          <w:bCs/>
          <w:sz w:val="21"/>
          <w:szCs w:val="21"/>
        </w:rPr>
        <w:t>Originality/value</w:t>
      </w:r>
      <w:r>
        <w:rPr>
          <w:rStyle w:val="21"/>
          <w:rFonts w:ascii="Times New Roman" w:hAnsi="Times New Roman" w:cs="Times New Roman"/>
          <w:sz w:val="21"/>
          <w:szCs w:val="21"/>
        </w:rPr>
        <w:t xml:space="preserve"> </w:t>
      </w:r>
      <w:r>
        <w:rPr>
          <w:rStyle w:val="22"/>
          <w:rFonts w:ascii="Times New Roman" w:hAnsi="Times New Roman" w:cs="Times New Roman"/>
          <w:sz w:val="21"/>
          <w:szCs w:val="21"/>
        </w:rPr>
        <w:t>–</w:t>
      </w:r>
      <w:bookmarkStart w:id="31" w:name="OLE_LINK183"/>
      <w:bookmarkStart w:id="32" w:name="OLE_LINK168"/>
      <w:r>
        <w:rPr>
          <w:rStyle w:val="21"/>
          <w:rFonts w:ascii="Times New Roman" w:hAnsi="Times New Roman"/>
          <w:sz w:val="21"/>
          <w:szCs w:val="21"/>
        </w:rPr>
        <w:t xml:space="preserve"> </w:t>
      </w:r>
      <w:bookmarkStart w:id="33" w:name="OLE_LINK208"/>
      <w:r>
        <w:rPr>
          <w:rStyle w:val="21"/>
          <w:rFonts w:ascii="Times New Roman" w:hAnsi="Times New Roman"/>
          <w:sz w:val="21"/>
          <w:szCs w:val="21"/>
          <w:highlight w:val="none"/>
        </w:rPr>
        <w:t>Compared with previous studies, which</w:t>
      </w:r>
      <w:r>
        <w:rPr>
          <w:rStyle w:val="21"/>
          <w:rFonts w:ascii="Times New Roman" w:hAnsi="Times New Roman" w:cs="Times New Roman"/>
          <w:sz w:val="21"/>
          <w:szCs w:val="21"/>
          <w:highlight w:val="none"/>
        </w:rPr>
        <w:t xml:space="preserve"> emphasised solely LC techniques rather than </w:t>
      </w:r>
      <w:r>
        <w:rPr>
          <w:rStyle w:val="22"/>
          <w:rFonts w:ascii="Times New Roman" w:hAnsi="Times New Roman" w:cs="Times New Roman"/>
          <w:sz w:val="21"/>
          <w:szCs w:val="21"/>
          <w:highlight w:val="none"/>
        </w:rPr>
        <w:t>socio-technical system thinking</w:t>
      </w:r>
      <w:r>
        <w:rPr>
          <w:rStyle w:val="21"/>
          <w:rFonts w:ascii="Times New Roman" w:hAnsi="Times New Roman" w:cs="Times New Roman"/>
          <w:sz w:val="21"/>
          <w:szCs w:val="21"/>
          <w:highlight w:val="none"/>
        </w:rPr>
        <w:t xml:space="preserve">, the proposed integration framework and the implementation of "Worker’s Home" and </w:t>
      </w:r>
      <w:r>
        <w:rPr>
          <w:rFonts w:ascii="Times New Roman" w:hAnsi="Times New Roman" w:cs="Times New Roman"/>
          <w:color w:val="000000"/>
          <w:szCs w:val="21"/>
          <w:highlight w:val="none"/>
        </w:rPr>
        <w:t>"</w:t>
      </w:r>
      <w:r>
        <w:rPr>
          <w:rStyle w:val="21"/>
          <w:rFonts w:ascii="Times New Roman" w:hAnsi="Times New Roman" w:cs="Times New Roman"/>
          <w:sz w:val="21"/>
          <w:szCs w:val="21"/>
          <w:highlight w:val="none"/>
        </w:rPr>
        <w:t>Lean Work Package</w:t>
      </w:r>
      <w:r>
        <w:rPr>
          <w:rFonts w:ascii="Times New Roman" w:hAnsi="Times New Roman" w:cs="Times New Roman"/>
          <w:color w:val="000000"/>
          <w:szCs w:val="21"/>
          <w:highlight w:val="none"/>
        </w:rPr>
        <w:t>"</w:t>
      </w:r>
      <w:r>
        <w:rPr>
          <w:rStyle w:val="21"/>
          <w:rFonts w:ascii="Times New Roman" w:hAnsi="Times New Roman" w:cs="Times New Roman"/>
          <w:sz w:val="21"/>
          <w:szCs w:val="21"/>
          <w:highlight w:val="none"/>
        </w:rPr>
        <w:t xml:space="preserve"> management models i</w:t>
      </w:r>
      <w:bookmarkStart w:id="34" w:name="_Hlk99353142"/>
      <w:r>
        <w:rPr>
          <w:rStyle w:val="21"/>
          <w:rFonts w:ascii="Times New Roman" w:hAnsi="Times New Roman" w:cs="Times New Roman"/>
          <w:sz w:val="21"/>
          <w:szCs w:val="21"/>
          <w:highlight w:val="none"/>
        </w:rPr>
        <w:t xml:space="preserve">n </w:t>
      </w:r>
      <w:r>
        <w:rPr>
          <w:rStyle w:val="22"/>
          <w:rFonts w:ascii="Times New Roman" w:hAnsi="Times New Roman" w:cs="Times New Roman"/>
          <w:sz w:val="21"/>
          <w:szCs w:val="21"/>
          <w:highlight w:val="none"/>
        </w:rPr>
        <w:t xml:space="preserve">the COVID-19 pandemic </w:t>
      </w:r>
      <w:bookmarkEnd w:id="34"/>
      <w:r>
        <w:rPr>
          <w:rStyle w:val="21"/>
          <w:rFonts w:ascii="Times New Roman" w:hAnsi="Times New Roman"/>
          <w:sz w:val="21"/>
          <w:szCs w:val="21"/>
          <w:highlight w:val="none"/>
        </w:rPr>
        <w:t>contribute to new extensions of both the fundamental of knowledge and practise in LC.</w:t>
      </w:r>
    </w:p>
    <w:bookmarkEnd w:id="5"/>
    <w:bookmarkEnd w:id="29"/>
    <w:bookmarkEnd w:id="30"/>
    <w:bookmarkEnd w:id="31"/>
    <w:bookmarkEnd w:id="33"/>
    <w:p w14:paraId="7B1DB7A9">
      <w:pPr>
        <w:rPr>
          <w:rStyle w:val="22"/>
          <w:rFonts w:ascii="Times New Roman" w:hAnsi="Times New Roman" w:cs="Times New Roman"/>
          <w:sz w:val="21"/>
          <w:szCs w:val="21"/>
        </w:rPr>
      </w:pPr>
      <w:r>
        <w:rPr>
          <w:rFonts w:ascii="Times New Roman" w:hAnsi="Times New Roman" w:cs="Times New Roman"/>
          <w:b/>
          <w:bCs/>
          <w:color w:val="000000"/>
          <w:szCs w:val="21"/>
        </w:rPr>
        <w:t xml:space="preserve">Keywords </w:t>
      </w:r>
      <w:r>
        <w:rPr>
          <w:rFonts w:ascii="Times New Roman" w:hAnsi="Times New Roman" w:cs="Times New Roman"/>
          <w:color w:val="000000"/>
          <w:szCs w:val="21"/>
        </w:rPr>
        <w:t xml:space="preserve">Lean construction, Workforce management, </w:t>
      </w:r>
      <w:r>
        <w:rPr>
          <w:rStyle w:val="22"/>
          <w:rFonts w:ascii="Times New Roman" w:hAnsi="Times New Roman" w:cs="Times New Roman"/>
          <w:sz w:val="21"/>
          <w:szCs w:val="21"/>
        </w:rPr>
        <w:t>COVID-19</w:t>
      </w:r>
    </w:p>
    <w:p w14:paraId="7B1DB7AA">
      <w:pPr>
        <w:rPr>
          <w:rFonts w:ascii="Times New Roman" w:hAnsi="Times New Roman" w:cs="Times New Roman"/>
          <w:color w:val="000000"/>
          <w:szCs w:val="21"/>
        </w:rPr>
      </w:pPr>
      <w:r>
        <w:rPr>
          <w:rStyle w:val="22"/>
          <w:rFonts w:ascii="Times New Roman" w:hAnsi="Times New Roman" w:cs="Times New Roman"/>
          <w:b/>
          <w:bCs/>
          <w:sz w:val="21"/>
          <w:szCs w:val="21"/>
        </w:rPr>
        <w:t>Paper type</w:t>
      </w:r>
      <w:r>
        <w:rPr>
          <w:rStyle w:val="22"/>
          <w:rFonts w:ascii="Times New Roman" w:hAnsi="Times New Roman" w:cs="Times New Roman"/>
          <w:sz w:val="21"/>
          <w:szCs w:val="21"/>
        </w:rPr>
        <w:t xml:space="preserve"> Research paper</w:t>
      </w:r>
    </w:p>
    <w:bookmarkEnd w:id="32"/>
    <w:p w14:paraId="7B1DB7AB">
      <w:pPr>
        <w:rPr>
          <w:rFonts w:ascii="Times New Roman" w:hAnsi="Times New Roman" w:cs="Times New Roman"/>
          <w:color w:val="000000"/>
          <w:szCs w:val="21"/>
        </w:rPr>
      </w:pPr>
      <w:bookmarkStart w:id="35" w:name="OLE_LINK79"/>
    </w:p>
    <w:p w14:paraId="7B1DB7AC">
      <w:pPr>
        <w:rPr>
          <w:rFonts w:ascii="Times New Roman" w:hAnsi="Times New Roman" w:cs="Times New Roman"/>
          <w:b/>
          <w:bCs/>
          <w:color w:val="000000"/>
          <w:sz w:val="24"/>
          <w:szCs w:val="24"/>
        </w:rPr>
      </w:pPr>
      <w:r>
        <w:rPr>
          <w:rFonts w:ascii="Times New Roman" w:hAnsi="Times New Roman" w:cs="Times New Roman"/>
          <w:b/>
          <w:bCs/>
          <w:color w:val="000000"/>
          <w:sz w:val="24"/>
          <w:szCs w:val="24"/>
        </w:rPr>
        <w:t>1 Introduction</w:t>
      </w:r>
    </w:p>
    <w:p w14:paraId="7B1DB7AD">
      <w:pPr>
        <w:rPr>
          <w:rFonts w:ascii="Times New Roman" w:hAnsi="Times New Roman" w:cs="Times New Roman"/>
          <w:color w:val="000000"/>
          <w:szCs w:val="21"/>
        </w:rPr>
      </w:pPr>
      <w:bookmarkStart w:id="36" w:name="_Hlk69244681"/>
      <w:bookmarkStart w:id="37" w:name="OLE_LINK60"/>
      <w:bookmarkStart w:id="38" w:name="OLE_LINK3"/>
      <w:r>
        <w:rPr>
          <w:rFonts w:ascii="Times New Roman" w:hAnsi="Times New Roman" w:cs="Times New Roman"/>
          <w:color w:val="000000"/>
          <w:szCs w:val="21"/>
        </w:rPr>
        <w:t xml:space="preserve">The sudden </w:t>
      </w:r>
      <w:bookmarkStart w:id="39" w:name="_Hlk69215402"/>
      <w:r>
        <w:rPr>
          <w:rFonts w:ascii="Times New Roman" w:hAnsi="Times New Roman" w:cs="Times New Roman"/>
          <w:color w:val="000000"/>
          <w:szCs w:val="21"/>
        </w:rPr>
        <w:t xml:space="preserve">COVID-19 </w:t>
      </w:r>
      <w:bookmarkEnd w:id="39"/>
      <w:r>
        <w:rPr>
          <w:rFonts w:ascii="Times New Roman" w:hAnsi="Times New Roman" w:cs="Times New Roman"/>
          <w:color w:val="000000"/>
          <w:szCs w:val="21"/>
        </w:rPr>
        <w:t xml:space="preserve">pandemic has brought great impact and influence on global social, economic, and environmental domains, </w:t>
      </w:r>
      <w:bookmarkStart w:id="40" w:name="OLE_LINK14"/>
      <w:r>
        <w:rPr>
          <w:rFonts w:ascii="Times New Roman" w:hAnsi="Times New Roman" w:cs="Times New Roman"/>
          <w:color w:val="000000"/>
          <w:szCs w:val="21"/>
          <w:highlight w:val="none"/>
        </w:rPr>
        <w:t>a</w:t>
      </w:r>
      <w:bookmarkStart w:id="41" w:name="OLE_LINK13"/>
      <w:r>
        <w:rPr>
          <w:rFonts w:ascii="Times New Roman" w:hAnsi="Times New Roman" w:cs="Times New Roman"/>
          <w:color w:val="000000"/>
          <w:szCs w:val="21"/>
          <w:highlight w:val="none"/>
        </w:rPr>
        <w:t>s the construction workers come from all over the country with large mobility, the resumption of the construction industry faces great challenges.</w:t>
      </w:r>
      <w:r>
        <w:rPr>
          <w:rFonts w:ascii="Times New Roman" w:hAnsi="Times New Roman" w:cs="Times New Roman"/>
          <w:szCs w:val="21"/>
          <w:highlight w:val="none"/>
        </w:rPr>
        <w:t xml:space="preserve"> </w:t>
      </w:r>
      <w:bookmarkStart w:id="42" w:name="OLE_LINK15"/>
      <w:bookmarkStart w:id="43" w:name="_Hlk98251435"/>
      <w:r>
        <w:rPr>
          <w:rFonts w:ascii="Times New Roman" w:hAnsi="Times New Roman" w:cs="Times New Roman"/>
          <w:szCs w:val="21"/>
          <w:highlight w:val="none"/>
        </w:rPr>
        <w:t xml:space="preserve">The government has issued the Measures for the Administration of the Identification System for Construction Workers (for trial implementation), which has officially come into effect in March 2019. This means that more than 50 million construction workers in more than 80,000 construction companies will be covered under the management of the identification system, which will effectively improve the efficiency of epidemic control. </w:t>
      </w:r>
      <w:r>
        <w:rPr>
          <w:rFonts w:ascii="Times New Roman" w:hAnsi="Times New Roman" w:cs="Times New Roman"/>
          <w:color w:val="000000"/>
          <w:szCs w:val="21"/>
          <w:highlight w:val="none"/>
        </w:rPr>
        <w:t>However, construction workers’ mobility problem is not fundamentally solved, and problems such as how to</w:t>
      </w:r>
      <w:r>
        <w:rPr>
          <w:highlight w:val="none"/>
        </w:rPr>
        <w:t xml:space="preserve"> </w:t>
      </w:r>
      <w:r>
        <w:rPr>
          <w:rFonts w:ascii="Times New Roman" w:hAnsi="Times New Roman" w:cs="Times New Roman"/>
          <w:color w:val="000000"/>
          <w:szCs w:val="21"/>
          <w:highlight w:val="none"/>
        </w:rPr>
        <w:t>reduce</w:t>
      </w:r>
      <w:bookmarkEnd w:id="42"/>
      <w:bookmarkStart w:id="44" w:name="OLE_LINK27"/>
      <w:bookmarkStart w:id="45" w:name="OLE_LINK28"/>
      <w:r>
        <w:rPr>
          <w:rFonts w:ascii="Times New Roman" w:hAnsi="Times New Roman" w:cs="Times New Roman"/>
          <w:color w:val="000000"/>
          <w:szCs w:val="21"/>
          <w:highlight w:val="none"/>
        </w:rPr>
        <w:t xml:space="preserve"> ineffective worker gathering in the construction area</w:t>
      </w:r>
      <w:bookmarkEnd w:id="44"/>
      <w:r>
        <w:rPr>
          <w:rFonts w:ascii="Times New Roman" w:hAnsi="Times New Roman" w:cs="Times New Roman"/>
          <w:color w:val="000000"/>
          <w:szCs w:val="21"/>
          <w:highlight w:val="none"/>
        </w:rPr>
        <w:t>, and how to improve labour productivity under the construction progress pressure still lack discussion.</w:t>
      </w:r>
    </w:p>
    <w:bookmarkEnd w:id="40"/>
    <w:bookmarkEnd w:id="41"/>
    <w:bookmarkEnd w:id="43"/>
    <w:bookmarkEnd w:id="45"/>
    <w:p w14:paraId="7B1DB7AE">
      <w:pPr>
        <w:ind w:firstLine="210" w:firstLineChars="100"/>
        <w:rPr>
          <w:rFonts w:ascii="Times New Roman" w:hAnsi="Times New Roman" w:cs="Times New Roman"/>
          <w:color w:val="000000"/>
          <w:szCs w:val="21"/>
        </w:rPr>
      </w:pPr>
      <w:bookmarkStart w:id="46" w:name="OLE_LINK212"/>
      <w:r>
        <w:rPr>
          <w:rFonts w:ascii="Times New Roman" w:hAnsi="Times New Roman" w:cs="Times New Roman"/>
          <w:color w:val="000000"/>
          <w:szCs w:val="21"/>
          <w:highlight w:val="none"/>
        </w:rPr>
        <w:t>Abundant literature has demonstrated successfully Lean Construction (LC) practise with performance improvements in the Architecture, Engineering, &amp; Construction (AEC) industry globally. However, extensive management methods implemented in the construction industry that characterise the rapid expansion at the expense of poor productivity and low profit have restricted the practise and promotion of LC in China.</w:t>
      </w:r>
      <w:r>
        <w:rPr>
          <w:rFonts w:ascii="Times New Roman" w:hAnsi="Times New Roman" w:cs="Times New Roman"/>
          <w:color w:val="000000"/>
          <w:szCs w:val="21"/>
        </w:rPr>
        <w:t xml:space="preserve"> </w:t>
      </w:r>
    </w:p>
    <w:p w14:paraId="7B1DB7AF">
      <w:pPr>
        <w:ind w:firstLine="210" w:firstLineChars="100"/>
        <w:rPr>
          <w:rFonts w:ascii="Times New Roman" w:hAnsi="Times New Roman" w:cs="Times New Roman"/>
          <w:color w:val="000000"/>
          <w:szCs w:val="21"/>
        </w:rPr>
      </w:pPr>
      <w:bookmarkStart w:id="47" w:name="OLE_LINK29"/>
      <w:r>
        <w:rPr>
          <w:rFonts w:ascii="Times New Roman" w:hAnsi="Times New Roman" w:cs="Times New Roman"/>
          <w:color w:val="000000"/>
          <w:szCs w:val="21"/>
          <w:highlight w:val="none"/>
        </w:rPr>
        <w:t>At present, China's economy has shifted from a high-speed growth stage to that of high-quality development, LC practises can provide sustainable solutions (Salem et al., 2014) for the high-quality development of the construction industry.</w:t>
      </w:r>
      <w:r>
        <w:rPr>
          <w:rFonts w:ascii="Times New Roman" w:hAnsi="Times New Roman" w:cs="Times New Roman"/>
          <w:color w:val="000000"/>
          <w:szCs w:val="21"/>
        </w:rPr>
        <w:t xml:space="preserve"> </w:t>
      </w:r>
      <w:r>
        <w:rPr>
          <w:rFonts w:ascii="Times New Roman" w:hAnsi="Times New Roman" w:cs="Times New Roman"/>
          <w:color w:val="000000"/>
          <w:szCs w:val="21"/>
          <w:highlight w:val="none"/>
        </w:rPr>
        <w:t>However, construction labour workers composed of much low education level and relocated migrant workers have the greatest impact on construction quality and safety issues as well as low labour productivity to construction products and processes.</w:t>
      </w:r>
      <w:r>
        <w:rPr>
          <w:rFonts w:ascii="Times New Roman" w:hAnsi="Times New Roman" w:cs="Times New Roman"/>
          <w:color w:val="000000"/>
          <w:szCs w:val="21"/>
        </w:rPr>
        <w:t xml:space="preserve"> </w:t>
      </w:r>
      <w:bookmarkStart w:id="48" w:name="OLE_LINK213"/>
      <w:r>
        <w:rPr>
          <w:rFonts w:ascii="Times New Roman" w:hAnsi="Times New Roman" w:cs="Times New Roman"/>
          <w:color w:val="000000"/>
          <w:szCs w:val="21"/>
          <w:highlight w:val="none"/>
        </w:rPr>
        <w:t xml:space="preserve">The outbreak of COVID-19 makes these problems even more exposed, providing rethinking for the development model transformation of the industry. </w:t>
      </w:r>
      <w:bookmarkEnd w:id="48"/>
      <w:r>
        <w:rPr>
          <w:rFonts w:ascii="Times New Roman" w:hAnsi="Times New Roman" w:cs="Times New Roman"/>
          <w:color w:val="000000"/>
          <w:szCs w:val="21"/>
          <w:highlight w:val="none"/>
        </w:rPr>
        <w:t>There are still knowledge gaps in construction labour workers' management and LC practise in China.</w:t>
      </w:r>
    </w:p>
    <w:bookmarkEnd w:id="35"/>
    <w:bookmarkEnd w:id="36"/>
    <w:bookmarkEnd w:id="37"/>
    <w:bookmarkEnd w:id="46"/>
    <w:bookmarkEnd w:id="47"/>
    <w:p w14:paraId="7B1DB7B0">
      <w:pPr>
        <w:ind w:firstLine="210" w:firstLineChars="100"/>
        <w:rPr>
          <w:rFonts w:ascii="Times New Roman" w:hAnsi="Times New Roman" w:cs="Times New Roman"/>
          <w:color w:val="000000"/>
          <w:szCs w:val="21"/>
        </w:rPr>
      </w:pPr>
      <w:bookmarkStart w:id="49" w:name="OLE_LINK80"/>
      <w:r>
        <w:rPr>
          <w:rFonts w:ascii="Times New Roman" w:hAnsi="Times New Roman" w:cs="Times New Roman"/>
          <w:color w:val="000000"/>
          <w:szCs w:val="21"/>
        </w:rPr>
        <w:t xml:space="preserve">Therefore, this research addresses two research questions: </w:t>
      </w:r>
    </w:p>
    <w:p w14:paraId="7B1DB7B1">
      <w:pPr>
        <w:ind w:firstLine="210" w:firstLineChars="100"/>
        <w:rPr>
          <w:rFonts w:ascii="Times New Roman" w:hAnsi="Times New Roman" w:cs="Times New Roman"/>
          <w:color w:val="000000"/>
          <w:szCs w:val="21"/>
        </w:rPr>
      </w:pPr>
      <w:bookmarkStart w:id="50" w:name="_Hlk99014706"/>
      <w:r>
        <w:rPr>
          <w:rFonts w:ascii="Times New Roman" w:hAnsi="Times New Roman" w:cs="Times New Roman"/>
          <w:color w:val="000000"/>
          <w:szCs w:val="21"/>
        </w:rPr>
        <w:t>Firstly, how to minimise the mobility of construction workers under a pandemic situation to meet the restrictions of strict health, prevention, and control with the COVID-19?</w:t>
      </w:r>
    </w:p>
    <w:p w14:paraId="7B1DB7B2">
      <w:pPr>
        <w:ind w:firstLine="210" w:firstLineChars="100"/>
        <w:rPr>
          <w:rFonts w:ascii="Times New Roman" w:hAnsi="Times New Roman" w:cs="Times New Roman"/>
          <w:color w:val="000000"/>
          <w:szCs w:val="21"/>
        </w:rPr>
      </w:pPr>
      <w:r>
        <w:rPr>
          <w:rFonts w:ascii="Times New Roman" w:hAnsi="Times New Roman" w:cs="Times New Roman"/>
          <w:color w:val="000000"/>
          <w:szCs w:val="21"/>
        </w:rPr>
        <w:t xml:space="preserve">Secondly, how can LC implementation strategies be utilised </w:t>
      </w:r>
      <w:r>
        <w:rPr>
          <w:rFonts w:ascii="Times New Roman" w:hAnsi="Times New Roman" w:cs="Times New Roman"/>
          <w:color w:val="000000"/>
          <w:szCs w:val="21"/>
          <w:highlight w:val="none"/>
        </w:rPr>
        <w:t xml:space="preserve">to </w:t>
      </w:r>
      <w:bookmarkStart w:id="51" w:name="_Hlk95636594"/>
      <w:r>
        <w:rPr>
          <w:rFonts w:ascii="Times New Roman" w:hAnsi="Times New Roman" w:cs="Times New Roman"/>
          <w:color w:val="000000"/>
          <w:szCs w:val="21"/>
          <w:highlight w:val="none"/>
        </w:rPr>
        <w:t>reduce</w:t>
      </w:r>
      <w:r>
        <w:rPr>
          <w:rFonts w:ascii="Times New Roman" w:hAnsi="Times New Roman" w:cs="Times New Roman"/>
          <w:color w:val="000000"/>
          <w:szCs w:val="21"/>
        </w:rPr>
        <w:t xml:space="preserve"> </w:t>
      </w:r>
      <w:bookmarkStart w:id="52" w:name="_Hlk95636386"/>
      <w:r>
        <w:rPr>
          <w:rFonts w:ascii="Times New Roman" w:hAnsi="Times New Roman" w:cs="Times New Roman"/>
          <w:color w:val="000000"/>
          <w:szCs w:val="21"/>
          <w:highlight w:val="none"/>
        </w:rPr>
        <w:t>ineff</w:t>
      </w:r>
      <w:bookmarkEnd w:id="52"/>
      <w:r>
        <w:rPr>
          <w:rFonts w:ascii="Times New Roman" w:hAnsi="Times New Roman" w:cs="Times New Roman"/>
          <w:color w:val="000000"/>
          <w:szCs w:val="21"/>
          <w:highlight w:val="none"/>
        </w:rPr>
        <w:t>ective worker gathering</w:t>
      </w:r>
      <w:bookmarkEnd w:id="51"/>
      <w:r>
        <w:rPr>
          <w:rFonts w:ascii="Times New Roman" w:hAnsi="Times New Roman" w:cs="Times New Roman"/>
          <w:color w:val="000000"/>
          <w:szCs w:val="21"/>
          <w:highlight w:val="none"/>
        </w:rPr>
        <w:t xml:space="preserve"> and improve the construction labour productivity of the industry in the post-pandemic stage?</w:t>
      </w:r>
      <w:r>
        <w:rPr>
          <w:rFonts w:ascii="Times New Roman" w:hAnsi="Times New Roman" w:cs="Times New Roman"/>
          <w:color w:val="000000"/>
          <w:szCs w:val="21"/>
        </w:rPr>
        <w:t xml:space="preserve"> </w:t>
      </w:r>
    </w:p>
    <w:bookmarkEnd w:id="49"/>
    <w:bookmarkEnd w:id="50"/>
    <w:p w14:paraId="7B1DB7B3">
      <w:pPr>
        <w:ind w:firstLine="210" w:firstLineChars="100"/>
        <w:rPr>
          <w:rFonts w:ascii="Times New Roman" w:hAnsi="Times New Roman" w:cs="Times New Roman"/>
          <w:color w:val="000000"/>
          <w:szCs w:val="21"/>
        </w:rPr>
      </w:pPr>
      <w:bookmarkStart w:id="53" w:name="OLE_LINK85"/>
      <w:bookmarkStart w:id="54" w:name="OLE_LINK170"/>
      <w:bookmarkStart w:id="55" w:name="OLE_LINK84"/>
      <w:bookmarkStart w:id="56" w:name="OLE_LINK81"/>
      <w:r>
        <w:rPr>
          <w:rFonts w:ascii="Times New Roman" w:hAnsi="Times New Roman" w:cs="Times New Roman"/>
          <w:color w:val="000000"/>
          <w:szCs w:val="21"/>
        </w:rPr>
        <w:t xml:space="preserve">These two research questions derive both the emergency and long-term goals of construction workforce management in this research. </w:t>
      </w:r>
      <w:bookmarkEnd w:id="53"/>
      <w:r>
        <w:rPr>
          <w:rFonts w:ascii="Times New Roman" w:hAnsi="Times New Roman" w:cs="Times New Roman"/>
          <w:color w:val="000000"/>
          <w:szCs w:val="21"/>
        </w:rPr>
        <w:t xml:space="preserve">A case study is conducted to show how the two goals are combined into a construction workforce management framework in the context of the pandemic. </w:t>
      </w:r>
      <w:bookmarkStart w:id="57" w:name="OLE_LINK171"/>
      <w:r>
        <w:rPr>
          <w:rFonts w:ascii="Times New Roman" w:hAnsi="Times New Roman" w:cs="Times New Roman"/>
          <w:color w:val="000000"/>
          <w:szCs w:val="21"/>
        </w:rPr>
        <w:t xml:space="preserve">It explores </w:t>
      </w:r>
      <w:bookmarkStart w:id="58" w:name="OLE_LINK38"/>
      <w:r>
        <w:rPr>
          <w:rFonts w:ascii="Times New Roman" w:hAnsi="Times New Roman" w:cs="Times New Roman"/>
          <w:color w:val="000000"/>
          <w:szCs w:val="21"/>
        </w:rPr>
        <w:t>construction workforce management</w:t>
      </w:r>
      <w:bookmarkEnd w:id="58"/>
      <w:r>
        <w:rPr>
          <w:rFonts w:ascii="Times New Roman" w:hAnsi="Times New Roman" w:cs="Times New Roman"/>
          <w:color w:val="000000"/>
          <w:szCs w:val="21"/>
        </w:rPr>
        <w:t xml:space="preserve"> practise based on the integration of "Worker’s Home" and "Lean Work Package" management models.</w:t>
      </w:r>
      <w:bookmarkEnd w:id="57"/>
      <w:r>
        <w:rPr>
          <w:rFonts w:ascii="Times New Roman" w:hAnsi="Times New Roman" w:cs="Times New Roman"/>
          <w:color w:val="000000"/>
          <w:szCs w:val="21"/>
        </w:rPr>
        <w:t xml:space="preserve"> </w:t>
      </w:r>
      <w:bookmarkEnd w:id="54"/>
      <w:r>
        <w:rPr>
          <w:rFonts w:ascii="Times New Roman" w:hAnsi="Times New Roman" w:cs="Times New Roman"/>
          <w:color w:val="000000"/>
          <w:szCs w:val="21"/>
        </w:rPr>
        <w:t xml:space="preserve">Among them, the "Worker’s Home" can not only meet the demands of prevention and control of the COVID-19 pandemic but also provide an innovative solution for managing the migrant workers in the construction industry by providing workers with steady residence, humanised facilities, and services, creating a hygienic and safe living and onsite environment. </w:t>
      </w:r>
      <w:bookmarkStart w:id="59" w:name="OLE_LINK172"/>
      <w:r>
        <w:rPr>
          <w:rFonts w:ascii="Times New Roman" w:hAnsi="Times New Roman" w:cs="Times New Roman"/>
          <w:color w:val="000000"/>
          <w:szCs w:val="21"/>
        </w:rPr>
        <w:t xml:space="preserve">Workers are intrinsically motivated by the "Worker's Home" guided by LC's culture strategy to increase labour productivity. </w:t>
      </w:r>
      <w:bookmarkStart w:id="60" w:name="OLE_LINK173"/>
      <w:bookmarkStart w:id="61" w:name="OLE_LINK70"/>
      <w:r>
        <w:rPr>
          <w:rFonts w:ascii="Times New Roman" w:hAnsi="Times New Roman" w:cs="Times New Roman"/>
          <w:color w:val="000000"/>
          <w:szCs w:val="21"/>
        </w:rPr>
        <w:t xml:space="preserve">Additionally, a conceptual and measurement distinction must be made between "resource efficiency" and "flow efficiency". </w:t>
      </w:r>
      <w:bookmarkEnd w:id="60"/>
      <w:bookmarkStart w:id="62" w:name="OLE_LINK178"/>
      <w:r>
        <w:rPr>
          <w:rFonts w:ascii="Times New Roman" w:hAnsi="Times New Roman" w:cs="Times New Roman"/>
          <w:color w:val="000000"/>
          <w:szCs w:val="21"/>
        </w:rPr>
        <w:t>The "Lean Work Package</w:t>
      </w:r>
      <w:bookmarkStart w:id="63" w:name="_Hlk103109605"/>
      <w:r>
        <w:rPr>
          <w:rFonts w:ascii="Times New Roman" w:hAnsi="Times New Roman" w:cs="Times New Roman"/>
          <w:color w:val="000000"/>
          <w:szCs w:val="21"/>
        </w:rPr>
        <w:t>"</w:t>
      </w:r>
      <w:bookmarkEnd w:id="63"/>
      <w:r>
        <w:rPr>
          <w:rFonts w:ascii="Times New Roman" w:hAnsi="Times New Roman" w:cs="Times New Roman"/>
          <w:color w:val="000000"/>
          <w:szCs w:val="21"/>
        </w:rPr>
        <w:t xml:space="preserve"> management model is developed by identifying the "making-do" waste and conducting Work Structuring (WS) system design, supplemented by the Last Planner</w:t>
      </w:r>
      <w:r>
        <w:rPr>
          <w:rFonts w:ascii="Times New Roman" w:hAnsi="Times New Roman" w:cs="Times New Roman"/>
          <w:color w:val="000000"/>
          <w:szCs w:val="21"/>
          <w:vertAlign w:val="superscript"/>
        </w:rPr>
        <w:t>®</w:t>
      </w:r>
      <w:r>
        <w:rPr>
          <w:rFonts w:ascii="Times New Roman" w:hAnsi="Times New Roman" w:cs="Times New Roman"/>
          <w:color w:val="000000"/>
          <w:szCs w:val="21"/>
        </w:rPr>
        <w:t xml:space="preserve"> System (LPS), Just-in-time (JIT) and other LC techniques to "maximise value and minimise waste" and to improve productivity.</w:t>
      </w:r>
      <w:bookmarkEnd w:id="61"/>
      <w:bookmarkEnd w:id="62"/>
      <w:r>
        <w:rPr>
          <w:rFonts w:ascii="Times New Roman" w:hAnsi="Times New Roman" w:cs="Times New Roman"/>
          <w:color w:val="000000"/>
          <w:szCs w:val="21"/>
        </w:rPr>
        <w:t xml:space="preserve"> </w:t>
      </w:r>
      <w:bookmarkEnd w:id="55"/>
      <w:bookmarkEnd w:id="59"/>
      <w:bookmarkStart w:id="64" w:name="_Hlk69245224"/>
    </w:p>
    <w:bookmarkEnd w:id="56"/>
    <w:p w14:paraId="7B1DB7B4">
      <w:pPr>
        <w:ind w:firstLine="210" w:firstLineChars="100"/>
        <w:rPr>
          <w:rFonts w:ascii="Times New Roman" w:hAnsi="Times New Roman" w:cs="Times New Roman"/>
          <w:color w:val="000000"/>
          <w:szCs w:val="21"/>
        </w:rPr>
      </w:pPr>
      <w:bookmarkStart w:id="65" w:name="OLE_LINK98"/>
      <w:r>
        <w:rPr>
          <w:rFonts w:ascii="Times New Roman" w:hAnsi="Times New Roman" w:cs="Times New Roman"/>
          <w:color w:val="000000"/>
          <w:szCs w:val="21"/>
        </w:rPr>
        <w:t>China contains the largest construction market in the world (Ghisellini et al., 2018; Wu et al., 2017). However, the development and practical application of LC theory are lagging (Shuquan Li et al., 2020). Accordingly, more case studies and good practices should be explored and introduced to enable industry</w:t>
      </w:r>
      <w:r>
        <w:rPr>
          <w:rFonts w:hint="eastAsia" w:ascii="Times New Roman" w:hAnsi="Times New Roman" w:cs="Times New Roman"/>
          <w:color w:val="000000"/>
          <w:szCs w:val="21"/>
        </w:rPr>
        <w:t xml:space="preserve"> </w:t>
      </w:r>
      <w:r>
        <w:rPr>
          <w:rFonts w:ascii="Times New Roman" w:hAnsi="Times New Roman" w:cs="Times New Roman"/>
          <w:color w:val="000000"/>
          <w:szCs w:val="21"/>
          <w:highlight w:val="none"/>
        </w:rPr>
        <w:t>key players</w:t>
      </w:r>
      <w:r>
        <w:rPr>
          <w:rFonts w:ascii="Times New Roman" w:hAnsi="Times New Roman" w:cs="Times New Roman"/>
          <w:color w:val="000000"/>
          <w:szCs w:val="21"/>
        </w:rPr>
        <w:t xml:space="preserve"> to accept the lean idea and implement </w:t>
      </w:r>
      <w:r>
        <w:rPr>
          <w:rFonts w:hint="eastAsia" w:ascii="Times New Roman" w:hAnsi="Times New Roman" w:cs="Times New Roman"/>
          <w:color w:val="000000"/>
          <w:szCs w:val="21"/>
        </w:rPr>
        <w:t xml:space="preserve">it </w:t>
      </w:r>
      <w:r>
        <w:rPr>
          <w:rFonts w:ascii="Times New Roman" w:hAnsi="Times New Roman" w:cs="Times New Roman"/>
          <w:color w:val="000000"/>
          <w:szCs w:val="21"/>
        </w:rPr>
        <w:t>effectively</w:t>
      </w:r>
      <w:r>
        <w:rPr>
          <w:rFonts w:hint="eastAsia" w:ascii="Times New Roman" w:hAnsi="Times New Roman" w:cs="Times New Roman"/>
          <w:color w:val="000000"/>
          <w:szCs w:val="21"/>
        </w:rPr>
        <w:t xml:space="preserve">. </w:t>
      </w:r>
      <w:r>
        <w:rPr>
          <w:rFonts w:ascii="Times New Roman" w:hAnsi="Times New Roman" w:cs="Times New Roman"/>
          <w:color w:val="000000"/>
          <w:szCs w:val="21"/>
        </w:rPr>
        <w:t xml:space="preserve">The pandemic circumstances provide opportunities and innovative ideas for </w:t>
      </w:r>
      <w:bookmarkEnd w:id="64"/>
      <w:r>
        <w:rPr>
          <w:rFonts w:ascii="Times New Roman" w:hAnsi="Times New Roman" w:cs="Times New Roman"/>
          <w:color w:val="000000"/>
          <w:szCs w:val="21"/>
        </w:rPr>
        <w:t xml:space="preserve">LC implementation and promotion in China. </w:t>
      </w:r>
      <w:r>
        <w:rPr>
          <w:rFonts w:ascii="Times New Roman" w:hAnsi="Times New Roman" w:cs="Times New Roman"/>
          <w:color w:val="000000"/>
          <w:szCs w:val="21"/>
          <w:highlight w:val="none"/>
        </w:rPr>
        <w:t>The theoretical value of this research is to build a framework from the socio-technical paradigm of LC for construction worker management, and the practical significance is to provide operational strategies, models, and tools to implement LC in construction workers’ mobility management and labour productivity improvements.</w:t>
      </w:r>
    </w:p>
    <w:bookmarkEnd w:id="38"/>
    <w:bookmarkEnd w:id="65"/>
    <w:p w14:paraId="7B1DB7B5">
      <w:pPr>
        <w:rPr>
          <w:rFonts w:ascii="Times New Roman" w:hAnsi="Times New Roman" w:cs="Times New Roman"/>
          <w:color w:val="000000"/>
          <w:szCs w:val="21"/>
        </w:rPr>
      </w:pPr>
    </w:p>
    <w:p w14:paraId="7B1DB7B6">
      <w:pPr>
        <w:rPr>
          <w:rFonts w:ascii="Times New Roman" w:hAnsi="Times New Roman" w:cs="Times New Roman"/>
          <w:b/>
          <w:bCs/>
          <w:color w:val="000000"/>
          <w:sz w:val="24"/>
          <w:szCs w:val="24"/>
        </w:rPr>
      </w:pPr>
      <w:r>
        <w:rPr>
          <w:rFonts w:ascii="Times New Roman" w:hAnsi="Times New Roman" w:cs="Times New Roman"/>
          <w:b/>
          <w:bCs/>
          <w:color w:val="000000"/>
          <w:sz w:val="24"/>
          <w:szCs w:val="24"/>
        </w:rPr>
        <w:t>2 Literature review</w:t>
      </w:r>
    </w:p>
    <w:p w14:paraId="7B1DB7B7">
      <w:pPr>
        <w:rPr>
          <w:rFonts w:ascii="Times New Roman" w:hAnsi="Times New Roman" w:cs="Times New Roman"/>
          <w:b/>
          <w:bCs/>
          <w:color w:val="000000"/>
          <w:szCs w:val="21"/>
        </w:rPr>
      </w:pPr>
      <w:bookmarkStart w:id="66" w:name="_Hlk98442412"/>
      <w:r>
        <w:rPr>
          <w:rFonts w:ascii="Times New Roman" w:hAnsi="Times New Roman" w:cs="Times New Roman"/>
          <w:b/>
          <w:bCs/>
          <w:color w:val="000000"/>
          <w:szCs w:val="21"/>
        </w:rPr>
        <w:t>2.1 The culture and technical views of Lean Construction</w:t>
      </w:r>
    </w:p>
    <w:bookmarkEnd w:id="66"/>
    <w:p w14:paraId="7B1DB7B8">
      <w:pPr>
        <w:rPr>
          <w:rFonts w:ascii="Times New Roman" w:hAnsi="Times New Roman" w:cs="Times New Roman"/>
          <w:color w:val="000000"/>
          <w:szCs w:val="21"/>
        </w:rPr>
      </w:pPr>
      <w:bookmarkStart w:id="67" w:name="OLE_LINK179"/>
      <w:r>
        <w:rPr>
          <w:rFonts w:ascii="Times New Roman" w:hAnsi="Times New Roman" w:cs="Times New Roman"/>
          <w:color w:val="000000"/>
          <w:szCs w:val="21"/>
        </w:rPr>
        <w:t>Lean Construction, which was advocated as a "new production philosophy" and its application to the construction industry (Koskela,1992) has been widely studied and applied throughout the world. Egan (1998), in his Rethinking Construction report, provided a catalyst for the industry to improve productivity through lean implementation. At the early stage, lean tools, and methods such as 5S’s methodology, Just in Time (JIT), Value Stream Mapping (VSM), and Visualisation have been introduced by scholars from manufacturing to construction to achieve higher productivity. Afterwards, Koskela (2000) explored lean theory through the integration of Transformation, Flow and Value (TFV), Lean Last Planner</w:t>
      </w:r>
      <w:r>
        <w:rPr>
          <w:rFonts w:ascii="Times New Roman" w:hAnsi="Times New Roman" w:cs="Times New Roman"/>
          <w:color w:val="000000"/>
          <w:szCs w:val="21"/>
          <w:vertAlign w:val="superscript"/>
        </w:rPr>
        <w:t>®</w:t>
      </w:r>
      <w:r>
        <w:rPr>
          <w:rFonts w:ascii="Times New Roman" w:hAnsi="Times New Roman" w:cs="Times New Roman"/>
          <w:color w:val="000000"/>
          <w:szCs w:val="21"/>
        </w:rPr>
        <w:t xml:space="preserve"> and other strategic tools developed specifically for construction practises (Ballard &amp; Howell, 1995; Ballard &amp;Howell, 1999,2000).</w:t>
      </w:r>
      <w:r>
        <w:rPr>
          <w:rFonts w:ascii="Times New Roman" w:hAnsi="Times New Roman" w:cs="Times New Roman"/>
          <w:szCs w:val="21"/>
        </w:rPr>
        <w:t xml:space="preserve"> Work Structuring (WS) has also been proposed to serve as </w:t>
      </w:r>
      <w:r>
        <w:rPr>
          <w:rFonts w:ascii="Times New Roman" w:hAnsi="Times New Roman" w:cs="Times New Roman"/>
          <w:color w:val="000000"/>
          <w:szCs w:val="21"/>
        </w:rPr>
        <w:t xml:space="preserve">an integrated product-process design framework, being a supplement to the traditional </w:t>
      </w:r>
      <w:r>
        <w:rPr>
          <w:rFonts w:ascii="Times New Roman" w:hAnsi="Times New Roman" w:cs="Times New Roman"/>
          <w:szCs w:val="21"/>
        </w:rPr>
        <w:t>Work Breakdown Structure (WBS) tool (Howell and Ballard 1999, 2000; Ballard, Koskela, and Howell, 2001).</w:t>
      </w:r>
      <w:r>
        <w:t xml:space="preserve"> </w:t>
      </w:r>
      <w:bookmarkEnd w:id="67"/>
      <w:r>
        <w:rPr>
          <w:rFonts w:ascii="Times New Roman" w:hAnsi="Times New Roman" w:cs="Times New Roman"/>
          <w:color w:val="000000"/>
          <w:szCs w:val="21"/>
        </w:rPr>
        <w:t>Takt planning is a method for work structuring, through which Takt time is designed to allow field managers to structure on-site flows related to labour, equipment, workspace, and precedence flow types (Frandson et al. 2013; Frandson and Tommelein 2014; Tommelein 2017).</w:t>
      </w:r>
    </w:p>
    <w:p w14:paraId="7B1DB7B9">
      <w:pPr>
        <w:ind w:firstLine="210" w:firstLineChars="100"/>
        <w:rPr>
          <w:rFonts w:ascii="Times New Roman" w:hAnsi="Times New Roman" w:cs="Times New Roman"/>
          <w:szCs w:val="21"/>
        </w:rPr>
      </w:pPr>
      <w:bookmarkStart w:id="68" w:name="OLE_LINK30"/>
      <w:r>
        <w:rPr>
          <w:rFonts w:ascii="Times New Roman" w:hAnsi="Times New Roman" w:cs="Times New Roman"/>
          <w:color w:val="000000"/>
          <w:szCs w:val="21"/>
          <w:highlight w:val="none"/>
        </w:rPr>
        <w:t xml:space="preserve">Furthermore, a cultural response within organisations aligned to lean innovation has been discussed (Green and May, 2005; Davey et al.’s,2000). </w:t>
      </w:r>
      <w:bookmarkStart w:id="69" w:name="OLE_LINK1"/>
      <w:r>
        <w:rPr>
          <w:rFonts w:ascii="Times New Roman" w:hAnsi="Times New Roman" w:cs="Times New Roman"/>
          <w:color w:val="000000"/>
          <w:szCs w:val="21"/>
          <w:highlight w:val="none"/>
        </w:rPr>
        <w:t>Green (1998) noted that an associated cultural change should go ahead with every improvement initiative directed at the construction sector and lean implementation</w:t>
      </w:r>
      <w:bookmarkEnd w:id="69"/>
      <w:r>
        <w:rPr>
          <w:rFonts w:ascii="Times New Roman" w:hAnsi="Times New Roman" w:cs="Times New Roman"/>
          <w:color w:val="000000"/>
          <w:szCs w:val="21"/>
          <w:highlight w:val="none"/>
        </w:rPr>
        <w:t>. The cultural change to unleash the power of the workforce is argued to be a requirement of successful lean practise (Ted Angelo 2010; Jorge Izquierdo 2010; Keiser J.A. 2012). Therefore, in the pursuit of lean implementation awareness, two paths were followed either a suite of tools to improve strategic operations (Koskela, 1992; Ballard &amp;Howell, 1998; Howell &amp; Ballard, 2000; Tommelein, 2003; Hasle et al. 2T012) or a strategic tool to control culture (Garraham &amp; Stewart 1992, Williams et al., 1992; Green, 1998; Green and May 2003, 2005).</w:t>
      </w:r>
      <w:r>
        <w:rPr>
          <w:rFonts w:ascii="Times New Roman" w:hAnsi="Times New Roman" w:cs="Times New Roman"/>
          <w:color w:val="000000"/>
          <w:szCs w:val="21"/>
        </w:rPr>
        <w:t xml:space="preserve"> </w:t>
      </w:r>
      <w:bookmarkStart w:id="70" w:name="OLE_LINK203"/>
      <w:bookmarkStart w:id="71" w:name="OLE_LINK202"/>
    </w:p>
    <w:p w14:paraId="7B1DB7BA">
      <w:pPr>
        <w:ind w:firstLine="210" w:firstLineChars="100"/>
        <w:rPr>
          <w:rFonts w:ascii="Times New Roman" w:hAnsi="Times New Roman" w:cs="Times New Roman"/>
          <w:color w:val="000000"/>
          <w:szCs w:val="21"/>
        </w:rPr>
      </w:pPr>
      <w:bookmarkStart w:id="72" w:name="OLE_LINK12"/>
      <w:r>
        <w:rPr>
          <w:rFonts w:ascii="Times New Roman" w:hAnsi="Times New Roman" w:cs="Times New Roman"/>
          <w:color w:val="000000"/>
          <w:szCs w:val="21"/>
          <w:highlight w:val="none"/>
        </w:rPr>
        <w:t>Nevertheless, a ‘socio-technical paradigm’ of LC has become increasingly widely accepted and has been proposed to develop lean frameworks by considering both the cultural and technical views (Green and May, 2005; Christine Pasquire, 2013, 2018)</w:t>
      </w:r>
      <w:bookmarkEnd w:id="68"/>
      <w:bookmarkEnd w:id="72"/>
      <w:r>
        <w:rPr>
          <w:rFonts w:ascii="Times New Roman" w:hAnsi="Times New Roman" w:cs="Times New Roman"/>
          <w:color w:val="000000"/>
          <w:szCs w:val="21"/>
        </w:rPr>
        <w:t>.</w:t>
      </w:r>
      <w:bookmarkEnd w:id="70"/>
      <w:bookmarkEnd w:id="71"/>
    </w:p>
    <w:p w14:paraId="7B1DB7BB">
      <w:pPr>
        <w:rPr>
          <w:rFonts w:ascii="Times New Roman" w:hAnsi="Times New Roman" w:cs="Times New Roman"/>
          <w:b/>
          <w:bCs/>
          <w:color w:val="000000"/>
          <w:szCs w:val="21"/>
        </w:rPr>
      </w:pPr>
      <w:bookmarkStart w:id="73" w:name="_Hlk98442798"/>
      <w:r>
        <w:rPr>
          <w:rFonts w:ascii="Times New Roman" w:hAnsi="Times New Roman" w:cs="Times New Roman"/>
          <w:b/>
          <w:bCs/>
          <w:color w:val="000000"/>
          <w:szCs w:val="21"/>
          <w:highlight w:val="none"/>
        </w:rPr>
        <w:t>2.2 Productivity and its improvement in construction</w:t>
      </w:r>
    </w:p>
    <w:bookmarkEnd w:id="73"/>
    <w:p w14:paraId="7B1DB7BC">
      <w:pPr>
        <w:rPr>
          <w:rFonts w:ascii="Times New Roman" w:hAnsi="Times New Roman" w:cs="Times New Roman"/>
          <w:color w:val="000000"/>
          <w:szCs w:val="21"/>
          <w:highlight w:val="none"/>
        </w:rPr>
      </w:pPr>
      <w:bookmarkStart w:id="74" w:name="OLE_LINK2"/>
      <w:r>
        <w:rPr>
          <w:rFonts w:ascii="Times New Roman" w:hAnsi="Times New Roman" w:cs="Times New Roman"/>
          <w:color w:val="000000"/>
          <w:szCs w:val="21"/>
          <w:highlight w:val="none"/>
        </w:rPr>
        <w:t>Productivity in the construction industry has long been a focus for governments, industry, and academia, early in the 1990s, many productivity reports (Gyles, 1992; Latham, 1994; Egan,1998; Bourne, 2000) were initiated by the government, and strategies such as procurement, Building Information Modelling (BIM) and supply chain management were advocated to drive productivity improvement. Some factors influencing construction productivity have also been investigated by many researchers to forecast and improve productivity (Thomas et al.,1991; Lim et al., 1995; Lema, 1995; Choy and Ruwanpura 2006; Hasan et al. 2018; Huang et al. 2009; Dolage and Chan 2013).</w:t>
      </w:r>
      <w:r>
        <w:rPr>
          <w:highlight w:val="none"/>
        </w:rPr>
        <w:t xml:space="preserve"> </w:t>
      </w:r>
      <w:r>
        <w:rPr>
          <w:rFonts w:ascii="Times New Roman" w:hAnsi="Times New Roman" w:cs="Times New Roman"/>
          <w:color w:val="000000"/>
          <w:szCs w:val="21"/>
          <w:highlight w:val="none"/>
        </w:rPr>
        <w:t xml:space="preserve">However, over the past 20 years, construction productivity has lagged behind other industries (McKinsey consultants, 2017). According to the McGraw Hill Smart Market report, the decrease in construction productivity within the last 40 years has mainly been caused by the lack of communication and collaboration through information sharing (Young et al. 2007), and their reports showed that companies experienced a positive return from using BIM. </w:t>
      </w:r>
      <w:bookmarkStart w:id="75" w:name="OLE_LINK31"/>
      <w:r>
        <w:rPr>
          <w:rFonts w:ascii="Times New Roman" w:hAnsi="Times New Roman" w:cs="Times New Roman"/>
          <w:color w:val="000000"/>
          <w:szCs w:val="21"/>
          <w:highlight w:val="none"/>
        </w:rPr>
        <w:t xml:space="preserve">Besides technological factors, being a labour-intensive industry, other factors such as administrative factors, labour characteristic factors, project work conditions factors and non-productive activities are also identified. </w:t>
      </w:r>
    </w:p>
    <w:bookmarkEnd w:id="75"/>
    <w:p w14:paraId="7B1DB7BD">
      <w:pPr>
        <w:ind w:firstLine="210" w:firstLineChars="100"/>
        <w:rPr>
          <w:rFonts w:ascii="Times New Roman" w:hAnsi="Times New Roman" w:cs="Times New Roman"/>
          <w:color w:val="000000"/>
          <w:szCs w:val="21"/>
        </w:rPr>
      </w:pPr>
      <w:bookmarkStart w:id="76" w:name="OLE_LINK46"/>
      <w:r>
        <w:rPr>
          <w:rFonts w:ascii="Times New Roman" w:hAnsi="Times New Roman" w:cs="Times New Roman"/>
          <w:color w:val="000000"/>
          <w:szCs w:val="21"/>
          <w:highlight w:val="none"/>
        </w:rPr>
        <w:t>As productivity is a complex concept that could be interpreted in various contexts</w:t>
      </w:r>
      <w:bookmarkEnd w:id="76"/>
      <w:r>
        <w:rPr>
          <w:rFonts w:ascii="Times New Roman" w:hAnsi="Times New Roman" w:cs="Times New Roman"/>
          <w:color w:val="000000"/>
          <w:szCs w:val="21"/>
          <w:highlight w:val="none"/>
        </w:rPr>
        <w:t xml:space="preserve">, </w:t>
      </w:r>
      <w:bookmarkStart w:id="77" w:name="OLE_LINK42"/>
      <w:r>
        <w:rPr>
          <w:rFonts w:ascii="Times New Roman" w:hAnsi="Times New Roman" w:cs="Times New Roman"/>
          <w:color w:val="000000"/>
          <w:szCs w:val="21"/>
          <w:highlight w:val="none"/>
        </w:rPr>
        <w:t>Davis (2007) provides a three-level productivity measuring framework in which on-site productivity, firm productivity and industry productivity are distinguished.</w:t>
      </w:r>
      <w:bookmarkEnd w:id="77"/>
      <w:r>
        <w:rPr>
          <w:rFonts w:ascii="Times New Roman" w:hAnsi="Times New Roman" w:cs="Times New Roman"/>
          <w:color w:val="000000"/>
          <w:szCs w:val="21"/>
          <w:highlight w:val="none"/>
        </w:rPr>
        <w:t xml:space="preserve"> Furthermore, the construction labour productivity (CLP) framework is developed (Wen Yi et al.,2013,</w:t>
      </w:r>
      <w:r>
        <w:rPr>
          <w:rFonts w:ascii="Times New Roman" w:hAnsi="Times New Roman" w:cs="Times New Roman"/>
          <w:szCs w:val="21"/>
          <w:highlight w:val="none"/>
        </w:rPr>
        <w:t xml:space="preserve"> Li, Y </w:t>
      </w:r>
      <w:r>
        <w:rPr>
          <w:rFonts w:ascii="Times New Roman" w:hAnsi="Times New Roman" w:cs="Times New Roman"/>
          <w:color w:val="000000"/>
          <w:szCs w:val="21"/>
          <w:highlight w:val="none"/>
        </w:rPr>
        <w:t>et al.</w:t>
      </w:r>
      <w:r>
        <w:rPr>
          <w:rFonts w:ascii="Times New Roman" w:hAnsi="Times New Roman" w:cs="Times New Roman"/>
          <w:szCs w:val="21"/>
          <w:highlight w:val="none"/>
        </w:rPr>
        <w:t>, 2019</w:t>
      </w:r>
      <w:r>
        <w:rPr>
          <w:rFonts w:ascii="Times New Roman" w:hAnsi="Times New Roman" w:cs="Times New Roman"/>
          <w:color w:val="000000"/>
          <w:szCs w:val="21"/>
          <w:highlight w:val="none"/>
        </w:rPr>
        <w:t xml:space="preserve">), </w:t>
      </w:r>
      <w:bookmarkStart w:id="78" w:name="OLE_LINK43"/>
      <w:bookmarkStart w:id="79" w:name="OLE_LINK47"/>
      <w:r>
        <w:rPr>
          <w:rFonts w:ascii="Times New Roman" w:hAnsi="Times New Roman" w:cs="Times New Roman"/>
          <w:color w:val="000000"/>
          <w:szCs w:val="21"/>
          <w:highlight w:val="none"/>
        </w:rPr>
        <w:t>with project and activity levels being recognised as a more sensitive subdivision.</w:t>
      </w:r>
      <w:r>
        <w:rPr>
          <w:highlight w:val="none"/>
        </w:rPr>
        <w:t xml:space="preserve"> </w:t>
      </w:r>
      <w:bookmarkEnd w:id="78"/>
      <w:r>
        <w:rPr>
          <w:rFonts w:ascii="Times New Roman" w:hAnsi="Times New Roman" w:cs="Times New Roman"/>
          <w:color w:val="000000"/>
          <w:szCs w:val="21"/>
          <w:highlight w:val="none"/>
        </w:rPr>
        <w:t xml:space="preserve">Sufficient evidence suggests that on-site productivity measurements should be the basis for making productivity improvement decisions (Oglesby et al., 1989, McCullouch, 2007, Carlos and Paul, 2010). </w:t>
      </w:r>
      <w:bookmarkEnd w:id="79"/>
      <w:r>
        <w:rPr>
          <w:rFonts w:ascii="Times New Roman" w:hAnsi="Times New Roman" w:cs="Times New Roman"/>
          <w:color w:val="000000"/>
          <w:szCs w:val="21"/>
          <w:highlight w:val="none"/>
        </w:rPr>
        <w:t>Moreover, a system approach and lean construction as the best-known intervention methodology for construction sector productivity are argued by Koskela (2000) and Kenley, R. (2014).</w:t>
      </w:r>
      <w:r>
        <w:rPr>
          <w:rFonts w:ascii="Times New Roman" w:hAnsi="Times New Roman" w:cs="Times New Roman"/>
          <w:color w:val="000000"/>
          <w:szCs w:val="21"/>
        </w:rPr>
        <w:t xml:space="preserve"> </w:t>
      </w:r>
    </w:p>
    <w:bookmarkEnd w:id="74"/>
    <w:p w14:paraId="7B1DB7BE">
      <w:pPr>
        <w:rPr>
          <w:rFonts w:ascii="Times New Roman" w:hAnsi="Times New Roman" w:cs="Times New Roman"/>
          <w:color w:val="000000"/>
          <w:szCs w:val="21"/>
        </w:rPr>
      </w:pPr>
      <w:bookmarkStart w:id="80" w:name="_Hlk98442824"/>
      <w:bookmarkStart w:id="81" w:name="OLE_LINK234"/>
      <w:bookmarkStart w:id="82" w:name="OLE_LINK10"/>
      <w:r>
        <w:rPr>
          <w:rFonts w:ascii="Times New Roman" w:hAnsi="Times New Roman" w:cs="Times New Roman"/>
          <w:b/>
          <w:bCs/>
          <w:color w:val="000000"/>
          <w:szCs w:val="21"/>
          <w:highlight w:val="none"/>
        </w:rPr>
        <w:t>2.3 Productivity improvement in Lean Construction</w:t>
      </w:r>
    </w:p>
    <w:bookmarkEnd w:id="80"/>
    <w:p w14:paraId="7B1DB7BF">
      <w:pPr>
        <w:ind w:firstLine="210" w:firstLineChars="100"/>
        <w:rPr>
          <w:rFonts w:ascii="Times New Roman" w:hAnsi="Times New Roman" w:cs="Times New Roman"/>
          <w:color w:val="000000"/>
          <w:szCs w:val="21"/>
          <w:highlight w:val="none"/>
        </w:rPr>
      </w:pPr>
      <w:r>
        <w:rPr>
          <w:rFonts w:ascii="Times New Roman" w:hAnsi="Times New Roman" w:cs="Times New Roman"/>
          <w:color w:val="000000"/>
          <w:szCs w:val="21"/>
          <w:highlight w:val="none"/>
        </w:rPr>
        <w:t xml:space="preserve">In lean thinking, variability in the flow of work increases the amount of waste and impedes system performance, as a consequence, it is possible to eliminate waste and reduce losses in connection with the management of flows (Koskela,1992; Rafael Sacks, 2016). Based on </w:t>
      </w:r>
      <w:r>
        <w:rPr>
          <w:highlight w:val="none"/>
        </w:rPr>
        <w:t>a</w:t>
      </w:r>
      <w:r>
        <w:rPr>
          <w:rFonts w:ascii="Times New Roman" w:hAnsi="Times New Roman" w:cs="Times New Roman"/>
          <w:color w:val="000000"/>
          <w:szCs w:val="21"/>
          <w:highlight w:val="none"/>
        </w:rPr>
        <w:t xml:space="preserve"> list of seven wastes presented by Ohno (Ohno 1988) in the Toyota Production System (TPS), </w:t>
      </w:r>
      <w:r>
        <w:rPr>
          <w:rFonts w:ascii="Times New Roman" w:hAnsi="Times New Roman" w:cs="Times New Roman"/>
          <w:color w:val="000000"/>
          <w:szCs w:val="21"/>
        </w:rPr>
        <w:t>"</w:t>
      </w:r>
      <w:r>
        <w:rPr>
          <w:rFonts w:ascii="Times New Roman" w:hAnsi="Times New Roman" w:cs="Times New Roman"/>
          <w:color w:val="000000"/>
          <w:szCs w:val="21"/>
          <w:highlight w:val="none"/>
        </w:rPr>
        <w:t>making-do</w:t>
      </w:r>
      <w:r>
        <w:rPr>
          <w:rFonts w:ascii="Times New Roman" w:hAnsi="Times New Roman" w:cs="Times New Roman"/>
          <w:color w:val="000000"/>
          <w:szCs w:val="21"/>
        </w:rPr>
        <w:t>"</w:t>
      </w:r>
      <w:r>
        <w:rPr>
          <w:rFonts w:ascii="Times New Roman" w:hAnsi="Times New Roman" w:cs="Times New Roman"/>
          <w:color w:val="000000"/>
          <w:szCs w:val="21"/>
          <w:highlight w:val="none"/>
        </w:rPr>
        <w:t xml:space="preserve">, which refers to starting a task before all prerequisites is ready, was proposed as the eight categories of waste and even the “core and lead waste” in construction (Koskela 2004). </w:t>
      </w:r>
    </w:p>
    <w:p w14:paraId="7B1DB7C0">
      <w:pPr>
        <w:ind w:firstLine="210" w:firstLineChars="100"/>
        <w:rPr>
          <w:rFonts w:ascii="Times New Roman" w:hAnsi="Times New Roman" w:cs="Times New Roman"/>
          <w:color w:val="000000"/>
          <w:szCs w:val="21"/>
        </w:rPr>
      </w:pPr>
      <w:r>
        <w:rPr>
          <w:rFonts w:ascii="Times New Roman" w:hAnsi="Times New Roman" w:cs="Times New Roman"/>
          <w:color w:val="000000"/>
          <w:szCs w:val="21"/>
          <w:highlight w:val="none"/>
        </w:rPr>
        <w:t xml:space="preserve">Regarding the central to all LC research is the application of lean principles to eliminate waste and improve productivity (Koskela&amp; Vrijhoef, 1999; Koskela, 2001), Hines et al. (2004) further suggested encompassing not only a strategic level of understanding but also the operational tools used to eliminate waste. </w:t>
      </w:r>
      <w:bookmarkEnd w:id="81"/>
      <w:r>
        <w:rPr>
          <w:rFonts w:ascii="Times New Roman" w:hAnsi="Times New Roman" w:cs="Times New Roman"/>
          <w:color w:val="000000"/>
          <w:szCs w:val="21"/>
          <w:highlight w:val="none"/>
        </w:rPr>
        <w:t>Therefore, LPS was developed to shield downstream operations from upstream variability (Ballard and Howell 1994), and the Last Planner tool is advised to be compared to and complemented by, to a certain degree, measuring productivity</w:t>
      </w:r>
      <w:bookmarkEnd w:id="82"/>
      <w:r>
        <w:rPr>
          <w:rFonts w:ascii="Times New Roman" w:hAnsi="Times New Roman" w:cs="Times New Roman"/>
          <w:color w:val="000000"/>
          <w:szCs w:val="21"/>
          <w:highlight w:val="none"/>
        </w:rPr>
        <w:t xml:space="preserve"> (</w:t>
      </w:r>
      <w:bookmarkStart w:id="83" w:name="_Hlk86262945"/>
      <w:r>
        <w:rPr>
          <w:rFonts w:ascii="Times New Roman" w:hAnsi="Times New Roman" w:cs="Times New Roman"/>
          <w:color w:val="000000"/>
          <w:szCs w:val="21"/>
          <w:highlight w:val="none"/>
        </w:rPr>
        <w:t>Choy and Ruwanpura 2006; Pérez et al. 2019</w:t>
      </w:r>
      <w:bookmarkEnd w:id="83"/>
      <w:r>
        <w:rPr>
          <w:rFonts w:ascii="Times New Roman" w:hAnsi="Times New Roman" w:cs="Times New Roman"/>
          <w:color w:val="000000"/>
          <w:szCs w:val="21"/>
          <w:highlight w:val="none"/>
        </w:rPr>
        <w:t xml:space="preserve">). Furthermore, some researchers proposed that project performance improvement should be redirected to adaptable workforce management capabilities to reduce variability in labour productivity (H. Randolph Thomas et al.,2002). </w:t>
      </w:r>
    </w:p>
    <w:p w14:paraId="7B1DB7C1">
      <w:pPr>
        <w:ind w:firstLine="210" w:firstLineChars="100"/>
        <w:rPr>
          <w:rFonts w:ascii="Times New Roman" w:hAnsi="Times New Roman" w:cs="Times New Roman"/>
          <w:color w:val="000000"/>
          <w:szCs w:val="21"/>
          <w:highlight w:val="none"/>
        </w:rPr>
      </w:pPr>
      <w:r>
        <w:rPr>
          <w:rFonts w:ascii="Times New Roman" w:hAnsi="Times New Roman" w:cs="Times New Roman"/>
          <w:color w:val="000000"/>
          <w:szCs w:val="21"/>
          <w:highlight w:val="none"/>
        </w:rPr>
        <w:t>As the construction industry has been affected by the COVID-19 pandemic in many ways,</w:t>
      </w:r>
      <w:r>
        <w:rPr>
          <w:rFonts w:ascii="Times New Roman" w:hAnsi="Times New Roman" w:cs="Times New Roman"/>
          <w:szCs w:val="21"/>
          <w:highlight w:val="none"/>
        </w:rPr>
        <w:t xml:space="preserve"> </w:t>
      </w:r>
      <w:r>
        <w:rPr>
          <w:rFonts w:ascii="Times New Roman" w:hAnsi="Times New Roman" w:cs="Times New Roman"/>
          <w:color w:val="000000"/>
          <w:szCs w:val="21"/>
          <w:highlight w:val="none"/>
        </w:rPr>
        <w:t>such as significant delays in projects, and reduction in productivity rates, many research efforts have been conducted to unveil adopted specific efforts to manage the challenge of the COVID-19 pandemic in construction workplaces (Alsharef, A.</w:t>
      </w:r>
      <w:bookmarkStart w:id="84" w:name="_Hlk102917511"/>
      <w:r>
        <w:rPr>
          <w:highlight w:val="none"/>
        </w:rPr>
        <w:t xml:space="preserve"> </w:t>
      </w:r>
      <w:r>
        <w:rPr>
          <w:rFonts w:ascii="Times New Roman" w:hAnsi="Times New Roman" w:cs="Times New Roman"/>
          <w:color w:val="000000"/>
          <w:szCs w:val="21"/>
          <w:highlight w:val="none"/>
        </w:rPr>
        <w:t>et al.2021)</w:t>
      </w:r>
      <w:bookmarkEnd w:id="84"/>
      <w:r>
        <w:rPr>
          <w:rFonts w:ascii="Times New Roman" w:hAnsi="Times New Roman" w:cs="Times New Roman"/>
          <w:color w:val="000000"/>
          <w:szCs w:val="21"/>
          <w:highlight w:val="none"/>
        </w:rPr>
        <w:t xml:space="preserve">. Workforce-related issues and project and workplace considerations are identified to be the main research aspects and </w:t>
      </w:r>
      <w:r>
        <w:rPr>
          <w:rFonts w:ascii="Times New Roman" w:hAnsi="Times New Roman" w:cs="Times New Roman"/>
          <w:kern w:val="0"/>
          <w:szCs w:val="21"/>
          <w:highlight w:val="none"/>
        </w:rPr>
        <w:t>guidelines are offered for responding to the COVID-19 pandemic in the construction sector (Assaad, R. et al.2021)</w:t>
      </w:r>
      <w:r>
        <w:rPr>
          <w:rFonts w:ascii="Times New Roman" w:hAnsi="Times New Roman" w:cs="Times New Roman"/>
          <w:color w:val="000000"/>
          <w:szCs w:val="21"/>
          <w:highlight w:val="none"/>
        </w:rPr>
        <w:t xml:space="preserve">. </w:t>
      </w:r>
    </w:p>
    <w:p w14:paraId="7B1DB7C2">
      <w:pPr>
        <w:ind w:firstLine="210" w:firstLineChars="100"/>
        <w:rPr>
          <w:rFonts w:ascii="Times New Roman" w:hAnsi="Times New Roman" w:cs="Times New Roman"/>
          <w:color w:val="000000"/>
          <w:szCs w:val="21"/>
        </w:rPr>
      </w:pPr>
      <w:r>
        <w:rPr>
          <w:rFonts w:ascii="Times New Roman" w:hAnsi="Times New Roman" w:cs="Times New Roman"/>
          <w:color w:val="000000"/>
          <w:szCs w:val="21"/>
          <w:highlight w:val="none"/>
        </w:rPr>
        <w:t xml:space="preserve">Therefore, this paper is trying to add to the body of knowledge by taking LC strategies as a solution for the COVID-19 impacts. </w:t>
      </w:r>
      <w:bookmarkStart w:id="85" w:name="OLE_LINK235"/>
      <w:r>
        <w:rPr>
          <w:rFonts w:ascii="Times New Roman" w:hAnsi="Times New Roman" w:cs="Times New Roman"/>
          <w:color w:val="000000"/>
          <w:szCs w:val="21"/>
          <w:highlight w:val="none"/>
        </w:rPr>
        <w:t xml:space="preserve">LC implementation is eager to follow a path of combining culture and technology strategies to bridge the gap between theory and practise, as well as detailed </w:t>
      </w:r>
      <w:bookmarkStart w:id="86" w:name="_Hlk99021553"/>
      <w:r>
        <w:rPr>
          <w:rFonts w:ascii="Times New Roman" w:hAnsi="Times New Roman" w:cs="Times New Roman"/>
          <w:color w:val="000000"/>
          <w:szCs w:val="21"/>
          <w:highlight w:val="none"/>
        </w:rPr>
        <w:t>operational strategies and tools should be developed to guide industry participants’ practise.</w:t>
      </w:r>
      <w:bookmarkEnd w:id="86"/>
      <w:r>
        <w:rPr>
          <w:rFonts w:ascii="Times New Roman" w:hAnsi="Times New Roman" w:cs="Times New Roman"/>
          <w:szCs w:val="21"/>
          <w:highlight w:val="none"/>
        </w:rPr>
        <w:t xml:space="preserve"> </w:t>
      </w:r>
      <w:r>
        <w:rPr>
          <w:rFonts w:ascii="Times New Roman" w:hAnsi="Times New Roman" w:cs="Times New Roman"/>
          <w:color w:val="000000"/>
          <w:szCs w:val="21"/>
          <w:highlight w:val="none"/>
        </w:rPr>
        <w:t>Furthermore</w:t>
      </w:r>
      <w:bookmarkStart w:id="87" w:name="OLE_LINK236"/>
      <w:r>
        <w:rPr>
          <w:rFonts w:ascii="Times New Roman" w:hAnsi="Times New Roman" w:cs="Times New Roman"/>
          <w:color w:val="000000"/>
          <w:szCs w:val="21"/>
          <w:highlight w:val="none"/>
        </w:rPr>
        <w:t>, the intensive, mobility and low-educational workforce characteristics of the industry should never be ignored, especially during post-pandemic.</w:t>
      </w:r>
      <w:r>
        <w:rPr>
          <w:rFonts w:ascii="Times New Roman" w:hAnsi="Times New Roman" w:cs="Times New Roman"/>
          <w:color w:val="000000"/>
          <w:szCs w:val="21"/>
        </w:rPr>
        <w:t xml:space="preserve">  </w:t>
      </w:r>
      <w:bookmarkEnd w:id="87"/>
      <w:r>
        <w:rPr>
          <w:rFonts w:ascii="Times New Roman" w:hAnsi="Times New Roman" w:cs="Times New Roman"/>
          <w:color w:val="000000"/>
          <w:szCs w:val="21"/>
        </w:rPr>
        <w:t xml:space="preserve">  </w:t>
      </w:r>
      <w:bookmarkEnd w:id="85"/>
    </w:p>
    <w:p w14:paraId="7B1DB7C3">
      <w:pPr>
        <w:rPr>
          <w:rFonts w:ascii="Times New Roman" w:hAnsi="Times New Roman" w:cs="Times New Roman"/>
          <w:b/>
          <w:bCs/>
          <w:color w:val="000000"/>
          <w:sz w:val="24"/>
          <w:szCs w:val="24"/>
        </w:rPr>
      </w:pPr>
      <w:bookmarkStart w:id="88" w:name="OLE_LINK73"/>
    </w:p>
    <w:p w14:paraId="7B1DB7C4">
      <w:pPr>
        <w:rPr>
          <w:rFonts w:ascii="Times New Roman" w:hAnsi="Times New Roman" w:cs="Times New Roman"/>
          <w:b/>
          <w:bCs/>
          <w:color w:val="000000"/>
          <w:sz w:val="24"/>
          <w:szCs w:val="24"/>
        </w:rPr>
      </w:pPr>
      <w:bookmarkStart w:id="89" w:name="OLE_LINK111"/>
      <w:r>
        <w:rPr>
          <w:rFonts w:ascii="Times New Roman" w:hAnsi="Times New Roman" w:cs="Times New Roman"/>
          <w:b/>
          <w:bCs/>
          <w:color w:val="000000"/>
          <w:sz w:val="24"/>
          <w:szCs w:val="24"/>
        </w:rPr>
        <w:t>3 Methodology</w:t>
      </w:r>
    </w:p>
    <w:p w14:paraId="7B1DB7C5">
      <w:pPr>
        <w:rPr>
          <w:rFonts w:ascii="Times New Roman" w:hAnsi="Times New Roman" w:cs="Times New Roman"/>
          <w:b/>
          <w:bCs/>
          <w:color w:val="000000"/>
          <w:szCs w:val="21"/>
        </w:rPr>
      </w:pPr>
      <w:bookmarkStart w:id="90" w:name="_Hlk75180780"/>
      <w:r>
        <w:rPr>
          <w:rFonts w:ascii="Times New Roman" w:hAnsi="Times New Roman" w:cs="Times New Roman"/>
          <w:b/>
          <w:bCs/>
          <w:color w:val="000000"/>
          <w:szCs w:val="21"/>
        </w:rPr>
        <w:t>3.1 Research design</w:t>
      </w:r>
    </w:p>
    <w:p w14:paraId="7B1DB7C6">
      <w:pPr>
        <w:rPr>
          <w:rFonts w:ascii="Times New Roman" w:hAnsi="Times New Roman" w:cs="Times New Roman"/>
          <w:color w:val="000000"/>
          <w:szCs w:val="21"/>
        </w:rPr>
      </w:pPr>
      <w:bookmarkStart w:id="91" w:name="OLE_LINK71"/>
      <w:bookmarkStart w:id="92" w:name="OLE_LINK4"/>
      <w:r>
        <w:rPr>
          <w:rFonts w:ascii="Times New Roman" w:hAnsi="Times New Roman" w:cs="Times New Roman"/>
          <w:color w:val="000000"/>
          <w:szCs w:val="21"/>
          <w:highlight w:val="none"/>
        </w:rPr>
        <w:t xml:space="preserve">The whole research framework comprises three parts and is illustrated in Figure 1. Firstly, research goals present the combination of the emergency goals of pandemic prevention needs with the long-term goals of construction workers’ professional cultivation and labour productivity improvement. Secondly, to develop a </w:t>
      </w:r>
      <w:r>
        <w:rPr>
          <w:rFonts w:ascii="Times New Roman" w:hAnsi="Times New Roman" w:cs="Times New Roman"/>
          <w:szCs w:val="21"/>
          <w:highlight w:val="none"/>
        </w:rPr>
        <w:t>construction workforce management framework from mobility management, and labour skill development to productivity improvement based on the integration of LC culture and technology strategies.</w:t>
      </w:r>
      <w:bookmarkStart w:id="93" w:name="OLE_LINK48"/>
      <w:r>
        <w:rPr>
          <w:rFonts w:ascii="Times New Roman" w:hAnsi="Times New Roman" w:cs="Times New Roman"/>
          <w:szCs w:val="21"/>
          <w:highlight w:val="none"/>
        </w:rPr>
        <w:t xml:space="preserve"> The l</w:t>
      </w:r>
      <w:r>
        <w:rPr>
          <w:rFonts w:ascii="Times New Roman" w:hAnsi="Times New Roman" w:cs="Times New Roman"/>
          <w:color w:val="000000"/>
          <w:szCs w:val="21"/>
          <w:highlight w:val="none"/>
        </w:rPr>
        <w:t xml:space="preserve">ean culture strategy consists of essential principles that are people-centred, human development, and human motivation, while the lean technology strategy provides a series of tools and methods for adoption, such as </w:t>
      </w:r>
      <w:r>
        <w:rPr>
          <w:rFonts w:ascii="Times New Roman" w:hAnsi="Times New Roman" w:cs="Times New Roman"/>
          <w:szCs w:val="21"/>
          <w:highlight w:val="none"/>
        </w:rPr>
        <w:t>WS system design, flow management and LPS technique</w:t>
      </w:r>
      <w:bookmarkEnd w:id="93"/>
      <w:r>
        <w:rPr>
          <w:rFonts w:ascii="Times New Roman" w:hAnsi="Times New Roman" w:cs="Times New Roman"/>
          <w:szCs w:val="21"/>
          <w:highlight w:val="none"/>
        </w:rPr>
        <w:t>. Thirdly</w:t>
      </w:r>
      <w:r>
        <w:rPr>
          <w:rFonts w:ascii="Times New Roman" w:hAnsi="Times New Roman" w:cs="Times New Roman"/>
          <w:color w:val="000000"/>
          <w:szCs w:val="21"/>
          <w:highlight w:val="none"/>
        </w:rPr>
        <w:t>, a case study approach is employed to demonstrate the innovative practise in the context of the pandemic, exploring the integration of a "Worker’s Home" management model and the "Lean Work Package" management model to realise the research goals.</w:t>
      </w:r>
      <w:r>
        <w:rPr>
          <w:rFonts w:ascii="Times New Roman" w:hAnsi="Times New Roman" w:cs="Times New Roman"/>
          <w:color w:val="000000"/>
          <w:szCs w:val="21"/>
        </w:rPr>
        <w:t xml:space="preserve"> </w:t>
      </w:r>
    </w:p>
    <w:p w14:paraId="7B1DB7C7">
      <w:pPr>
        <w:ind w:firstLine="210" w:firstLineChars="100"/>
        <w:rPr>
          <w:rFonts w:ascii="Times New Roman" w:hAnsi="Times New Roman" w:cs="Times New Roman"/>
          <w:color w:val="000000"/>
          <w:szCs w:val="21"/>
        </w:rPr>
      </w:pPr>
      <w:r>
        <w:rPr>
          <w:rFonts w:ascii="Times New Roman" w:hAnsi="Times New Roman" w:cs="Times New Roman"/>
          <w:color w:val="000000"/>
          <w:szCs w:val="21"/>
          <w:highlight w:val="none"/>
        </w:rPr>
        <w:t>According to Yin (2009), cases are usually selected because they are unusually revelatory, represent extreme exemplars, or provide opportunities for unusual research access, and the single case study design allows for a rich description of the phenomenon (Siggelkow, 2007). As previous LC research in China was more on the theoretical level than the practical level, and several barriers need to be overcome when implementing LC in the Chinese construction industry (Li et al., 2017), the single case study method is appropriate not only for practise exploring and innovation but also can provide theoretical implications and operational guidance.</w:t>
      </w:r>
    </w:p>
    <w:p w14:paraId="573D19BF">
      <w:pPr>
        <w:ind w:firstLine="0" w:firstLineChars="0"/>
        <w:jc w:val="center"/>
        <w:rPr>
          <w:rFonts w:ascii="Times New Roman" w:hAnsi="Times New Roman" w:cs="Times New Roman"/>
          <w:color w:val="000000"/>
          <w:szCs w:val="21"/>
        </w:rPr>
      </w:pPr>
      <w:r>
        <w:object>
          <v:shape id="_x0000_i1025" o:spt="75" type="#_x0000_t75" style="height:199.5pt;width:419.25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bookmarkEnd w:id="88"/>
    <w:bookmarkEnd w:id="89"/>
    <w:bookmarkEnd w:id="91"/>
    <w:bookmarkEnd w:id="92"/>
    <w:p w14:paraId="7B1DB7CA">
      <w:pPr>
        <w:ind w:firstLine="210" w:firstLineChars="100"/>
        <w:rPr>
          <w:rFonts w:ascii="Times New Roman" w:hAnsi="Times New Roman" w:cs="Times New Roman"/>
          <w:color w:val="000000"/>
          <w:szCs w:val="21"/>
        </w:rPr>
      </w:pPr>
      <w:bookmarkStart w:id="94" w:name="OLE_LINK9"/>
      <w:r>
        <w:rPr>
          <w:rFonts w:ascii="Times New Roman" w:hAnsi="Times New Roman" w:cs="Times New Roman"/>
          <w:color w:val="000000"/>
          <w:szCs w:val="21"/>
          <w:highlight w:val="none"/>
        </w:rPr>
        <w:t xml:space="preserve">Furthermore, </w:t>
      </w:r>
      <w:bookmarkStart w:id="95" w:name="_Hlk99021294"/>
      <w:r>
        <w:rPr>
          <w:rFonts w:ascii="Times New Roman" w:hAnsi="Times New Roman" w:cs="Times New Roman"/>
          <w:color w:val="000000"/>
          <w:szCs w:val="21"/>
          <w:highlight w:val="none"/>
        </w:rPr>
        <w:t>the creation of the framework from the socio-technical paradigm of LC</w:t>
      </w:r>
      <w:bookmarkEnd w:id="95"/>
      <w:r>
        <w:rPr>
          <w:rFonts w:ascii="Times New Roman" w:hAnsi="Times New Roman" w:cs="Times New Roman"/>
          <w:color w:val="000000"/>
          <w:szCs w:val="21"/>
          <w:highlight w:val="none"/>
        </w:rPr>
        <w:t xml:space="preserve"> is interpreted in detail, see  Figure 2. Influencing factors of construction workforce management are identified, and then, the relationship between influencing factors and the management objectives is established.</w:t>
      </w:r>
      <w:bookmarkStart w:id="96" w:name="OLE_LINK226"/>
      <w:bookmarkStart w:id="97" w:name="OLE_LINK36"/>
      <w:bookmarkStart w:id="98" w:name="_Hlk99378559"/>
    </w:p>
    <w:p w14:paraId="72111205">
      <w:pPr>
        <w:ind w:firstLine="0" w:firstLineChars="0"/>
        <w:jc w:val="center"/>
        <w:rPr>
          <w:rFonts w:ascii="Times New Roman" w:hAnsi="Times New Roman" w:cs="Times New Roman"/>
          <w:color w:val="000000"/>
          <w:szCs w:val="21"/>
        </w:rPr>
      </w:pPr>
      <w:r>
        <w:object>
          <v:shape id="_x0000_i1026" o:spt="75" type="#_x0000_t75" style="height:260.25pt;width:387.75pt;" o:ole="t" filled="f" o:preferrelative="t" stroked="f" coordsize="21600,21600">
            <v:path/>
            <v:fill on="f" focussize="0,0"/>
            <v:stroke on="f" joinstyle="miter"/>
            <v:imagedata r:id="rId8" o:title=""/>
            <o:lock v:ext="edit" aspectratio="t"/>
            <w10:wrap type="none"/>
            <w10:anchorlock/>
          </v:shape>
          <o:OLEObject Type="Embed" ProgID="Visio.Drawing.11" ShapeID="_x0000_i1026" DrawAspect="Content" ObjectID="_1468075726" r:id="rId7">
            <o:LockedField>false</o:LockedField>
          </o:OLEObject>
        </w:object>
      </w:r>
    </w:p>
    <w:bookmarkEnd w:id="94"/>
    <w:bookmarkEnd w:id="96"/>
    <w:bookmarkEnd w:id="97"/>
    <w:bookmarkEnd w:id="98"/>
    <w:p w14:paraId="764A7FCA">
      <w:pPr>
        <w:ind w:firstLine="210" w:firstLineChars="100"/>
        <w:rPr>
          <w:rFonts w:ascii="Times New Roman" w:hAnsi="Times New Roman" w:cs="Times New Roman"/>
          <w:color w:val="000000"/>
          <w:szCs w:val="21"/>
        </w:rPr>
      </w:pPr>
      <w:bookmarkStart w:id="99" w:name="OLE_LINK34"/>
      <w:bookmarkStart w:id="100" w:name="OLE_LINK100"/>
      <w:bookmarkStart w:id="101" w:name="OLE_LINK117"/>
      <w:r>
        <w:rPr>
          <w:rFonts w:ascii="Times New Roman" w:hAnsi="Times New Roman" w:cs="Times New Roman"/>
          <w:color w:val="000000"/>
          <w:szCs w:val="21"/>
        </w:rPr>
        <w:t>Correspondingly, the research takes the combination of a qualitative and quantitative method, in which, qualitative analysis is designed to explore and verify factors influencing the mobility of construction workers; while quantitative analysis is used for analysis, measurement and improvement of labour productivity.  Factors affecting the management of construction workers not only contribute to reducing mobility but also play a role in improving "resource efficiency" and "flow efficiency", which contribute to the long-term goal of labour productivity improvements.</w:t>
      </w:r>
    </w:p>
    <w:p w14:paraId="7B1DB7CD">
      <w:pPr>
        <w:rPr>
          <w:rFonts w:ascii="Times New Roman" w:hAnsi="Times New Roman" w:cs="Times New Roman"/>
          <w:b/>
          <w:bCs/>
          <w:color w:val="000000"/>
          <w:szCs w:val="21"/>
        </w:rPr>
      </w:pPr>
      <w:r>
        <w:rPr>
          <w:rFonts w:ascii="Times New Roman" w:hAnsi="Times New Roman" w:cs="Times New Roman"/>
          <w:b/>
          <w:bCs/>
          <w:color w:val="000000"/>
          <w:szCs w:val="21"/>
        </w:rPr>
        <w:t>3.2 Qualitative analysis: reducing mobility</w:t>
      </w:r>
    </w:p>
    <w:bookmarkEnd w:id="99"/>
    <w:p w14:paraId="7B1DB7CE">
      <w:pPr>
        <w:rPr>
          <w:rFonts w:ascii="Times New Roman" w:hAnsi="Times New Roman" w:cs="Times New Roman"/>
          <w:color w:val="000000"/>
          <w:szCs w:val="21"/>
        </w:rPr>
      </w:pPr>
      <w:bookmarkStart w:id="102" w:name="OLE_LINK35"/>
      <w:r>
        <w:rPr>
          <w:rFonts w:ascii="Times New Roman" w:hAnsi="Times New Roman" w:cs="Times New Roman"/>
          <w:color w:val="000000"/>
          <w:szCs w:val="21"/>
        </w:rPr>
        <w:t xml:space="preserve">Construction projects have the one-off, inflexibility and temporary characteristics traditionally, and with the low threshold and low-cost development mode of the construction industry, the migrant workers' problem is </w:t>
      </w:r>
      <w:bookmarkStart w:id="103" w:name="OLE_LINK99"/>
      <w:r>
        <w:rPr>
          <w:rFonts w:ascii="Times New Roman" w:hAnsi="Times New Roman" w:cs="Times New Roman"/>
          <w:color w:val="000000"/>
          <w:szCs w:val="21"/>
        </w:rPr>
        <w:t>severe</w:t>
      </w:r>
      <w:bookmarkEnd w:id="103"/>
      <w:r>
        <w:rPr>
          <w:rFonts w:ascii="Times New Roman" w:hAnsi="Times New Roman" w:cs="Times New Roman"/>
          <w:color w:val="000000"/>
          <w:szCs w:val="21"/>
        </w:rPr>
        <w:t xml:space="preserve"> in China (WANG Xin-Cheng et al., 2020). The outbreak of COVID-19 has put forward new requirements for the migrant workers' management of construction. </w:t>
      </w:r>
      <w:bookmarkStart w:id="104" w:name="OLE_LINK61"/>
      <w:r>
        <w:rPr>
          <w:rFonts w:ascii="Times New Roman" w:hAnsi="Times New Roman" w:cs="Times New Roman"/>
          <w:color w:val="000000"/>
          <w:szCs w:val="21"/>
        </w:rPr>
        <w:t>While reducing the workers’ mobility and strengthening prevention and control in responding to the emergency needs of the pandemic, it triggers our deep thinking on the living state of construction workers</w:t>
      </w:r>
      <w:bookmarkEnd w:id="104"/>
      <w:r>
        <w:rPr>
          <w:rFonts w:ascii="Times New Roman" w:hAnsi="Times New Roman" w:cs="Times New Roman"/>
          <w:color w:val="000000"/>
          <w:szCs w:val="21"/>
        </w:rPr>
        <w:t>.</w:t>
      </w:r>
    </w:p>
    <w:bookmarkEnd w:id="100"/>
    <w:p w14:paraId="7B1DB7CF">
      <w:pPr>
        <w:ind w:firstLine="210" w:firstLineChars="100"/>
        <w:rPr>
          <w:rFonts w:ascii="Times New Roman" w:hAnsi="Times New Roman" w:cs="Times New Roman"/>
          <w:color w:val="000000"/>
          <w:szCs w:val="21"/>
        </w:rPr>
      </w:pPr>
      <w:bookmarkStart w:id="105" w:name="OLE_LINK107"/>
      <w:r>
        <w:rPr>
          <w:rFonts w:ascii="Times New Roman" w:hAnsi="Times New Roman" w:cs="Times New Roman"/>
          <w:color w:val="000000"/>
          <w:szCs w:val="21"/>
        </w:rPr>
        <w:t xml:space="preserve">According to Maslow's </w:t>
      </w:r>
      <w:r>
        <w:rPr>
          <w:rFonts w:hint="eastAsia" w:ascii="Times New Roman" w:hAnsi="Times New Roman" w:cs="Times New Roman"/>
          <w:color w:val="000000"/>
          <w:szCs w:val="21"/>
        </w:rPr>
        <w:t>hierarchy of needs</w:t>
      </w:r>
      <w:r>
        <w:rPr>
          <w:rFonts w:ascii="Times New Roman" w:hAnsi="Times New Roman" w:cs="Times New Roman"/>
          <w:color w:val="000000"/>
          <w:szCs w:val="21"/>
        </w:rPr>
        <w:t xml:space="preserve"> </w:t>
      </w:r>
      <w:r>
        <w:rPr>
          <w:rFonts w:hint="eastAsia" w:ascii="Times New Roman" w:hAnsi="Times New Roman" w:cs="Times New Roman"/>
          <w:color w:val="000000"/>
          <w:szCs w:val="21"/>
        </w:rPr>
        <w:t>(1</w:t>
      </w:r>
      <w:r>
        <w:rPr>
          <w:rFonts w:ascii="Times New Roman" w:hAnsi="Times New Roman" w:cs="Times New Roman"/>
          <w:color w:val="000000"/>
          <w:szCs w:val="21"/>
        </w:rPr>
        <w:t xml:space="preserve">943), physiology, safety </w:t>
      </w:r>
      <w:r>
        <w:rPr>
          <w:rFonts w:hint="eastAsia" w:ascii="Times New Roman" w:hAnsi="Times New Roman" w:cs="Times New Roman"/>
          <w:color w:val="000000"/>
          <w:szCs w:val="21"/>
        </w:rPr>
        <w:t>&amp; security</w:t>
      </w:r>
      <w:r>
        <w:rPr>
          <w:rFonts w:ascii="Times New Roman" w:hAnsi="Times New Roman" w:cs="Times New Roman"/>
          <w:color w:val="000000"/>
          <w:szCs w:val="21"/>
        </w:rPr>
        <w:t>, are the most basic needs of human beings. While in construction sites, even the basic needs of workers' accommodation and safety still cannot be met. Therefore, the site environment should be improved so that workers can have a home to live in and a safe working environment to improve health and well-being satisfaction. However,</w:t>
      </w:r>
      <w:r>
        <w:rPr>
          <w:rFonts w:hint="eastAsia" w:ascii="Times New Roman" w:hAnsi="Times New Roman" w:cs="Times New Roman"/>
          <w:color w:val="000000"/>
          <w:szCs w:val="21"/>
        </w:rPr>
        <w:t xml:space="preserve"> H</w:t>
      </w:r>
      <w:r>
        <w:rPr>
          <w:rFonts w:ascii="Times New Roman" w:hAnsi="Times New Roman" w:cs="Times New Roman"/>
          <w:color w:val="000000"/>
          <w:szCs w:val="21"/>
        </w:rPr>
        <w:t>erzberg (1959) argued that individuals are not satisfied with meeting the lower order needs at work; rather</w:t>
      </w:r>
      <w:r>
        <w:rPr>
          <w:rFonts w:hint="eastAsia" w:ascii="Times New Roman" w:hAnsi="Times New Roman" w:cs="Times New Roman"/>
          <w:color w:val="000000"/>
          <w:szCs w:val="21"/>
        </w:rPr>
        <w:t xml:space="preserve">, </w:t>
      </w:r>
      <w:r>
        <w:rPr>
          <w:rFonts w:ascii="Times New Roman" w:hAnsi="Times New Roman" w:cs="Times New Roman"/>
          <w:color w:val="000000"/>
          <w:szCs w:val="21"/>
        </w:rPr>
        <w:t>they</w:t>
      </w:r>
      <w:r>
        <w:rPr>
          <w:rFonts w:hint="eastAsia" w:ascii="Times New Roman" w:hAnsi="Times New Roman" w:cs="Times New Roman"/>
          <w:color w:val="000000"/>
          <w:szCs w:val="21"/>
        </w:rPr>
        <w:t xml:space="preserve"> look for the gratification of higher-level psychological needs having to do with achievement, recognition, responsibility, advancement, and the work itself.</w:t>
      </w:r>
      <w:r>
        <w:rPr>
          <w:rFonts w:ascii="Times New Roman" w:hAnsi="Times New Roman" w:cs="Times New Roman"/>
          <w:color w:val="000000"/>
          <w:szCs w:val="21"/>
        </w:rPr>
        <w:t xml:space="preserve"> A</w:t>
      </w:r>
      <w:r>
        <w:rPr>
          <w:rFonts w:hint="eastAsia" w:ascii="Times New Roman" w:hAnsi="Times New Roman" w:cs="Times New Roman"/>
          <w:color w:val="000000"/>
          <w:szCs w:val="21"/>
        </w:rPr>
        <w:t xml:space="preserve">dministrators </w:t>
      </w:r>
      <w:r>
        <w:rPr>
          <w:rFonts w:ascii="Times New Roman" w:hAnsi="Times New Roman" w:cs="Times New Roman"/>
          <w:color w:val="000000"/>
          <w:szCs w:val="21"/>
        </w:rPr>
        <w:t xml:space="preserve">are </w:t>
      </w:r>
      <w:r>
        <w:rPr>
          <w:rFonts w:hint="eastAsia" w:ascii="Times New Roman" w:hAnsi="Times New Roman" w:cs="Times New Roman"/>
          <w:color w:val="000000"/>
          <w:szCs w:val="21"/>
        </w:rPr>
        <w:t>suggest</w:t>
      </w:r>
      <w:r>
        <w:rPr>
          <w:rFonts w:ascii="Times New Roman" w:hAnsi="Times New Roman" w:cs="Times New Roman"/>
          <w:color w:val="000000"/>
          <w:szCs w:val="21"/>
        </w:rPr>
        <w:t>ed</w:t>
      </w:r>
      <w:r>
        <w:rPr>
          <w:rFonts w:hint="eastAsia" w:ascii="Times New Roman" w:hAnsi="Times New Roman" w:cs="Times New Roman"/>
          <w:color w:val="000000"/>
          <w:szCs w:val="21"/>
        </w:rPr>
        <w:t xml:space="preserve"> </w:t>
      </w:r>
      <w:r>
        <w:rPr>
          <w:rFonts w:ascii="Times New Roman" w:hAnsi="Times New Roman" w:cs="Times New Roman"/>
          <w:color w:val="000000"/>
          <w:szCs w:val="21"/>
        </w:rPr>
        <w:t xml:space="preserve">to </w:t>
      </w:r>
      <w:r>
        <w:rPr>
          <w:rFonts w:hint="eastAsia" w:ascii="Times New Roman" w:hAnsi="Times New Roman" w:cs="Times New Roman"/>
          <w:color w:val="000000"/>
          <w:szCs w:val="21"/>
        </w:rPr>
        <w:t>recogni</w:t>
      </w:r>
      <w:r>
        <w:rPr>
          <w:rFonts w:ascii="Times New Roman" w:hAnsi="Times New Roman" w:cs="Times New Roman"/>
          <w:color w:val="000000"/>
          <w:szCs w:val="21"/>
        </w:rPr>
        <w:t>s</w:t>
      </w:r>
      <w:r>
        <w:rPr>
          <w:rFonts w:hint="eastAsia" w:ascii="Times New Roman" w:hAnsi="Times New Roman" w:cs="Times New Roman"/>
          <w:color w:val="000000"/>
          <w:szCs w:val="21"/>
        </w:rPr>
        <w:t>e and attend to both sets of characteristics</w:t>
      </w:r>
      <w:r>
        <w:rPr>
          <w:rFonts w:ascii="Times New Roman" w:hAnsi="Times New Roman" w:cs="Times New Roman"/>
          <w:color w:val="000000"/>
          <w:szCs w:val="21"/>
        </w:rPr>
        <w:t xml:space="preserve"> </w:t>
      </w:r>
      <w:r>
        <w:rPr>
          <w:rFonts w:hint="eastAsia" w:ascii="Times New Roman" w:hAnsi="Times New Roman" w:cs="Times New Roman"/>
          <w:color w:val="000000"/>
          <w:szCs w:val="21"/>
        </w:rPr>
        <w:t xml:space="preserve">to improve </w:t>
      </w:r>
      <w:r>
        <w:rPr>
          <w:rFonts w:ascii="Times New Roman" w:hAnsi="Times New Roman" w:cs="Times New Roman"/>
          <w:color w:val="000000"/>
          <w:szCs w:val="21"/>
        </w:rPr>
        <w:t xml:space="preserve">workers’ </w:t>
      </w:r>
      <w:r>
        <w:rPr>
          <w:rFonts w:hint="eastAsia" w:ascii="Times New Roman" w:hAnsi="Times New Roman" w:cs="Times New Roman"/>
          <w:color w:val="000000"/>
          <w:szCs w:val="21"/>
        </w:rPr>
        <w:t>job attitudes and productivity</w:t>
      </w:r>
      <w:r>
        <w:rPr>
          <w:rFonts w:ascii="Times New Roman" w:hAnsi="Times New Roman" w:cs="Times New Roman"/>
          <w:color w:val="000000"/>
          <w:szCs w:val="21"/>
        </w:rPr>
        <w:t>.</w:t>
      </w:r>
      <w:r>
        <w:rPr>
          <w:rFonts w:hint="eastAsia" w:ascii="Times New Roman" w:hAnsi="Times New Roman" w:cs="Times New Roman"/>
          <w:color w:val="000000"/>
          <w:szCs w:val="21"/>
        </w:rPr>
        <w:t xml:space="preserve"> </w:t>
      </w:r>
      <w:r>
        <w:rPr>
          <w:rFonts w:ascii="Times New Roman" w:hAnsi="Times New Roman" w:cs="Times New Roman"/>
          <w:color w:val="000000"/>
          <w:szCs w:val="21"/>
        </w:rPr>
        <w:t xml:space="preserve">Therefore, the long-term solution of the construction workers' mobility can be enlightened to be linked with the career development of workers, which is also a key reform direction for the high-quality development of the construction industry in China. </w:t>
      </w:r>
    </w:p>
    <w:bookmarkEnd w:id="101"/>
    <w:bookmarkEnd w:id="102"/>
    <w:bookmarkEnd w:id="105"/>
    <w:p w14:paraId="7B1DB7D0">
      <w:pPr>
        <w:rPr>
          <w:rFonts w:ascii="Times New Roman" w:hAnsi="Times New Roman" w:cs="Times New Roman"/>
          <w:b/>
          <w:bCs/>
          <w:color w:val="000000"/>
          <w:szCs w:val="21"/>
        </w:rPr>
      </w:pPr>
      <w:bookmarkStart w:id="106" w:name="OLE_LINK33"/>
      <w:r>
        <w:rPr>
          <w:rFonts w:ascii="Times New Roman" w:hAnsi="Times New Roman" w:cs="Times New Roman"/>
          <w:b/>
          <w:bCs/>
          <w:color w:val="000000"/>
          <w:szCs w:val="21"/>
        </w:rPr>
        <w:t>3.3 Quantitative analysis: productivity measurement and improvement</w:t>
      </w:r>
    </w:p>
    <w:bookmarkEnd w:id="106"/>
    <w:p w14:paraId="7B1DB7D1">
      <w:pPr>
        <w:rPr>
          <w:rFonts w:ascii="Times New Roman" w:hAnsi="Times New Roman" w:cs="Times New Roman"/>
          <w:color w:val="000000"/>
          <w:szCs w:val="21"/>
        </w:rPr>
      </w:pPr>
      <w:r>
        <w:rPr>
          <w:rFonts w:ascii="Times New Roman" w:hAnsi="Times New Roman" w:cs="Times New Roman"/>
          <w:color w:val="000000"/>
          <w:szCs w:val="21"/>
          <w:highlight w:val="none"/>
        </w:rPr>
        <w:t>This research will focus on on-site productivity improvement in response to the workforce management topic. As quantifying labour productivity is an important step in managing labour productivity, following the general definition, the hourly output is designed simple enough to measure productivity (Yi and Chan,2014, Kisi et al.,2017).</w:t>
      </w:r>
      <w:r>
        <w:rPr>
          <w:rFonts w:ascii="Times New Roman" w:hAnsi="Times New Roman" w:cs="Times New Roman"/>
          <w:color w:val="000000"/>
          <w:szCs w:val="21"/>
        </w:rPr>
        <w:t xml:space="preserve"> </w:t>
      </w:r>
      <w:r>
        <w:rPr>
          <w:rFonts w:ascii="Times New Roman" w:hAnsi="Times New Roman" w:cs="Times New Roman"/>
          <w:color w:val="000000"/>
          <w:szCs w:val="21"/>
          <w:highlight w:val="none"/>
        </w:rPr>
        <w:t xml:space="preserve">The exploration research of Kisi et al. (2017) identified system and operational inefficiencies to estimate optimal labour productivity. Modig and Åhlström (2015) proposed </w:t>
      </w:r>
      <w:r>
        <w:rPr>
          <w:rFonts w:ascii="Times New Roman" w:hAnsi="Times New Roman" w:cs="Times New Roman"/>
          <w:color w:val="000000"/>
          <w:szCs w:val="21"/>
        </w:rPr>
        <w:t>"</w:t>
      </w:r>
      <w:r>
        <w:rPr>
          <w:rFonts w:ascii="Times New Roman" w:hAnsi="Times New Roman" w:cs="Times New Roman"/>
          <w:color w:val="000000"/>
          <w:szCs w:val="21"/>
          <w:highlight w:val="none"/>
        </w:rPr>
        <w:t>flow efficiency</w:t>
      </w:r>
      <w:r>
        <w:rPr>
          <w:rFonts w:ascii="Times New Roman" w:hAnsi="Times New Roman" w:cs="Times New Roman"/>
          <w:color w:val="000000"/>
          <w:szCs w:val="21"/>
        </w:rPr>
        <w:t>"</w:t>
      </w:r>
      <w:r>
        <w:rPr>
          <w:rFonts w:ascii="Times New Roman" w:hAnsi="Times New Roman" w:cs="Times New Roman"/>
          <w:color w:val="000000"/>
          <w:szCs w:val="21"/>
          <w:highlight w:val="none"/>
        </w:rPr>
        <w:t xml:space="preserve"> to reflect the relationship between time spent creating value and the total time taken, and</w:t>
      </w:r>
      <w:r>
        <w:rPr>
          <w:rFonts w:ascii="Times New Roman" w:hAnsi="Times New Roman" w:cs="Times New Roman"/>
          <w:color w:val="000000"/>
          <w:szCs w:val="21"/>
        </w:rPr>
        <w:t xml:space="preserve">  "resource efficiency"</w:t>
      </w:r>
      <w:r>
        <w:rPr>
          <w:rFonts w:ascii="Times New Roman" w:hAnsi="Times New Roman" w:cs="Times New Roman"/>
          <w:color w:val="000000"/>
          <w:szCs w:val="21"/>
          <w:highlight w:val="none"/>
        </w:rPr>
        <w:t xml:space="preserve"> to focus on maximising the utilisation of machines and individual workers.</w:t>
      </w:r>
    </w:p>
    <w:p w14:paraId="7B1DB7D2">
      <w:pPr>
        <w:ind w:firstLine="210" w:firstLineChars="100"/>
        <w:rPr>
          <w:rFonts w:ascii="Times New Roman" w:hAnsi="Times New Roman" w:cs="Times New Roman"/>
          <w:color w:val="000000"/>
          <w:szCs w:val="21"/>
        </w:rPr>
      </w:pPr>
      <w:r>
        <w:rPr>
          <w:rFonts w:ascii="Times New Roman" w:hAnsi="Times New Roman" w:cs="Times New Roman"/>
          <w:color w:val="000000"/>
          <w:szCs w:val="21"/>
        </w:rPr>
        <w:t xml:space="preserve">Therefore, "flow efficiency" and "resource efficiency" are adopted in this paper to distinguish two different labour productivity origins. </w:t>
      </w:r>
      <w:bookmarkStart w:id="107" w:name="OLE_LINK119"/>
      <w:r>
        <w:rPr>
          <w:rFonts w:ascii="Times New Roman" w:hAnsi="Times New Roman" w:cs="Times New Roman"/>
          <w:color w:val="000000"/>
          <w:szCs w:val="21"/>
        </w:rPr>
        <w:t xml:space="preserve">Furthermore, </w:t>
      </w:r>
      <w:bookmarkStart w:id="108" w:name="OLE_LINK22"/>
      <w:r>
        <w:rPr>
          <w:rFonts w:ascii="Times New Roman" w:hAnsi="Times New Roman" w:cs="Times New Roman"/>
          <w:color w:val="000000"/>
          <w:szCs w:val="21"/>
        </w:rPr>
        <w:t xml:space="preserve">the optimal labour productivity perspective (Kisi et al. 2017, 2018) </w:t>
      </w:r>
      <w:r>
        <w:rPr>
          <w:rFonts w:hint="eastAsia" w:ascii="Times New Roman" w:hAnsi="Times New Roman" w:cs="Times New Roman"/>
          <w:color w:val="000000"/>
          <w:szCs w:val="21"/>
        </w:rPr>
        <w:t>a</w:t>
      </w:r>
      <w:r>
        <w:rPr>
          <w:rFonts w:ascii="Times New Roman" w:hAnsi="Times New Roman" w:cs="Times New Roman"/>
          <w:color w:val="000000"/>
          <w:szCs w:val="21"/>
        </w:rPr>
        <w:t>nd flow management of LC are integrated to identify the inefficiency being combined with "making-do" waste</w:t>
      </w:r>
      <w:r>
        <w:rPr>
          <w:rFonts w:hint="eastAsia" w:ascii="Times New Roman" w:hAnsi="Times New Roman" w:cs="Times New Roman"/>
          <w:color w:val="000000"/>
          <w:szCs w:val="21"/>
        </w:rPr>
        <w:t>.</w:t>
      </w:r>
      <w:r>
        <w:rPr>
          <w:rFonts w:ascii="Times New Roman" w:hAnsi="Times New Roman" w:cs="Times New Roman"/>
          <w:color w:val="000000"/>
          <w:szCs w:val="21"/>
        </w:rPr>
        <w:t xml:space="preserve"> A time-and-motion study and PPC indicator are employed to measure "resource efficiency" and "flow efficiency".</w:t>
      </w:r>
      <w:bookmarkEnd w:id="107"/>
      <w:r>
        <w:rPr>
          <w:rFonts w:ascii="Times New Roman" w:hAnsi="Times New Roman" w:cs="Times New Roman"/>
          <w:color w:val="000000"/>
          <w:szCs w:val="21"/>
        </w:rPr>
        <w:t xml:space="preserve"> </w:t>
      </w:r>
    </w:p>
    <w:p w14:paraId="7B1DB7D3">
      <w:pPr>
        <w:ind w:firstLine="210" w:firstLineChars="100"/>
        <w:rPr>
          <w:rFonts w:ascii="Times New Roman" w:hAnsi="Times New Roman" w:cs="Times New Roman"/>
          <w:color w:val="000000"/>
          <w:szCs w:val="21"/>
        </w:rPr>
      </w:pPr>
      <w:r>
        <w:rPr>
          <w:rFonts w:ascii="Times New Roman" w:hAnsi="Times New Roman" w:cs="Times New Roman"/>
          <w:color w:val="000000"/>
          <w:szCs w:val="21"/>
          <w:highlight w:val="none"/>
        </w:rPr>
        <w:t>To validate the theoretical framework, a case study approach was conducted to contribute to new and valuable insights.</w:t>
      </w:r>
      <w:r>
        <w:rPr>
          <w:rFonts w:ascii="Times New Roman" w:hAnsi="Times New Roman" w:cs="Times New Roman"/>
          <w:color w:val="000000"/>
          <w:szCs w:val="21"/>
        </w:rPr>
        <w:t xml:space="preserve"> </w:t>
      </w:r>
      <w:bookmarkStart w:id="109" w:name="OLE_LINK210"/>
    </w:p>
    <w:bookmarkEnd w:id="90"/>
    <w:bookmarkEnd w:id="108"/>
    <w:bookmarkEnd w:id="109"/>
    <w:p w14:paraId="7B1DB7D4">
      <w:pPr>
        <w:rPr>
          <w:rFonts w:ascii="Times New Roman" w:hAnsi="Times New Roman" w:cs="Times New Roman"/>
          <w:b/>
          <w:bCs/>
          <w:color w:val="000000"/>
          <w:sz w:val="24"/>
          <w:szCs w:val="24"/>
        </w:rPr>
      </w:pPr>
      <w:bookmarkStart w:id="110" w:name="OLE_LINK109"/>
    </w:p>
    <w:p w14:paraId="7B1DB7D5">
      <w:pPr>
        <w:rPr>
          <w:rFonts w:ascii="Times New Roman" w:hAnsi="Times New Roman" w:cs="Times New Roman"/>
          <w:b/>
          <w:bCs/>
          <w:color w:val="000000"/>
          <w:sz w:val="24"/>
          <w:szCs w:val="24"/>
        </w:rPr>
      </w:pPr>
      <w:r>
        <w:rPr>
          <w:rFonts w:ascii="Times New Roman" w:hAnsi="Times New Roman" w:cs="Times New Roman"/>
          <w:b/>
          <w:bCs/>
          <w:color w:val="000000"/>
          <w:sz w:val="24"/>
          <w:szCs w:val="24"/>
          <w:highlight w:val="none"/>
        </w:rPr>
        <w:t xml:space="preserve">4 Data collection </w:t>
      </w:r>
      <w:bookmarkStart w:id="111" w:name="OLE_LINK40"/>
    </w:p>
    <w:p w14:paraId="7B1DB7D6">
      <w:pPr>
        <w:rPr>
          <w:rFonts w:ascii="Times New Roman" w:hAnsi="Times New Roman" w:cs="Times New Roman"/>
          <w:color w:val="000000"/>
          <w:szCs w:val="21"/>
        </w:rPr>
      </w:pPr>
      <w:r>
        <w:rPr>
          <w:rFonts w:ascii="Times New Roman" w:hAnsi="Times New Roman" w:cs="Times New Roman"/>
          <w:color w:val="000000"/>
          <w:szCs w:val="21"/>
        </w:rPr>
        <w:t xml:space="preserve">Data acquisition includes four parts: firstly, the data of workers' daily management are obtained from </w:t>
      </w:r>
      <w:r>
        <w:rPr>
          <w:rFonts w:ascii="Times New Roman" w:hAnsi="Times New Roman" w:cs="Times New Roman"/>
          <w:color w:val="000000"/>
          <w:szCs w:val="21"/>
          <w:highlight w:val="none"/>
        </w:rPr>
        <w:t>the smart construction site system</w:t>
      </w:r>
      <w:r>
        <w:rPr>
          <w:rFonts w:ascii="Times New Roman" w:hAnsi="Times New Roman" w:cs="Times New Roman"/>
          <w:color w:val="000000"/>
          <w:szCs w:val="21"/>
        </w:rPr>
        <w:t xml:space="preserve">, which manages people, materials, machines, and whole affairs of project management on the construction site, and an </w:t>
      </w:r>
      <w:r>
        <w:rPr>
          <w:rFonts w:ascii="Times New Roman" w:hAnsi="Times New Roman" w:cs="Times New Roman"/>
          <w:color w:val="000000"/>
          <w:szCs w:val="21"/>
          <w:highlight w:val="none"/>
        </w:rPr>
        <w:t>intelligent management system</w:t>
      </w:r>
      <w:r>
        <w:rPr>
          <w:rFonts w:ascii="Times New Roman" w:hAnsi="Times New Roman" w:cs="Times New Roman"/>
          <w:color w:val="000000"/>
          <w:szCs w:val="21"/>
        </w:rPr>
        <w:t xml:space="preserve"> with computer-based cloud technology is utilised to manage workers’ daily living lives. Secondly, CL Construction Technology Co. Ltd.,</w:t>
      </w:r>
      <w:r>
        <w:rPr>
          <w:rFonts w:ascii="Times New Roman" w:hAnsi="Times New Roman" w:cs="Times New Roman"/>
          <w:szCs w:val="21"/>
        </w:rPr>
        <w:t xml:space="preserve"> a </w:t>
      </w:r>
      <w:bookmarkStart w:id="112" w:name="OLE_LINK180"/>
      <w:r>
        <w:rPr>
          <w:rFonts w:ascii="Times New Roman" w:hAnsi="Times New Roman" w:cs="Times New Roman"/>
          <w:szCs w:val="21"/>
        </w:rPr>
        <w:t>consultant</w:t>
      </w:r>
      <w:bookmarkEnd w:id="112"/>
      <w:r>
        <w:rPr>
          <w:rFonts w:ascii="Times New Roman" w:hAnsi="Times New Roman" w:cs="Times New Roman"/>
          <w:szCs w:val="21"/>
        </w:rPr>
        <w:t xml:space="preserve"> who participated in the project</w:t>
      </w:r>
      <w:r>
        <w:rPr>
          <w:rFonts w:ascii="Times New Roman" w:hAnsi="Times New Roman" w:cs="Times New Roman"/>
          <w:color w:val="000000"/>
          <w:szCs w:val="21"/>
        </w:rPr>
        <w:t xml:space="preserve">, is responsible for time-action research data provision. Thirdly, PPC data are collected from the on-site project statistics. Finally, widely sources of evidence on the LC implementation effect are attentively caught up in project meetings, site visits, interviews, site conversations and other forms of communication. </w:t>
      </w:r>
    </w:p>
    <w:bookmarkEnd w:id="111"/>
    <w:p w14:paraId="7B1DB7D7">
      <w:pPr>
        <w:rPr>
          <w:rFonts w:ascii="Times New Roman" w:hAnsi="Times New Roman" w:cs="Times New Roman"/>
          <w:b/>
          <w:bCs/>
          <w:color w:val="000000"/>
          <w:szCs w:val="21"/>
        </w:rPr>
      </w:pPr>
      <w:r>
        <w:rPr>
          <w:rFonts w:ascii="Times New Roman" w:hAnsi="Times New Roman" w:cs="Times New Roman"/>
          <w:b/>
          <w:bCs/>
          <w:color w:val="000000"/>
          <w:szCs w:val="21"/>
        </w:rPr>
        <w:t>4.1 Worker’s daily management</w:t>
      </w:r>
    </w:p>
    <w:p w14:paraId="7B1DB7D8">
      <w:pPr>
        <w:rPr>
          <w:rFonts w:ascii="Times New Roman" w:hAnsi="Times New Roman" w:cs="Times New Roman"/>
          <w:color w:val="000000"/>
          <w:szCs w:val="21"/>
        </w:rPr>
      </w:pPr>
      <w:bookmarkStart w:id="113" w:name="OLE_LINK55"/>
      <w:r>
        <w:rPr>
          <w:rFonts w:ascii="Times New Roman" w:hAnsi="Times New Roman" w:cs="Times New Roman"/>
          <w:color w:val="000000"/>
          <w:szCs w:val="21"/>
        </w:rPr>
        <w:t xml:space="preserve">Workers’ daily management system should not only meet the special demand for the pandemic prevention and control stages but also be the trend of construction workers' management in the post-pandemic era. </w:t>
      </w:r>
      <w:bookmarkStart w:id="114" w:name="OLE_LINK64"/>
      <w:bookmarkStart w:id="115" w:name="OLE_LINK65"/>
      <w:r>
        <w:rPr>
          <w:rFonts w:ascii="Times New Roman" w:hAnsi="Times New Roman" w:cs="Times New Roman"/>
          <w:color w:val="000000"/>
          <w:szCs w:val="21"/>
          <w:highlight w:val="none"/>
        </w:rPr>
        <w:t xml:space="preserve">Through the identification labour service system (face recognition system) and the real-time management system, it can realise </w:t>
      </w:r>
      <w:bookmarkStart w:id="116" w:name="OLE_LINK108"/>
      <w:r>
        <w:rPr>
          <w:rFonts w:ascii="Times New Roman" w:hAnsi="Times New Roman" w:cs="Times New Roman"/>
          <w:color w:val="000000"/>
          <w:szCs w:val="21"/>
          <w:highlight w:val="none"/>
        </w:rPr>
        <w:t>real-time tracking of workers' living, working and other tracks to achieve efficient management.</w:t>
      </w:r>
      <w:bookmarkStart w:id="117" w:name="OLE_LINK56"/>
      <w:r>
        <w:rPr>
          <w:rFonts w:ascii="Times New Roman" w:hAnsi="Times New Roman" w:cs="Times New Roman"/>
          <w:color w:val="000000"/>
          <w:szCs w:val="21"/>
          <w:highlight w:val="none"/>
        </w:rPr>
        <w:t xml:space="preserve"> The employment standardisation and mobility problems have been improved greatly.</w:t>
      </w:r>
    </w:p>
    <w:bookmarkEnd w:id="110"/>
    <w:bookmarkEnd w:id="113"/>
    <w:bookmarkEnd w:id="114"/>
    <w:bookmarkEnd w:id="115"/>
    <w:bookmarkEnd w:id="116"/>
    <w:bookmarkEnd w:id="117"/>
    <w:p w14:paraId="7B1DB7D9">
      <w:pPr>
        <w:rPr>
          <w:rFonts w:ascii="Times New Roman" w:hAnsi="Times New Roman" w:cs="Times New Roman"/>
          <w:b/>
          <w:bCs/>
          <w:color w:val="000000"/>
          <w:szCs w:val="21"/>
        </w:rPr>
      </w:pPr>
      <w:bookmarkStart w:id="118" w:name="OLE_LINK110"/>
      <w:r>
        <w:rPr>
          <w:rFonts w:ascii="Times New Roman" w:hAnsi="Times New Roman" w:cs="Times New Roman"/>
          <w:b/>
          <w:bCs/>
          <w:color w:val="000000"/>
          <w:szCs w:val="21"/>
        </w:rPr>
        <w:t>4.2 Time-and-motion studies</w:t>
      </w:r>
    </w:p>
    <w:p w14:paraId="7B1DB7DA">
      <w:pPr>
        <w:rPr>
          <w:rFonts w:ascii="Times New Roman" w:hAnsi="Times New Roman" w:cs="Times New Roman"/>
          <w:color w:val="000000"/>
          <w:szCs w:val="21"/>
        </w:rPr>
      </w:pPr>
      <w:bookmarkStart w:id="119" w:name="OLE_LINK57"/>
      <w:r>
        <w:rPr>
          <w:rFonts w:hint="eastAsia" w:ascii="Times New Roman" w:hAnsi="Times New Roman" w:cs="Times New Roman"/>
          <w:color w:val="000000"/>
          <w:szCs w:val="21"/>
        </w:rPr>
        <w:t>T</w:t>
      </w:r>
      <w:r>
        <w:rPr>
          <w:rFonts w:ascii="Times New Roman" w:hAnsi="Times New Roman" w:cs="Times New Roman"/>
          <w:color w:val="000000"/>
          <w:szCs w:val="21"/>
        </w:rPr>
        <w:t>he discussion presented in this paper has specified labour productivity as being composed of two parts, one is as "resource efficiency", mainly affected by construction conditions, working methods, worker’s proficiency and so on, and the other is as "flow efficiency", which results from good flow management, excellent planning, controlling, and implementation capability.</w:t>
      </w:r>
      <w:bookmarkEnd w:id="119"/>
      <w:r>
        <w:rPr>
          <w:rFonts w:ascii="Times New Roman" w:hAnsi="Times New Roman" w:cs="Times New Roman"/>
          <w:color w:val="000000"/>
          <w:szCs w:val="21"/>
        </w:rPr>
        <w:t xml:space="preserve"> </w:t>
      </w:r>
    </w:p>
    <w:p w14:paraId="7B1DB7DB">
      <w:pPr>
        <w:ind w:firstLine="210" w:firstLineChars="100"/>
        <w:rPr>
          <w:rFonts w:ascii="Times New Roman" w:hAnsi="Times New Roman" w:cs="Times New Roman"/>
          <w:color w:val="000000"/>
          <w:szCs w:val="21"/>
        </w:rPr>
      </w:pPr>
      <w:bookmarkStart w:id="120" w:name="OLE_LINK62"/>
      <w:r>
        <w:rPr>
          <w:rFonts w:ascii="Times New Roman" w:hAnsi="Times New Roman" w:cs="Times New Roman"/>
          <w:color w:val="000000"/>
          <w:szCs w:val="21"/>
        </w:rPr>
        <w:t xml:space="preserve">The "resource efficiency" is measured by a time-and-motion study that determines the required time to perform a specific task by a skilled, well-trained operator working at a normal pace (Taylor,1911). Time records will be developed for the various tasks of a process. Due to the complexity of construction, the case project is broken into activities, tasks, and actions through an appropriate and detailed WBS. </w:t>
      </w:r>
      <w:bookmarkStart w:id="121" w:name="OLE_LINK127"/>
      <w:bookmarkStart w:id="122" w:name="OLE_LINK63"/>
      <w:r>
        <w:rPr>
          <w:rFonts w:ascii="Times New Roman" w:hAnsi="Times New Roman" w:cs="Times New Roman"/>
          <w:color w:val="000000"/>
          <w:szCs w:val="21"/>
        </w:rPr>
        <w:t>Time-and-motion study is conducted at the work tasks and action level, with all conditions such as materials, equipment, workers, and weather are available,</w:t>
      </w:r>
      <w:bookmarkEnd w:id="120"/>
      <w:r>
        <w:rPr>
          <w:rFonts w:ascii="Times New Roman" w:hAnsi="Times New Roman" w:cs="Times New Roman"/>
          <w:color w:val="000000"/>
          <w:szCs w:val="21"/>
        </w:rPr>
        <w:t xml:space="preserve"> the research team of the consultant company has videoed most of the operational tasks repeatedly on the worksite to quantify the time each worker spent on each contributory action. </w:t>
      </w:r>
      <w:bookmarkEnd w:id="121"/>
      <w:r>
        <w:rPr>
          <w:rFonts w:ascii="Times New Roman" w:hAnsi="Times New Roman" w:cs="Times New Roman"/>
          <w:color w:val="000000"/>
          <w:szCs w:val="21"/>
        </w:rPr>
        <w:t>The time of each action completed by every single-trade worker was then recorded in a spreadsheet and analysed.</w:t>
      </w:r>
      <w:bookmarkEnd w:id="122"/>
      <w:bookmarkStart w:id="123" w:name="OLE_LINK59"/>
      <w:r>
        <w:rPr>
          <w:rFonts w:ascii="Times New Roman" w:hAnsi="Times New Roman" w:cs="Times New Roman"/>
          <w:color w:val="000000"/>
          <w:szCs w:val="21"/>
        </w:rPr>
        <w:t xml:space="preserve"> To facilitate the labour resource allocation, the measurement time is converted into the output of unit time, i.e., output quotas.</w:t>
      </w:r>
    </w:p>
    <w:p w14:paraId="7B1DB7DC">
      <w:pPr>
        <w:rPr>
          <w:rFonts w:ascii="Times New Roman" w:hAnsi="Times New Roman" w:cs="Times New Roman"/>
          <w:b/>
          <w:bCs/>
          <w:color w:val="000000"/>
          <w:szCs w:val="21"/>
        </w:rPr>
      </w:pPr>
      <w:bookmarkStart w:id="124" w:name="OLE_LINK181"/>
      <w:r>
        <w:rPr>
          <w:rFonts w:ascii="Times New Roman" w:hAnsi="Times New Roman" w:cs="Times New Roman"/>
          <w:b/>
          <w:bCs/>
          <w:color w:val="000000"/>
          <w:szCs w:val="21"/>
        </w:rPr>
        <w:t>4.3 PPC Indicators</w:t>
      </w:r>
    </w:p>
    <w:p w14:paraId="7B1DB7DD">
      <w:pPr>
        <w:rPr>
          <w:rFonts w:ascii="Times New Roman" w:hAnsi="Times New Roman" w:cs="Times New Roman"/>
          <w:color w:val="000000"/>
          <w:szCs w:val="21"/>
        </w:rPr>
      </w:pPr>
      <w:bookmarkStart w:id="125" w:name="OLE_LINK166"/>
      <w:r>
        <w:rPr>
          <w:rFonts w:ascii="Times New Roman" w:hAnsi="Times New Roman" w:cs="Times New Roman"/>
          <w:color w:val="000000"/>
          <w:szCs w:val="21"/>
        </w:rPr>
        <w:t>At the activity level, labour productivity is affected mostly by "flow efficiency", e.g., labour productivity loss resulting from interruption or stop in the production process is common.</w:t>
      </w:r>
      <w:bookmarkEnd w:id="125"/>
      <w:r>
        <w:rPr>
          <w:rFonts w:ascii="Times New Roman" w:hAnsi="Times New Roman" w:cs="Times New Roman"/>
          <w:color w:val="000000"/>
          <w:szCs w:val="21"/>
        </w:rPr>
        <w:t xml:space="preserve"> Koskela (1992) argued that one of the primary reasons for the reduction in productivity in construction projects is due to the presence of "waste". Previous studies have analysed and confirmed the causal link between workflow variability reductions and project performance improvements (Howell, Ballard et al.2004; Choy and Ruwanpura 2006; Pérez et al. 2019). Especially, production control depending on LPS is to support the elimination of "making-do", and the PPC measurements to show changes in planning reliability. </w:t>
      </w:r>
    </w:p>
    <w:p w14:paraId="7B1DB7DE">
      <w:pPr>
        <w:ind w:firstLine="210" w:firstLineChars="100"/>
        <w:rPr>
          <w:rFonts w:ascii="Times New Roman" w:hAnsi="Times New Roman" w:cs="Times New Roman"/>
          <w:color w:val="000000"/>
          <w:szCs w:val="21"/>
        </w:rPr>
      </w:pPr>
      <w:r>
        <w:rPr>
          <w:rFonts w:ascii="Times New Roman" w:hAnsi="Times New Roman" w:cs="Times New Roman"/>
          <w:color w:val="000000"/>
          <w:szCs w:val="21"/>
        </w:rPr>
        <w:t xml:space="preserve">Based on the seven prerequisites for a sound process identified by Koskela (2000), the consultant company has developed a model of "Lean Work Package" management to support LPS implementation and PPC is worked as a "flow efficiency" indicator to offer improvement and comparative analysis. </w:t>
      </w:r>
    </w:p>
    <w:bookmarkEnd w:id="118"/>
    <w:bookmarkEnd w:id="123"/>
    <w:bookmarkEnd w:id="124"/>
    <w:p w14:paraId="7B1DB7DF">
      <w:pPr>
        <w:rPr>
          <w:rFonts w:ascii="Times New Roman" w:hAnsi="Times New Roman" w:cs="Times New Roman"/>
          <w:b/>
          <w:bCs/>
          <w:color w:val="000000"/>
          <w:szCs w:val="21"/>
        </w:rPr>
      </w:pPr>
      <w:r>
        <w:rPr>
          <w:rFonts w:ascii="Times New Roman" w:hAnsi="Times New Roman" w:cs="Times New Roman"/>
          <w:b/>
          <w:bCs/>
          <w:color w:val="000000"/>
          <w:szCs w:val="21"/>
        </w:rPr>
        <w:t xml:space="preserve">4.4 Evidence of implementation effects </w:t>
      </w:r>
    </w:p>
    <w:p w14:paraId="7B1DB7E0">
      <w:pPr>
        <w:rPr>
          <w:rFonts w:ascii="Times New Roman" w:hAnsi="Times New Roman" w:cs="Times New Roman"/>
          <w:color w:val="000000"/>
          <w:szCs w:val="21"/>
        </w:rPr>
      </w:pPr>
      <w:r>
        <w:rPr>
          <w:rFonts w:ascii="Times New Roman" w:hAnsi="Times New Roman" w:cs="Times New Roman"/>
          <w:color w:val="000000"/>
          <w:szCs w:val="21"/>
        </w:rPr>
        <w:t xml:space="preserve">The case project was explored as a demonstration project in the local province. Verification and evaluation of LC benefits such as timetable acceleration, cost savings, workers’, administrators’, and subcontractors’ satisfaction-increasing are tracked by the research group. During the period of project implementation, many seminars and site visits were held to acknowledge the progress and discuss all kinds of problems with lean implementation. In the middle stage, the pandemic being relatively stable, an observation meeting was organised and open to 13 cities in the province to provide experience exchange and discussion for the construction industry counterparts. </w:t>
      </w:r>
    </w:p>
    <w:p w14:paraId="7B1DB7E1">
      <w:pPr>
        <w:rPr>
          <w:rFonts w:ascii="Times New Roman" w:hAnsi="Times New Roman" w:cs="Times New Roman"/>
          <w:b/>
          <w:bCs/>
          <w:color w:val="000000"/>
          <w:sz w:val="24"/>
          <w:szCs w:val="24"/>
        </w:rPr>
      </w:pPr>
      <w:r>
        <w:rPr>
          <w:rFonts w:ascii="Times New Roman" w:hAnsi="Times New Roman" w:cs="Times New Roman"/>
          <w:b/>
          <w:bCs/>
          <w:color w:val="000000"/>
          <w:sz w:val="24"/>
          <w:szCs w:val="24"/>
        </w:rPr>
        <w:t>5 Case study</w:t>
      </w:r>
    </w:p>
    <w:p w14:paraId="7B1DB7E2">
      <w:pPr>
        <w:rPr>
          <w:rFonts w:ascii="Times New Roman" w:hAnsi="Times New Roman" w:cs="Times New Roman"/>
          <w:b/>
          <w:bCs/>
          <w:color w:val="000000"/>
          <w:szCs w:val="21"/>
        </w:rPr>
      </w:pPr>
      <w:r>
        <w:rPr>
          <w:rFonts w:ascii="Times New Roman" w:hAnsi="Times New Roman" w:cs="Times New Roman"/>
          <w:b/>
          <w:bCs/>
          <w:color w:val="000000"/>
          <w:szCs w:val="21"/>
        </w:rPr>
        <w:t>5.1 Project description</w:t>
      </w:r>
    </w:p>
    <w:p w14:paraId="7B1DB7E3">
      <w:pPr>
        <w:rPr>
          <w:rFonts w:ascii="Times New Roman" w:hAnsi="Times New Roman" w:cs="Times New Roman"/>
          <w:b/>
          <w:bCs/>
          <w:color w:val="000000"/>
          <w:szCs w:val="21"/>
        </w:rPr>
      </w:pPr>
      <w:bookmarkStart w:id="126" w:name="OLE_LINK129"/>
      <w:r>
        <w:rPr>
          <w:rFonts w:ascii="Times New Roman" w:hAnsi="Times New Roman" w:cs="Times New Roman"/>
          <w:b/>
          <w:bCs/>
          <w:color w:val="000000"/>
          <w:szCs w:val="21"/>
        </w:rPr>
        <w:t>5.1.1 project overview</w:t>
      </w:r>
    </w:p>
    <w:p w14:paraId="7B1DB7E4">
      <w:pPr>
        <w:rPr>
          <w:rFonts w:ascii="Times New Roman" w:hAnsi="Times New Roman" w:cs="Times New Roman"/>
          <w:color w:val="000000"/>
          <w:szCs w:val="21"/>
        </w:rPr>
      </w:pPr>
      <w:r>
        <w:rPr>
          <w:rFonts w:ascii="Times New Roman" w:hAnsi="Times New Roman" w:cs="Times New Roman"/>
          <w:color w:val="000000"/>
          <w:szCs w:val="21"/>
        </w:rPr>
        <w:t xml:space="preserve">The case project is a multi-function project supported by the local government in Changzhou, Jiangsu Province, China. </w:t>
      </w:r>
      <w:bookmarkStart w:id="127" w:name="OLE_LINK49"/>
      <w:r>
        <w:rPr>
          <w:rFonts w:ascii="Times New Roman" w:hAnsi="Times New Roman" w:cs="Times New Roman"/>
          <w:color w:val="000000"/>
          <w:szCs w:val="21"/>
        </w:rPr>
        <w:t>The total construction area of the project is 605200 m</w:t>
      </w:r>
      <w:r>
        <w:rPr>
          <w:rFonts w:ascii="Times New Roman" w:hAnsi="Times New Roman" w:cs="Times New Roman"/>
          <w:color w:val="000000"/>
          <w:szCs w:val="21"/>
          <w:vertAlign w:val="superscript"/>
        </w:rPr>
        <w:t>2</w:t>
      </w:r>
      <w:r>
        <w:rPr>
          <w:rFonts w:ascii="Times New Roman" w:hAnsi="Times New Roman" w:cs="Times New Roman"/>
          <w:color w:val="000000"/>
          <w:szCs w:val="21"/>
        </w:rPr>
        <w:t xml:space="preserve"> with a budget of approximately </w:t>
      </w:r>
      <w:r>
        <w:rPr>
          <w:rFonts w:ascii="Times New Roman" w:hAnsi="Times New Roman" w:cs="Times New Roman"/>
          <w:szCs w:val="21"/>
        </w:rPr>
        <w:t>390 million USD (RMB 2.71 billion yuan)</w:t>
      </w:r>
      <w:r>
        <w:rPr>
          <w:rFonts w:ascii="Times New Roman" w:hAnsi="Times New Roman" w:cs="Times New Roman"/>
          <w:color w:val="000000"/>
          <w:szCs w:val="21"/>
        </w:rPr>
        <w:t>. It includes resettlement housing (</w:t>
      </w:r>
      <w:bookmarkStart w:id="128" w:name="OLE_LINK75"/>
      <w:bookmarkStart w:id="129" w:name="OLE_LINK76"/>
      <w:r>
        <w:rPr>
          <w:rFonts w:ascii="Times New Roman" w:hAnsi="Times New Roman" w:cs="Times New Roman"/>
          <w:color w:val="000000"/>
          <w:szCs w:val="21"/>
        </w:rPr>
        <w:t>divided between North and South</w:t>
      </w:r>
      <w:bookmarkEnd w:id="128"/>
      <w:r>
        <w:rPr>
          <w:rFonts w:ascii="Times New Roman" w:hAnsi="Times New Roman" w:cs="Times New Roman"/>
          <w:color w:val="000000"/>
          <w:szCs w:val="21"/>
        </w:rPr>
        <w:t xml:space="preserve"> areas</w:t>
      </w:r>
      <w:bookmarkEnd w:id="129"/>
      <w:r>
        <w:rPr>
          <w:rFonts w:ascii="Times New Roman" w:hAnsi="Times New Roman" w:cs="Times New Roman"/>
          <w:color w:val="000000"/>
          <w:szCs w:val="21"/>
        </w:rPr>
        <w:t xml:space="preserve">), schools, roads, green landscape and other supporting projects, the planned construction period is three years from the start of construction in </w:t>
      </w:r>
      <w:bookmarkStart w:id="130" w:name="OLE_LINK130"/>
      <w:r>
        <w:rPr>
          <w:rFonts w:ascii="Times New Roman" w:hAnsi="Times New Roman" w:cs="Times New Roman"/>
          <w:color w:val="000000"/>
          <w:szCs w:val="21"/>
        </w:rPr>
        <w:t>November</w:t>
      </w:r>
      <w:bookmarkEnd w:id="130"/>
      <w:r>
        <w:rPr>
          <w:rFonts w:ascii="Times New Roman" w:hAnsi="Times New Roman" w:cs="Times New Roman"/>
          <w:color w:val="000000"/>
          <w:szCs w:val="21"/>
        </w:rPr>
        <w:t xml:space="preserve"> 2019 and finishes in November 2022.</w:t>
      </w:r>
      <w:bookmarkEnd w:id="127"/>
    </w:p>
    <w:bookmarkEnd w:id="126"/>
    <w:p w14:paraId="7B1DB7E5">
      <w:pPr>
        <w:rPr>
          <w:rFonts w:ascii="Times New Roman" w:hAnsi="Times New Roman" w:cs="Times New Roman"/>
          <w:szCs w:val="21"/>
        </w:rPr>
      </w:pPr>
      <w:bookmarkStart w:id="131" w:name="_Hlk86121309"/>
      <w:bookmarkStart w:id="132" w:name="OLE_LINK132"/>
      <w:bookmarkStart w:id="133" w:name="OLE_LINK131"/>
      <w:r>
        <w:rPr>
          <w:rFonts w:ascii="Times New Roman" w:hAnsi="Times New Roman" w:cs="Times New Roman"/>
          <w:color w:val="000000"/>
          <w:szCs w:val="21"/>
        </w:rPr>
        <w:t>The Public-Private Partnership (PPP</w:t>
      </w:r>
      <w:bookmarkEnd w:id="131"/>
      <w:r>
        <w:rPr>
          <w:rFonts w:ascii="Times New Roman" w:hAnsi="Times New Roman" w:cs="Times New Roman"/>
          <w:color w:val="000000"/>
          <w:szCs w:val="21"/>
        </w:rPr>
        <w:t>) model is adopted for construction and operation, and a private construction group company undertakes the project as the general contractor</w:t>
      </w:r>
      <w:bookmarkEnd w:id="132"/>
      <w:r>
        <w:rPr>
          <w:rFonts w:ascii="Times New Roman" w:hAnsi="Times New Roman" w:cs="Times New Roman"/>
          <w:color w:val="000000"/>
          <w:szCs w:val="21"/>
        </w:rPr>
        <w:t xml:space="preserve">. Being a grown and innovative enterprise, the general </w:t>
      </w:r>
      <w:bookmarkStart w:id="134" w:name="_Hlk99098545"/>
      <w:r>
        <w:rPr>
          <w:rFonts w:ascii="Times New Roman" w:hAnsi="Times New Roman" w:cs="Times New Roman"/>
          <w:color w:val="000000"/>
          <w:szCs w:val="21"/>
        </w:rPr>
        <w:t>contractor</w:t>
      </w:r>
      <w:bookmarkEnd w:id="134"/>
      <w:r>
        <w:rPr>
          <w:rFonts w:ascii="Times New Roman" w:hAnsi="Times New Roman" w:cs="Times New Roman"/>
          <w:color w:val="000000"/>
          <w:szCs w:val="21"/>
        </w:rPr>
        <w:t xml:space="preserve"> decided to embed lean ideas and advanced digital information technology to improve the project performance under the pandemic circumstance, meanwhile and to enhance the enterprise's competitiveness in the post-pandemic era. </w:t>
      </w:r>
      <w:r>
        <w:rPr>
          <w:rFonts w:ascii="Times New Roman" w:hAnsi="Times New Roman" w:cs="Times New Roman"/>
          <w:szCs w:val="21"/>
        </w:rPr>
        <w:t xml:space="preserve">Being the pioneer of LC in China, CL construction technology Co. Ltd. was invited to take part in this project as a consultant. </w:t>
      </w:r>
      <w:bookmarkEnd w:id="133"/>
      <w:bookmarkStart w:id="135" w:name="OLE_LINK133"/>
      <w:r>
        <w:rPr>
          <w:rFonts w:hint="eastAsia" w:ascii="Times New Roman" w:hAnsi="Times New Roman" w:cs="Times New Roman"/>
          <w:szCs w:val="21"/>
        </w:rPr>
        <w:t>T</w:t>
      </w:r>
      <w:r>
        <w:rPr>
          <w:rFonts w:ascii="Times New Roman" w:hAnsi="Times New Roman" w:cs="Times New Roman"/>
          <w:szCs w:val="21"/>
        </w:rPr>
        <w:t xml:space="preserve">he </w:t>
      </w:r>
      <w:r>
        <w:rPr>
          <w:rFonts w:hint="eastAsia" w:ascii="Times New Roman" w:hAnsi="Times New Roman" w:cs="Times New Roman"/>
          <w:szCs w:val="21"/>
        </w:rPr>
        <w:t>g</w:t>
      </w:r>
      <w:r>
        <w:rPr>
          <w:rFonts w:ascii="Times New Roman" w:hAnsi="Times New Roman" w:cs="Times New Roman"/>
          <w:szCs w:val="21"/>
        </w:rPr>
        <w:t>eneral contractor and the consultant cooperatively design the LC implementing strategies and execution plans. The main points are as follows:</w:t>
      </w:r>
    </w:p>
    <w:bookmarkEnd w:id="135"/>
    <w:p w14:paraId="7B1DB7E6">
      <w:pPr>
        <w:ind w:firstLine="210" w:firstLineChars="100"/>
        <w:rPr>
          <w:rFonts w:ascii="Times New Roman" w:hAnsi="Times New Roman" w:cs="Times New Roman"/>
          <w:szCs w:val="21"/>
        </w:rPr>
      </w:pPr>
      <w:bookmarkStart w:id="136" w:name="OLE_LINK134"/>
      <w:bookmarkStart w:id="137" w:name="OLE_LINK66"/>
      <w:r>
        <w:rPr>
          <w:rFonts w:ascii="Times New Roman" w:hAnsi="Times New Roman" w:cs="Times New Roman"/>
          <w:szCs w:val="21"/>
        </w:rPr>
        <w:t xml:space="preserve">(1) </w:t>
      </w:r>
      <w:bookmarkStart w:id="138" w:name="OLE_LINK137"/>
      <w:r>
        <w:rPr>
          <w:rFonts w:ascii="Times New Roman" w:hAnsi="Times New Roman" w:cs="Times New Roman"/>
          <w:szCs w:val="21"/>
        </w:rPr>
        <w:t>Considering the special pandemic circumstances and the post-pandemic sustainable development needs, the pilot  LC implementation focuses on the safety and pandemic prevention demands for migrant workers and long-term standardising workforce management, career development and labour productivity improvement of lean implementation.</w:t>
      </w:r>
      <w:bookmarkEnd w:id="138"/>
    </w:p>
    <w:bookmarkEnd w:id="136"/>
    <w:p w14:paraId="7B1DB7E7">
      <w:pPr>
        <w:ind w:firstLine="210" w:firstLineChars="100"/>
        <w:rPr>
          <w:rFonts w:ascii="Times New Roman" w:hAnsi="Times New Roman" w:cs="Times New Roman"/>
          <w:szCs w:val="21"/>
        </w:rPr>
      </w:pPr>
      <w:bookmarkStart w:id="139" w:name="OLE_LINK135"/>
      <w:r>
        <w:rPr>
          <w:rFonts w:ascii="Times New Roman" w:hAnsi="Times New Roman" w:cs="Times New Roman"/>
          <w:szCs w:val="21"/>
        </w:rPr>
        <w:t>(2)</w:t>
      </w:r>
      <w:bookmarkStart w:id="140" w:name="OLE_LINK72"/>
      <w:r>
        <w:rPr>
          <w:rFonts w:ascii="Times New Roman" w:hAnsi="Times New Roman" w:cs="Times New Roman"/>
          <w:szCs w:val="21"/>
        </w:rPr>
        <w:t xml:space="preserve"> </w:t>
      </w:r>
      <w:bookmarkStart w:id="141" w:name="OLE_LINK186"/>
      <w:r>
        <w:rPr>
          <w:rFonts w:ascii="Times New Roman" w:hAnsi="Times New Roman" w:cs="Times New Roman"/>
          <w:szCs w:val="21"/>
        </w:rPr>
        <w:t xml:space="preserve">The </w:t>
      </w:r>
      <w:bookmarkStart w:id="142" w:name="_Hlk79059938"/>
      <w:r>
        <w:rPr>
          <w:rFonts w:ascii="Times New Roman" w:hAnsi="Times New Roman" w:cs="Times New Roman"/>
          <w:szCs w:val="21"/>
        </w:rPr>
        <w:t>LC cultural</w:t>
      </w:r>
      <w:bookmarkEnd w:id="142"/>
      <w:r>
        <w:rPr>
          <w:rFonts w:ascii="Times New Roman" w:hAnsi="Times New Roman" w:cs="Times New Roman"/>
          <w:szCs w:val="21"/>
        </w:rPr>
        <w:t xml:space="preserve"> model and "Lean Work Package" management model, which are developed by the consulting company, will be applied to the project to further test the effectiveness and offer improvements. Moreover, the LC cultural model coincides with the "Worker’s Home" management model proposed innovatively by the general contractor. The challenge is to integrate the LC practises from both culture and technology strategies into a framework and serve for construction workforce management.</w:t>
      </w:r>
    </w:p>
    <w:bookmarkEnd w:id="139"/>
    <w:bookmarkEnd w:id="141"/>
    <w:p w14:paraId="7B1DB7E8">
      <w:pPr>
        <w:ind w:firstLine="210" w:firstLineChars="100"/>
        <w:rPr>
          <w:rFonts w:ascii="Times New Roman" w:hAnsi="Times New Roman" w:cs="Times New Roman"/>
          <w:szCs w:val="21"/>
        </w:rPr>
      </w:pPr>
      <w:bookmarkStart w:id="143" w:name="OLE_LINK136"/>
      <w:r>
        <w:rPr>
          <w:rFonts w:ascii="Times New Roman" w:hAnsi="Times New Roman" w:cs="Times New Roman"/>
          <w:szCs w:val="21"/>
        </w:rPr>
        <w:t>(</w:t>
      </w:r>
      <w:r>
        <w:rPr>
          <w:rFonts w:hint="eastAsia" w:ascii="Times New Roman" w:hAnsi="Times New Roman" w:cs="Times New Roman"/>
          <w:szCs w:val="21"/>
        </w:rPr>
        <w:t>3</w:t>
      </w:r>
      <w:r>
        <w:rPr>
          <w:rFonts w:ascii="Times New Roman" w:hAnsi="Times New Roman" w:cs="Times New Roman"/>
          <w:szCs w:val="21"/>
        </w:rPr>
        <w:t xml:space="preserve">) </w:t>
      </w:r>
      <w:bookmarkStart w:id="144" w:name="OLE_LINK74"/>
      <w:r>
        <w:rPr>
          <w:rFonts w:ascii="Times New Roman" w:hAnsi="Times New Roman" w:cs="Times New Roman"/>
          <w:szCs w:val="21"/>
        </w:rPr>
        <w:t>Only the No.3 residential building in the South area is selected as the pilot considering the large scale of the whole project and the general contractor’s first journey to explore LC.</w:t>
      </w:r>
      <w:bookmarkEnd w:id="144"/>
      <w:r>
        <w:rPr>
          <w:rFonts w:ascii="Times New Roman" w:hAnsi="Times New Roman" w:cs="Times New Roman"/>
          <w:szCs w:val="21"/>
        </w:rPr>
        <w:t xml:space="preserve"> </w:t>
      </w:r>
      <w:bookmarkStart w:id="145" w:name="OLE_LINK77"/>
      <w:r>
        <w:rPr>
          <w:rFonts w:ascii="Times New Roman" w:hAnsi="Times New Roman" w:cs="Times New Roman"/>
          <w:szCs w:val="21"/>
        </w:rPr>
        <w:t>The building</w:t>
      </w:r>
      <w:r>
        <w:rPr>
          <w:rFonts w:hint="eastAsia" w:ascii="Times New Roman" w:hAnsi="Times New Roman" w:cs="Times New Roman"/>
          <w:szCs w:val="21"/>
        </w:rPr>
        <w:t xml:space="preserve"> </w:t>
      </w:r>
      <w:r>
        <w:rPr>
          <w:rFonts w:ascii="Times New Roman" w:hAnsi="Times New Roman" w:cs="Times New Roman"/>
          <w:szCs w:val="21"/>
        </w:rPr>
        <w:t xml:space="preserve">is a </w:t>
      </w:r>
      <w:r>
        <w:rPr>
          <w:rFonts w:hint="eastAsia" w:ascii="Times New Roman" w:hAnsi="Times New Roman" w:cs="Times New Roman"/>
          <w:szCs w:val="21"/>
        </w:rPr>
        <w:t>f</w:t>
      </w:r>
      <w:r>
        <w:rPr>
          <w:rFonts w:ascii="Times New Roman" w:hAnsi="Times New Roman" w:cs="Times New Roman"/>
          <w:szCs w:val="21"/>
        </w:rPr>
        <w:t>rame shear wall structured housing</w:t>
      </w:r>
      <w:r>
        <w:rPr>
          <w:rFonts w:hint="eastAsia" w:ascii="Times New Roman" w:hAnsi="Times New Roman" w:cs="Times New Roman"/>
          <w:szCs w:val="21"/>
        </w:rPr>
        <w:t xml:space="preserve"> compris</w:t>
      </w:r>
      <w:r>
        <w:rPr>
          <w:rFonts w:ascii="Times New Roman" w:hAnsi="Times New Roman" w:cs="Times New Roman"/>
          <w:szCs w:val="21"/>
        </w:rPr>
        <w:t>ing 18</w:t>
      </w:r>
      <w:r>
        <w:rPr>
          <w:rFonts w:hint="eastAsia" w:ascii="Times New Roman" w:hAnsi="Times New Roman" w:cs="Times New Roman"/>
          <w:szCs w:val="21"/>
        </w:rPr>
        <w:t xml:space="preserve">-story </w:t>
      </w:r>
      <w:r>
        <w:rPr>
          <w:rFonts w:ascii="Times New Roman" w:hAnsi="Times New Roman" w:cs="Times New Roman"/>
          <w:szCs w:val="21"/>
        </w:rPr>
        <w:t xml:space="preserve">above ground and one below ground, with a total area of </w:t>
      </w:r>
      <w:r>
        <w:rPr>
          <w:rFonts w:hint="eastAsia" w:ascii="Times New Roman" w:hAnsi="Times New Roman" w:cs="Times New Roman"/>
          <w:szCs w:val="21"/>
        </w:rPr>
        <w:t>14758.63</w:t>
      </w:r>
      <w:r>
        <w:rPr>
          <w:rFonts w:ascii="Times New Roman" w:hAnsi="Times New Roman" w:cs="Times New Roman"/>
          <w:szCs w:val="21"/>
        </w:rPr>
        <w:t xml:space="preserve"> m</w:t>
      </w:r>
      <w:r>
        <w:rPr>
          <w:rFonts w:ascii="Times New Roman" w:hAnsi="Times New Roman" w:cs="Times New Roman"/>
          <w:szCs w:val="21"/>
          <w:vertAlign w:val="superscript"/>
        </w:rPr>
        <w:t>2</w:t>
      </w:r>
      <w:r>
        <w:rPr>
          <w:rFonts w:ascii="Times New Roman" w:hAnsi="Times New Roman" w:cs="Times New Roman"/>
          <w:szCs w:val="21"/>
        </w:rPr>
        <w:t>.</w:t>
      </w:r>
      <w:r>
        <w:rPr>
          <w:szCs w:val="21"/>
        </w:rPr>
        <w:t xml:space="preserve"> </w:t>
      </w:r>
      <w:bookmarkEnd w:id="145"/>
      <w:r>
        <w:rPr>
          <w:rFonts w:ascii="Times New Roman" w:hAnsi="Times New Roman" w:cs="Times New Roman"/>
          <w:szCs w:val="21"/>
        </w:rPr>
        <w:t xml:space="preserve">The subcontractors, material suppliers, equipment suppliers, workers, and managers who serve in the pilot project should accept relevant LC training and be responsible for LC techniques implementation. </w:t>
      </w:r>
      <w:bookmarkStart w:id="146" w:name="OLE_LINK188"/>
      <w:r>
        <w:rPr>
          <w:rFonts w:ascii="Times New Roman" w:hAnsi="Times New Roman" w:cs="Times New Roman"/>
          <w:szCs w:val="21"/>
        </w:rPr>
        <w:t>The rest of the other 25 residential buildings served as a comparison group for performance evaluation.</w:t>
      </w:r>
    </w:p>
    <w:bookmarkEnd w:id="137"/>
    <w:bookmarkEnd w:id="140"/>
    <w:bookmarkEnd w:id="143"/>
    <w:bookmarkEnd w:id="146"/>
    <w:p w14:paraId="7B1DB7E9">
      <w:pPr>
        <w:rPr>
          <w:rFonts w:ascii="Times New Roman" w:hAnsi="Times New Roman" w:cs="Times New Roman"/>
          <w:b/>
          <w:bCs/>
          <w:color w:val="000000"/>
          <w:szCs w:val="21"/>
        </w:rPr>
      </w:pPr>
      <w:bookmarkStart w:id="147" w:name="OLE_LINK138"/>
      <w:r>
        <w:rPr>
          <w:rFonts w:ascii="Times New Roman" w:hAnsi="Times New Roman" w:cs="Times New Roman"/>
          <w:b/>
          <w:bCs/>
          <w:color w:val="000000"/>
          <w:szCs w:val="21"/>
        </w:rPr>
        <w:t xml:space="preserve">5.1.2 </w:t>
      </w:r>
      <w:bookmarkStart w:id="148" w:name="_Hlk79951078"/>
      <w:bookmarkStart w:id="149" w:name="_Hlk99035642"/>
      <w:r>
        <w:rPr>
          <w:rFonts w:ascii="Times New Roman" w:hAnsi="Times New Roman" w:cs="Times New Roman"/>
          <w:b/>
          <w:bCs/>
          <w:color w:val="000000"/>
          <w:szCs w:val="21"/>
        </w:rPr>
        <w:t>"</w:t>
      </w:r>
      <w:bookmarkEnd w:id="148"/>
      <w:r>
        <w:rPr>
          <w:rFonts w:ascii="Times New Roman" w:hAnsi="Times New Roman" w:cs="Times New Roman"/>
          <w:b/>
          <w:bCs/>
          <w:color w:val="000000"/>
          <w:szCs w:val="21"/>
        </w:rPr>
        <w:t>Worker’s Home" management</w:t>
      </w:r>
      <w:bookmarkEnd w:id="149"/>
    </w:p>
    <w:p w14:paraId="3C223016">
      <w:pPr>
        <w:rPr>
          <w:rFonts w:ascii="Times New Roman" w:hAnsi="Times New Roman" w:cs="Times New Roman"/>
          <w:color w:val="000000"/>
          <w:szCs w:val="21"/>
        </w:rPr>
      </w:pPr>
      <w:bookmarkStart w:id="150" w:name="_Hlk83995576"/>
      <w:bookmarkStart w:id="151" w:name="OLE_LINK78"/>
      <w:r>
        <w:rPr>
          <w:rFonts w:ascii="Times New Roman" w:hAnsi="Times New Roman" w:cs="Times New Roman"/>
          <w:color w:val="000000"/>
          <w:szCs w:val="21"/>
        </w:rPr>
        <w:t>The "Worker’s Home" management model</w:t>
      </w:r>
      <w:bookmarkEnd w:id="150"/>
      <w:r>
        <w:rPr>
          <w:rFonts w:ascii="Times New Roman" w:hAnsi="Times New Roman" w:cs="Times New Roman"/>
          <w:color w:val="000000"/>
          <w:szCs w:val="21"/>
        </w:rPr>
        <w:t xml:space="preserve"> is suggested by the general contractor to try a reformed and advanced management style </w:t>
      </w:r>
      <w:r>
        <w:rPr>
          <w:rFonts w:hint="eastAsia" w:ascii="Times New Roman" w:hAnsi="Times New Roman" w:cs="Times New Roman"/>
          <w:color w:val="000000"/>
          <w:szCs w:val="21"/>
        </w:rPr>
        <w:t>for</w:t>
      </w:r>
      <w:r>
        <w:rPr>
          <w:rFonts w:ascii="Times New Roman" w:hAnsi="Times New Roman" w:cs="Times New Roman"/>
          <w:color w:val="000000"/>
          <w:szCs w:val="21"/>
        </w:rPr>
        <w:t xml:space="preserve"> construction workers. The four main parts of the model are closely connected with the lean culture strategy to aim at realising the emergency and long-term workforce management goals, see Figure 3.</w:t>
      </w:r>
    </w:p>
    <w:p w14:paraId="3EA98A32">
      <w:pPr>
        <w:jc w:val="center"/>
        <w:rPr>
          <w:rFonts w:ascii="Times New Roman" w:hAnsi="Times New Roman" w:cs="Times New Roman"/>
          <w:color w:val="000000"/>
          <w:szCs w:val="21"/>
        </w:rPr>
      </w:pPr>
      <w:r>
        <w:object>
          <v:shape id="_x0000_i1027" o:spt="75" type="#_x0000_t75" style="height:199.5pt;width:369pt;" o:ole="t" filled="f" o:preferrelative="t" stroked="f" coordsize="21600,21600">
            <v:path/>
            <v:fill on="f" focussize="0,0"/>
            <v:stroke on="f" joinstyle="miter"/>
            <v:imagedata r:id="rId10" o:title=""/>
            <o:lock v:ext="edit" aspectratio="t"/>
            <w10:wrap type="none"/>
            <w10:anchorlock/>
          </v:shape>
          <o:OLEObject Type="Embed" ProgID="Visio.Drawing.11" ShapeID="_x0000_i1027" DrawAspect="Content" ObjectID="_1468075727" r:id="rId9">
            <o:LockedField>false</o:LockedField>
          </o:OLEObject>
        </w:object>
      </w:r>
    </w:p>
    <w:bookmarkEnd w:id="147"/>
    <w:bookmarkEnd w:id="151"/>
    <w:p w14:paraId="7B1DB7ED">
      <w:pPr>
        <w:ind w:firstLine="210" w:firstLineChars="100"/>
        <w:rPr>
          <w:rFonts w:ascii="Times New Roman" w:hAnsi="Times New Roman" w:cs="Times New Roman"/>
          <w:szCs w:val="21"/>
        </w:rPr>
      </w:pPr>
      <w:bookmarkStart w:id="152" w:name="OLE_LINK145"/>
      <w:r>
        <w:rPr>
          <w:rFonts w:ascii="Times New Roman" w:hAnsi="Times New Roman" w:cs="Times New Roman"/>
          <w:szCs w:val="21"/>
        </w:rPr>
        <w:t xml:space="preserve">There have built 18 2 story container type housings with 675 units (including 135 units of 270 family rooms), each dormitory is equipped with cooling and heating air conditioning units and can accommodate 2,160 people together. The "Worker’s Home" also offers a canteen for 2000 people, a police station office, a mediation room, convenient stores, a clinic, hot water rooms, buffet kitchens, 24-hour hot water bathrooms and toilets, laundries, barber rooms, virtual reality (VR) safety training classroom, publicity columns, basketball and badminton courts, table tennis and pool rooms, fitness centres, as well as express  Wi-Fi "cloud cabinet", clothes drying shed and battery car centralised charging facilities. </w:t>
      </w:r>
      <w:bookmarkStart w:id="153" w:name="OLE_LINK139"/>
    </w:p>
    <w:bookmarkEnd w:id="153"/>
    <w:p w14:paraId="7B1DB7EE">
      <w:pPr>
        <w:ind w:firstLine="210" w:firstLineChars="100"/>
        <w:rPr>
          <w:rFonts w:ascii="Times New Roman" w:hAnsi="Times New Roman" w:cs="Times New Roman"/>
          <w:szCs w:val="21"/>
        </w:rPr>
      </w:pPr>
      <w:r>
        <w:rPr>
          <w:rFonts w:ascii="Times New Roman" w:hAnsi="Times New Roman" w:cs="Times New Roman"/>
          <w:szCs w:val="21"/>
        </w:rPr>
        <w:t>T</w:t>
      </w:r>
      <w:r>
        <w:rPr>
          <w:rFonts w:hint="eastAsia" w:ascii="Times New Roman" w:hAnsi="Times New Roman" w:cs="Times New Roman"/>
          <w:szCs w:val="21"/>
        </w:rPr>
        <w:t>he</w:t>
      </w:r>
      <w:r>
        <w:rPr>
          <w:rFonts w:ascii="Times New Roman" w:hAnsi="Times New Roman" w:cs="Times New Roman"/>
          <w:szCs w:val="21"/>
        </w:rPr>
        <w:t xml:space="preserve"> idea of "Worker’s Home" is fully fitted with the LC cultural model that focuses on people-cantered, human development, and human motivation.</w:t>
      </w:r>
      <w:bookmarkStart w:id="154" w:name="OLE_LINK82"/>
      <w:r>
        <w:rPr>
          <w:rFonts w:hint="eastAsia" w:ascii="Times New Roman" w:hAnsi="Times New Roman" w:cs="Times New Roman"/>
          <w:szCs w:val="21"/>
        </w:rPr>
        <w:t xml:space="preserve"> </w:t>
      </w:r>
      <w:r>
        <w:rPr>
          <w:rFonts w:ascii="Times New Roman" w:hAnsi="Times New Roman" w:cs="Times New Roman"/>
          <w:szCs w:val="21"/>
          <w:highlight w:val="none"/>
        </w:rPr>
        <w:t>An affordable, well-equipped living environment enhances workers' dignity and sense of belonging and offers the possibility of phased resettlement.</w:t>
      </w:r>
      <w:r>
        <w:rPr>
          <w:rFonts w:ascii="Times New Roman" w:hAnsi="Times New Roman" w:cs="Times New Roman"/>
          <w:szCs w:val="21"/>
        </w:rPr>
        <w:t xml:space="preserve"> The </w:t>
      </w:r>
      <w:bookmarkStart w:id="155" w:name="_Hlk84003691"/>
      <w:r>
        <w:rPr>
          <w:rFonts w:ascii="Times New Roman" w:hAnsi="Times New Roman" w:cs="Times New Roman"/>
          <w:szCs w:val="21"/>
        </w:rPr>
        <w:t>real-time management</w:t>
      </w:r>
      <w:bookmarkEnd w:id="155"/>
      <w:r>
        <w:rPr>
          <w:rFonts w:ascii="Times New Roman" w:hAnsi="Times New Roman" w:cs="Times New Roman"/>
          <w:szCs w:val="21"/>
        </w:rPr>
        <w:t xml:space="preserve"> technology brings great convenience for tracking and data collection during a pandemic.</w:t>
      </w:r>
      <w:bookmarkStart w:id="156" w:name="OLE_LINK194"/>
      <w:r>
        <w:rPr>
          <w:rFonts w:ascii="Times New Roman" w:hAnsi="Times New Roman" w:cs="Times New Roman"/>
          <w:szCs w:val="21"/>
        </w:rPr>
        <w:t xml:space="preserve"> </w:t>
      </w:r>
      <w:r>
        <w:rPr>
          <w:rFonts w:ascii="Times New Roman" w:hAnsi="Times New Roman" w:cs="Times New Roman"/>
          <w:szCs w:val="21"/>
          <w:highlight w:val="none"/>
        </w:rPr>
        <w:t>In addition to online school learning, labour skill competitions are regularly organised to promote workers' professional skills.</w:t>
      </w:r>
      <w:r>
        <w:rPr>
          <w:rFonts w:ascii="Times New Roman" w:hAnsi="Times New Roman" w:cs="Times New Roman"/>
          <w:szCs w:val="21"/>
        </w:rPr>
        <w:t xml:space="preserve"> </w:t>
      </w:r>
    </w:p>
    <w:bookmarkEnd w:id="154"/>
    <w:bookmarkEnd w:id="156"/>
    <w:p w14:paraId="7B1DB7EF">
      <w:pPr>
        <w:ind w:firstLine="210" w:firstLineChars="100"/>
        <w:rPr>
          <w:rFonts w:ascii="Times New Roman" w:hAnsi="Times New Roman" w:cs="Times New Roman"/>
          <w:szCs w:val="21"/>
        </w:rPr>
      </w:pPr>
      <w:r>
        <w:rPr>
          <w:rFonts w:ascii="Times New Roman" w:hAnsi="Times New Roman" w:cs="Times New Roman"/>
          <w:szCs w:val="21"/>
          <w:highlight w:val="none"/>
        </w:rPr>
        <w:t>Therefore, workers are not only getting incentives in living conditions, a safe workplace, salary increase and other material aspects but also in vocational skills improvement, participation in management and decision-making.</w:t>
      </w:r>
      <w:bookmarkStart w:id="157" w:name="OLE_LINK227"/>
      <w:r>
        <w:t xml:space="preserve"> </w:t>
      </w:r>
      <w:bookmarkStart w:id="158" w:name="OLE_LINK228"/>
      <w:bookmarkStart w:id="159" w:name="_Hlk99035460"/>
      <w:r>
        <w:rPr>
          <w:rFonts w:ascii="Times New Roman" w:hAnsi="Times New Roman" w:cs="Times New Roman"/>
          <w:szCs w:val="21"/>
          <w:highlight w:val="none"/>
        </w:rPr>
        <w:t xml:space="preserve">The delivery of healthy, energetic, and skilled workers to a construction site provides the basis for </w:t>
      </w:r>
      <w:r>
        <w:rPr>
          <w:rFonts w:ascii="Times New Roman" w:hAnsi="Times New Roman" w:cs="Times New Roman"/>
          <w:szCs w:val="21"/>
        </w:rPr>
        <w:t>"</w:t>
      </w:r>
      <w:r>
        <w:rPr>
          <w:rFonts w:ascii="Times New Roman" w:hAnsi="Times New Roman" w:cs="Times New Roman"/>
          <w:szCs w:val="21"/>
          <w:highlight w:val="none"/>
        </w:rPr>
        <w:t>Lean work package</w:t>
      </w:r>
      <w:r>
        <w:rPr>
          <w:rFonts w:ascii="Times New Roman" w:hAnsi="Times New Roman" w:cs="Times New Roman"/>
          <w:szCs w:val="21"/>
        </w:rPr>
        <w:t>"</w:t>
      </w:r>
      <w:r>
        <w:rPr>
          <w:rFonts w:ascii="Times New Roman" w:hAnsi="Times New Roman" w:cs="Times New Roman"/>
          <w:szCs w:val="21"/>
          <w:highlight w:val="none"/>
        </w:rPr>
        <w:t xml:space="preserve"> management and labour productivity improvements both in </w:t>
      </w:r>
      <w:r>
        <w:rPr>
          <w:rFonts w:ascii="Times New Roman" w:hAnsi="Times New Roman" w:cs="Times New Roman"/>
          <w:szCs w:val="21"/>
        </w:rPr>
        <w:t>"</w:t>
      </w:r>
      <w:r>
        <w:rPr>
          <w:rFonts w:ascii="Times New Roman" w:hAnsi="Times New Roman" w:cs="Times New Roman"/>
          <w:szCs w:val="21"/>
          <w:highlight w:val="none"/>
        </w:rPr>
        <w:t>resources efficiency</w:t>
      </w:r>
      <w:r>
        <w:rPr>
          <w:rFonts w:ascii="Times New Roman" w:hAnsi="Times New Roman" w:cs="Times New Roman"/>
          <w:szCs w:val="21"/>
        </w:rPr>
        <w:t>"</w:t>
      </w:r>
      <w:r>
        <w:rPr>
          <w:rFonts w:ascii="Times New Roman" w:hAnsi="Times New Roman" w:cs="Times New Roman"/>
          <w:szCs w:val="21"/>
          <w:highlight w:val="none"/>
        </w:rPr>
        <w:t xml:space="preserve"> and </w:t>
      </w:r>
      <w:r>
        <w:rPr>
          <w:rFonts w:ascii="Times New Roman" w:hAnsi="Times New Roman" w:cs="Times New Roman"/>
          <w:szCs w:val="21"/>
        </w:rPr>
        <w:t>"</w:t>
      </w:r>
      <w:r>
        <w:rPr>
          <w:rFonts w:ascii="Times New Roman" w:hAnsi="Times New Roman" w:cs="Times New Roman"/>
          <w:szCs w:val="21"/>
          <w:highlight w:val="none"/>
        </w:rPr>
        <w:t>flow efficiency</w:t>
      </w:r>
      <w:r>
        <w:rPr>
          <w:rFonts w:ascii="Times New Roman" w:hAnsi="Times New Roman" w:cs="Times New Roman"/>
          <w:szCs w:val="21"/>
        </w:rPr>
        <w:t>"</w:t>
      </w:r>
      <w:r>
        <w:rPr>
          <w:rFonts w:ascii="Times New Roman" w:hAnsi="Times New Roman" w:cs="Times New Roman"/>
          <w:szCs w:val="21"/>
          <w:highlight w:val="none"/>
        </w:rPr>
        <w:t>.</w:t>
      </w:r>
      <w:bookmarkEnd w:id="157"/>
      <w:bookmarkEnd w:id="158"/>
    </w:p>
    <w:bookmarkEnd w:id="159"/>
    <w:p w14:paraId="7B1DB7F0">
      <w:pPr>
        <w:rPr>
          <w:rFonts w:ascii="Times New Roman" w:hAnsi="Times New Roman" w:cs="Times New Roman"/>
          <w:b/>
          <w:bCs/>
          <w:color w:val="000000"/>
          <w:szCs w:val="21"/>
        </w:rPr>
      </w:pPr>
      <w:r>
        <w:rPr>
          <w:rFonts w:ascii="Times New Roman" w:hAnsi="Times New Roman" w:cs="Times New Roman"/>
          <w:b/>
          <w:bCs/>
          <w:color w:val="000000"/>
          <w:szCs w:val="21"/>
        </w:rPr>
        <w:t>5.1.3</w:t>
      </w:r>
      <w:bookmarkStart w:id="160" w:name="_Hlk79071930"/>
      <w:r>
        <w:rPr>
          <w:rFonts w:ascii="Times New Roman" w:hAnsi="Times New Roman" w:cs="Times New Roman"/>
          <w:b/>
          <w:bCs/>
          <w:color w:val="000000"/>
          <w:szCs w:val="21"/>
        </w:rPr>
        <w:t>"Lean Work Package</w:t>
      </w:r>
      <w:bookmarkStart w:id="161" w:name="_Hlk79951278"/>
      <w:r>
        <w:rPr>
          <w:rFonts w:ascii="Times New Roman" w:hAnsi="Times New Roman" w:cs="Times New Roman"/>
          <w:b/>
          <w:bCs/>
          <w:color w:val="000000"/>
          <w:szCs w:val="21"/>
        </w:rPr>
        <w:t>"</w:t>
      </w:r>
      <w:bookmarkEnd w:id="161"/>
      <w:r>
        <w:rPr>
          <w:rFonts w:ascii="Times New Roman" w:hAnsi="Times New Roman" w:cs="Times New Roman"/>
          <w:b/>
          <w:bCs/>
          <w:color w:val="000000"/>
          <w:szCs w:val="21"/>
        </w:rPr>
        <w:t xml:space="preserve"> management</w:t>
      </w:r>
    </w:p>
    <w:bookmarkEnd w:id="160"/>
    <w:p w14:paraId="7B1DB7F1">
      <w:pPr>
        <w:rPr>
          <w:rFonts w:ascii="Times New Roman" w:hAnsi="Times New Roman" w:cs="Times New Roman"/>
          <w:szCs w:val="21"/>
        </w:rPr>
      </w:pPr>
      <w:bookmarkStart w:id="162" w:name="OLE_LINK41"/>
      <w:r>
        <w:rPr>
          <w:rFonts w:ascii="Times New Roman" w:hAnsi="Times New Roman" w:cs="Times New Roman"/>
          <w:szCs w:val="21"/>
          <w:highlight w:val="none"/>
        </w:rPr>
        <w:t xml:space="preserve">Instead of solely adopting LC techniques, </w:t>
      </w:r>
      <w:r>
        <w:rPr>
          <w:rFonts w:ascii="Times New Roman" w:hAnsi="Times New Roman" w:cs="Times New Roman"/>
          <w:szCs w:val="21"/>
        </w:rPr>
        <w:t>"</w:t>
      </w:r>
      <w:r>
        <w:rPr>
          <w:rFonts w:ascii="Times New Roman" w:hAnsi="Times New Roman" w:cs="Times New Roman"/>
          <w:szCs w:val="21"/>
          <w:highlight w:val="none"/>
        </w:rPr>
        <w:t>Lean Work Package</w:t>
      </w:r>
      <w:r>
        <w:rPr>
          <w:rFonts w:ascii="Times New Roman" w:hAnsi="Times New Roman" w:cs="Times New Roman"/>
          <w:szCs w:val="21"/>
        </w:rPr>
        <w:t>"</w:t>
      </w:r>
      <w:r>
        <w:rPr>
          <w:rFonts w:ascii="Times New Roman" w:hAnsi="Times New Roman" w:cs="Times New Roman"/>
          <w:szCs w:val="21"/>
          <w:highlight w:val="none"/>
        </w:rPr>
        <w:t xml:space="preserve"> management is a comprehensive management model incorporating multiple lean techniques developed by the consulting company after ten years of practise.</w:t>
      </w:r>
      <w:r>
        <w:rPr>
          <w:rFonts w:ascii="Times New Roman" w:hAnsi="Times New Roman" w:cs="Times New Roman"/>
          <w:szCs w:val="21"/>
        </w:rPr>
        <w:t xml:space="preserve"> </w:t>
      </w:r>
      <w:bookmarkStart w:id="163" w:name="OLE_LINK143"/>
      <w:r>
        <w:rPr>
          <w:rFonts w:ascii="Times New Roman" w:hAnsi="Times New Roman" w:cs="Times New Roman"/>
          <w:szCs w:val="21"/>
        </w:rPr>
        <w:t xml:space="preserve">Compared with the traditional work package, the lean work package is based on moderately deepening </w:t>
      </w:r>
      <w:bookmarkStart w:id="164" w:name="_Hlk84013783"/>
      <w:r>
        <w:rPr>
          <w:rFonts w:ascii="Times New Roman" w:hAnsi="Times New Roman" w:cs="Times New Roman"/>
          <w:szCs w:val="21"/>
        </w:rPr>
        <w:t xml:space="preserve">WBS, employs WS system </w:t>
      </w:r>
      <w:bookmarkEnd w:id="164"/>
      <w:r>
        <w:rPr>
          <w:rFonts w:ascii="Times New Roman" w:hAnsi="Times New Roman" w:cs="Times New Roman"/>
          <w:szCs w:val="21"/>
        </w:rPr>
        <w:t xml:space="preserve">design, with the pursuit of value maximisation, waste minimising and on-time delivery objectives, contains more accurate requirements and richer information, and thus can offer high-quality task assignments and ensure efficient implementation, management, and delivery of work packages. </w:t>
      </w:r>
    </w:p>
    <w:bookmarkEnd w:id="152"/>
    <w:bookmarkEnd w:id="162"/>
    <w:bookmarkEnd w:id="163"/>
    <w:p w14:paraId="7B1DB7F2">
      <w:pPr>
        <w:ind w:firstLine="210" w:firstLineChars="100"/>
        <w:rPr>
          <w:rFonts w:ascii="TimesNewRoman" w:hAnsi="TimesNewRoman"/>
          <w:color w:val="000000"/>
          <w:szCs w:val="21"/>
        </w:rPr>
      </w:pPr>
      <w:bookmarkStart w:id="165" w:name="OLE_LINK51"/>
      <w:bookmarkStart w:id="166" w:name="OLE_LINK144"/>
      <w:r>
        <w:rPr>
          <w:rFonts w:ascii="Times New Roman" w:hAnsi="Times New Roman" w:cs="Times New Roman"/>
          <w:color w:val="000000"/>
          <w:szCs w:val="21"/>
        </w:rPr>
        <w:t>"Lean Work Package"</w:t>
      </w:r>
      <w:r>
        <w:rPr>
          <w:rFonts w:ascii="Times New Roman" w:hAnsi="Times New Roman" w:cs="Times New Roman"/>
          <w:szCs w:val="21"/>
        </w:rPr>
        <w:t xml:space="preserve"> management model mainly consists of lean work package components and on-site flow lines. There are </w:t>
      </w:r>
      <w:r>
        <w:rPr>
          <w:rFonts w:ascii="TimesNewRoman" w:hAnsi="TimesNewRoman"/>
          <w:color w:val="000000"/>
          <w:szCs w:val="21"/>
        </w:rPr>
        <w:t xml:space="preserve">three categories of elements in the lean work package: Task descriptions, standards, and assessments, see Table I. </w:t>
      </w:r>
    </w:p>
    <w:p w14:paraId="7B1DB7F5">
      <w:pPr>
        <w:jc w:val="center"/>
        <w:rPr>
          <w:rFonts w:hint="eastAsia" w:ascii="Times-Roman" w:hAnsi="Times-Roman"/>
          <w:color w:val="242021"/>
          <w:sz w:val="18"/>
          <w:szCs w:val="18"/>
        </w:rPr>
      </w:pPr>
      <w:r>
        <w:rPr>
          <w:rFonts w:hint="eastAsia" w:ascii="Times-Roman" w:hAnsi="Times-Roman"/>
          <w:color w:val="242021"/>
          <w:sz w:val="18"/>
          <w:szCs w:val="18"/>
        </w:rPr>
        <w:t xml:space="preserve">Table I. Components of the </w:t>
      </w:r>
      <w:r>
        <w:rPr>
          <w:rFonts w:ascii="TimesNewRoman" w:hAnsi="TimesNewRoman"/>
          <w:color w:val="000000"/>
          <w:sz w:val="18"/>
          <w:szCs w:val="18"/>
        </w:rPr>
        <w:t>Lean Work Package</w:t>
      </w:r>
    </w:p>
    <w:bookmarkEnd w:id="165"/>
    <w:bookmarkEnd w:id="166"/>
    <w:tbl>
      <w:tblPr>
        <w:tblStyle w:val="12"/>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1"/>
        <w:gridCol w:w="2619"/>
        <w:gridCol w:w="2340"/>
      </w:tblGrid>
      <w:tr w14:paraId="7B1DB7F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1" w:type="dxa"/>
            <w:tcBorders>
              <w:top w:val="single" w:color="auto" w:sz="8" w:space="0"/>
              <w:bottom w:val="single" w:color="auto" w:sz="8" w:space="0"/>
            </w:tcBorders>
          </w:tcPr>
          <w:p w14:paraId="7B1DB7F6">
            <w:pPr>
              <w:adjustRightInd w:val="0"/>
              <w:snapToGrid w:val="0"/>
              <w:spacing w:line="216"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Task descriptions</w:t>
            </w:r>
          </w:p>
        </w:tc>
        <w:tc>
          <w:tcPr>
            <w:tcW w:w="2619" w:type="dxa"/>
            <w:tcBorders>
              <w:top w:val="single" w:color="auto" w:sz="8" w:space="0"/>
              <w:bottom w:val="single" w:color="auto" w:sz="8" w:space="0"/>
            </w:tcBorders>
          </w:tcPr>
          <w:p w14:paraId="7B1DB7F7">
            <w:pPr>
              <w:adjustRightInd w:val="0"/>
              <w:snapToGrid w:val="0"/>
              <w:spacing w:line="216"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Standards</w:t>
            </w:r>
          </w:p>
        </w:tc>
        <w:tc>
          <w:tcPr>
            <w:tcW w:w="2340" w:type="dxa"/>
            <w:tcBorders>
              <w:top w:val="single" w:color="auto" w:sz="8" w:space="0"/>
              <w:bottom w:val="single" w:color="auto" w:sz="8" w:space="0"/>
            </w:tcBorders>
          </w:tcPr>
          <w:p w14:paraId="7B1DB7F8">
            <w:pPr>
              <w:adjustRightInd w:val="0"/>
              <w:snapToGrid w:val="0"/>
              <w:spacing w:line="216"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Assessments</w:t>
            </w:r>
          </w:p>
        </w:tc>
      </w:tr>
      <w:tr w14:paraId="7B1DB81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1" w:type="dxa"/>
            <w:tcBorders>
              <w:top w:val="single" w:color="auto" w:sz="8" w:space="0"/>
              <w:bottom w:val="single" w:color="auto" w:sz="8" w:space="0"/>
            </w:tcBorders>
          </w:tcPr>
          <w:p w14:paraId="7B1DB7FA">
            <w:pPr>
              <w:adjustRightInd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1. Work code</w:t>
            </w:r>
          </w:p>
          <w:p w14:paraId="7B1DB7FB">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2. Work content, quantity, duration</w:t>
            </w:r>
          </w:p>
          <w:p w14:paraId="7B1DB7FC">
            <w:pPr>
              <w:adjustRightInd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3. Work start time</w:t>
            </w:r>
          </w:p>
          <w:p w14:paraId="7B1DB7FD">
            <w:pPr>
              <w:adjustRightInd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4. Work finish time</w:t>
            </w:r>
          </w:p>
          <w:p w14:paraId="7B1DB7FE">
            <w:pPr>
              <w:adjustRightInd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5. Process logic</w:t>
            </w:r>
          </w:p>
          <w:p w14:paraId="7B1DB7FF">
            <w:pPr>
              <w:adjustRightInd w:val="0"/>
              <w:snapToGrid w:val="0"/>
              <w:ind w:left="180" w:hanging="180" w:hangingChars="100"/>
              <w:rPr>
                <w:rFonts w:ascii="Times New Roman" w:hAnsi="Times New Roman" w:cs="Times New Roman"/>
                <w:color w:val="000000"/>
                <w:sz w:val="18"/>
                <w:szCs w:val="18"/>
              </w:rPr>
            </w:pPr>
            <w:r>
              <w:rPr>
                <w:rFonts w:ascii="Times New Roman" w:hAnsi="Times New Roman" w:cs="Times New Roman"/>
                <w:color w:val="000000"/>
                <w:sz w:val="18"/>
                <w:szCs w:val="18"/>
              </w:rPr>
              <w:t>6. Labours</w:t>
            </w:r>
          </w:p>
          <w:p w14:paraId="7B1DB800">
            <w:pPr>
              <w:adjustRightInd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7. Materials</w:t>
            </w:r>
          </w:p>
          <w:p w14:paraId="7B1DB801">
            <w:pPr>
              <w:adjustRightInd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8. Equipment</w:t>
            </w:r>
          </w:p>
          <w:p w14:paraId="7B1DB802">
            <w:pPr>
              <w:adjustRightInd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9. Location</w:t>
            </w:r>
          </w:p>
          <w:p w14:paraId="7B1DB803">
            <w:pPr>
              <w:adjustRightInd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10. Package owner</w:t>
            </w:r>
          </w:p>
        </w:tc>
        <w:tc>
          <w:tcPr>
            <w:tcW w:w="2619" w:type="dxa"/>
            <w:tcBorders>
              <w:top w:val="single" w:color="auto" w:sz="8" w:space="0"/>
              <w:bottom w:val="single" w:color="auto" w:sz="8" w:space="0"/>
            </w:tcBorders>
          </w:tcPr>
          <w:p w14:paraId="7B1DB804">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1. Performance standard</w:t>
            </w:r>
          </w:p>
          <w:p w14:paraId="7B1DB805">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2. Labour productivity standard</w:t>
            </w:r>
          </w:p>
          <w:p w14:paraId="7B1DB806">
            <w:pPr>
              <w:adjustRightInd w:val="0"/>
              <w:snapToGrid w:val="0"/>
              <w:ind w:left="180" w:hanging="180" w:hangingChars="100"/>
              <w:jc w:val="left"/>
              <w:rPr>
                <w:rFonts w:ascii="Times New Roman" w:hAnsi="Times New Roman" w:cs="Times New Roman"/>
                <w:color w:val="000000"/>
                <w:sz w:val="18"/>
                <w:szCs w:val="18"/>
              </w:rPr>
            </w:pPr>
            <w:r>
              <w:rPr>
                <w:rFonts w:ascii="Times New Roman" w:hAnsi="Times New Roman" w:cs="Times New Roman"/>
                <w:color w:val="000000"/>
                <w:sz w:val="18"/>
                <w:szCs w:val="18"/>
              </w:rPr>
              <w:t>3. Material consumption standards</w:t>
            </w:r>
          </w:p>
          <w:p w14:paraId="7B1DB807">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4. Quality standard</w:t>
            </w:r>
          </w:p>
          <w:p w14:paraId="7B1DB808">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5. Safety standard</w:t>
            </w:r>
          </w:p>
          <w:p w14:paraId="7B1DB809">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 xml:space="preserve">6. Management standard </w:t>
            </w:r>
          </w:p>
          <w:p w14:paraId="7B1DB80A">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7. Cost estimation standard</w:t>
            </w:r>
          </w:p>
        </w:tc>
        <w:tc>
          <w:tcPr>
            <w:tcW w:w="2340" w:type="dxa"/>
            <w:tcBorders>
              <w:top w:val="single" w:color="auto" w:sz="8" w:space="0"/>
              <w:bottom w:val="single" w:color="auto" w:sz="8" w:space="0"/>
            </w:tcBorders>
          </w:tcPr>
          <w:p w14:paraId="7B1DB80B">
            <w:pPr>
              <w:adjustRightInd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1. PPC</w:t>
            </w:r>
          </w:p>
          <w:p w14:paraId="7B1DB80C">
            <w:pPr>
              <w:adjustRightInd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2.</w:t>
            </w:r>
            <w:bookmarkStart w:id="167" w:name="OLE_LINK53"/>
            <w:r>
              <w:rPr>
                <w:rFonts w:ascii="Times New Roman" w:hAnsi="Times New Roman" w:cs="Times New Roman"/>
                <w:color w:val="000000"/>
                <w:sz w:val="18"/>
                <w:szCs w:val="18"/>
              </w:rPr>
              <w:t xml:space="preserve"> On-time start-up rate </w:t>
            </w:r>
            <w:bookmarkEnd w:id="167"/>
          </w:p>
          <w:p w14:paraId="7B1DB80D">
            <w:pPr>
              <w:adjustRightInd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3. On-time completion rate</w:t>
            </w:r>
          </w:p>
          <w:p w14:paraId="7B1DB80E">
            <w:pPr>
              <w:adjustRightInd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4. Labour productivity </w:t>
            </w:r>
          </w:p>
          <w:p w14:paraId="7B1DB80F">
            <w:pPr>
              <w:adjustRightInd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5. Material consumption rate</w:t>
            </w:r>
          </w:p>
          <w:p w14:paraId="7B1DB810">
            <w:pPr>
              <w:adjustRightInd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6. </w:t>
            </w:r>
            <w:r>
              <w:rPr>
                <w:rFonts w:ascii="Times New Roman" w:hAnsi="Times New Roman" w:cs="Times New Roman"/>
                <w:sz w:val="18"/>
                <w:szCs w:val="18"/>
              </w:rPr>
              <w:t>M</w:t>
            </w:r>
            <w:r>
              <w:rPr>
                <w:rFonts w:ascii="Times New Roman" w:hAnsi="Times New Roman" w:cs="Times New Roman"/>
                <w:color w:val="000000"/>
                <w:sz w:val="18"/>
                <w:szCs w:val="18"/>
              </w:rPr>
              <w:t>aterial wastage rate</w:t>
            </w:r>
          </w:p>
          <w:p w14:paraId="7B1DB811">
            <w:pPr>
              <w:adjustRightInd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7. Rework rate</w:t>
            </w:r>
          </w:p>
          <w:p w14:paraId="7B1DB812">
            <w:pPr>
              <w:adjustRightInd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8. Cost-savings rate</w:t>
            </w:r>
          </w:p>
        </w:tc>
      </w:tr>
    </w:tbl>
    <w:p w14:paraId="7B1DB814">
      <w:pPr>
        <w:ind w:firstLine="210" w:firstLineChars="100"/>
        <w:rPr>
          <w:rFonts w:ascii="TimesNewRoman" w:hAnsi="TimesNewRoman"/>
          <w:color w:val="000000"/>
          <w:szCs w:val="21"/>
        </w:rPr>
      </w:pPr>
      <w:bookmarkStart w:id="168" w:name="OLE_LINK146"/>
      <w:bookmarkStart w:id="169" w:name="OLE_LINK147"/>
      <w:r>
        <w:rPr>
          <w:rFonts w:ascii="Times New Roman" w:hAnsi="Times New Roman" w:cs="Times New Roman"/>
          <w:szCs w:val="21"/>
        </w:rPr>
        <w:t xml:space="preserve">Flow management is conducted based on the </w:t>
      </w:r>
      <w:r>
        <w:rPr>
          <w:rFonts w:ascii="TimesNewRoman" w:hAnsi="TimesNewRoman"/>
          <w:color w:val="000000"/>
          <w:szCs w:val="21"/>
        </w:rPr>
        <w:t>seven prerequisites for a sound process identified by Koskela (2000)</w:t>
      </w:r>
      <w:bookmarkEnd w:id="168"/>
      <w:bookmarkStart w:id="170" w:name="OLE_LINK50"/>
      <w:r>
        <w:rPr>
          <w:rFonts w:ascii="TimesNewRoman" w:hAnsi="TimesNewRoman"/>
          <w:color w:val="000000"/>
          <w:szCs w:val="21"/>
        </w:rPr>
        <w:t xml:space="preserve">, through </w:t>
      </w:r>
      <w:bookmarkStart w:id="171" w:name="OLE_LINK89"/>
      <w:r>
        <w:rPr>
          <w:rFonts w:ascii="TimesNewRoman" w:hAnsi="TimesNewRoman"/>
          <w:color w:val="000000"/>
          <w:szCs w:val="21"/>
        </w:rPr>
        <w:t>which “making-do” waste is identified and eliminated</w:t>
      </w:r>
      <w:bookmarkEnd w:id="171"/>
      <w:r>
        <w:rPr>
          <w:rFonts w:ascii="TimesNewRoman" w:hAnsi="TimesNewRoman"/>
          <w:color w:val="000000"/>
          <w:szCs w:val="21"/>
        </w:rPr>
        <w:t>. For example, construction drawings are refined and optimised by a cross-functional group to address conflicts and contradictions among different disciplines and are visualised easily and detailed enough to be understood by operational workers. JIT technology is utilised to guarantee that materials are transported to and tidily piled at the right site at the specified time and in the specified amount. Professional workers can begin their work on time with materials prepared by the handyman.</w:t>
      </w:r>
      <w:r>
        <w:t xml:space="preserve"> </w:t>
      </w:r>
      <w:r>
        <w:rPr>
          <w:rFonts w:ascii="TimesNewRoman" w:hAnsi="TimesNewRoman"/>
          <w:color w:val="000000"/>
          <w:szCs w:val="21"/>
        </w:rPr>
        <w:t>The weather forecast is also embedded in scheduling to guarantee flexible task adjustment. Takt time is designed to coordinate different trades and balance different flows to synchronise activity demands with their availability to reach an on-site flow line, see Figure 4.</w:t>
      </w:r>
    </w:p>
    <w:p w14:paraId="78A9C1C1">
      <w:pPr>
        <w:ind w:firstLine="0" w:firstLineChars="0"/>
        <w:jc w:val="center"/>
        <w:rPr>
          <w:rFonts w:ascii="TimesNewRoman" w:hAnsi="TimesNewRoman"/>
          <w:color w:val="000000"/>
          <w:szCs w:val="21"/>
        </w:rPr>
      </w:pPr>
      <w:r>
        <w:object>
          <v:shape id="_x0000_i1028" o:spt="75" type="#_x0000_t75" style="height:271.5pt;width:291.75pt;" o:ole="t" filled="f" o:preferrelative="t" stroked="f" coordsize="21600,21600">
            <v:path/>
            <v:fill on="f" focussize="0,0"/>
            <v:stroke on="f" joinstyle="miter"/>
            <v:imagedata r:id="rId12" o:title=""/>
            <o:lock v:ext="edit" aspectratio="t"/>
            <w10:wrap type="none"/>
            <w10:anchorlock/>
          </v:shape>
          <o:OLEObject Type="Embed" ProgID="Visio.Drawing.11" ShapeID="_x0000_i1028" DrawAspect="Content" ObjectID="_1468075728" r:id="rId11">
            <o:LockedField>false</o:LockedField>
          </o:OLEObject>
        </w:object>
      </w:r>
    </w:p>
    <w:bookmarkEnd w:id="170"/>
    <w:p w14:paraId="7B1DB817">
      <w:pPr>
        <w:ind w:firstLine="210" w:firstLineChars="100"/>
        <w:rPr>
          <w:rFonts w:ascii="Times New Roman" w:hAnsi="Times New Roman" w:cs="Times New Roman"/>
          <w:color w:val="000000"/>
          <w:szCs w:val="21"/>
        </w:rPr>
      </w:pPr>
      <w:bookmarkStart w:id="172" w:name="OLE_LINK198"/>
      <w:r>
        <w:rPr>
          <w:rFonts w:hint="eastAsia" w:ascii="Times New Roman" w:hAnsi="Times New Roman" w:cs="Times New Roman"/>
          <w:color w:val="000000"/>
          <w:szCs w:val="21"/>
        </w:rPr>
        <w:t>A</w:t>
      </w:r>
      <w:r>
        <w:rPr>
          <w:rFonts w:ascii="Times New Roman" w:hAnsi="Times New Roman" w:cs="Times New Roman"/>
          <w:color w:val="000000"/>
          <w:szCs w:val="21"/>
        </w:rPr>
        <w:t xml:space="preserve">s poorly planned work assignments are a major cause of workflow variability and labour productivity loss in construction, "Lean Work Package" is designed and companies with the Last Planning technique to improve the reliability of task formation, assignment, and completion. </w:t>
      </w:r>
      <w:r>
        <w:rPr>
          <w:rFonts w:ascii="Times New Roman" w:hAnsi="Times New Roman" w:cs="Times New Roman"/>
          <w:szCs w:val="21"/>
        </w:rPr>
        <w:t xml:space="preserve">Precise task assignments and workforce arrangement offer a minimum number of workers entering the construction site to reduce ineffective worker gathering to meet the prevention demands of the </w:t>
      </w:r>
      <w:r>
        <w:rPr>
          <w:rFonts w:ascii="Times New Roman" w:hAnsi="Times New Roman" w:cs="Times New Roman"/>
          <w:color w:val="000000"/>
          <w:szCs w:val="21"/>
        </w:rPr>
        <w:t>COVID-19 pandemic, the separation of preparation work from professional tasks can help promote labour skills and improve productivity. The relationship is illustrated in Figure 5.</w:t>
      </w:r>
    </w:p>
    <w:p w14:paraId="443AF562">
      <w:pPr>
        <w:ind w:firstLine="0" w:firstLineChars="0"/>
        <w:jc w:val="center"/>
        <w:rPr>
          <w:rFonts w:ascii="Times New Roman" w:hAnsi="Times New Roman" w:cs="Times New Roman"/>
          <w:color w:val="000000"/>
          <w:szCs w:val="21"/>
        </w:rPr>
      </w:pPr>
      <w:r>
        <w:object>
          <v:shape id="_x0000_i1029" o:spt="75" type="#_x0000_t75" style="height:157.5pt;width:394.5pt;" o:ole="t" filled="f" o:preferrelative="t" stroked="f" coordsize="21600,21600">
            <v:path/>
            <v:fill on="f" focussize="0,0"/>
            <v:stroke on="f" joinstyle="miter"/>
            <v:imagedata r:id="rId14" o:title=""/>
            <o:lock v:ext="edit" aspectratio="t"/>
            <w10:wrap type="none"/>
            <w10:anchorlock/>
          </v:shape>
          <o:OLEObject Type="Embed" ProgID="Visio.Drawing.11" ShapeID="_x0000_i1029" DrawAspect="Content" ObjectID="_1468075729" r:id="rId13">
            <o:LockedField>false</o:LockedField>
          </o:OLEObject>
        </w:object>
      </w:r>
    </w:p>
    <w:bookmarkEnd w:id="172"/>
    <w:p w14:paraId="7B1DB81A">
      <w:pPr>
        <w:rPr>
          <w:rFonts w:ascii="Times New Roman" w:hAnsi="Times New Roman" w:cs="Times New Roman"/>
          <w:b/>
          <w:bCs/>
          <w:color w:val="000000"/>
          <w:szCs w:val="21"/>
          <w:highlight w:val="none"/>
        </w:rPr>
      </w:pPr>
      <w:bookmarkStart w:id="173" w:name="OLE_LINK157"/>
      <w:bookmarkStart w:id="174" w:name="OLE_LINK152"/>
      <w:r>
        <w:rPr>
          <w:rFonts w:ascii="Times New Roman" w:hAnsi="Times New Roman" w:cs="Times New Roman"/>
          <w:b/>
          <w:bCs/>
          <w:color w:val="000000"/>
          <w:szCs w:val="21"/>
          <w:highlight w:val="none"/>
        </w:rPr>
        <w:t>5.1.4 Labour productivity assessment</w:t>
      </w:r>
    </w:p>
    <w:p w14:paraId="7B1DB81B">
      <w:pPr>
        <w:ind w:firstLine="210" w:firstLineChars="100"/>
        <w:rPr>
          <w:rFonts w:ascii="Times New Roman" w:hAnsi="Times New Roman" w:cs="Times New Roman"/>
          <w:color w:val="000000"/>
          <w:szCs w:val="21"/>
          <w:highlight w:val="none"/>
        </w:rPr>
      </w:pPr>
      <w:r>
        <w:rPr>
          <w:rFonts w:ascii="Times New Roman" w:hAnsi="Times New Roman" w:cs="Times New Roman"/>
          <w:color w:val="000000"/>
          <w:szCs w:val="21"/>
          <w:highlight w:val="none"/>
        </w:rPr>
        <w:t>Labour productivity assessment is a central aspect of construction workforce management and guides further productivity improvements.</w:t>
      </w:r>
      <w:bookmarkStart w:id="175" w:name="_Hlk99053286"/>
      <w:r>
        <w:rPr>
          <w:rFonts w:ascii="Times New Roman" w:hAnsi="Times New Roman" w:cs="Times New Roman"/>
          <w:color w:val="000000"/>
          <w:szCs w:val="21"/>
          <w:highlight w:val="none"/>
        </w:rPr>
        <w:t xml:space="preserve"> Since there exist different levels and implications of productivity and multi-kinds of measurement methods, it is necessary to clearly illustrate the concepts and methods adopted or expanded in this paper in Table II. </w:t>
      </w:r>
      <w:bookmarkEnd w:id="173"/>
      <w:bookmarkEnd w:id="174"/>
    </w:p>
    <w:bookmarkEnd w:id="175"/>
    <w:p w14:paraId="7B1DB81C">
      <w:pPr>
        <w:jc w:val="center"/>
        <w:rPr>
          <w:rFonts w:ascii="Times New Roman" w:hAnsi="Times New Roman" w:cs="Times New Roman"/>
          <w:color w:val="000000"/>
          <w:sz w:val="18"/>
          <w:szCs w:val="18"/>
        </w:rPr>
      </w:pPr>
      <w:bookmarkStart w:id="176" w:name="_Hlk103195492"/>
      <w:r>
        <w:rPr>
          <w:rFonts w:ascii="Times New Roman" w:hAnsi="Times New Roman" w:cs="Times New Roman"/>
          <w:color w:val="000000"/>
          <w:sz w:val="18"/>
          <w:szCs w:val="18"/>
          <w:highlight w:val="none"/>
        </w:rPr>
        <w:t xml:space="preserve">Table II. </w:t>
      </w:r>
      <w:r>
        <w:rPr>
          <w:rFonts w:ascii="Times New Roman" w:hAnsi="Times New Roman" w:cs="Times New Roman"/>
          <w:color w:val="000000"/>
          <w:sz w:val="18"/>
          <w:szCs w:val="18"/>
        </w:rPr>
        <w:t>Overview of labour productivity assessments</w:t>
      </w:r>
    </w:p>
    <w:tbl>
      <w:tblPr>
        <w:tblStyle w:val="12"/>
        <w:tblW w:w="8364"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149"/>
        <w:gridCol w:w="27"/>
        <w:gridCol w:w="1173"/>
        <w:gridCol w:w="1273"/>
        <w:gridCol w:w="3324"/>
        <w:gridCol w:w="1418"/>
      </w:tblGrid>
      <w:tr w14:paraId="7B1DB82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76" w:type="dxa"/>
            <w:gridSpan w:val="2"/>
            <w:tcBorders>
              <w:top w:val="single" w:color="auto" w:sz="8" w:space="0"/>
              <w:bottom w:val="single" w:color="auto" w:sz="8" w:space="0"/>
            </w:tcBorders>
          </w:tcPr>
          <w:p w14:paraId="7B1DB81D">
            <w:pPr>
              <w:adjustRightInd w:val="0"/>
              <w:snapToGrid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Productivity level</w:t>
            </w:r>
          </w:p>
        </w:tc>
        <w:tc>
          <w:tcPr>
            <w:tcW w:w="1173" w:type="dxa"/>
            <w:tcBorders>
              <w:top w:val="single" w:color="auto" w:sz="8" w:space="0"/>
              <w:bottom w:val="single" w:color="auto" w:sz="8" w:space="0"/>
            </w:tcBorders>
          </w:tcPr>
          <w:p w14:paraId="7B1DB81E">
            <w:pPr>
              <w:adjustRightInd w:val="0"/>
              <w:snapToGrid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Productivity origins</w:t>
            </w:r>
          </w:p>
        </w:tc>
        <w:tc>
          <w:tcPr>
            <w:tcW w:w="1273" w:type="dxa"/>
            <w:tcBorders>
              <w:top w:val="single" w:color="auto" w:sz="8" w:space="0"/>
              <w:bottom w:val="single" w:color="auto" w:sz="8" w:space="0"/>
            </w:tcBorders>
          </w:tcPr>
          <w:p w14:paraId="7B1DB81F">
            <w:pPr>
              <w:adjustRightInd w:val="0"/>
              <w:snapToGrid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Measurement methods</w:t>
            </w:r>
          </w:p>
        </w:tc>
        <w:tc>
          <w:tcPr>
            <w:tcW w:w="3324" w:type="dxa"/>
            <w:tcBorders>
              <w:top w:val="single" w:color="auto" w:sz="8" w:space="0"/>
              <w:bottom w:val="single" w:color="auto" w:sz="8" w:space="0"/>
            </w:tcBorders>
          </w:tcPr>
          <w:p w14:paraId="7B1DB820">
            <w:pPr>
              <w:adjustRightInd w:val="0"/>
              <w:snapToGrid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Indicators</w:t>
            </w:r>
          </w:p>
          <w:p w14:paraId="7B1DB821">
            <w:pPr>
              <w:adjustRightInd w:val="0"/>
              <w:snapToGrid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and Equations</w:t>
            </w:r>
          </w:p>
        </w:tc>
        <w:tc>
          <w:tcPr>
            <w:tcW w:w="1418" w:type="dxa"/>
            <w:tcBorders>
              <w:top w:val="single" w:color="auto" w:sz="8" w:space="0"/>
              <w:bottom w:val="single" w:color="auto" w:sz="8" w:space="0"/>
            </w:tcBorders>
          </w:tcPr>
          <w:p w14:paraId="7B1DB822">
            <w:pPr>
              <w:adjustRightInd w:val="0"/>
              <w:snapToGrid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Reference and Extensions</w:t>
            </w:r>
          </w:p>
        </w:tc>
      </w:tr>
      <w:tr w14:paraId="7B1DB82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trPr>
        <w:tc>
          <w:tcPr>
            <w:tcW w:w="1149" w:type="dxa"/>
            <w:vMerge w:val="restart"/>
            <w:tcBorders>
              <w:top w:val="single" w:color="auto" w:sz="8" w:space="0"/>
            </w:tcBorders>
            <w:vAlign w:val="center"/>
          </w:tcPr>
          <w:p w14:paraId="7B1DB824">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Activity</w:t>
            </w:r>
          </w:p>
        </w:tc>
        <w:tc>
          <w:tcPr>
            <w:tcW w:w="1200" w:type="dxa"/>
            <w:gridSpan w:val="2"/>
            <w:vMerge w:val="restart"/>
            <w:tcBorders>
              <w:top w:val="single" w:color="auto" w:sz="8" w:space="0"/>
            </w:tcBorders>
            <w:vAlign w:val="center"/>
          </w:tcPr>
          <w:p w14:paraId="7B1DB825">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Flow efficiency</w:t>
            </w:r>
          </w:p>
        </w:tc>
        <w:tc>
          <w:tcPr>
            <w:tcW w:w="1273" w:type="dxa"/>
            <w:tcBorders>
              <w:top w:val="single" w:color="auto" w:sz="8" w:space="0"/>
            </w:tcBorders>
            <w:vAlign w:val="center"/>
          </w:tcPr>
          <w:p w14:paraId="7B1DB826">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Formula deduction</w:t>
            </w:r>
          </w:p>
        </w:tc>
        <w:tc>
          <w:tcPr>
            <w:tcW w:w="3324" w:type="dxa"/>
            <w:tcBorders>
              <w:top w:val="single" w:color="auto" w:sz="8" w:space="0"/>
            </w:tcBorders>
          </w:tcPr>
          <w:p w14:paraId="7B1DB827">
            <w:pPr>
              <w:adjustRightInd w:val="0"/>
              <w:snapToGrid w:val="0"/>
              <w:jc w:val="center"/>
              <w:rPr>
                <w:rFonts w:ascii="Times New Roman" w:hAnsi="Times New Roman" w:cs="Times New Roman"/>
                <w:iCs/>
                <w:color w:val="000000"/>
                <w:sz w:val="18"/>
                <w:szCs w:val="18"/>
              </w:rPr>
            </w:pPr>
            <m:oMathPara>
              <m:oMath>
                <m:sSub>
                  <m:sSubPr>
                    <m:ctrlPr>
                      <w:rPr>
                        <w:rFonts w:ascii="Cambria Math" w:hAnsi="Cambria Math" w:cs="Times New Roman"/>
                        <w:iCs/>
                        <w:color w:val="000000"/>
                        <w:sz w:val="18"/>
                        <w:szCs w:val="18"/>
                      </w:rPr>
                    </m:ctrlPr>
                  </m:sSubPr>
                  <m:e>
                    <m:r>
                      <m:rPr>
                        <m:sty m:val="p"/>
                      </m:rPr>
                      <w:rPr>
                        <w:rFonts w:ascii="Cambria Math" w:hAnsi="Cambria Math" w:cs="Times New Roman"/>
                        <w:color w:val="000000"/>
                        <w:sz w:val="18"/>
                        <w:szCs w:val="18"/>
                        <w:highlight w:val="none"/>
                      </w:rPr>
                      <m:t>T</m:t>
                    </m:r>
                    <m:ctrlPr>
                      <w:rPr>
                        <w:rFonts w:ascii="Cambria Math" w:hAnsi="Cambria Math" w:cs="Times New Roman"/>
                        <w:iCs/>
                        <w:color w:val="000000"/>
                        <w:sz w:val="18"/>
                        <w:szCs w:val="18"/>
                      </w:rPr>
                    </m:ctrlPr>
                  </m:e>
                  <m:sub>
                    <m:r>
                      <m:rPr>
                        <m:sty m:val="p"/>
                      </m:rPr>
                      <w:rPr>
                        <w:rFonts w:ascii="Cambria Math" w:hAnsi="Cambria Math" w:cs="Times New Roman"/>
                        <w:color w:val="000000"/>
                        <w:sz w:val="18"/>
                        <w:szCs w:val="18"/>
                        <w:highlight w:val="none"/>
                      </w:rPr>
                      <m:t>adu</m:t>
                    </m:r>
                    <m:ctrlPr>
                      <w:rPr>
                        <w:rFonts w:ascii="Cambria Math" w:hAnsi="Cambria Math" w:cs="Times New Roman"/>
                        <w:iCs/>
                        <w:color w:val="000000"/>
                        <w:sz w:val="18"/>
                        <w:szCs w:val="18"/>
                      </w:rPr>
                    </m:ctrlPr>
                  </m:sub>
                </m:sSub>
                <m:r>
                  <m:rPr>
                    <m:sty m:val="p"/>
                  </m:rPr>
                  <w:rPr>
                    <w:rFonts w:ascii="Cambria Math" w:hAnsi="Cambria Math" w:cs="Times New Roman"/>
                    <w:color w:val="000000"/>
                    <w:sz w:val="18"/>
                    <w:szCs w:val="18"/>
                    <w:highlight w:val="none"/>
                  </w:rPr>
                  <m:t>=</m:t>
                </m:r>
                <m:nary>
                  <m:naryPr>
                    <m:chr m:val="∑"/>
                    <m:limLoc m:val="undOvr"/>
                    <m:ctrlPr>
                      <w:rPr>
                        <w:rFonts w:ascii="Cambria Math" w:hAnsi="Cambria Math" w:cs="Times New Roman"/>
                        <w:iCs/>
                        <w:color w:val="000000"/>
                        <w:sz w:val="18"/>
                        <w:szCs w:val="18"/>
                      </w:rPr>
                    </m:ctrlPr>
                  </m:naryPr>
                  <m:sub>
                    <m:r>
                      <m:rPr>
                        <m:sty m:val="p"/>
                      </m:rPr>
                      <w:rPr>
                        <w:rFonts w:ascii="Cambria Math" w:hAnsi="Cambria Math" w:cs="Times New Roman"/>
                        <w:color w:val="000000"/>
                        <w:sz w:val="18"/>
                        <w:szCs w:val="18"/>
                        <w:highlight w:val="none"/>
                      </w:rPr>
                      <m:t>i=1</m:t>
                    </m:r>
                    <m:ctrlPr>
                      <w:rPr>
                        <w:rFonts w:ascii="Cambria Math" w:hAnsi="Cambria Math" w:cs="Times New Roman"/>
                        <w:iCs/>
                        <w:color w:val="000000"/>
                        <w:sz w:val="18"/>
                        <w:szCs w:val="18"/>
                      </w:rPr>
                    </m:ctrlPr>
                  </m:sub>
                  <m:sup>
                    <m:r>
                      <m:rPr>
                        <m:sty m:val="p"/>
                      </m:rPr>
                      <w:rPr>
                        <w:rFonts w:ascii="Cambria Math" w:hAnsi="Cambria Math" w:cs="Times New Roman"/>
                        <w:color w:val="000000"/>
                        <w:sz w:val="18"/>
                        <w:szCs w:val="18"/>
                        <w:highlight w:val="none"/>
                      </w:rPr>
                      <m:t>n</m:t>
                    </m:r>
                    <m:ctrlPr>
                      <w:rPr>
                        <w:rFonts w:ascii="Cambria Math" w:hAnsi="Cambria Math" w:cs="Times New Roman"/>
                        <w:iCs/>
                        <w:color w:val="000000"/>
                        <w:sz w:val="18"/>
                        <w:szCs w:val="18"/>
                      </w:rPr>
                    </m:ctrlPr>
                  </m:sup>
                  <m:e>
                    <m:sSub>
                      <m:sSubPr>
                        <m:ctrlPr>
                          <w:rPr>
                            <w:rFonts w:ascii="Cambria Math" w:hAnsi="Cambria Math" w:cs="Times New Roman"/>
                            <w:iCs/>
                            <w:color w:val="000000"/>
                            <w:sz w:val="18"/>
                            <w:szCs w:val="18"/>
                          </w:rPr>
                        </m:ctrlPr>
                      </m:sSubPr>
                      <m:e>
                        <m:r>
                          <m:rPr>
                            <m:sty m:val="p"/>
                          </m:rPr>
                          <w:rPr>
                            <w:rFonts w:ascii="Cambria Math" w:hAnsi="Cambria Math" w:cs="Times New Roman"/>
                            <w:color w:val="000000"/>
                            <w:sz w:val="18"/>
                            <w:szCs w:val="18"/>
                            <w:highlight w:val="none"/>
                          </w:rPr>
                          <m:t>T</m:t>
                        </m:r>
                        <m:ctrlPr>
                          <w:rPr>
                            <w:rFonts w:ascii="Cambria Math" w:hAnsi="Cambria Math" w:cs="Times New Roman"/>
                            <w:iCs/>
                            <w:color w:val="000000"/>
                            <w:sz w:val="18"/>
                            <w:szCs w:val="18"/>
                          </w:rPr>
                        </m:ctrlPr>
                      </m:e>
                      <m:sub>
                        <m:r>
                          <m:rPr>
                            <m:sty m:val="p"/>
                          </m:rPr>
                          <w:rPr>
                            <w:rFonts w:ascii="Cambria Math" w:hAnsi="Cambria Math" w:cs="Times New Roman"/>
                            <w:color w:val="000000"/>
                            <w:sz w:val="18"/>
                            <w:szCs w:val="18"/>
                            <w:highlight w:val="none"/>
                          </w:rPr>
                          <m:t>tsi</m:t>
                        </m:r>
                        <m:ctrlPr>
                          <w:rPr>
                            <w:rFonts w:ascii="Cambria Math" w:hAnsi="Cambria Math" w:cs="Times New Roman"/>
                            <w:iCs/>
                            <w:color w:val="000000"/>
                            <w:sz w:val="18"/>
                            <w:szCs w:val="18"/>
                          </w:rPr>
                        </m:ctrlPr>
                      </m:sub>
                    </m:sSub>
                    <m:r>
                      <m:rPr>
                        <m:sty m:val="p"/>
                      </m:rPr>
                      <w:rPr>
                        <w:rFonts w:ascii="Cambria Math" w:hAnsi="Cambria Math" w:cs="Times New Roman"/>
                        <w:color w:val="000000"/>
                        <w:sz w:val="18"/>
                        <w:szCs w:val="18"/>
                        <w:highlight w:val="none"/>
                      </w:rPr>
                      <m:t>−</m:t>
                    </m:r>
                    <m:nary>
                      <m:naryPr>
                        <m:chr m:val="∑"/>
                        <m:limLoc m:val="undOvr"/>
                        <m:ctrlPr>
                          <w:rPr>
                            <w:rFonts w:ascii="Cambria Math" w:hAnsi="Cambria Math" w:cs="Times New Roman"/>
                            <w:iCs/>
                            <w:color w:val="000000"/>
                            <w:sz w:val="18"/>
                            <w:szCs w:val="18"/>
                          </w:rPr>
                        </m:ctrlPr>
                      </m:naryPr>
                      <m:sub>
                        <m:r>
                          <m:rPr>
                            <m:sty m:val="p"/>
                          </m:rPr>
                          <w:rPr>
                            <w:rFonts w:ascii="Cambria Math" w:hAnsi="Cambria Math" w:cs="Times New Roman"/>
                            <w:color w:val="000000"/>
                            <w:sz w:val="18"/>
                            <w:szCs w:val="18"/>
                            <w:highlight w:val="none"/>
                          </w:rPr>
                          <m:t>j=1</m:t>
                        </m:r>
                        <m:ctrlPr>
                          <w:rPr>
                            <w:rFonts w:ascii="Cambria Math" w:hAnsi="Cambria Math" w:cs="Times New Roman"/>
                            <w:iCs/>
                            <w:color w:val="000000"/>
                            <w:sz w:val="18"/>
                            <w:szCs w:val="18"/>
                          </w:rPr>
                        </m:ctrlPr>
                      </m:sub>
                      <m:sup>
                        <m:r>
                          <m:rPr>
                            <m:sty m:val="p"/>
                          </m:rPr>
                          <w:rPr>
                            <w:rFonts w:ascii="Cambria Math" w:hAnsi="Cambria Math" w:cs="Times New Roman"/>
                            <w:color w:val="000000"/>
                            <w:sz w:val="18"/>
                            <w:szCs w:val="18"/>
                            <w:highlight w:val="none"/>
                          </w:rPr>
                          <m:t>m</m:t>
                        </m:r>
                        <m:ctrlPr>
                          <w:rPr>
                            <w:rFonts w:ascii="Cambria Math" w:hAnsi="Cambria Math" w:cs="Times New Roman"/>
                            <w:iCs/>
                            <w:color w:val="000000"/>
                            <w:sz w:val="18"/>
                            <w:szCs w:val="18"/>
                          </w:rPr>
                        </m:ctrlPr>
                      </m:sup>
                      <m:e>
                        <m:sSub>
                          <m:sSubPr>
                            <m:ctrlPr>
                              <w:rPr>
                                <w:rFonts w:ascii="Cambria Math" w:hAnsi="Cambria Math" w:cs="Times New Roman"/>
                                <w:iCs/>
                                <w:color w:val="000000"/>
                                <w:sz w:val="18"/>
                                <w:szCs w:val="18"/>
                              </w:rPr>
                            </m:ctrlPr>
                          </m:sSubPr>
                          <m:e>
                            <m:r>
                              <m:rPr>
                                <m:sty m:val="p"/>
                              </m:rPr>
                              <w:rPr>
                                <w:rFonts w:ascii="Cambria Math" w:hAnsi="Cambria Math" w:cs="Times New Roman"/>
                                <w:color w:val="000000"/>
                                <w:sz w:val="18"/>
                                <w:szCs w:val="18"/>
                                <w:highlight w:val="none"/>
                              </w:rPr>
                              <m:t>T</m:t>
                            </m:r>
                            <m:ctrlPr>
                              <w:rPr>
                                <w:rFonts w:ascii="Cambria Math" w:hAnsi="Cambria Math" w:cs="Times New Roman"/>
                                <w:iCs/>
                                <w:color w:val="000000"/>
                                <w:sz w:val="18"/>
                                <w:szCs w:val="18"/>
                              </w:rPr>
                            </m:ctrlPr>
                          </m:e>
                          <m:sub>
                            <m:r>
                              <m:rPr>
                                <m:sty m:val="p"/>
                              </m:rPr>
                              <w:rPr>
                                <w:rFonts w:ascii="Cambria Math" w:hAnsi="Cambria Math" w:cs="Times New Roman"/>
                                <w:color w:val="000000"/>
                                <w:sz w:val="18"/>
                                <w:szCs w:val="18"/>
                                <w:highlight w:val="none"/>
                              </w:rPr>
                              <m:t>tpj</m:t>
                            </m:r>
                            <m:ctrlPr>
                              <w:rPr>
                                <w:rFonts w:ascii="Cambria Math" w:hAnsi="Cambria Math" w:cs="Times New Roman"/>
                                <w:iCs/>
                                <w:color w:val="000000"/>
                                <w:sz w:val="18"/>
                                <w:szCs w:val="18"/>
                              </w:rPr>
                            </m:ctrlPr>
                          </m:sub>
                        </m:sSub>
                        <m:r>
                          <m:rPr>
                            <m:sty m:val="p"/>
                          </m:rPr>
                          <w:rPr>
                            <w:rFonts w:ascii="Cambria Math" w:hAnsi="Cambria Math" w:cs="Times New Roman"/>
                            <w:color w:val="000000"/>
                            <w:sz w:val="18"/>
                            <w:szCs w:val="18"/>
                            <w:highlight w:val="none"/>
                          </w:rPr>
                          <m:t>+</m:t>
                        </m:r>
                        <m:sSub>
                          <m:sSubPr>
                            <m:ctrlPr>
                              <w:rPr>
                                <w:rFonts w:ascii="Cambria Math" w:hAnsi="Cambria Math" w:cs="Times New Roman"/>
                                <w:iCs/>
                                <w:color w:val="000000"/>
                                <w:sz w:val="18"/>
                                <w:szCs w:val="18"/>
                              </w:rPr>
                            </m:ctrlPr>
                          </m:sSubPr>
                          <m:e>
                            <m:r>
                              <m:rPr>
                                <m:sty m:val="p"/>
                              </m:rPr>
                              <w:rPr>
                                <w:rFonts w:ascii="Cambria Math" w:hAnsi="Cambria Math" w:cs="Times New Roman"/>
                                <w:color w:val="000000"/>
                                <w:sz w:val="18"/>
                                <w:szCs w:val="18"/>
                                <w:highlight w:val="none"/>
                              </w:rPr>
                              <m:t>T</m:t>
                            </m:r>
                            <m:ctrlPr>
                              <w:rPr>
                                <w:rFonts w:ascii="Cambria Math" w:hAnsi="Cambria Math" w:cs="Times New Roman"/>
                                <w:iCs/>
                                <w:color w:val="000000"/>
                                <w:sz w:val="18"/>
                                <w:szCs w:val="18"/>
                              </w:rPr>
                            </m:ctrlPr>
                          </m:e>
                          <m:sub>
                            <m:r>
                              <m:rPr>
                                <m:sty m:val="p"/>
                              </m:rPr>
                              <w:rPr>
                                <w:rFonts w:ascii="Cambria Math" w:hAnsi="Cambria Math" w:cs="Times New Roman"/>
                                <w:color w:val="000000"/>
                                <w:sz w:val="18"/>
                                <w:szCs w:val="18"/>
                                <w:highlight w:val="none"/>
                              </w:rPr>
                              <m:t>tin</m:t>
                            </m:r>
                            <m:ctrlPr>
                              <w:rPr>
                                <w:rFonts w:ascii="Cambria Math" w:hAnsi="Cambria Math" w:cs="Times New Roman"/>
                                <w:iCs/>
                                <w:color w:val="000000"/>
                                <w:sz w:val="18"/>
                                <w:szCs w:val="18"/>
                              </w:rPr>
                            </m:ctrlPr>
                          </m:sub>
                        </m:sSub>
                        <m:ctrlPr>
                          <w:rPr>
                            <w:rFonts w:ascii="Cambria Math" w:hAnsi="Cambria Math" w:cs="Times New Roman"/>
                            <w:iCs/>
                            <w:color w:val="000000"/>
                            <w:sz w:val="18"/>
                            <w:szCs w:val="18"/>
                          </w:rPr>
                        </m:ctrlPr>
                      </m:e>
                    </m:nary>
                    <m:ctrlPr>
                      <w:rPr>
                        <w:rFonts w:ascii="Cambria Math" w:hAnsi="Cambria Math" w:cs="Times New Roman"/>
                        <w:iCs/>
                        <w:color w:val="000000"/>
                        <w:sz w:val="18"/>
                        <w:szCs w:val="18"/>
                      </w:rPr>
                    </m:ctrlPr>
                  </m:e>
                </m:nary>
              </m:oMath>
            </m:oMathPara>
          </w:p>
          <w:p w14:paraId="7B1DB828">
            <w:pPr>
              <w:adjustRightInd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T</w:t>
            </w:r>
            <w:r>
              <w:rPr>
                <w:rFonts w:ascii="Times New Roman" w:hAnsi="Times New Roman" w:cs="Times New Roman"/>
                <w:color w:val="000000"/>
                <w:sz w:val="18"/>
                <w:szCs w:val="18"/>
                <w:vertAlign w:val="subscript"/>
              </w:rPr>
              <w:t>adu</w:t>
            </w:r>
            <w:r>
              <w:rPr>
                <w:rFonts w:ascii="Times New Roman" w:hAnsi="Times New Roman" w:cs="Times New Roman"/>
                <w:color w:val="000000"/>
                <w:sz w:val="18"/>
                <w:szCs w:val="18"/>
              </w:rPr>
              <w:t xml:space="preserve">: Activity duration times; </w:t>
            </w:r>
          </w:p>
          <w:p w14:paraId="7B1DB829">
            <w:pPr>
              <w:adjustRightInd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T</w:t>
            </w:r>
            <w:r>
              <w:rPr>
                <w:rFonts w:ascii="Times New Roman" w:hAnsi="Times New Roman" w:cs="Times New Roman"/>
                <w:color w:val="000000"/>
                <w:sz w:val="18"/>
                <w:szCs w:val="18"/>
                <w:vertAlign w:val="subscript"/>
              </w:rPr>
              <w:t>tsi</w:t>
            </w:r>
            <w:r>
              <w:rPr>
                <w:rFonts w:ascii="Times New Roman" w:hAnsi="Times New Roman" w:cs="Times New Roman"/>
                <w:color w:val="000000"/>
                <w:sz w:val="18"/>
                <w:szCs w:val="18"/>
              </w:rPr>
              <w:t xml:space="preserve">: Duration time of sequential task i; </w:t>
            </w:r>
          </w:p>
          <w:p w14:paraId="7B1DB82A">
            <w:pPr>
              <w:adjustRightInd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T</w:t>
            </w:r>
            <w:r>
              <w:rPr>
                <w:rFonts w:ascii="Times New Roman" w:hAnsi="Times New Roman" w:cs="Times New Roman"/>
                <w:color w:val="000000"/>
                <w:sz w:val="18"/>
                <w:szCs w:val="18"/>
                <w:vertAlign w:val="subscript"/>
              </w:rPr>
              <w:t>tpj</w:t>
            </w:r>
            <w:r>
              <w:rPr>
                <w:rFonts w:ascii="Times New Roman" w:hAnsi="Times New Roman" w:cs="Times New Roman"/>
                <w:color w:val="000000"/>
                <w:sz w:val="18"/>
                <w:szCs w:val="18"/>
              </w:rPr>
              <w:t xml:space="preserve">: Duration time of parallel task j; </w:t>
            </w:r>
          </w:p>
          <w:p w14:paraId="7B1DB82B">
            <w:pPr>
              <w:adjustRightInd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T</w:t>
            </w:r>
            <w:r>
              <w:rPr>
                <w:rFonts w:ascii="Times New Roman" w:hAnsi="Times New Roman" w:cs="Times New Roman"/>
                <w:color w:val="000000"/>
                <w:sz w:val="18"/>
                <w:szCs w:val="18"/>
                <w:vertAlign w:val="subscript"/>
              </w:rPr>
              <w:t>tin</w:t>
            </w:r>
            <w:r>
              <w:rPr>
                <w:rFonts w:ascii="Times New Roman" w:hAnsi="Times New Roman" w:cs="Times New Roman"/>
                <w:color w:val="000000"/>
                <w:sz w:val="18"/>
                <w:szCs w:val="18"/>
              </w:rPr>
              <w:t>: Interval time between sequential tasks; n: Total tasks of one activity; m: Group numbers for parallel tasks.</w:t>
            </w:r>
          </w:p>
        </w:tc>
        <w:tc>
          <w:tcPr>
            <w:tcW w:w="1418" w:type="dxa"/>
            <w:tcBorders>
              <w:top w:val="single" w:color="auto" w:sz="8" w:space="0"/>
            </w:tcBorders>
            <w:vAlign w:val="center"/>
          </w:tcPr>
          <w:p w14:paraId="7B1DB82C">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lang w:val="de-DE"/>
              </w:rPr>
              <w:t xml:space="preserve">After </w:t>
            </w:r>
            <w:bookmarkStart w:id="177" w:name="OLE_LINK67"/>
            <w:r>
              <w:rPr>
                <w:rFonts w:ascii="Times New Roman" w:hAnsi="Times New Roman" w:cs="Times New Roman"/>
                <w:color w:val="000000"/>
                <w:sz w:val="18"/>
                <w:szCs w:val="18"/>
                <w:lang w:val="de-DE"/>
              </w:rPr>
              <w:t xml:space="preserve">Krishna P. Kisi et al. </w:t>
            </w:r>
            <w:r>
              <w:rPr>
                <w:rFonts w:ascii="Times New Roman" w:hAnsi="Times New Roman" w:cs="Times New Roman"/>
                <w:color w:val="000000"/>
                <w:sz w:val="18"/>
                <w:szCs w:val="18"/>
              </w:rPr>
              <w:t>(2017)</w:t>
            </w:r>
            <w:bookmarkEnd w:id="177"/>
          </w:p>
        </w:tc>
      </w:tr>
      <w:tr w14:paraId="7B1DB83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9" w:hRule="atLeast"/>
        </w:trPr>
        <w:tc>
          <w:tcPr>
            <w:tcW w:w="1149" w:type="dxa"/>
            <w:vMerge w:val="continue"/>
          </w:tcPr>
          <w:p w14:paraId="7B1DB82E">
            <w:pPr>
              <w:adjustRightInd w:val="0"/>
              <w:snapToGrid w:val="0"/>
              <w:jc w:val="center"/>
              <w:rPr>
                <w:rFonts w:ascii="Times New Roman" w:hAnsi="Times New Roman" w:cs="Times New Roman"/>
                <w:color w:val="000000"/>
                <w:sz w:val="18"/>
                <w:szCs w:val="18"/>
              </w:rPr>
            </w:pPr>
          </w:p>
        </w:tc>
        <w:tc>
          <w:tcPr>
            <w:tcW w:w="1200" w:type="dxa"/>
            <w:gridSpan w:val="2"/>
            <w:vMerge w:val="continue"/>
            <w:vAlign w:val="center"/>
          </w:tcPr>
          <w:p w14:paraId="7B1DB82F">
            <w:pPr>
              <w:adjustRightInd w:val="0"/>
              <w:snapToGrid w:val="0"/>
              <w:jc w:val="center"/>
              <w:rPr>
                <w:rFonts w:ascii="Times New Roman" w:hAnsi="Times New Roman" w:cs="Times New Roman"/>
                <w:color w:val="000000"/>
                <w:sz w:val="18"/>
                <w:szCs w:val="18"/>
              </w:rPr>
            </w:pPr>
          </w:p>
        </w:tc>
        <w:tc>
          <w:tcPr>
            <w:tcW w:w="1273" w:type="dxa"/>
            <w:vAlign w:val="center"/>
          </w:tcPr>
          <w:p w14:paraId="7B1DB830">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Statistic</w:t>
            </w:r>
          </w:p>
        </w:tc>
        <w:tc>
          <w:tcPr>
            <w:tcW w:w="3324" w:type="dxa"/>
            <w:vAlign w:val="center"/>
          </w:tcPr>
          <w:p w14:paraId="7B1DB831">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PPC</w:t>
            </w:r>
          </w:p>
        </w:tc>
        <w:tc>
          <w:tcPr>
            <w:tcW w:w="1418" w:type="dxa"/>
          </w:tcPr>
          <w:p w14:paraId="7B1DB832">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Howell, Ballard et al. (2004).</w:t>
            </w:r>
          </w:p>
        </w:tc>
      </w:tr>
      <w:tr w14:paraId="7B1DB83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trPr>
        <w:tc>
          <w:tcPr>
            <w:tcW w:w="1149" w:type="dxa"/>
            <w:vMerge w:val="restart"/>
            <w:vAlign w:val="center"/>
          </w:tcPr>
          <w:p w14:paraId="7B1DB834">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Task</w:t>
            </w:r>
          </w:p>
        </w:tc>
        <w:tc>
          <w:tcPr>
            <w:tcW w:w="1200" w:type="dxa"/>
            <w:gridSpan w:val="2"/>
            <w:vMerge w:val="restart"/>
            <w:vAlign w:val="center"/>
          </w:tcPr>
          <w:p w14:paraId="7B1DB835">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Flow efficiency</w:t>
            </w:r>
          </w:p>
        </w:tc>
        <w:tc>
          <w:tcPr>
            <w:tcW w:w="1273" w:type="dxa"/>
            <w:vAlign w:val="center"/>
          </w:tcPr>
          <w:p w14:paraId="7B1DB836">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Formula deduction</w:t>
            </w:r>
          </w:p>
        </w:tc>
        <w:tc>
          <w:tcPr>
            <w:tcW w:w="3324" w:type="dxa"/>
          </w:tcPr>
          <w:p w14:paraId="7B1DB837">
            <w:pPr>
              <w:adjustRightInd w:val="0"/>
              <w:snapToGrid w:val="0"/>
              <w:jc w:val="center"/>
              <w:rPr>
                <w:rFonts w:ascii="Times New Roman" w:hAnsi="Times New Roman" w:cs="Times New Roman"/>
                <w:iCs/>
                <w:color w:val="000000"/>
                <w:sz w:val="18"/>
                <w:szCs w:val="18"/>
              </w:rPr>
            </w:pPr>
            <m:oMathPara>
              <m:oMath>
                <m:sSub>
                  <m:sSubPr>
                    <m:ctrlPr>
                      <w:rPr>
                        <w:rFonts w:ascii="Cambria Math" w:hAnsi="Cambria Math" w:cs="Times New Roman"/>
                        <w:iCs/>
                        <w:color w:val="000000"/>
                        <w:sz w:val="18"/>
                        <w:szCs w:val="18"/>
                      </w:rPr>
                    </m:ctrlPr>
                  </m:sSubPr>
                  <m:e>
                    <m:r>
                      <m:rPr>
                        <m:sty m:val="p"/>
                      </m:rPr>
                      <w:rPr>
                        <w:rFonts w:ascii="Cambria Math" w:hAnsi="Cambria Math" w:cs="Times New Roman"/>
                        <w:color w:val="000000"/>
                        <w:sz w:val="18"/>
                        <w:szCs w:val="18"/>
                        <w:highlight w:val="none"/>
                      </w:rPr>
                      <m:t>T</m:t>
                    </m:r>
                    <m:ctrlPr>
                      <w:rPr>
                        <w:rFonts w:ascii="Cambria Math" w:hAnsi="Cambria Math" w:cs="Times New Roman"/>
                        <w:iCs/>
                        <w:color w:val="000000"/>
                        <w:sz w:val="18"/>
                        <w:szCs w:val="18"/>
                      </w:rPr>
                    </m:ctrlPr>
                  </m:e>
                  <m:sub>
                    <m:r>
                      <m:rPr>
                        <m:sty m:val="p"/>
                      </m:rPr>
                      <w:rPr>
                        <w:rFonts w:ascii="Cambria Math" w:hAnsi="Cambria Math" w:cs="Times New Roman"/>
                        <w:color w:val="000000"/>
                        <w:sz w:val="18"/>
                        <w:szCs w:val="18"/>
                        <w:highlight w:val="none"/>
                      </w:rPr>
                      <m:t>tdu</m:t>
                    </m:r>
                    <m:ctrlPr>
                      <w:rPr>
                        <w:rFonts w:ascii="Cambria Math" w:hAnsi="Cambria Math" w:cs="Times New Roman"/>
                        <w:iCs/>
                        <w:color w:val="000000"/>
                        <w:sz w:val="18"/>
                        <w:szCs w:val="18"/>
                      </w:rPr>
                    </m:ctrlPr>
                  </m:sub>
                </m:sSub>
                <m:r>
                  <m:rPr>
                    <m:sty m:val="p"/>
                  </m:rPr>
                  <w:rPr>
                    <w:rFonts w:ascii="Cambria Math" w:hAnsi="Cambria Math" w:cs="Times New Roman"/>
                    <w:color w:val="000000"/>
                    <w:sz w:val="18"/>
                    <w:szCs w:val="18"/>
                    <w:highlight w:val="none"/>
                  </w:rPr>
                  <m:t>=</m:t>
                </m:r>
                <m:nary>
                  <m:naryPr>
                    <m:chr m:val="∑"/>
                    <m:limLoc m:val="undOvr"/>
                    <m:ctrlPr>
                      <w:rPr>
                        <w:rFonts w:ascii="Cambria Math" w:hAnsi="Cambria Math" w:cs="Times New Roman"/>
                        <w:iCs/>
                        <w:color w:val="000000"/>
                        <w:sz w:val="18"/>
                        <w:szCs w:val="18"/>
                      </w:rPr>
                    </m:ctrlPr>
                  </m:naryPr>
                  <m:sub>
                    <m:r>
                      <m:rPr>
                        <m:sty m:val="p"/>
                      </m:rPr>
                      <w:rPr>
                        <w:rFonts w:ascii="Cambria Math" w:hAnsi="Cambria Math" w:cs="Times New Roman"/>
                        <w:color w:val="000000"/>
                        <w:sz w:val="18"/>
                        <w:szCs w:val="18"/>
                        <w:highlight w:val="none"/>
                      </w:rPr>
                      <m:t>k=1</m:t>
                    </m:r>
                    <m:ctrlPr>
                      <w:rPr>
                        <w:rFonts w:ascii="Cambria Math" w:hAnsi="Cambria Math" w:cs="Times New Roman"/>
                        <w:iCs/>
                        <w:color w:val="000000"/>
                        <w:sz w:val="18"/>
                        <w:szCs w:val="18"/>
                      </w:rPr>
                    </m:ctrlPr>
                  </m:sub>
                  <m:sup>
                    <m:r>
                      <m:rPr>
                        <m:sty m:val="p"/>
                      </m:rPr>
                      <w:rPr>
                        <w:rFonts w:ascii="Cambria Math" w:hAnsi="Cambria Math" w:cs="Times New Roman"/>
                        <w:color w:val="000000"/>
                        <w:sz w:val="18"/>
                        <w:szCs w:val="18"/>
                        <w:highlight w:val="none"/>
                      </w:rPr>
                      <m:t>l</m:t>
                    </m:r>
                    <m:ctrlPr>
                      <w:rPr>
                        <w:rFonts w:ascii="Cambria Math" w:hAnsi="Cambria Math" w:cs="Times New Roman"/>
                        <w:iCs/>
                        <w:color w:val="000000"/>
                        <w:sz w:val="18"/>
                        <w:szCs w:val="18"/>
                      </w:rPr>
                    </m:ctrlPr>
                  </m:sup>
                  <m:e>
                    <m:sSub>
                      <m:sSubPr>
                        <m:ctrlPr>
                          <w:rPr>
                            <w:rFonts w:ascii="Cambria Math" w:hAnsi="Cambria Math" w:cs="Times New Roman"/>
                            <w:iCs/>
                            <w:color w:val="000000"/>
                            <w:sz w:val="18"/>
                            <w:szCs w:val="18"/>
                          </w:rPr>
                        </m:ctrlPr>
                      </m:sSubPr>
                      <m:e>
                        <m:r>
                          <m:rPr>
                            <m:sty m:val="p"/>
                          </m:rPr>
                          <w:rPr>
                            <w:rFonts w:ascii="Cambria Math" w:hAnsi="Cambria Math" w:cs="Times New Roman"/>
                            <w:color w:val="000000"/>
                            <w:sz w:val="18"/>
                            <w:szCs w:val="18"/>
                            <w:highlight w:val="none"/>
                          </w:rPr>
                          <m:t>T</m:t>
                        </m:r>
                        <m:ctrlPr>
                          <w:rPr>
                            <w:rFonts w:ascii="Cambria Math" w:hAnsi="Cambria Math" w:cs="Times New Roman"/>
                            <w:iCs/>
                            <w:color w:val="000000"/>
                            <w:sz w:val="18"/>
                            <w:szCs w:val="18"/>
                          </w:rPr>
                        </m:ctrlPr>
                      </m:e>
                      <m:sub>
                        <m:r>
                          <m:rPr>
                            <m:sty m:val="p"/>
                          </m:rPr>
                          <w:rPr>
                            <w:rFonts w:ascii="Cambria Math" w:hAnsi="Cambria Math" w:cs="Times New Roman"/>
                            <w:color w:val="000000"/>
                            <w:sz w:val="18"/>
                            <w:szCs w:val="18"/>
                            <w:highlight w:val="none"/>
                          </w:rPr>
                          <m:t>ask</m:t>
                        </m:r>
                        <m:ctrlPr>
                          <w:rPr>
                            <w:rFonts w:ascii="Cambria Math" w:hAnsi="Cambria Math" w:cs="Times New Roman"/>
                            <w:iCs/>
                            <w:color w:val="000000"/>
                            <w:sz w:val="18"/>
                            <w:szCs w:val="18"/>
                          </w:rPr>
                        </m:ctrlPr>
                      </m:sub>
                    </m:sSub>
                    <m:ctrlPr>
                      <w:rPr>
                        <w:rFonts w:ascii="Cambria Math" w:hAnsi="Cambria Math" w:cs="Times New Roman"/>
                        <w:iCs/>
                        <w:color w:val="000000"/>
                        <w:sz w:val="18"/>
                        <w:szCs w:val="18"/>
                      </w:rPr>
                    </m:ctrlPr>
                  </m:e>
                </m:nary>
                <m:r>
                  <m:rPr>
                    <m:sty m:val="p"/>
                  </m:rPr>
                  <w:rPr>
                    <w:rFonts w:ascii="Cambria Math" w:hAnsi="Cambria Math" w:cs="Times New Roman"/>
                    <w:color w:val="000000"/>
                    <w:sz w:val="18"/>
                    <w:szCs w:val="18"/>
                    <w:highlight w:val="none"/>
                  </w:rPr>
                  <m:t>−</m:t>
                </m:r>
                <m:sSub>
                  <m:sSubPr>
                    <m:ctrlPr>
                      <w:rPr>
                        <w:rFonts w:ascii="Cambria Math" w:hAnsi="Cambria Math" w:cs="Times New Roman"/>
                        <w:iCs/>
                        <w:color w:val="000000"/>
                        <w:sz w:val="18"/>
                        <w:szCs w:val="18"/>
                      </w:rPr>
                    </m:ctrlPr>
                  </m:sSubPr>
                  <m:e>
                    <m:r>
                      <m:rPr>
                        <m:sty m:val="p"/>
                      </m:rPr>
                      <w:rPr>
                        <w:rFonts w:ascii="Cambria Math" w:hAnsi="Cambria Math" w:cs="Times New Roman"/>
                        <w:color w:val="000000"/>
                        <w:sz w:val="18"/>
                        <w:szCs w:val="18"/>
                        <w:highlight w:val="none"/>
                      </w:rPr>
                      <m:t>T</m:t>
                    </m:r>
                    <m:ctrlPr>
                      <w:rPr>
                        <w:rFonts w:ascii="Cambria Math" w:hAnsi="Cambria Math" w:cs="Times New Roman"/>
                        <w:iCs/>
                        <w:color w:val="000000"/>
                        <w:sz w:val="18"/>
                        <w:szCs w:val="18"/>
                      </w:rPr>
                    </m:ctrlPr>
                  </m:e>
                  <m:sub>
                    <m:r>
                      <m:rPr>
                        <m:sty m:val="p"/>
                      </m:rPr>
                      <w:rPr>
                        <w:rFonts w:ascii="Cambria Math" w:hAnsi="Cambria Math" w:cs="Times New Roman"/>
                        <w:color w:val="000000"/>
                        <w:sz w:val="18"/>
                        <w:szCs w:val="18"/>
                        <w:highlight w:val="none"/>
                      </w:rPr>
                      <m:t>apq</m:t>
                    </m:r>
                    <m:ctrlPr>
                      <w:rPr>
                        <w:rFonts w:ascii="Cambria Math" w:hAnsi="Cambria Math" w:cs="Times New Roman"/>
                        <w:iCs/>
                        <w:color w:val="000000"/>
                        <w:sz w:val="18"/>
                        <w:szCs w:val="18"/>
                      </w:rPr>
                    </m:ctrlPr>
                  </m:sub>
                </m:sSub>
              </m:oMath>
            </m:oMathPara>
          </w:p>
          <w:p w14:paraId="7B1DB838">
            <w:pPr>
              <w:adjustRightInd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T</w:t>
            </w:r>
            <w:r>
              <w:rPr>
                <w:rFonts w:ascii="Times New Roman" w:hAnsi="Times New Roman" w:cs="Times New Roman"/>
                <w:color w:val="000000"/>
                <w:sz w:val="18"/>
                <w:szCs w:val="18"/>
                <w:vertAlign w:val="subscript"/>
              </w:rPr>
              <w:t>tdu</w:t>
            </w:r>
            <w:r>
              <w:rPr>
                <w:rFonts w:ascii="Times New Roman" w:hAnsi="Times New Roman" w:cs="Times New Roman"/>
                <w:color w:val="000000"/>
                <w:sz w:val="18"/>
                <w:szCs w:val="18"/>
              </w:rPr>
              <w:t xml:space="preserve">: Task duration times; </w:t>
            </w:r>
          </w:p>
          <w:p w14:paraId="7B1DB839">
            <w:pPr>
              <w:adjustRightInd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T</w:t>
            </w:r>
            <w:r>
              <w:rPr>
                <w:rFonts w:ascii="Times New Roman" w:hAnsi="Times New Roman" w:cs="Times New Roman"/>
                <w:color w:val="000000"/>
                <w:sz w:val="18"/>
                <w:szCs w:val="18"/>
                <w:vertAlign w:val="subscript"/>
              </w:rPr>
              <w:t>ask</w:t>
            </w:r>
            <w:r>
              <w:rPr>
                <w:rFonts w:ascii="Times New Roman" w:hAnsi="Times New Roman" w:cs="Times New Roman"/>
                <w:color w:val="000000"/>
                <w:sz w:val="18"/>
                <w:szCs w:val="18"/>
              </w:rPr>
              <w:t>: Duration time of sequential action k; T</w:t>
            </w:r>
            <w:r>
              <w:rPr>
                <w:rFonts w:ascii="Times New Roman" w:hAnsi="Times New Roman" w:cs="Times New Roman"/>
                <w:color w:val="000000"/>
                <w:sz w:val="18"/>
                <w:szCs w:val="18"/>
                <w:vertAlign w:val="subscript"/>
              </w:rPr>
              <w:t>apq</w:t>
            </w:r>
            <w:r>
              <w:rPr>
                <w:rFonts w:ascii="Times New Roman" w:hAnsi="Times New Roman" w:cs="Times New Roman"/>
                <w:color w:val="000000"/>
                <w:sz w:val="18"/>
                <w:szCs w:val="18"/>
              </w:rPr>
              <w:t xml:space="preserve">: Duration time of parallel action q; </w:t>
            </w:r>
          </w:p>
          <w:p w14:paraId="7B1DB83A">
            <w:pPr>
              <w:adjustRightInd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l: Total actions of one task.</w:t>
            </w:r>
          </w:p>
        </w:tc>
        <w:tc>
          <w:tcPr>
            <w:tcW w:w="1418" w:type="dxa"/>
            <w:vAlign w:val="center"/>
          </w:tcPr>
          <w:p w14:paraId="7B1DB83B">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lang w:val="de-DE"/>
              </w:rPr>
              <w:t xml:space="preserve">After Krishna P. Kisi et al. </w:t>
            </w:r>
            <w:r>
              <w:rPr>
                <w:rFonts w:ascii="Times New Roman" w:hAnsi="Times New Roman" w:cs="Times New Roman"/>
                <w:color w:val="000000"/>
                <w:sz w:val="18"/>
                <w:szCs w:val="18"/>
              </w:rPr>
              <w:t>(2017)</w:t>
            </w:r>
          </w:p>
        </w:tc>
      </w:tr>
      <w:tr w14:paraId="7B1DB84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9" w:hRule="atLeast"/>
        </w:trPr>
        <w:tc>
          <w:tcPr>
            <w:tcW w:w="1149" w:type="dxa"/>
            <w:vMerge w:val="continue"/>
            <w:tcBorders>
              <w:bottom w:val="single" w:color="auto" w:sz="4" w:space="0"/>
            </w:tcBorders>
            <w:vAlign w:val="center"/>
          </w:tcPr>
          <w:p w14:paraId="7B1DB83D">
            <w:pPr>
              <w:adjustRightInd w:val="0"/>
              <w:snapToGrid w:val="0"/>
              <w:jc w:val="center"/>
              <w:rPr>
                <w:rFonts w:ascii="Times New Roman" w:hAnsi="Times New Roman" w:cs="Times New Roman"/>
                <w:color w:val="000000"/>
                <w:sz w:val="18"/>
                <w:szCs w:val="18"/>
              </w:rPr>
            </w:pPr>
          </w:p>
        </w:tc>
        <w:tc>
          <w:tcPr>
            <w:tcW w:w="1200" w:type="dxa"/>
            <w:gridSpan w:val="2"/>
            <w:vMerge w:val="continue"/>
            <w:tcBorders>
              <w:bottom w:val="single" w:color="auto" w:sz="4" w:space="0"/>
            </w:tcBorders>
            <w:vAlign w:val="center"/>
          </w:tcPr>
          <w:p w14:paraId="7B1DB83E">
            <w:pPr>
              <w:adjustRightInd w:val="0"/>
              <w:snapToGrid w:val="0"/>
              <w:jc w:val="center"/>
              <w:rPr>
                <w:rFonts w:ascii="Times New Roman" w:hAnsi="Times New Roman" w:cs="Times New Roman"/>
                <w:color w:val="000000"/>
                <w:sz w:val="18"/>
                <w:szCs w:val="18"/>
              </w:rPr>
            </w:pPr>
          </w:p>
        </w:tc>
        <w:tc>
          <w:tcPr>
            <w:tcW w:w="1273" w:type="dxa"/>
            <w:tcBorders>
              <w:bottom w:val="single" w:color="auto" w:sz="4" w:space="0"/>
            </w:tcBorders>
            <w:vAlign w:val="center"/>
          </w:tcPr>
          <w:p w14:paraId="7B1DB83F">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Statistic</w:t>
            </w:r>
          </w:p>
        </w:tc>
        <w:tc>
          <w:tcPr>
            <w:tcW w:w="3324" w:type="dxa"/>
            <w:tcBorders>
              <w:bottom w:val="single" w:color="auto" w:sz="4" w:space="0"/>
            </w:tcBorders>
            <w:vAlign w:val="center"/>
          </w:tcPr>
          <w:p w14:paraId="7B1DB840">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PPC</w:t>
            </w:r>
          </w:p>
        </w:tc>
        <w:tc>
          <w:tcPr>
            <w:tcW w:w="1418" w:type="dxa"/>
            <w:tcBorders>
              <w:bottom w:val="single" w:color="auto" w:sz="4" w:space="0"/>
            </w:tcBorders>
            <w:vAlign w:val="center"/>
          </w:tcPr>
          <w:p w14:paraId="7B1DB841">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Howell, Ballard et al. (2004).</w:t>
            </w:r>
          </w:p>
        </w:tc>
      </w:tr>
      <w:tr w14:paraId="7B1DB84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149" w:type="dxa"/>
            <w:tcBorders>
              <w:bottom w:val="single" w:color="auto" w:sz="8" w:space="0"/>
            </w:tcBorders>
            <w:vAlign w:val="center"/>
          </w:tcPr>
          <w:p w14:paraId="7B1DB843">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Action</w:t>
            </w:r>
          </w:p>
        </w:tc>
        <w:tc>
          <w:tcPr>
            <w:tcW w:w="1200" w:type="dxa"/>
            <w:gridSpan w:val="2"/>
            <w:tcBorders>
              <w:bottom w:val="single" w:color="auto" w:sz="8" w:space="0"/>
            </w:tcBorders>
            <w:vAlign w:val="center"/>
          </w:tcPr>
          <w:p w14:paraId="7B1DB844">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Resource efficiency</w:t>
            </w:r>
          </w:p>
        </w:tc>
        <w:tc>
          <w:tcPr>
            <w:tcW w:w="1273" w:type="dxa"/>
            <w:tcBorders>
              <w:bottom w:val="single" w:color="auto" w:sz="8" w:space="0"/>
            </w:tcBorders>
            <w:vAlign w:val="center"/>
          </w:tcPr>
          <w:p w14:paraId="7B1DB845">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Time-and-motion research</w:t>
            </w:r>
          </w:p>
        </w:tc>
        <w:tc>
          <w:tcPr>
            <w:tcW w:w="3324" w:type="dxa"/>
            <w:tcBorders>
              <w:bottom w:val="single" w:color="auto" w:sz="8" w:space="0"/>
            </w:tcBorders>
          </w:tcPr>
          <w:p w14:paraId="7B1DB846">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Hourly outputs</w:t>
            </w:r>
          </w:p>
          <w:p w14:paraId="7B1DB847">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Construction labour productivity (CLP)= Hourly outputs=Output/Workhour</w:t>
            </w:r>
          </w:p>
          <w:p w14:paraId="7B1DB848">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Performance ratio (PR)</w:t>
            </w:r>
          </w:p>
          <w:p w14:paraId="7B1DB849">
            <w:pPr>
              <w:adjustRightInd w:val="0"/>
              <w:snapToGrid w:val="0"/>
              <w:jc w:val="center"/>
              <w:rPr>
                <w:rFonts w:ascii="Times New Roman" w:hAnsi="Times New Roman" w:cs="Times New Roman"/>
                <w:color w:val="000000"/>
                <w:sz w:val="18"/>
                <w:szCs w:val="18"/>
              </w:rPr>
            </w:pPr>
            <m:oMathPara>
              <m:oMath>
                <m:r>
                  <m:rPr>
                    <m:sty m:val="p"/>
                  </m:rPr>
                  <w:rPr>
                    <w:rFonts w:ascii="Cambria Math" w:hAnsi="Cambria Math" w:cs="Times New Roman"/>
                    <w:color w:val="000000"/>
                    <w:sz w:val="18"/>
                    <w:szCs w:val="18"/>
                  </w:rPr>
                  <m:t>PR=</m:t>
                </m:r>
                <m:f>
                  <m:fPr>
                    <m:ctrlPr>
                      <w:rPr>
                        <w:rFonts w:ascii="Cambria Math" w:hAnsi="Cambria Math" w:cs="Times New Roman"/>
                        <w:color w:val="000000"/>
                        <w:sz w:val="18"/>
                        <w:szCs w:val="18"/>
                      </w:rPr>
                    </m:ctrlPr>
                  </m:fPr>
                  <m:num>
                    <m:r>
                      <m:rPr>
                        <m:sty m:val="p"/>
                      </m:rPr>
                      <w:rPr>
                        <w:rFonts w:ascii="Cambria Math" w:hAnsi="Cambria Math" w:cs="Times New Roman"/>
                        <w:color w:val="000000"/>
                        <w:sz w:val="18"/>
                        <w:szCs w:val="18"/>
                      </w:rPr>
                      <m:t>Actual productivity</m:t>
                    </m:r>
                    <m:ctrlPr>
                      <w:rPr>
                        <w:rFonts w:ascii="Cambria Math" w:hAnsi="Cambria Math" w:cs="Times New Roman"/>
                        <w:color w:val="000000"/>
                        <w:sz w:val="18"/>
                        <w:szCs w:val="18"/>
                      </w:rPr>
                    </m:ctrlPr>
                  </m:num>
                  <m:den>
                    <m:r>
                      <m:rPr>
                        <m:sty m:val="p"/>
                      </m:rPr>
                      <w:rPr>
                        <w:rFonts w:ascii="Cambria Math" w:hAnsi="Cambria Math" w:cs="Times New Roman"/>
                        <w:color w:val="000000"/>
                        <w:sz w:val="18"/>
                        <w:szCs w:val="18"/>
                      </w:rPr>
                      <m:t>Expected productivity</m:t>
                    </m:r>
                    <m:ctrlPr>
                      <w:rPr>
                        <w:rFonts w:ascii="Cambria Math" w:hAnsi="Cambria Math" w:cs="Times New Roman"/>
                        <w:color w:val="000000"/>
                        <w:sz w:val="18"/>
                        <w:szCs w:val="18"/>
                      </w:rPr>
                    </m:ctrlPr>
                  </m:den>
                </m:f>
                <m:r>
                  <m:rPr>
                    <m:sty m:val="p"/>
                  </m:rPr>
                  <w:rPr>
                    <w:rFonts w:ascii="Cambria Math" w:hAnsi="Cambria Math" w:cs="Times New Roman"/>
                    <w:color w:val="000000"/>
                    <w:sz w:val="18"/>
                    <w:szCs w:val="18"/>
                  </w:rPr>
                  <m:t>=</m:t>
                </m:r>
                <m:f>
                  <m:fPr>
                    <m:ctrlPr>
                      <w:rPr>
                        <w:rFonts w:ascii="Cambria Math" w:hAnsi="Cambria Math" w:cs="Times New Roman"/>
                        <w:color w:val="000000"/>
                        <w:sz w:val="18"/>
                        <w:szCs w:val="18"/>
                      </w:rPr>
                    </m:ctrlPr>
                  </m:fPr>
                  <m:num>
                    <m:r>
                      <m:rPr>
                        <m:sty m:val="p"/>
                      </m:rPr>
                      <w:rPr>
                        <w:rFonts w:ascii="Cambria Math" w:hAnsi="Cambria Math" w:cs="Times New Roman"/>
                        <w:color w:val="000000"/>
                        <w:sz w:val="18"/>
                        <w:szCs w:val="18"/>
                      </w:rPr>
                      <m:t>1</m:t>
                    </m:r>
                    <m:ctrlPr>
                      <w:rPr>
                        <w:rFonts w:ascii="Cambria Math" w:hAnsi="Cambria Math" w:cs="Times New Roman"/>
                        <w:color w:val="000000"/>
                        <w:sz w:val="18"/>
                        <w:szCs w:val="18"/>
                      </w:rPr>
                    </m:ctrlPr>
                  </m:num>
                  <m:den>
                    <m:f>
                      <m:fPr>
                        <m:type m:val="lin"/>
                        <m:ctrlPr>
                          <w:rPr>
                            <w:rFonts w:ascii="Cambria Math" w:hAnsi="Cambria Math" w:cs="Times New Roman"/>
                            <w:color w:val="000000"/>
                            <w:sz w:val="18"/>
                            <w:szCs w:val="18"/>
                          </w:rPr>
                        </m:ctrlPr>
                      </m:fPr>
                      <m:num>
                        <m:r>
                          <m:rPr>
                            <m:sty m:val="p"/>
                          </m:rPr>
                          <w:rPr>
                            <w:rFonts w:ascii="Cambria Math" w:hAnsi="Cambria Math" w:cs="Times New Roman"/>
                            <w:color w:val="000000"/>
                            <w:sz w:val="18"/>
                            <w:szCs w:val="18"/>
                          </w:rPr>
                          <m:t>Actual labours</m:t>
                        </m:r>
                        <m:ctrlPr>
                          <w:rPr>
                            <w:rFonts w:ascii="Cambria Math" w:hAnsi="Cambria Math" w:cs="Times New Roman"/>
                            <w:color w:val="000000"/>
                            <w:sz w:val="18"/>
                            <w:szCs w:val="18"/>
                          </w:rPr>
                        </m:ctrlPr>
                      </m:num>
                      <m:den>
                        <m:r>
                          <m:rPr>
                            <m:sty m:val="p"/>
                          </m:rPr>
                          <w:rPr>
                            <w:rFonts w:ascii="Cambria Math" w:hAnsi="Cambria Math" w:cs="Times New Roman"/>
                            <w:color w:val="000000"/>
                            <w:sz w:val="18"/>
                            <w:szCs w:val="18"/>
                          </w:rPr>
                          <m:t>Excepted labours</m:t>
                        </m:r>
                        <m:ctrlPr>
                          <w:rPr>
                            <w:rFonts w:ascii="Cambria Math" w:hAnsi="Cambria Math" w:cs="Times New Roman"/>
                            <w:color w:val="000000"/>
                            <w:sz w:val="18"/>
                            <w:szCs w:val="18"/>
                          </w:rPr>
                        </m:ctrlPr>
                      </m:den>
                    </m:f>
                    <m:ctrlPr>
                      <w:rPr>
                        <w:rFonts w:ascii="Cambria Math" w:hAnsi="Cambria Math" w:cs="Times New Roman"/>
                        <w:color w:val="000000"/>
                        <w:sz w:val="18"/>
                        <w:szCs w:val="18"/>
                      </w:rPr>
                    </m:ctrlPr>
                  </m:den>
                </m:f>
              </m:oMath>
            </m:oMathPara>
          </w:p>
          <w:p w14:paraId="7B1DB84A">
            <w:pPr>
              <w:adjustRightInd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Expected </w:t>
            </w:r>
            <w:bookmarkStart w:id="178" w:name="OLE_LINK156"/>
            <w:r>
              <w:rPr>
                <w:rFonts w:ascii="Times New Roman" w:hAnsi="Times New Roman" w:cs="Times New Roman"/>
                <w:color w:val="000000"/>
                <w:sz w:val="18"/>
                <w:szCs w:val="18"/>
              </w:rPr>
              <w:t>productivity</w:t>
            </w:r>
            <w:bookmarkEnd w:id="178"/>
            <w:r>
              <w:rPr>
                <w:rFonts w:ascii="Times New Roman" w:hAnsi="Times New Roman" w:cs="Times New Roman"/>
                <w:color w:val="000000"/>
                <w:sz w:val="18"/>
                <w:szCs w:val="18"/>
              </w:rPr>
              <w:t>: The optimal productivity under an ideal condition, i.e., output quotas;</w:t>
            </w:r>
            <w:bookmarkStart w:id="179" w:name="_Hlk95812183"/>
            <w:r>
              <w:rPr>
                <w:rFonts w:ascii="Times New Roman" w:hAnsi="Times New Roman" w:cs="Times New Roman"/>
                <w:color w:val="000000"/>
                <w:sz w:val="18"/>
                <w:szCs w:val="18"/>
              </w:rPr>
              <w:t xml:space="preserve"> labour </w:t>
            </w:r>
            <w:bookmarkStart w:id="180" w:name="_Hlk103110205"/>
            <w:r>
              <w:rPr>
                <w:rFonts w:ascii="Times New Roman" w:hAnsi="Times New Roman" w:cs="Times New Roman"/>
                <w:color w:val="000000"/>
                <w:sz w:val="18"/>
                <w:szCs w:val="18"/>
              </w:rPr>
              <w:t>resources allocation</w:t>
            </w:r>
            <w:bookmarkEnd w:id="180"/>
            <w:r>
              <w:rPr>
                <w:rFonts w:ascii="Times New Roman" w:hAnsi="Times New Roman" w:cs="Times New Roman"/>
                <w:color w:val="000000"/>
                <w:sz w:val="18"/>
                <w:szCs w:val="18"/>
              </w:rPr>
              <w:t xml:space="preserve"> as an alternative indicator for operational convenience.</w:t>
            </w:r>
            <w:bookmarkEnd w:id="179"/>
          </w:p>
        </w:tc>
        <w:tc>
          <w:tcPr>
            <w:tcW w:w="1418" w:type="dxa"/>
            <w:tcBorders>
              <w:bottom w:val="single" w:color="auto" w:sz="8" w:space="0"/>
            </w:tcBorders>
            <w:vAlign w:val="center"/>
          </w:tcPr>
          <w:p w14:paraId="7B1DB84B">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After Thomas and Yiakoumis (1987); Sonmez and Rowings (1998); Hanna et al. (2008).</w:t>
            </w:r>
          </w:p>
        </w:tc>
      </w:tr>
      <w:bookmarkEnd w:id="169"/>
      <w:bookmarkEnd w:id="176"/>
    </w:tbl>
    <w:p w14:paraId="7B1DB84D">
      <w:pPr>
        <w:ind w:firstLine="210" w:firstLineChars="100"/>
        <w:rPr>
          <w:rFonts w:ascii="Times New Roman" w:hAnsi="Times New Roman" w:cs="Times New Roman"/>
          <w:color w:val="000000"/>
          <w:szCs w:val="21"/>
          <w:highlight w:val="none"/>
        </w:rPr>
      </w:pPr>
      <w:bookmarkStart w:id="181" w:name="_Hlk99099582"/>
      <w:r>
        <w:rPr>
          <w:rFonts w:ascii="Times New Roman" w:hAnsi="Times New Roman" w:cs="Times New Roman"/>
          <w:color w:val="000000"/>
          <w:szCs w:val="21"/>
          <w:highlight w:val="none"/>
        </w:rPr>
        <w:t xml:space="preserve">The action-level productivity, which measures the  "resource efficiency" is obtained through the time-and-motion study. For example, taking the secondary-structure activity, see Table III, which consists of 10 different tasks and 30 actions, in the level of activity and tasks, multiple workers perform sequential and parallel operations, featuring sufficient repetitions to draw statistical conclusions. </w:t>
      </w:r>
    </w:p>
    <w:p w14:paraId="7B1DB84E">
      <w:pPr>
        <w:jc w:val="center"/>
        <w:rPr>
          <w:rFonts w:ascii="Times New Roman" w:hAnsi="Times New Roman" w:cs="Times New Roman"/>
          <w:color w:val="000000"/>
          <w:sz w:val="18"/>
          <w:szCs w:val="18"/>
        </w:rPr>
      </w:pPr>
      <w:r>
        <w:rPr>
          <w:rFonts w:ascii="Times New Roman" w:hAnsi="Times New Roman" w:cs="Times New Roman"/>
          <w:color w:val="000000"/>
          <w:sz w:val="18"/>
          <w:szCs w:val="18"/>
          <w:highlight w:val="none"/>
        </w:rPr>
        <w:t xml:space="preserve">Table III. </w:t>
      </w:r>
      <w:r>
        <w:rPr>
          <w:rFonts w:ascii="Times New Roman" w:hAnsi="Times New Roman" w:cs="Times New Roman"/>
          <w:color w:val="000000"/>
          <w:sz w:val="18"/>
          <w:szCs w:val="18"/>
        </w:rPr>
        <w:t>Time-and-motion study record of secondary structure-activity</w:t>
      </w:r>
    </w:p>
    <w:tbl>
      <w:tblPr>
        <w:tblStyle w:val="12"/>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067"/>
        <w:gridCol w:w="1905"/>
        <w:gridCol w:w="1559"/>
        <w:gridCol w:w="1276"/>
        <w:gridCol w:w="1134"/>
        <w:gridCol w:w="1355"/>
      </w:tblGrid>
      <w:tr w14:paraId="7B1DB85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067" w:type="dxa"/>
            <w:tcBorders>
              <w:top w:val="single" w:color="auto" w:sz="8" w:space="0"/>
              <w:bottom w:val="single" w:color="auto" w:sz="8" w:space="0"/>
            </w:tcBorders>
            <w:vAlign w:val="center"/>
          </w:tcPr>
          <w:p w14:paraId="7B1DB84F">
            <w:pPr>
              <w:adjustRightInd w:val="0"/>
              <w:snapToGrid w:val="0"/>
              <w:spacing w:line="216"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Activity</w:t>
            </w:r>
          </w:p>
          <w:p w14:paraId="7B1DB850">
            <w:pPr>
              <w:adjustRightInd w:val="0"/>
              <w:snapToGrid w:val="0"/>
              <w:spacing w:line="216"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（duration days）</w:t>
            </w:r>
          </w:p>
        </w:tc>
        <w:tc>
          <w:tcPr>
            <w:tcW w:w="1905" w:type="dxa"/>
            <w:tcBorders>
              <w:top w:val="single" w:color="auto" w:sz="8" w:space="0"/>
              <w:bottom w:val="single" w:color="auto" w:sz="8" w:space="0"/>
            </w:tcBorders>
            <w:vAlign w:val="center"/>
          </w:tcPr>
          <w:p w14:paraId="7B1DB851">
            <w:pPr>
              <w:adjustRightInd w:val="0"/>
              <w:snapToGrid w:val="0"/>
              <w:spacing w:line="216"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Tasks</w:t>
            </w:r>
          </w:p>
          <w:p w14:paraId="7B1DB852">
            <w:pPr>
              <w:adjustRightInd w:val="0"/>
              <w:snapToGrid w:val="0"/>
              <w:spacing w:line="216"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（duration days）</w:t>
            </w:r>
          </w:p>
        </w:tc>
        <w:tc>
          <w:tcPr>
            <w:tcW w:w="1559" w:type="dxa"/>
            <w:tcBorders>
              <w:top w:val="single" w:color="auto" w:sz="8" w:space="0"/>
              <w:bottom w:val="single" w:color="auto" w:sz="8" w:space="0"/>
            </w:tcBorders>
            <w:vAlign w:val="center"/>
          </w:tcPr>
          <w:p w14:paraId="7B1DB853">
            <w:pPr>
              <w:adjustRightInd w:val="0"/>
              <w:snapToGrid w:val="0"/>
              <w:spacing w:line="216"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Actions</w:t>
            </w:r>
          </w:p>
        </w:tc>
        <w:tc>
          <w:tcPr>
            <w:tcW w:w="1276" w:type="dxa"/>
            <w:tcBorders>
              <w:top w:val="single" w:color="auto" w:sz="8" w:space="0"/>
              <w:bottom w:val="single" w:color="auto" w:sz="8" w:space="0"/>
            </w:tcBorders>
            <w:vAlign w:val="center"/>
          </w:tcPr>
          <w:p w14:paraId="7B1DB854">
            <w:pPr>
              <w:adjustRightInd w:val="0"/>
              <w:snapToGrid w:val="0"/>
              <w:spacing w:line="216"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Construction logic</w:t>
            </w:r>
          </w:p>
        </w:tc>
        <w:tc>
          <w:tcPr>
            <w:tcW w:w="1134" w:type="dxa"/>
            <w:tcBorders>
              <w:top w:val="single" w:color="auto" w:sz="8" w:space="0"/>
              <w:bottom w:val="single" w:color="auto" w:sz="8" w:space="0"/>
            </w:tcBorders>
            <w:vAlign w:val="center"/>
          </w:tcPr>
          <w:p w14:paraId="7B1DB855">
            <w:pPr>
              <w:adjustRightInd w:val="0"/>
              <w:snapToGrid w:val="0"/>
              <w:spacing w:line="216"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Labour resources</w:t>
            </w:r>
          </w:p>
        </w:tc>
        <w:tc>
          <w:tcPr>
            <w:tcW w:w="1355" w:type="dxa"/>
            <w:tcBorders>
              <w:top w:val="single" w:color="auto" w:sz="8" w:space="0"/>
              <w:bottom w:val="single" w:color="auto" w:sz="8" w:space="0"/>
            </w:tcBorders>
            <w:vAlign w:val="center"/>
          </w:tcPr>
          <w:p w14:paraId="7B1DB856">
            <w:pPr>
              <w:adjustRightInd w:val="0"/>
              <w:snapToGrid w:val="0"/>
              <w:spacing w:line="216"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Output quotas</w:t>
            </w:r>
          </w:p>
          <w:p w14:paraId="7B1DB857">
            <w:pPr>
              <w:adjustRightInd w:val="0"/>
              <w:snapToGrid w:val="0"/>
              <w:spacing w:line="216"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(output/ person/ hour)</w:t>
            </w:r>
          </w:p>
        </w:tc>
      </w:tr>
      <w:tr w14:paraId="7B1DB86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4" w:hRule="atLeast"/>
        </w:trPr>
        <w:tc>
          <w:tcPr>
            <w:tcW w:w="1067" w:type="dxa"/>
            <w:vMerge w:val="restart"/>
            <w:tcBorders>
              <w:top w:val="single" w:color="auto" w:sz="8" w:space="0"/>
            </w:tcBorders>
            <w:vAlign w:val="center"/>
          </w:tcPr>
          <w:p w14:paraId="7B1DB859">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Secondary structure</w:t>
            </w:r>
          </w:p>
          <w:p w14:paraId="7B1DB85A">
            <w:pPr>
              <w:adjustRightInd w:val="0"/>
              <w:snapToGrid w:val="0"/>
              <w:spacing w:line="216" w:lineRule="auto"/>
              <w:contextualSpacing/>
              <w:jc w:val="center"/>
              <w:rPr>
                <w:rFonts w:ascii="Times New Roman" w:hAnsi="Times New Roman" w:cs="Times New Roman"/>
                <w:color w:val="000000"/>
                <w:sz w:val="18"/>
                <w:szCs w:val="18"/>
              </w:rPr>
            </w:pPr>
          </w:p>
          <w:p w14:paraId="7B1DB85B">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29.5d</w:t>
            </w:r>
          </w:p>
        </w:tc>
        <w:tc>
          <w:tcPr>
            <w:tcW w:w="1905" w:type="dxa"/>
            <w:vMerge w:val="restart"/>
            <w:tcBorders>
              <w:top w:val="single" w:color="auto" w:sz="8" w:space="0"/>
            </w:tcBorders>
            <w:vAlign w:val="center"/>
          </w:tcPr>
          <w:p w14:paraId="7B1DB85C">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 xml:space="preserve">T1: Floor setting-out </w:t>
            </w:r>
          </w:p>
          <w:p w14:paraId="7B1DB85D">
            <w:pPr>
              <w:adjustRightInd w:val="0"/>
              <w:snapToGrid w:val="0"/>
              <w:spacing w:line="216" w:lineRule="auto"/>
              <w:contextualSpacing/>
              <w:jc w:val="center"/>
              <w:rPr>
                <w:rFonts w:ascii="Times New Roman" w:hAnsi="Times New Roman" w:cs="Times New Roman"/>
                <w:color w:val="000000"/>
                <w:sz w:val="18"/>
                <w:szCs w:val="18"/>
              </w:rPr>
            </w:pPr>
          </w:p>
          <w:p w14:paraId="7B1DB85E">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1d</w:t>
            </w:r>
          </w:p>
        </w:tc>
        <w:tc>
          <w:tcPr>
            <w:tcW w:w="1559" w:type="dxa"/>
            <w:tcBorders>
              <w:top w:val="single" w:color="auto" w:sz="8" w:space="0"/>
            </w:tcBorders>
            <w:vAlign w:val="center"/>
          </w:tcPr>
          <w:p w14:paraId="7B1DB85F">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A1: Setting out the wall body line</w:t>
            </w:r>
          </w:p>
        </w:tc>
        <w:tc>
          <w:tcPr>
            <w:tcW w:w="1276" w:type="dxa"/>
            <w:vMerge w:val="restart"/>
            <w:tcBorders>
              <w:top w:val="single" w:color="auto" w:sz="8" w:space="0"/>
            </w:tcBorders>
            <w:vAlign w:val="center"/>
          </w:tcPr>
          <w:p w14:paraId="7B1DB860">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Sequential</w:t>
            </w:r>
          </w:p>
        </w:tc>
        <w:tc>
          <w:tcPr>
            <w:tcW w:w="1134" w:type="dxa"/>
            <w:vMerge w:val="restart"/>
            <w:tcBorders>
              <w:top w:val="single" w:color="auto" w:sz="8" w:space="0"/>
            </w:tcBorders>
            <w:vAlign w:val="center"/>
          </w:tcPr>
          <w:p w14:paraId="7B1DB861">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Three surveyors</w:t>
            </w:r>
          </w:p>
        </w:tc>
        <w:tc>
          <w:tcPr>
            <w:tcW w:w="1355" w:type="dxa"/>
            <w:vMerge w:val="restart"/>
            <w:tcBorders>
              <w:top w:val="single" w:color="auto" w:sz="8" w:space="0"/>
            </w:tcBorders>
            <w:vAlign w:val="center"/>
          </w:tcPr>
          <w:p w14:paraId="7B1DB862">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22.57 m</w:t>
            </w:r>
            <w:r>
              <w:rPr>
                <w:rFonts w:ascii="Times New Roman" w:hAnsi="Times New Roman" w:cs="Times New Roman"/>
                <w:color w:val="000000"/>
                <w:sz w:val="18"/>
                <w:szCs w:val="18"/>
                <w:vertAlign w:val="superscript"/>
              </w:rPr>
              <w:t>2</w:t>
            </w:r>
            <w:r>
              <w:rPr>
                <w:rFonts w:ascii="Times New Roman" w:hAnsi="Times New Roman" w:cs="Times New Roman"/>
                <w:color w:val="000000"/>
                <w:sz w:val="18"/>
                <w:szCs w:val="18"/>
              </w:rPr>
              <w:t>/p/h</w:t>
            </w:r>
          </w:p>
        </w:tc>
      </w:tr>
      <w:tr w14:paraId="7B1DB86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19" w:hRule="atLeast"/>
        </w:trPr>
        <w:tc>
          <w:tcPr>
            <w:tcW w:w="1067" w:type="dxa"/>
            <w:vMerge w:val="continue"/>
            <w:vAlign w:val="center"/>
          </w:tcPr>
          <w:p w14:paraId="7B1DB864">
            <w:pPr>
              <w:adjustRightInd w:val="0"/>
              <w:snapToGrid w:val="0"/>
              <w:spacing w:line="216" w:lineRule="auto"/>
              <w:contextualSpacing/>
              <w:jc w:val="center"/>
              <w:rPr>
                <w:rFonts w:ascii="Times New Roman" w:hAnsi="Times New Roman" w:cs="Times New Roman"/>
                <w:color w:val="000000"/>
                <w:sz w:val="18"/>
                <w:szCs w:val="18"/>
              </w:rPr>
            </w:pPr>
          </w:p>
        </w:tc>
        <w:tc>
          <w:tcPr>
            <w:tcW w:w="1905" w:type="dxa"/>
            <w:vMerge w:val="continue"/>
            <w:vAlign w:val="center"/>
          </w:tcPr>
          <w:p w14:paraId="7B1DB865">
            <w:pPr>
              <w:adjustRightInd w:val="0"/>
              <w:snapToGrid w:val="0"/>
              <w:spacing w:line="216" w:lineRule="auto"/>
              <w:contextualSpacing/>
              <w:jc w:val="center"/>
              <w:rPr>
                <w:rFonts w:ascii="Times New Roman" w:hAnsi="Times New Roman" w:cs="Times New Roman"/>
                <w:color w:val="000000"/>
                <w:sz w:val="18"/>
                <w:szCs w:val="18"/>
              </w:rPr>
            </w:pPr>
          </w:p>
        </w:tc>
        <w:tc>
          <w:tcPr>
            <w:tcW w:w="1559" w:type="dxa"/>
            <w:vAlign w:val="center"/>
          </w:tcPr>
          <w:p w14:paraId="7B1DB866">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A2: Elevation measurement</w:t>
            </w:r>
          </w:p>
        </w:tc>
        <w:tc>
          <w:tcPr>
            <w:tcW w:w="1276" w:type="dxa"/>
            <w:vMerge w:val="continue"/>
            <w:vAlign w:val="center"/>
          </w:tcPr>
          <w:p w14:paraId="7B1DB867">
            <w:pPr>
              <w:adjustRightInd w:val="0"/>
              <w:snapToGrid w:val="0"/>
              <w:spacing w:line="216" w:lineRule="auto"/>
              <w:contextualSpacing/>
              <w:jc w:val="center"/>
              <w:rPr>
                <w:rFonts w:ascii="Times New Roman" w:hAnsi="Times New Roman" w:cs="Times New Roman"/>
                <w:color w:val="000000"/>
                <w:sz w:val="18"/>
                <w:szCs w:val="18"/>
              </w:rPr>
            </w:pPr>
          </w:p>
        </w:tc>
        <w:tc>
          <w:tcPr>
            <w:tcW w:w="1134" w:type="dxa"/>
            <w:vMerge w:val="continue"/>
            <w:vAlign w:val="center"/>
          </w:tcPr>
          <w:p w14:paraId="7B1DB868">
            <w:pPr>
              <w:adjustRightInd w:val="0"/>
              <w:snapToGrid w:val="0"/>
              <w:spacing w:line="216" w:lineRule="auto"/>
              <w:contextualSpacing/>
              <w:jc w:val="center"/>
              <w:rPr>
                <w:rFonts w:ascii="Times New Roman" w:hAnsi="Times New Roman" w:cs="Times New Roman"/>
                <w:color w:val="000000"/>
                <w:sz w:val="18"/>
                <w:szCs w:val="18"/>
              </w:rPr>
            </w:pPr>
          </w:p>
        </w:tc>
        <w:tc>
          <w:tcPr>
            <w:tcW w:w="1355" w:type="dxa"/>
            <w:vMerge w:val="continue"/>
            <w:vAlign w:val="center"/>
          </w:tcPr>
          <w:p w14:paraId="7B1DB869">
            <w:pPr>
              <w:adjustRightInd w:val="0"/>
              <w:snapToGrid w:val="0"/>
              <w:spacing w:line="216" w:lineRule="auto"/>
              <w:contextualSpacing/>
              <w:jc w:val="center"/>
              <w:rPr>
                <w:rFonts w:ascii="Times New Roman" w:hAnsi="Times New Roman" w:cs="Times New Roman"/>
                <w:color w:val="000000"/>
                <w:sz w:val="18"/>
                <w:szCs w:val="18"/>
              </w:rPr>
            </w:pPr>
          </w:p>
        </w:tc>
      </w:tr>
      <w:tr w14:paraId="7B1DB87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4" w:hRule="atLeast"/>
        </w:trPr>
        <w:tc>
          <w:tcPr>
            <w:tcW w:w="1067" w:type="dxa"/>
            <w:vMerge w:val="continue"/>
            <w:vAlign w:val="center"/>
          </w:tcPr>
          <w:p w14:paraId="7B1DB86B">
            <w:pPr>
              <w:adjustRightInd w:val="0"/>
              <w:snapToGrid w:val="0"/>
              <w:spacing w:line="216" w:lineRule="auto"/>
              <w:contextualSpacing/>
              <w:jc w:val="center"/>
              <w:rPr>
                <w:rFonts w:ascii="Times New Roman" w:hAnsi="Times New Roman" w:cs="Times New Roman"/>
                <w:color w:val="000000"/>
                <w:sz w:val="18"/>
                <w:szCs w:val="18"/>
              </w:rPr>
            </w:pPr>
          </w:p>
        </w:tc>
        <w:tc>
          <w:tcPr>
            <w:tcW w:w="1905" w:type="dxa"/>
            <w:vMerge w:val="restart"/>
            <w:vAlign w:val="center"/>
          </w:tcPr>
          <w:p w14:paraId="7B1DB86C">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 xml:space="preserve">T2: Planting bar </w:t>
            </w:r>
          </w:p>
          <w:p w14:paraId="7B1DB86D">
            <w:pPr>
              <w:adjustRightInd w:val="0"/>
              <w:snapToGrid w:val="0"/>
              <w:spacing w:line="216" w:lineRule="auto"/>
              <w:contextualSpacing/>
              <w:jc w:val="center"/>
              <w:rPr>
                <w:rFonts w:ascii="Times New Roman" w:hAnsi="Times New Roman" w:cs="Times New Roman"/>
                <w:color w:val="000000"/>
                <w:sz w:val="18"/>
                <w:szCs w:val="18"/>
              </w:rPr>
            </w:pPr>
          </w:p>
          <w:p w14:paraId="7B1DB86E">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2d</w:t>
            </w:r>
          </w:p>
        </w:tc>
        <w:tc>
          <w:tcPr>
            <w:tcW w:w="1559" w:type="dxa"/>
            <w:vAlign w:val="center"/>
          </w:tcPr>
          <w:p w14:paraId="7B1DB86F">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A3: Location identification</w:t>
            </w:r>
          </w:p>
        </w:tc>
        <w:tc>
          <w:tcPr>
            <w:tcW w:w="1276" w:type="dxa"/>
            <w:vMerge w:val="restart"/>
            <w:vAlign w:val="center"/>
          </w:tcPr>
          <w:p w14:paraId="7B1DB870">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Sequential</w:t>
            </w:r>
          </w:p>
        </w:tc>
        <w:tc>
          <w:tcPr>
            <w:tcW w:w="1134" w:type="dxa"/>
            <w:vMerge w:val="restart"/>
            <w:vAlign w:val="center"/>
          </w:tcPr>
          <w:p w14:paraId="7B1DB871">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One steel worker</w:t>
            </w:r>
          </w:p>
        </w:tc>
        <w:tc>
          <w:tcPr>
            <w:tcW w:w="1355" w:type="dxa"/>
            <w:vMerge w:val="restart"/>
            <w:vAlign w:val="center"/>
          </w:tcPr>
          <w:p w14:paraId="7B1DB872">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79.25 steel bars/p/h</w:t>
            </w:r>
          </w:p>
        </w:tc>
      </w:tr>
      <w:tr w14:paraId="7B1DB87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 w:hRule="atLeast"/>
        </w:trPr>
        <w:tc>
          <w:tcPr>
            <w:tcW w:w="1067" w:type="dxa"/>
            <w:vMerge w:val="continue"/>
            <w:vAlign w:val="center"/>
          </w:tcPr>
          <w:p w14:paraId="7B1DB874">
            <w:pPr>
              <w:adjustRightInd w:val="0"/>
              <w:snapToGrid w:val="0"/>
              <w:spacing w:line="216" w:lineRule="auto"/>
              <w:contextualSpacing/>
              <w:jc w:val="center"/>
              <w:rPr>
                <w:rFonts w:ascii="Times New Roman" w:hAnsi="Times New Roman" w:cs="Times New Roman"/>
                <w:color w:val="000000"/>
                <w:sz w:val="18"/>
                <w:szCs w:val="18"/>
              </w:rPr>
            </w:pPr>
          </w:p>
        </w:tc>
        <w:tc>
          <w:tcPr>
            <w:tcW w:w="1905" w:type="dxa"/>
            <w:vMerge w:val="continue"/>
            <w:vAlign w:val="center"/>
          </w:tcPr>
          <w:p w14:paraId="7B1DB875">
            <w:pPr>
              <w:adjustRightInd w:val="0"/>
              <w:snapToGrid w:val="0"/>
              <w:spacing w:line="216" w:lineRule="auto"/>
              <w:contextualSpacing/>
              <w:jc w:val="center"/>
              <w:rPr>
                <w:rFonts w:ascii="Times New Roman" w:hAnsi="Times New Roman" w:cs="Times New Roman"/>
                <w:color w:val="000000"/>
                <w:sz w:val="18"/>
                <w:szCs w:val="18"/>
              </w:rPr>
            </w:pPr>
          </w:p>
        </w:tc>
        <w:tc>
          <w:tcPr>
            <w:tcW w:w="1559" w:type="dxa"/>
            <w:vAlign w:val="center"/>
          </w:tcPr>
          <w:p w14:paraId="7B1DB876">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A4: Drilling and hole cleaning</w:t>
            </w:r>
          </w:p>
        </w:tc>
        <w:tc>
          <w:tcPr>
            <w:tcW w:w="1276" w:type="dxa"/>
            <w:vMerge w:val="continue"/>
            <w:vAlign w:val="center"/>
          </w:tcPr>
          <w:p w14:paraId="7B1DB877">
            <w:pPr>
              <w:adjustRightInd w:val="0"/>
              <w:snapToGrid w:val="0"/>
              <w:spacing w:line="216" w:lineRule="auto"/>
              <w:contextualSpacing/>
              <w:jc w:val="center"/>
              <w:rPr>
                <w:rFonts w:ascii="Times New Roman" w:hAnsi="Times New Roman" w:cs="Times New Roman"/>
                <w:color w:val="000000"/>
                <w:sz w:val="18"/>
                <w:szCs w:val="18"/>
              </w:rPr>
            </w:pPr>
          </w:p>
        </w:tc>
        <w:tc>
          <w:tcPr>
            <w:tcW w:w="1134" w:type="dxa"/>
            <w:vMerge w:val="continue"/>
            <w:vAlign w:val="center"/>
          </w:tcPr>
          <w:p w14:paraId="7B1DB878">
            <w:pPr>
              <w:adjustRightInd w:val="0"/>
              <w:snapToGrid w:val="0"/>
              <w:spacing w:line="216" w:lineRule="auto"/>
              <w:contextualSpacing/>
              <w:jc w:val="center"/>
              <w:rPr>
                <w:rFonts w:ascii="Times New Roman" w:hAnsi="Times New Roman" w:cs="Times New Roman"/>
                <w:color w:val="000000"/>
                <w:sz w:val="18"/>
                <w:szCs w:val="18"/>
              </w:rPr>
            </w:pPr>
          </w:p>
        </w:tc>
        <w:tc>
          <w:tcPr>
            <w:tcW w:w="1355" w:type="dxa"/>
            <w:vMerge w:val="continue"/>
            <w:vAlign w:val="center"/>
          </w:tcPr>
          <w:p w14:paraId="7B1DB879">
            <w:pPr>
              <w:adjustRightInd w:val="0"/>
              <w:snapToGrid w:val="0"/>
              <w:spacing w:line="216" w:lineRule="auto"/>
              <w:contextualSpacing/>
              <w:jc w:val="center"/>
              <w:rPr>
                <w:rFonts w:ascii="Times New Roman" w:hAnsi="Times New Roman" w:cs="Times New Roman"/>
                <w:color w:val="000000"/>
                <w:sz w:val="18"/>
                <w:szCs w:val="18"/>
              </w:rPr>
            </w:pPr>
          </w:p>
        </w:tc>
      </w:tr>
      <w:tr w14:paraId="7B1DB88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 w:hRule="atLeast"/>
        </w:trPr>
        <w:tc>
          <w:tcPr>
            <w:tcW w:w="1067" w:type="dxa"/>
            <w:vMerge w:val="continue"/>
            <w:vAlign w:val="center"/>
          </w:tcPr>
          <w:p w14:paraId="7B1DB87B">
            <w:pPr>
              <w:adjustRightInd w:val="0"/>
              <w:snapToGrid w:val="0"/>
              <w:spacing w:line="216" w:lineRule="auto"/>
              <w:contextualSpacing/>
              <w:jc w:val="center"/>
              <w:rPr>
                <w:rFonts w:ascii="Times New Roman" w:hAnsi="Times New Roman" w:cs="Times New Roman"/>
                <w:color w:val="000000"/>
                <w:sz w:val="18"/>
                <w:szCs w:val="18"/>
              </w:rPr>
            </w:pPr>
          </w:p>
        </w:tc>
        <w:tc>
          <w:tcPr>
            <w:tcW w:w="1905" w:type="dxa"/>
            <w:vMerge w:val="continue"/>
            <w:vAlign w:val="center"/>
          </w:tcPr>
          <w:p w14:paraId="7B1DB87C">
            <w:pPr>
              <w:adjustRightInd w:val="0"/>
              <w:snapToGrid w:val="0"/>
              <w:spacing w:line="216" w:lineRule="auto"/>
              <w:contextualSpacing/>
              <w:jc w:val="center"/>
              <w:rPr>
                <w:rFonts w:ascii="Times New Roman" w:hAnsi="Times New Roman" w:cs="Times New Roman"/>
                <w:color w:val="000000"/>
                <w:sz w:val="18"/>
                <w:szCs w:val="18"/>
              </w:rPr>
            </w:pPr>
          </w:p>
        </w:tc>
        <w:tc>
          <w:tcPr>
            <w:tcW w:w="1559" w:type="dxa"/>
            <w:vAlign w:val="center"/>
          </w:tcPr>
          <w:p w14:paraId="7B1DB87D">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A5: Glue injection and planting</w:t>
            </w:r>
          </w:p>
        </w:tc>
        <w:tc>
          <w:tcPr>
            <w:tcW w:w="1276" w:type="dxa"/>
            <w:vMerge w:val="continue"/>
            <w:vAlign w:val="center"/>
          </w:tcPr>
          <w:p w14:paraId="7B1DB87E">
            <w:pPr>
              <w:adjustRightInd w:val="0"/>
              <w:snapToGrid w:val="0"/>
              <w:spacing w:line="216" w:lineRule="auto"/>
              <w:contextualSpacing/>
              <w:jc w:val="center"/>
              <w:rPr>
                <w:rFonts w:ascii="Times New Roman" w:hAnsi="Times New Roman" w:cs="Times New Roman"/>
                <w:color w:val="000000"/>
                <w:sz w:val="18"/>
                <w:szCs w:val="18"/>
              </w:rPr>
            </w:pPr>
          </w:p>
        </w:tc>
        <w:tc>
          <w:tcPr>
            <w:tcW w:w="1134" w:type="dxa"/>
            <w:vMerge w:val="continue"/>
            <w:vAlign w:val="center"/>
          </w:tcPr>
          <w:p w14:paraId="7B1DB87F">
            <w:pPr>
              <w:adjustRightInd w:val="0"/>
              <w:snapToGrid w:val="0"/>
              <w:spacing w:line="216" w:lineRule="auto"/>
              <w:contextualSpacing/>
              <w:jc w:val="center"/>
              <w:rPr>
                <w:rFonts w:ascii="Times New Roman" w:hAnsi="Times New Roman" w:cs="Times New Roman"/>
                <w:color w:val="000000"/>
                <w:sz w:val="18"/>
                <w:szCs w:val="18"/>
              </w:rPr>
            </w:pPr>
          </w:p>
        </w:tc>
        <w:tc>
          <w:tcPr>
            <w:tcW w:w="1355" w:type="dxa"/>
            <w:vMerge w:val="continue"/>
            <w:vAlign w:val="center"/>
          </w:tcPr>
          <w:p w14:paraId="7B1DB880">
            <w:pPr>
              <w:adjustRightInd w:val="0"/>
              <w:snapToGrid w:val="0"/>
              <w:spacing w:line="216" w:lineRule="auto"/>
              <w:contextualSpacing/>
              <w:jc w:val="center"/>
              <w:rPr>
                <w:rFonts w:ascii="Times New Roman" w:hAnsi="Times New Roman" w:cs="Times New Roman"/>
                <w:color w:val="000000"/>
                <w:sz w:val="18"/>
                <w:szCs w:val="18"/>
              </w:rPr>
            </w:pPr>
          </w:p>
        </w:tc>
      </w:tr>
      <w:tr w14:paraId="7B1DB88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4" w:hRule="atLeast"/>
        </w:trPr>
        <w:tc>
          <w:tcPr>
            <w:tcW w:w="1067" w:type="dxa"/>
            <w:vMerge w:val="continue"/>
            <w:vAlign w:val="center"/>
          </w:tcPr>
          <w:p w14:paraId="7B1DB882">
            <w:pPr>
              <w:adjustRightInd w:val="0"/>
              <w:snapToGrid w:val="0"/>
              <w:spacing w:line="216" w:lineRule="auto"/>
              <w:contextualSpacing/>
              <w:jc w:val="center"/>
              <w:rPr>
                <w:rFonts w:ascii="Times New Roman" w:hAnsi="Times New Roman" w:cs="Times New Roman"/>
                <w:color w:val="000000"/>
                <w:sz w:val="18"/>
                <w:szCs w:val="18"/>
              </w:rPr>
            </w:pPr>
          </w:p>
        </w:tc>
        <w:tc>
          <w:tcPr>
            <w:tcW w:w="1905" w:type="dxa"/>
            <w:vMerge w:val="restart"/>
            <w:vAlign w:val="center"/>
          </w:tcPr>
          <w:p w14:paraId="7B1DB883">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 xml:space="preserve">T3: Concrete flanging </w:t>
            </w:r>
          </w:p>
          <w:p w14:paraId="7B1DB884">
            <w:pPr>
              <w:adjustRightInd w:val="0"/>
              <w:snapToGrid w:val="0"/>
              <w:spacing w:line="216" w:lineRule="auto"/>
              <w:contextualSpacing/>
              <w:jc w:val="center"/>
              <w:rPr>
                <w:rFonts w:ascii="Times New Roman" w:hAnsi="Times New Roman" w:cs="Times New Roman"/>
                <w:color w:val="000000"/>
                <w:sz w:val="18"/>
                <w:szCs w:val="18"/>
              </w:rPr>
            </w:pPr>
          </w:p>
          <w:p w14:paraId="7B1DB885">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2.5d</w:t>
            </w:r>
          </w:p>
        </w:tc>
        <w:tc>
          <w:tcPr>
            <w:tcW w:w="1559" w:type="dxa"/>
            <w:vAlign w:val="center"/>
          </w:tcPr>
          <w:p w14:paraId="7B1DB886">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A6: Templates installing</w:t>
            </w:r>
          </w:p>
        </w:tc>
        <w:tc>
          <w:tcPr>
            <w:tcW w:w="1276" w:type="dxa"/>
            <w:vMerge w:val="restart"/>
            <w:vAlign w:val="center"/>
          </w:tcPr>
          <w:p w14:paraId="7B1DB887">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Sequential</w:t>
            </w:r>
          </w:p>
        </w:tc>
        <w:tc>
          <w:tcPr>
            <w:tcW w:w="1134" w:type="dxa"/>
            <w:vAlign w:val="center"/>
          </w:tcPr>
          <w:p w14:paraId="7B1DB888">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Two carpenters</w:t>
            </w:r>
          </w:p>
        </w:tc>
        <w:tc>
          <w:tcPr>
            <w:tcW w:w="1355" w:type="dxa"/>
            <w:vAlign w:val="center"/>
          </w:tcPr>
          <w:p w14:paraId="7B1DB889">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2.18 m</w:t>
            </w:r>
            <w:r>
              <w:rPr>
                <w:rFonts w:ascii="Times New Roman" w:hAnsi="Times New Roman" w:cs="Times New Roman"/>
                <w:color w:val="000000"/>
                <w:sz w:val="18"/>
                <w:szCs w:val="18"/>
                <w:vertAlign w:val="superscript"/>
              </w:rPr>
              <w:t>2</w:t>
            </w:r>
            <w:r>
              <w:rPr>
                <w:rFonts w:ascii="Times New Roman" w:hAnsi="Times New Roman" w:cs="Times New Roman"/>
                <w:color w:val="000000"/>
                <w:sz w:val="18"/>
                <w:szCs w:val="18"/>
              </w:rPr>
              <w:t>/p/h</w:t>
            </w:r>
          </w:p>
        </w:tc>
      </w:tr>
      <w:tr w14:paraId="7B1DB89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 w:hRule="atLeast"/>
        </w:trPr>
        <w:tc>
          <w:tcPr>
            <w:tcW w:w="1067" w:type="dxa"/>
            <w:vMerge w:val="continue"/>
            <w:vAlign w:val="center"/>
          </w:tcPr>
          <w:p w14:paraId="7B1DB88B">
            <w:pPr>
              <w:adjustRightInd w:val="0"/>
              <w:snapToGrid w:val="0"/>
              <w:spacing w:line="216" w:lineRule="auto"/>
              <w:contextualSpacing/>
              <w:jc w:val="center"/>
              <w:rPr>
                <w:rFonts w:ascii="Times New Roman" w:hAnsi="Times New Roman" w:cs="Times New Roman"/>
                <w:color w:val="000000"/>
                <w:sz w:val="18"/>
                <w:szCs w:val="18"/>
              </w:rPr>
            </w:pPr>
          </w:p>
        </w:tc>
        <w:tc>
          <w:tcPr>
            <w:tcW w:w="1905" w:type="dxa"/>
            <w:vMerge w:val="continue"/>
            <w:vAlign w:val="center"/>
          </w:tcPr>
          <w:p w14:paraId="7B1DB88C">
            <w:pPr>
              <w:adjustRightInd w:val="0"/>
              <w:snapToGrid w:val="0"/>
              <w:spacing w:line="216" w:lineRule="auto"/>
              <w:contextualSpacing/>
              <w:jc w:val="center"/>
              <w:rPr>
                <w:rFonts w:ascii="Times New Roman" w:hAnsi="Times New Roman" w:cs="Times New Roman"/>
                <w:color w:val="000000"/>
                <w:sz w:val="18"/>
                <w:szCs w:val="18"/>
              </w:rPr>
            </w:pPr>
          </w:p>
        </w:tc>
        <w:tc>
          <w:tcPr>
            <w:tcW w:w="1559" w:type="dxa"/>
            <w:vAlign w:val="center"/>
          </w:tcPr>
          <w:p w14:paraId="7B1DB88D">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A7: Concrete placement</w:t>
            </w:r>
          </w:p>
        </w:tc>
        <w:tc>
          <w:tcPr>
            <w:tcW w:w="1276" w:type="dxa"/>
            <w:vMerge w:val="continue"/>
            <w:vAlign w:val="center"/>
          </w:tcPr>
          <w:p w14:paraId="7B1DB88E">
            <w:pPr>
              <w:adjustRightInd w:val="0"/>
              <w:snapToGrid w:val="0"/>
              <w:spacing w:line="216" w:lineRule="auto"/>
              <w:contextualSpacing/>
              <w:jc w:val="center"/>
              <w:rPr>
                <w:rFonts w:ascii="Times New Roman" w:hAnsi="Times New Roman" w:cs="Times New Roman"/>
                <w:color w:val="000000"/>
                <w:sz w:val="18"/>
                <w:szCs w:val="18"/>
              </w:rPr>
            </w:pPr>
          </w:p>
        </w:tc>
        <w:tc>
          <w:tcPr>
            <w:tcW w:w="1134" w:type="dxa"/>
            <w:vAlign w:val="center"/>
          </w:tcPr>
          <w:p w14:paraId="7B1DB88F">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Three masons</w:t>
            </w:r>
          </w:p>
        </w:tc>
        <w:tc>
          <w:tcPr>
            <w:tcW w:w="1355" w:type="dxa"/>
            <w:vAlign w:val="center"/>
          </w:tcPr>
          <w:p w14:paraId="7B1DB890">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0.14 m</w:t>
            </w:r>
            <w:r>
              <w:rPr>
                <w:rFonts w:ascii="Times New Roman" w:hAnsi="Times New Roman" w:cs="Times New Roman"/>
                <w:color w:val="000000"/>
                <w:sz w:val="18"/>
                <w:szCs w:val="18"/>
                <w:vertAlign w:val="superscript"/>
              </w:rPr>
              <w:t>3</w:t>
            </w:r>
            <w:r>
              <w:rPr>
                <w:rFonts w:ascii="Times New Roman" w:hAnsi="Times New Roman" w:cs="Times New Roman"/>
                <w:color w:val="000000"/>
                <w:sz w:val="18"/>
                <w:szCs w:val="18"/>
              </w:rPr>
              <w:t>/p/h</w:t>
            </w:r>
          </w:p>
        </w:tc>
      </w:tr>
      <w:tr w14:paraId="7B1DB89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 w:hRule="atLeast"/>
        </w:trPr>
        <w:tc>
          <w:tcPr>
            <w:tcW w:w="1067" w:type="dxa"/>
            <w:vMerge w:val="continue"/>
            <w:vAlign w:val="center"/>
          </w:tcPr>
          <w:p w14:paraId="7B1DB892">
            <w:pPr>
              <w:adjustRightInd w:val="0"/>
              <w:snapToGrid w:val="0"/>
              <w:spacing w:line="216" w:lineRule="auto"/>
              <w:contextualSpacing/>
              <w:jc w:val="center"/>
              <w:rPr>
                <w:rFonts w:ascii="Times New Roman" w:hAnsi="Times New Roman" w:cs="Times New Roman"/>
                <w:color w:val="000000"/>
                <w:sz w:val="18"/>
                <w:szCs w:val="18"/>
              </w:rPr>
            </w:pPr>
          </w:p>
        </w:tc>
        <w:tc>
          <w:tcPr>
            <w:tcW w:w="1905" w:type="dxa"/>
            <w:vMerge w:val="continue"/>
            <w:vAlign w:val="center"/>
          </w:tcPr>
          <w:p w14:paraId="7B1DB893">
            <w:pPr>
              <w:adjustRightInd w:val="0"/>
              <w:snapToGrid w:val="0"/>
              <w:spacing w:line="216" w:lineRule="auto"/>
              <w:contextualSpacing/>
              <w:jc w:val="center"/>
              <w:rPr>
                <w:rFonts w:ascii="Times New Roman" w:hAnsi="Times New Roman" w:cs="Times New Roman"/>
                <w:color w:val="000000"/>
                <w:sz w:val="18"/>
                <w:szCs w:val="18"/>
              </w:rPr>
            </w:pPr>
          </w:p>
        </w:tc>
        <w:tc>
          <w:tcPr>
            <w:tcW w:w="1559" w:type="dxa"/>
            <w:vAlign w:val="center"/>
          </w:tcPr>
          <w:p w14:paraId="7B1DB894">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A8: Form removable</w:t>
            </w:r>
          </w:p>
        </w:tc>
        <w:tc>
          <w:tcPr>
            <w:tcW w:w="1276" w:type="dxa"/>
            <w:vMerge w:val="continue"/>
            <w:vAlign w:val="center"/>
          </w:tcPr>
          <w:p w14:paraId="7B1DB895">
            <w:pPr>
              <w:adjustRightInd w:val="0"/>
              <w:snapToGrid w:val="0"/>
              <w:spacing w:line="216" w:lineRule="auto"/>
              <w:contextualSpacing/>
              <w:jc w:val="center"/>
              <w:rPr>
                <w:rFonts w:ascii="Times New Roman" w:hAnsi="Times New Roman" w:cs="Times New Roman"/>
                <w:color w:val="000000"/>
                <w:sz w:val="18"/>
                <w:szCs w:val="18"/>
              </w:rPr>
            </w:pPr>
          </w:p>
        </w:tc>
        <w:tc>
          <w:tcPr>
            <w:tcW w:w="1134" w:type="dxa"/>
            <w:vAlign w:val="center"/>
          </w:tcPr>
          <w:p w14:paraId="7B1DB896">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One carpenter</w:t>
            </w:r>
          </w:p>
        </w:tc>
        <w:tc>
          <w:tcPr>
            <w:tcW w:w="1355" w:type="dxa"/>
            <w:vAlign w:val="center"/>
          </w:tcPr>
          <w:p w14:paraId="7B1DB897">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8.72 m</w:t>
            </w:r>
            <w:r>
              <w:rPr>
                <w:rFonts w:ascii="Times New Roman" w:hAnsi="Times New Roman" w:cs="Times New Roman"/>
                <w:color w:val="000000"/>
                <w:sz w:val="18"/>
                <w:szCs w:val="18"/>
                <w:vertAlign w:val="superscript"/>
              </w:rPr>
              <w:t>2</w:t>
            </w:r>
            <w:r>
              <w:rPr>
                <w:rFonts w:ascii="Times New Roman" w:hAnsi="Times New Roman" w:cs="Times New Roman"/>
                <w:color w:val="000000"/>
                <w:sz w:val="18"/>
                <w:szCs w:val="18"/>
              </w:rPr>
              <w:t>/p/h</w:t>
            </w:r>
          </w:p>
        </w:tc>
      </w:tr>
      <w:tr w14:paraId="7B1DB8A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4" w:hRule="atLeast"/>
        </w:trPr>
        <w:tc>
          <w:tcPr>
            <w:tcW w:w="1067" w:type="dxa"/>
            <w:vMerge w:val="continue"/>
            <w:vAlign w:val="center"/>
          </w:tcPr>
          <w:p w14:paraId="7B1DB899">
            <w:pPr>
              <w:adjustRightInd w:val="0"/>
              <w:snapToGrid w:val="0"/>
              <w:spacing w:line="216" w:lineRule="auto"/>
              <w:contextualSpacing/>
              <w:jc w:val="center"/>
              <w:rPr>
                <w:rFonts w:ascii="Times New Roman" w:hAnsi="Times New Roman" w:cs="Times New Roman"/>
                <w:color w:val="000000"/>
                <w:sz w:val="18"/>
                <w:szCs w:val="18"/>
              </w:rPr>
            </w:pPr>
          </w:p>
        </w:tc>
        <w:tc>
          <w:tcPr>
            <w:tcW w:w="1905" w:type="dxa"/>
            <w:vMerge w:val="restart"/>
            <w:vAlign w:val="center"/>
          </w:tcPr>
          <w:p w14:paraId="7B1DB89A">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T4: Three-leather brick masonry</w:t>
            </w:r>
          </w:p>
          <w:p w14:paraId="7B1DB89B">
            <w:pPr>
              <w:adjustRightInd w:val="0"/>
              <w:snapToGrid w:val="0"/>
              <w:spacing w:line="216" w:lineRule="auto"/>
              <w:contextualSpacing/>
              <w:jc w:val="center"/>
              <w:rPr>
                <w:rFonts w:ascii="Times New Roman" w:hAnsi="Times New Roman" w:cs="Times New Roman"/>
                <w:color w:val="000000"/>
                <w:sz w:val="18"/>
                <w:szCs w:val="18"/>
              </w:rPr>
            </w:pPr>
          </w:p>
          <w:p w14:paraId="7B1DB89C">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1.5d</w:t>
            </w:r>
          </w:p>
        </w:tc>
        <w:tc>
          <w:tcPr>
            <w:tcW w:w="1559" w:type="dxa"/>
            <w:vAlign w:val="center"/>
          </w:tcPr>
          <w:p w14:paraId="7B1DB89D">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A9: Brick delivery</w:t>
            </w:r>
          </w:p>
        </w:tc>
        <w:tc>
          <w:tcPr>
            <w:tcW w:w="1276" w:type="dxa"/>
            <w:vMerge w:val="restart"/>
            <w:vAlign w:val="center"/>
          </w:tcPr>
          <w:p w14:paraId="7B1DB89E">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Parallel</w:t>
            </w:r>
          </w:p>
        </w:tc>
        <w:tc>
          <w:tcPr>
            <w:tcW w:w="1134" w:type="dxa"/>
            <w:vAlign w:val="center"/>
          </w:tcPr>
          <w:p w14:paraId="7B1DB89F">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Two handymen</w:t>
            </w:r>
          </w:p>
        </w:tc>
        <w:tc>
          <w:tcPr>
            <w:tcW w:w="1355" w:type="dxa"/>
            <w:vAlign w:val="center"/>
          </w:tcPr>
          <w:p w14:paraId="7B1DB8A0">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5.17 m</w:t>
            </w:r>
            <w:r>
              <w:rPr>
                <w:rFonts w:ascii="Times New Roman" w:hAnsi="Times New Roman" w:cs="Times New Roman"/>
                <w:color w:val="000000"/>
                <w:sz w:val="18"/>
                <w:szCs w:val="18"/>
                <w:vertAlign w:val="superscript"/>
              </w:rPr>
              <w:t>3</w:t>
            </w:r>
            <w:r>
              <w:rPr>
                <w:rFonts w:ascii="Times New Roman" w:hAnsi="Times New Roman" w:cs="Times New Roman"/>
                <w:color w:val="000000"/>
                <w:sz w:val="18"/>
                <w:szCs w:val="18"/>
              </w:rPr>
              <w:t>/p/h</w:t>
            </w:r>
          </w:p>
        </w:tc>
      </w:tr>
      <w:tr w14:paraId="7B1DB8A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 w:hRule="atLeast"/>
        </w:trPr>
        <w:tc>
          <w:tcPr>
            <w:tcW w:w="1067" w:type="dxa"/>
            <w:vMerge w:val="continue"/>
            <w:vAlign w:val="center"/>
          </w:tcPr>
          <w:p w14:paraId="7B1DB8A2">
            <w:pPr>
              <w:adjustRightInd w:val="0"/>
              <w:snapToGrid w:val="0"/>
              <w:spacing w:line="216" w:lineRule="auto"/>
              <w:contextualSpacing/>
              <w:jc w:val="center"/>
              <w:rPr>
                <w:rFonts w:ascii="Times New Roman" w:hAnsi="Times New Roman" w:cs="Times New Roman"/>
                <w:color w:val="000000"/>
                <w:sz w:val="18"/>
                <w:szCs w:val="18"/>
              </w:rPr>
            </w:pPr>
          </w:p>
        </w:tc>
        <w:tc>
          <w:tcPr>
            <w:tcW w:w="1905" w:type="dxa"/>
            <w:vMerge w:val="continue"/>
            <w:vAlign w:val="center"/>
          </w:tcPr>
          <w:p w14:paraId="7B1DB8A3">
            <w:pPr>
              <w:adjustRightInd w:val="0"/>
              <w:snapToGrid w:val="0"/>
              <w:spacing w:line="216" w:lineRule="auto"/>
              <w:contextualSpacing/>
              <w:jc w:val="center"/>
              <w:rPr>
                <w:rFonts w:ascii="Times New Roman" w:hAnsi="Times New Roman" w:cs="Times New Roman"/>
                <w:color w:val="000000"/>
                <w:sz w:val="18"/>
                <w:szCs w:val="18"/>
              </w:rPr>
            </w:pPr>
          </w:p>
        </w:tc>
        <w:tc>
          <w:tcPr>
            <w:tcW w:w="1559" w:type="dxa"/>
            <w:vAlign w:val="center"/>
          </w:tcPr>
          <w:p w14:paraId="7B1DB8A4">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A10: Mortar preparation transportation</w:t>
            </w:r>
          </w:p>
        </w:tc>
        <w:tc>
          <w:tcPr>
            <w:tcW w:w="1276" w:type="dxa"/>
            <w:vMerge w:val="continue"/>
            <w:vAlign w:val="center"/>
          </w:tcPr>
          <w:p w14:paraId="7B1DB8A5">
            <w:pPr>
              <w:adjustRightInd w:val="0"/>
              <w:snapToGrid w:val="0"/>
              <w:spacing w:line="216" w:lineRule="auto"/>
              <w:contextualSpacing/>
              <w:jc w:val="center"/>
              <w:rPr>
                <w:rFonts w:ascii="Times New Roman" w:hAnsi="Times New Roman" w:cs="Times New Roman"/>
                <w:color w:val="000000"/>
                <w:sz w:val="18"/>
                <w:szCs w:val="18"/>
              </w:rPr>
            </w:pPr>
          </w:p>
        </w:tc>
        <w:tc>
          <w:tcPr>
            <w:tcW w:w="1134" w:type="dxa"/>
            <w:vAlign w:val="center"/>
          </w:tcPr>
          <w:p w14:paraId="7B1DB8A6">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One handyman</w:t>
            </w:r>
          </w:p>
        </w:tc>
        <w:tc>
          <w:tcPr>
            <w:tcW w:w="1355" w:type="dxa"/>
            <w:vAlign w:val="center"/>
          </w:tcPr>
          <w:p w14:paraId="7B1DB8A7">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14:paraId="7B1DB8A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 w:hRule="atLeast"/>
        </w:trPr>
        <w:tc>
          <w:tcPr>
            <w:tcW w:w="1067" w:type="dxa"/>
            <w:vMerge w:val="continue"/>
            <w:vAlign w:val="center"/>
          </w:tcPr>
          <w:p w14:paraId="7B1DB8A9">
            <w:pPr>
              <w:adjustRightInd w:val="0"/>
              <w:snapToGrid w:val="0"/>
              <w:spacing w:line="216" w:lineRule="auto"/>
              <w:contextualSpacing/>
              <w:jc w:val="center"/>
              <w:rPr>
                <w:rFonts w:ascii="Times New Roman" w:hAnsi="Times New Roman" w:cs="Times New Roman"/>
                <w:color w:val="000000"/>
                <w:sz w:val="18"/>
                <w:szCs w:val="18"/>
              </w:rPr>
            </w:pPr>
          </w:p>
        </w:tc>
        <w:tc>
          <w:tcPr>
            <w:tcW w:w="1905" w:type="dxa"/>
            <w:vMerge w:val="continue"/>
            <w:vAlign w:val="center"/>
          </w:tcPr>
          <w:p w14:paraId="7B1DB8AA">
            <w:pPr>
              <w:adjustRightInd w:val="0"/>
              <w:snapToGrid w:val="0"/>
              <w:spacing w:line="216" w:lineRule="auto"/>
              <w:contextualSpacing/>
              <w:jc w:val="center"/>
              <w:rPr>
                <w:rFonts w:ascii="Times New Roman" w:hAnsi="Times New Roman" w:cs="Times New Roman"/>
                <w:color w:val="000000"/>
                <w:sz w:val="18"/>
                <w:szCs w:val="18"/>
              </w:rPr>
            </w:pPr>
          </w:p>
        </w:tc>
        <w:tc>
          <w:tcPr>
            <w:tcW w:w="1559" w:type="dxa"/>
            <w:vAlign w:val="center"/>
          </w:tcPr>
          <w:p w14:paraId="7B1DB8AB">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A11: Masonry</w:t>
            </w:r>
          </w:p>
        </w:tc>
        <w:tc>
          <w:tcPr>
            <w:tcW w:w="1276" w:type="dxa"/>
            <w:vMerge w:val="continue"/>
            <w:vAlign w:val="center"/>
          </w:tcPr>
          <w:p w14:paraId="7B1DB8AC">
            <w:pPr>
              <w:adjustRightInd w:val="0"/>
              <w:snapToGrid w:val="0"/>
              <w:spacing w:line="216" w:lineRule="auto"/>
              <w:contextualSpacing/>
              <w:jc w:val="center"/>
              <w:rPr>
                <w:rFonts w:ascii="Times New Roman" w:hAnsi="Times New Roman" w:cs="Times New Roman"/>
                <w:color w:val="000000"/>
                <w:sz w:val="18"/>
                <w:szCs w:val="18"/>
              </w:rPr>
            </w:pPr>
          </w:p>
        </w:tc>
        <w:tc>
          <w:tcPr>
            <w:tcW w:w="1134" w:type="dxa"/>
            <w:vAlign w:val="center"/>
          </w:tcPr>
          <w:p w14:paraId="7B1DB8AD">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Six masons</w:t>
            </w:r>
          </w:p>
        </w:tc>
        <w:tc>
          <w:tcPr>
            <w:tcW w:w="1355" w:type="dxa"/>
            <w:vAlign w:val="center"/>
          </w:tcPr>
          <w:p w14:paraId="7B1DB8AE">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0.11m</w:t>
            </w:r>
            <w:r>
              <w:rPr>
                <w:rFonts w:ascii="Times New Roman" w:hAnsi="Times New Roman" w:cs="Times New Roman"/>
                <w:color w:val="000000"/>
                <w:sz w:val="18"/>
                <w:szCs w:val="18"/>
                <w:vertAlign w:val="superscript"/>
              </w:rPr>
              <w:t>3</w:t>
            </w:r>
            <w:r>
              <w:rPr>
                <w:rFonts w:ascii="Times New Roman" w:hAnsi="Times New Roman" w:cs="Times New Roman"/>
                <w:color w:val="000000"/>
                <w:sz w:val="18"/>
                <w:szCs w:val="18"/>
              </w:rPr>
              <w:t>/p/h</w:t>
            </w:r>
          </w:p>
        </w:tc>
      </w:tr>
      <w:tr w14:paraId="7B1DB8B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4" w:hRule="atLeast"/>
        </w:trPr>
        <w:tc>
          <w:tcPr>
            <w:tcW w:w="1067" w:type="dxa"/>
            <w:vMerge w:val="continue"/>
            <w:vAlign w:val="center"/>
          </w:tcPr>
          <w:p w14:paraId="7B1DB8B0">
            <w:pPr>
              <w:adjustRightInd w:val="0"/>
              <w:snapToGrid w:val="0"/>
              <w:spacing w:line="216" w:lineRule="auto"/>
              <w:contextualSpacing/>
              <w:jc w:val="center"/>
              <w:rPr>
                <w:rFonts w:ascii="Times New Roman" w:hAnsi="Times New Roman" w:cs="Times New Roman"/>
                <w:color w:val="000000"/>
                <w:sz w:val="18"/>
                <w:szCs w:val="18"/>
              </w:rPr>
            </w:pPr>
          </w:p>
        </w:tc>
        <w:tc>
          <w:tcPr>
            <w:tcW w:w="1905" w:type="dxa"/>
            <w:vMerge w:val="restart"/>
            <w:vAlign w:val="center"/>
          </w:tcPr>
          <w:p w14:paraId="7B1DB8B1">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 xml:space="preserve">T5: Masonry under waist beam </w:t>
            </w:r>
          </w:p>
          <w:p w14:paraId="7B1DB8B2">
            <w:pPr>
              <w:adjustRightInd w:val="0"/>
              <w:snapToGrid w:val="0"/>
              <w:spacing w:line="216" w:lineRule="auto"/>
              <w:contextualSpacing/>
              <w:jc w:val="center"/>
              <w:rPr>
                <w:rFonts w:ascii="Times New Roman" w:hAnsi="Times New Roman" w:cs="Times New Roman"/>
                <w:color w:val="000000"/>
                <w:sz w:val="18"/>
                <w:szCs w:val="18"/>
              </w:rPr>
            </w:pPr>
          </w:p>
          <w:p w14:paraId="7B1DB8B3">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3d</w:t>
            </w:r>
          </w:p>
        </w:tc>
        <w:tc>
          <w:tcPr>
            <w:tcW w:w="1559" w:type="dxa"/>
            <w:vAlign w:val="center"/>
          </w:tcPr>
          <w:p w14:paraId="7B1DB8B4">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A12: Aerated block delivery</w:t>
            </w:r>
          </w:p>
        </w:tc>
        <w:tc>
          <w:tcPr>
            <w:tcW w:w="1276" w:type="dxa"/>
            <w:vMerge w:val="restart"/>
            <w:vAlign w:val="center"/>
          </w:tcPr>
          <w:p w14:paraId="7B1DB8B5">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Parallel</w:t>
            </w:r>
          </w:p>
        </w:tc>
        <w:tc>
          <w:tcPr>
            <w:tcW w:w="1134" w:type="dxa"/>
            <w:vAlign w:val="center"/>
          </w:tcPr>
          <w:p w14:paraId="7B1DB8B6">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Two handymen </w:t>
            </w:r>
          </w:p>
        </w:tc>
        <w:tc>
          <w:tcPr>
            <w:tcW w:w="1355" w:type="dxa"/>
            <w:vAlign w:val="center"/>
          </w:tcPr>
          <w:p w14:paraId="7B1DB8B7">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5.17 m</w:t>
            </w:r>
            <w:r>
              <w:rPr>
                <w:rFonts w:ascii="Times New Roman" w:hAnsi="Times New Roman" w:cs="Times New Roman"/>
                <w:color w:val="000000"/>
                <w:sz w:val="18"/>
                <w:szCs w:val="18"/>
                <w:vertAlign w:val="superscript"/>
              </w:rPr>
              <w:t>3</w:t>
            </w:r>
            <w:r>
              <w:rPr>
                <w:rFonts w:ascii="Times New Roman" w:hAnsi="Times New Roman" w:cs="Times New Roman"/>
                <w:color w:val="000000"/>
                <w:sz w:val="18"/>
                <w:szCs w:val="18"/>
              </w:rPr>
              <w:t>/p/h</w:t>
            </w:r>
          </w:p>
        </w:tc>
      </w:tr>
      <w:tr w14:paraId="7B1DB8B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 w:hRule="atLeast"/>
        </w:trPr>
        <w:tc>
          <w:tcPr>
            <w:tcW w:w="1067" w:type="dxa"/>
            <w:vMerge w:val="continue"/>
            <w:vAlign w:val="center"/>
          </w:tcPr>
          <w:p w14:paraId="7B1DB8B9">
            <w:pPr>
              <w:adjustRightInd w:val="0"/>
              <w:snapToGrid w:val="0"/>
              <w:spacing w:line="216" w:lineRule="auto"/>
              <w:contextualSpacing/>
              <w:jc w:val="center"/>
              <w:rPr>
                <w:rFonts w:ascii="Times New Roman" w:hAnsi="Times New Roman" w:cs="Times New Roman"/>
                <w:color w:val="000000"/>
                <w:sz w:val="18"/>
                <w:szCs w:val="18"/>
              </w:rPr>
            </w:pPr>
          </w:p>
        </w:tc>
        <w:tc>
          <w:tcPr>
            <w:tcW w:w="1905" w:type="dxa"/>
            <w:vMerge w:val="continue"/>
            <w:vAlign w:val="center"/>
          </w:tcPr>
          <w:p w14:paraId="7B1DB8BA">
            <w:pPr>
              <w:adjustRightInd w:val="0"/>
              <w:snapToGrid w:val="0"/>
              <w:spacing w:line="216" w:lineRule="auto"/>
              <w:contextualSpacing/>
              <w:jc w:val="center"/>
              <w:rPr>
                <w:rFonts w:ascii="Times New Roman" w:hAnsi="Times New Roman" w:cs="Times New Roman"/>
                <w:color w:val="000000"/>
                <w:sz w:val="18"/>
                <w:szCs w:val="18"/>
              </w:rPr>
            </w:pPr>
          </w:p>
        </w:tc>
        <w:tc>
          <w:tcPr>
            <w:tcW w:w="1559" w:type="dxa"/>
            <w:vAlign w:val="center"/>
          </w:tcPr>
          <w:p w14:paraId="7B1DB8BB">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A13: Mortar preparation transportation</w:t>
            </w:r>
          </w:p>
        </w:tc>
        <w:tc>
          <w:tcPr>
            <w:tcW w:w="1276" w:type="dxa"/>
            <w:vMerge w:val="continue"/>
            <w:vAlign w:val="center"/>
          </w:tcPr>
          <w:p w14:paraId="7B1DB8BC">
            <w:pPr>
              <w:adjustRightInd w:val="0"/>
              <w:snapToGrid w:val="0"/>
              <w:spacing w:line="216" w:lineRule="auto"/>
              <w:contextualSpacing/>
              <w:jc w:val="center"/>
              <w:rPr>
                <w:rFonts w:ascii="Times New Roman" w:hAnsi="Times New Roman" w:cs="Times New Roman"/>
                <w:color w:val="000000"/>
                <w:sz w:val="18"/>
                <w:szCs w:val="18"/>
              </w:rPr>
            </w:pPr>
          </w:p>
        </w:tc>
        <w:tc>
          <w:tcPr>
            <w:tcW w:w="1134" w:type="dxa"/>
            <w:vAlign w:val="center"/>
          </w:tcPr>
          <w:p w14:paraId="7B1DB8BD">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One handyman </w:t>
            </w:r>
          </w:p>
        </w:tc>
        <w:tc>
          <w:tcPr>
            <w:tcW w:w="1355" w:type="dxa"/>
            <w:vAlign w:val="center"/>
          </w:tcPr>
          <w:p w14:paraId="7B1DB8BE">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14:paraId="7B1DB8C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 w:hRule="atLeast"/>
        </w:trPr>
        <w:tc>
          <w:tcPr>
            <w:tcW w:w="1067" w:type="dxa"/>
            <w:vMerge w:val="continue"/>
            <w:vAlign w:val="center"/>
          </w:tcPr>
          <w:p w14:paraId="7B1DB8C0">
            <w:pPr>
              <w:adjustRightInd w:val="0"/>
              <w:snapToGrid w:val="0"/>
              <w:spacing w:line="216" w:lineRule="auto"/>
              <w:contextualSpacing/>
              <w:jc w:val="center"/>
              <w:rPr>
                <w:rFonts w:ascii="Times New Roman" w:hAnsi="Times New Roman" w:cs="Times New Roman"/>
                <w:color w:val="000000"/>
                <w:sz w:val="18"/>
                <w:szCs w:val="18"/>
              </w:rPr>
            </w:pPr>
          </w:p>
        </w:tc>
        <w:tc>
          <w:tcPr>
            <w:tcW w:w="1905" w:type="dxa"/>
            <w:vMerge w:val="continue"/>
            <w:vAlign w:val="center"/>
          </w:tcPr>
          <w:p w14:paraId="7B1DB8C1">
            <w:pPr>
              <w:adjustRightInd w:val="0"/>
              <w:snapToGrid w:val="0"/>
              <w:spacing w:line="216" w:lineRule="auto"/>
              <w:contextualSpacing/>
              <w:jc w:val="center"/>
              <w:rPr>
                <w:rFonts w:ascii="Times New Roman" w:hAnsi="Times New Roman" w:cs="Times New Roman"/>
                <w:color w:val="000000"/>
                <w:sz w:val="18"/>
                <w:szCs w:val="18"/>
              </w:rPr>
            </w:pPr>
          </w:p>
        </w:tc>
        <w:tc>
          <w:tcPr>
            <w:tcW w:w="1559" w:type="dxa"/>
            <w:vAlign w:val="center"/>
          </w:tcPr>
          <w:p w14:paraId="7B1DB8C2">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A14: Masonry</w:t>
            </w:r>
          </w:p>
        </w:tc>
        <w:tc>
          <w:tcPr>
            <w:tcW w:w="1276" w:type="dxa"/>
            <w:vMerge w:val="continue"/>
            <w:vAlign w:val="center"/>
          </w:tcPr>
          <w:p w14:paraId="7B1DB8C3">
            <w:pPr>
              <w:adjustRightInd w:val="0"/>
              <w:snapToGrid w:val="0"/>
              <w:spacing w:line="216" w:lineRule="auto"/>
              <w:contextualSpacing/>
              <w:jc w:val="center"/>
              <w:rPr>
                <w:rFonts w:ascii="Times New Roman" w:hAnsi="Times New Roman" w:cs="Times New Roman"/>
                <w:color w:val="000000"/>
                <w:sz w:val="18"/>
                <w:szCs w:val="18"/>
              </w:rPr>
            </w:pPr>
          </w:p>
        </w:tc>
        <w:tc>
          <w:tcPr>
            <w:tcW w:w="1134" w:type="dxa"/>
            <w:vAlign w:val="center"/>
          </w:tcPr>
          <w:p w14:paraId="7B1DB8C4">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Six masons</w:t>
            </w:r>
          </w:p>
        </w:tc>
        <w:tc>
          <w:tcPr>
            <w:tcW w:w="1355" w:type="dxa"/>
            <w:vAlign w:val="center"/>
          </w:tcPr>
          <w:p w14:paraId="7B1DB8C5">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0.19m</w:t>
            </w:r>
            <w:r>
              <w:rPr>
                <w:rFonts w:ascii="Times New Roman" w:hAnsi="Times New Roman" w:cs="Times New Roman"/>
                <w:color w:val="000000"/>
                <w:sz w:val="18"/>
                <w:szCs w:val="18"/>
                <w:vertAlign w:val="superscript"/>
              </w:rPr>
              <w:t>3</w:t>
            </w:r>
            <w:r>
              <w:rPr>
                <w:rFonts w:ascii="Times New Roman" w:hAnsi="Times New Roman" w:cs="Times New Roman"/>
                <w:color w:val="000000"/>
                <w:sz w:val="18"/>
                <w:szCs w:val="18"/>
              </w:rPr>
              <w:t>/p/h</w:t>
            </w:r>
          </w:p>
        </w:tc>
      </w:tr>
      <w:tr w14:paraId="7B1DB8C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7" w:hRule="atLeast"/>
        </w:trPr>
        <w:tc>
          <w:tcPr>
            <w:tcW w:w="1067" w:type="dxa"/>
            <w:vMerge w:val="continue"/>
            <w:vAlign w:val="center"/>
          </w:tcPr>
          <w:p w14:paraId="7B1DB8C7">
            <w:pPr>
              <w:adjustRightInd w:val="0"/>
              <w:snapToGrid w:val="0"/>
              <w:spacing w:line="216" w:lineRule="auto"/>
              <w:contextualSpacing/>
              <w:jc w:val="center"/>
              <w:rPr>
                <w:rFonts w:ascii="Times New Roman" w:hAnsi="Times New Roman" w:cs="Times New Roman"/>
                <w:color w:val="000000"/>
                <w:sz w:val="18"/>
                <w:szCs w:val="18"/>
              </w:rPr>
            </w:pPr>
          </w:p>
        </w:tc>
        <w:tc>
          <w:tcPr>
            <w:tcW w:w="1905" w:type="dxa"/>
            <w:vMerge w:val="restart"/>
            <w:vAlign w:val="center"/>
          </w:tcPr>
          <w:p w14:paraId="7B1DB8C8">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 xml:space="preserve">T6: Waist beam </w:t>
            </w:r>
          </w:p>
          <w:p w14:paraId="7B1DB8C9">
            <w:pPr>
              <w:adjustRightInd w:val="0"/>
              <w:snapToGrid w:val="0"/>
              <w:spacing w:line="216" w:lineRule="auto"/>
              <w:contextualSpacing/>
              <w:jc w:val="center"/>
              <w:rPr>
                <w:rFonts w:ascii="Times New Roman" w:hAnsi="Times New Roman" w:cs="Times New Roman"/>
                <w:color w:val="000000"/>
                <w:sz w:val="18"/>
                <w:szCs w:val="18"/>
              </w:rPr>
            </w:pPr>
          </w:p>
          <w:p w14:paraId="7B1DB8CA">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6d</w:t>
            </w:r>
          </w:p>
        </w:tc>
        <w:tc>
          <w:tcPr>
            <w:tcW w:w="1559" w:type="dxa"/>
            <w:vAlign w:val="center"/>
          </w:tcPr>
          <w:p w14:paraId="7B1DB8CB">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A15: Reinforcement binding</w:t>
            </w:r>
          </w:p>
        </w:tc>
        <w:tc>
          <w:tcPr>
            <w:tcW w:w="1276" w:type="dxa"/>
            <w:vMerge w:val="restart"/>
            <w:vAlign w:val="center"/>
          </w:tcPr>
          <w:p w14:paraId="7B1DB8CC">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Sequential</w:t>
            </w:r>
          </w:p>
        </w:tc>
        <w:tc>
          <w:tcPr>
            <w:tcW w:w="1134" w:type="dxa"/>
            <w:vAlign w:val="center"/>
          </w:tcPr>
          <w:p w14:paraId="7B1DB8CD">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One steelworker</w:t>
            </w:r>
          </w:p>
        </w:tc>
        <w:tc>
          <w:tcPr>
            <w:tcW w:w="1355" w:type="dxa"/>
            <w:vAlign w:val="center"/>
          </w:tcPr>
          <w:p w14:paraId="7B1DB8CE">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0.05t/p/h</w:t>
            </w:r>
          </w:p>
        </w:tc>
      </w:tr>
      <w:tr w14:paraId="7B1DB8D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7" w:hRule="atLeast"/>
        </w:trPr>
        <w:tc>
          <w:tcPr>
            <w:tcW w:w="1067" w:type="dxa"/>
            <w:vMerge w:val="continue"/>
            <w:vAlign w:val="center"/>
          </w:tcPr>
          <w:p w14:paraId="7B1DB8D0">
            <w:pPr>
              <w:adjustRightInd w:val="0"/>
              <w:snapToGrid w:val="0"/>
              <w:spacing w:line="216" w:lineRule="auto"/>
              <w:contextualSpacing/>
              <w:jc w:val="center"/>
              <w:rPr>
                <w:rFonts w:ascii="Times New Roman" w:hAnsi="Times New Roman" w:cs="Times New Roman"/>
                <w:color w:val="000000"/>
                <w:sz w:val="18"/>
                <w:szCs w:val="18"/>
              </w:rPr>
            </w:pPr>
          </w:p>
        </w:tc>
        <w:tc>
          <w:tcPr>
            <w:tcW w:w="1905" w:type="dxa"/>
            <w:vMerge w:val="continue"/>
            <w:vAlign w:val="center"/>
          </w:tcPr>
          <w:p w14:paraId="7B1DB8D1">
            <w:pPr>
              <w:adjustRightInd w:val="0"/>
              <w:snapToGrid w:val="0"/>
              <w:spacing w:line="216" w:lineRule="auto"/>
              <w:contextualSpacing/>
              <w:jc w:val="center"/>
              <w:rPr>
                <w:rFonts w:ascii="Times New Roman" w:hAnsi="Times New Roman" w:cs="Times New Roman"/>
                <w:color w:val="000000"/>
                <w:sz w:val="18"/>
                <w:szCs w:val="18"/>
              </w:rPr>
            </w:pPr>
          </w:p>
        </w:tc>
        <w:tc>
          <w:tcPr>
            <w:tcW w:w="1559" w:type="dxa"/>
            <w:vAlign w:val="center"/>
          </w:tcPr>
          <w:p w14:paraId="7B1DB8D2">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A16: Formwork erection</w:t>
            </w:r>
          </w:p>
        </w:tc>
        <w:tc>
          <w:tcPr>
            <w:tcW w:w="1276" w:type="dxa"/>
            <w:vMerge w:val="continue"/>
            <w:vAlign w:val="center"/>
          </w:tcPr>
          <w:p w14:paraId="7B1DB8D3">
            <w:pPr>
              <w:adjustRightInd w:val="0"/>
              <w:snapToGrid w:val="0"/>
              <w:spacing w:line="216" w:lineRule="auto"/>
              <w:contextualSpacing/>
              <w:jc w:val="center"/>
              <w:rPr>
                <w:rFonts w:ascii="Times New Roman" w:hAnsi="Times New Roman" w:cs="Times New Roman"/>
                <w:color w:val="000000"/>
                <w:sz w:val="18"/>
                <w:szCs w:val="18"/>
              </w:rPr>
            </w:pPr>
          </w:p>
        </w:tc>
        <w:tc>
          <w:tcPr>
            <w:tcW w:w="1134" w:type="dxa"/>
            <w:vAlign w:val="center"/>
          </w:tcPr>
          <w:p w14:paraId="7B1DB8D4">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Two carpenters</w:t>
            </w:r>
          </w:p>
        </w:tc>
        <w:tc>
          <w:tcPr>
            <w:tcW w:w="1355" w:type="dxa"/>
            <w:vAlign w:val="center"/>
          </w:tcPr>
          <w:p w14:paraId="7B1DB8D5">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2.01 m</w:t>
            </w:r>
            <w:r>
              <w:rPr>
                <w:rFonts w:ascii="Times New Roman" w:hAnsi="Times New Roman" w:cs="Times New Roman"/>
                <w:color w:val="000000"/>
                <w:sz w:val="18"/>
                <w:szCs w:val="18"/>
                <w:vertAlign w:val="superscript"/>
              </w:rPr>
              <w:t>2</w:t>
            </w:r>
            <w:r>
              <w:rPr>
                <w:rFonts w:ascii="Times New Roman" w:hAnsi="Times New Roman" w:cs="Times New Roman"/>
                <w:color w:val="000000"/>
                <w:sz w:val="18"/>
                <w:szCs w:val="18"/>
              </w:rPr>
              <w:t>/p/h</w:t>
            </w:r>
          </w:p>
        </w:tc>
      </w:tr>
      <w:tr w14:paraId="7B1DB8D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7" w:hRule="atLeast"/>
        </w:trPr>
        <w:tc>
          <w:tcPr>
            <w:tcW w:w="1067" w:type="dxa"/>
            <w:vMerge w:val="continue"/>
            <w:vAlign w:val="center"/>
          </w:tcPr>
          <w:p w14:paraId="7B1DB8D7">
            <w:pPr>
              <w:adjustRightInd w:val="0"/>
              <w:snapToGrid w:val="0"/>
              <w:spacing w:line="216" w:lineRule="auto"/>
              <w:contextualSpacing/>
              <w:jc w:val="center"/>
              <w:rPr>
                <w:rFonts w:ascii="Times New Roman" w:hAnsi="Times New Roman" w:cs="Times New Roman"/>
                <w:color w:val="000000"/>
                <w:sz w:val="18"/>
                <w:szCs w:val="18"/>
              </w:rPr>
            </w:pPr>
          </w:p>
        </w:tc>
        <w:tc>
          <w:tcPr>
            <w:tcW w:w="1905" w:type="dxa"/>
            <w:vMerge w:val="continue"/>
            <w:vAlign w:val="center"/>
          </w:tcPr>
          <w:p w14:paraId="7B1DB8D8">
            <w:pPr>
              <w:adjustRightInd w:val="0"/>
              <w:snapToGrid w:val="0"/>
              <w:spacing w:line="216" w:lineRule="auto"/>
              <w:contextualSpacing/>
              <w:jc w:val="center"/>
              <w:rPr>
                <w:rFonts w:ascii="Times New Roman" w:hAnsi="Times New Roman" w:cs="Times New Roman"/>
                <w:color w:val="000000"/>
                <w:sz w:val="18"/>
                <w:szCs w:val="18"/>
              </w:rPr>
            </w:pPr>
          </w:p>
        </w:tc>
        <w:tc>
          <w:tcPr>
            <w:tcW w:w="1559" w:type="dxa"/>
            <w:vAlign w:val="center"/>
          </w:tcPr>
          <w:p w14:paraId="7B1DB8D9">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A17: Concrete placement</w:t>
            </w:r>
          </w:p>
        </w:tc>
        <w:tc>
          <w:tcPr>
            <w:tcW w:w="1276" w:type="dxa"/>
            <w:vMerge w:val="continue"/>
            <w:vAlign w:val="center"/>
          </w:tcPr>
          <w:p w14:paraId="7B1DB8DA">
            <w:pPr>
              <w:adjustRightInd w:val="0"/>
              <w:snapToGrid w:val="0"/>
              <w:spacing w:line="216" w:lineRule="auto"/>
              <w:contextualSpacing/>
              <w:jc w:val="center"/>
              <w:rPr>
                <w:rFonts w:ascii="Times New Roman" w:hAnsi="Times New Roman" w:cs="Times New Roman"/>
                <w:color w:val="000000"/>
                <w:sz w:val="18"/>
                <w:szCs w:val="18"/>
              </w:rPr>
            </w:pPr>
          </w:p>
        </w:tc>
        <w:tc>
          <w:tcPr>
            <w:tcW w:w="1134" w:type="dxa"/>
            <w:vAlign w:val="center"/>
          </w:tcPr>
          <w:p w14:paraId="7B1DB8DB">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Three masons</w:t>
            </w:r>
          </w:p>
        </w:tc>
        <w:tc>
          <w:tcPr>
            <w:tcW w:w="1355" w:type="dxa"/>
            <w:vAlign w:val="center"/>
          </w:tcPr>
          <w:p w14:paraId="7B1DB8DC">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0.26 m</w:t>
            </w:r>
            <w:r>
              <w:rPr>
                <w:rFonts w:ascii="Times New Roman" w:hAnsi="Times New Roman" w:cs="Times New Roman"/>
                <w:color w:val="000000"/>
                <w:sz w:val="18"/>
                <w:szCs w:val="18"/>
                <w:vertAlign w:val="superscript"/>
              </w:rPr>
              <w:t>3</w:t>
            </w:r>
            <w:r>
              <w:rPr>
                <w:rFonts w:ascii="Times New Roman" w:hAnsi="Times New Roman" w:cs="Times New Roman"/>
                <w:color w:val="000000"/>
                <w:sz w:val="18"/>
                <w:szCs w:val="18"/>
              </w:rPr>
              <w:t>/p/h</w:t>
            </w:r>
          </w:p>
        </w:tc>
      </w:tr>
      <w:tr w14:paraId="7B1DB8E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7" w:hRule="atLeast"/>
        </w:trPr>
        <w:tc>
          <w:tcPr>
            <w:tcW w:w="1067" w:type="dxa"/>
            <w:vMerge w:val="continue"/>
            <w:vAlign w:val="center"/>
          </w:tcPr>
          <w:p w14:paraId="7B1DB8DE">
            <w:pPr>
              <w:adjustRightInd w:val="0"/>
              <w:snapToGrid w:val="0"/>
              <w:spacing w:line="216" w:lineRule="auto"/>
              <w:contextualSpacing/>
              <w:jc w:val="center"/>
              <w:rPr>
                <w:rFonts w:ascii="Times New Roman" w:hAnsi="Times New Roman" w:cs="Times New Roman"/>
                <w:color w:val="000000"/>
                <w:sz w:val="18"/>
                <w:szCs w:val="18"/>
              </w:rPr>
            </w:pPr>
          </w:p>
        </w:tc>
        <w:tc>
          <w:tcPr>
            <w:tcW w:w="1905" w:type="dxa"/>
            <w:vMerge w:val="continue"/>
            <w:vAlign w:val="center"/>
          </w:tcPr>
          <w:p w14:paraId="7B1DB8DF">
            <w:pPr>
              <w:adjustRightInd w:val="0"/>
              <w:snapToGrid w:val="0"/>
              <w:spacing w:line="216" w:lineRule="auto"/>
              <w:contextualSpacing/>
              <w:jc w:val="center"/>
              <w:rPr>
                <w:rFonts w:ascii="Times New Roman" w:hAnsi="Times New Roman" w:cs="Times New Roman"/>
                <w:color w:val="000000"/>
                <w:sz w:val="18"/>
                <w:szCs w:val="18"/>
              </w:rPr>
            </w:pPr>
          </w:p>
        </w:tc>
        <w:tc>
          <w:tcPr>
            <w:tcW w:w="1559" w:type="dxa"/>
            <w:vAlign w:val="center"/>
          </w:tcPr>
          <w:p w14:paraId="7B1DB8E0">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A18: Form removable</w:t>
            </w:r>
          </w:p>
        </w:tc>
        <w:tc>
          <w:tcPr>
            <w:tcW w:w="1276" w:type="dxa"/>
            <w:vMerge w:val="continue"/>
            <w:vAlign w:val="center"/>
          </w:tcPr>
          <w:p w14:paraId="7B1DB8E1">
            <w:pPr>
              <w:adjustRightInd w:val="0"/>
              <w:snapToGrid w:val="0"/>
              <w:spacing w:line="216" w:lineRule="auto"/>
              <w:contextualSpacing/>
              <w:jc w:val="center"/>
              <w:rPr>
                <w:rFonts w:ascii="Times New Roman" w:hAnsi="Times New Roman" w:cs="Times New Roman"/>
                <w:color w:val="000000"/>
                <w:sz w:val="18"/>
                <w:szCs w:val="18"/>
              </w:rPr>
            </w:pPr>
          </w:p>
        </w:tc>
        <w:tc>
          <w:tcPr>
            <w:tcW w:w="1134" w:type="dxa"/>
            <w:vAlign w:val="center"/>
          </w:tcPr>
          <w:p w14:paraId="7B1DB8E2">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Two carpenters</w:t>
            </w:r>
          </w:p>
        </w:tc>
        <w:tc>
          <w:tcPr>
            <w:tcW w:w="1355" w:type="dxa"/>
            <w:vAlign w:val="center"/>
          </w:tcPr>
          <w:p w14:paraId="7B1DB8E3">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10.07m</w:t>
            </w:r>
            <w:r>
              <w:rPr>
                <w:rFonts w:ascii="Times New Roman" w:hAnsi="Times New Roman" w:cs="Times New Roman"/>
                <w:color w:val="000000"/>
                <w:sz w:val="18"/>
                <w:szCs w:val="18"/>
                <w:vertAlign w:val="superscript"/>
              </w:rPr>
              <w:t>2</w:t>
            </w:r>
            <w:r>
              <w:rPr>
                <w:rFonts w:ascii="Times New Roman" w:hAnsi="Times New Roman" w:cs="Times New Roman"/>
                <w:color w:val="000000"/>
                <w:sz w:val="18"/>
                <w:szCs w:val="18"/>
              </w:rPr>
              <w:t>/p/h</w:t>
            </w:r>
          </w:p>
        </w:tc>
      </w:tr>
      <w:tr w14:paraId="7B1DB8E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4" w:hRule="atLeast"/>
        </w:trPr>
        <w:tc>
          <w:tcPr>
            <w:tcW w:w="1067" w:type="dxa"/>
            <w:vMerge w:val="continue"/>
            <w:vAlign w:val="center"/>
          </w:tcPr>
          <w:p w14:paraId="7B1DB8E5">
            <w:pPr>
              <w:adjustRightInd w:val="0"/>
              <w:snapToGrid w:val="0"/>
              <w:spacing w:line="216" w:lineRule="auto"/>
              <w:contextualSpacing/>
              <w:jc w:val="center"/>
              <w:rPr>
                <w:rFonts w:ascii="Times New Roman" w:hAnsi="Times New Roman" w:cs="Times New Roman"/>
                <w:color w:val="000000"/>
                <w:sz w:val="18"/>
                <w:szCs w:val="18"/>
              </w:rPr>
            </w:pPr>
          </w:p>
        </w:tc>
        <w:tc>
          <w:tcPr>
            <w:tcW w:w="1905" w:type="dxa"/>
            <w:vMerge w:val="restart"/>
            <w:vAlign w:val="center"/>
          </w:tcPr>
          <w:p w14:paraId="7B1DB8E6">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 xml:space="preserve">T7: Masonry on waist beam </w:t>
            </w:r>
          </w:p>
          <w:p w14:paraId="7B1DB8E7">
            <w:pPr>
              <w:adjustRightInd w:val="0"/>
              <w:snapToGrid w:val="0"/>
              <w:spacing w:line="216" w:lineRule="auto"/>
              <w:contextualSpacing/>
              <w:jc w:val="center"/>
              <w:rPr>
                <w:rFonts w:ascii="Times New Roman" w:hAnsi="Times New Roman" w:cs="Times New Roman"/>
                <w:color w:val="000000"/>
                <w:sz w:val="18"/>
                <w:szCs w:val="18"/>
              </w:rPr>
            </w:pPr>
          </w:p>
          <w:p w14:paraId="7B1DB8E8">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3d</w:t>
            </w:r>
          </w:p>
        </w:tc>
        <w:tc>
          <w:tcPr>
            <w:tcW w:w="1559" w:type="dxa"/>
            <w:vAlign w:val="center"/>
          </w:tcPr>
          <w:p w14:paraId="7B1DB8E9">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A19: Aerated block delivery</w:t>
            </w:r>
          </w:p>
        </w:tc>
        <w:tc>
          <w:tcPr>
            <w:tcW w:w="1276" w:type="dxa"/>
            <w:vMerge w:val="restart"/>
            <w:vAlign w:val="center"/>
          </w:tcPr>
          <w:p w14:paraId="7B1DB8EA">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Parallel</w:t>
            </w:r>
          </w:p>
        </w:tc>
        <w:tc>
          <w:tcPr>
            <w:tcW w:w="1134" w:type="dxa"/>
            <w:vAlign w:val="center"/>
          </w:tcPr>
          <w:p w14:paraId="7B1DB8EB">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Two handymen</w:t>
            </w:r>
          </w:p>
        </w:tc>
        <w:tc>
          <w:tcPr>
            <w:tcW w:w="1355" w:type="dxa"/>
            <w:vAlign w:val="center"/>
          </w:tcPr>
          <w:p w14:paraId="7B1DB8EC">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5.17 m</w:t>
            </w:r>
            <w:r>
              <w:rPr>
                <w:rFonts w:ascii="Times New Roman" w:hAnsi="Times New Roman" w:cs="Times New Roman"/>
                <w:color w:val="000000"/>
                <w:sz w:val="18"/>
                <w:szCs w:val="18"/>
                <w:vertAlign w:val="superscript"/>
              </w:rPr>
              <w:t>3</w:t>
            </w:r>
            <w:r>
              <w:rPr>
                <w:rFonts w:ascii="Times New Roman" w:hAnsi="Times New Roman" w:cs="Times New Roman"/>
                <w:color w:val="000000"/>
                <w:sz w:val="18"/>
                <w:szCs w:val="18"/>
              </w:rPr>
              <w:t>/p/h</w:t>
            </w:r>
          </w:p>
        </w:tc>
      </w:tr>
      <w:tr w14:paraId="7B1DB8F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 w:hRule="atLeast"/>
        </w:trPr>
        <w:tc>
          <w:tcPr>
            <w:tcW w:w="1067" w:type="dxa"/>
            <w:vMerge w:val="continue"/>
            <w:vAlign w:val="center"/>
          </w:tcPr>
          <w:p w14:paraId="7B1DB8EE">
            <w:pPr>
              <w:adjustRightInd w:val="0"/>
              <w:snapToGrid w:val="0"/>
              <w:spacing w:line="216" w:lineRule="auto"/>
              <w:contextualSpacing/>
              <w:jc w:val="center"/>
              <w:rPr>
                <w:rFonts w:ascii="Times New Roman" w:hAnsi="Times New Roman" w:cs="Times New Roman"/>
                <w:color w:val="000000"/>
                <w:sz w:val="18"/>
                <w:szCs w:val="18"/>
              </w:rPr>
            </w:pPr>
          </w:p>
        </w:tc>
        <w:tc>
          <w:tcPr>
            <w:tcW w:w="1905" w:type="dxa"/>
            <w:vMerge w:val="continue"/>
            <w:vAlign w:val="center"/>
          </w:tcPr>
          <w:p w14:paraId="7B1DB8EF">
            <w:pPr>
              <w:adjustRightInd w:val="0"/>
              <w:snapToGrid w:val="0"/>
              <w:spacing w:line="216" w:lineRule="auto"/>
              <w:contextualSpacing/>
              <w:jc w:val="center"/>
              <w:rPr>
                <w:rFonts w:ascii="Times New Roman" w:hAnsi="Times New Roman" w:cs="Times New Roman"/>
                <w:color w:val="000000"/>
                <w:sz w:val="18"/>
                <w:szCs w:val="18"/>
              </w:rPr>
            </w:pPr>
          </w:p>
        </w:tc>
        <w:tc>
          <w:tcPr>
            <w:tcW w:w="1559" w:type="dxa"/>
            <w:vAlign w:val="center"/>
          </w:tcPr>
          <w:p w14:paraId="7B1DB8F0">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A20: Mortar preparation transportation</w:t>
            </w:r>
          </w:p>
        </w:tc>
        <w:tc>
          <w:tcPr>
            <w:tcW w:w="1276" w:type="dxa"/>
            <w:vMerge w:val="continue"/>
            <w:vAlign w:val="center"/>
          </w:tcPr>
          <w:p w14:paraId="7B1DB8F1">
            <w:pPr>
              <w:adjustRightInd w:val="0"/>
              <w:snapToGrid w:val="0"/>
              <w:spacing w:line="216" w:lineRule="auto"/>
              <w:contextualSpacing/>
              <w:jc w:val="center"/>
              <w:rPr>
                <w:rFonts w:ascii="Times New Roman" w:hAnsi="Times New Roman" w:cs="Times New Roman"/>
                <w:color w:val="000000"/>
                <w:sz w:val="18"/>
                <w:szCs w:val="18"/>
              </w:rPr>
            </w:pPr>
          </w:p>
        </w:tc>
        <w:tc>
          <w:tcPr>
            <w:tcW w:w="1134" w:type="dxa"/>
            <w:vAlign w:val="center"/>
          </w:tcPr>
          <w:p w14:paraId="7B1DB8F2">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One handyman</w:t>
            </w:r>
          </w:p>
        </w:tc>
        <w:tc>
          <w:tcPr>
            <w:tcW w:w="1355" w:type="dxa"/>
            <w:vAlign w:val="center"/>
          </w:tcPr>
          <w:p w14:paraId="7B1DB8F3">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14:paraId="7B1DB8F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 w:hRule="atLeast"/>
        </w:trPr>
        <w:tc>
          <w:tcPr>
            <w:tcW w:w="1067" w:type="dxa"/>
            <w:vMerge w:val="continue"/>
            <w:vAlign w:val="center"/>
          </w:tcPr>
          <w:p w14:paraId="7B1DB8F5">
            <w:pPr>
              <w:adjustRightInd w:val="0"/>
              <w:snapToGrid w:val="0"/>
              <w:spacing w:line="216" w:lineRule="auto"/>
              <w:contextualSpacing/>
              <w:jc w:val="center"/>
              <w:rPr>
                <w:rFonts w:ascii="Times New Roman" w:hAnsi="Times New Roman" w:cs="Times New Roman"/>
                <w:color w:val="000000"/>
                <w:sz w:val="18"/>
                <w:szCs w:val="18"/>
              </w:rPr>
            </w:pPr>
          </w:p>
        </w:tc>
        <w:tc>
          <w:tcPr>
            <w:tcW w:w="1905" w:type="dxa"/>
            <w:vMerge w:val="continue"/>
            <w:vAlign w:val="center"/>
          </w:tcPr>
          <w:p w14:paraId="7B1DB8F6">
            <w:pPr>
              <w:adjustRightInd w:val="0"/>
              <w:snapToGrid w:val="0"/>
              <w:spacing w:line="216" w:lineRule="auto"/>
              <w:contextualSpacing/>
              <w:jc w:val="center"/>
              <w:rPr>
                <w:rFonts w:ascii="Times New Roman" w:hAnsi="Times New Roman" w:cs="Times New Roman"/>
                <w:color w:val="000000"/>
                <w:sz w:val="18"/>
                <w:szCs w:val="18"/>
              </w:rPr>
            </w:pPr>
          </w:p>
        </w:tc>
        <w:tc>
          <w:tcPr>
            <w:tcW w:w="1559" w:type="dxa"/>
            <w:vAlign w:val="center"/>
          </w:tcPr>
          <w:p w14:paraId="7B1DB8F7">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A21: Masonry</w:t>
            </w:r>
          </w:p>
        </w:tc>
        <w:tc>
          <w:tcPr>
            <w:tcW w:w="1276" w:type="dxa"/>
            <w:vMerge w:val="continue"/>
            <w:vAlign w:val="center"/>
          </w:tcPr>
          <w:p w14:paraId="7B1DB8F8">
            <w:pPr>
              <w:adjustRightInd w:val="0"/>
              <w:snapToGrid w:val="0"/>
              <w:spacing w:line="216" w:lineRule="auto"/>
              <w:contextualSpacing/>
              <w:jc w:val="center"/>
              <w:rPr>
                <w:rFonts w:ascii="Times New Roman" w:hAnsi="Times New Roman" w:cs="Times New Roman"/>
                <w:color w:val="000000"/>
                <w:sz w:val="18"/>
                <w:szCs w:val="18"/>
              </w:rPr>
            </w:pPr>
          </w:p>
        </w:tc>
        <w:tc>
          <w:tcPr>
            <w:tcW w:w="1134" w:type="dxa"/>
            <w:vAlign w:val="center"/>
          </w:tcPr>
          <w:p w14:paraId="7B1DB8F9">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Six masons</w:t>
            </w:r>
          </w:p>
        </w:tc>
        <w:tc>
          <w:tcPr>
            <w:tcW w:w="1355" w:type="dxa"/>
            <w:vAlign w:val="center"/>
          </w:tcPr>
          <w:p w14:paraId="7B1DB8FA">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0.17 m</w:t>
            </w:r>
            <w:r>
              <w:rPr>
                <w:rFonts w:ascii="Times New Roman" w:hAnsi="Times New Roman" w:cs="Times New Roman"/>
                <w:color w:val="000000"/>
                <w:sz w:val="18"/>
                <w:szCs w:val="18"/>
                <w:vertAlign w:val="superscript"/>
              </w:rPr>
              <w:t>3</w:t>
            </w:r>
            <w:r>
              <w:rPr>
                <w:rFonts w:ascii="Times New Roman" w:hAnsi="Times New Roman" w:cs="Times New Roman"/>
                <w:color w:val="000000"/>
                <w:sz w:val="18"/>
                <w:szCs w:val="18"/>
              </w:rPr>
              <w:t>/p/h</w:t>
            </w:r>
          </w:p>
        </w:tc>
      </w:tr>
      <w:tr w14:paraId="7B1DB90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7" w:hRule="atLeast"/>
        </w:trPr>
        <w:tc>
          <w:tcPr>
            <w:tcW w:w="1067" w:type="dxa"/>
            <w:vMerge w:val="continue"/>
            <w:vAlign w:val="center"/>
          </w:tcPr>
          <w:p w14:paraId="7B1DB8FC">
            <w:pPr>
              <w:adjustRightInd w:val="0"/>
              <w:snapToGrid w:val="0"/>
              <w:spacing w:line="216" w:lineRule="auto"/>
              <w:contextualSpacing/>
              <w:jc w:val="center"/>
              <w:rPr>
                <w:rFonts w:ascii="Times New Roman" w:hAnsi="Times New Roman" w:cs="Times New Roman"/>
                <w:color w:val="000000"/>
                <w:sz w:val="18"/>
                <w:szCs w:val="18"/>
              </w:rPr>
            </w:pPr>
          </w:p>
        </w:tc>
        <w:tc>
          <w:tcPr>
            <w:tcW w:w="1905" w:type="dxa"/>
            <w:vMerge w:val="restart"/>
            <w:vAlign w:val="center"/>
          </w:tcPr>
          <w:p w14:paraId="7B1DB8FD">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 xml:space="preserve">T8: Structural columns </w:t>
            </w:r>
          </w:p>
          <w:p w14:paraId="7B1DB8FE">
            <w:pPr>
              <w:adjustRightInd w:val="0"/>
              <w:snapToGrid w:val="0"/>
              <w:spacing w:line="216" w:lineRule="auto"/>
              <w:contextualSpacing/>
              <w:jc w:val="center"/>
              <w:rPr>
                <w:rFonts w:ascii="Times New Roman" w:hAnsi="Times New Roman" w:cs="Times New Roman"/>
                <w:color w:val="000000"/>
                <w:sz w:val="18"/>
                <w:szCs w:val="18"/>
              </w:rPr>
            </w:pPr>
          </w:p>
          <w:p w14:paraId="7B1DB8FF">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5d</w:t>
            </w:r>
          </w:p>
        </w:tc>
        <w:tc>
          <w:tcPr>
            <w:tcW w:w="1559" w:type="dxa"/>
            <w:vAlign w:val="center"/>
          </w:tcPr>
          <w:p w14:paraId="7B1DB900">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A22: Reinforcement binding</w:t>
            </w:r>
          </w:p>
        </w:tc>
        <w:tc>
          <w:tcPr>
            <w:tcW w:w="1276" w:type="dxa"/>
            <w:vMerge w:val="restart"/>
            <w:vAlign w:val="center"/>
          </w:tcPr>
          <w:p w14:paraId="7B1DB901">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Sequential</w:t>
            </w:r>
          </w:p>
        </w:tc>
        <w:tc>
          <w:tcPr>
            <w:tcW w:w="1134" w:type="dxa"/>
            <w:vAlign w:val="center"/>
          </w:tcPr>
          <w:p w14:paraId="7B1DB902">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Two steel workers</w:t>
            </w:r>
          </w:p>
        </w:tc>
        <w:tc>
          <w:tcPr>
            <w:tcW w:w="1355" w:type="dxa"/>
            <w:vAlign w:val="center"/>
          </w:tcPr>
          <w:p w14:paraId="7B1DB903">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0.05t/p/h</w:t>
            </w:r>
          </w:p>
        </w:tc>
      </w:tr>
      <w:tr w14:paraId="7B1DB90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7" w:hRule="atLeast"/>
        </w:trPr>
        <w:tc>
          <w:tcPr>
            <w:tcW w:w="1067" w:type="dxa"/>
            <w:vMerge w:val="continue"/>
            <w:vAlign w:val="center"/>
          </w:tcPr>
          <w:p w14:paraId="7B1DB905">
            <w:pPr>
              <w:adjustRightInd w:val="0"/>
              <w:snapToGrid w:val="0"/>
              <w:spacing w:line="216" w:lineRule="auto"/>
              <w:contextualSpacing/>
              <w:jc w:val="center"/>
              <w:rPr>
                <w:rFonts w:ascii="Times New Roman" w:hAnsi="Times New Roman" w:cs="Times New Roman"/>
                <w:color w:val="000000"/>
                <w:sz w:val="18"/>
                <w:szCs w:val="18"/>
              </w:rPr>
            </w:pPr>
          </w:p>
        </w:tc>
        <w:tc>
          <w:tcPr>
            <w:tcW w:w="1905" w:type="dxa"/>
            <w:vMerge w:val="continue"/>
            <w:vAlign w:val="center"/>
          </w:tcPr>
          <w:p w14:paraId="7B1DB906">
            <w:pPr>
              <w:adjustRightInd w:val="0"/>
              <w:snapToGrid w:val="0"/>
              <w:spacing w:line="216" w:lineRule="auto"/>
              <w:contextualSpacing/>
              <w:jc w:val="center"/>
              <w:rPr>
                <w:rFonts w:ascii="Times New Roman" w:hAnsi="Times New Roman" w:cs="Times New Roman"/>
                <w:color w:val="000000"/>
                <w:sz w:val="18"/>
                <w:szCs w:val="18"/>
              </w:rPr>
            </w:pPr>
          </w:p>
        </w:tc>
        <w:tc>
          <w:tcPr>
            <w:tcW w:w="1559" w:type="dxa"/>
            <w:vAlign w:val="center"/>
          </w:tcPr>
          <w:p w14:paraId="7B1DB907">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A23: Formwork erection</w:t>
            </w:r>
          </w:p>
        </w:tc>
        <w:tc>
          <w:tcPr>
            <w:tcW w:w="1276" w:type="dxa"/>
            <w:vMerge w:val="continue"/>
            <w:vAlign w:val="center"/>
          </w:tcPr>
          <w:p w14:paraId="7B1DB908">
            <w:pPr>
              <w:adjustRightInd w:val="0"/>
              <w:snapToGrid w:val="0"/>
              <w:spacing w:line="216" w:lineRule="auto"/>
              <w:contextualSpacing/>
              <w:jc w:val="center"/>
              <w:rPr>
                <w:rFonts w:ascii="Times New Roman" w:hAnsi="Times New Roman" w:cs="Times New Roman"/>
                <w:color w:val="000000"/>
                <w:sz w:val="18"/>
                <w:szCs w:val="18"/>
              </w:rPr>
            </w:pPr>
          </w:p>
        </w:tc>
        <w:tc>
          <w:tcPr>
            <w:tcW w:w="1134" w:type="dxa"/>
            <w:vAlign w:val="center"/>
          </w:tcPr>
          <w:p w14:paraId="7B1DB909">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Two carpenters</w:t>
            </w:r>
          </w:p>
        </w:tc>
        <w:tc>
          <w:tcPr>
            <w:tcW w:w="1355" w:type="dxa"/>
            <w:vAlign w:val="center"/>
          </w:tcPr>
          <w:p w14:paraId="7B1DB90A">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5.88 m</w:t>
            </w:r>
            <w:r>
              <w:rPr>
                <w:rFonts w:ascii="Times New Roman" w:hAnsi="Times New Roman" w:cs="Times New Roman"/>
                <w:color w:val="000000"/>
                <w:sz w:val="18"/>
                <w:szCs w:val="18"/>
                <w:vertAlign w:val="superscript"/>
              </w:rPr>
              <w:t>2</w:t>
            </w:r>
            <w:r>
              <w:rPr>
                <w:rFonts w:ascii="Times New Roman" w:hAnsi="Times New Roman" w:cs="Times New Roman"/>
                <w:color w:val="000000"/>
                <w:sz w:val="18"/>
                <w:szCs w:val="18"/>
              </w:rPr>
              <w:t>/p/h</w:t>
            </w:r>
          </w:p>
        </w:tc>
      </w:tr>
      <w:tr w14:paraId="7B1DB91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7" w:hRule="atLeast"/>
        </w:trPr>
        <w:tc>
          <w:tcPr>
            <w:tcW w:w="1067" w:type="dxa"/>
            <w:vMerge w:val="continue"/>
            <w:vAlign w:val="center"/>
          </w:tcPr>
          <w:p w14:paraId="7B1DB90C">
            <w:pPr>
              <w:adjustRightInd w:val="0"/>
              <w:snapToGrid w:val="0"/>
              <w:spacing w:line="216" w:lineRule="auto"/>
              <w:contextualSpacing/>
              <w:jc w:val="center"/>
              <w:rPr>
                <w:rFonts w:ascii="Times New Roman" w:hAnsi="Times New Roman" w:cs="Times New Roman"/>
                <w:color w:val="000000"/>
                <w:sz w:val="18"/>
                <w:szCs w:val="18"/>
              </w:rPr>
            </w:pPr>
          </w:p>
        </w:tc>
        <w:tc>
          <w:tcPr>
            <w:tcW w:w="1905" w:type="dxa"/>
            <w:vMerge w:val="continue"/>
            <w:vAlign w:val="center"/>
          </w:tcPr>
          <w:p w14:paraId="7B1DB90D">
            <w:pPr>
              <w:adjustRightInd w:val="0"/>
              <w:snapToGrid w:val="0"/>
              <w:spacing w:line="216" w:lineRule="auto"/>
              <w:contextualSpacing/>
              <w:jc w:val="center"/>
              <w:rPr>
                <w:rFonts w:ascii="Times New Roman" w:hAnsi="Times New Roman" w:cs="Times New Roman"/>
                <w:color w:val="000000"/>
                <w:sz w:val="18"/>
                <w:szCs w:val="18"/>
              </w:rPr>
            </w:pPr>
          </w:p>
        </w:tc>
        <w:tc>
          <w:tcPr>
            <w:tcW w:w="1559" w:type="dxa"/>
            <w:vAlign w:val="center"/>
          </w:tcPr>
          <w:p w14:paraId="7B1DB90E">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A24: Concrete placement</w:t>
            </w:r>
          </w:p>
        </w:tc>
        <w:tc>
          <w:tcPr>
            <w:tcW w:w="1276" w:type="dxa"/>
            <w:vMerge w:val="continue"/>
            <w:vAlign w:val="center"/>
          </w:tcPr>
          <w:p w14:paraId="7B1DB90F">
            <w:pPr>
              <w:adjustRightInd w:val="0"/>
              <w:snapToGrid w:val="0"/>
              <w:spacing w:line="216" w:lineRule="auto"/>
              <w:contextualSpacing/>
              <w:jc w:val="center"/>
              <w:rPr>
                <w:rFonts w:ascii="Times New Roman" w:hAnsi="Times New Roman" w:cs="Times New Roman"/>
                <w:color w:val="000000"/>
                <w:sz w:val="18"/>
                <w:szCs w:val="18"/>
              </w:rPr>
            </w:pPr>
          </w:p>
        </w:tc>
        <w:tc>
          <w:tcPr>
            <w:tcW w:w="1134" w:type="dxa"/>
            <w:vAlign w:val="center"/>
          </w:tcPr>
          <w:p w14:paraId="7B1DB910">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Six masons</w:t>
            </w:r>
          </w:p>
        </w:tc>
        <w:tc>
          <w:tcPr>
            <w:tcW w:w="1355" w:type="dxa"/>
            <w:vAlign w:val="center"/>
          </w:tcPr>
          <w:p w14:paraId="7B1DB911">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0.12 m</w:t>
            </w:r>
            <w:r>
              <w:rPr>
                <w:rFonts w:ascii="Times New Roman" w:hAnsi="Times New Roman" w:cs="Times New Roman"/>
                <w:color w:val="000000"/>
                <w:sz w:val="18"/>
                <w:szCs w:val="18"/>
                <w:vertAlign w:val="superscript"/>
              </w:rPr>
              <w:t>3</w:t>
            </w:r>
            <w:r>
              <w:rPr>
                <w:rFonts w:ascii="Times New Roman" w:hAnsi="Times New Roman" w:cs="Times New Roman"/>
                <w:color w:val="000000"/>
                <w:sz w:val="18"/>
                <w:szCs w:val="18"/>
              </w:rPr>
              <w:t>/p/h</w:t>
            </w:r>
          </w:p>
        </w:tc>
      </w:tr>
      <w:tr w14:paraId="7B1DB91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7" w:hRule="atLeast"/>
        </w:trPr>
        <w:tc>
          <w:tcPr>
            <w:tcW w:w="1067" w:type="dxa"/>
            <w:vMerge w:val="continue"/>
            <w:vAlign w:val="center"/>
          </w:tcPr>
          <w:p w14:paraId="7B1DB913">
            <w:pPr>
              <w:adjustRightInd w:val="0"/>
              <w:snapToGrid w:val="0"/>
              <w:spacing w:line="216" w:lineRule="auto"/>
              <w:contextualSpacing/>
              <w:jc w:val="center"/>
              <w:rPr>
                <w:rFonts w:ascii="Times New Roman" w:hAnsi="Times New Roman" w:cs="Times New Roman"/>
                <w:color w:val="000000"/>
                <w:sz w:val="18"/>
                <w:szCs w:val="18"/>
              </w:rPr>
            </w:pPr>
          </w:p>
        </w:tc>
        <w:tc>
          <w:tcPr>
            <w:tcW w:w="1905" w:type="dxa"/>
            <w:vMerge w:val="continue"/>
            <w:vAlign w:val="center"/>
          </w:tcPr>
          <w:p w14:paraId="7B1DB914">
            <w:pPr>
              <w:adjustRightInd w:val="0"/>
              <w:snapToGrid w:val="0"/>
              <w:spacing w:line="216" w:lineRule="auto"/>
              <w:contextualSpacing/>
              <w:jc w:val="center"/>
              <w:rPr>
                <w:rFonts w:ascii="Times New Roman" w:hAnsi="Times New Roman" w:cs="Times New Roman"/>
                <w:color w:val="000000"/>
                <w:sz w:val="18"/>
                <w:szCs w:val="18"/>
              </w:rPr>
            </w:pPr>
          </w:p>
        </w:tc>
        <w:tc>
          <w:tcPr>
            <w:tcW w:w="1559" w:type="dxa"/>
            <w:vAlign w:val="center"/>
          </w:tcPr>
          <w:p w14:paraId="7B1DB915">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A25: Form removable</w:t>
            </w:r>
          </w:p>
        </w:tc>
        <w:tc>
          <w:tcPr>
            <w:tcW w:w="1276" w:type="dxa"/>
            <w:vMerge w:val="continue"/>
            <w:vAlign w:val="center"/>
          </w:tcPr>
          <w:p w14:paraId="7B1DB916">
            <w:pPr>
              <w:adjustRightInd w:val="0"/>
              <w:snapToGrid w:val="0"/>
              <w:spacing w:line="216" w:lineRule="auto"/>
              <w:contextualSpacing/>
              <w:jc w:val="center"/>
              <w:rPr>
                <w:rFonts w:ascii="Times New Roman" w:hAnsi="Times New Roman" w:cs="Times New Roman"/>
                <w:color w:val="000000"/>
                <w:sz w:val="18"/>
                <w:szCs w:val="18"/>
              </w:rPr>
            </w:pPr>
          </w:p>
        </w:tc>
        <w:tc>
          <w:tcPr>
            <w:tcW w:w="1134" w:type="dxa"/>
            <w:vAlign w:val="center"/>
          </w:tcPr>
          <w:p w14:paraId="7B1DB917">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Two carpenters</w:t>
            </w:r>
          </w:p>
        </w:tc>
        <w:tc>
          <w:tcPr>
            <w:tcW w:w="1355" w:type="dxa"/>
            <w:vAlign w:val="center"/>
          </w:tcPr>
          <w:p w14:paraId="7B1DB918">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6.91 m</w:t>
            </w:r>
            <w:r>
              <w:rPr>
                <w:rFonts w:ascii="Times New Roman" w:hAnsi="Times New Roman" w:cs="Times New Roman"/>
                <w:color w:val="000000"/>
                <w:sz w:val="18"/>
                <w:szCs w:val="18"/>
                <w:vertAlign w:val="superscript"/>
              </w:rPr>
              <w:t>2</w:t>
            </w:r>
            <w:r>
              <w:rPr>
                <w:rFonts w:ascii="Times New Roman" w:hAnsi="Times New Roman" w:cs="Times New Roman"/>
                <w:color w:val="000000"/>
                <w:sz w:val="18"/>
                <w:szCs w:val="18"/>
              </w:rPr>
              <w:t>/p/h</w:t>
            </w:r>
          </w:p>
        </w:tc>
      </w:tr>
      <w:tr w14:paraId="7B1DB92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4" w:hRule="atLeast"/>
        </w:trPr>
        <w:tc>
          <w:tcPr>
            <w:tcW w:w="1067" w:type="dxa"/>
            <w:vMerge w:val="continue"/>
            <w:vAlign w:val="center"/>
          </w:tcPr>
          <w:p w14:paraId="7B1DB91A">
            <w:pPr>
              <w:adjustRightInd w:val="0"/>
              <w:snapToGrid w:val="0"/>
              <w:spacing w:line="216" w:lineRule="auto"/>
              <w:contextualSpacing/>
              <w:jc w:val="center"/>
              <w:rPr>
                <w:rFonts w:ascii="Times New Roman" w:hAnsi="Times New Roman" w:cs="Times New Roman"/>
                <w:color w:val="000000"/>
                <w:sz w:val="18"/>
                <w:szCs w:val="18"/>
              </w:rPr>
            </w:pPr>
          </w:p>
        </w:tc>
        <w:tc>
          <w:tcPr>
            <w:tcW w:w="1905" w:type="dxa"/>
            <w:vMerge w:val="restart"/>
            <w:vAlign w:val="center"/>
          </w:tcPr>
          <w:p w14:paraId="7B1DB91B">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T9: Inclined plug brick masonry</w:t>
            </w:r>
          </w:p>
          <w:p w14:paraId="7B1DB91C">
            <w:pPr>
              <w:adjustRightInd w:val="0"/>
              <w:snapToGrid w:val="0"/>
              <w:spacing w:line="216" w:lineRule="auto"/>
              <w:contextualSpacing/>
              <w:jc w:val="center"/>
              <w:rPr>
                <w:rFonts w:ascii="Times New Roman" w:hAnsi="Times New Roman" w:cs="Times New Roman"/>
                <w:color w:val="000000"/>
                <w:sz w:val="18"/>
                <w:szCs w:val="18"/>
              </w:rPr>
            </w:pPr>
          </w:p>
          <w:p w14:paraId="7B1DB91D">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1.5d</w:t>
            </w:r>
          </w:p>
        </w:tc>
        <w:tc>
          <w:tcPr>
            <w:tcW w:w="1559" w:type="dxa"/>
            <w:vAlign w:val="center"/>
          </w:tcPr>
          <w:p w14:paraId="7B1DB91E">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A26: Brick delivery</w:t>
            </w:r>
          </w:p>
        </w:tc>
        <w:tc>
          <w:tcPr>
            <w:tcW w:w="1276" w:type="dxa"/>
            <w:vMerge w:val="restart"/>
            <w:vAlign w:val="center"/>
          </w:tcPr>
          <w:p w14:paraId="7B1DB91F">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Parallel</w:t>
            </w:r>
          </w:p>
        </w:tc>
        <w:tc>
          <w:tcPr>
            <w:tcW w:w="1134" w:type="dxa"/>
            <w:vAlign w:val="center"/>
          </w:tcPr>
          <w:p w14:paraId="7B1DB920">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Two handymen</w:t>
            </w:r>
          </w:p>
        </w:tc>
        <w:tc>
          <w:tcPr>
            <w:tcW w:w="1355" w:type="dxa"/>
            <w:vAlign w:val="center"/>
          </w:tcPr>
          <w:p w14:paraId="7B1DB921">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5.17 m</w:t>
            </w:r>
            <w:r>
              <w:rPr>
                <w:rFonts w:ascii="Times New Roman" w:hAnsi="Times New Roman" w:cs="Times New Roman"/>
                <w:color w:val="000000"/>
                <w:sz w:val="18"/>
                <w:szCs w:val="18"/>
                <w:vertAlign w:val="superscript"/>
              </w:rPr>
              <w:t>3</w:t>
            </w:r>
            <w:r>
              <w:rPr>
                <w:rFonts w:ascii="Times New Roman" w:hAnsi="Times New Roman" w:cs="Times New Roman"/>
                <w:color w:val="000000"/>
                <w:sz w:val="18"/>
                <w:szCs w:val="18"/>
              </w:rPr>
              <w:t>/p/h</w:t>
            </w:r>
          </w:p>
        </w:tc>
      </w:tr>
      <w:tr w14:paraId="7B1DB92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 w:hRule="atLeast"/>
        </w:trPr>
        <w:tc>
          <w:tcPr>
            <w:tcW w:w="1067" w:type="dxa"/>
            <w:vMerge w:val="continue"/>
            <w:vAlign w:val="center"/>
          </w:tcPr>
          <w:p w14:paraId="7B1DB923">
            <w:pPr>
              <w:adjustRightInd w:val="0"/>
              <w:snapToGrid w:val="0"/>
              <w:spacing w:line="216" w:lineRule="auto"/>
              <w:contextualSpacing/>
              <w:jc w:val="center"/>
              <w:rPr>
                <w:rFonts w:ascii="Times New Roman" w:hAnsi="Times New Roman" w:cs="Times New Roman"/>
                <w:color w:val="000000"/>
                <w:sz w:val="18"/>
                <w:szCs w:val="18"/>
              </w:rPr>
            </w:pPr>
          </w:p>
        </w:tc>
        <w:tc>
          <w:tcPr>
            <w:tcW w:w="1905" w:type="dxa"/>
            <w:vMerge w:val="continue"/>
            <w:vAlign w:val="center"/>
          </w:tcPr>
          <w:p w14:paraId="7B1DB924">
            <w:pPr>
              <w:adjustRightInd w:val="0"/>
              <w:snapToGrid w:val="0"/>
              <w:spacing w:line="216" w:lineRule="auto"/>
              <w:contextualSpacing/>
              <w:jc w:val="center"/>
              <w:rPr>
                <w:rFonts w:ascii="Times New Roman" w:hAnsi="Times New Roman" w:cs="Times New Roman"/>
                <w:color w:val="000000"/>
                <w:sz w:val="18"/>
                <w:szCs w:val="18"/>
              </w:rPr>
            </w:pPr>
          </w:p>
        </w:tc>
        <w:tc>
          <w:tcPr>
            <w:tcW w:w="1559" w:type="dxa"/>
            <w:vAlign w:val="center"/>
          </w:tcPr>
          <w:p w14:paraId="7B1DB925">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A27: Mortar preparation transportation</w:t>
            </w:r>
          </w:p>
        </w:tc>
        <w:tc>
          <w:tcPr>
            <w:tcW w:w="1276" w:type="dxa"/>
            <w:vMerge w:val="continue"/>
            <w:vAlign w:val="center"/>
          </w:tcPr>
          <w:p w14:paraId="7B1DB926">
            <w:pPr>
              <w:adjustRightInd w:val="0"/>
              <w:snapToGrid w:val="0"/>
              <w:spacing w:line="216" w:lineRule="auto"/>
              <w:contextualSpacing/>
              <w:jc w:val="center"/>
              <w:rPr>
                <w:rFonts w:ascii="Times New Roman" w:hAnsi="Times New Roman" w:cs="Times New Roman"/>
                <w:color w:val="000000"/>
                <w:sz w:val="18"/>
                <w:szCs w:val="18"/>
              </w:rPr>
            </w:pPr>
          </w:p>
        </w:tc>
        <w:tc>
          <w:tcPr>
            <w:tcW w:w="1134" w:type="dxa"/>
            <w:vAlign w:val="center"/>
          </w:tcPr>
          <w:p w14:paraId="7B1DB927">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One handyman</w:t>
            </w:r>
          </w:p>
        </w:tc>
        <w:tc>
          <w:tcPr>
            <w:tcW w:w="1355" w:type="dxa"/>
            <w:vAlign w:val="center"/>
          </w:tcPr>
          <w:p w14:paraId="7B1DB928">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r>
      <w:tr w14:paraId="7B1DB93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 w:hRule="atLeast"/>
        </w:trPr>
        <w:tc>
          <w:tcPr>
            <w:tcW w:w="1067" w:type="dxa"/>
            <w:vMerge w:val="continue"/>
            <w:vAlign w:val="center"/>
          </w:tcPr>
          <w:p w14:paraId="7B1DB92A">
            <w:pPr>
              <w:adjustRightInd w:val="0"/>
              <w:snapToGrid w:val="0"/>
              <w:spacing w:line="216" w:lineRule="auto"/>
              <w:contextualSpacing/>
              <w:jc w:val="center"/>
              <w:rPr>
                <w:rFonts w:ascii="Times New Roman" w:hAnsi="Times New Roman" w:cs="Times New Roman"/>
                <w:color w:val="000000"/>
                <w:sz w:val="18"/>
                <w:szCs w:val="18"/>
              </w:rPr>
            </w:pPr>
          </w:p>
        </w:tc>
        <w:tc>
          <w:tcPr>
            <w:tcW w:w="1905" w:type="dxa"/>
            <w:vMerge w:val="continue"/>
            <w:tcBorders>
              <w:bottom w:val="single" w:color="auto" w:sz="4" w:space="0"/>
            </w:tcBorders>
            <w:vAlign w:val="center"/>
          </w:tcPr>
          <w:p w14:paraId="7B1DB92B">
            <w:pPr>
              <w:adjustRightInd w:val="0"/>
              <w:snapToGrid w:val="0"/>
              <w:spacing w:line="216" w:lineRule="auto"/>
              <w:contextualSpacing/>
              <w:jc w:val="center"/>
              <w:rPr>
                <w:rFonts w:ascii="Times New Roman" w:hAnsi="Times New Roman" w:cs="Times New Roman"/>
                <w:color w:val="000000"/>
                <w:sz w:val="18"/>
                <w:szCs w:val="18"/>
              </w:rPr>
            </w:pPr>
          </w:p>
        </w:tc>
        <w:tc>
          <w:tcPr>
            <w:tcW w:w="1559" w:type="dxa"/>
            <w:tcBorders>
              <w:bottom w:val="single" w:color="auto" w:sz="4" w:space="0"/>
            </w:tcBorders>
            <w:vAlign w:val="center"/>
          </w:tcPr>
          <w:p w14:paraId="7B1DB92C">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A28: Masonry</w:t>
            </w:r>
          </w:p>
        </w:tc>
        <w:tc>
          <w:tcPr>
            <w:tcW w:w="1276" w:type="dxa"/>
            <w:vMerge w:val="continue"/>
            <w:tcBorders>
              <w:bottom w:val="single" w:color="auto" w:sz="4" w:space="0"/>
            </w:tcBorders>
            <w:vAlign w:val="center"/>
          </w:tcPr>
          <w:p w14:paraId="7B1DB92D">
            <w:pPr>
              <w:adjustRightInd w:val="0"/>
              <w:snapToGrid w:val="0"/>
              <w:spacing w:line="216" w:lineRule="auto"/>
              <w:contextualSpacing/>
              <w:jc w:val="center"/>
              <w:rPr>
                <w:rFonts w:ascii="Times New Roman" w:hAnsi="Times New Roman" w:cs="Times New Roman"/>
                <w:color w:val="000000"/>
                <w:sz w:val="18"/>
                <w:szCs w:val="18"/>
              </w:rPr>
            </w:pPr>
          </w:p>
        </w:tc>
        <w:tc>
          <w:tcPr>
            <w:tcW w:w="1134" w:type="dxa"/>
            <w:tcBorders>
              <w:bottom w:val="single" w:color="auto" w:sz="4" w:space="0"/>
            </w:tcBorders>
            <w:vAlign w:val="center"/>
          </w:tcPr>
          <w:p w14:paraId="7B1DB92E">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Five masons</w:t>
            </w:r>
          </w:p>
        </w:tc>
        <w:tc>
          <w:tcPr>
            <w:tcW w:w="1355" w:type="dxa"/>
            <w:tcBorders>
              <w:bottom w:val="single" w:color="auto" w:sz="4" w:space="0"/>
            </w:tcBorders>
            <w:vAlign w:val="center"/>
          </w:tcPr>
          <w:p w14:paraId="7B1DB92F">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0.09 m</w:t>
            </w:r>
            <w:r>
              <w:rPr>
                <w:rFonts w:ascii="Times New Roman" w:hAnsi="Times New Roman" w:cs="Times New Roman"/>
                <w:color w:val="000000"/>
                <w:sz w:val="18"/>
                <w:szCs w:val="18"/>
                <w:vertAlign w:val="superscript"/>
              </w:rPr>
              <w:t>3</w:t>
            </w:r>
            <w:r>
              <w:rPr>
                <w:rFonts w:ascii="Times New Roman" w:hAnsi="Times New Roman" w:cs="Times New Roman"/>
                <w:color w:val="000000"/>
                <w:sz w:val="18"/>
                <w:szCs w:val="18"/>
              </w:rPr>
              <w:t>/p/h</w:t>
            </w:r>
          </w:p>
        </w:tc>
      </w:tr>
      <w:tr w14:paraId="7B1DB93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4" w:hRule="atLeast"/>
        </w:trPr>
        <w:tc>
          <w:tcPr>
            <w:tcW w:w="1067" w:type="dxa"/>
            <w:vMerge w:val="continue"/>
            <w:vAlign w:val="center"/>
          </w:tcPr>
          <w:p w14:paraId="7B1DB931">
            <w:pPr>
              <w:adjustRightInd w:val="0"/>
              <w:snapToGrid w:val="0"/>
              <w:spacing w:line="216" w:lineRule="auto"/>
              <w:contextualSpacing/>
              <w:jc w:val="center"/>
              <w:rPr>
                <w:rFonts w:ascii="Times New Roman" w:hAnsi="Times New Roman" w:cs="Times New Roman"/>
                <w:color w:val="000000"/>
                <w:sz w:val="18"/>
                <w:szCs w:val="18"/>
              </w:rPr>
            </w:pPr>
          </w:p>
        </w:tc>
        <w:tc>
          <w:tcPr>
            <w:tcW w:w="1905" w:type="dxa"/>
            <w:vMerge w:val="restart"/>
            <w:vAlign w:val="center"/>
          </w:tcPr>
          <w:p w14:paraId="7B1DB932">
            <w:pPr>
              <w:adjustRightInd w:val="0"/>
              <w:snapToGrid w:val="0"/>
              <w:spacing w:line="216" w:lineRule="auto"/>
              <w:contextualSpacing/>
              <w:rPr>
                <w:rFonts w:ascii="Times New Roman" w:hAnsi="Times New Roman" w:cs="Times New Roman"/>
                <w:color w:val="000000"/>
                <w:sz w:val="18"/>
                <w:szCs w:val="18"/>
              </w:rPr>
            </w:pPr>
            <w:r>
              <w:rPr>
                <w:rFonts w:ascii="Times New Roman" w:hAnsi="Times New Roman" w:cs="Times New Roman"/>
                <w:color w:val="000000"/>
                <w:sz w:val="18"/>
                <w:szCs w:val="18"/>
              </w:rPr>
              <w:t xml:space="preserve">T10: Installing the flue </w:t>
            </w:r>
          </w:p>
          <w:p w14:paraId="7B1DB933">
            <w:pPr>
              <w:adjustRightInd w:val="0"/>
              <w:snapToGrid w:val="0"/>
              <w:spacing w:line="216" w:lineRule="auto"/>
              <w:contextualSpacing/>
              <w:jc w:val="center"/>
              <w:rPr>
                <w:rFonts w:ascii="Times New Roman" w:hAnsi="Times New Roman" w:cs="Times New Roman"/>
                <w:color w:val="000000"/>
                <w:sz w:val="18"/>
                <w:szCs w:val="18"/>
              </w:rPr>
            </w:pPr>
          </w:p>
          <w:p w14:paraId="7B1DB934">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3.5d</w:t>
            </w:r>
          </w:p>
        </w:tc>
        <w:tc>
          <w:tcPr>
            <w:tcW w:w="1559" w:type="dxa"/>
            <w:vAlign w:val="center"/>
          </w:tcPr>
          <w:p w14:paraId="7B1DB935">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A29: Installing</w:t>
            </w:r>
          </w:p>
        </w:tc>
        <w:tc>
          <w:tcPr>
            <w:tcW w:w="1276" w:type="dxa"/>
            <w:vMerge w:val="restart"/>
            <w:vAlign w:val="center"/>
          </w:tcPr>
          <w:p w14:paraId="7B1DB936">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Sequential</w:t>
            </w:r>
          </w:p>
        </w:tc>
        <w:tc>
          <w:tcPr>
            <w:tcW w:w="1134" w:type="dxa"/>
            <w:vAlign w:val="center"/>
          </w:tcPr>
          <w:p w14:paraId="7B1DB937">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Two installers</w:t>
            </w:r>
          </w:p>
        </w:tc>
        <w:tc>
          <w:tcPr>
            <w:tcW w:w="1355" w:type="dxa"/>
            <w:vAlign w:val="center"/>
          </w:tcPr>
          <w:p w14:paraId="7B1DB938">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2 flue pipes/p/h</w:t>
            </w:r>
          </w:p>
        </w:tc>
      </w:tr>
      <w:tr w14:paraId="7B1DB94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4" w:hRule="atLeast"/>
        </w:trPr>
        <w:tc>
          <w:tcPr>
            <w:tcW w:w="1067" w:type="dxa"/>
            <w:vMerge w:val="continue"/>
            <w:tcBorders>
              <w:bottom w:val="single" w:color="auto" w:sz="8" w:space="0"/>
            </w:tcBorders>
            <w:vAlign w:val="center"/>
          </w:tcPr>
          <w:p w14:paraId="7B1DB93A">
            <w:pPr>
              <w:adjustRightInd w:val="0"/>
              <w:snapToGrid w:val="0"/>
              <w:spacing w:line="216" w:lineRule="auto"/>
              <w:contextualSpacing/>
              <w:jc w:val="center"/>
              <w:rPr>
                <w:rFonts w:ascii="Times New Roman" w:hAnsi="Times New Roman" w:cs="Times New Roman"/>
                <w:color w:val="000000"/>
                <w:sz w:val="18"/>
                <w:szCs w:val="18"/>
              </w:rPr>
            </w:pPr>
          </w:p>
        </w:tc>
        <w:tc>
          <w:tcPr>
            <w:tcW w:w="1905" w:type="dxa"/>
            <w:vMerge w:val="continue"/>
            <w:tcBorders>
              <w:bottom w:val="single" w:color="auto" w:sz="8" w:space="0"/>
            </w:tcBorders>
            <w:vAlign w:val="center"/>
          </w:tcPr>
          <w:p w14:paraId="7B1DB93B">
            <w:pPr>
              <w:adjustRightInd w:val="0"/>
              <w:snapToGrid w:val="0"/>
              <w:spacing w:line="216" w:lineRule="auto"/>
              <w:contextualSpacing/>
              <w:jc w:val="center"/>
              <w:rPr>
                <w:rFonts w:ascii="Times New Roman" w:hAnsi="Times New Roman" w:cs="Times New Roman"/>
                <w:color w:val="000000"/>
                <w:sz w:val="18"/>
                <w:szCs w:val="18"/>
              </w:rPr>
            </w:pPr>
          </w:p>
        </w:tc>
        <w:tc>
          <w:tcPr>
            <w:tcW w:w="1559" w:type="dxa"/>
            <w:tcBorders>
              <w:bottom w:val="single" w:color="auto" w:sz="8" w:space="0"/>
            </w:tcBorders>
            <w:vAlign w:val="center"/>
          </w:tcPr>
          <w:p w14:paraId="7B1DB93C">
            <w:pPr>
              <w:adjustRightInd w:val="0"/>
              <w:snapToGrid w:val="0"/>
              <w:spacing w:line="216" w:lineRule="auto"/>
              <w:contextualSpacing/>
              <w:jc w:val="left"/>
              <w:rPr>
                <w:rFonts w:ascii="Times New Roman" w:hAnsi="Times New Roman" w:cs="Times New Roman"/>
                <w:color w:val="000000"/>
                <w:sz w:val="18"/>
                <w:szCs w:val="18"/>
              </w:rPr>
            </w:pPr>
            <w:r>
              <w:rPr>
                <w:rFonts w:ascii="Times New Roman" w:hAnsi="Times New Roman" w:cs="Times New Roman"/>
                <w:color w:val="000000"/>
                <w:sz w:val="18"/>
                <w:szCs w:val="18"/>
              </w:rPr>
              <w:t>A30: Hole treatment</w:t>
            </w:r>
          </w:p>
        </w:tc>
        <w:tc>
          <w:tcPr>
            <w:tcW w:w="1276" w:type="dxa"/>
            <w:vMerge w:val="continue"/>
            <w:tcBorders>
              <w:bottom w:val="single" w:color="auto" w:sz="8" w:space="0"/>
            </w:tcBorders>
            <w:vAlign w:val="center"/>
          </w:tcPr>
          <w:p w14:paraId="7B1DB93D">
            <w:pPr>
              <w:adjustRightInd w:val="0"/>
              <w:snapToGrid w:val="0"/>
              <w:spacing w:line="216" w:lineRule="auto"/>
              <w:contextualSpacing/>
              <w:jc w:val="center"/>
              <w:rPr>
                <w:rFonts w:ascii="Times New Roman" w:hAnsi="Times New Roman" w:cs="Times New Roman"/>
                <w:color w:val="000000"/>
                <w:sz w:val="18"/>
                <w:szCs w:val="18"/>
              </w:rPr>
            </w:pPr>
          </w:p>
        </w:tc>
        <w:tc>
          <w:tcPr>
            <w:tcW w:w="1134" w:type="dxa"/>
            <w:tcBorders>
              <w:bottom w:val="single" w:color="auto" w:sz="8" w:space="0"/>
            </w:tcBorders>
            <w:vAlign w:val="center"/>
          </w:tcPr>
          <w:p w14:paraId="7B1DB93E">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One general worker</w:t>
            </w:r>
          </w:p>
        </w:tc>
        <w:tc>
          <w:tcPr>
            <w:tcW w:w="1355" w:type="dxa"/>
            <w:tcBorders>
              <w:bottom w:val="single" w:color="auto" w:sz="8" w:space="0"/>
            </w:tcBorders>
            <w:vAlign w:val="center"/>
          </w:tcPr>
          <w:p w14:paraId="7B1DB93F">
            <w:pPr>
              <w:adjustRightInd w:val="0"/>
              <w:snapToGrid w:val="0"/>
              <w:spacing w:line="216" w:lineRule="auto"/>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6 holes/p/h</w:t>
            </w:r>
          </w:p>
        </w:tc>
      </w:tr>
    </w:tbl>
    <w:p w14:paraId="7B1DB941">
      <w:pPr>
        <w:rPr>
          <w:rFonts w:ascii="Times New Roman" w:hAnsi="Times New Roman" w:cs="Times New Roman"/>
          <w:color w:val="000000"/>
          <w:szCs w:val="21"/>
          <w:highlight w:val="none"/>
        </w:rPr>
      </w:pPr>
      <w:r>
        <w:rPr>
          <w:rFonts w:ascii="Times New Roman" w:hAnsi="Times New Roman" w:cs="Times New Roman"/>
          <w:color w:val="000000"/>
          <w:szCs w:val="21"/>
          <w:highlight w:val="none"/>
        </w:rPr>
        <w:t>However, the same action, such as masonry, formwork erection, or concrete placement may have different labour productivities because of different locations or components. Professional workers and handymen are also distinguished by arranging different works, not only labour productivity difference considered but cost-saving realising. Moreover, the handyman’s preparation work is helpful for the whole workflow continuity and labour productivity improvement.</w:t>
      </w:r>
    </w:p>
    <w:p w14:paraId="7B1DB942">
      <w:pPr>
        <w:ind w:firstLine="210" w:firstLineChars="100"/>
        <w:rPr>
          <w:rFonts w:ascii="Times New Roman" w:hAnsi="Times New Roman" w:cs="Times New Roman"/>
          <w:color w:val="000000"/>
          <w:szCs w:val="21"/>
          <w:highlight w:val="none"/>
        </w:rPr>
      </w:pPr>
      <w:r>
        <w:rPr>
          <w:rFonts w:ascii="Times New Roman" w:hAnsi="Times New Roman" w:cs="Times New Roman"/>
          <w:color w:val="000000"/>
          <w:szCs w:val="21"/>
          <w:highlight w:val="none"/>
        </w:rPr>
        <w:t xml:space="preserve">A coordination plan should be developed among the general contractor and the labour subcontractors, and the </w:t>
      </w:r>
      <w:r>
        <w:rPr>
          <w:rFonts w:ascii="Times New Roman" w:hAnsi="Times New Roman" w:cs="Times New Roman"/>
          <w:szCs w:val="21"/>
          <w:highlight w:val="none"/>
        </w:rPr>
        <w:t xml:space="preserve">performance ratio (PR) indicator is designed to measure </w:t>
      </w:r>
      <w:r>
        <w:rPr>
          <w:rFonts w:ascii="Times New Roman" w:hAnsi="Times New Roman" w:cs="Times New Roman"/>
          <w:color w:val="000000"/>
          <w:szCs w:val="21"/>
          <w:highlight w:val="none"/>
        </w:rPr>
        <w:t>the relative efficiency of actual and expected productivity. In particular, given that actual staffing ultimately determines the resource efficiency, labour resources allocation is extended as an alternative indicator for operational convenience and can be further used for productivity comparisons.</w:t>
      </w:r>
    </w:p>
    <w:p w14:paraId="7B1DB943">
      <w:pPr>
        <w:ind w:firstLine="210" w:firstLineChars="100"/>
        <w:rPr>
          <w:rFonts w:ascii="Times New Roman" w:hAnsi="Times New Roman" w:cs="Times New Roman"/>
          <w:color w:val="000000"/>
          <w:szCs w:val="21"/>
          <w:highlight w:val="none"/>
        </w:rPr>
      </w:pPr>
      <w:r>
        <w:rPr>
          <w:rFonts w:ascii="Times New Roman" w:hAnsi="Times New Roman" w:cs="Times New Roman"/>
          <w:color w:val="000000"/>
          <w:szCs w:val="21"/>
          <w:highlight w:val="none"/>
        </w:rPr>
        <w:t>The minimum task duration is determined by each action duration based on output quotas and reasonable labour resource allocation. Additionally, equations are established to assess productivity at the task and activity levels based on action-level data, and PPC information from site statistics will measure the actual productivity of the "flow efficiency", see Table II.</w:t>
      </w:r>
    </w:p>
    <w:p w14:paraId="7B1DB944">
      <w:pPr>
        <w:rPr>
          <w:rFonts w:ascii="Times New Roman" w:hAnsi="Times New Roman" w:cs="Times New Roman"/>
          <w:b/>
          <w:bCs/>
          <w:color w:val="000000"/>
          <w:szCs w:val="21"/>
        </w:rPr>
      </w:pPr>
      <w:r>
        <w:rPr>
          <w:rFonts w:ascii="Times New Roman" w:hAnsi="Times New Roman" w:cs="Times New Roman"/>
          <w:b/>
          <w:bCs/>
          <w:color w:val="000000"/>
          <w:szCs w:val="21"/>
        </w:rPr>
        <w:t>5.2 Results and Discussions</w:t>
      </w:r>
    </w:p>
    <w:p w14:paraId="7B1DB945">
      <w:pPr>
        <w:rPr>
          <w:rFonts w:ascii="Times New Roman" w:hAnsi="Times New Roman" w:cs="Times New Roman"/>
          <w:b/>
          <w:bCs/>
          <w:color w:val="000000"/>
          <w:szCs w:val="21"/>
        </w:rPr>
      </w:pPr>
      <w:r>
        <w:rPr>
          <w:rFonts w:ascii="Times New Roman" w:hAnsi="Times New Roman" w:cs="Times New Roman"/>
          <w:b/>
          <w:bCs/>
          <w:color w:val="000000"/>
          <w:szCs w:val="21"/>
        </w:rPr>
        <w:t>5.2.1"Worker’s Home " as an innovative construction worker management mode</w:t>
      </w:r>
    </w:p>
    <w:bookmarkEnd w:id="181"/>
    <w:p w14:paraId="7B1DB946">
      <w:pPr>
        <w:rPr>
          <w:rFonts w:ascii="Times New Roman" w:hAnsi="Times New Roman" w:cs="Times New Roman"/>
          <w:color w:val="000000"/>
          <w:szCs w:val="21"/>
        </w:rPr>
      </w:pPr>
      <w:r>
        <w:rPr>
          <w:rFonts w:ascii="Times New Roman" w:hAnsi="Times New Roman" w:cs="Times New Roman"/>
          <w:color w:val="000000"/>
          <w:szCs w:val="21"/>
        </w:rPr>
        <w:t xml:space="preserve">Responding to more attention paid to the humanistic care for migrant construction workers, "Worker’s Home" as an innovative idea provides the industry with several insights. The mobility of construction workers has its profound social reasons, such as informal employment systems, workers' inability to afford living costs, worker migration between projects, etc. (WANG.et al.,2020). </w:t>
      </w:r>
      <w:bookmarkStart w:id="182" w:name="_Hlk99099488"/>
      <w:r>
        <w:rPr>
          <w:rFonts w:ascii="Times New Roman" w:hAnsi="Times New Roman" w:cs="Times New Roman"/>
          <w:color w:val="000000"/>
          <w:szCs w:val="21"/>
        </w:rPr>
        <w:t>Improving living conditions, providing convenience, and meeting the practical needs of workers, are very conducive to solving the fundamental mobility problem. During the peak season, there are more than 2,300 people from 25 provinces, cities and autonomous regions across the country are working on the project. Efficient management during the pandemic benefits from t</w:t>
      </w:r>
      <w:r>
        <w:rPr>
          <w:rFonts w:ascii="Times New Roman" w:hAnsi="Times New Roman" w:cs="Times New Roman"/>
          <w:color w:val="000000"/>
          <w:szCs w:val="21"/>
          <w:highlight w:val="none"/>
        </w:rPr>
        <w:t xml:space="preserve">he smart construction site system and real-time management system of </w:t>
      </w:r>
      <w:r>
        <w:rPr>
          <w:rFonts w:ascii="Times New Roman" w:hAnsi="Times New Roman" w:cs="Times New Roman"/>
          <w:color w:val="000000"/>
          <w:szCs w:val="21"/>
        </w:rPr>
        <w:t>"</w:t>
      </w:r>
      <w:r>
        <w:rPr>
          <w:rFonts w:ascii="Times New Roman" w:hAnsi="Times New Roman" w:cs="Times New Roman"/>
          <w:color w:val="000000"/>
          <w:szCs w:val="21"/>
          <w:highlight w:val="none"/>
        </w:rPr>
        <w:t>Worker’s Home</w:t>
      </w:r>
      <w:r>
        <w:rPr>
          <w:rFonts w:ascii="Times New Roman" w:hAnsi="Times New Roman" w:cs="Times New Roman"/>
          <w:color w:val="000000"/>
          <w:szCs w:val="21"/>
        </w:rPr>
        <w:t>"</w:t>
      </w:r>
      <w:r>
        <w:rPr>
          <w:rFonts w:ascii="Times New Roman" w:hAnsi="Times New Roman" w:cs="Times New Roman"/>
          <w:color w:val="000000"/>
          <w:szCs w:val="21"/>
          <w:highlight w:val="none"/>
        </w:rPr>
        <w:t>.</w:t>
      </w:r>
      <w:r>
        <w:rPr>
          <w:rFonts w:ascii="Times New Roman" w:hAnsi="Times New Roman" w:cs="Times New Roman"/>
          <w:color w:val="000000"/>
          <w:szCs w:val="21"/>
        </w:rPr>
        <w:t xml:space="preserve"> </w:t>
      </w:r>
      <w:r>
        <w:rPr>
          <w:rFonts w:ascii="Times New Roman" w:hAnsi="Times New Roman" w:cs="Times New Roman"/>
          <w:color w:val="000000"/>
          <w:szCs w:val="21"/>
          <w:highlight w:val="none"/>
        </w:rPr>
        <w:t xml:space="preserve">The model has got great satisfaction from construction workers because of both the </w:t>
      </w:r>
      <w:bookmarkStart w:id="183" w:name="OLE_LINK237"/>
      <w:r>
        <w:rPr>
          <w:rFonts w:ascii="Times New Roman" w:hAnsi="Times New Roman" w:cs="Times New Roman"/>
          <w:color w:val="000000"/>
          <w:szCs w:val="21"/>
          <w:highlight w:val="none"/>
        </w:rPr>
        <w:t>residential conditions improvement</w:t>
      </w:r>
      <w:bookmarkEnd w:id="183"/>
      <w:r>
        <w:rPr>
          <w:rFonts w:ascii="Times New Roman" w:hAnsi="Times New Roman" w:cs="Times New Roman"/>
          <w:color w:val="000000"/>
          <w:szCs w:val="21"/>
          <w:highlight w:val="none"/>
        </w:rPr>
        <w:t xml:space="preserve"> and the home-feeling accommodation provided</w:t>
      </w:r>
      <w:r>
        <w:rPr>
          <w:rFonts w:ascii="Times New Roman" w:hAnsi="Times New Roman" w:cs="Times New Roman"/>
          <w:color w:val="000000"/>
          <w:szCs w:val="21"/>
        </w:rPr>
        <w:t xml:space="preserve">. </w:t>
      </w:r>
      <w:bookmarkEnd w:id="182"/>
      <w:r>
        <w:rPr>
          <w:rFonts w:ascii="Times New Roman" w:hAnsi="Times New Roman" w:cs="Times New Roman"/>
          <w:color w:val="000000"/>
          <w:szCs w:val="21"/>
        </w:rPr>
        <w:t xml:space="preserve">Furthermore, the learning, training and other activities also incubate innovative ideas for the construction workers’ professional cultivation. Besides, </w:t>
      </w:r>
      <w:r>
        <w:rPr>
          <w:rFonts w:ascii="Times New Roman" w:hAnsi="Times New Roman" w:cs="Times New Roman"/>
          <w:color w:val="000000"/>
          <w:szCs w:val="21"/>
          <w:highlight w:val="none"/>
        </w:rPr>
        <w:t xml:space="preserve">it is proposed that </w:t>
      </w:r>
      <w:r>
        <w:rPr>
          <w:rFonts w:ascii="Times New Roman" w:hAnsi="Times New Roman" w:cs="Times New Roman"/>
          <w:color w:val="000000"/>
          <w:szCs w:val="21"/>
        </w:rPr>
        <w:t>"</w:t>
      </w:r>
      <w:r>
        <w:rPr>
          <w:rFonts w:ascii="Times New Roman" w:hAnsi="Times New Roman" w:cs="Times New Roman"/>
          <w:color w:val="000000"/>
          <w:szCs w:val="21"/>
          <w:highlight w:val="none"/>
        </w:rPr>
        <w:t>Worker's Home</w:t>
      </w:r>
      <w:r>
        <w:rPr>
          <w:rFonts w:ascii="Times New Roman" w:hAnsi="Times New Roman" w:cs="Times New Roman"/>
          <w:color w:val="000000"/>
          <w:szCs w:val="21"/>
        </w:rPr>
        <w:t>"</w:t>
      </w:r>
      <w:r>
        <w:rPr>
          <w:rFonts w:ascii="Times New Roman" w:hAnsi="Times New Roman" w:cs="Times New Roman"/>
          <w:color w:val="000000"/>
          <w:szCs w:val="21"/>
          <w:highlight w:val="none"/>
        </w:rPr>
        <w:t xml:space="preserve"> will serve not only this project but also neighbouring projects in the corresponding area, thus forming a regional centralised management model for the development and operation of the construction workers' community.</w:t>
      </w:r>
      <w:r>
        <w:rPr>
          <w:rFonts w:ascii="Times New Roman" w:hAnsi="Times New Roman" w:cs="Times New Roman"/>
          <w:color w:val="000000"/>
          <w:szCs w:val="21"/>
        </w:rPr>
        <w:t xml:space="preserve"> </w:t>
      </w:r>
    </w:p>
    <w:p w14:paraId="7B1DB947">
      <w:pPr>
        <w:rPr>
          <w:rFonts w:ascii="Times New Roman" w:hAnsi="Times New Roman" w:cs="Times New Roman"/>
          <w:b/>
          <w:bCs/>
          <w:color w:val="000000"/>
          <w:szCs w:val="21"/>
        </w:rPr>
      </w:pPr>
      <w:bookmarkStart w:id="184" w:name="OLE_LINK149"/>
      <w:r>
        <w:rPr>
          <w:rFonts w:ascii="Times New Roman" w:hAnsi="Times New Roman" w:cs="Times New Roman"/>
          <w:b/>
          <w:bCs/>
          <w:color w:val="000000"/>
          <w:szCs w:val="21"/>
        </w:rPr>
        <w:t>5.2.2</w:t>
      </w:r>
      <w:bookmarkStart w:id="185" w:name="OLE_LINK103"/>
      <w:bookmarkStart w:id="186" w:name="OLE_LINK97"/>
      <w:r>
        <w:rPr>
          <w:rFonts w:ascii="Times New Roman" w:hAnsi="Times New Roman" w:cs="Times New Roman"/>
          <w:b/>
          <w:bCs/>
          <w:color w:val="000000"/>
          <w:szCs w:val="21"/>
        </w:rPr>
        <w:t xml:space="preserve">"Worker’s Home" serves as the industry-level practise of LC </w:t>
      </w:r>
      <w:bookmarkEnd w:id="185"/>
      <w:bookmarkEnd w:id="186"/>
      <w:bookmarkStart w:id="187" w:name="OLE_LINK104"/>
      <w:bookmarkStart w:id="188" w:name="OLE_LINK105"/>
      <w:r>
        <w:rPr>
          <w:rFonts w:ascii="Times New Roman" w:hAnsi="Times New Roman" w:cs="Times New Roman"/>
          <w:b/>
          <w:bCs/>
          <w:color w:val="000000"/>
          <w:szCs w:val="21"/>
        </w:rPr>
        <w:t>culture strategy</w:t>
      </w:r>
    </w:p>
    <w:p w14:paraId="7B1DB948">
      <w:pPr>
        <w:rPr>
          <w:rFonts w:ascii="Times New Roman" w:hAnsi="Times New Roman"/>
          <w:color w:val="000000"/>
          <w:szCs w:val="21"/>
        </w:rPr>
      </w:pPr>
      <w:r>
        <w:rPr>
          <w:rFonts w:ascii="Times New Roman" w:hAnsi="Times New Roman"/>
          <w:color w:val="000000"/>
          <w:szCs w:val="21"/>
          <w:highlight w:val="none"/>
        </w:rPr>
        <w:t>The culture of LC takes a long time to shape, from senior management to frontline workers and therefore becomes an obstacle to its implementation.</w:t>
      </w:r>
      <w:r>
        <w:rPr>
          <w:rFonts w:ascii="Times New Roman" w:hAnsi="Times New Roman"/>
          <w:color w:val="000000"/>
          <w:szCs w:val="21"/>
        </w:rPr>
        <w:t xml:space="preserve"> The LC culture model of the consultant, focussing on on-site environmental improvement, workers’ professional dignity, vocational ability enhancement and the transformation of craftsman's spirit have played a great role in the case project. However, it is limited to the corporate or project level and has high requirements for corporate social responsibility. Nevertheless, the joining of "Worker’s Home" results in exploring a more general realised model at the industry level,</w:t>
      </w:r>
      <w:r>
        <w:rPr>
          <w:szCs w:val="21"/>
        </w:rPr>
        <w:t xml:space="preserve"> </w:t>
      </w:r>
      <w:r>
        <w:rPr>
          <w:rFonts w:ascii="Times New Roman" w:hAnsi="Times New Roman"/>
          <w:color w:val="000000"/>
          <w:szCs w:val="21"/>
        </w:rPr>
        <w:t>which will be conducive to the wider promotion of LC implementation in China.</w:t>
      </w:r>
      <w:bookmarkEnd w:id="184"/>
      <w:bookmarkEnd w:id="187"/>
      <w:bookmarkEnd w:id="188"/>
      <w:bookmarkStart w:id="189" w:name="OLE_LINK150"/>
    </w:p>
    <w:p w14:paraId="7B1DB949">
      <w:pPr>
        <w:rPr>
          <w:rFonts w:ascii="Times New Roman" w:hAnsi="Times New Roman" w:cs="Times New Roman"/>
          <w:b/>
          <w:bCs/>
          <w:color w:val="000000"/>
          <w:szCs w:val="21"/>
        </w:rPr>
      </w:pPr>
      <w:bookmarkStart w:id="190" w:name="_Hlk98445625"/>
      <w:r>
        <w:rPr>
          <w:rFonts w:ascii="Times New Roman" w:hAnsi="Times New Roman" w:cs="Times New Roman"/>
          <w:b/>
          <w:bCs/>
          <w:color w:val="000000"/>
          <w:szCs w:val="21"/>
        </w:rPr>
        <w:t>5.2.3 “Lean Work Package” Management develops as a practise model for LC technology strategy</w:t>
      </w:r>
    </w:p>
    <w:bookmarkEnd w:id="190"/>
    <w:p w14:paraId="7B1DB94A">
      <w:pPr>
        <w:ind w:firstLine="210" w:firstLineChars="100"/>
        <w:rPr>
          <w:rFonts w:ascii="Times New Roman" w:hAnsi="Times New Roman" w:cs="Times New Roman"/>
          <w:color w:val="000000"/>
          <w:szCs w:val="21"/>
          <w:highlight w:val="none"/>
        </w:rPr>
      </w:pPr>
      <w:bookmarkStart w:id="191" w:name="OLE_LINK116"/>
      <w:bookmarkStart w:id="192" w:name="OLE_LINK114"/>
      <w:r>
        <w:rPr>
          <w:rFonts w:ascii="Times New Roman" w:hAnsi="Times New Roman" w:cs="Times New Roman"/>
          <w:color w:val="000000"/>
          <w:szCs w:val="21"/>
        </w:rPr>
        <w:t>The "Lean Work Package" management model has been applied in residential projects in some provinces in China and has received excellent project performance. In the case project</w:t>
      </w:r>
      <w:bookmarkStart w:id="193" w:name="OLE_LINK118"/>
      <w:r>
        <w:rPr>
          <w:rFonts w:ascii="Times New Roman" w:hAnsi="Times New Roman" w:cs="Times New Roman"/>
          <w:color w:val="000000"/>
          <w:szCs w:val="21"/>
        </w:rPr>
        <w:t>, the LC implementation process of demonstration No.3 building, and its performance are compared with the other samples, shown in Table IV</w:t>
      </w:r>
      <w:r>
        <w:rPr>
          <w:rFonts w:ascii="Times New Roman" w:hAnsi="Times New Roman" w:cs="Times New Roman"/>
          <w:color w:val="000000"/>
          <w:szCs w:val="21"/>
          <w:highlight w:val="none"/>
        </w:rPr>
        <w:t xml:space="preserve"> and Figure 6</w:t>
      </w:r>
      <w:r>
        <w:rPr>
          <w:rFonts w:ascii="Times New Roman" w:hAnsi="Times New Roman" w:cs="Times New Roman"/>
          <w:color w:val="000000"/>
          <w:szCs w:val="21"/>
        </w:rPr>
        <w:t>.</w:t>
      </w:r>
      <w:bookmarkEnd w:id="191"/>
      <w:bookmarkEnd w:id="192"/>
      <w:bookmarkEnd w:id="193"/>
      <w:bookmarkStart w:id="194" w:name="OLE_LINK115"/>
      <w:r>
        <w:rPr>
          <w:rFonts w:ascii="Times New Roman" w:hAnsi="Times New Roman" w:cs="Times New Roman"/>
          <w:color w:val="000000"/>
          <w:szCs w:val="21"/>
        </w:rPr>
        <w:t xml:space="preserve"> </w:t>
      </w:r>
      <w:bookmarkStart w:id="195" w:name="_Hlk99053693"/>
      <w:bookmarkStart w:id="196" w:name="_Hlk99053731"/>
      <w:bookmarkStart w:id="197" w:name="_Hlk99050309"/>
      <w:bookmarkStart w:id="198" w:name="_Hlk98445816"/>
      <w:bookmarkStart w:id="199" w:name="OLE_LINK155"/>
      <w:r>
        <w:rPr>
          <w:rFonts w:ascii="Times New Roman" w:hAnsi="Times New Roman" w:cs="Times New Roman"/>
          <w:color w:val="000000"/>
          <w:szCs w:val="21"/>
          <w:highlight w:val="none"/>
        </w:rPr>
        <w:t>According to the on-site statistic, PPC increased from 45%</w:t>
      </w:r>
      <w:bookmarkEnd w:id="195"/>
      <w:r>
        <w:rPr>
          <w:rFonts w:ascii="Times New Roman" w:hAnsi="Times New Roman" w:cs="Times New Roman"/>
          <w:color w:val="000000"/>
          <w:szCs w:val="21"/>
          <w:highlight w:val="none"/>
        </w:rPr>
        <w:t xml:space="preserve"> </w:t>
      </w:r>
      <w:bookmarkStart w:id="200" w:name="_Hlk99053719"/>
      <w:r>
        <w:rPr>
          <w:rFonts w:ascii="Times New Roman" w:hAnsi="Times New Roman" w:cs="Times New Roman"/>
          <w:color w:val="000000"/>
          <w:szCs w:val="21"/>
          <w:highlight w:val="none"/>
        </w:rPr>
        <w:t>to 85%</w:t>
      </w:r>
      <w:bookmarkEnd w:id="200"/>
      <w:r>
        <w:rPr>
          <w:rFonts w:ascii="Times New Roman" w:hAnsi="Times New Roman" w:cs="Times New Roman"/>
          <w:color w:val="000000"/>
          <w:szCs w:val="21"/>
          <w:highlight w:val="none"/>
        </w:rPr>
        <w:t xml:space="preserve"> and the project duration was saved by 16%,</w:t>
      </w:r>
      <w:bookmarkEnd w:id="196"/>
      <w:r>
        <w:rPr>
          <w:rFonts w:ascii="Times New Roman" w:hAnsi="Times New Roman" w:cs="Times New Roman"/>
          <w:color w:val="000000"/>
          <w:szCs w:val="21"/>
          <w:highlight w:val="none"/>
        </w:rPr>
        <w:t xml:space="preserve"> which are the benefit of “Lean Work Package” management to offer a complete and detailed timetable and smooth workflow for preparing the resources on time and accordingly shortening the waiting time. </w:t>
      </w:r>
      <w:bookmarkEnd w:id="197"/>
      <w:r>
        <w:rPr>
          <w:rFonts w:ascii="Times New Roman" w:hAnsi="Times New Roman" w:cs="Times New Roman"/>
          <w:color w:val="000000"/>
          <w:szCs w:val="21"/>
          <w:highlight w:val="none"/>
        </w:rPr>
        <w:t>The findings are following the research of Xing, et al. (2021) and offer evidence for project performance improvements by reducing workflow variability (Howell, Ballard et al.2004).</w:t>
      </w:r>
    </w:p>
    <w:p w14:paraId="7B1DB94B">
      <w:pPr>
        <w:ind w:firstLine="210" w:firstLineChars="100"/>
        <w:rPr>
          <w:rFonts w:ascii="Times New Roman" w:hAnsi="Times New Roman" w:cs="Times New Roman"/>
          <w:color w:val="000000"/>
          <w:szCs w:val="21"/>
        </w:rPr>
      </w:pPr>
      <w:r>
        <w:rPr>
          <w:rFonts w:ascii="Times New Roman" w:hAnsi="Times New Roman" w:cs="Times New Roman"/>
          <w:color w:val="000000"/>
          <w:szCs w:val="21"/>
          <w:highlight w:val="none"/>
        </w:rPr>
        <w:t>Therefore, it provides a practical model for both the LC technology strategy and operational implementation.</w:t>
      </w:r>
      <w:r>
        <w:rPr>
          <w:rFonts w:ascii="Times New Roman" w:hAnsi="Times New Roman" w:cs="Times New Roman"/>
          <w:color w:val="000000"/>
          <w:szCs w:val="21"/>
        </w:rPr>
        <w:t xml:space="preserve"> </w:t>
      </w:r>
      <w:bookmarkEnd w:id="198"/>
      <w:r>
        <w:rPr>
          <w:rFonts w:ascii="Times New Roman" w:hAnsi="Times New Roman" w:cs="Times New Roman"/>
          <w:color w:val="000000"/>
          <w:szCs w:val="21"/>
          <w:highlight w:val="none"/>
        </w:rPr>
        <w:t>Nevertheless, we also</w:t>
      </w:r>
      <w:r>
        <w:rPr>
          <w:rFonts w:hint="eastAsia" w:ascii="AdvOT863180fb" w:hAnsi="AdvOT863180fb"/>
          <w:color w:val="000000"/>
          <w:szCs w:val="21"/>
          <w:highlight w:val="none"/>
        </w:rPr>
        <w:t xml:space="preserve"> </w:t>
      </w:r>
      <w:r>
        <w:rPr>
          <w:rFonts w:ascii="Times New Roman" w:hAnsi="Times New Roman" w:cs="Times New Roman"/>
          <w:color w:val="000000"/>
          <w:szCs w:val="21"/>
          <w:highlight w:val="none"/>
        </w:rPr>
        <w:t>felt several obstacles that LPS did not fully address on the construction site, attributed to in harmonic relationships among different stakeholders</w:t>
      </w:r>
      <w:r>
        <w:rPr>
          <w:rFonts w:ascii="Times New Roman" w:hAnsi="Times New Roman" w:cs="Times New Roman"/>
          <w:color w:val="000000"/>
          <w:szCs w:val="21"/>
        </w:rPr>
        <w:t xml:space="preserve"> (Miller et al., 2002).</w:t>
      </w:r>
      <w:r>
        <w:rPr>
          <w:rFonts w:ascii="AdvOT863180fb" w:hAnsi="AdvOT863180fb"/>
          <w:color w:val="000000"/>
          <w:szCs w:val="21"/>
        </w:rPr>
        <w:t xml:space="preserve"> </w:t>
      </w:r>
      <w:bookmarkStart w:id="201" w:name="OLE_LINK206"/>
      <w:r>
        <w:rPr>
          <w:rFonts w:hint="cs" w:ascii="Times New Roman" w:hAnsi="Times New Roman" w:cs="Times New Roman"/>
          <w:color w:val="000000"/>
          <w:szCs w:val="21"/>
        </w:rPr>
        <w:t>I</w:t>
      </w:r>
      <w:r>
        <w:rPr>
          <w:rFonts w:ascii="Times New Roman" w:hAnsi="Times New Roman" w:cs="Times New Roman"/>
          <w:color w:val="000000"/>
          <w:szCs w:val="21"/>
        </w:rPr>
        <w:t>n the case project, material delivery delay results in most of the interruptions, work delays and PPC decreases, because of not well addressing the relationship with material suppliers.</w:t>
      </w:r>
    </w:p>
    <w:bookmarkEnd w:id="189"/>
    <w:bookmarkEnd w:id="194"/>
    <w:bookmarkEnd w:id="199"/>
    <w:bookmarkEnd w:id="201"/>
    <w:p w14:paraId="7B1DB94C">
      <w:pPr>
        <w:jc w:val="center"/>
        <w:rPr>
          <w:rFonts w:ascii="Times New Roman" w:hAnsi="Times New Roman" w:cs="Times New Roman"/>
          <w:color w:val="000000"/>
          <w:sz w:val="18"/>
          <w:szCs w:val="18"/>
        </w:rPr>
      </w:pPr>
      <w:bookmarkStart w:id="202" w:name="_Hlk98445695"/>
      <w:r>
        <w:rPr>
          <w:rFonts w:ascii="Times New Roman" w:hAnsi="Times New Roman" w:cs="Times New Roman"/>
          <w:color w:val="000000"/>
          <w:sz w:val="18"/>
          <w:szCs w:val="18"/>
        </w:rPr>
        <w:t>Table IV.</w:t>
      </w:r>
      <w:bookmarkEnd w:id="202"/>
      <w:r>
        <w:rPr>
          <w:rFonts w:ascii="Times New Roman" w:hAnsi="Times New Roman" w:cs="Times New Roman"/>
          <w:color w:val="000000"/>
          <w:sz w:val="18"/>
          <w:szCs w:val="18"/>
        </w:rPr>
        <w:t xml:space="preserve"> </w:t>
      </w:r>
      <w:bookmarkStart w:id="203" w:name="_Hlk86497888"/>
      <w:r>
        <w:rPr>
          <w:rFonts w:ascii="Times New Roman" w:hAnsi="Times New Roman" w:cs="Times New Roman"/>
          <w:color w:val="000000"/>
          <w:sz w:val="18"/>
          <w:szCs w:val="18"/>
        </w:rPr>
        <w:t>LC implementation process and</w:t>
      </w:r>
      <w:bookmarkEnd w:id="203"/>
      <w:r>
        <w:rPr>
          <w:rFonts w:ascii="Times New Roman" w:hAnsi="Times New Roman" w:cs="Times New Roman"/>
          <w:color w:val="000000"/>
          <w:sz w:val="18"/>
          <w:szCs w:val="18"/>
        </w:rPr>
        <w:t xml:space="preserve"> performance of demonstration No.3 building</w:t>
      </w:r>
    </w:p>
    <w:tbl>
      <w:tblPr>
        <w:tblStyle w:val="12"/>
        <w:tblW w:w="851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2249"/>
        <w:gridCol w:w="1620"/>
        <w:gridCol w:w="3060"/>
      </w:tblGrid>
      <w:tr w14:paraId="7B1DB95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827" w:type="dxa"/>
            <w:gridSpan w:val="2"/>
            <w:tcBorders>
              <w:top w:val="single" w:color="auto" w:sz="8" w:space="0"/>
              <w:bottom w:val="single" w:color="auto" w:sz="8" w:space="0"/>
              <w:right w:val="nil"/>
            </w:tcBorders>
            <w:vAlign w:val="center"/>
          </w:tcPr>
          <w:p w14:paraId="7B1DB94D">
            <w:pPr>
              <w:adjustRightInd w:val="0"/>
              <w:snapToGrid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Lean implementation process</w:t>
            </w:r>
          </w:p>
        </w:tc>
        <w:tc>
          <w:tcPr>
            <w:tcW w:w="1620" w:type="dxa"/>
            <w:tcBorders>
              <w:top w:val="single" w:color="auto" w:sz="8" w:space="0"/>
              <w:left w:val="nil"/>
              <w:bottom w:val="single" w:color="auto" w:sz="8" w:space="0"/>
              <w:right w:val="nil"/>
            </w:tcBorders>
            <w:vAlign w:val="center"/>
          </w:tcPr>
          <w:p w14:paraId="7B1DB94E">
            <w:pPr>
              <w:adjustRightInd w:val="0"/>
              <w:snapToGrid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Lean techniques utilisation</w:t>
            </w:r>
          </w:p>
        </w:tc>
        <w:tc>
          <w:tcPr>
            <w:tcW w:w="3060" w:type="dxa"/>
            <w:tcBorders>
              <w:top w:val="single" w:color="auto" w:sz="8" w:space="0"/>
              <w:left w:val="nil"/>
              <w:bottom w:val="single" w:color="auto" w:sz="8" w:space="0"/>
            </w:tcBorders>
            <w:vAlign w:val="center"/>
          </w:tcPr>
          <w:p w14:paraId="7B1DB94F">
            <w:pPr>
              <w:adjustRightInd w:val="0"/>
              <w:snapToGrid w:val="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Lean implementation effect</w:t>
            </w:r>
          </w:p>
        </w:tc>
      </w:tr>
      <w:tr w14:paraId="7B1DB96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82" w:type="dxa"/>
            <w:tcBorders>
              <w:top w:val="single" w:color="auto" w:sz="8" w:space="0"/>
              <w:right w:val="nil"/>
            </w:tcBorders>
            <w:vAlign w:val="center"/>
          </w:tcPr>
          <w:p w14:paraId="7B1DB951">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Training</w:t>
            </w:r>
          </w:p>
        </w:tc>
        <w:tc>
          <w:tcPr>
            <w:tcW w:w="2249" w:type="dxa"/>
            <w:tcBorders>
              <w:top w:val="single" w:color="auto" w:sz="8" w:space="0"/>
              <w:left w:val="nil"/>
              <w:right w:val="nil"/>
            </w:tcBorders>
          </w:tcPr>
          <w:p w14:paraId="7B1DB952">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Managers</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20</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60 hours</w:t>
            </w:r>
          </w:p>
          <w:p w14:paraId="7B1DB953">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Operators</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36</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30 hours</w:t>
            </w:r>
          </w:p>
        </w:tc>
        <w:tc>
          <w:tcPr>
            <w:tcW w:w="1620" w:type="dxa"/>
            <w:vMerge w:val="restart"/>
            <w:tcBorders>
              <w:top w:val="single" w:color="auto" w:sz="8" w:space="0"/>
              <w:left w:val="nil"/>
              <w:right w:val="nil"/>
            </w:tcBorders>
            <w:vAlign w:val="center"/>
          </w:tcPr>
          <w:p w14:paraId="7B1DB954">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5S;</w:t>
            </w:r>
          </w:p>
          <w:p w14:paraId="7B1DB955">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WS (work structuring);</w:t>
            </w:r>
          </w:p>
          <w:p w14:paraId="7B1DB956">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VSM (value stream mapping);</w:t>
            </w:r>
          </w:p>
          <w:p w14:paraId="7B1DB957">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LPS (last planner system);</w:t>
            </w:r>
          </w:p>
          <w:p w14:paraId="7B1DB958">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JIT (just in time);</w:t>
            </w:r>
          </w:p>
          <w:p w14:paraId="7B1DB959">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Takt;</w:t>
            </w:r>
          </w:p>
          <w:p w14:paraId="7B1DB95A">
            <w:pPr>
              <w:adjustRightInd w:val="0"/>
              <w:snapToGrid w:val="0"/>
              <w:jc w:val="left"/>
              <w:rPr>
                <w:rFonts w:ascii="Times New Roman" w:hAnsi="Times New Roman" w:cs="Times New Roman"/>
                <w:color w:val="000000"/>
                <w:sz w:val="18"/>
                <w:szCs w:val="18"/>
              </w:rPr>
            </w:pPr>
            <w:bookmarkStart w:id="204" w:name="_Hlk84064673"/>
            <w:r>
              <w:rPr>
                <w:rFonts w:ascii="Times New Roman" w:hAnsi="Times New Roman" w:cs="Times New Roman"/>
                <w:color w:val="000000"/>
                <w:sz w:val="18"/>
                <w:szCs w:val="18"/>
              </w:rPr>
              <w:t>V</w:t>
            </w:r>
            <w:bookmarkStart w:id="205" w:name="OLE_LINK185"/>
            <w:r>
              <w:rPr>
                <w:rFonts w:ascii="Times New Roman" w:hAnsi="Times New Roman" w:cs="Times New Roman"/>
                <w:color w:val="000000"/>
                <w:sz w:val="18"/>
                <w:szCs w:val="18"/>
              </w:rPr>
              <w:t>isualisation</w:t>
            </w:r>
            <w:bookmarkEnd w:id="204"/>
            <w:r>
              <w:rPr>
                <w:rFonts w:ascii="Times New Roman" w:hAnsi="Times New Roman" w:cs="Times New Roman"/>
                <w:color w:val="000000"/>
                <w:sz w:val="18"/>
                <w:szCs w:val="18"/>
              </w:rPr>
              <w:t>;</w:t>
            </w:r>
            <w:bookmarkEnd w:id="205"/>
          </w:p>
          <w:p w14:paraId="7B1DB95B">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Digital technology.</w:t>
            </w:r>
          </w:p>
        </w:tc>
        <w:tc>
          <w:tcPr>
            <w:tcW w:w="3060" w:type="dxa"/>
            <w:vMerge w:val="restart"/>
            <w:tcBorders>
              <w:top w:val="single" w:color="auto" w:sz="8" w:space="0"/>
              <w:left w:val="nil"/>
            </w:tcBorders>
          </w:tcPr>
          <w:p w14:paraId="7B1DB95C">
            <w:pPr>
              <w:adjustRightInd w:val="0"/>
              <w:snapToGrid w:val="0"/>
              <w:jc w:val="left"/>
              <w:rPr>
                <w:rFonts w:ascii="Times New Roman" w:hAnsi="Times New Roman" w:cs="Times New Roman"/>
                <w:color w:val="000000"/>
                <w:sz w:val="18"/>
                <w:szCs w:val="18"/>
              </w:rPr>
            </w:pPr>
            <w:bookmarkStart w:id="206" w:name="OLE_LINK113"/>
            <w:r>
              <w:rPr>
                <w:rFonts w:ascii="Times New Roman" w:hAnsi="Times New Roman" w:cs="Times New Roman"/>
                <w:color w:val="000000"/>
                <w:sz w:val="18"/>
                <w:szCs w:val="18"/>
              </w:rPr>
              <w:t xml:space="preserve">PPC increased from 45% to 85%; </w:t>
            </w:r>
            <w:bookmarkStart w:id="207" w:name="_Hlk80006099"/>
            <w:r>
              <w:rPr>
                <w:rFonts w:ascii="Times New Roman" w:hAnsi="Times New Roman" w:cs="Times New Roman"/>
                <w:color w:val="000000"/>
                <w:sz w:val="18"/>
                <w:szCs w:val="18"/>
              </w:rPr>
              <w:t>Labour productivity increased by 27%;</w:t>
            </w:r>
            <w:bookmarkEnd w:id="207"/>
            <w:r>
              <w:rPr>
                <w:rFonts w:ascii="Times New Roman" w:hAnsi="Times New Roman" w:cs="Times New Roman"/>
                <w:color w:val="000000"/>
                <w:sz w:val="18"/>
                <w:szCs w:val="18"/>
              </w:rPr>
              <w:t xml:space="preserve"> </w:t>
            </w:r>
          </w:p>
          <w:p w14:paraId="7B1DB95D">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 xml:space="preserve">Skilled workers reduced by 15%; Duration saved by 16% (from the foundation to the main structure capping); </w:t>
            </w:r>
          </w:p>
          <w:p w14:paraId="7B1DB95E">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 xml:space="preserve">Material consumption was 1.2% lower than expected; </w:t>
            </w:r>
          </w:p>
          <w:p w14:paraId="7B1DB95F">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Material loss was 0.05%-0.1% less than expected</w:t>
            </w:r>
            <w:bookmarkEnd w:id="206"/>
            <w:r>
              <w:rPr>
                <w:rFonts w:ascii="Times New Roman" w:hAnsi="Times New Roman" w:cs="Times New Roman"/>
                <w:color w:val="000000"/>
                <w:sz w:val="18"/>
                <w:szCs w:val="18"/>
              </w:rPr>
              <w:t>;</w:t>
            </w:r>
          </w:p>
          <w:p w14:paraId="7B1DB960">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Satisfaction of 90 points (total score of 100).</w:t>
            </w:r>
          </w:p>
        </w:tc>
      </w:tr>
      <w:tr w14:paraId="7B1DB96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82" w:type="dxa"/>
            <w:tcBorders>
              <w:right w:val="nil"/>
            </w:tcBorders>
            <w:vAlign w:val="center"/>
          </w:tcPr>
          <w:p w14:paraId="7B1DB962">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WS </w:t>
            </w:r>
          </w:p>
          <w:p w14:paraId="7B1DB963">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system design</w:t>
            </w:r>
          </w:p>
        </w:tc>
        <w:tc>
          <w:tcPr>
            <w:tcW w:w="2249" w:type="dxa"/>
            <w:tcBorders>
              <w:left w:val="nil"/>
              <w:right w:val="nil"/>
            </w:tcBorders>
          </w:tcPr>
          <w:p w14:paraId="7B1DB964">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 xml:space="preserve">Detailed design of the construction drawings; </w:t>
            </w:r>
          </w:p>
          <w:p w14:paraId="7B1DB965">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 xml:space="preserve">Flow optimisation; </w:t>
            </w:r>
          </w:p>
          <w:p w14:paraId="7B1DB966">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 xml:space="preserve">Lean Work Package; </w:t>
            </w:r>
          </w:p>
          <w:p w14:paraId="7B1DB967">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Flowline models.</w:t>
            </w:r>
          </w:p>
        </w:tc>
        <w:tc>
          <w:tcPr>
            <w:tcW w:w="1620" w:type="dxa"/>
            <w:vMerge w:val="continue"/>
            <w:tcBorders>
              <w:top w:val="single" w:color="auto" w:sz="8" w:space="0"/>
              <w:left w:val="nil"/>
              <w:right w:val="nil"/>
            </w:tcBorders>
          </w:tcPr>
          <w:p w14:paraId="7B1DB968">
            <w:pPr>
              <w:rPr>
                <w:rFonts w:ascii="Times New Roman" w:hAnsi="Times New Roman" w:cs="Times New Roman"/>
                <w:color w:val="000000"/>
                <w:sz w:val="18"/>
                <w:szCs w:val="18"/>
              </w:rPr>
            </w:pPr>
          </w:p>
        </w:tc>
        <w:tc>
          <w:tcPr>
            <w:tcW w:w="3060" w:type="dxa"/>
            <w:vMerge w:val="continue"/>
            <w:tcBorders>
              <w:top w:val="single" w:color="auto" w:sz="8" w:space="0"/>
              <w:left w:val="nil"/>
            </w:tcBorders>
          </w:tcPr>
          <w:p w14:paraId="7B1DB969">
            <w:pPr>
              <w:rPr>
                <w:rFonts w:ascii="Times New Roman" w:hAnsi="Times New Roman" w:cs="Times New Roman"/>
                <w:color w:val="000000"/>
                <w:sz w:val="18"/>
                <w:szCs w:val="18"/>
              </w:rPr>
            </w:pPr>
          </w:p>
        </w:tc>
      </w:tr>
      <w:tr w14:paraId="7B1DB97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82" w:type="dxa"/>
            <w:tcBorders>
              <w:bottom w:val="single" w:color="auto" w:sz="8" w:space="0"/>
              <w:right w:val="nil"/>
            </w:tcBorders>
            <w:vAlign w:val="center"/>
          </w:tcPr>
          <w:p w14:paraId="7B1DB96B">
            <w:pPr>
              <w:adjustRightInd w:val="0"/>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Organisation and implementation</w:t>
            </w:r>
          </w:p>
        </w:tc>
        <w:tc>
          <w:tcPr>
            <w:tcW w:w="2249" w:type="dxa"/>
            <w:tcBorders>
              <w:left w:val="nil"/>
              <w:bottom w:val="single" w:color="auto" w:sz="8" w:space="0"/>
              <w:right w:val="nil"/>
            </w:tcBorders>
          </w:tcPr>
          <w:p w14:paraId="7B1DB96C">
            <w:pPr>
              <w:adjustRightInd w:val="0"/>
              <w:snapToGrid w:val="0"/>
              <w:jc w:val="left"/>
              <w:rPr>
                <w:rFonts w:ascii="Times New Roman" w:hAnsi="Times New Roman" w:cs="Times New Roman"/>
                <w:color w:val="000000"/>
                <w:sz w:val="18"/>
                <w:szCs w:val="18"/>
              </w:rPr>
            </w:pPr>
            <w:bookmarkStart w:id="208" w:name="OLE_LINK112"/>
            <w:r>
              <w:rPr>
                <w:rFonts w:ascii="Times New Roman" w:hAnsi="Times New Roman" w:cs="Times New Roman"/>
                <w:color w:val="000000"/>
                <w:sz w:val="18"/>
                <w:szCs w:val="18"/>
              </w:rPr>
              <w:t xml:space="preserve">Lean leader team; </w:t>
            </w:r>
          </w:p>
          <w:p w14:paraId="7B1DB96D">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LPS deployment;</w:t>
            </w:r>
          </w:p>
          <w:p w14:paraId="7B1DB96E">
            <w:pPr>
              <w:adjustRightInd w:val="0"/>
              <w:snapToGrid w:val="0"/>
              <w:jc w:val="left"/>
              <w:rPr>
                <w:rFonts w:ascii="Times New Roman" w:hAnsi="Times New Roman" w:cs="Times New Roman"/>
                <w:color w:val="000000"/>
                <w:sz w:val="18"/>
                <w:szCs w:val="18"/>
              </w:rPr>
            </w:pPr>
            <w:r>
              <w:rPr>
                <w:rFonts w:ascii="Times New Roman" w:hAnsi="Times New Roman" w:cs="Times New Roman"/>
                <w:color w:val="000000"/>
                <w:sz w:val="18"/>
                <w:szCs w:val="18"/>
              </w:rPr>
              <w:t>Lean conference system; Lean crews.</w:t>
            </w:r>
            <w:bookmarkEnd w:id="208"/>
          </w:p>
        </w:tc>
        <w:tc>
          <w:tcPr>
            <w:tcW w:w="1620" w:type="dxa"/>
            <w:vMerge w:val="continue"/>
            <w:tcBorders>
              <w:top w:val="single" w:color="auto" w:sz="8" w:space="0"/>
              <w:left w:val="nil"/>
              <w:bottom w:val="single" w:color="auto" w:sz="8" w:space="0"/>
              <w:right w:val="nil"/>
            </w:tcBorders>
          </w:tcPr>
          <w:p w14:paraId="7B1DB96F">
            <w:pPr>
              <w:rPr>
                <w:rFonts w:ascii="Times New Roman" w:hAnsi="Times New Roman" w:cs="Times New Roman"/>
                <w:color w:val="000000"/>
                <w:sz w:val="18"/>
                <w:szCs w:val="18"/>
              </w:rPr>
            </w:pPr>
          </w:p>
        </w:tc>
        <w:tc>
          <w:tcPr>
            <w:tcW w:w="3060" w:type="dxa"/>
            <w:vMerge w:val="continue"/>
            <w:tcBorders>
              <w:top w:val="single" w:color="auto" w:sz="8" w:space="0"/>
              <w:left w:val="nil"/>
              <w:bottom w:val="single" w:color="auto" w:sz="8" w:space="0"/>
            </w:tcBorders>
          </w:tcPr>
          <w:p w14:paraId="7B1DB970">
            <w:pPr>
              <w:rPr>
                <w:rFonts w:ascii="Times New Roman" w:hAnsi="Times New Roman" w:cs="Times New Roman"/>
                <w:color w:val="000000"/>
                <w:sz w:val="18"/>
                <w:szCs w:val="18"/>
              </w:rPr>
            </w:pPr>
          </w:p>
        </w:tc>
      </w:tr>
    </w:tbl>
    <w:p w14:paraId="7B1DB972">
      <w:pPr>
        <w:rPr>
          <w:rFonts w:ascii="Times New Roman" w:hAnsi="Times New Roman" w:cs="Times New Roman"/>
          <w:b/>
          <w:bCs/>
          <w:color w:val="000000"/>
          <w:szCs w:val="21"/>
        </w:rPr>
      </w:pPr>
      <w:bookmarkStart w:id="209" w:name="_Hlk99099761"/>
      <w:bookmarkStart w:id="210" w:name="_Hlk99052864"/>
      <w:bookmarkStart w:id="211" w:name="OLE_LINK151"/>
    </w:p>
    <w:p w14:paraId="7B1DB973">
      <w:pPr>
        <w:rPr>
          <w:rFonts w:ascii="Times New Roman" w:hAnsi="Times New Roman" w:cs="Times New Roman"/>
          <w:b/>
          <w:bCs/>
          <w:color w:val="000000"/>
          <w:szCs w:val="21"/>
        </w:rPr>
      </w:pPr>
      <w:r>
        <w:rPr>
          <w:rFonts w:hint="eastAsia"/>
        </w:rPr>
        <w:drawing>
          <wp:inline distT="0" distB="0" distL="0" distR="0">
            <wp:extent cx="5248275" cy="2933700"/>
            <wp:effectExtent l="0" t="0" r="952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B1DB974">
      <w:pPr>
        <w:jc w:val="center"/>
        <w:rPr>
          <w:rFonts w:ascii="Times New Roman" w:hAnsi="Times New Roman" w:cs="Times New Roman"/>
          <w:color w:val="000000"/>
          <w:sz w:val="18"/>
          <w:szCs w:val="18"/>
          <w:highlight w:val="none"/>
        </w:rPr>
      </w:pPr>
      <w:r>
        <w:rPr>
          <w:rFonts w:ascii="Times New Roman" w:hAnsi="Times New Roman" w:cs="Times New Roman"/>
          <w:color w:val="000000"/>
          <w:sz w:val="18"/>
          <w:szCs w:val="18"/>
          <w:highlight w:val="none"/>
        </w:rPr>
        <w:t>Figure 6. Radar</w:t>
      </w:r>
      <w:r>
        <w:rPr>
          <w:highlight w:val="none"/>
        </w:rPr>
        <w:t xml:space="preserve"> </w:t>
      </w:r>
      <w:r>
        <w:rPr>
          <w:rFonts w:ascii="Times New Roman" w:hAnsi="Times New Roman" w:cs="Times New Roman"/>
          <w:color w:val="000000"/>
          <w:sz w:val="18"/>
          <w:szCs w:val="18"/>
          <w:highlight w:val="none"/>
        </w:rPr>
        <w:t>diagram of performance comparison between the demonstration building and the sample group</w:t>
      </w:r>
    </w:p>
    <w:p w14:paraId="7B1DB975">
      <w:pPr>
        <w:rPr>
          <w:rFonts w:ascii="Times New Roman" w:hAnsi="Times New Roman" w:cs="Times New Roman"/>
          <w:b/>
          <w:bCs/>
          <w:color w:val="000000"/>
          <w:szCs w:val="21"/>
        </w:rPr>
      </w:pPr>
      <w:r>
        <w:rPr>
          <w:rFonts w:ascii="Times New Roman" w:hAnsi="Times New Roman" w:cs="Times New Roman"/>
          <w:b/>
          <w:bCs/>
          <w:color w:val="000000"/>
          <w:szCs w:val="21"/>
        </w:rPr>
        <w:t>5.2.4</w:t>
      </w:r>
      <w:bookmarkStart w:id="212" w:name="OLE_LINK120"/>
      <w:r>
        <w:rPr>
          <w:b/>
          <w:bCs/>
          <w:szCs w:val="21"/>
        </w:rPr>
        <w:t xml:space="preserve"> </w:t>
      </w:r>
      <w:r>
        <w:rPr>
          <w:rFonts w:ascii="Times New Roman" w:hAnsi="Times New Roman" w:cs="Times New Roman"/>
          <w:b/>
          <w:bCs/>
          <w:color w:val="000000"/>
          <w:szCs w:val="21"/>
        </w:rPr>
        <w:t>Establish an integrated construction workforce management framework</w:t>
      </w:r>
      <w:bookmarkEnd w:id="209"/>
    </w:p>
    <w:bookmarkEnd w:id="210"/>
    <w:p w14:paraId="7B1DB976">
      <w:pPr>
        <w:rPr>
          <w:rFonts w:ascii="Times New Roman" w:hAnsi="Times New Roman" w:cs="Times New Roman"/>
          <w:color w:val="000000"/>
          <w:szCs w:val="21"/>
        </w:rPr>
      </w:pPr>
      <w:bookmarkStart w:id="213" w:name="OLE_LINK124"/>
      <w:bookmarkStart w:id="214" w:name="OLE_LINK125"/>
      <w:bookmarkStart w:id="215" w:name="OLE_LINK122"/>
      <w:bookmarkStart w:id="216" w:name="OLE_LINK123"/>
      <w:r>
        <w:rPr>
          <w:rFonts w:ascii="Times New Roman" w:hAnsi="Times New Roman" w:cs="Times New Roman"/>
          <w:color w:val="000000"/>
          <w:szCs w:val="21"/>
        </w:rPr>
        <w:t>Based on LC culture and technology strategies, an integrated framework of construction workforce management is established,</w:t>
      </w:r>
      <w:r>
        <w:rPr>
          <w:rFonts w:hint="eastAsia" w:ascii="Times New Roman" w:hAnsi="Times New Roman" w:cs="Times New Roman"/>
          <w:color w:val="000000"/>
          <w:szCs w:val="21"/>
        </w:rPr>
        <w:t xml:space="preserve"> </w:t>
      </w:r>
      <w:r>
        <w:rPr>
          <w:rFonts w:ascii="Times New Roman" w:hAnsi="Times New Roman" w:cs="Times New Roman"/>
          <w:color w:val="000000"/>
          <w:szCs w:val="21"/>
        </w:rPr>
        <w:t>which consists of three progressive levels</w:t>
      </w:r>
      <w:bookmarkEnd w:id="213"/>
      <w:r>
        <w:rPr>
          <w:rFonts w:ascii="Times New Roman" w:hAnsi="Times New Roman" w:cs="Times New Roman"/>
          <w:color w:val="000000"/>
          <w:szCs w:val="21"/>
        </w:rPr>
        <w:t>: workforce mobility management, labour skill development and labour productivity improvement.</w:t>
      </w:r>
    </w:p>
    <w:bookmarkEnd w:id="214"/>
    <w:p w14:paraId="7B1DB977">
      <w:pPr>
        <w:ind w:firstLine="210" w:firstLineChars="100"/>
        <w:rPr>
          <w:rFonts w:ascii="Times New Roman" w:hAnsi="Times New Roman" w:cs="Times New Roman"/>
          <w:color w:val="000000"/>
          <w:szCs w:val="21"/>
        </w:rPr>
      </w:pPr>
      <w:bookmarkStart w:id="217" w:name="_Hlk99052972"/>
      <w:bookmarkStart w:id="218" w:name="_Hlk99099335"/>
      <w:r>
        <w:rPr>
          <w:rFonts w:ascii="Times New Roman" w:hAnsi="Times New Roman" w:cs="Times New Roman"/>
          <w:color w:val="000000"/>
          <w:szCs w:val="21"/>
        </w:rPr>
        <w:t xml:space="preserve">The "Worker’s Home" </w:t>
      </w:r>
      <w:bookmarkEnd w:id="217"/>
      <w:r>
        <w:rPr>
          <w:rFonts w:ascii="Times New Roman" w:hAnsi="Times New Roman" w:cs="Times New Roman"/>
          <w:color w:val="000000"/>
          <w:szCs w:val="21"/>
        </w:rPr>
        <w:t xml:space="preserve">practise being directed by the LC culture strategy contributes most to construction workforce mobility management and labour skill development. </w:t>
      </w:r>
      <w:bookmarkStart w:id="219" w:name="_Hlk99377121"/>
      <w:r>
        <w:rPr>
          <w:rFonts w:ascii="Times New Roman" w:hAnsi="Times New Roman" w:cs="Times New Roman"/>
          <w:color w:val="000000"/>
          <w:szCs w:val="21"/>
          <w:highlight w:val="none"/>
        </w:rPr>
        <w:t xml:space="preserve">Moreover, </w:t>
      </w:r>
      <w:bookmarkStart w:id="220" w:name="_Hlk99052819"/>
      <w:r>
        <w:rPr>
          <w:rFonts w:ascii="Times New Roman" w:hAnsi="Times New Roman" w:cs="Times New Roman"/>
          <w:color w:val="000000"/>
          <w:szCs w:val="21"/>
          <w:highlight w:val="none"/>
        </w:rPr>
        <w:t xml:space="preserve">it provides </w:t>
      </w:r>
      <w:r>
        <w:rPr>
          <w:rFonts w:ascii="Times New Roman" w:hAnsi="Times New Roman" w:eastAsia="宋体" w:cs="Times New Roman"/>
          <w:bCs/>
          <w:szCs w:val="21"/>
          <w:highlight w:val="none"/>
        </w:rPr>
        <w:t>intrinsic motivation</w:t>
      </w:r>
      <w:r>
        <w:rPr>
          <w:rFonts w:ascii="Times New Roman" w:hAnsi="Times New Roman" w:cs="Times New Roman"/>
          <w:color w:val="000000"/>
          <w:szCs w:val="21"/>
          <w:highlight w:val="none"/>
        </w:rPr>
        <w:t xml:space="preserve"> for construction workers resulting in "resource efficiency". </w:t>
      </w:r>
      <w:bookmarkStart w:id="221" w:name="OLE_LINK121"/>
      <w:r>
        <w:rPr>
          <w:rFonts w:ascii="Times New Roman" w:hAnsi="Times New Roman" w:cs="Times New Roman"/>
          <w:color w:val="000000"/>
          <w:szCs w:val="21"/>
          <w:highlight w:val="none"/>
        </w:rPr>
        <w:t>Meanwhile,</w:t>
      </w:r>
      <w:bookmarkEnd w:id="215"/>
      <w:bookmarkEnd w:id="221"/>
      <w:r>
        <w:rPr>
          <w:rFonts w:ascii="Times New Roman" w:hAnsi="Times New Roman" w:cs="Times New Roman"/>
          <w:color w:val="000000"/>
          <w:szCs w:val="21"/>
          <w:highlight w:val="none"/>
        </w:rPr>
        <w:t xml:space="preserve"> </w:t>
      </w:r>
      <w:r>
        <w:rPr>
          <w:rFonts w:ascii="Times New Roman" w:hAnsi="Times New Roman" w:cs="Times New Roman"/>
          <w:color w:val="000000"/>
          <w:szCs w:val="21"/>
        </w:rPr>
        <w:t>"</w:t>
      </w:r>
      <w:r>
        <w:rPr>
          <w:rFonts w:ascii="Times New Roman" w:hAnsi="Times New Roman" w:cs="Times New Roman"/>
          <w:color w:val="000000"/>
          <w:szCs w:val="21"/>
          <w:highlight w:val="none"/>
        </w:rPr>
        <w:t>Lean Work Package</w:t>
      </w:r>
      <w:r>
        <w:rPr>
          <w:rFonts w:ascii="Times New Roman" w:hAnsi="Times New Roman" w:cs="Times New Roman"/>
          <w:color w:val="000000"/>
          <w:szCs w:val="21"/>
        </w:rPr>
        <w:t>"</w:t>
      </w:r>
      <w:r>
        <w:rPr>
          <w:rFonts w:ascii="Times New Roman" w:hAnsi="Times New Roman" w:cs="Times New Roman"/>
          <w:color w:val="000000"/>
          <w:szCs w:val="21"/>
          <w:highlight w:val="none"/>
        </w:rPr>
        <w:t xml:space="preserve"> management offers practitioners processes and tools for both "resource efficiency" and "flow efficiency" improvements.</w:t>
      </w:r>
      <w:bookmarkEnd w:id="216"/>
      <w:bookmarkEnd w:id="218"/>
      <w:r>
        <w:rPr>
          <w:rFonts w:ascii="Times New Roman" w:hAnsi="Times New Roman" w:cs="Times New Roman"/>
          <w:color w:val="000000"/>
          <w:szCs w:val="21"/>
        </w:rPr>
        <w:t xml:space="preserve"> </w:t>
      </w:r>
      <w:r>
        <w:rPr>
          <w:rFonts w:ascii="Times New Roman" w:hAnsi="Times New Roman" w:cs="Times New Roman"/>
          <w:color w:val="000000"/>
          <w:szCs w:val="21"/>
          <w:highlight w:val="none"/>
        </w:rPr>
        <w:t xml:space="preserve">As seen in Table IV, feedback to the research team (authors of this paper) from the project management staff showed satisfaction of 90 points. </w:t>
      </w:r>
      <w:bookmarkStart w:id="222" w:name="OLE_LINK238"/>
      <w:r>
        <w:rPr>
          <w:rFonts w:ascii="Times New Roman" w:hAnsi="Times New Roman" w:cs="Times New Roman"/>
          <w:color w:val="000000"/>
          <w:szCs w:val="21"/>
          <w:highlight w:val="none"/>
        </w:rPr>
        <w:t>Through site visits and on-site chatting, most construction workers expressed their satisfaction with residential and construction site conditions improvement and noted: “as task allocation and operational standards are sufficiently clear, less rework and few repairs will happen, with income increased and paid promptly”.</w:t>
      </w:r>
    </w:p>
    <w:bookmarkEnd w:id="219"/>
    <w:bookmarkEnd w:id="220"/>
    <w:bookmarkEnd w:id="222"/>
    <w:p w14:paraId="7B1DB978">
      <w:pPr>
        <w:ind w:firstLine="210" w:firstLineChars="100"/>
        <w:rPr>
          <w:rFonts w:ascii="Times New Roman" w:hAnsi="Times New Roman" w:cs="Times New Roman"/>
          <w:color w:val="000000"/>
          <w:szCs w:val="21"/>
        </w:rPr>
      </w:pPr>
      <w:bookmarkStart w:id="223" w:name="OLE_LINK160"/>
      <w:r>
        <w:rPr>
          <w:rFonts w:ascii="Times New Roman" w:hAnsi="Times New Roman" w:cs="Times New Roman"/>
          <w:color w:val="000000"/>
          <w:szCs w:val="21"/>
        </w:rPr>
        <w:t xml:space="preserve">Although it is taking a long time for cultural transfer, researchers highlight the need to further understand the relationship between culture and lean implementation (Green, 2003; Pavez &amp; Alarcon, 2006). </w:t>
      </w:r>
      <w:bookmarkStart w:id="224" w:name="OLE_LINK126"/>
      <w:r>
        <w:rPr>
          <w:rFonts w:ascii="Times New Roman" w:hAnsi="Times New Roman" w:cs="Times New Roman"/>
          <w:color w:val="000000"/>
          <w:szCs w:val="21"/>
        </w:rPr>
        <w:t xml:space="preserve">The LC culture strategy adopted for workforce management in this case project won unanimous praise from workers, increased </w:t>
      </w:r>
      <w:r>
        <w:rPr>
          <w:rFonts w:ascii="Times New Roman" w:hAnsi="Times New Roman" w:cs="Times New Roman"/>
          <w:color w:val="000000"/>
          <w:szCs w:val="21"/>
          <w:highlight w:val="none"/>
        </w:rPr>
        <w:t>satisfaction (from on-site chat and the statice data of 90 points)</w:t>
      </w:r>
      <w:r>
        <w:rPr>
          <w:rFonts w:ascii="Times New Roman" w:hAnsi="Times New Roman" w:cs="Times New Roman"/>
          <w:color w:val="000000"/>
          <w:szCs w:val="21"/>
        </w:rPr>
        <w:t xml:space="preserve"> and offered incentives for labour productivity improvement. The results are under the importance of cultural acceptance of workers towards the lean advocated by Pavez &amp; Alarcon (2006) and the lean implementation incentives explored by Alves (2011).</w:t>
      </w:r>
      <w:bookmarkEnd w:id="223"/>
    </w:p>
    <w:bookmarkEnd w:id="224"/>
    <w:p w14:paraId="7B1DB979">
      <w:pPr>
        <w:ind w:firstLine="210" w:firstLineChars="100"/>
        <w:rPr>
          <w:rFonts w:ascii="Times New Roman" w:hAnsi="Times New Roman" w:cs="Times New Roman"/>
          <w:color w:val="000000"/>
          <w:szCs w:val="21"/>
        </w:rPr>
      </w:pPr>
      <w:r>
        <w:rPr>
          <w:rFonts w:ascii="Times New Roman" w:hAnsi="Times New Roman" w:cs="Times New Roman"/>
          <w:color w:val="000000"/>
          <w:szCs w:val="21"/>
        </w:rPr>
        <w:t xml:space="preserve">LPS and JIT </w:t>
      </w:r>
      <w:r>
        <w:rPr>
          <w:rFonts w:hint="eastAsia" w:ascii="Times New Roman" w:hAnsi="Times New Roman" w:cs="Times New Roman"/>
          <w:color w:val="000000"/>
          <w:szCs w:val="21"/>
        </w:rPr>
        <w:t>are</w:t>
      </w:r>
      <w:r>
        <w:rPr>
          <w:rFonts w:ascii="Times New Roman" w:hAnsi="Times New Roman" w:cs="Times New Roman"/>
          <w:color w:val="000000"/>
          <w:szCs w:val="21"/>
        </w:rPr>
        <w:t xml:space="preserve"> recognised </w:t>
      </w:r>
      <w:r>
        <w:rPr>
          <w:rFonts w:hint="eastAsia" w:ascii="Times New Roman" w:hAnsi="Times New Roman" w:cs="Times New Roman"/>
          <w:color w:val="000000"/>
          <w:szCs w:val="21"/>
        </w:rPr>
        <w:t>as</w:t>
      </w:r>
      <w:r>
        <w:rPr>
          <w:rFonts w:ascii="Times New Roman" w:hAnsi="Times New Roman" w:cs="Times New Roman"/>
          <w:color w:val="000000"/>
          <w:szCs w:val="21"/>
        </w:rPr>
        <w:t xml:space="preserve"> the most appropriate techniques to use and benefit from the reduction of waiting times, defects, and underutilising people, who agree with the findings of Sarhan et al. (2017) and Xing, et al. (2021). </w:t>
      </w:r>
      <w:r>
        <w:rPr>
          <w:rFonts w:ascii="Times New Roman" w:hAnsi="Times New Roman" w:cs="Times New Roman"/>
          <w:color w:val="000000"/>
          <w:szCs w:val="21"/>
          <w:highlight w:val="none"/>
        </w:rPr>
        <w:t xml:space="preserve">The results of the performance assessment in the pilot-building present </w:t>
      </w:r>
      <w:bookmarkStart w:id="225" w:name="_Hlk99053829"/>
      <w:r>
        <w:rPr>
          <w:rFonts w:ascii="Times New Roman" w:hAnsi="Times New Roman" w:cs="Times New Roman"/>
          <w:color w:val="000000"/>
          <w:szCs w:val="21"/>
          <w:highlight w:val="none"/>
        </w:rPr>
        <w:t>labour productivity increased by 27%, while skilled workers were reduced by 15% and material consumption was 1.2% lower than expected</w:t>
      </w:r>
      <w:bookmarkEnd w:id="225"/>
      <w:r>
        <w:rPr>
          <w:rFonts w:ascii="Times New Roman" w:hAnsi="Times New Roman" w:cs="Times New Roman"/>
          <w:color w:val="000000"/>
          <w:szCs w:val="21"/>
          <w:highlight w:val="none"/>
        </w:rPr>
        <w:t>.</w:t>
      </w:r>
      <w:r>
        <w:rPr>
          <w:rFonts w:ascii="Times New Roman" w:hAnsi="Times New Roman" w:cs="Times New Roman"/>
          <w:color w:val="000000"/>
          <w:szCs w:val="21"/>
        </w:rPr>
        <w:t xml:space="preserve"> Nevertheless, the practises of WS system design and comprehensive flow management are relatively unknown and fewer utilised in LC implementation in China. Therefore, the gap between academia and industry should be bridged through the development of research projects and the promotion of events to disseminate and consolidate LC practises (Alves et al. 2010).</w:t>
      </w:r>
    </w:p>
    <w:p w14:paraId="7B1DB97A">
      <w:pPr>
        <w:ind w:firstLine="210" w:firstLineChars="100"/>
        <w:rPr>
          <w:rFonts w:ascii="Times New Roman" w:hAnsi="Times New Roman" w:cs="Times New Roman"/>
          <w:color w:val="000000"/>
          <w:szCs w:val="21"/>
        </w:rPr>
      </w:pPr>
    </w:p>
    <w:bookmarkEnd w:id="211"/>
    <w:bookmarkEnd w:id="212"/>
    <w:p w14:paraId="7B1DB97B">
      <w:pPr>
        <w:rPr>
          <w:rFonts w:ascii="Times New Roman" w:hAnsi="Times New Roman" w:cs="Times New Roman"/>
          <w:b/>
          <w:bCs/>
          <w:color w:val="000000"/>
          <w:sz w:val="24"/>
          <w:szCs w:val="24"/>
        </w:rPr>
      </w:pPr>
      <w:r>
        <w:rPr>
          <w:rFonts w:ascii="Times New Roman" w:hAnsi="Times New Roman" w:cs="Times New Roman"/>
          <w:b/>
          <w:bCs/>
          <w:color w:val="000000"/>
          <w:sz w:val="24"/>
          <w:szCs w:val="24"/>
        </w:rPr>
        <w:t>6 Conclusions</w:t>
      </w:r>
    </w:p>
    <w:p w14:paraId="7B1DB97C">
      <w:pPr>
        <w:rPr>
          <w:rFonts w:ascii="Times New Roman" w:hAnsi="Times New Roman" w:cs="Times New Roman"/>
          <w:szCs w:val="21"/>
        </w:rPr>
      </w:pPr>
      <w:bookmarkStart w:id="226" w:name="OLE_LINK92"/>
      <w:bookmarkStart w:id="227" w:name="OLE_LINK93"/>
      <w:bookmarkStart w:id="228" w:name="OLE_LINK102"/>
      <w:r>
        <w:rPr>
          <w:rFonts w:ascii="Times New Roman" w:hAnsi="Times New Roman" w:cs="Times New Roman"/>
          <w:color w:val="000000"/>
          <w:szCs w:val="21"/>
        </w:rPr>
        <w:t>Facing the severe pandemic restrictions condition, the worker-management problems are exposed to the weak points in the construction field that must seek innovative solutions.</w:t>
      </w:r>
      <w:bookmarkEnd w:id="226"/>
      <w:r>
        <w:rPr>
          <w:rFonts w:ascii="Times New Roman" w:hAnsi="Times New Roman" w:cs="Times New Roman"/>
          <w:color w:val="000000"/>
          <w:szCs w:val="21"/>
        </w:rPr>
        <w:t xml:space="preserve"> This paper reports a case study of an </w:t>
      </w:r>
      <w:r>
        <w:rPr>
          <w:rFonts w:ascii="Times New Roman" w:hAnsi="Times New Roman" w:cs="Times New Roman"/>
          <w:szCs w:val="21"/>
        </w:rPr>
        <w:t>innovatively</w:t>
      </w:r>
      <w:r>
        <w:rPr>
          <w:rFonts w:ascii="Times New Roman" w:hAnsi="Times New Roman" w:cs="Times New Roman"/>
          <w:color w:val="000000"/>
          <w:szCs w:val="21"/>
        </w:rPr>
        <w:t xml:space="preserve"> designed int</w:t>
      </w:r>
      <w:r>
        <w:rPr>
          <w:rFonts w:ascii="Times New Roman" w:hAnsi="Times New Roman" w:cs="Times New Roman"/>
          <w:szCs w:val="21"/>
        </w:rPr>
        <w:t>egration framework and implementation of LC in a construction project in China.</w:t>
      </w:r>
    </w:p>
    <w:bookmarkEnd w:id="227"/>
    <w:p w14:paraId="7B1DB97D">
      <w:pPr>
        <w:ind w:firstLine="210" w:firstLineChars="100"/>
        <w:rPr>
          <w:rFonts w:ascii="Times New Roman" w:hAnsi="Times New Roman" w:cs="Times New Roman"/>
          <w:szCs w:val="21"/>
        </w:rPr>
      </w:pPr>
      <w:bookmarkStart w:id="229" w:name="OLE_LINK94"/>
      <w:r>
        <w:rPr>
          <w:rFonts w:ascii="Times New Roman" w:hAnsi="Times New Roman" w:cs="Times New Roman"/>
          <w:szCs w:val="21"/>
        </w:rPr>
        <w:t xml:space="preserve">The findings provide useful implications for theories and industry practises. Firstly, the paper has clarified the current knowledge in lean construction as a socio-technical paradigm system, which provides the foundation of the integration framework. Secondly, </w:t>
      </w:r>
      <w:bookmarkStart w:id="230" w:name="OLE_LINK91"/>
      <w:r>
        <w:rPr>
          <w:rFonts w:ascii="Times New Roman" w:hAnsi="Times New Roman" w:cs="Times New Roman"/>
          <w:szCs w:val="21"/>
        </w:rPr>
        <w:t>the research focuses on LC practise from a unique perspective of workforce management, countering the demands of both emergency goals under a special pandemic context and long-term sustainable development for the construction industry.</w:t>
      </w:r>
      <w:bookmarkEnd w:id="230"/>
    </w:p>
    <w:p w14:paraId="7B1DB97E">
      <w:pPr>
        <w:ind w:firstLine="210" w:firstLineChars="100"/>
        <w:rPr>
          <w:rFonts w:ascii="Times New Roman" w:hAnsi="Times New Roman" w:cs="Times New Roman"/>
          <w:szCs w:val="21"/>
          <w:highlight w:val="none"/>
        </w:rPr>
      </w:pPr>
      <w:bookmarkStart w:id="231" w:name="OLE_LINK68"/>
      <w:bookmarkStart w:id="232" w:name="_Hlk98446224"/>
      <w:r>
        <w:rPr>
          <w:rFonts w:ascii="Times New Roman" w:hAnsi="Times New Roman" w:cs="Times New Roman"/>
          <w:szCs w:val="21"/>
          <w:highlight w:val="none"/>
        </w:rPr>
        <w:t xml:space="preserve">For method application, a combination of qualitative and quantitative methods is conducted, </w:t>
      </w:r>
      <w:r>
        <w:rPr>
          <w:rFonts w:ascii="Times New Roman" w:hAnsi="Times New Roman" w:cs="Times New Roman"/>
          <w:color w:val="000000"/>
          <w:szCs w:val="21"/>
          <w:highlight w:val="none"/>
        </w:rPr>
        <w:t xml:space="preserve">"resource efficiency" and "flow efficiency" are introduced to explore the origins of construction labour productivity, and </w:t>
      </w:r>
      <w:r>
        <w:rPr>
          <w:rFonts w:ascii="Times New Roman" w:hAnsi="Times New Roman" w:cs="Times New Roman"/>
          <w:szCs w:val="21"/>
          <w:highlight w:val="none"/>
        </w:rPr>
        <w:t>the time-and-motion study method and Percent Plan Complete (PPC) indicator are proposed to offer measurements. Based on the series study of optimal productivity by Kisi (2017-2018), expected productivity is developed by the</w:t>
      </w:r>
      <w:r>
        <w:rPr>
          <w:rFonts w:ascii="Times New Roman" w:hAnsi="Times New Roman" w:cs="Times New Roman"/>
          <w:szCs w:val="21"/>
        </w:rPr>
        <w:t xml:space="preserve"> </w:t>
      </w:r>
      <w:r>
        <w:rPr>
          <w:rFonts w:ascii="Times New Roman" w:hAnsi="Times New Roman" w:cs="Times New Roman"/>
          <w:szCs w:val="21"/>
          <w:highlight w:val="none"/>
        </w:rPr>
        <w:t xml:space="preserve">research team (authors of this paper), with the </w:t>
      </w:r>
      <w:bookmarkStart w:id="233" w:name="_Hlk102834899"/>
      <w:r>
        <w:rPr>
          <w:rFonts w:ascii="Times New Roman" w:hAnsi="Times New Roman" w:cs="Times New Roman"/>
          <w:szCs w:val="21"/>
          <w:highlight w:val="none"/>
        </w:rPr>
        <w:t xml:space="preserve">Performance Ratio (PR) </w:t>
      </w:r>
      <w:bookmarkEnd w:id="233"/>
      <w:r>
        <w:rPr>
          <w:rFonts w:ascii="Times New Roman" w:hAnsi="Times New Roman" w:cs="Times New Roman"/>
          <w:szCs w:val="21"/>
          <w:highlight w:val="none"/>
        </w:rPr>
        <w:t xml:space="preserve">can be counted for performance comparison and improvement, and labour resources allocation is designed as an alternative indicator for operational convenience, all of which contribute to reducing inefficient worker gathering and productivity improvement. </w:t>
      </w:r>
    </w:p>
    <w:p w14:paraId="7B1DB97F">
      <w:pPr>
        <w:ind w:firstLine="210" w:firstLineChars="100"/>
        <w:rPr>
          <w:rFonts w:ascii="Times New Roman" w:hAnsi="Times New Roman" w:cs="Times New Roman"/>
          <w:szCs w:val="21"/>
        </w:rPr>
      </w:pPr>
      <w:r>
        <w:rPr>
          <w:rFonts w:ascii="Times New Roman" w:hAnsi="Times New Roman" w:cs="Times New Roman"/>
          <w:szCs w:val="21"/>
          <w:highlight w:val="none"/>
        </w:rPr>
        <w:t>Furthermore, the case study showed a comprehensive construction workforce management framework from humanistic care to labour productivity promotion.</w:t>
      </w:r>
      <w:r>
        <w:rPr>
          <w:rFonts w:ascii="Times New Roman" w:hAnsi="Times New Roman" w:cs="Times New Roman"/>
          <w:color w:val="000000"/>
          <w:szCs w:val="21"/>
          <w:highlight w:val="none"/>
        </w:rPr>
        <w:t xml:space="preserve"> </w:t>
      </w:r>
      <w:bookmarkEnd w:id="231"/>
      <w:bookmarkStart w:id="234" w:name="OLE_LINK69"/>
      <w:r>
        <w:rPr>
          <w:rFonts w:ascii="Times New Roman" w:hAnsi="Times New Roman" w:cs="Times New Roman"/>
          <w:color w:val="000000"/>
          <w:szCs w:val="21"/>
          <w:highlight w:val="none"/>
        </w:rPr>
        <w:t xml:space="preserve">The "Worker’s Home" model not only provides a solution for workers’ tracking through a real-time management system in a specific pandemic but also addresses the workers’ mobility by offering regional settlement choices to construction workers. The </w:t>
      </w:r>
      <w:r>
        <w:rPr>
          <w:rFonts w:ascii="Times New Roman" w:hAnsi="Times New Roman" w:cs="Times New Roman"/>
          <w:color w:val="000000"/>
          <w:szCs w:val="21"/>
        </w:rPr>
        <w:t>"</w:t>
      </w:r>
      <w:r>
        <w:rPr>
          <w:rFonts w:ascii="Times New Roman" w:hAnsi="Times New Roman" w:cs="Times New Roman"/>
          <w:color w:val="000000"/>
          <w:szCs w:val="21"/>
          <w:highlight w:val="none"/>
        </w:rPr>
        <w:t>Lean Work Package</w:t>
      </w:r>
      <w:r>
        <w:rPr>
          <w:rFonts w:ascii="Times New Roman" w:hAnsi="Times New Roman" w:cs="Times New Roman"/>
          <w:color w:val="000000"/>
          <w:szCs w:val="21"/>
        </w:rPr>
        <w:t>"</w:t>
      </w:r>
      <w:r>
        <w:rPr>
          <w:rFonts w:ascii="Times New Roman" w:hAnsi="Times New Roman" w:cs="Times New Roman"/>
          <w:color w:val="000000"/>
          <w:szCs w:val="21"/>
          <w:highlight w:val="none"/>
        </w:rPr>
        <w:t xml:space="preserve"> </w:t>
      </w:r>
      <w:bookmarkStart w:id="235" w:name="_Hlk99441241"/>
      <w:r>
        <w:rPr>
          <w:rFonts w:ascii="Times New Roman" w:hAnsi="Times New Roman" w:cs="Times New Roman"/>
          <w:color w:val="000000"/>
          <w:szCs w:val="21"/>
          <w:highlight w:val="none"/>
        </w:rPr>
        <w:t>management</w:t>
      </w:r>
      <w:bookmarkEnd w:id="235"/>
      <w:r>
        <w:rPr>
          <w:rFonts w:ascii="Times New Roman" w:hAnsi="Times New Roman" w:cs="Times New Roman"/>
          <w:color w:val="000000"/>
          <w:szCs w:val="21"/>
          <w:highlight w:val="none"/>
        </w:rPr>
        <w:t xml:space="preserve"> model presents mixed LC techniques adapted to identify and eliminate </w:t>
      </w:r>
      <w:r>
        <w:rPr>
          <w:rFonts w:ascii="Times New Roman" w:hAnsi="Times New Roman" w:cs="Times New Roman"/>
          <w:color w:val="000000"/>
          <w:szCs w:val="21"/>
        </w:rPr>
        <w:t>"</w:t>
      </w:r>
      <w:r>
        <w:rPr>
          <w:rFonts w:ascii="Times New Roman" w:hAnsi="Times New Roman" w:cs="Times New Roman"/>
          <w:color w:val="000000"/>
          <w:szCs w:val="21"/>
          <w:highlight w:val="none"/>
        </w:rPr>
        <w:t>making-do</w:t>
      </w:r>
      <w:r>
        <w:rPr>
          <w:rFonts w:ascii="Times New Roman" w:hAnsi="Times New Roman" w:cs="Times New Roman"/>
          <w:color w:val="000000"/>
          <w:szCs w:val="21"/>
        </w:rPr>
        <w:t>"</w:t>
      </w:r>
      <w:r>
        <w:rPr>
          <w:rFonts w:ascii="Times New Roman" w:hAnsi="Times New Roman" w:cs="Times New Roman"/>
          <w:color w:val="000000"/>
          <w:szCs w:val="21"/>
          <w:highlight w:val="none"/>
        </w:rPr>
        <w:t xml:space="preserve"> waste and improve workflow reliability and </w:t>
      </w:r>
      <w:r>
        <w:rPr>
          <w:rFonts w:ascii="Times New Roman" w:hAnsi="Times New Roman" w:cs="Times New Roman"/>
          <w:color w:val="000000"/>
          <w:szCs w:val="21"/>
        </w:rPr>
        <w:t>"</w:t>
      </w:r>
      <w:r>
        <w:rPr>
          <w:rFonts w:ascii="Times New Roman" w:hAnsi="Times New Roman" w:cs="Times New Roman"/>
          <w:color w:val="000000"/>
          <w:szCs w:val="21"/>
          <w:highlight w:val="none"/>
        </w:rPr>
        <w:t>flow efficiency</w:t>
      </w:r>
      <w:r>
        <w:rPr>
          <w:rFonts w:ascii="Times New Roman" w:hAnsi="Times New Roman" w:cs="Times New Roman"/>
          <w:color w:val="000000"/>
          <w:szCs w:val="21"/>
        </w:rPr>
        <w:t>"</w:t>
      </w:r>
      <w:r>
        <w:rPr>
          <w:rFonts w:ascii="Times New Roman" w:hAnsi="Times New Roman" w:cs="Times New Roman"/>
          <w:color w:val="000000"/>
          <w:szCs w:val="21"/>
          <w:highlight w:val="none"/>
        </w:rPr>
        <w:t>.</w:t>
      </w:r>
    </w:p>
    <w:bookmarkEnd w:id="228"/>
    <w:bookmarkEnd w:id="229"/>
    <w:bookmarkEnd w:id="232"/>
    <w:bookmarkEnd w:id="234"/>
    <w:p w14:paraId="7B1DB980">
      <w:pPr>
        <w:ind w:firstLine="210" w:firstLineChars="100"/>
        <w:rPr>
          <w:rFonts w:ascii="Times New Roman" w:hAnsi="Times New Roman" w:cs="Times New Roman"/>
          <w:color w:val="000000"/>
          <w:szCs w:val="21"/>
        </w:rPr>
      </w:pPr>
      <w:bookmarkStart w:id="236" w:name="_Hlk98446599"/>
      <w:bookmarkStart w:id="237" w:name="OLE_LINK90"/>
      <w:bookmarkStart w:id="238" w:name="OLE_LINK95"/>
      <w:bookmarkStart w:id="239" w:name="OLE_LINK101"/>
      <w:r>
        <w:rPr>
          <w:rFonts w:ascii="Times New Roman" w:hAnsi="Times New Roman" w:cs="Times New Roman"/>
          <w:szCs w:val="21"/>
        </w:rPr>
        <w:t xml:space="preserve">The findings can also guide industry </w:t>
      </w:r>
      <w:r>
        <w:rPr>
          <w:rFonts w:ascii="Times New Roman" w:hAnsi="Times New Roman" w:cs="Times New Roman"/>
          <w:color w:val="000000"/>
          <w:szCs w:val="21"/>
        </w:rPr>
        <w:t xml:space="preserve">practitioners’ thinking and explore the mixed strategies and practises of LC. </w:t>
      </w:r>
      <w:r>
        <w:rPr>
          <w:rFonts w:ascii="Times New Roman" w:hAnsi="Times New Roman" w:cs="Times New Roman"/>
          <w:color w:val="000000"/>
          <w:szCs w:val="21"/>
          <w:highlight w:val="none"/>
        </w:rPr>
        <w:t xml:space="preserve"> As the general contractor and the predecessor of the consulting firm are both small- and medium-sized enterprises (SMEs), the proposed framework and practise model fit for</w:t>
      </w:r>
      <w:r>
        <w:rPr>
          <w:rFonts w:ascii="Times New Roman" w:hAnsi="Times New Roman" w:cs="Times New Roman"/>
          <w:color w:val="000000"/>
          <w:szCs w:val="21"/>
        </w:rPr>
        <w:t>.</w:t>
      </w:r>
      <w:r>
        <w:rPr>
          <w:rFonts w:ascii="Times New Roman" w:hAnsi="Times New Roman" w:cs="Times New Roman"/>
          <w:color w:val="000000"/>
          <w:szCs w:val="21"/>
          <w:highlight w:val="none"/>
        </w:rPr>
        <w:t xml:space="preserve"> Instead of solely LC techniques adoption, culture response cannot be ignored. </w:t>
      </w:r>
      <w:bookmarkStart w:id="240" w:name="_Hlk99377943"/>
      <w:r>
        <w:rPr>
          <w:rFonts w:ascii="Times New Roman" w:hAnsi="Times New Roman" w:cs="Times New Roman"/>
          <w:color w:val="000000"/>
          <w:szCs w:val="21"/>
          <w:highlight w:val="none"/>
        </w:rPr>
        <w:t xml:space="preserve">Moreover, the case project provides an industry-level solution for workforce management and LC culture shaping, while also witnessing the alignment of LC culture and technology strategies, contributing to innovation in LC practises. </w:t>
      </w:r>
      <w:bookmarkEnd w:id="236"/>
      <w:bookmarkStart w:id="241" w:name="_Hlk86222860"/>
      <w:bookmarkStart w:id="242" w:name="OLE_LINK96"/>
      <w:bookmarkStart w:id="243" w:name="OLE_LINK162"/>
    </w:p>
    <w:bookmarkEnd w:id="237"/>
    <w:bookmarkEnd w:id="240"/>
    <w:p w14:paraId="7B1DB981">
      <w:pPr>
        <w:ind w:firstLine="210" w:firstLineChars="100"/>
        <w:rPr>
          <w:rFonts w:ascii="Times New Roman" w:hAnsi="Times New Roman" w:cs="Times New Roman"/>
          <w:color w:val="000000"/>
          <w:szCs w:val="21"/>
        </w:rPr>
      </w:pPr>
      <w:bookmarkStart w:id="244" w:name="_Hlk98446886"/>
      <w:bookmarkStart w:id="245" w:name="_Hlk99379657"/>
      <w:r>
        <w:rPr>
          <w:rFonts w:ascii="Times New Roman" w:hAnsi="Times New Roman" w:cs="Times New Roman"/>
          <w:color w:val="000000"/>
          <w:szCs w:val="21"/>
          <w:highlight w:val="none"/>
        </w:rPr>
        <w:t xml:space="preserve">As single case studies cannot be generalised in a statistical sense, in future studies, </w:t>
      </w:r>
      <w:r>
        <w:rPr>
          <w:rFonts w:ascii="Times New Roman" w:hAnsi="Times New Roman" w:cs="Times New Roman"/>
          <w:szCs w:val="21"/>
          <w:highlight w:val="none"/>
        </w:rPr>
        <w:t>the integration framework and the practise models should be further verified by more projects and continually be improved to offer evidence of effectiveness.</w:t>
      </w:r>
      <w:r>
        <w:rPr>
          <w:rFonts w:ascii="Times New Roman" w:hAnsi="Times New Roman" w:cs="Times New Roman"/>
          <w:color w:val="000000"/>
          <w:szCs w:val="21"/>
          <w:highlight w:val="none"/>
        </w:rPr>
        <w:t xml:space="preserve"> Accurate and objective quantification is further needed to validate the presented results.</w:t>
      </w:r>
      <w:r>
        <w:rPr>
          <w:rFonts w:ascii="Times New Roman" w:hAnsi="Times New Roman" w:cs="Times New Roman"/>
          <w:color w:val="000000"/>
          <w:szCs w:val="21"/>
        </w:rPr>
        <w:t xml:space="preserve"> </w:t>
      </w:r>
      <w:r>
        <w:rPr>
          <w:rFonts w:ascii="Times New Roman" w:hAnsi="Times New Roman" w:cs="Times New Roman"/>
          <w:color w:val="000000"/>
          <w:szCs w:val="21"/>
          <w:highlight w:val="none"/>
        </w:rPr>
        <w:t>Especially, some conclusions may only fit in the construction industry context in China</w:t>
      </w:r>
      <w:r>
        <w:rPr>
          <w:rFonts w:ascii="Times New Roman" w:hAnsi="Times New Roman" w:cs="Times New Roman"/>
          <w:szCs w:val="21"/>
          <w:highlight w:val="none"/>
        </w:rPr>
        <w:t xml:space="preserve">, </w:t>
      </w:r>
      <w:bookmarkStart w:id="246" w:name="_Hlk99026603"/>
      <w:r>
        <w:rPr>
          <w:rFonts w:ascii="Times New Roman" w:hAnsi="Times New Roman" w:cs="Times New Roman"/>
          <w:szCs w:val="21"/>
          <w:highlight w:val="none"/>
        </w:rPr>
        <w:t xml:space="preserve">so </w:t>
      </w:r>
      <w:r>
        <w:rPr>
          <w:rFonts w:ascii="Times New Roman" w:hAnsi="Times New Roman" w:cs="Times New Roman"/>
          <w:color w:val="000000"/>
          <w:szCs w:val="21"/>
          <w:highlight w:val="none"/>
        </w:rPr>
        <w:t>further investigations should be conducted in other countries.</w:t>
      </w:r>
      <w:bookmarkEnd w:id="246"/>
      <w:r>
        <w:rPr>
          <w:rFonts w:ascii="Times New Roman" w:hAnsi="Times New Roman" w:cs="Times New Roman"/>
          <w:color w:val="000000"/>
          <w:szCs w:val="21"/>
          <w:highlight w:val="none"/>
        </w:rPr>
        <w:t xml:space="preserve"> </w:t>
      </w:r>
      <w:bookmarkStart w:id="247" w:name="_Hlk99097951"/>
      <w:r>
        <w:rPr>
          <w:rFonts w:ascii="Times New Roman" w:hAnsi="Times New Roman" w:cs="Times New Roman"/>
          <w:color w:val="000000"/>
          <w:szCs w:val="21"/>
          <w:highlight w:val="none"/>
        </w:rPr>
        <w:t xml:space="preserve">Additionally, </w:t>
      </w:r>
      <w:bookmarkEnd w:id="244"/>
      <w:bookmarkEnd w:id="247"/>
      <w:r>
        <w:rPr>
          <w:rFonts w:ascii="Times New Roman" w:hAnsi="Times New Roman" w:cs="Times New Roman"/>
          <w:color w:val="000000"/>
          <w:szCs w:val="21"/>
          <w:highlight w:val="none"/>
        </w:rPr>
        <w:t xml:space="preserve">further research should be conducted into the links between digital technologies (such as smart construction site systems) and LC technology to achieve greater effectiveness. </w:t>
      </w:r>
      <w:bookmarkEnd w:id="241"/>
      <w:r>
        <w:rPr>
          <w:rFonts w:ascii="Times New Roman" w:hAnsi="Times New Roman" w:cs="Times New Roman"/>
          <w:color w:val="000000"/>
          <w:szCs w:val="21"/>
          <w:highlight w:val="none"/>
        </w:rPr>
        <w:t xml:space="preserve"> </w:t>
      </w:r>
      <w:bookmarkEnd w:id="245"/>
      <w:bookmarkStart w:id="248" w:name="OLE_LINK163"/>
    </w:p>
    <w:bookmarkEnd w:id="242"/>
    <w:bookmarkEnd w:id="243"/>
    <w:bookmarkEnd w:id="248"/>
    <w:p w14:paraId="7B1DB982">
      <w:pPr>
        <w:ind w:firstLine="210" w:firstLineChars="100"/>
        <w:rPr>
          <w:rFonts w:ascii="Times New Roman" w:hAnsi="Times New Roman" w:cs="Times New Roman"/>
          <w:color w:val="000000"/>
          <w:szCs w:val="21"/>
          <w:highlight w:val="none"/>
        </w:rPr>
      </w:pPr>
      <w:bookmarkStart w:id="249" w:name="OLE_LINK87"/>
      <w:r>
        <w:rPr>
          <w:rFonts w:ascii="Times New Roman" w:hAnsi="Times New Roman" w:cs="Times New Roman"/>
          <w:color w:val="000000"/>
          <w:szCs w:val="21"/>
          <w:highlight w:val="none"/>
        </w:rPr>
        <w:t>In conclusion, we have seen a high level of interest in LC among construction practitioners rather than researchers, signifying a major step forward in the acceptance of innovative ideas and the implementation of LC in China. Through this study, we seek to contribute to the existing knowledge of workforce management frameworks and practices based on a mix of LC culture and technology strategies in a particular pandemic context and post-pandemic era.</w:t>
      </w:r>
      <w:bookmarkEnd w:id="238"/>
      <w:bookmarkEnd w:id="249"/>
    </w:p>
    <w:bookmarkEnd w:id="239"/>
    <w:p w14:paraId="7B1DB983">
      <w:pPr>
        <w:rPr>
          <w:rFonts w:ascii="Times New Roman" w:hAnsi="Times New Roman" w:cs="Times New Roman"/>
          <w:b/>
          <w:bCs/>
          <w:color w:val="000000"/>
          <w:szCs w:val="21"/>
        </w:rPr>
      </w:pPr>
    </w:p>
    <w:p w14:paraId="7B1DB984">
      <w:pPr>
        <w:rPr>
          <w:rFonts w:ascii="Times New Roman" w:hAnsi="Times New Roman" w:cs="Times New Roman"/>
          <w:b/>
          <w:bCs/>
          <w:color w:val="000000"/>
          <w:szCs w:val="21"/>
        </w:rPr>
      </w:pPr>
      <w:r>
        <w:rPr>
          <w:rFonts w:ascii="Times New Roman" w:hAnsi="Times New Roman" w:cs="Times New Roman"/>
          <w:b/>
          <w:bCs/>
          <w:color w:val="000000"/>
          <w:szCs w:val="21"/>
        </w:rPr>
        <w:t>References</w:t>
      </w:r>
    </w:p>
    <w:p w14:paraId="7B1DB986">
      <w:pPr>
        <w:pStyle w:val="33"/>
        <w:ind w:left="340" w:leftChars="0"/>
        <w:rPr>
          <w:rFonts w:eastAsiaTheme="minorEastAsia"/>
          <w:color w:val="000000"/>
          <w:kern w:val="2"/>
          <w:sz w:val="21"/>
          <w:szCs w:val="21"/>
          <w:lang w:val="en-US"/>
        </w:rPr>
      </w:pPr>
      <w:bookmarkStart w:id="250" w:name="_Hlk83808302"/>
      <w:r>
        <w:rPr>
          <w:rFonts w:eastAsiaTheme="minorEastAsia"/>
          <w:color w:val="000000"/>
          <w:kern w:val="2"/>
          <w:sz w:val="21"/>
          <w:szCs w:val="21"/>
          <w:lang w:val="en-US"/>
        </w:rPr>
        <w:t>Abid</w:t>
      </w:r>
      <w:bookmarkEnd w:id="250"/>
      <w:r>
        <w:rPr>
          <w:rFonts w:eastAsiaTheme="minorEastAsia"/>
          <w:color w:val="000000"/>
          <w:kern w:val="2"/>
          <w:sz w:val="21"/>
          <w:szCs w:val="21"/>
          <w:lang w:val="en-US"/>
        </w:rPr>
        <w:t xml:space="preserve"> Hasan, Bassam Baroudi, Abbas Elmualim, Raufdeen Rameezdeen (2018), “Factors affecting construction productivity: a 30-year systematic review”, Engineering, Construction and Architectural Management.</w:t>
      </w:r>
    </w:p>
    <w:p w14:paraId="7B1DB987">
      <w:pPr>
        <w:pStyle w:val="33"/>
        <w:ind w:left="365" w:leftChars="12"/>
        <w:rPr>
          <w:rFonts w:eastAsiaTheme="minorEastAsia"/>
          <w:color w:val="000000"/>
          <w:kern w:val="2"/>
          <w:sz w:val="21"/>
          <w:szCs w:val="21"/>
          <w:highlight w:val="none"/>
          <w:lang w:val="en-US"/>
        </w:rPr>
      </w:pPr>
      <w:bookmarkStart w:id="251" w:name="_Hlk102917413"/>
      <w:r>
        <w:rPr>
          <w:rFonts w:eastAsiaTheme="minorEastAsia"/>
          <w:color w:val="000000"/>
          <w:kern w:val="2"/>
          <w:sz w:val="21"/>
          <w:szCs w:val="21"/>
          <w:highlight w:val="none"/>
          <w:lang w:val="en-US"/>
        </w:rPr>
        <w:t>Alsharef, A.</w:t>
      </w:r>
      <w:bookmarkEnd w:id="251"/>
      <w:r>
        <w:rPr>
          <w:rFonts w:eastAsiaTheme="minorEastAsia"/>
          <w:color w:val="000000"/>
          <w:kern w:val="2"/>
          <w:sz w:val="21"/>
          <w:szCs w:val="21"/>
          <w:highlight w:val="none"/>
          <w:lang w:val="en-US"/>
        </w:rPr>
        <w:t>, Banerjee, S., Uddin, S. M., Albert, A., &amp; Jaselskis, E. (2021), “Early impacts of the COVID-19 pandemic on the United States construction industry”, International Journal of environmental research and public health, 18(4), 1559.</w:t>
      </w:r>
    </w:p>
    <w:p w14:paraId="7B1DB988">
      <w:pPr>
        <w:pStyle w:val="33"/>
        <w:ind w:left="365" w:leftChars="12"/>
        <w:rPr>
          <w:rFonts w:eastAsiaTheme="minorEastAsia"/>
          <w:color w:val="000000"/>
          <w:kern w:val="2"/>
          <w:sz w:val="21"/>
          <w:szCs w:val="21"/>
          <w:highlight w:val="none"/>
          <w:lang w:val="en-US"/>
        </w:rPr>
      </w:pPr>
      <w:r>
        <w:rPr>
          <w:rFonts w:eastAsiaTheme="minorEastAsia"/>
          <w:color w:val="000000"/>
          <w:kern w:val="2"/>
          <w:sz w:val="21"/>
          <w:szCs w:val="21"/>
          <w:highlight w:val="none"/>
          <w:lang w:val="en-US"/>
        </w:rPr>
        <w:t xml:space="preserve">Assaad, R., &amp; El-adaway, I. H. (2021), </w:t>
      </w:r>
      <w:r>
        <w:rPr>
          <w:rFonts w:hint="eastAsia" w:eastAsiaTheme="minorEastAsia"/>
          <w:color w:val="000000"/>
          <w:kern w:val="2"/>
          <w:sz w:val="21"/>
          <w:szCs w:val="21"/>
          <w:highlight w:val="none"/>
          <w:lang w:val="en-US"/>
        </w:rPr>
        <w:t>“</w:t>
      </w:r>
      <w:r>
        <w:rPr>
          <w:rFonts w:eastAsiaTheme="minorEastAsia"/>
          <w:color w:val="000000"/>
          <w:kern w:val="2"/>
          <w:sz w:val="21"/>
          <w:szCs w:val="21"/>
          <w:highlight w:val="none"/>
          <w:lang w:val="en-US"/>
        </w:rPr>
        <w:t>Guidelines for responding to COVID-19 pandemic: Best practices, impacts, and future research directions”, Journal of Management in Engineering, 37(3), 06021001.</w:t>
      </w:r>
    </w:p>
    <w:p w14:paraId="7B1DB989">
      <w:pPr>
        <w:pStyle w:val="33"/>
        <w:ind w:left="365" w:leftChars="12"/>
        <w:rPr>
          <w:color w:val="000000"/>
          <w:szCs w:val="21"/>
        </w:rPr>
      </w:pPr>
      <w:r>
        <w:rPr>
          <w:rFonts w:eastAsiaTheme="minorEastAsia"/>
          <w:color w:val="000000"/>
          <w:kern w:val="2"/>
          <w:sz w:val="21"/>
          <w:szCs w:val="21"/>
          <w:lang w:val="en-US"/>
        </w:rPr>
        <w:t>Ballard G, (1999), “Improving Work Flow Reliability”, Proceedings of the 7th Annual International Group for Lean Construction Conference, July, Berkeley, CA, USA.</w:t>
      </w:r>
    </w:p>
    <w:p w14:paraId="7B1DB98A">
      <w:pPr>
        <w:pStyle w:val="33"/>
        <w:ind w:left="365" w:leftChars="12"/>
        <w:rPr>
          <w:rFonts w:eastAsiaTheme="minorEastAsia"/>
          <w:color w:val="000000"/>
          <w:kern w:val="2"/>
          <w:sz w:val="21"/>
          <w:szCs w:val="21"/>
          <w:lang w:val="en-US"/>
        </w:rPr>
      </w:pPr>
      <w:r>
        <w:rPr>
          <w:rFonts w:eastAsiaTheme="minorEastAsia"/>
          <w:color w:val="000000"/>
          <w:kern w:val="2"/>
          <w:sz w:val="21"/>
          <w:szCs w:val="21"/>
          <w:lang w:val="en-US"/>
        </w:rPr>
        <w:t>Ballard, H.G. (2000), “The last planner system of production control”, Doctoral dissertation, University of Birmingham.</w:t>
      </w:r>
    </w:p>
    <w:p w14:paraId="7B1DB98B">
      <w:pPr>
        <w:pStyle w:val="33"/>
        <w:ind w:left="365" w:leftChars="12"/>
        <w:rPr>
          <w:rFonts w:eastAsiaTheme="minorEastAsia"/>
          <w:color w:val="000000"/>
          <w:kern w:val="2"/>
          <w:sz w:val="21"/>
          <w:szCs w:val="21"/>
          <w:lang w:val="en-US"/>
        </w:rPr>
      </w:pPr>
      <w:r>
        <w:rPr>
          <w:rFonts w:eastAsiaTheme="minorEastAsia"/>
          <w:color w:val="000000"/>
          <w:kern w:val="2"/>
          <w:sz w:val="21"/>
          <w:szCs w:val="21"/>
          <w:lang w:val="en-US"/>
        </w:rPr>
        <w:t>Ballard, G., Koskela, L., Howell, G., Zabelle, T. (2001), “</w:t>
      </w:r>
      <w:bookmarkStart w:id="252" w:name="OLE_LINK176"/>
      <w:bookmarkStart w:id="253" w:name="OLE_LINK177"/>
      <w:r>
        <w:rPr>
          <w:rFonts w:eastAsiaTheme="minorEastAsia"/>
          <w:color w:val="000000"/>
          <w:kern w:val="2"/>
          <w:sz w:val="21"/>
          <w:szCs w:val="21"/>
          <w:lang w:val="en-US"/>
        </w:rPr>
        <w:t>Production System Design in Construction”,</w:t>
      </w:r>
      <w:bookmarkEnd w:id="252"/>
      <w:bookmarkEnd w:id="253"/>
      <w:bookmarkStart w:id="254" w:name="OLE_LINK175"/>
      <w:bookmarkStart w:id="255" w:name="OLE_LINK174"/>
      <w:r>
        <w:rPr>
          <w:rFonts w:eastAsiaTheme="minorEastAsia"/>
          <w:color w:val="000000"/>
          <w:kern w:val="2"/>
          <w:sz w:val="21"/>
          <w:szCs w:val="21"/>
          <w:lang w:val="en-US"/>
        </w:rPr>
        <w:t xml:space="preserve"> In: Proc. 9th Annual International Group for Lean Construction Conference, Aug, Singapore</w:t>
      </w:r>
      <w:bookmarkEnd w:id="254"/>
      <w:bookmarkEnd w:id="255"/>
      <w:r>
        <w:rPr>
          <w:rFonts w:eastAsiaTheme="minorEastAsia"/>
          <w:color w:val="000000"/>
          <w:kern w:val="2"/>
          <w:sz w:val="21"/>
          <w:szCs w:val="21"/>
          <w:lang w:val="en-US"/>
        </w:rPr>
        <w:t>.</w:t>
      </w:r>
    </w:p>
    <w:p w14:paraId="7B1DB98C">
      <w:pPr>
        <w:pStyle w:val="33"/>
        <w:ind w:left="365" w:leftChars="12"/>
        <w:rPr>
          <w:rFonts w:eastAsiaTheme="minorEastAsia"/>
          <w:color w:val="000000"/>
          <w:kern w:val="2"/>
          <w:sz w:val="21"/>
          <w:szCs w:val="21"/>
          <w:lang w:val="en-US"/>
        </w:rPr>
      </w:pPr>
      <w:r>
        <w:rPr>
          <w:rFonts w:eastAsiaTheme="minorEastAsia"/>
          <w:color w:val="000000"/>
          <w:kern w:val="2"/>
          <w:sz w:val="21"/>
          <w:szCs w:val="21"/>
          <w:lang w:val="en-US"/>
        </w:rPr>
        <w:t>Bygballe, L. E., Endresen, M., &amp; Fålun, S. (2018), “The role of formal and informal mechanisms in implementing lean principles in construction projects”, Engineering, Construction and Architectural Management.</w:t>
      </w:r>
    </w:p>
    <w:p w14:paraId="7B1DB98D">
      <w:pPr>
        <w:pStyle w:val="33"/>
        <w:ind w:left="365" w:leftChars="12"/>
        <w:rPr>
          <w:rFonts w:eastAsiaTheme="minorEastAsia"/>
          <w:color w:val="000000"/>
          <w:kern w:val="2"/>
          <w:sz w:val="21"/>
          <w:szCs w:val="21"/>
          <w:lang w:val="en-US"/>
        </w:rPr>
      </w:pPr>
      <w:r>
        <w:rPr>
          <w:rFonts w:eastAsiaTheme="minorEastAsia"/>
          <w:color w:val="000000"/>
          <w:kern w:val="2"/>
          <w:sz w:val="21"/>
          <w:szCs w:val="21"/>
          <w:lang w:val="en-US"/>
        </w:rPr>
        <w:t>Calvetti, D., Mêda, P., Chichorro Gonçalves, M., &amp; Sousa, H. (2020), “Worker 4.0: The future of sensored construction sites”, Buildings, 10(10), 169.</w:t>
      </w:r>
    </w:p>
    <w:p w14:paraId="7B1DB98E">
      <w:pPr>
        <w:pStyle w:val="33"/>
        <w:ind w:left="365" w:leftChars="12"/>
        <w:rPr>
          <w:rFonts w:eastAsiaTheme="minorEastAsia"/>
          <w:color w:val="000000"/>
          <w:kern w:val="2"/>
          <w:sz w:val="21"/>
          <w:szCs w:val="21"/>
          <w:lang w:val="en-US"/>
        </w:rPr>
      </w:pPr>
      <w:r>
        <w:rPr>
          <w:rFonts w:eastAsiaTheme="minorEastAsia"/>
          <w:color w:val="000000"/>
          <w:kern w:val="2"/>
          <w:sz w:val="21"/>
          <w:szCs w:val="21"/>
          <w:lang w:val="en-US"/>
        </w:rPr>
        <w:t>Chesworth, B. L. (2013). “Cultural maturity modelling for lean organisations”, Doctoral dissertation, University of Newcastle.</w:t>
      </w:r>
    </w:p>
    <w:p w14:paraId="7FAB503D">
      <w:pPr>
        <w:pStyle w:val="33"/>
        <w:ind w:left="365" w:leftChars="12"/>
        <w:rPr>
          <w:rFonts w:eastAsiaTheme="minorEastAsia"/>
          <w:color w:val="000000"/>
          <w:kern w:val="2"/>
          <w:sz w:val="21"/>
          <w:szCs w:val="21"/>
          <w:lang w:val="en-US"/>
        </w:rPr>
      </w:pPr>
      <w:r>
        <w:rPr>
          <w:rFonts w:eastAsiaTheme="minorEastAsia"/>
          <w:color w:val="000000"/>
          <w:kern w:val="2"/>
          <w:sz w:val="21"/>
          <w:szCs w:val="21"/>
          <w:lang w:val="en-US"/>
        </w:rPr>
        <w:t xml:space="preserve">Davey C L, Powell J A, Cooper I &amp; Hirota E, (2000), “Innovation and Culture Change within a Medium-Sized Construction Company: Success through the Process of Action Learning”, Proceedings of the 8th Annual International Group for Lean Construction Conference, Brighton UK </w:t>
      </w:r>
    </w:p>
    <w:p w14:paraId="7B1DB98F">
      <w:pPr>
        <w:pStyle w:val="33"/>
        <w:ind w:left="365" w:leftChars="12"/>
        <w:rPr>
          <w:rFonts w:eastAsiaTheme="minorEastAsia"/>
          <w:color w:val="000000"/>
          <w:kern w:val="2"/>
          <w:sz w:val="21"/>
          <w:szCs w:val="21"/>
          <w:lang w:val="en-US"/>
        </w:rPr>
      </w:pPr>
      <w:r>
        <w:rPr>
          <w:rFonts w:eastAsiaTheme="minorEastAsia"/>
          <w:color w:val="000000"/>
          <w:kern w:val="2"/>
          <w:sz w:val="21"/>
          <w:szCs w:val="21"/>
          <w:lang w:val="en-US"/>
        </w:rPr>
        <w:t xml:space="preserve">Davis, N. (2007), “Construction Sector Productivity: Scoping Report for the Department of Building and Housing”, Martin, Jenkins &amp; Associates, Wellington, NZ. </w:t>
      </w:r>
    </w:p>
    <w:p w14:paraId="7B1DB991">
      <w:pPr>
        <w:pStyle w:val="33"/>
        <w:ind w:left="365" w:leftChars="12"/>
        <w:rPr>
          <w:rFonts w:eastAsiaTheme="minorEastAsia"/>
          <w:color w:val="000000"/>
          <w:kern w:val="2"/>
          <w:sz w:val="21"/>
          <w:szCs w:val="21"/>
          <w:lang w:val="en-US"/>
        </w:rPr>
      </w:pPr>
      <w:r>
        <w:rPr>
          <w:rFonts w:eastAsiaTheme="minorEastAsia"/>
          <w:color w:val="000000"/>
          <w:kern w:val="2"/>
          <w:sz w:val="21"/>
          <w:szCs w:val="21"/>
          <w:lang w:val="en-US"/>
        </w:rPr>
        <w:t>Egan J, (1998). “Rethinking Construction. Department of Environment”, Transport and the Region, UK Government.</w:t>
      </w:r>
    </w:p>
    <w:p w14:paraId="4C24752E">
      <w:pPr>
        <w:pStyle w:val="33"/>
        <w:ind w:left="365" w:leftChars="12"/>
        <w:rPr>
          <w:rFonts w:eastAsiaTheme="minorEastAsia"/>
          <w:color w:val="000000"/>
          <w:kern w:val="2"/>
          <w:sz w:val="21"/>
          <w:szCs w:val="21"/>
          <w:lang w:val="en-US"/>
        </w:rPr>
      </w:pPr>
      <w:r>
        <w:rPr>
          <w:rFonts w:eastAsiaTheme="minorEastAsia"/>
          <w:color w:val="000000"/>
          <w:kern w:val="2"/>
          <w:sz w:val="21"/>
          <w:szCs w:val="21"/>
          <w:lang w:val="en-US"/>
        </w:rPr>
        <w:t>González, V., Alarcón, L. F., &amp; Mundaca, F. (2008), “Investigating the relationship between planning reliability and project performance”, Production Planning and Control, 19, 461–474.</w:t>
      </w:r>
    </w:p>
    <w:p w14:paraId="2DB039A2">
      <w:pPr>
        <w:pStyle w:val="33"/>
        <w:ind w:left="365" w:leftChars="12"/>
        <w:rPr>
          <w:rFonts w:eastAsiaTheme="minorEastAsia"/>
          <w:color w:val="000000"/>
          <w:kern w:val="2"/>
          <w:sz w:val="21"/>
          <w:szCs w:val="21"/>
          <w:lang w:val="en-US"/>
        </w:rPr>
      </w:pPr>
      <w:r>
        <w:rPr>
          <w:rFonts w:eastAsiaTheme="minorEastAsia"/>
          <w:color w:val="000000"/>
          <w:kern w:val="2"/>
          <w:sz w:val="21"/>
          <w:szCs w:val="21"/>
          <w:lang w:val="en-US"/>
        </w:rPr>
        <w:t>Gonzalez, V., Alarcon, L., Maturana, S., Mundaca, F., and Bustamante, J. (2010), “Improving planning reliability and project performance using the reliable commitment model”, Journal of Construction Engineering and Management, 136 (10), 1129-1139</w:t>
      </w:r>
    </w:p>
    <w:p w14:paraId="7B1DB992">
      <w:pPr>
        <w:pStyle w:val="33"/>
        <w:ind w:left="365" w:leftChars="12"/>
        <w:rPr>
          <w:rFonts w:eastAsiaTheme="minorEastAsia"/>
          <w:color w:val="000000"/>
          <w:kern w:val="2"/>
          <w:sz w:val="21"/>
          <w:szCs w:val="21"/>
          <w:lang w:val="en-US"/>
        </w:rPr>
      </w:pPr>
      <w:r>
        <w:rPr>
          <w:rFonts w:eastAsiaTheme="minorEastAsia"/>
          <w:color w:val="000000"/>
          <w:kern w:val="2"/>
          <w:sz w:val="21"/>
          <w:szCs w:val="21"/>
          <w:lang w:val="en-US"/>
        </w:rPr>
        <w:t>G</w:t>
      </w:r>
      <w:bookmarkStart w:id="256" w:name="OLE_LINK201"/>
      <w:bookmarkStart w:id="257" w:name="OLE_LINK200"/>
      <w:r>
        <w:rPr>
          <w:rFonts w:eastAsiaTheme="minorEastAsia"/>
          <w:color w:val="000000"/>
          <w:kern w:val="2"/>
          <w:sz w:val="21"/>
          <w:szCs w:val="21"/>
          <w:lang w:val="en-US"/>
        </w:rPr>
        <w:t>reen S D, (1998), “The Technocratic Totalitarianism of Construction Process Improvement: A Critical Perspective”, Engineering Construction &amp; Architectural Management, 5(4),</w:t>
      </w:r>
      <w:bookmarkEnd w:id="256"/>
      <w:bookmarkEnd w:id="257"/>
      <w:r>
        <w:rPr>
          <w:rFonts w:eastAsiaTheme="minorEastAsia"/>
          <w:color w:val="000000"/>
          <w:kern w:val="2"/>
          <w:sz w:val="21"/>
          <w:szCs w:val="21"/>
          <w:lang w:val="en-US"/>
        </w:rPr>
        <w:t xml:space="preserve"> 376-386.</w:t>
      </w:r>
    </w:p>
    <w:p w14:paraId="7B1DB993">
      <w:pPr>
        <w:pStyle w:val="33"/>
        <w:ind w:left="365" w:leftChars="12"/>
        <w:rPr>
          <w:rFonts w:eastAsiaTheme="minorEastAsia"/>
          <w:color w:val="000000"/>
          <w:kern w:val="2"/>
          <w:sz w:val="21"/>
          <w:szCs w:val="21"/>
          <w:lang w:val="en-US"/>
        </w:rPr>
      </w:pPr>
      <w:r>
        <w:rPr>
          <w:rFonts w:eastAsiaTheme="minorEastAsia"/>
          <w:color w:val="000000"/>
          <w:kern w:val="2"/>
          <w:sz w:val="21"/>
          <w:szCs w:val="21"/>
          <w:lang w:val="en-US"/>
        </w:rPr>
        <w:t>Green S D, (2003), “The Human Resource Management Implications of Lean Construction: Critical Perspectives &amp; Conceptual Chasms”, Journal of Construction Research, 2003, Vol 3, Iss 1, pp: 147-166</w:t>
      </w:r>
    </w:p>
    <w:p w14:paraId="7B1DB994">
      <w:pPr>
        <w:pStyle w:val="33"/>
        <w:ind w:left="365" w:leftChars="12"/>
        <w:rPr>
          <w:rFonts w:eastAsiaTheme="minorEastAsia"/>
          <w:color w:val="000000"/>
          <w:kern w:val="2"/>
          <w:sz w:val="21"/>
          <w:szCs w:val="21"/>
          <w:lang w:val="en-US"/>
        </w:rPr>
      </w:pPr>
      <w:bookmarkStart w:id="258" w:name="OLE_LINK165"/>
      <w:r>
        <w:rPr>
          <w:rFonts w:eastAsiaTheme="minorEastAsia"/>
          <w:color w:val="000000"/>
          <w:kern w:val="2"/>
          <w:sz w:val="21"/>
          <w:szCs w:val="21"/>
          <w:lang w:val="en-US"/>
        </w:rPr>
        <w:t xml:space="preserve">Green, S D &amp; May S C, (2005), </w:t>
      </w:r>
      <w:bookmarkStart w:id="259" w:name="OLE_LINK164"/>
      <w:r>
        <w:rPr>
          <w:rFonts w:eastAsiaTheme="minorEastAsia"/>
          <w:color w:val="000000"/>
          <w:kern w:val="2"/>
          <w:sz w:val="21"/>
          <w:szCs w:val="21"/>
          <w:lang w:val="en-US"/>
        </w:rPr>
        <w:t>“Lean Construction: Arenas of Enactment, Models of Diffusion &amp; the Meaning of Leaness</w:t>
      </w:r>
      <w:bookmarkEnd w:id="259"/>
      <w:r>
        <w:rPr>
          <w:rFonts w:eastAsiaTheme="minorEastAsia"/>
          <w:color w:val="000000"/>
          <w:kern w:val="2"/>
          <w:sz w:val="21"/>
          <w:szCs w:val="21"/>
          <w:lang w:val="en-US"/>
        </w:rPr>
        <w:t>”, Building Research &amp; Information, November 2005, Vol 33, Iss 6</w:t>
      </w:r>
    </w:p>
    <w:bookmarkEnd w:id="258"/>
    <w:p w14:paraId="27C21D4C">
      <w:pPr>
        <w:pStyle w:val="33"/>
        <w:ind w:left="365" w:leftChars="12"/>
        <w:rPr>
          <w:rFonts w:eastAsiaTheme="minorEastAsia"/>
          <w:color w:val="000000"/>
          <w:kern w:val="2"/>
          <w:sz w:val="21"/>
          <w:szCs w:val="21"/>
          <w:lang w:val="en-US"/>
        </w:rPr>
      </w:pPr>
      <w:r>
        <w:rPr>
          <w:rFonts w:eastAsiaTheme="minorEastAsia"/>
          <w:color w:val="000000"/>
          <w:kern w:val="2"/>
          <w:sz w:val="21"/>
          <w:szCs w:val="21"/>
          <w:lang w:val="en-US"/>
        </w:rPr>
        <w:t>Hamzeh, F. (2009), “Improving construction workflow-The role of production planning and control”, Doctoral dissertation, UC Berkeley</w:t>
      </w:r>
    </w:p>
    <w:p w14:paraId="7B1DB997">
      <w:pPr>
        <w:pStyle w:val="33"/>
        <w:ind w:left="365" w:leftChars="12"/>
        <w:rPr>
          <w:rFonts w:eastAsiaTheme="minorEastAsia"/>
          <w:color w:val="000000"/>
          <w:kern w:val="2"/>
          <w:sz w:val="21"/>
          <w:szCs w:val="21"/>
          <w:lang w:val="en-US"/>
        </w:rPr>
      </w:pPr>
      <w:r>
        <w:rPr>
          <w:rFonts w:eastAsiaTheme="minorEastAsia"/>
          <w:color w:val="000000"/>
          <w:kern w:val="2"/>
          <w:sz w:val="21"/>
          <w:szCs w:val="21"/>
          <w:lang w:val="en-US"/>
        </w:rPr>
        <w:t>Hasle P, Bojesen A, Jensen P L &amp; Bramming P, (2012), “Lean and the working environment: a review of literature”, International Journal of Operations &amp; Production Management, Vol. 32 No. 7, pp:829-849</w:t>
      </w:r>
    </w:p>
    <w:p w14:paraId="7B1DB999">
      <w:pPr>
        <w:pStyle w:val="33"/>
        <w:ind w:left="365" w:leftChars="12"/>
        <w:rPr>
          <w:rFonts w:eastAsiaTheme="minorEastAsia"/>
          <w:color w:val="000000"/>
          <w:kern w:val="2"/>
          <w:sz w:val="21"/>
          <w:szCs w:val="21"/>
          <w:lang w:val="en-US"/>
        </w:rPr>
      </w:pPr>
      <w:r>
        <w:rPr>
          <w:rFonts w:eastAsiaTheme="minorEastAsia"/>
          <w:color w:val="000000"/>
          <w:kern w:val="2"/>
          <w:sz w:val="21"/>
          <w:szCs w:val="21"/>
          <w:lang w:val="en-US"/>
        </w:rPr>
        <w:t xml:space="preserve">Howell, G. A., et al. (2004), “Discussion of ‘Reducing variability to improve performance as a lean construction principle’by H. Randolph Thomas, Michael J. Horman, Ubiraci Espinelli Lemes de Souza, and Ivica Zavˇ rski”, Journal of Construction Engineering and Management,130, 299–300.                                             </w:t>
      </w:r>
    </w:p>
    <w:p w14:paraId="7B1DB99A">
      <w:pPr>
        <w:pStyle w:val="33"/>
        <w:ind w:left="365" w:leftChars="12"/>
        <w:rPr>
          <w:rFonts w:eastAsiaTheme="minorEastAsia"/>
          <w:color w:val="000000"/>
          <w:kern w:val="2"/>
          <w:sz w:val="21"/>
          <w:szCs w:val="21"/>
          <w:lang w:val="en-US"/>
        </w:rPr>
      </w:pPr>
      <w:r>
        <w:rPr>
          <w:rFonts w:eastAsiaTheme="minorEastAsia"/>
          <w:color w:val="000000"/>
          <w:kern w:val="2"/>
          <w:sz w:val="21"/>
          <w:szCs w:val="21"/>
          <w:lang w:val="en-US"/>
        </w:rPr>
        <w:t>Johari, S., &amp; Jha, K. N. (2020), “Impact of work motivation on construction labour productivity”, Journal of Management in Engineering, 36(5), 04020052.</w:t>
      </w:r>
    </w:p>
    <w:p w14:paraId="7B1DB99B">
      <w:pPr>
        <w:pStyle w:val="33"/>
        <w:ind w:left="365" w:leftChars="12"/>
        <w:rPr>
          <w:rFonts w:eastAsiaTheme="minorEastAsia"/>
          <w:color w:val="000000"/>
          <w:kern w:val="2"/>
          <w:sz w:val="21"/>
          <w:szCs w:val="21"/>
          <w:lang w:val="en-US"/>
        </w:rPr>
      </w:pPr>
      <w:r>
        <w:rPr>
          <w:rFonts w:eastAsiaTheme="minorEastAsia"/>
          <w:color w:val="000000"/>
          <w:kern w:val="2"/>
          <w:sz w:val="21"/>
          <w:szCs w:val="21"/>
          <w:lang w:val="en-US"/>
        </w:rPr>
        <w:t>Kenley, R. (2014), “Productivity improvement in the construction process. Construction management and economics”, 32(6), 489-494.</w:t>
      </w:r>
    </w:p>
    <w:p w14:paraId="7B1DB99C">
      <w:pPr>
        <w:pStyle w:val="33"/>
        <w:ind w:left="365" w:leftChars="12"/>
        <w:rPr>
          <w:rFonts w:eastAsiaTheme="minorEastAsia"/>
          <w:color w:val="000000"/>
          <w:kern w:val="2"/>
          <w:sz w:val="21"/>
          <w:szCs w:val="21"/>
          <w:lang w:val="en-US"/>
        </w:rPr>
      </w:pPr>
      <w:r>
        <w:rPr>
          <w:rFonts w:eastAsiaTheme="minorEastAsia"/>
          <w:color w:val="000000"/>
          <w:kern w:val="2"/>
          <w:sz w:val="21"/>
          <w:szCs w:val="21"/>
          <w:lang w:val="en-US"/>
        </w:rPr>
        <w:t>Kisi, K. P., Mani, N., Rojas, E. M., &amp; Foster, E. T. (2018), “Estimation of optimal productivity in labour-intensive construction operations: Advanced research”, Journal of Construction Engineering and Management, 144(10), 04018097.</w:t>
      </w:r>
    </w:p>
    <w:p w14:paraId="7B1DB99D">
      <w:pPr>
        <w:pStyle w:val="33"/>
        <w:ind w:left="365" w:leftChars="12"/>
        <w:rPr>
          <w:rFonts w:eastAsiaTheme="minorEastAsia"/>
          <w:color w:val="000000"/>
          <w:kern w:val="2"/>
          <w:sz w:val="21"/>
          <w:szCs w:val="21"/>
          <w:lang w:val="en-US"/>
        </w:rPr>
      </w:pPr>
      <w:r>
        <w:rPr>
          <w:rFonts w:eastAsiaTheme="minorEastAsia"/>
          <w:color w:val="000000"/>
          <w:kern w:val="2"/>
          <w:sz w:val="21"/>
          <w:szCs w:val="21"/>
          <w:lang w:val="en-US"/>
        </w:rPr>
        <w:t>Koskela, L, (1992), “Application of New Production Philosophy to the Construction Industry”, Technical Report No. 72: Centre for Integrated Facilities Engineering, Stanford University, CA, USA.</w:t>
      </w:r>
    </w:p>
    <w:p w14:paraId="7B1DB99E">
      <w:pPr>
        <w:pStyle w:val="33"/>
        <w:ind w:left="365" w:leftChars="12"/>
        <w:rPr>
          <w:rFonts w:eastAsiaTheme="minorEastAsia"/>
          <w:color w:val="000000"/>
          <w:kern w:val="2"/>
          <w:sz w:val="21"/>
          <w:szCs w:val="21"/>
          <w:lang w:val="en-US"/>
        </w:rPr>
      </w:pPr>
      <w:r>
        <w:rPr>
          <w:rFonts w:eastAsiaTheme="minorEastAsia"/>
          <w:color w:val="000000"/>
          <w:kern w:val="2"/>
          <w:sz w:val="21"/>
          <w:szCs w:val="21"/>
          <w:lang w:val="en-US"/>
        </w:rPr>
        <w:t>Koskela L, (2000), “An exploration towards a production theory and its application to construction”, VTT Technical Research Centre of Finland.</w:t>
      </w:r>
    </w:p>
    <w:p w14:paraId="7B1DB99F">
      <w:pPr>
        <w:pStyle w:val="33"/>
        <w:ind w:left="365" w:leftChars="12"/>
        <w:rPr>
          <w:rFonts w:eastAsiaTheme="minorEastAsia"/>
          <w:color w:val="000000"/>
          <w:kern w:val="2"/>
          <w:sz w:val="21"/>
          <w:szCs w:val="21"/>
          <w:lang w:val="en-US"/>
        </w:rPr>
      </w:pPr>
      <w:r>
        <w:rPr>
          <w:rFonts w:eastAsiaTheme="minorEastAsia"/>
          <w:color w:val="000000"/>
          <w:kern w:val="2"/>
          <w:sz w:val="21"/>
          <w:szCs w:val="21"/>
          <w:lang w:val="en-US"/>
        </w:rPr>
        <w:t>Li, L., Li, Z., Li, X., Wu, G., (2019), “A Review of Global Lean Construction during the Past Two Decades: Analysis and Visualization”, Engineering, Construction and Architectural Management.</w:t>
      </w:r>
    </w:p>
    <w:p w14:paraId="7B1DB9A0">
      <w:pPr>
        <w:pStyle w:val="33"/>
        <w:ind w:left="365" w:leftChars="12"/>
        <w:rPr>
          <w:rFonts w:eastAsiaTheme="minorEastAsia"/>
          <w:color w:val="000000"/>
          <w:kern w:val="2"/>
          <w:sz w:val="21"/>
          <w:szCs w:val="21"/>
          <w:lang w:val="en-US"/>
        </w:rPr>
      </w:pPr>
      <w:r>
        <w:rPr>
          <w:rFonts w:eastAsiaTheme="minorEastAsia"/>
          <w:color w:val="000000"/>
          <w:kern w:val="2"/>
          <w:sz w:val="21"/>
          <w:szCs w:val="21"/>
          <w:lang w:val="en-US"/>
        </w:rPr>
        <w:t>Li, S., Fang, Y., Wu, X., (2020), “A systematic review of lean construction in Mainland China”, J. Clean. Prod. 257, 120581.</w:t>
      </w:r>
    </w:p>
    <w:p w14:paraId="7B1DB9A1">
      <w:pPr>
        <w:pStyle w:val="33"/>
        <w:ind w:left="365" w:leftChars="12"/>
        <w:rPr>
          <w:rFonts w:eastAsiaTheme="minorEastAsia"/>
          <w:color w:val="000000"/>
          <w:kern w:val="2"/>
          <w:sz w:val="21"/>
          <w:szCs w:val="21"/>
          <w:lang w:val="en-US"/>
        </w:rPr>
      </w:pPr>
      <w:bookmarkStart w:id="260" w:name="_Hlk83807689"/>
      <w:r>
        <w:rPr>
          <w:rFonts w:eastAsiaTheme="minorEastAsia"/>
          <w:color w:val="000000"/>
          <w:kern w:val="2"/>
          <w:sz w:val="21"/>
          <w:szCs w:val="21"/>
          <w:lang w:val="en-US"/>
        </w:rPr>
        <w:t>Li, Y., Lin,</w:t>
      </w:r>
      <w:bookmarkEnd w:id="260"/>
      <w:r>
        <w:rPr>
          <w:rFonts w:eastAsiaTheme="minorEastAsia"/>
          <w:color w:val="000000"/>
          <w:kern w:val="2"/>
          <w:sz w:val="21"/>
          <w:szCs w:val="21"/>
          <w:lang w:val="en-US"/>
        </w:rPr>
        <w:t xml:space="preserve"> J., Cui, Z., Wang, C., &amp; Li, G. (2019), “</w:t>
      </w:r>
      <w:bookmarkStart w:id="261" w:name="OLE_LINK32"/>
      <w:r>
        <w:rPr>
          <w:rFonts w:eastAsiaTheme="minorEastAsia"/>
          <w:color w:val="000000"/>
          <w:kern w:val="2"/>
          <w:sz w:val="21"/>
          <w:szCs w:val="21"/>
          <w:lang w:val="en-US"/>
        </w:rPr>
        <w:t>Workforce productivity evaluation of the US construction industry from 2006 to 2016”, </w:t>
      </w:r>
      <w:bookmarkEnd w:id="261"/>
      <w:r>
        <w:rPr>
          <w:rFonts w:eastAsiaTheme="minorEastAsia"/>
          <w:color w:val="000000"/>
          <w:kern w:val="2"/>
          <w:sz w:val="21"/>
          <w:szCs w:val="21"/>
          <w:lang w:val="en-US"/>
        </w:rPr>
        <w:t>Engineering, Construction and Architectural Management.</w:t>
      </w:r>
    </w:p>
    <w:p w14:paraId="7B1DB9A2">
      <w:pPr>
        <w:pStyle w:val="33"/>
        <w:ind w:left="365" w:leftChars="12"/>
        <w:rPr>
          <w:rFonts w:eastAsiaTheme="minorEastAsia"/>
          <w:color w:val="000000"/>
          <w:kern w:val="2"/>
          <w:sz w:val="21"/>
          <w:szCs w:val="21"/>
          <w:lang w:val="en-US"/>
        </w:rPr>
      </w:pPr>
      <w:r>
        <w:rPr>
          <w:rFonts w:eastAsiaTheme="minorEastAsia"/>
          <w:color w:val="000000"/>
          <w:kern w:val="2"/>
          <w:sz w:val="21"/>
          <w:szCs w:val="21"/>
          <w:lang w:val="en-US"/>
        </w:rPr>
        <w:t xml:space="preserve">Liberda, M., Ruwanpura, J., &amp; Jergeas, G. (2003), “Construction productivity improvement: A research of human, management and external issues”, In Construction Research Congress: Wind of Change: Integration and Innovation, pp. 1-8. </w:t>
      </w:r>
    </w:p>
    <w:p w14:paraId="7B1DB9A3">
      <w:pPr>
        <w:pStyle w:val="33"/>
        <w:ind w:left="365" w:leftChars="12"/>
        <w:rPr>
          <w:rFonts w:eastAsiaTheme="minorEastAsia"/>
          <w:color w:val="000000"/>
          <w:kern w:val="2"/>
          <w:sz w:val="21"/>
          <w:szCs w:val="21"/>
          <w:lang w:val="en-US"/>
        </w:rPr>
      </w:pPr>
      <w:r>
        <w:rPr>
          <w:rFonts w:eastAsiaTheme="minorEastAsia"/>
          <w:color w:val="000000"/>
          <w:kern w:val="2"/>
          <w:sz w:val="21"/>
          <w:szCs w:val="21"/>
          <w:lang w:val="en-US"/>
        </w:rPr>
        <w:t>Liu, M., Ballard, G., &amp; Ibbs, W. (2010), “Work flow variation and labour productivity: Case study”, Journal of Management in Engineering, 27, 236–242.</w:t>
      </w:r>
    </w:p>
    <w:p w14:paraId="7B1DB9A4">
      <w:pPr>
        <w:pStyle w:val="33"/>
        <w:ind w:left="365" w:leftChars="12"/>
        <w:rPr>
          <w:rFonts w:eastAsiaTheme="minorEastAsia"/>
          <w:color w:val="000000"/>
          <w:kern w:val="2"/>
          <w:sz w:val="21"/>
          <w:szCs w:val="21"/>
          <w:lang w:val="en-US"/>
        </w:rPr>
      </w:pPr>
      <w:r>
        <w:rPr>
          <w:rFonts w:eastAsiaTheme="minorEastAsia"/>
          <w:color w:val="000000"/>
          <w:kern w:val="2"/>
          <w:sz w:val="21"/>
          <w:szCs w:val="21"/>
          <w:lang w:val="en-US"/>
        </w:rPr>
        <w:t>Ohno T, (1988), “Toyota Production System”, Productivity Press, Cambridge, MA</w:t>
      </w:r>
    </w:p>
    <w:p w14:paraId="7B1DB9A5">
      <w:pPr>
        <w:pStyle w:val="33"/>
        <w:ind w:left="365" w:leftChars="12"/>
        <w:rPr>
          <w:rFonts w:eastAsiaTheme="minorEastAsia"/>
          <w:color w:val="000000"/>
          <w:kern w:val="2"/>
          <w:sz w:val="21"/>
          <w:szCs w:val="21"/>
          <w:lang w:val="en-US"/>
        </w:rPr>
      </w:pPr>
      <w:r>
        <w:rPr>
          <w:rFonts w:eastAsiaTheme="minorEastAsia"/>
          <w:color w:val="000000"/>
          <w:kern w:val="2"/>
          <w:sz w:val="21"/>
          <w:szCs w:val="21"/>
          <w:lang w:val="en-US"/>
        </w:rPr>
        <w:t xml:space="preserve">Pasquire </w:t>
      </w:r>
      <w:bookmarkStart w:id="262" w:name="OLE_LINK196"/>
      <w:bookmarkStart w:id="263" w:name="OLE_LINK197"/>
      <w:r>
        <w:rPr>
          <w:rFonts w:eastAsiaTheme="minorEastAsia"/>
          <w:color w:val="000000"/>
          <w:kern w:val="2"/>
          <w:sz w:val="21"/>
          <w:szCs w:val="21"/>
          <w:lang w:val="en-US"/>
        </w:rPr>
        <w:t>C.L. et al. (2017), “</w:t>
      </w:r>
      <w:bookmarkEnd w:id="262"/>
      <w:bookmarkEnd w:id="263"/>
      <w:r>
        <w:rPr>
          <w:rFonts w:eastAsiaTheme="minorEastAsia"/>
          <w:color w:val="000000"/>
          <w:kern w:val="2"/>
          <w:sz w:val="21"/>
          <w:szCs w:val="21"/>
          <w:lang w:val="en-US"/>
        </w:rPr>
        <w:t xml:space="preserve">Shared Understanding: The Machine Code of the Social in a Socio-Technical System”, Proceedings of the 25th Annual International Group for Lean Construction Conference. Heraklion, Greece </w:t>
      </w:r>
    </w:p>
    <w:p w14:paraId="7B1DB9A6">
      <w:pPr>
        <w:pStyle w:val="33"/>
        <w:ind w:left="365" w:leftChars="12"/>
        <w:rPr>
          <w:rFonts w:eastAsiaTheme="minorEastAsia"/>
          <w:color w:val="000000"/>
          <w:kern w:val="2"/>
          <w:sz w:val="21"/>
          <w:szCs w:val="21"/>
          <w:lang w:val="en-US"/>
        </w:rPr>
      </w:pPr>
      <w:r>
        <w:rPr>
          <w:rFonts w:eastAsiaTheme="minorEastAsia"/>
          <w:color w:val="000000"/>
          <w:kern w:val="2"/>
          <w:sz w:val="21"/>
          <w:szCs w:val="21"/>
          <w:lang w:val="en-US"/>
        </w:rPr>
        <w:t>Sacks, R. (2016), “What constitutes good production flow in construction?”, Construction management and economics, 34(9), 641-656.</w:t>
      </w:r>
    </w:p>
    <w:p w14:paraId="7B1DB9A7">
      <w:pPr>
        <w:pStyle w:val="33"/>
        <w:ind w:left="365" w:leftChars="12"/>
        <w:rPr>
          <w:rFonts w:eastAsiaTheme="minorEastAsia"/>
          <w:color w:val="000000"/>
          <w:kern w:val="2"/>
          <w:sz w:val="21"/>
          <w:szCs w:val="21"/>
          <w:lang w:val="en-US"/>
        </w:rPr>
      </w:pPr>
      <w:r>
        <w:rPr>
          <w:rFonts w:eastAsiaTheme="minorEastAsia"/>
          <w:color w:val="000000"/>
          <w:kern w:val="2"/>
          <w:sz w:val="21"/>
          <w:szCs w:val="21"/>
          <w:lang w:val="en-US"/>
        </w:rPr>
        <w:t>Taylor, F. W. (1911). The principles of scientific management. New York: Harper Brothers.</w:t>
      </w:r>
    </w:p>
    <w:p w14:paraId="25BF6409">
      <w:pPr>
        <w:pStyle w:val="33"/>
        <w:ind w:left="365" w:leftChars="12"/>
        <w:rPr>
          <w:rFonts w:eastAsiaTheme="minorEastAsia"/>
          <w:color w:val="000000"/>
          <w:kern w:val="2"/>
          <w:sz w:val="21"/>
          <w:szCs w:val="21"/>
          <w:lang w:val="en-US"/>
        </w:rPr>
      </w:pPr>
      <w:r>
        <w:rPr>
          <w:rFonts w:eastAsiaTheme="minorEastAsia"/>
          <w:color w:val="000000"/>
          <w:kern w:val="2"/>
          <w:sz w:val="21"/>
          <w:szCs w:val="21"/>
          <w:lang w:val="en-US"/>
        </w:rPr>
        <w:t>Thomas, H. R.; Horman, M. J.; de Souza, U. E. L.; Zavřski, I. (2002), “Reducing variability to improve performance as a Lean construction principle”, Journal of Construction Engineering and Management 128(2): 144–154.</w:t>
      </w:r>
    </w:p>
    <w:p w14:paraId="3A6D78A6">
      <w:pPr>
        <w:pStyle w:val="33"/>
        <w:ind w:left="365" w:leftChars="12"/>
        <w:rPr>
          <w:rFonts w:eastAsiaTheme="minorEastAsia"/>
          <w:color w:val="000000"/>
          <w:kern w:val="2"/>
          <w:sz w:val="21"/>
          <w:szCs w:val="21"/>
          <w:lang w:val="en-US"/>
        </w:rPr>
      </w:pPr>
      <w:r>
        <w:rPr>
          <w:rFonts w:eastAsiaTheme="minorEastAsia"/>
          <w:color w:val="000000"/>
          <w:kern w:val="2"/>
          <w:sz w:val="21"/>
          <w:szCs w:val="21"/>
          <w:lang w:val="en-US"/>
        </w:rPr>
        <w:t>Thomas, H. R.; Horman, M. J.; Minchin, R. E.; Chen, D. (2003), “Improving labour flow reliability for better productivity as Lean construction principle”, Journal of Construction Engineering and Management 129(3): 251–261.</w:t>
      </w:r>
    </w:p>
    <w:p w14:paraId="7B1DB9A8">
      <w:pPr>
        <w:pStyle w:val="33"/>
        <w:ind w:left="365" w:leftChars="12"/>
        <w:rPr>
          <w:rFonts w:eastAsiaTheme="minorEastAsia"/>
          <w:color w:val="000000"/>
          <w:kern w:val="2"/>
          <w:sz w:val="21"/>
          <w:szCs w:val="21"/>
          <w:lang w:val="en-US"/>
        </w:rPr>
      </w:pPr>
      <w:r>
        <w:rPr>
          <w:rFonts w:eastAsiaTheme="minorEastAsia"/>
          <w:color w:val="000000"/>
          <w:kern w:val="2"/>
          <w:sz w:val="21"/>
          <w:szCs w:val="21"/>
          <w:lang w:val="en-US"/>
        </w:rPr>
        <w:t xml:space="preserve">Tommelein I, (2003), “Acknowledging variability and uncertainty in product and process development”, 4D CAD and Visualization in Construction. pp. 165-193 </w:t>
      </w:r>
    </w:p>
    <w:p w14:paraId="7B1DB9AB">
      <w:pPr>
        <w:pStyle w:val="33"/>
        <w:ind w:left="365" w:leftChars="12"/>
        <w:rPr>
          <w:rFonts w:eastAsiaTheme="minorEastAsia"/>
          <w:color w:val="000000"/>
          <w:kern w:val="2"/>
          <w:sz w:val="21"/>
          <w:szCs w:val="21"/>
          <w:lang w:val="en-US"/>
        </w:rPr>
      </w:pPr>
      <w:bookmarkStart w:id="264" w:name="_Hlk83810190"/>
      <w:r>
        <w:rPr>
          <w:rFonts w:eastAsiaTheme="minorEastAsia"/>
          <w:color w:val="000000"/>
          <w:kern w:val="2"/>
          <w:sz w:val="21"/>
          <w:szCs w:val="21"/>
          <w:lang w:val="en-US"/>
        </w:rPr>
        <w:t>WANG Xin-cheng</w:t>
      </w:r>
      <w:bookmarkEnd w:id="264"/>
      <w:r>
        <w:rPr>
          <w:rFonts w:eastAsiaTheme="minorEastAsia"/>
          <w:color w:val="000000"/>
          <w:kern w:val="2"/>
          <w:sz w:val="21"/>
          <w:szCs w:val="21"/>
          <w:lang w:val="en-US"/>
        </w:rPr>
        <w:t>, SUN Ji-de, DING Xiao, WANG Xiao-li. (2020), “Multi-agent simulation model: Construction workers</w:t>
      </w:r>
      <w:r>
        <w:rPr>
          <w:rFonts w:hint="eastAsia" w:eastAsiaTheme="minorEastAsia"/>
          <w:color w:val="000000"/>
          <w:kern w:val="2"/>
          <w:sz w:val="21"/>
          <w:szCs w:val="21"/>
          <w:lang w:val="en-US"/>
        </w:rPr>
        <w:t>’</w:t>
      </w:r>
      <w:r>
        <w:rPr>
          <w:rFonts w:eastAsiaTheme="minorEastAsia"/>
          <w:color w:val="000000"/>
          <w:kern w:val="2"/>
          <w:sz w:val="21"/>
          <w:szCs w:val="21"/>
          <w:lang w:val="en-US"/>
        </w:rPr>
        <w:t>mobility and its industrial effects”, Control and Decision. Vol.35 No.1:235-242</w:t>
      </w:r>
    </w:p>
    <w:p w14:paraId="7B1DB9AC">
      <w:pPr>
        <w:pStyle w:val="33"/>
        <w:ind w:left="365" w:leftChars="12"/>
        <w:rPr>
          <w:rFonts w:eastAsiaTheme="minorEastAsia"/>
          <w:color w:val="000000"/>
          <w:kern w:val="2"/>
          <w:sz w:val="21"/>
          <w:szCs w:val="21"/>
          <w:lang w:val="en-US"/>
        </w:rPr>
      </w:pPr>
      <w:r>
        <w:rPr>
          <w:rFonts w:eastAsiaTheme="minorEastAsia"/>
          <w:color w:val="000000"/>
          <w:kern w:val="2"/>
          <w:sz w:val="21"/>
          <w:szCs w:val="21"/>
          <w:lang w:val="en-US"/>
        </w:rPr>
        <w:t>Xing, W., Hao, J. L., Qian, L., Tam, V. W., &amp; Sikora, K. S. (2021), “Implementing lean construction techniques and management methods in Chinese projects: A case research in Suzhou, China”, Journal of Cleaner Production, 286, 124944.</w:t>
      </w:r>
    </w:p>
    <w:p w14:paraId="7B1DB9AD">
      <w:pPr>
        <w:pStyle w:val="33"/>
        <w:rPr>
          <w:rFonts w:eastAsiaTheme="minorEastAsia"/>
          <w:color w:val="000000"/>
          <w:kern w:val="2"/>
          <w:sz w:val="21"/>
          <w:szCs w:val="21"/>
          <w:lang w:val="en-US"/>
        </w:rPr>
      </w:pPr>
      <w:r>
        <w:rPr>
          <w:rFonts w:eastAsiaTheme="minorEastAsia"/>
          <w:color w:val="000000"/>
          <w:kern w:val="2"/>
          <w:sz w:val="21"/>
          <w:szCs w:val="21"/>
          <w:lang w:val="en-US"/>
        </w:rPr>
        <w:t>Yi, W., &amp; Chan, A. P. (2013), “Critical review of labour productivity research in construction journals”, Journal of Management in Engineering, 30, 214–225.</w:t>
      </w:r>
    </w:p>
    <w:p w14:paraId="7B1DB9AE">
      <w:pPr>
        <w:pStyle w:val="33"/>
        <w:ind w:left="361" w:leftChars="10"/>
        <w:rPr>
          <w:rFonts w:eastAsiaTheme="minorEastAsia"/>
          <w:sz w:val="21"/>
          <w:szCs w:val="21"/>
        </w:rPr>
      </w:pPr>
      <w:r>
        <w:rPr>
          <w:rFonts w:eastAsiaTheme="minorEastAsia"/>
          <w:color w:val="000000"/>
          <w:kern w:val="2"/>
          <w:sz w:val="21"/>
          <w:szCs w:val="21"/>
          <w:lang w:val="en-US"/>
        </w:rPr>
        <w:t>Young, N. W., Jr., Jones, S. A., and Bernstein, H. M. (2007), “Interoperability in the construction industry”, McGraw Hill, Bedford, MA, 36.</w:t>
      </w:r>
    </w:p>
    <w:sectPr>
      <w:footerReference r:id="rId3" w:type="default"/>
      <w:pgSz w:w="11906" w:h="16838"/>
      <w:pgMar w:top="1440" w:right="1644" w:bottom="1440" w:left="1797" w:header="851" w:footer="992" w:gutter="0"/>
      <w:lnNumType w:countBy="0" w:restart="continuou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dvOT323a8e6c.B">
    <w:altName w:val="Segoe Print"/>
    <w:panose1 w:val="00000000000000000000"/>
    <w:charset w:val="00"/>
    <w:family w:val="roman"/>
    <w:pitch w:val="default"/>
    <w:sig w:usb0="00000000" w:usb1="00000000" w:usb2="00000000" w:usb3="00000000" w:csb0="00000000" w:csb1="00000000"/>
  </w:font>
  <w:font w:name="AdvTT5843c571+20">
    <w:altName w:val="Segoe Print"/>
    <w:panose1 w:val="00000000000000000000"/>
    <w:charset w:val="00"/>
    <w:family w:val="roman"/>
    <w:pitch w:val="default"/>
    <w:sig w:usb0="00000000" w:usb1="00000000" w:usb2="00000000" w:usb3="00000000" w:csb0="00000000" w:csb1="00000000"/>
  </w:font>
  <w:font w:name="AdvOT8cb2ddbd">
    <w:altName w:val="Segoe Print"/>
    <w:panose1 w:val="00000000000000000000"/>
    <w:charset w:val="00"/>
    <w:family w:val="roman"/>
    <w:pitch w:val="default"/>
    <w:sig w:usb0="00000000" w:usb1="00000000" w:usb2="00000000" w:usb3="00000000" w:csb0="00000000" w:csb1="00000000"/>
  </w:font>
  <w:font w:name="TimesNewRoman">
    <w:altName w:val="Times New Roman"/>
    <w:panose1 w:val="00000000000000000000"/>
    <w:charset w:val="00"/>
    <w:family w:val="roman"/>
    <w:pitch w:val="default"/>
    <w:sig w:usb0="00000000" w:usb1="00000000" w:usb2="00000000" w:usb3="00000000" w:csb0="00040001" w:csb1="00000000"/>
  </w:font>
  <w:font w:name="Times-Roman">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AdvOT863180fb">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9074577"/>
      <w:docPartObj>
        <w:docPartGallery w:val="autotext"/>
      </w:docPartObj>
    </w:sdtPr>
    <w:sdtContent>
      <w:p w14:paraId="7B1DB9C2">
        <w:pPr>
          <w:pStyle w:val="6"/>
          <w:jc w:val="center"/>
        </w:pPr>
        <w:r>
          <w:fldChar w:fldCharType="begin"/>
        </w:r>
        <w:r>
          <w:instrText xml:space="preserve">PAGE   \* MERGEFORMAT</w:instrText>
        </w:r>
        <w:r>
          <w:fldChar w:fldCharType="separate"/>
        </w:r>
        <w:r>
          <w:rPr>
            <w:lang w:val="zh-CN"/>
          </w:rPr>
          <w:t>2</w:t>
        </w:r>
        <w:r>
          <w:fldChar w:fldCharType="end"/>
        </w:r>
      </w:p>
    </w:sdtContent>
  </w:sdt>
  <w:p w14:paraId="7B1DB9C3">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c0NjG0MDA3sLAwNrVQ0lEKTi0uzszPAykwrQUAC2XEOCwAAAA="/>
    <w:docVar w:name="commondata" w:val="eyJoZGlkIjoiZDUxM2FmNjNlMjJhZjg5N2M0NGZjZjhmYWNlNGEyZDYifQ=="/>
    <w:docVar w:name="StyleGuidePreference" w:val="0"/>
  </w:docVars>
  <w:rsids>
    <w:rsidRoot w:val="00975B5C"/>
    <w:rsid w:val="00001617"/>
    <w:rsid w:val="00005A73"/>
    <w:rsid w:val="00011E80"/>
    <w:rsid w:val="00015731"/>
    <w:rsid w:val="000167FE"/>
    <w:rsid w:val="00016EA5"/>
    <w:rsid w:val="000175F0"/>
    <w:rsid w:val="00017EA5"/>
    <w:rsid w:val="00020734"/>
    <w:rsid w:val="0002303C"/>
    <w:rsid w:val="0002323D"/>
    <w:rsid w:val="0002346D"/>
    <w:rsid w:val="00025247"/>
    <w:rsid w:val="0002549F"/>
    <w:rsid w:val="0002570B"/>
    <w:rsid w:val="0002602C"/>
    <w:rsid w:val="000301CF"/>
    <w:rsid w:val="00031E2B"/>
    <w:rsid w:val="000336EE"/>
    <w:rsid w:val="00034C3E"/>
    <w:rsid w:val="000368B4"/>
    <w:rsid w:val="00037664"/>
    <w:rsid w:val="00040801"/>
    <w:rsid w:val="00040F8C"/>
    <w:rsid w:val="00042576"/>
    <w:rsid w:val="00042D2B"/>
    <w:rsid w:val="0004324C"/>
    <w:rsid w:val="00043F60"/>
    <w:rsid w:val="000445AF"/>
    <w:rsid w:val="00047515"/>
    <w:rsid w:val="000502D0"/>
    <w:rsid w:val="00050D29"/>
    <w:rsid w:val="00050DE7"/>
    <w:rsid w:val="00051063"/>
    <w:rsid w:val="00053039"/>
    <w:rsid w:val="00055E5F"/>
    <w:rsid w:val="0005619C"/>
    <w:rsid w:val="00057A5F"/>
    <w:rsid w:val="00061037"/>
    <w:rsid w:val="000612B1"/>
    <w:rsid w:val="000619E2"/>
    <w:rsid w:val="00061C09"/>
    <w:rsid w:val="000627B1"/>
    <w:rsid w:val="00062F23"/>
    <w:rsid w:val="000633BC"/>
    <w:rsid w:val="000637C4"/>
    <w:rsid w:val="00064321"/>
    <w:rsid w:val="00064697"/>
    <w:rsid w:val="000726A6"/>
    <w:rsid w:val="00075936"/>
    <w:rsid w:val="00075EA2"/>
    <w:rsid w:val="00077A0A"/>
    <w:rsid w:val="000805A1"/>
    <w:rsid w:val="00080E14"/>
    <w:rsid w:val="0008109F"/>
    <w:rsid w:val="00081349"/>
    <w:rsid w:val="00082847"/>
    <w:rsid w:val="00084645"/>
    <w:rsid w:val="00085697"/>
    <w:rsid w:val="00085BC9"/>
    <w:rsid w:val="000865EC"/>
    <w:rsid w:val="00091875"/>
    <w:rsid w:val="00092CF1"/>
    <w:rsid w:val="00092DDC"/>
    <w:rsid w:val="0009438B"/>
    <w:rsid w:val="0009651B"/>
    <w:rsid w:val="00096709"/>
    <w:rsid w:val="000A026F"/>
    <w:rsid w:val="000A08C6"/>
    <w:rsid w:val="000A0E8C"/>
    <w:rsid w:val="000A2940"/>
    <w:rsid w:val="000A37A9"/>
    <w:rsid w:val="000A779C"/>
    <w:rsid w:val="000B155A"/>
    <w:rsid w:val="000B1C10"/>
    <w:rsid w:val="000B264A"/>
    <w:rsid w:val="000B2653"/>
    <w:rsid w:val="000B3B59"/>
    <w:rsid w:val="000B4B0B"/>
    <w:rsid w:val="000B4B31"/>
    <w:rsid w:val="000B55E8"/>
    <w:rsid w:val="000B6DC4"/>
    <w:rsid w:val="000B73E1"/>
    <w:rsid w:val="000B77A0"/>
    <w:rsid w:val="000C32A1"/>
    <w:rsid w:val="000C4C34"/>
    <w:rsid w:val="000C5A14"/>
    <w:rsid w:val="000C6EDA"/>
    <w:rsid w:val="000C7C0D"/>
    <w:rsid w:val="000C7DF3"/>
    <w:rsid w:val="000D128B"/>
    <w:rsid w:val="000D1A17"/>
    <w:rsid w:val="000D1C1E"/>
    <w:rsid w:val="000D22C0"/>
    <w:rsid w:val="000D2749"/>
    <w:rsid w:val="000D52E0"/>
    <w:rsid w:val="000D5423"/>
    <w:rsid w:val="000D665F"/>
    <w:rsid w:val="000D6FEA"/>
    <w:rsid w:val="000E0776"/>
    <w:rsid w:val="000E1A55"/>
    <w:rsid w:val="000E3965"/>
    <w:rsid w:val="000E3CFD"/>
    <w:rsid w:val="000E4270"/>
    <w:rsid w:val="000E60F2"/>
    <w:rsid w:val="000E6CB6"/>
    <w:rsid w:val="000F04DE"/>
    <w:rsid w:val="000F14B8"/>
    <w:rsid w:val="000F27FA"/>
    <w:rsid w:val="000F2877"/>
    <w:rsid w:val="000F2DFF"/>
    <w:rsid w:val="000F32BE"/>
    <w:rsid w:val="000F3A43"/>
    <w:rsid w:val="000F57F8"/>
    <w:rsid w:val="000F78DE"/>
    <w:rsid w:val="00104085"/>
    <w:rsid w:val="0010576D"/>
    <w:rsid w:val="00105F6C"/>
    <w:rsid w:val="00105FC0"/>
    <w:rsid w:val="001062C7"/>
    <w:rsid w:val="00106507"/>
    <w:rsid w:val="00106935"/>
    <w:rsid w:val="001069BB"/>
    <w:rsid w:val="00106AD8"/>
    <w:rsid w:val="00107E5D"/>
    <w:rsid w:val="001101A1"/>
    <w:rsid w:val="0011028F"/>
    <w:rsid w:val="001102C7"/>
    <w:rsid w:val="001106E7"/>
    <w:rsid w:val="0011275F"/>
    <w:rsid w:val="00113D1E"/>
    <w:rsid w:val="001152CC"/>
    <w:rsid w:val="00116F13"/>
    <w:rsid w:val="0011767A"/>
    <w:rsid w:val="00120960"/>
    <w:rsid w:val="00122F10"/>
    <w:rsid w:val="0012434E"/>
    <w:rsid w:val="00125C22"/>
    <w:rsid w:val="0012734B"/>
    <w:rsid w:val="00132502"/>
    <w:rsid w:val="001326AC"/>
    <w:rsid w:val="00132B40"/>
    <w:rsid w:val="001349E8"/>
    <w:rsid w:val="00134BA8"/>
    <w:rsid w:val="00141266"/>
    <w:rsid w:val="00142878"/>
    <w:rsid w:val="00143194"/>
    <w:rsid w:val="00144F8C"/>
    <w:rsid w:val="0014524B"/>
    <w:rsid w:val="001452CB"/>
    <w:rsid w:val="00145329"/>
    <w:rsid w:val="00147DBB"/>
    <w:rsid w:val="001512B4"/>
    <w:rsid w:val="00151FAA"/>
    <w:rsid w:val="001537DF"/>
    <w:rsid w:val="00153F8B"/>
    <w:rsid w:val="0015553F"/>
    <w:rsid w:val="001556AD"/>
    <w:rsid w:val="0015637F"/>
    <w:rsid w:val="00161248"/>
    <w:rsid w:val="00162F9E"/>
    <w:rsid w:val="001632F9"/>
    <w:rsid w:val="001647EC"/>
    <w:rsid w:val="00164825"/>
    <w:rsid w:val="00165CCD"/>
    <w:rsid w:val="00165D6A"/>
    <w:rsid w:val="001676F2"/>
    <w:rsid w:val="00167740"/>
    <w:rsid w:val="00172E97"/>
    <w:rsid w:val="00173CA4"/>
    <w:rsid w:val="00174909"/>
    <w:rsid w:val="00175AE3"/>
    <w:rsid w:val="00176013"/>
    <w:rsid w:val="001808D0"/>
    <w:rsid w:val="0018103A"/>
    <w:rsid w:val="00182D6B"/>
    <w:rsid w:val="001836B6"/>
    <w:rsid w:val="00184390"/>
    <w:rsid w:val="00185F2F"/>
    <w:rsid w:val="00186C98"/>
    <w:rsid w:val="0019274B"/>
    <w:rsid w:val="0019488E"/>
    <w:rsid w:val="001949D5"/>
    <w:rsid w:val="00194AC2"/>
    <w:rsid w:val="00195248"/>
    <w:rsid w:val="0019618A"/>
    <w:rsid w:val="00196D43"/>
    <w:rsid w:val="001A0E9F"/>
    <w:rsid w:val="001A2450"/>
    <w:rsid w:val="001A27BA"/>
    <w:rsid w:val="001A2DA5"/>
    <w:rsid w:val="001A3EEB"/>
    <w:rsid w:val="001B0A33"/>
    <w:rsid w:val="001B0FF4"/>
    <w:rsid w:val="001B65EA"/>
    <w:rsid w:val="001C2164"/>
    <w:rsid w:val="001C4ABB"/>
    <w:rsid w:val="001C59A5"/>
    <w:rsid w:val="001C623E"/>
    <w:rsid w:val="001C64B5"/>
    <w:rsid w:val="001C726F"/>
    <w:rsid w:val="001D1572"/>
    <w:rsid w:val="001D15E8"/>
    <w:rsid w:val="001D1649"/>
    <w:rsid w:val="001D22FB"/>
    <w:rsid w:val="001D302C"/>
    <w:rsid w:val="001D47B7"/>
    <w:rsid w:val="001D7845"/>
    <w:rsid w:val="001E52DB"/>
    <w:rsid w:val="001E5996"/>
    <w:rsid w:val="001E63F1"/>
    <w:rsid w:val="001F0757"/>
    <w:rsid w:val="001F142B"/>
    <w:rsid w:val="001F19A4"/>
    <w:rsid w:val="001F35DE"/>
    <w:rsid w:val="001F3919"/>
    <w:rsid w:val="001F4D38"/>
    <w:rsid w:val="001F604E"/>
    <w:rsid w:val="00200DF1"/>
    <w:rsid w:val="00201326"/>
    <w:rsid w:val="00202BA2"/>
    <w:rsid w:val="00204613"/>
    <w:rsid w:val="0020484D"/>
    <w:rsid w:val="00205B23"/>
    <w:rsid w:val="00207D82"/>
    <w:rsid w:val="0021181A"/>
    <w:rsid w:val="002138A5"/>
    <w:rsid w:val="00213E4B"/>
    <w:rsid w:val="0021588F"/>
    <w:rsid w:val="00217D96"/>
    <w:rsid w:val="00217F8C"/>
    <w:rsid w:val="00221005"/>
    <w:rsid w:val="0022276C"/>
    <w:rsid w:val="00223637"/>
    <w:rsid w:val="002243AE"/>
    <w:rsid w:val="00224C60"/>
    <w:rsid w:val="00227624"/>
    <w:rsid w:val="00230986"/>
    <w:rsid w:val="00231934"/>
    <w:rsid w:val="00231BE6"/>
    <w:rsid w:val="00232634"/>
    <w:rsid w:val="00235FF8"/>
    <w:rsid w:val="0023669A"/>
    <w:rsid w:val="002374F8"/>
    <w:rsid w:val="00237D8C"/>
    <w:rsid w:val="00241A95"/>
    <w:rsid w:val="00244311"/>
    <w:rsid w:val="0024436B"/>
    <w:rsid w:val="002449BF"/>
    <w:rsid w:val="0024720B"/>
    <w:rsid w:val="00247C66"/>
    <w:rsid w:val="00250411"/>
    <w:rsid w:val="00251611"/>
    <w:rsid w:val="00251710"/>
    <w:rsid w:val="002518BC"/>
    <w:rsid w:val="0025405B"/>
    <w:rsid w:val="00254187"/>
    <w:rsid w:val="00255F06"/>
    <w:rsid w:val="002614BE"/>
    <w:rsid w:val="00261AA1"/>
    <w:rsid w:val="00262931"/>
    <w:rsid w:val="00262AA6"/>
    <w:rsid w:val="00262D90"/>
    <w:rsid w:val="00265010"/>
    <w:rsid w:val="00265874"/>
    <w:rsid w:val="00265981"/>
    <w:rsid w:val="00270055"/>
    <w:rsid w:val="00270BAF"/>
    <w:rsid w:val="00270ED6"/>
    <w:rsid w:val="0027288D"/>
    <w:rsid w:val="00273815"/>
    <w:rsid w:val="00273DAE"/>
    <w:rsid w:val="0027645A"/>
    <w:rsid w:val="00277704"/>
    <w:rsid w:val="00280B03"/>
    <w:rsid w:val="00281185"/>
    <w:rsid w:val="0028281C"/>
    <w:rsid w:val="00282E79"/>
    <w:rsid w:val="002842A0"/>
    <w:rsid w:val="00284666"/>
    <w:rsid w:val="00284BBE"/>
    <w:rsid w:val="00286031"/>
    <w:rsid w:val="00287138"/>
    <w:rsid w:val="00287C13"/>
    <w:rsid w:val="00292A83"/>
    <w:rsid w:val="00292D91"/>
    <w:rsid w:val="002945DD"/>
    <w:rsid w:val="0029472E"/>
    <w:rsid w:val="00295340"/>
    <w:rsid w:val="00296946"/>
    <w:rsid w:val="002A1999"/>
    <w:rsid w:val="002A1A78"/>
    <w:rsid w:val="002A25C9"/>
    <w:rsid w:val="002A2745"/>
    <w:rsid w:val="002A2B62"/>
    <w:rsid w:val="002A4094"/>
    <w:rsid w:val="002A54FB"/>
    <w:rsid w:val="002B05C2"/>
    <w:rsid w:val="002B09A5"/>
    <w:rsid w:val="002B21B9"/>
    <w:rsid w:val="002B3E71"/>
    <w:rsid w:val="002B47F8"/>
    <w:rsid w:val="002B48F8"/>
    <w:rsid w:val="002B5B0C"/>
    <w:rsid w:val="002B7A66"/>
    <w:rsid w:val="002C0AC4"/>
    <w:rsid w:val="002C2DC0"/>
    <w:rsid w:val="002C54E8"/>
    <w:rsid w:val="002C59D3"/>
    <w:rsid w:val="002C7956"/>
    <w:rsid w:val="002D0387"/>
    <w:rsid w:val="002D25C1"/>
    <w:rsid w:val="002D2A7A"/>
    <w:rsid w:val="002D391D"/>
    <w:rsid w:val="002D3D01"/>
    <w:rsid w:val="002D4829"/>
    <w:rsid w:val="002D4B52"/>
    <w:rsid w:val="002D6BE1"/>
    <w:rsid w:val="002D745A"/>
    <w:rsid w:val="002E0968"/>
    <w:rsid w:val="002E6D7B"/>
    <w:rsid w:val="002F1175"/>
    <w:rsid w:val="002F34FF"/>
    <w:rsid w:val="002F530E"/>
    <w:rsid w:val="002F5850"/>
    <w:rsid w:val="002F6437"/>
    <w:rsid w:val="002F6C24"/>
    <w:rsid w:val="002F7BA6"/>
    <w:rsid w:val="00300146"/>
    <w:rsid w:val="003001A1"/>
    <w:rsid w:val="00300964"/>
    <w:rsid w:val="00301D1C"/>
    <w:rsid w:val="00301D30"/>
    <w:rsid w:val="00302534"/>
    <w:rsid w:val="00303128"/>
    <w:rsid w:val="00303415"/>
    <w:rsid w:val="00303490"/>
    <w:rsid w:val="00304648"/>
    <w:rsid w:val="00305060"/>
    <w:rsid w:val="003061D3"/>
    <w:rsid w:val="00306D0C"/>
    <w:rsid w:val="00307116"/>
    <w:rsid w:val="003074F8"/>
    <w:rsid w:val="00310D23"/>
    <w:rsid w:val="003143BB"/>
    <w:rsid w:val="003165D3"/>
    <w:rsid w:val="0031699C"/>
    <w:rsid w:val="00316D3C"/>
    <w:rsid w:val="00320057"/>
    <w:rsid w:val="00321E3F"/>
    <w:rsid w:val="003227A9"/>
    <w:rsid w:val="003249C0"/>
    <w:rsid w:val="00324C0A"/>
    <w:rsid w:val="003276FD"/>
    <w:rsid w:val="003300FB"/>
    <w:rsid w:val="00331261"/>
    <w:rsid w:val="003319F0"/>
    <w:rsid w:val="003325C4"/>
    <w:rsid w:val="003336F3"/>
    <w:rsid w:val="00334282"/>
    <w:rsid w:val="00334510"/>
    <w:rsid w:val="00334518"/>
    <w:rsid w:val="00334D13"/>
    <w:rsid w:val="0033798B"/>
    <w:rsid w:val="00337E12"/>
    <w:rsid w:val="0034197F"/>
    <w:rsid w:val="0034215D"/>
    <w:rsid w:val="00342B2C"/>
    <w:rsid w:val="003433E8"/>
    <w:rsid w:val="00343BA9"/>
    <w:rsid w:val="00344C44"/>
    <w:rsid w:val="003460B4"/>
    <w:rsid w:val="003478C1"/>
    <w:rsid w:val="003502BA"/>
    <w:rsid w:val="003526B7"/>
    <w:rsid w:val="0035454C"/>
    <w:rsid w:val="00363C92"/>
    <w:rsid w:val="003640CF"/>
    <w:rsid w:val="00364826"/>
    <w:rsid w:val="003648B3"/>
    <w:rsid w:val="003660AA"/>
    <w:rsid w:val="00366487"/>
    <w:rsid w:val="00366ED2"/>
    <w:rsid w:val="003728FD"/>
    <w:rsid w:val="003730E4"/>
    <w:rsid w:val="00373A0C"/>
    <w:rsid w:val="003755C7"/>
    <w:rsid w:val="0037676E"/>
    <w:rsid w:val="003801E9"/>
    <w:rsid w:val="003809E5"/>
    <w:rsid w:val="0038166B"/>
    <w:rsid w:val="00384705"/>
    <w:rsid w:val="00384CDE"/>
    <w:rsid w:val="003861EC"/>
    <w:rsid w:val="00386355"/>
    <w:rsid w:val="00386A7F"/>
    <w:rsid w:val="00387243"/>
    <w:rsid w:val="00387295"/>
    <w:rsid w:val="003875C1"/>
    <w:rsid w:val="003876F2"/>
    <w:rsid w:val="00390053"/>
    <w:rsid w:val="003911D2"/>
    <w:rsid w:val="00393F74"/>
    <w:rsid w:val="0039443B"/>
    <w:rsid w:val="00395B92"/>
    <w:rsid w:val="00396868"/>
    <w:rsid w:val="003A0527"/>
    <w:rsid w:val="003A1295"/>
    <w:rsid w:val="003A2269"/>
    <w:rsid w:val="003A308F"/>
    <w:rsid w:val="003A3C78"/>
    <w:rsid w:val="003A440C"/>
    <w:rsid w:val="003A5A33"/>
    <w:rsid w:val="003A5CE6"/>
    <w:rsid w:val="003A616A"/>
    <w:rsid w:val="003A66C3"/>
    <w:rsid w:val="003A6F3F"/>
    <w:rsid w:val="003A712D"/>
    <w:rsid w:val="003B4066"/>
    <w:rsid w:val="003B634F"/>
    <w:rsid w:val="003C0131"/>
    <w:rsid w:val="003C0270"/>
    <w:rsid w:val="003C08DF"/>
    <w:rsid w:val="003C326C"/>
    <w:rsid w:val="003C35B9"/>
    <w:rsid w:val="003C4437"/>
    <w:rsid w:val="003C47F9"/>
    <w:rsid w:val="003C51D5"/>
    <w:rsid w:val="003C5391"/>
    <w:rsid w:val="003C615F"/>
    <w:rsid w:val="003C6828"/>
    <w:rsid w:val="003C7061"/>
    <w:rsid w:val="003D0737"/>
    <w:rsid w:val="003D1A9C"/>
    <w:rsid w:val="003D1F60"/>
    <w:rsid w:val="003D312B"/>
    <w:rsid w:val="003D4664"/>
    <w:rsid w:val="003D60FD"/>
    <w:rsid w:val="003D772D"/>
    <w:rsid w:val="003E0170"/>
    <w:rsid w:val="003E0B8C"/>
    <w:rsid w:val="003E213D"/>
    <w:rsid w:val="003E30C1"/>
    <w:rsid w:val="003E3498"/>
    <w:rsid w:val="003E4BD7"/>
    <w:rsid w:val="003E4C02"/>
    <w:rsid w:val="003E4F10"/>
    <w:rsid w:val="003E51D2"/>
    <w:rsid w:val="003E674F"/>
    <w:rsid w:val="003E68A3"/>
    <w:rsid w:val="003E74F7"/>
    <w:rsid w:val="003E7EFC"/>
    <w:rsid w:val="003F0C3A"/>
    <w:rsid w:val="003F2143"/>
    <w:rsid w:val="003F58C8"/>
    <w:rsid w:val="003F68A8"/>
    <w:rsid w:val="004005CF"/>
    <w:rsid w:val="0040126C"/>
    <w:rsid w:val="00403D8A"/>
    <w:rsid w:val="00403E89"/>
    <w:rsid w:val="00404B43"/>
    <w:rsid w:val="00404C8A"/>
    <w:rsid w:val="00406977"/>
    <w:rsid w:val="00406D99"/>
    <w:rsid w:val="00407A94"/>
    <w:rsid w:val="0041017F"/>
    <w:rsid w:val="00410329"/>
    <w:rsid w:val="00413F7F"/>
    <w:rsid w:val="00416F9F"/>
    <w:rsid w:val="00417199"/>
    <w:rsid w:val="0041740E"/>
    <w:rsid w:val="004178D9"/>
    <w:rsid w:val="004273DF"/>
    <w:rsid w:val="00431B71"/>
    <w:rsid w:val="004321BE"/>
    <w:rsid w:val="00432973"/>
    <w:rsid w:val="00434AB5"/>
    <w:rsid w:val="00435CCE"/>
    <w:rsid w:val="0044044D"/>
    <w:rsid w:val="00442288"/>
    <w:rsid w:val="004428F6"/>
    <w:rsid w:val="00444D1F"/>
    <w:rsid w:val="0044563B"/>
    <w:rsid w:val="00447F1F"/>
    <w:rsid w:val="00450BFC"/>
    <w:rsid w:val="0045166F"/>
    <w:rsid w:val="00451723"/>
    <w:rsid w:val="004524FF"/>
    <w:rsid w:val="00452FE7"/>
    <w:rsid w:val="00453147"/>
    <w:rsid w:val="004531BB"/>
    <w:rsid w:val="004540FA"/>
    <w:rsid w:val="00455BE9"/>
    <w:rsid w:val="00457BDB"/>
    <w:rsid w:val="0046349F"/>
    <w:rsid w:val="004634E2"/>
    <w:rsid w:val="00463759"/>
    <w:rsid w:val="00467683"/>
    <w:rsid w:val="00474248"/>
    <w:rsid w:val="00474581"/>
    <w:rsid w:val="004746FD"/>
    <w:rsid w:val="00474E1C"/>
    <w:rsid w:val="0047507B"/>
    <w:rsid w:val="00480198"/>
    <w:rsid w:val="00483A67"/>
    <w:rsid w:val="004867D2"/>
    <w:rsid w:val="00486DA0"/>
    <w:rsid w:val="00487BCD"/>
    <w:rsid w:val="00490A73"/>
    <w:rsid w:val="0049424E"/>
    <w:rsid w:val="00494AD7"/>
    <w:rsid w:val="00495147"/>
    <w:rsid w:val="004977BD"/>
    <w:rsid w:val="00497DA0"/>
    <w:rsid w:val="00497E7F"/>
    <w:rsid w:val="004A04AE"/>
    <w:rsid w:val="004A24AC"/>
    <w:rsid w:val="004A372B"/>
    <w:rsid w:val="004A4497"/>
    <w:rsid w:val="004A482F"/>
    <w:rsid w:val="004A4B8C"/>
    <w:rsid w:val="004A539B"/>
    <w:rsid w:val="004A55C5"/>
    <w:rsid w:val="004A7020"/>
    <w:rsid w:val="004A7EA6"/>
    <w:rsid w:val="004B00B0"/>
    <w:rsid w:val="004B226C"/>
    <w:rsid w:val="004B2736"/>
    <w:rsid w:val="004B29E0"/>
    <w:rsid w:val="004B45CE"/>
    <w:rsid w:val="004B4F97"/>
    <w:rsid w:val="004B57F2"/>
    <w:rsid w:val="004B5AC8"/>
    <w:rsid w:val="004B600F"/>
    <w:rsid w:val="004B6870"/>
    <w:rsid w:val="004B7290"/>
    <w:rsid w:val="004C01D4"/>
    <w:rsid w:val="004C0989"/>
    <w:rsid w:val="004C3280"/>
    <w:rsid w:val="004C4277"/>
    <w:rsid w:val="004C4344"/>
    <w:rsid w:val="004C491B"/>
    <w:rsid w:val="004C5AE3"/>
    <w:rsid w:val="004C5FDB"/>
    <w:rsid w:val="004D16B8"/>
    <w:rsid w:val="004D2536"/>
    <w:rsid w:val="004D384F"/>
    <w:rsid w:val="004D5293"/>
    <w:rsid w:val="004D58BF"/>
    <w:rsid w:val="004D6AAD"/>
    <w:rsid w:val="004D758E"/>
    <w:rsid w:val="004D7E08"/>
    <w:rsid w:val="004E30BE"/>
    <w:rsid w:val="004E3A92"/>
    <w:rsid w:val="004E598C"/>
    <w:rsid w:val="004E59CA"/>
    <w:rsid w:val="004E6704"/>
    <w:rsid w:val="004E78F2"/>
    <w:rsid w:val="004F121B"/>
    <w:rsid w:val="004F12DA"/>
    <w:rsid w:val="004F22F8"/>
    <w:rsid w:val="004F293C"/>
    <w:rsid w:val="004F30AB"/>
    <w:rsid w:val="00501464"/>
    <w:rsid w:val="00503346"/>
    <w:rsid w:val="0050441B"/>
    <w:rsid w:val="00504ED5"/>
    <w:rsid w:val="00506753"/>
    <w:rsid w:val="00507577"/>
    <w:rsid w:val="00510CF6"/>
    <w:rsid w:val="00510ECF"/>
    <w:rsid w:val="005112DD"/>
    <w:rsid w:val="005122D7"/>
    <w:rsid w:val="00512BB7"/>
    <w:rsid w:val="00512C0D"/>
    <w:rsid w:val="00515107"/>
    <w:rsid w:val="00515741"/>
    <w:rsid w:val="00516E73"/>
    <w:rsid w:val="00520AFC"/>
    <w:rsid w:val="005211E5"/>
    <w:rsid w:val="005224DE"/>
    <w:rsid w:val="00524870"/>
    <w:rsid w:val="00526154"/>
    <w:rsid w:val="005266BF"/>
    <w:rsid w:val="00526982"/>
    <w:rsid w:val="005272D1"/>
    <w:rsid w:val="00527971"/>
    <w:rsid w:val="00527AAB"/>
    <w:rsid w:val="00527BFE"/>
    <w:rsid w:val="00530D85"/>
    <w:rsid w:val="00530DB2"/>
    <w:rsid w:val="005318F9"/>
    <w:rsid w:val="005338F9"/>
    <w:rsid w:val="00533BDF"/>
    <w:rsid w:val="00535724"/>
    <w:rsid w:val="00535929"/>
    <w:rsid w:val="0053750C"/>
    <w:rsid w:val="00537754"/>
    <w:rsid w:val="00537F4A"/>
    <w:rsid w:val="00543467"/>
    <w:rsid w:val="00543760"/>
    <w:rsid w:val="00543B04"/>
    <w:rsid w:val="005449BA"/>
    <w:rsid w:val="005450E8"/>
    <w:rsid w:val="00545843"/>
    <w:rsid w:val="00547C96"/>
    <w:rsid w:val="00547E4A"/>
    <w:rsid w:val="00550F22"/>
    <w:rsid w:val="005514F0"/>
    <w:rsid w:val="0055245F"/>
    <w:rsid w:val="00552C75"/>
    <w:rsid w:val="00552CF0"/>
    <w:rsid w:val="0055585A"/>
    <w:rsid w:val="00556228"/>
    <w:rsid w:val="005607FA"/>
    <w:rsid w:val="0057074F"/>
    <w:rsid w:val="00572785"/>
    <w:rsid w:val="00572D8C"/>
    <w:rsid w:val="00574725"/>
    <w:rsid w:val="00577FED"/>
    <w:rsid w:val="00581963"/>
    <w:rsid w:val="00581CE8"/>
    <w:rsid w:val="00582E90"/>
    <w:rsid w:val="00586083"/>
    <w:rsid w:val="00586135"/>
    <w:rsid w:val="00586679"/>
    <w:rsid w:val="00586A28"/>
    <w:rsid w:val="00587195"/>
    <w:rsid w:val="00587F3C"/>
    <w:rsid w:val="00590D89"/>
    <w:rsid w:val="00593DD2"/>
    <w:rsid w:val="005957D3"/>
    <w:rsid w:val="00597D3B"/>
    <w:rsid w:val="005A21DE"/>
    <w:rsid w:val="005A3047"/>
    <w:rsid w:val="005A73BB"/>
    <w:rsid w:val="005B05A0"/>
    <w:rsid w:val="005B0843"/>
    <w:rsid w:val="005B11B0"/>
    <w:rsid w:val="005B31E1"/>
    <w:rsid w:val="005B5264"/>
    <w:rsid w:val="005B5444"/>
    <w:rsid w:val="005B54D8"/>
    <w:rsid w:val="005B6663"/>
    <w:rsid w:val="005C31A0"/>
    <w:rsid w:val="005C3664"/>
    <w:rsid w:val="005C455F"/>
    <w:rsid w:val="005C56EF"/>
    <w:rsid w:val="005C58DA"/>
    <w:rsid w:val="005C623A"/>
    <w:rsid w:val="005C7AA0"/>
    <w:rsid w:val="005D1C88"/>
    <w:rsid w:val="005D1D2B"/>
    <w:rsid w:val="005D27A3"/>
    <w:rsid w:val="005D357E"/>
    <w:rsid w:val="005D38C5"/>
    <w:rsid w:val="005D46AA"/>
    <w:rsid w:val="005D56D5"/>
    <w:rsid w:val="005E0200"/>
    <w:rsid w:val="005E0A57"/>
    <w:rsid w:val="005E1307"/>
    <w:rsid w:val="005E218F"/>
    <w:rsid w:val="005E2A3E"/>
    <w:rsid w:val="005E3A96"/>
    <w:rsid w:val="005E558F"/>
    <w:rsid w:val="005E668F"/>
    <w:rsid w:val="005F02E0"/>
    <w:rsid w:val="005F1714"/>
    <w:rsid w:val="005F307E"/>
    <w:rsid w:val="005F5066"/>
    <w:rsid w:val="005F5AE1"/>
    <w:rsid w:val="005F63CF"/>
    <w:rsid w:val="005F6C07"/>
    <w:rsid w:val="005F760C"/>
    <w:rsid w:val="005F78D3"/>
    <w:rsid w:val="006008FB"/>
    <w:rsid w:val="00600AAF"/>
    <w:rsid w:val="00603354"/>
    <w:rsid w:val="0060422E"/>
    <w:rsid w:val="00604DB5"/>
    <w:rsid w:val="00606A18"/>
    <w:rsid w:val="006117D0"/>
    <w:rsid w:val="006141B8"/>
    <w:rsid w:val="00615700"/>
    <w:rsid w:val="006162C3"/>
    <w:rsid w:val="0061674F"/>
    <w:rsid w:val="0061678E"/>
    <w:rsid w:val="00616B36"/>
    <w:rsid w:val="00625F4C"/>
    <w:rsid w:val="00627527"/>
    <w:rsid w:val="00627ECD"/>
    <w:rsid w:val="00630211"/>
    <w:rsid w:val="00630B0D"/>
    <w:rsid w:val="0063112F"/>
    <w:rsid w:val="006311BD"/>
    <w:rsid w:val="00633F0E"/>
    <w:rsid w:val="006417F7"/>
    <w:rsid w:val="00641B54"/>
    <w:rsid w:val="006424E2"/>
    <w:rsid w:val="006431F2"/>
    <w:rsid w:val="00643B8C"/>
    <w:rsid w:val="00643BA0"/>
    <w:rsid w:val="00645CC5"/>
    <w:rsid w:val="00646117"/>
    <w:rsid w:val="006534DF"/>
    <w:rsid w:val="006537F0"/>
    <w:rsid w:val="00653D9C"/>
    <w:rsid w:val="00654780"/>
    <w:rsid w:val="00655404"/>
    <w:rsid w:val="0065622D"/>
    <w:rsid w:val="006563DF"/>
    <w:rsid w:val="0065781D"/>
    <w:rsid w:val="00662284"/>
    <w:rsid w:val="00664B19"/>
    <w:rsid w:val="006654C3"/>
    <w:rsid w:val="00671243"/>
    <w:rsid w:val="006724C5"/>
    <w:rsid w:val="00672BE7"/>
    <w:rsid w:val="0067325F"/>
    <w:rsid w:val="00673C54"/>
    <w:rsid w:val="00673D1E"/>
    <w:rsid w:val="00674ED0"/>
    <w:rsid w:val="00674F5E"/>
    <w:rsid w:val="006765FA"/>
    <w:rsid w:val="0067772C"/>
    <w:rsid w:val="00681C1F"/>
    <w:rsid w:val="00682AE4"/>
    <w:rsid w:val="00682CB0"/>
    <w:rsid w:val="00682E89"/>
    <w:rsid w:val="00682F33"/>
    <w:rsid w:val="00683DD1"/>
    <w:rsid w:val="00684214"/>
    <w:rsid w:val="00690504"/>
    <w:rsid w:val="0069134B"/>
    <w:rsid w:val="0069204A"/>
    <w:rsid w:val="00694585"/>
    <w:rsid w:val="00695581"/>
    <w:rsid w:val="0069599A"/>
    <w:rsid w:val="00696F97"/>
    <w:rsid w:val="0069794D"/>
    <w:rsid w:val="00697ABD"/>
    <w:rsid w:val="006A1538"/>
    <w:rsid w:val="006A4A12"/>
    <w:rsid w:val="006B2996"/>
    <w:rsid w:val="006B3819"/>
    <w:rsid w:val="006B3F90"/>
    <w:rsid w:val="006B4A82"/>
    <w:rsid w:val="006B4D7B"/>
    <w:rsid w:val="006B584E"/>
    <w:rsid w:val="006B7339"/>
    <w:rsid w:val="006C0995"/>
    <w:rsid w:val="006C258E"/>
    <w:rsid w:val="006C266F"/>
    <w:rsid w:val="006C2E13"/>
    <w:rsid w:val="006C4CAC"/>
    <w:rsid w:val="006C4EF1"/>
    <w:rsid w:val="006C6531"/>
    <w:rsid w:val="006C7716"/>
    <w:rsid w:val="006C7C36"/>
    <w:rsid w:val="006D185A"/>
    <w:rsid w:val="006D69CB"/>
    <w:rsid w:val="006D7621"/>
    <w:rsid w:val="006D76CF"/>
    <w:rsid w:val="006E2F4D"/>
    <w:rsid w:val="006E4F91"/>
    <w:rsid w:val="006E682B"/>
    <w:rsid w:val="006F1AD4"/>
    <w:rsid w:val="006F1EAA"/>
    <w:rsid w:val="006F2067"/>
    <w:rsid w:val="006F60BC"/>
    <w:rsid w:val="006F67DF"/>
    <w:rsid w:val="006F7991"/>
    <w:rsid w:val="0070075B"/>
    <w:rsid w:val="00700A6A"/>
    <w:rsid w:val="00700DEE"/>
    <w:rsid w:val="0070143D"/>
    <w:rsid w:val="00702CDC"/>
    <w:rsid w:val="0070324E"/>
    <w:rsid w:val="00703250"/>
    <w:rsid w:val="00703281"/>
    <w:rsid w:val="0070361E"/>
    <w:rsid w:val="0070461A"/>
    <w:rsid w:val="007053F6"/>
    <w:rsid w:val="00707690"/>
    <w:rsid w:val="00707E5C"/>
    <w:rsid w:val="007105B2"/>
    <w:rsid w:val="00710806"/>
    <w:rsid w:val="00710BFB"/>
    <w:rsid w:val="0071250F"/>
    <w:rsid w:val="00715DF8"/>
    <w:rsid w:val="007177E4"/>
    <w:rsid w:val="007219AB"/>
    <w:rsid w:val="00722065"/>
    <w:rsid w:val="00724542"/>
    <w:rsid w:val="0072506A"/>
    <w:rsid w:val="00726AD4"/>
    <w:rsid w:val="00727FF6"/>
    <w:rsid w:val="00730ADA"/>
    <w:rsid w:val="00731634"/>
    <w:rsid w:val="00731CE4"/>
    <w:rsid w:val="00731E2B"/>
    <w:rsid w:val="00732000"/>
    <w:rsid w:val="00732403"/>
    <w:rsid w:val="007324D8"/>
    <w:rsid w:val="007359E2"/>
    <w:rsid w:val="00735A27"/>
    <w:rsid w:val="00735C58"/>
    <w:rsid w:val="007407DC"/>
    <w:rsid w:val="00741C52"/>
    <w:rsid w:val="00743BCD"/>
    <w:rsid w:val="00743C96"/>
    <w:rsid w:val="00743CC3"/>
    <w:rsid w:val="00744021"/>
    <w:rsid w:val="00744377"/>
    <w:rsid w:val="0074443D"/>
    <w:rsid w:val="00744849"/>
    <w:rsid w:val="007460A4"/>
    <w:rsid w:val="007477C6"/>
    <w:rsid w:val="00747D0B"/>
    <w:rsid w:val="00750AEB"/>
    <w:rsid w:val="007513F3"/>
    <w:rsid w:val="00752AF5"/>
    <w:rsid w:val="00752F67"/>
    <w:rsid w:val="00753543"/>
    <w:rsid w:val="00757A76"/>
    <w:rsid w:val="0076093C"/>
    <w:rsid w:val="00761398"/>
    <w:rsid w:val="00763102"/>
    <w:rsid w:val="00763599"/>
    <w:rsid w:val="00765C89"/>
    <w:rsid w:val="00765FF9"/>
    <w:rsid w:val="007672FA"/>
    <w:rsid w:val="00770419"/>
    <w:rsid w:val="00771519"/>
    <w:rsid w:val="007763B8"/>
    <w:rsid w:val="00776FC7"/>
    <w:rsid w:val="00776FD2"/>
    <w:rsid w:val="007775FE"/>
    <w:rsid w:val="007815ED"/>
    <w:rsid w:val="0078189A"/>
    <w:rsid w:val="00781D25"/>
    <w:rsid w:val="00782632"/>
    <w:rsid w:val="00782F8F"/>
    <w:rsid w:val="007862F5"/>
    <w:rsid w:val="00786A46"/>
    <w:rsid w:val="00786CEC"/>
    <w:rsid w:val="00791069"/>
    <w:rsid w:val="00791247"/>
    <w:rsid w:val="007921CB"/>
    <w:rsid w:val="00792D2F"/>
    <w:rsid w:val="00794844"/>
    <w:rsid w:val="00796752"/>
    <w:rsid w:val="0079722F"/>
    <w:rsid w:val="00797DDD"/>
    <w:rsid w:val="007A02E4"/>
    <w:rsid w:val="007A22BA"/>
    <w:rsid w:val="007A5A73"/>
    <w:rsid w:val="007A7FFD"/>
    <w:rsid w:val="007B1754"/>
    <w:rsid w:val="007B288A"/>
    <w:rsid w:val="007B5FB3"/>
    <w:rsid w:val="007C2786"/>
    <w:rsid w:val="007C3137"/>
    <w:rsid w:val="007C6D82"/>
    <w:rsid w:val="007C7945"/>
    <w:rsid w:val="007D47C1"/>
    <w:rsid w:val="007D4823"/>
    <w:rsid w:val="007D4E06"/>
    <w:rsid w:val="007D5F62"/>
    <w:rsid w:val="007E11C0"/>
    <w:rsid w:val="007E133E"/>
    <w:rsid w:val="007E1637"/>
    <w:rsid w:val="007E18C1"/>
    <w:rsid w:val="007E28F0"/>
    <w:rsid w:val="007E3287"/>
    <w:rsid w:val="007E3B1C"/>
    <w:rsid w:val="007E4DE9"/>
    <w:rsid w:val="007E4E87"/>
    <w:rsid w:val="007E5311"/>
    <w:rsid w:val="007E6A40"/>
    <w:rsid w:val="007E796A"/>
    <w:rsid w:val="007F1059"/>
    <w:rsid w:val="007F1263"/>
    <w:rsid w:val="007F1866"/>
    <w:rsid w:val="007F1DBC"/>
    <w:rsid w:val="007F1EDF"/>
    <w:rsid w:val="007F20EB"/>
    <w:rsid w:val="007F2E5C"/>
    <w:rsid w:val="007F301E"/>
    <w:rsid w:val="007F3854"/>
    <w:rsid w:val="007F3CF0"/>
    <w:rsid w:val="007F435D"/>
    <w:rsid w:val="007F453A"/>
    <w:rsid w:val="007F63F5"/>
    <w:rsid w:val="007F68D7"/>
    <w:rsid w:val="007F7B8F"/>
    <w:rsid w:val="008002CC"/>
    <w:rsid w:val="00800555"/>
    <w:rsid w:val="0080055A"/>
    <w:rsid w:val="00800BEB"/>
    <w:rsid w:val="008012B7"/>
    <w:rsid w:val="00801E6F"/>
    <w:rsid w:val="00801FF7"/>
    <w:rsid w:val="00802059"/>
    <w:rsid w:val="008050BC"/>
    <w:rsid w:val="00805C70"/>
    <w:rsid w:val="00810638"/>
    <w:rsid w:val="008112C2"/>
    <w:rsid w:val="00811A78"/>
    <w:rsid w:val="00812969"/>
    <w:rsid w:val="00813D64"/>
    <w:rsid w:val="008143D3"/>
    <w:rsid w:val="00814C20"/>
    <w:rsid w:val="00815709"/>
    <w:rsid w:val="008203B0"/>
    <w:rsid w:val="008206F9"/>
    <w:rsid w:val="00820F3B"/>
    <w:rsid w:val="00821053"/>
    <w:rsid w:val="0082455C"/>
    <w:rsid w:val="00830AE1"/>
    <w:rsid w:val="00830C4A"/>
    <w:rsid w:val="00831283"/>
    <w:rsid w:val="00831F9F"/>
    <w:rsid w:val="00833DCA"/>
    <w:rsid w:val="00836629"/>
    <w:rsid w:val="00837E89"/>
    <w:rsid w:val="008409B4"/>
    <w:rsid w:val="008435F0"/>
    <w:rsid w:val="008442A4"/>
    <w:rsid w:val="00844F8E"/>
    <w:rsid w:val="00846096"/>
    <w:rsid w:val="008461A7"/>
    <w:rsid w:val="00846C43"/>
    <w:rsid w:val="008473CC"/>
    <w:rsid w:val="00850388"/>
    <w:rsid w:val="00852791"/>
    <w:rsid w:val="00853831"/>
    <w:rsid w:val="008539C6"/>
    <w:rsid w:val="00853B31"/>
    <w:rsid w:val="0085404D"/>
    <w:rsid w:val="00855907"/>
    <w:rsid w:val="00856AE3"/>
    <w:rsid w:val="00861970"/>
    <w:rsid w:val="008656FB"/>
    <w:rsid w:val="0087093E"/>
    <w:rsid w:val="008711A6"/>
    <w:rsid w:val="008724A0"/>
    <w:rsid w:val="00872A79"/>
    <w:rsid w:val="00873BAB"/>
    <w:rsid w:val="00874AF0"/>
    <w:rsid w:val="00875B19"/>
    <w:rsid w:val="00876C62"/>
    <w:rsid w:val="00876D12"/>
    <w:rsid w:val="008775D1"/>
    <w:rsid w:val="008807B3"/>
    <w:rsid w:val="0088148E"/>
    <w:rsid w:val="00883907"/>
    <w:rsid w:val="00885569"/>
    <w:rsid w:val="00885D5E"/>
    <w:rsid w:val="008876EF"/>
    <w:rsid w:val="00890753"/>
    <w:rsid w:val="00890B12"/>
    <w:rsid w:val="008920F3"/>
    <w:rsid w:val="008923CE"/>
    <w:rsid w:val="0089313E"/>
    <w:rsid w:val="008934E3"/>
    <w:rsid w:val="00894A6A"/>
    <w:rsid w:val="008A0535"/>
    <w:rsid w:val="008A0DFC"/>
    <w:rsid w:val="008A2FE6"/>
    <w:rsid w:val="008A3A55"/>
    <w:rsid w:val="008A3CF9"/>
    <w:rsid w:val="008A4040"/>
    <w:rsid w:val="008A4252"/>
    <w:rsid w:val="008A4679"/>
    <w:rsid w:val="008A50B2"/>
    <w:rsid w:val="008A664C"/>
    <w:rsid w:val="008A7AC4"/>
    <w:rsid w:val="008A7C6D"/>
    <w:rsid w:val="008B0704"/>
    <w:rsid w:val="008B0D3E"/>
    <w:rsid w:val="008B0D66"/>
    <w:rsid w:val="008B188B"/>
    <w:rsid w:val="008B2B3F"/>
    <w:rsid w:val="008B2F9A"/>
    <w:rsid w:val="008B3BF1"/>
    <w:rsid w:val="008B5042"/>
    <w:rsid w:val="008B56E9"/>
    <w:rsid w:val="008B5F15"/>
    <w:rsid w:val="008C0C63"/>
    <w:rsid w:val="008C3CC6"/>
    <w:rsid w:val="008C3E5E"/>
    <w:rsid w:val="008C58D8"/>
    <w:rsid w:val="008C591F"/>
    <w:rsid w:val="008C5D19"/>
    <w:rsid w:val="008C631A"/>
    <w:rsid w:val="008C68EA"/>
    <w:rsid w:val="008C7039"/>
    <w:rsid w:val="008C792B"/>
    <w:rsid w:val="008D02F7"/>
    <w:rsid w:val="008D05AD"/>
    <w:rsid w:val="008D18EF"/>
    <w:rsid w:val="008D1CD1"/>
    <w:rsid w:val="008D20A2"/>
    <w:rsid w:val="008D2FE0"/>
    <w:rsid w:val="008D5DBF"/>
    <w:rsid w:val="008D7903"/>
    <w:rsid w:val="008E0E0B"/>
    <w:rsid w:val="008E4D0D"/>
    <w:rsid w:val="008E5015"/>
    <w:rsid w:val="008E6B6D"/>
    <w:rsid w:val="008E6FE3"/>
    <w:rsid w:val="008E7548"/>
    <w:rsid w:val="008E7A34"/>
    <w:rsid w:val="008F11EF"/>
    <w:rsid w:val="008F191A"/>
    <w:rsid w:val="008F2CFF"/>
    <w:rsid w:val="008F3264"/>
    <w:rsid w:val="008F4F31"/>
    <w:rsid w:val="008F5962"/>
    <w:rsid w:val="008F59A0"/>
    <w:rsid w:val="008F5AFF"/>
    <w:rsid w:val="00900668"/>
    <w:rsid w:val="00900D45"/>
    <w:rsid w:val="00901BCE"/>
    <w:rsid w:val="00901CCB"/>
    <w:rsid w:val="00902636"/>
    <w:rsid w:val="009030CD"/>
    <w:rsid w:val="00904ED3"/>
    <w:rsid w:val="009068CB"/>
    <w:rsid w:val="009077ED"/>
    <w:rsid w:val="0090792B"/>
    <w:rsid w:val="0091156E"/>
    <w:rsid w:val="00916457"/>
    <w:rsid w:val="00916F3D"/>
    <w:rsid w:val="0092300C"/>
    <w:rsid w:val="0092356C"/>
    <w:rsid w:val="00925E33"/>
    <w:rsid w:val="009263FE"/>
    <w:rsid w:val="00926AD5"/>
    <w:rsid w:val="00927406"/>
    <w:rsid w:val="00927C5B"/>
    <w:rsid w:val="00930BFB"/>
    <w:rsid w:val="00931FE4"/>
    <w:rsid w:val="009322D9"/>
    <w:rsid w:val="00932DD1"/>
    <w:rsid w:val="0093358C"/>
    <w:rsid w:val="009341DC"/>
    <w:rsid w:val="0093463E"/>
    <w:rsid w:val="00934982"/>
    <w:rsid w:val="00935D0E"/>
    <w:rsid w:val="00936343"/>
    <w:rsid w:val="0094121B"/>
    <w:rsid w:val="009417D7"/>
    <w:rsid w:val="00943855"/>
    <w:rsid w:val="00945041"/>
    <w:rsid w:val="0094578F"/>
    <w:rsid w:val="00946029"/>
    <w:rsid w:val="00947DD6"/>
    <w:rsid w:val="00950163"/>
    <w:rsid w:val="00951B50"/>
    <w:rsid w:val="009525D9"/>
    <w:rsid w:val="00952D8E"/>
    <w:rsid w:val="00953F5C"/>
    <w:rsid w:val="00954136"/>
    <w:rsid w:val="00954738"/>
    <w:rsid w:val="00954991"/>
    <w:rsid w:val="0095519A"/>
    <w:rsid w:val="00955617"/>
    <w:rsid w:val="00955BA0"/>
    <w:rsid w:val="00960A55"/>
    <w:rsid w:val="009611F8"/>
    <w:rsid w:val="00961A77"/>
    <w:rsid w:val="00962724"/>
    <w:rsid w:val="00962BB6"/>
    <w:rsid w:val="00964DE0"/>
    <w:rsid w:val="00965BF9"/>
    <w:rsid w:val="00965E9C"/>
    <w:rsid w:val="00966A06"/>
    <w:rsid w:val="00966F0D"/>
    <w:rsid w:val="00966F1F"/>
    <w:rsid w:val="009676ED"/>
    <w:rsid w:val="00967880"/>
    <w:rsid w:val="0097127F"/>
    <w:rsid w:val="009718C0"/>
    <w:rsid w:val="009730C3"/>
    <w:rsid w:val="00975B5C"/>
    <w:rsid w:val="00977FD3"/>
    <w:rsid w:val="00980D1C"/>
    <w:rsid w:val="009858CD"/>
    <w:rsid w:val="00987912"/>
    <w:rsid w:val="009919CE"/>
    <w:rsid w:val="0099255C"/>
    <w:rsid w:val="00992654"/>
    <w:rsid w:val="009932A3"/>
    <w:rsid w:val="00995EB2"/>
    <w:rsid w:val="009961D9"/>
    <w:rsid w:val="00997621"/>
    <w:rsid w:val="00997BBC"/>
    <w:rsid w:val="00997D6C"/>
    <w:rsid w:val="009A0197"/>
    <w:rsid w:val="009A0ECB"/>
    <w:rsid w:val="009A2AC1"/>
    <w:rsid w:val="009A2B38"/>
    <w:rsid w:val="009A35E8"/>
    <w:rsid w:val="009A3938"/>
    <w:rsid w:val="009A3A21"/>
    <w:rsid w:val="009A400E"/>
    <w:rsid w:val="009A4719"/>
    <w:rsid w:val="009A5F7A"/>
    <w:rsid w:val="009B014C"/>
    <w:rsid w:val="009B0BFA"/>
    <w:rsid w:val="009B3911"/>
    <w:rsid w:val="009B4ED6"/>
    <w:rsid w:val="009B5290"/>
    <w:rsid w:val="009B59FE"/>
    <w:rsid w:val="009B6620"/>
    <w:rsid w:val="009B7305"/>
    <w:rsid w:val="009C1206"/>
    <w:rsid w:val="009C13BF"/>
    <w:rsid w:val="009C2082"/>
    <w:rsid w:val="009C281B"/>
    <w:rsid w:val="009C333A"/>
    <w:rsid w:val="009C3400"/>
    <w:rsid w:val="009C3A61"/>
    <w:rsid w:val="009C45E3"/>
    <w:rsid w:val="009C5478"/>
    <w:rsid w:val="009C6A66"/>
    <w:rsid w:val="009C77D9"/>
    <w:rsid w:val="009D0F05"/>
    <w:rsid w:val="009D233D"/>
    <w:rsid w:val="009D4590"/>
    <w:rsid w:val="009D4DBA"/>
    <w:rsid w:val="009D662D"/>
    <w:rsid w:val="009D7BAE"/>
    <w:rsid w:val="009D7E5D"/>
    <w:rsid w:val="009E0668"/>
    <w:rsid w:val="009E0BE9"/>
    <w:rsid w:val="009E13B3"/>
    <w:rsid w:val="009E2D8F"/>
    <w:rsid w:val="009E426B"/>
    <w:rsid w:val="009E4D96"/>
    <w:rsid w:val="009E5FF1"/>
    <w:rsid w:val="009E7301"/>
    <w:rsid w:val="009E73AC"/>
    <w:rsid w:val="009F1332"/>
    <w:rsid w:val="009F3B49"/>
    <w:rsid w:val="009F3CED"/>
    <w:rsid w:val="009F5202"/>
    <w:rsid w:val="009F5E93"/>
    <w:rsid w:val="009F6787"/>
    <w:rsid w:val="009F6EB8"/>
    <w:rsid w:val="009F7CDD"/>
    <w:rsid w:val="00A014C1"/>
    <w:rsid w:val="00A01BB0"/>
    <w:rsid w:val="00A03594"/>
    <w:rsid w:val="00A046F8"/>
    <w:rsid w:val="00A1011A"/>
    <w:rsid w:val="00A105C9"/>
    <w:rsid w:val="00A11240"/>
    <w:rsid w:val="00A11F4B"/>
    <w:rsid w:val="00A123AF"/>
    <w:rsid w:val="00A1375E"/>
    <w:rsid w:val="00A13C3D"/>
    <w:rsid w:val="00A14A50"/>
    <w:rsid w:val="00A1569A"/>
    <w:rsid w:val="00A157B1"/>
    <w:rsid w:val="00A179F6"/>
    <w:rsid w:val="00A219A6"/>
    <w:rsid w:val="00A23BCF"/>
    <w:rsid w:val="00A262E3"/>
    <w:rsid w:val="00A27937"/>
    <w:rsid w:val="00A27C47"/>
    <w:rsid w:val="00A30249"/>
    <w:rsid w:val="00A30CAF"/>
    <w:rsid w:val="00A30FB3"/>
    <w:rsid w:val="00A31953"/>
    <w:rsid w:val="00A31F09"/>
    <w:rsid w:val="00A323F4"/>
    <w:rsid w:val="00A326B0"/>
    <w:rsid w:val="00A33E21"/>
    <w:rsid w:val="00A35567"/>
    <w:rsid w:val="00A37497"/>
    <w:rsid w:val="00A37540"/>
    <w:rsid w:val="00A37872"/>
    <w:rsid w:val="00A37982"/>
    <w:rsid w:val="00A40C3A"/>
    <w:rsid w:val="00A41782"/>
    <w:rsid w:val="00A43A88"/>
    <w:rsid w:val="00A44531"/>
    <w:rsid w:val="00A52997"/>
    <w:rsid w:val="00A53429"/>
    <w:rsid w:val="00A54724"/>
    <w:rsid w:val="00A56214"/>
    <w:rsid w:val="00A56847"/>
    <w:rsid w:val="00A60AD6"/>
    <w:rsid w:val="00A64DD7"/>
    <w:rsid w:val="00A66D76"/>
    <w:rsid w:val="00A66F0F"/>
    <w:rsid w:val="00A6716E"/>
    <w:rsid w:val="00A67292"/>
    <w:rsid w:val="00A67F68"/>
    <w:rsid w:val="00A70086"/>
    <w:rsid w:val="00A70167"/>
    <w:rsid w:val="00A7097F"/>
    <w:rsid w:val="00A71104"/>
    <w:rsid w:val="00A71EBF"/>
    <w:rsid w:val="00A72565"/>
    <w:rsid w:val="00A7366B"/>
    <w:rsid w:val="00A74EB3"/>
    <w:rsid w:val="00A7531B"/>
    <w:rsid w:val="00A7661B"/>
    <w:rsid w:val="00A77465"/>
    <w:rsid w:val="00A779AD"/>
    <w:rsid w:val="00A81061"/>
    <w:rsid w:val="00A81675"/>
    <w:rsid w:val="00A83380"/>
    <w:rsid w:val="00A837C7"/>
    <w:rsid w:val="00A83902"/>
    <w:rsid w:val="00A84A84"/>
    <w:rsid w:val="00A8587B"/>
    <w:rsid w:val="00A870CD"/>
    <w:rsid w:val="00A87B93"/>
    <w:rsid w:val="00A9244D"/>
    <w:rsid w:val="00A94D5A"/>
    <w:rsid w:val="00A96749"/>
    <w:rsid w:val="00A96B4A"/>
    <w:rsid w:val="00A96D12"/>
    <w:rsid w:val="00A974A7"/>
    <w:rsid w:val="00A97576"/>
    <w:rsid w:val="00AA0024"/>
    <w:rsid w:val="00AA0FBF"/>
    <w:rsid w:val="00AA16F2"/>
    <w:rsid w:val="00AA23E0"/>
    <w:rsid w:val="00AA3B3E"/>
    <w:rsid w:val="00AA42A1"/>
    <w:rsid w:val="00AA4352"/>
    <w:rsid w:val="00AA484C"/>
    <w:rsid w:val="00AA560D"/>
    <w:rsid w:val="00AA6AD3"/>
    <w:rsid w:val="00AA7A4A"/>
    <w:rsid w:val="00AB09AF"/>
    <w:rsid w:val="00AB11ED"/>
    <w:rsid w:val="00AB2621"/>
    <w:rsid w:val="00AB3A40"/>
    <w:rsid w:val="00AB5865"/>
    <w:rsid w:val="00AC0ED1"/>
    <w:rsid w:val="00AC2EB9"/>
    <w:rsid w:val="00AC588B"/>
    <w:rsid w:val="00AD1348"/>
    <w:rsid w:val="00AD6D76"/>
    <w:rsid w:val="00AE0B54"/>
    <w:rsid w:val="00AE1D92"/>
    <w:rsid w:val="00AE44D9"/>
    <w:rsid w:val="00AE4966"/>
    <w:rsid w:val="00AE5962"/>
    <w:rsid w:val="00AF0DA6"/>
    <w:rsid w:val="00AF3B59"/>
    <w:rsid w:val="00AF442E"/>
    <w:rsid w:val="00AF504D"/>
    <w:rsid w:val="00B00E26"/>
    <w:rsid w:val="00B01124"/>
    <w:rsid w:val="00B02093"/>
    <w:rsid w:val="00B02401"/>
    <w:rsid w:val="00B0255D"/>
    <w:rsid w:val="00B02A29"/>
    <w:rsid w:val="00B031DA"/>
    <w:rsid w:val="00B03ACF"/>
    <w:rsid w:val="00B03BAC"/>
    <w:rsid w:val="00B03D41"/>
    <w:rsid w:val="00B0490E"/>
    <w:rsid w:val="00B058F7"/>
    <w:rsid w:val="00B12D4D"/>
    <w:rsid w:val="00B149EF"/>
    <w:rsid w:val="00B155B2"/>
    <w:rsid w:val="00B15964"/>
    <w:rsid w:val="00B15AD2"/>
    <w:rsid w:val="00B160C9"/>
    <w:rsid w:val="00B17D7A"/>
    <w:rsid w:val="00B20A7F"/>
    <w:rsid w:val="00B20F95"/>
    <w:rsid w:val="00B215AB"/>
    <w:rsid w:val="00B2181B"/>
    <w:rsid w:val="00B233CA"/>
    <w:rsid w:val="00B251F2"/>
    <w:rsid w:val="00B30859"/>
    <w:rsid w:val="00B32758"/>
    <w:rsid w:val="00B32A20"/>
    <w:rsid w:val="00B32B5F"/>
    <w:rsid w:val="00B34214"/>
    <w:rsid w:val="00B34DD8"/>
    <w:rsid w:val="00B34E59"/>
    <w:rsid w:val="00B3595F"/>
    <w:rsid w:val="00B367B5"/>
    <w:rsid w:val="00B370E4"/>
    <w:rsid w:val="00B37409"/>
    <w:rsid w:val="00B374FA"/>
    <w:rsid w:val="00B37ABE"/>
    <w:rsid w:val="00B401B7"/>
    <w:rsid w:val="00B41318"/>
    <w:rsid w:val="00B41994"/>
    <w:rsid w:val="00B41CBC"/>
    <w:rsid w:val="00B41DC3"/>
    <w:rsid w:val="00B41F4A"/>
    <w:rsid w:val="00B42096"/>
    <w:rsid w:val="00B424F8"/>
    <w:rsid w:val="00B4276A"/>
    <w:rsid w:val="00B43123"/>
    <w:rsid w:val="00B45DC9"/>
    <w:rsid w:val="00B46581"/>
    <w:rsid w:val="00B47135"/>
    <w:rsid w:val="00B4758D"/>
    <w:rsid w:val="00B50C2C"/>
    <w:rsid w:val="00B52DFA"/>
    <w:rsid w:val="00B56358"/>
    <w:rsid w:val="00B57D86"/>
    <w:rsid w:val="00B60561"/>
    <w:rsid w:val="00B6077C"/>
    <w:rsid w:val="00B612B1"/>
    <w:rsid w:val="00B614C9"/>
    <w:rsid w:val="00B61857"/>
    <w:rsid w:val="00B6337B"/>
    <w:rsid w:val="00B644C7"/>
    <w:rsid w:val="00B64608"/>
    <w:rsid w:val="00B653EF"/>
    <w:rsid w:val="00B65D7E"/>
    <w:rsid w:val="00B66BD7"/>
    <w:rsid w:val="00B70130"/>
    <w:rsid w:val="00B70CDE"/>
    <w:rsid w:val="00B70EA9"/>
    <w:rsid w:val="00B71155"/>
    <w:rsid w:val="00B7202D"/>
    <w:rsid w:val="00B72513"/>
    <w:rsid w:val="00B726D9"/>
    <w:rsid w:val="00B729A1"/>
    <w:rsid w:val="00B7300C"/>
    <w:rsid w:val="00B739EB"/>
    <w:rsid w:val="00B75013"/>
    <w:rsid w:val="00B767E9"/>
    <w:rsid w:val="00B7754E"/>
    <w:rsid w:val="00B807FC"/>
    <w:rsid w:val="00B81235"/>
    <w:rsid w:val="00B81523"/>
    <w:rsid w:val="00B8226B"/>
    <w:rsid w:val="00B823B9"/>
    <w:rsid w:val="00B8623F"/>
    <w:rsid w:val="00B87316"/>
    <w:rsid w:val="00B87CAB"/>
    <w:rsid w:val="00B90206"/>
    <w:rsid w:val="00B902FA"/>
    <w:rsid w:val="00B9113C"/>
    <w:rsid w:val="00B922E7"/>
    <w:rsid w:val="00B923D5"/>
    <w:rsid w:val="00B9334F"/>
    <w:rsid w:val="00B978CC"/>
    <w:rsid w:val="00BA0952"/>
    <w:rsid w:val="00BA1691"/>
    <w:rsid w:val="00BA203E"/>
    <w:rsid w:val="00BA5059"/>
    <w:rsid w:val="00BA6CC9"/>
    <w:rsid w:val="00BA72FD"/>
    <w:rsid w:val="00BB00AA"/>
    <w:rsid w:val="00BB0D7D"/>
    <w:rsid w:val="00BB102D"/>
    <w:rsid w:val="00BB1AAF"/>
    <w:rsid w:val="00BB3EAA"/>
    <w:rsid w:val="00BB5615"/>
    <w:rsid w:val="00BB6277"/>
    <w:rsid w:val="00BC3E67"/>
    <w:rsid w:val="00BC4D89"/>
    <w:rsid w:val="00BC51E1"/>
    <w:rsid w:val="00BD0462"/>
    <w:rsid w:val="00BD0E72"/>
    <w:rsid w:val="00BD26C7"/>
    <w:rsid w:val="00BD3599"/>
    <w:rsid w:val="00BD51A3"/>
    <w:rsid w:val="00BE0432"/>
    <w:rsid w:val="00BE1A25"/>
    <w:rsid w:val="00BE1D3D"/>
    <w:rsid w:val="00BE34A3"/>
    <w:rsid w:val="00BE50F9"/>
    <w:rsid w:val="00BE6237"/>
    <w:rsid w:val="00BE6552"/>
    <w:rsid w:val="00BE7509"/>
    <w:rsid w:val="00BE75FE"/>
    <w:rsid w:val="00BF01EE"/>
    <w:rsid w:val="00BF1026"/>
    <w:rsid w:val="00BF24D2"/>
    <w:rsid w:val="00BF3175"/>
    <w:rsid w:val="00BF3E8F"/>
    <w:rsid w:val="00BF42D2"/>
    <w:rsid w:val="00BF4908"/>
    <w:rsid w:val="00BF5D12"/>
    <w:rsid w:val="00BF5DDD"/>
    <w:rsid w:val="00C055D0"/>
    <w:rsid w:val="00C05CAD"/>
    <w:rsid w:val="00C06E36"/>
    <w:rsid w:val="00C1032D"/>
    <w:rsid w:val="00C10CC4"/>
    <w:rsid w:val="00C10CFC"/>
    <w:rsid w:val="00C127D9"/>
    <w:rsid w:val="00C1293A"/>
    <w:rsid w:val="00C14DA6"/>
    <w:rsid w:val="00C177A4"/>
    <w:rsid w:val="00C21AC0"/>
    <w:rsid w:val="00C227DE"/>
    <w:rsid w:val="00C23EA0"/>
    <w:rsid w:val="00C26E25"/>
    <w:rsid w:val="00C27D5A"/>
    <w:rsid w:val="00C31301"/>
    <w:rsid w:val="00C3219E"/>
    <w:rsid w:val="00C37156"/>
    <w:rsid w:val="00C41258"/>
    <w:rsid w:val="00C42F2A"/>
    <w:rsid w:val="00C50420"/>
    <w:rsid w:val="00C5055A"/>
    <w:rsid w:val="00C5064C"/>
    <w:rsid w:val="00C51284"/>
    <w:rsid w:val="00C5177A"/>
    <w:rsid w:val="00C526A9"/>
    <w:rsid w:val="00C54FB0"/>
    <w:rsid w:val="00C6228E"/>
    <w:rsid w:val="00C640D7"/>
    <w:rsid w:val="00C67E79"/>
    <w:rsid w:val="00C70709"/>
    <w:rsid w:val="00C70F7A"/>
    <w:rsid w:val="00C71A07"/>
    <w:rsid w:val="00C71CDA"/>
    <w:rsid w:val="00C7286A"/>
    <w:rsid w:val="00C72D1C"/>
    <w:rsid w:val="00C72FA8"/>
    <w:rsid w:val="00C752DC"/>
    <w:rsid w:val="00C768D7"/>
    <w:rsid w:val="00C81185"/>
    <w:rsid w:val="00C8172D"/>
    <w:rsid w:val="00C81CE8"/>
    <w:rsid w:val="00C824F0"/>
    <w:rsid w:val="00C83170"/>
    <w:rsid w:val="00C857A2"/>
    <w:rsid w:val="00C86866"/>
    <w:rsid w:val="00C91092"/>
    <w:rsid w:val="00C91785"/>
    <w:rsid w:val="00C92BAE"/>
    <w:rsid w:val="00C92FCA"/>
    <w:rsid w:val="00C94E8A"/>
    <w:rsid w:val="00C96209"/>
    <w:rsid w:val="00CA2558"/>
    <w:rsid w:val="00CA3C52"/>
    <w:rsid w:val="00CA5424"/>
    <w:rsid w:val="00CA5976"/>
    <w:rsid w:val="00CA5E52"/>
    <w:rsid w:val="00CA5EFF"/>
    <w:rsid w:val="00CA68F5"/>
    <w:rsid w:val="00CB1A77"/>
    <w:rsid w:val="00CB2C49"/>
    <w:rsid w:val="00CB393B"/>
    <w:rsid w:val="00CB3F17"/>
    <w:rsid w:val="00CB4802"/>
    <w:rsid w:val="00CB5A58"/>
    <w:rsid w:val="00CC3AA1"/>
    <w:rsid w:val="00CC3EFB"/>
    <w:rsid w:val="00CC454F"/>
    <w:rsid w:val="00CC4897"/>
    <w:rsid w:val="00CC51A4"/>
    <w:rsid w:val="00CC6AA9"/>
    <w:rsid w:val="00CC701B"/>
    <w:rsid w:val="00CC7077"/>
    <w:rsid w:val="00CD06CF"/>
    <w:rsid w:val="00CD3FAD"/>
    <w:rsid w:val="00CD4A74"/>
    <w:rsid w:val="00CD5065"/>
    <w:rsid w:val="00CD50ED"/>
    <w:rsid w:val="00CD54A0"/>
    <w:rsid w:val="00CD6627"/>
    <w:rsid w:val="00CD7742"/>
    <w:rsid w:val="00CE0217"/>
    <w:rsid w:val="00CE10BB"/>
    <w:rsid w:val="00CE206A"/>
    <w:rsid w:val="00CE26A8"/>
    <w:rsid w:val="00CE36CD"/>
    <w:rsid w:val="00CE79D2"/>
    <w:rsid w:val="00CF1214"/>
    <w:rsid w:val="00CF4401"/>
    <w:rsid w:val="00CF4D91"/>
    <w:rsid w:val="00CF650A"/>
    <w:rsid w:val="00CF7767"/>
    <w:rsid w:val="00D017E6"/>
    <w:rsid w:val="00D0215F"/>
    <w:rsid w:val="00D04A62"/>
    <w:rsid w:val="00D05C44"/>
    <w:rsid w:val="00D138D6"/>
    <w:rsid w:val="00D16508"/>
    <w:rsid w:val="00D2130A"/>
    <w:rsid w:val="00D2201B"/>
    <w:rsid w:val="00D2356C"/>
    <w:rsid w:val="00D238FE"/>
    <w:rsid w:val="00D2559A"/>
    <w:rsid w:val="00D25C61"/>
    <w:rsid w:val="00D25F3D"/>
    <w:rsid w:val="00D26E42"/>
    <w:rsid w:val="00D3140C"/>
    <w:rsid w:val="00D344FA"/>
    <w:rsid w:val="00D354DF"/>
    <w:rsid w:val="00D35780"/>
    <w:rsid w:val="00D40D27"/>
    <w:rsid w:val="00D41667"/>
    <w:rsid w:val="00D4200C"/>
    <w:rsid w:val="00D42414"/>
    <w:rsid w:val="00D42445"/>
    <w:rsid w:val="00D43DFB"/>
    <w:rsid w:val="00D44B31"/>
    <w:rsid w:val="00D45B31"/>
    <w:rsid w:val="00D4631F"/>
    <w:rsid w:val="00D46F15"/>
    <w:rsid w:val="00D47EDF"/>
    <w:rsid w:val="00D509F4"/>
    <w:rsid w:val="00D50D77"/>
    <w:rsid w:val="00D51948"/>
    <w:rsid w:val="00D532A0"/>
    <w:rsid w:val="00D53A5E"/>
    <w:rsid w:val="00D53E52"/>
    <w:rsid w:val="00D540D5"/>
    <w:rsid w:val="00D56364"/>
    <w:rsid w:val="00D56C01"/>
    <w:rsid w:val="00D603DA"/>
    <w:rsid w:val="00D60AD8"/>
    <w:rsid w:val="00D636A2"/>
    <w:rsid w:val="00D640CB"/>
    <w:rsid w:val="00D649F7"/>
    <w:rsid w:val="00D65014"/>
    <w:rsid w:val="00D6672A"/>
    <w:rsid w:val="00D71763"/>
    <w:rsid w:val="00D762D1"/>
    <w:rsid w:val="00D81098"/>
    <w:rsid w:val="00D81296"/>
    <w:rsid w:val="00D826BF"/>
    <w:rsid w:val="00D8291A"/>
    <w:rsid w:val="00D83D63"/>
    <w:rsid w:val="00D84034"/>
    <w:rsid w:val="00D84171"/>
    <w:rsid w:val="00D85F02"/>
    <w:rsid w:val="00D85FF7"/>
    <w:rsid w:val="00D93ED8"/>
    <w:rsid w:val="00D945C5"/>
    <w:rsid w:val="00D948B7"/>
    <w:rsid w:val="00D94E13"/>
    <w:rsid w:val="00D95A30"/>
    <w:rsid w:val="00D96321"/>
    <w:rsid w:val="00DA0902"/>
    <w:rsid w:val="00DA1995"/>
    <w:rsid w:val="00DA1E4F"/>
    <w:rsid w:val="00DA38B1"/>
    <w:rsid w:val="00DA4B78"/>
    <w:rsid w:val="00DA7166"/>
    <w:rsid w:val="00DB1AC2"/>
    <w:rsid w:val="00DB2CBC"/>
    <w:rsid w:val="00DB4385"/>
    <w:rsid w:val="00DB47B7"/>
    <w:rsid w:val="00DB4F2E"/>
    <w:rsid w:val="00DB5273"/>
    <w:rsid w:val="00DB5A71"/>
    <w:rsid w:val="00DB65A7"/>
    <w:rsid w:val="00DB7425"/>
    <w:rsid w:val="00DB7C4B"/>
    <w:rsid w:val="00DC0519"/>
    <w:rsid w:val="00DC083D"/>
    <w:rsid w:val="00DC1038"/>
    <w:rsid w:val="00DC119D"/>
    <w:rsid w:val="00DC3A5E"/>
    <w:rsid w:val="00DC47A6"/>
    <w:rsid w:val="00DC50B3"/>
    <w:rsid w:val="00DD268B"/>
    <w:rsid w:val="00DD2838"/>
    <w:rsid w:val="00DD3A74"/>
    <w:rsid w:val="00DD46D0"/>
    <w:rsid w:val="00DD7743"/>
    <w:rsid w:val="00DE1FE8"/>
    <w:rsid w:val="00DE2738"/>
    <w:rsid w:val="00DE2950"/>
    <w:rsid w:val="00DE2DA0"/>
    <w:rsid w:val="00DE30A7"/>
    <w:rsid w:val="00DE39EB"/>
    <w:rsid w:val="00DE5637"/>
    <w:rsid w:val="00DE66CD"/>
    <w:rsid w:val="00DE7AFC"/>
    <w:rsid w:val="00DF18B7"/>
    <w:rsid w:val="00DF28D5"/>
    <w:rsid w:val="00DF3C8D"/>
    <w:rsid w:val="00DF495B"/>
    <w:rsid w:val="00DF5083"/>
    <w:rsid w:val="00DF7B48"/>
    <w:rsid w:val="00E00211"/>
    <w:rsid w:val="00E021E5"/>
    <w:rsid w:val="00E04C1A"/>
    <w:rsid w:val="00E0535C"/>
    <w:rsid w:val="00E05AAE"/>
    <w:rsid w:val="00E06173"/>
    <w:rsid w:val="00E06202"/>
    <w:rsid w:val="00E06CDC"/>
    <w:rsid w:val="00E070C0"/>
    <w:rsid w:val="00E078C1"/>
    <w:rsid w:val="00E10E50"/>
    <w:rsid w:val="00E11E62"/>
    <w:rsid w:val="00E11F7E"/>
    <w:rsid w:val="00E1283C"/>
    <w:rsid w:val="00E13600"/>
    <w:rsid w:val="00E13A8C"/>
    <w:rsid w:val="00E140EC"/>
    <w:rsid w:val="00E153F5"/>
    <w:rsid w:val="00E15D2C"/>
    <w:rsid w:val="00E16913"/>
    <w:rsid w:val="00E1774A"/>
    <w:rsid w:val="00E2074B"/>
    <w:rsid w:val="00E2451A"/>
    <w:rsid w:val="00E258CC"/>
    <w:rsid w:val="00E25D78"/>
    <w:rsid w:val="00E300F5"/>
    <w:rsid w:val="00E31224"/>
    <w:rsid w:val="00E314C4"/>
    <w:rsid w:val="00E33507"/>
    <w:rsid w:val="00E33E2D"/>
    <w:rsid w:val="00E35E2F"/>
    <w:rsid w:val="00E368F9"/>
    <w:rsid w:val="00E36BAF"/>
    <w:rsid w:val="00E37128"/>
    <w:rsid w:val="00E37BE0"/>
    <w:rsid w:val="00E37CE3"/>
    <w:rsid w:val="00E41AF8"/>
    <w:rsid w:val="00E43B7C"/>
    <w:rsid w:val="00E43FAF"/>
    <w:rsid w:val="00E44656"/>
    <w:rsid w:val="00E44BB3"/>
    <w:rsid w:val="00E44DD7"/>
    <w:rsid w:val="00E46DD7"/>
    <w:rsid w:val="00E4731E"/>
    <w:rsid w:val="00E47F0A"/>
    <w:rsid w:val="00E511F1"/>
    <w:rsid w:val="00E516E0"/>
    <w:rsid w:val="00E51C98"/>
    <w:rsid w:val="00E5263D"/>
    <w:rsid w:val="00E53C90"/>
    <w:rsid w:val="00E5506D"/>
    <w:rsid w:val="00E551AA"/>
    <w:rsid w:val="00E5621C"/>
    <w:rsid w:val="00E60377"/>
    <w:rsid w:val="00E6063A"/>
    <w:rsid w:val="00E61C38"/>
    <w:rsid w:val="00E6634E"/>
    <w:rsid w:val="00E666A9"/>
    <w:rsid w:val="00E677D5"/>
    <w:rsid w:val="00E67F8B"/>
    <w:rsid w:val="00E700F6"/>
    <w:rsid w:val="00E70249"/>
    <w:rsid w:val="00E704BF"/>
    <w:rsid w:val="00E70BF0"/>
    <w:rsid w:val="00E70D40"/>
    <w:rsid w:val="00E718DA"/>
    <w:rsid w:val="00E73FA7"/>
    <w:rsid w:val="00E75A3C"/>
    <w:rsid w:val="00E75D68"/>
    <w:rsid w:val="00E762F1"/>
    <w:rsid w:val="00E768B0"/>
    <w:rsid w:val="00E77605"/>
    <w:rsid w:val="00E776EE"/>
    <w:rsid w:val="00E8105D"/>
    <w:rsid w:val="00E81539"/>
    <w:rsid w:val="00E847F9"/>
    <w:rsid w:val="00E853F4"/>
    <w:rsid w:val="00E85588"/>
    <w:rsid w:val="00E85D3F"/>
    <w:rsid w:val="00E86976"/>
    <w:rsid w:val="00E86CEC"/>
    <w:rsid w:val="00E87013"/>
    <w:rsid w:val="00E90495"/>
    <w:rsid w:val="00E90D1E"/>
    <w:rsid w:val="00E90E7F"/>
    <w:rsid w:val="00E92311"/>
    <w:rsid w:val="00E93D90"/>
    <w:rsid w:val="00E94DD3"/>
    <w:rsid w:val="00EA0DDF"/>
    <w:rsid w:val="00EA10D8"/>
    <w:rsid w:val="00EA1BE3"/>
    <w:rsid w:val="00EA3FFA"/>
    <w:rsid w:val="00EA55B7"/>
    <w:rsid w:val="00EA55B9"/>
    <w:rsid w:val="00EA61E5"/>
    <w:rsid w:val="00EA7971"/>
    <w:rsid w:val="00EA79D8"/>
    <w:rsid w:val="00EB20FA"/>
    <w:rsid w:val="00EB2512"/>
    <w:rsid w:val="00EB2A00"/>
    <w:rsid w:val="00EB4213"/>
    <w:rsid w:val="00EB69DB"/>
    <w:rsid w:val="00EB7738"/>
    <w:rsid w:val="00EB7770"/>
    <w:rsid w:val="00EB777B"/>
    <w:rsid w:val="00EC1D1F"/>
    <w:rsid w:val="00EC2A98"/>
    <w:rsid w:val="00EC399E"/>
    <w:rsid w:val="00EC569F"/>
    <w:rsid w:val="00EC5818"/>
    <w:rsid w:val="00EC5D73"/>
    <w:rsid w:val="00ED0848"/>
    <w:rsid w:val="00ED0A6D"/>
    <w:rsid w:val="00ED19A4"/>
    <w:rsid w:val="00ED2160"/>
    <w:rsid w:val="00ED40A4"/>
    <w:rsid w:val="00ED4EC1"/>
    <w:rsid w:val="00ED6688"/>
    <w:rsid w:val="00EE1D08"/>
    <w:rsid w:val="00EE383D"/>
    <w:rsid w:val="00EE5C2A"/>
    <w:rsid w:val="00EE726A"/>
    <w:rsid w:val="00EF0C72"/>
    <w:rsid w:val="00EF0D6B"/>
    <w:rsid w:val="00EF0D9A"/>
    <w:rsid w:val="00EF180F"/>
    <w:rsid w:val="00EF30A8"/>
    <w:rsid w:val="00EF4F26"/>
    <w:rsid w:val="00F00302"/>
    <w:rsid w:val="00F007E7"/>
    <w:rsid w:val="00F01617"/>
    <w:rsid w:val="00F01986"/>
    <w:rsid w:val="00F01B1D"/>
    <w:rsid w:val="00F02551"/>
    <w:rsid w:val="00F02A45"/>
    <w:rsid w:val="00F03902"/>
    <w:rsid w:val="00F03CA1"/>
    <w:rsid w:val="00F04697"/>
    <w:rsid w:val="00F064DD"/>
    <w:rsid w:val="00F07D09"/>
    <w:rsid w:val="00F07EB4"/>
    <w:rsid w:val="00F1036F"/>
    <w:rsid w:val="00F1112B"/>
    <w:rsid w:val="00F12287"/>
    <w:rsid w:val="00F12379"/>
    <w:rsid w:val="00F12D0C"/>
    <w:rsid w:val="00F1530C"/>
    <w:rsid w:val="00F155AD"/>
    <w:rsid w:val="00F168E9"/>
    <w:rsid w:val="00F204EA"/>
    <w:rsid w:val="00F21A75"/>
    <w:rsid w:val="00F21DC9"/>
    <w:rsid w:val="00F22A51"/>
    <w:rsid w:val="00F2460F"/>
    <w:rsid w:val="00F270C3"/>
    <w:rsid w:val="00F2729A"/>
    <w:rsid w:val="00F3237C"/>
    <w:rsid w:val="00F353DC"/>
    <w:rsid w:val="00F35FB9"/>
    <w:rsid w:val="00F41A7E"/>
    <w:rsid w:val="00F430AA"/>
    <w:rsid w:val="00F43C94"/>
    <w:rsid w:val="00F44B04"/>
    <w:rsid w:val="00F44B7B"/>
    <w:rsid w:val="00F464B1"/>
    <w:rsid w:val="00F46CF1"/>
    <w:rsid w:val="00F46F53"/>
    <w:rsid w:val="00F47F04"/>
    <w:rsid w:val="00F57F43"/>
    <w:rsid w:val="00F6048D"/>
    <w:rsid w:val="00F6054A"/>
    <w:rsid w:val="00F61A68"/>
    <w:rsid w:val="00F61F1F"/>
    <w:rsid w:val="00F620BA"/>
    <w:rsid w:val="00F633EC"/>
    <w:rsid w:val="00F63482"/>
    <w:rsid w:val="00F64692"/>
    <w:rsid w:val="00F64CE2"/>
    <w:rsid w:val="00F7164D"/>
    <w:rsid w:val="00F71655"/>
    <w:rsid w:val="00F71700"/>
    <w:rsid w:val="00F74E67"/>
    <w:rsid w:val="00F75824"/>
    <w:rsid w:val="00F764BF"/>
    <w:rsid w:val="00F76BAE"/>
    <w:rsid w:val="00F77449"/>
    <w:rsid w:val="00F82C93"/>
    <w:rsid w:val="00F8347E"/>
    <w:rsid w:val="00F835EB"/>
    <w:rsid w:val="00F84AD5"/>
    <w:rsid w:val="00F84C6B"/>
    <w:rsid w:val="00F855D1"/>
    <w:rsid w:val="00F860EF"/>
    <w:rsid w:val="00F863D3"/>
    <w:rsid w:val="00F86B11"/>
    <w:rsid w:val="00F90D59"/>
    <w:rsid w:val="00F91F73"/>
    <w:rsid w:val="00F92C7B"/>
    <w:rsid w:val="00F937B0"/>
    <w:rsid w:val="00F93838"/>
    <w:rsid w:val="00F94C4D"/>
    <w:rsid w:val="00F94E01"/>
    <w:rsid w:val="00F9581C"/>
    <w:rsid w:val="00F9624C"/>
    <w:rsid w:val="00F962C4"/>
    <w:rsid w:val="00F96608"/>
    <w:rsid w:val="00F96A93"/>
    <w:rsid w:val="00F96A96"/>
    <w:rsid w:val="00FA0027"/>
    <w:rsid w:val="00FA0F2F"/>
    <w:rsid w:val="00FA112B"/>
    <w:rsid w:val="00FA3D90"/>
    <w:rsid w:val="00FA3F35"/>
    <w:rsid w:val="00FA5379"/>
    <w:rsid w:val="00FA5E83"/>
    <w:rsid w:val="00FA779E"/>
    <w:rsid w:val="00FA7CB7"/>
    <w:rsid w:val="00FB1FEB"/>
    <w:rsid w:val="00FB2ADE"/>
    <w:rsid w:val="00FB30C0"/>
    <w:rsid w:val="00FB38F4"/>
    <w:rsid w:val="00FB4B13"/>
    <w:rsid w:val="00FB4F1D"/>
    <w:rsid w:val="00FB5A1A"/>
    <w:rsid w:val="00FB7188"/>
    <w:rsid w:val="00FB7994"/>
    <w:rsid w:val="00FC2799"/>
    <w:rsid w:val="00FC2D90"/>
    <w:rsid w:val="00FC3712"/>
    <w:rsid w:val="00FC450C"/>
    <w:rsid w:val="00FC4B89"/>
    <w:rsid w:val="00FC641B"/>
    <w:rsid w:val="00FC6804"/>
    <w:rsid w:val="00FC70E3"/>
    <w:rsid w:val="00FC783C"/>
    <w:rsid w:val="00FD0A1D"/>
    <w:rsid w:val="00FD0C1D"/>
    <w:rsid w:val="00FD17D7"/>
    <w:rsid w:val="00FD19CB"/>
    <w:rsid w:val="00FD245E"/>
    <w:rsid w:val="00FD2F03"/>
    <w:rsid w:val="00FD320B"/>
    <w:rsid w:val="00FD3A6A"/>
    <w:rsid w:val="00FD4EB4"/>
    <w:rsid w:val="00FD5982"/>
    <w:rsid w:val="00FD598E"/>
    <w:rsid w:val="00FD7BCF"/>
    <w:rsid w:val="00FE113E"/>
    <w:rsid w:val="00FE197B"/>
    <w:rsid w:val="00FE37EE"/>
    <w:rsid w:val="00FF00B7"/>
    <w:rsid w:val="00FF1120"/>
    <w:rsid w:val="00FF14C9"/>
    <w:rsid w:val="00FF2246"/>
    <w:rsid w:val="00FF2C86"/>
    <w:rsid w:val="00FF378E"/>
    <w:rsid w:val="00FF41E2"/>
    <w:rsid w:val="00FF48DD"/>
    <w:rsid w:val="00FF6757"/>
    <w:rsid w:val="4C4E0874"/>
    <w:rsid w:val="658D274B"/>
    <w:rsid w:val="6D676B91"/>
    <w:rsid w:val="72C75D22"/>
    <w:rsid w:val="765353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GB" w:eastAsia="zh-CN" w:bidi="ar-SA"/>
    </w:rPr>
  </w:style>
  <w:style w:type="paragraph" w:styleId="2">
    <w:name w:val="heading 4"/>
    <w:basedOn w:val="1"/>
    <w:next w:val="1"/>
    <w:link w:val="2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List Bullet"/>
    <w:basedOn w:val="1"/>
    <w:link w:val="26"/>
    <w:autoRedefine/>
    <w:qFormat/>
    <w:uiPriority w:val="0"/>
    <w:pPr>
      <w:widowControl/>
      <w:ind w:firstLine="360" w:firstLineChars="150"/>
    </w:pPr>
    <w:rPr>
      <w:rFonts w:ascii="Times New Roman" w:hAnsi="Times New Roman" w:eastAsia="PMingLiU" w:cs="Times New Roman"/>
      <w:b/>
      <w:kern w:val="0"/>
      <w:sz w:val="24"/>
      <w:szCs w:val="24"/>
    </w:rPr>
  </w:style>
  <w:style w:type="paragraph" w:styleId="4">
    <w:name w:val="annotation text"/>
    <w:basedOn w:val="1"/>
    <w:link w:val="29"/>
    <w:semiHidden/>
    <w:uiPriority w:val="0"/>
    <w:pPr>
      <w:widowControl/>
      <w:jc w:val="left"/>
    </w:pPr>
    <w:rPr>
      <w:rFonts w:ascii="Times New Roman" w:hAnsi="Times New Roman" w:eastAsia="PMingLiU" w:cs="Times New Roman"/>
      <w:kern w:val="0"/>
      <w:sz w:val="20"/>
      <w:szCs w:val="20"/>
    </w:rPr>
  </w:style>
  <w:style w:type="paragraph" w:styleId="5">
    <w:name w:val="Date"/>
    <w:basedOn w:val="1"/>
    <w:next w:val="1"/>
    <w:link w:val="27"/>
    <w:semiHidden/>
    <w:unhideWhenUsed/>
    <w:qFormat/>
    <w:uiPriority w:val="99"/>
    <w:pPr>
      <w:ind w:left="100" w:leftChars="2500"/>
    </w:p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37"/>
    <w:qFormat/>
    <w:uiPriority w:val="0"/>
    <w:pPr>
      <w:widowControl/>
      <w:tabs>
        <w:tab w:val="left" w:pos="360"/>
      </w:tabs>
      <w:ind w:left="360" w:hanging="360"/>
    </w:pPr>
  </w:style>
  <w:style w:type="paragraph" w:styleId="9">
    <w:name w:val="Normal (Web)"/>
    <w:basedOn w:val="1"/>
    <w:qFormat/>
    <w:uiPriority w:val="99"/>
    <w:pPr>
      <w:widowControl/>
      <w:adjustRightInd w:val="0"/>
      <w:snapToGrid w:val="0"/>
      <w:spacing w:beforeAutospacing="1" w:afterAutospacing="1"/>
      <w:jc w:val="left"/>
    </w:pPr>
    <w:rPr>
      <w:rFonts w:ascii="Tahoma" w:hAnsi="Tahoma" w:eastAsia="微软雅黑" w:cs="Times New Roman"/>
      <w:kern w:val="0"/>
      <w:sz w:val="24"/>
    </w:rPr>
  </w:style>
  <w:style w:type="paragraph" w:styleId="10">
    <w:name w:val="annotation subject"/>
    <w:basedOn w:val="4"/>
    <w:next w:val="4"/>
    <w:link w:val="40"/>
    <w:semiHidden/>
    <w:unhideWhenUsed/>
    <w:qFormat/>
    <w:uiPriority w:val="99"/>
    <w:pPr>
      <w:widowControl w:val="0"/>
      <w:jc w:val="both"/>
    </w:pPr>
    <w:rPr>
      <w:rFonts w:asciiTheme="minorHAnsi" w:hAnsiTheme="minorHAnsi" w:eastAsiaTheme="minorEastAsia" w:cstheme="minorBidi"/>
      <w:b/>
      <w:bCs/>
      <w:kern w:val="2"/>
    </w:rPr>
  </w:style>
  <w:style w:type="table" w:styleId="12">
    <w:name w:val="Table Grid"/>
    <w:basedOn w:val="11"/>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20"/>
    <w:rPr>
      <w:i/>
      <w:iCs/>
    </w:rPr>
  </w:style>
  <w:style w:type="character" w:styleId="15">
    <w:name w:val="line number"/>
    <w:basedOn w:val="13"/>
    <w:semiHidden/>
    <w:unhideWhenUsed/>
    <w:qFormat/>
    <w:uiPriority w:val="99"/>
  </w:style>
  <w:style w:type="character" w:styleId="16">
    <w:name w:val="Hyperlink"/>
    <w:basedOn w:val="13"/>
    <w:unhideWhenUsed/>
    <w:uiPriority w:val="99"/>
    <w:rPr>
      <w:color w:val="0563C1" w:themeColor="hyperlink"/>
      <w:u w:val="single"/>
      <w14:textFill>
        <w14:solidFill>
          <w14:schemeClr w14:val="hlink"/>
        </w14:solidFill>
      </w14:textFill>
    </w:rPr>
  </w:style>
  <w:style w:type="character" w:styleId="17">
    <w:name w:val="annotation reference"/>
    <w:semiHidden/>
    <w:qFormat/>
    <w:uiPriority w:val="0"/>
    <w:rPr>
      <w:sz w:val="16"/>
      <w:szCs w:val="16"/>
    </w:rPr>
  </w:style>
  <w:style w:type="character" w:styleId="18">
    <w:name w:val="footnote reference"/>
    <w:semiHidden/>
    <w:qFormat/>
    <w:uiPriority w:val="0"/>
    <w:rPr>
      <w:vertAlign w:val="superscript"/>
    </w:rPr>
  </w:style>
  <w:style w:type="character" w:customStyle="1" w:styleId="19">
    <w:name w:val="页眉 字符"/>
    <w:basedOn w:val="13"/>
    <w:link w:val="7"/>
    <w:qFormat/>
    <w:uiPriority w:val="99"/>
    <w:rPr>
      <w:sz w:val="18"/>
      <w:szCs w:val="18"/>
    </w:rPr>
  </w:style>
  <w:style w:type="character" w:customStyle="1" w:styleId="20">
    <w:name w:val="页脚 字符"/>
    <w:basedOn w:val="13"/>
    <w:link w:val="6"/>
    <w:qFormat/>
    <w:uiPriority w:val="99"/>
    <w:rPr>
      <w:sz w:val="18"/>
      <w:szCs w:val="18"/>
    </w:rPr>
  </w:style>
  <w:style w:type="character" w:customStyle="1" w:styleId="21">
    <w:name w:val="fontstyle01"/>
    <w:basedOn w:val="13"/>
    <w:qFormat/>
    <w:uiPriority w:val="0"/>
    <w:rPr>
      <w:rFonts w:hint="default" w:ascii="AdvOT323a8e6c.B" w:hAnsi="AdvOT323a8e6c.B"/>
      <w:color w:val="000000"/>
      <w:sz w:val="18"/>
      <w:szCs w:val="18"/>
    </w:rPr>
  </w:style>
  <w:style w:type="character" w:customStyle="1" w:styleId="22">
    <w:name w:val="fontstyle21"/>
    <w:basedOn w:val="13"/>
    <w:qFormat/>
    <w:uiPriority w:val="0"/>
    <w:rPr>
      <w:rFonts w:hint="default" w:ascii="AdvTT5843c571+20" w:hAnsi="AdvTT5843c571+20"/>
      <w:color w:val="000000"/>
      <w:sz w:val="16"/>
      <w:szCs w:val="16"/>
    </w:rPr>
  </w:style>
  <w:style w:type="character" w:customStyle="1" w:styleId="23">
    <w:name w:val="fontstyle31"/>
    <w:basedOn w:val="13"/>
    <w:qFormat/>
    <w:uiPriority w:val="0"/>
    <w:rPr>
      <w:rFonts w:hint="default" w:ascii="AdvOT8cb2ddbd" w:hAnsi="AdvOT8cb2ddbd"/>
      <w:color w:val="000000"/>
      <w:sz w:val="16"/>
      <w:szCs w:val="16"/>
    </w:rPr>
  </w:style>
  <w:style w:type="character" w:customStyle="1" w:styleId="24">
    <w:name w:val="标题 4 字符"/>
    <w:basedOn w:val="13"/>
    <w:link w:val="2"/>
    <w:qFormat/>
    <w:uiPriority w:val="9"/>
    <w:rPr>
      <w:rFonts w:asciiTheme="majorHAnsi" w:hAnsiTheme="majorHAnsi" w:eastAsiaTheme="majorEastAsia" w:cstheme="majorBidi"/>
      <w:b/>
      <w:bCs/>
      <w:sz w:val="28"/>
      <w:szCs w:val="28"/>
    </w:rPr>
  </w:style>
  <w:style w:type="paragraph" w:styleId="25">
    <w:name w:val="List Paragraph"/>
    <w:basedOn w:val="1"/>
    <w:qFormat/>
    <w:uiPriority w:val="34"/>
    <w:pPr>
      <w:ind w:firstLine="420" w:firstLineChars="200"/>
    </w:pPr>
  </w:style>
  <w:style w:type="character" w:customStyle="1" w:styleId="26">
    <w:name w:val="列表项目符号 字符"/>
    <w:basedOn w:val="13"/>
    <w:link w:val="3"/>
    <w:qFormat/>
    <w:uiPriority w:val="0"/>
    <w:rPr>
      <w:rFonts w:ascii="Times New Roman" w:hAnsi="Times New Roman" w:eastAsia="PMingLiU" w:cs="Times New Roman"/>
      <w:b/>
      <w:kern w:val="0"/>
      <w:sz w:val="24"/>
      <w:szCs w:val="24"/>
      <w:lang w:val="en-GB"/>
    </w:rPr>
  </w:style>
  <w:style w:type="character" w:customStyle="1" w:styleId="27">
    <w:name w:val="日期 字符"/>
    <w:basedOn w:val="13"/>
    <w:link w:val="5"/>
    <w:semiHidden/>
    <w:qFormat/>
    <w:uiPriority w:val="99"/>
  </w:style>
  <w:style w:type="character" w:customStyle="1" w:styleId="28">
    <w:name w:val="fontstyle11"/>
    <w:basedOn w:val="13"/>
    <w:qFormat/>
    <w:uiPriority w:val="0"/>
    <w:rPr>
      <w:rFonts w:hint="default" w:ascii="AdvOT8cb2ddbd" w:hAnsi="AdvOT8cb2ddbd"/>
      <w:color w:val="000000"/>
      <w:sz w:val="20"/>
      <w:szCs w:val="20"/>
    </w:rPr>
  </w:style>
  <w:style w:type="character" w:customStyle="1" w:styleId="29">
    <w:name w:val="批注文字 字符"/>
    <w:basedOn w:val="13"/>
    <w:link w:val="4"/>
    <w:semiHidden/>
    <w:uiPriority w:val="0"/>
    <w:rPr>
      <w:rFonts w:ascii="Times New Roman" w:hAnsi="Times New Roman" w:eastAsia="PMingLiU" w:cs="Times New Roman"/>
      <w:kern w:val="0"/>
      <w:sz w:val="20"/>
      <w:szCs w:val="20"/>
    </w:rPr>
  </w:style>
  <w:style w:type="paragraph" w:customStyle="1" w:styleId="30">
    <w:name w:val="列表段落1"/>
    <w:basedOn w:val="1"/>
    <w:qFormat/>
    <w:uiPriority w:val="34"/>
    <w:pPr>
      <w:ind w:firstLine="420" w:firstLineChars="200"/>
    </w:pPr>
  </w:style>
  <w:style w:type="character" w:styleId="31">
    <w:name w:val="Placeholder Text"/>
    <w:basedOn w:val="13"/>
    <w:semiHidden/>
    <w:qFormat/>
    <w:uiPriority w:val="99"/>
    <w:rPr>
      <w:color w:val="808080"/>
    </w:rPr>
  </w:style>
  <w:style w:type="character" w:customStyle="1" w:styleId="32">
    <w:name w:val="Unresolved Mention1"/>
    <w:basedOn w:val="13"/>
    <w:semiHidden/>
    <w:unhideWhenUsed/>
    <w:qFormat/>
    <w:uiPriority w:val="99"/>
    <w:rPr>
      <w:color w:val="605E5C"/>
      <w:shd w:val="clear" w:color="auto" w:fill="E1DFDD"/>
    </w:rPr>
  </w:style>
  <w:style w:type="paragraph" w:customStyle="1" w:styleId="33">
    <w:name w:val="References"/>
    <w:basedOn w:val="1"/>
    <w:qFormat/>
    <w:uiPriority w:val="0"/>
    <w:pPr>
      <w:widowControl/>
      <w:ind w:left="340" w:hanging="340"/>
    </w:pPr>
    <w:rPr>
      <w:rFonts w:ascii="Times New Roman" w:hAnsi="Times New Roman" w:eastAsia="PMingLiU" w:cs="Times New Roman"/>
      <w:kern w:val="0"/>
      <w:sz w:val="24"/>
      <w:szCs w:val="24"/>
    </w:rPr>
  </w:style>
  <w:style w:type="paragraph" w:customStyle="1" w:styleId="34">
    <w:name w:val="Text First"/>
    <w:basedOn w:val="1"/>
    <w:next w:val="1"/>
    <w:link w:val="35"/>
    <w:qFormat/>
    <w:uiPriority w:val="0"/>
    <w:pPr>
      <w:widowControl/>
      <w:spacing w:before="80"/>
    </w:pPr>
    <w:rPr>
      <w:rFonts w:ascii="Times New Roman" w:hAnsi="Times New Roman" w:eastAsia="PMingLiU" w:cs="Times New Roman"/>
      <w:kern w:val="0"/>
      <w:sz w:val="24"/>
      <w:szCs w:val="24"/>
    </w:rPr>
  </w:style>
  <w:style w:type="character" w:customStyle="1" w:styleId="35">
    <w:name w:val="Text First Char"/>
    <w:basedOn w:val="13"/>
    <w:link w:val="34"/>
    <w:qFormat/>
    <w:uiPriority w:val="0"/>
    <w:rPr>
      <w:rFonts w:ascii="Times New Roman" w:hAnsi="Times New Roman" w:eastAsia="PMingLiU" w:cs="Times New Roman"/>
      <w:kern w:val="0"/>
      <w:sz w:val="24"/>
      <w:szCs w:val="24"/>
      <w:lang w:val="en-GB"/>
    </w:rPr>
  </w:style>
  <w:style w:type="paragraph" w:customStyle="1" w:styleId="36">
    <w:name w:val="Authors"/>
    <w:basedOn w:val="1"/>
    <w:qFormat/>
    <w:uiPriority w:val="0"/>
    <w:pPr>
      <w:widowControl/>
      <w:spacing w:before="360" w:after="480"/>
      <w:jc w:val="center"/>
    </w:pPr>
    <w:rPr>
      <w:rFonts w:ascii="Times New Roman" w:hAnsi="Times New Roman" w:eastAsia="PMingLiU" w:cs="Times New Roman"/>
      <w:b/>
      <w:bCs/>
      <w:kern w:val="0"/>
      <w:sz w:val="24"/>
      <w:szCs w:val="24"/>
    </w:rPr>
  </w:style>
  <w:style w:type="character" w:customStyle="1" w:styleId="37">
    <w:name w:val="脚注文本 字符"/>
    <w:link w:val="8"/>
    <w:uiPriority w:val="0"/>
  </w:style>
  <w:style w:type="character" w:customStyle="1" w:styleId="38">
    <w:name w:val="脚注文本 字符1"/>
    <w:basedOn w:val="13"/>
    <w:semiHidden/>
    <w:qFormat/>
    <w:uiPriority w:val="99"/>
    <w:rPr>
      <w:sz w:val="18"/>
      <w:szCs w:val="18"/>
    </w:rPr>
  </w:style>
  <w:style w:type="character" w:customStyle="1" w:styleId="39">
    <w:name w:val="Footnote Characters"/>
    <w:uiPriority w:val="0"/>
    <w:rPr>
      <w:vertAlign w:val="superscript"/>
    </w:rPr>
  </w:style>
  <w:style w:type="character" w:customStyle="1" w:styleId="40">
    <w:name w:val="批注主题 字符"/>
    <w:basedOn w:val="29"/>
    <w:link w:val="10"/>
    <w:semiHidden/>
    <w:qFormat/>
    <w:uiPriority w:val="99"/>
    <w:rPr>
      <w:rFonts w:ascii="Times New Roman" w:hAnsi="Times New Roman" w:eastAsia="PMingLiU" w:cs="Times New Roman"/>
      <w:b/>
      <w:bCs/>
      <w:kern w:val="0"/>
      <w:sz w:val="20"/>
      <w:szCs w:val="20"/>
    </w:rPr>
  </w:style>
  <w:style w:type="paragraph" w:customStyle="1" w:styleId="41">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chart" Target="charts/chart1.xml"/><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cap="none" spc="20" baseline="0">
                <a:solidFill>
                  <a:schemeClr val="tx1">
                    <a:lumMod val="50000"/>
                    <a:lumOff val="50000"/>
                  </a:schemeClr>
                </a:solidFill>
                <a:latin typeface="+mn-lt"/>
                <a:ea typeface="+mn-ea"/>
                <a:cs typeface="+mn-cs"/>
              </a:defRPr>
            </a:pPr>
            <a:r>
              <a:rPr lang="en-US" sz="1000">
                <a:solidFill>
                  <a:sysClr val="windowText" lastClr="000000"/>
                </a:solidFill>
                <a:latin typeface="Times New Roman" panose="02020603050405020304" charset="0"/>
                <a:cs typeface="Times New Roman" panose="02020603050405020304" charset="0"/>
              </a:rPr>
              <a:t>Lean implementation effect</a:t>
            </a:r>
            <a:endParaRPr lang="zh-CN" sz="1000">
              <a:solidFill>
                <a:sysClr val="windowText" lastClr="000000"/>
              </a:solidFill>
              <a:latin typeface="Times New Roman" panose="02020603050405020304" charset="0"/>
              <a:cs typeface="Times New Roman" panose="02020603050405020304" charset="0"/>
            </a:endParaRPr>
          </a:p>
        </c:rich>
      </c:tx>
      <c:layout>
        <c:manualLayout>
          <c:xMode val="edge"/>
          <c:yMode val="edge"/>
          <c:x val="0.352806969909161"/>
          <c:y val="0.025974025974026"/>
        </c:manualLayout>
      </c:layout>
      <c:overlay val="0"/>
      <c:spPr>
        <a:noFill/>
        <a:ln>
          <a:noFill/>
        </a:ln>
        <a:effectLst/>
      </c:spPr>
    </c:title>
    <c:autoTitleDeleted val="0"/>
    <c:plotArea>
      <c:layout/>
      <c:radarChart>
        <c:radarStyle val="marker"/>
        <c:varyColors val="0"/>
        <c:ser>
          <c:idx val="0"/>
          <c:order val="0"/>
          <c:tx>
            <c:strRef>
              <c:f>Sheet1!$B$1</c:f>
              <c:strCache>
                <c:ptCount val="1"/>
                <c:pt idx="0">
                  <c:v>Comparison sample group</c:v>
                </c:pt>
              </c:strCache>
            </c:strRef>
          </c:tx>
          <c:spPr>
            <a:ln w="15875" cap="rnd">
              <a:solidFill>
                <a:schemeClr val="accent1"/>
              </a:solidFill>
              <a:prstDash val="dash"/>
              <a:round/>
            </a:ln>
            <a:effectLst/>
          </c:spPr>
          <c:marker>
            <c:symbol val="none"/>
          </c:marker>
          <c:dLbls>
            <c:delete val="1"/>
          </c:dLbls>
          <c:cat>
            <c:strRef>
              <c:f>Sheet1!$A$2:$A$7</c:f>
              <c:strCache>
                <c:ptCount val="6"/>
                <c:pt idx="0">
                  <c:v>PPC</c:v>
                </c:pt>
                <c:pt idx="1">
                  <c:v>Labour productivity</c:v>
                </c:pt>
                <c:pt idx="2">
                  <c:v>Skilled workers reduction</c:v>
                </c:pt>
                <c:pt idx="3">
                  <c:v>Duration saving </c:v>
                </c:pt>
                <c:pt idx="4">
                  <c:v>Material consumption</c:v>
                </c:pt>
                <c:pt idx="5">
                  <c:v>Satisfaction</c:v>
                </c:pt>
              </c:strCache>
            </c:strRef>
          </c:cat>
          <c:val>
            <c:numRef>
              <c:f>Sheet1!$B$2:$B$7</c:f>
              <c:numCache>
                <c:formatCode>General</c:formatCode>
                <c:ptCount val="6"/>
                <c:pt idx="0">
                  <c:v>45</c:v>
                </c:pt>
                <c:pt idx="1">
                  <c:v>60</c:v>
                </c:pt>
                <c:pt idx="2">
                  <c:v>60</c:v>
                </c:pt>
                <c:pt idx="3">
                  <c:v>60</c:v>
                </c:pt>
                <c:pt idx="4">
                  <c:v>60</c:v>
                </c:pt>
                <c:pt idx="5">
                  <c:v>70</c:v>
                </c:pt>
              </c:numCache>
            </c:numRef>
          </c:val>
        </c:ser>
        <c:ser>
          <c:idx val="1"/>
          <c:order val="1"/>
          <c:tx>
            <c:strRef>
              <c:f>Sheet1!$C$1</c:f>
              <c:strCache>
                <c:ptCount val="1"/>
                <c:pt idx="0">
                  <c:v>Demonstration No.3 building </c:v>
                </c:pt>
              </c:strCache>
            </c:strRef>
          </c:tx>
          <c:spPr>
            <a:ln w="15875" cap="rnd">
              <a:solidFill>
                <a:schemeClr val="accent2"/>
              </a:solidFill>
              <a:round/>
            </a:ln>
            <a:effectLst/>
          </c:spPr>
          <c:marker>
            <c:symbol val="none"/>
          </c:marker>
          <c:dLbls>
            <c:delete val="1"/>
          </c:dLbls>
          <c:cat>
            <c:strRef>
              <c:f>Sheet1!$A$2:$A$7</c:f>
              <c:strCache>
                <c:ptCount val="6"/>
                <c:pt idx="0">
                  <c:v>PPC</c:v>
                </c:pt>
                <c:pt idx="1">
                  <c:v>Labour productivity</c:v>
                </c:pt>
                <c:pt idx="2">
                  <c:v>Skilled workers reduction</c:v>
                </c:pt>
                <c:pt idx="3">
                  <c:v>Duration saving </c:v>
                </c:pt>
                <c:pt idx="4">
                  <c:v>Material consumption</c:v>
                </c:pt>
                <c:pt idx="5">
                  <c:v>Satisfaction</c:v>
                </c:pt>
              </c:strCache>
            </c:strRef>
          </c:cat>
          <c:val>
            <c:numRef>
              <c:f>Sheet1!$C$2:$C$7</c:f>
              <c:numCache>
                <c:formatCode>General</c:formatCode>
                <c:ptCount val="6"/>
                <c:pt idx="0">
                  <c:v>85</c:v>
                </c:pt>
                <c:pt idx="1">
                  <c:v>76</c:v>
                </c:pt>
                <c:pt idx="2">
                  <c:v>69</c:v>
                </c:pt>
                <c:pt idx="3">
                  <c:v>69.6</c:v>
                </c:pt>
                <c:pt idx="4">
                  <c:v>54</c:v>
                </c:pt>
                <c:pt idx="5">
                  <c:v>90</c:v>
                </c:pt>
              </c:numCache>
            </c:numRef>
          </c:val>
        </c:ser>
        <c:dLbls>
          <c:showLegendKey val="0"/>
          <c:showVal val="0"/>
          <c:showCatName val="0"/>
          <c:showSerName val="0"/>
          <c:showPercent val="0"/>
          <c:showBubbleSize val="0"/>
        </c:dLbls>
        <c:axId val="437913424"/>
        <c:axId val="437905936"/>
      </c:radarChart>
      <c:catAx>
        <c:axId val="43791342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437905936"/>
        <c:crosses val="autoZero"/>
        <c:auto val="1"/>
        <c:lblAlgn val="ctr"/>
        <c:lblOffset val="100"/>
        <c:noMultiLvlLbl val="0"/>
      </c:catAx>
      <c:valAx>
        <c:axId val="437905936"/>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crossAx val="4379134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800" b="0" i="0" u="none" strike="noStrike" kern="1200" baseline="0">
              <a:solidFill>
                <a:sysClr val="windowText" lastClr="000000"/>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a:solidFill>
          <a:schemeClr val="phClr">
            <a:shade val="95000"/>
          </a:schemeClr>
        </a:solidFill>
        <a:round/>
      </a:ln>
    </cs:spPr>
  </cs:dataPoint>
  <cs:dataPoint3D>
    <cs:lnRef idx="0">
      <cs:styleClr val="auto"/>
    </cs:lnRef>
    <cs:fillRef idx="2">
      <cs:styleClr val="auto"/>
    </cs:fillRef>
    <cs:effectRef idx="1"/>
    <cs:fontRef idx="minor">
      <a:schemeClr val="dk1"/>
    </cs:fontRef>
    <cs:spPr>
      <a:ln w="9525">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BD763-C122-4ED0-8A58-628013C004EB}">
  <ds:schemaRefs/>
</ds:datastoreItem>
</file>

<file path=docProps/app.xml><?xml version="1.0" encoding="utf-8"?>
<Properties xmlns="http://schemas.openxmlformats.org/officeDocument/2006/extended-properties" xmlns:vt="http://schemas.openxmlformats.org/officeDocument/2006/docPropsVTypes">
  <Template>Normal</Template>
  <Pages>19</Pages>
  <Words>7941</Words>
  <Characters>47978</Characters>
  <Lines>430</Lines>
  <Paragraphs>121</Paragraphs>
  <TotalTime>286</TotalTime>
  <ScaleCrop>false</ScaleCrop>
  <LinksUpToDate>false</LinksUpToDate>
  <CharactersWithSpaces>55657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2022-05-08T19:16:00Z</dcterms:created>
  <dc:creator>Jiang Lixuan</dc:creator>
  <cp:lastModifiedBy>WPS_Kate</cp:lastModifiedBy>
  <cp:lastPrinted>2021-10-27T00:46:00Z</cp:lastPrinted>
  <dcterms:modified xsi:type="dcterms:W3CDTF">2024-08-17T07:07:22Z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1B7B4DD8AAF54738AA28E921FBAD9022_13</vt:lpwstr>
  </property>
</Properties>
</file>