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59" w:rsidRPr="00702DEB" w:rsidRDefault="00E7114A" w:rsidP="00E7114A">
      <w:pPr>
        <w:jc w:val="center"/>
        <w:rPr>
          <w:noProof/>
          <w:sz w:val="48"/>
          <w:szCs w:val="48"/>
          <w:lang w:eastAsia="en-GB"/>
        </w:rPr>
      </w:pPr>
      <w:r w:rsidRPr="00702DEB">
        <w:rPr>
          <w:noProof/>
          <w:sz w:val="48"/>
          <w:szCs w:val="48"/>
          <w:lang w:eastAsia="en-GB"/>
        </w:rPr>
        <w:t>Risk Assessment Activity</w:t>
      </w:r>
    </w:p>
    <w:p w:rsidR="00E7114A" w:rsidRPr="00702DEB" w:rsidRDefault="00E7114A" w:rsidP="00E7114A">
      <w:pPr>
        <w:jc w:val="center"/>
        <w:rPr>
          <w:noProof/>
          <w:sz w:val="40"/>
          <w:szCs w:val="40"/>
          <w:lang w:eastAsia="en-GB"/>
        </w:rPr>
      </w:pPr>
      <w:r w:rsidRPr="00702DEB">
        <w:rPr>
          <w:noProof/>
          <w:sz w:val="40"/>
          <w:szCs w:val="40"/>
          <w:lang w:eastAsia="en-GB"/>
        </w:rPr>
        <w:t>Step 1: Identify your projects and audiences who might care about the data from your projects</w:t>
      </w:r>
    </w:p>
    <w:p w:rsidR="00E7114A" w:rsidRDefault="00E7114A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7114A" w:rsidTr="00E7114A">
        <w:tc>
          <w:tcPr>
            <w:tcW w:w="2802" w:type="dxa"/>
          </w:tcPr>
          <w:p w:rsidR="00E7114A" w:rsidRPr="00E7114A" w:rsidRDefault="00E7114A" w:rsidP="00E7114A">
            <w:pPr>
              <w:jc w:val="center"/>
              <w:rPr>
                <w:b/>
                <w:sz w:val="28"/>
                <w:szCs w:val="28"/>
              </w:rPr>
            </w:pPr>
            <w:r w:rsidRPr="00E7114A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6440" w:type="dxa"/>
          </w:tcPr>
          <w:p w:rsidR="00E7114A" w:rsidRPr="00E7114A" w:rsidRDefault="00E7114A" w:rsidP="00E7114A">
            <w:pPr>
              <w:rPr>
                <w:b/>
                <w:sz w:val="28"/>
                <w:szCs w:val="28"/>
              </w:rPr>
            </w:pPr>
            <w:r w:rsidRPr="00E7114A">
              <w:rPr>
                <w:b/>
                <w:sz w:val="28"/>
                <w:szCs w:val="28"/>
              </w:rPr>
              <w:t>Audiences who might care about data from this project</w:t>
            </w:r>
          </w:p>
          <w:p w:rsidR="00E7114A" w:rsidRPr="00E7114A" w:rsidRDefault="00E7114A" w:rsidP="00E7114A">
            <w:pPr>
              <w:rPr>
                <w:sz w:val="28"/>
                <w:szCs w:val="28"/>
              </w:rPr>
            </w:pPr>
            <w:r w:rsidRPr="00E7114A">
              <w:rPr>
                <w:sz w:val="28"/>
                <w:szCs w:val="28"/>
              </w:rPr>
              <w:t>(E.g. boss, funders, journalists, peer reviewers, ethics committee, research office…)</w:t>
            </w:r>
          </w:p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  <w:tr w:rsidR="00E7114A" w:rsidTr="00E7114A">
        <w:tc>
          <w:tcPr>
            <w:tcW w:w="2802" w:type="dxa"/>
          </w:tcPr>
          <w:p w:rsidR="00E7114A" w:rsidRDefault="00E7114A"/>
        </w:tc>
        <w:tc>
          <w:tcPr>
            <w:tcW w:w="6440" w:type="dxa"/>
          </w:tcPr>
          <w:p w:rsidR="00E7114A" w:rsidRDefault="00E7114A" w:rsidP="00E7114A"/>
          <w:p w:rsidR="00E7114A" w:rsidRDefault="00E7114A" w:rsidP="00E7114A"/>
          <w:p w:rsidR="00E7114A" w:rsidRDefault="00E7114A" w:rsidP="00E7114A"/>
        </w:tc>
      </w:tr>
    </w:tbl>
    <w:p w:rsidR="00E7114A" w:rsidRDefault="00E7114A"/>
    <w:p w:rsidR="00E7114A" w:rsidRDefault="00E7114A">
      <w:r>
        <w:br w:type="page"/>
      </w:r>
    </w:p>
    <w:p w:rsidR="00B572BB" w:rsidRDefault="00B572BB">
      <w:pPr>
        <w:sectPr w:rsidR="00B572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114A" w:rsidRPr="00702DEB" w:rsidRDefault="00702DEB" w:rsidP="00702DEB">
      <w:pPr>
        <w:jc w:val="center"/>
        <w:rPr>
          <w:sz w:val="40"/>
          <w:szCs w:val="40"/>
        </w:rPr>
      </w:pPr>
      <w:r w:rsidRPr="00702DEB">
        <w:rPr>
          <w:sz w:val="40"/>
          <w:szCs w:val="40"/>
        </w:rPr>
        <w:lastRenderedPageBreak/>
        <w:t>Step 2: Calculate your risk score</w:t>
      </w:r>
    </w:p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  <w:gridCol w:w="2430"/>
        <w:gridCol w:w="2431"/>
      </w:tblGrid>
      <w:tr w:rsidR="00B572BB" w:rsidTr="00702DEB">
        <w:trPr>
          <w:trHeight w:val="1346"/>
        </w:trPr>
        <w:tc>
          <w:tcPr>
            <w:tcW w:w="4858" w:type="dxa"/>
            <w:gridSpan w:val="2"/>
          </w:tcPr>
          <w:p w:rsidR="00B572BB" w:rsidRDefault="00B572BB" w:rsidP="003C6E2F"/>
          <w:p w:rsidR="00B572BB" w:rsidRDefault="00B572BB" w:rsidP="003C6E2F">
            <w:r>
              <w:t>Write in the project names and audiences from Step One.  Write one project and one audience per cell, you can repeat projects in multiple rows</w:t>
            </w:r>
          </w:p>
        </w:tc>
        <w:tc>
          <w:tcPr>
            <w:tcW w:w="9719" w:type="dxa"/>
            <w:gridSpan w:val="4"/>
          </w:tcPr>
          <w:p w:rsidR="00B572BB" w:rsidRDefault="00B572BB" w:rsidP="00B572BB">
            <w:pPr>
              <w:jc w:val="center"/>
            </w:pPr>
            <w:r>
              <w:t>What if someone from this audience requested your data for this project and you could not locate or interpret it?</w:t>
            </w:r>
          </w:p>
          <w:p w:rsidR="00B572BB" w:rsidRDefault="00B572BB" w:rsidP="00B572BB">
            <w:pPr>
              <w:jc w:val="center"/>
            </w:pPr>
            <w:r>
              <w:rPr>
                <w:b/>
              </w:rPr>
              <w:t xml:space="preserve">Rate your risks and concerns </w:t>
            </w:r>
            <w:r>
              <w:t xml:space="preserve">for each group using the scales below.  Then use those ratings to </w:t>
            </w:r>
            <w:r>
              <w:rPr>
                <w:b/>
              </w:rPr>
              <w:t xml:space="preserve">compute your risk score </w:t>
            </w:r>
            <w:r>
              <w:t>for that project.</w:t>
            </w:r>
          </w:p>
          <w:p w:rsidR="00B572BB" w:rsidRPr="00B572BB" w:rsidRDefault="00B572BB" w:rsidP="00B572BB">
            <w:pPr>
              <w:jc w:val="center"/>
              <w:rPr>
                <w:b/>
              </w:rPr>
            </w:pPr>
            <w:r>
              <w:rPr>
                <w:b/>
              </w:rPr>
              <w:t>(Emotional Distress + Reputational Impact) x Likelihood = Risk Score</w:t>
            </w:r>
          </w:p>
        </w:tc>
      </w:tr>
      <w:tr w:rsidR="00B572BB" w:rsidTr="00B03FBA">
        <w:trPr>
          <w:trHeight w:val="400"/>
        </w:trPr>
        <w:tc>
          <w:tcPr>
            <w:tcW w:w="2429" w:type="dxa"/>
          </w:tcPr>
          <w:p w:rsidR="00B572BB" w:rsidRDefault="00B572BB" w:rsidP="00B572BB">
            <w:pPr>
              <w:jc w:val="center"/>
            </w:pPr>
            <w:r>
              <w:t>Project</w:t>
            </w:r>
          </w:p>
        </w:tc>
        <w:tc>
          <w:tcPr>
            <w:tcW w:w="2429" w:type="dxa"/>
          </w:tcPr>
          <w:p w:rsidR="00B572BB" w:rsidRDefault="00B572BB" w:rsidP="00B572BB">
            <w:pPr>
              <w:jc w:val="center"/>
            </w:pPr>
            <w:r>
              <w:t>Audience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:rsidR="00B572BB" w:rsidRDefault="00B572BB" w:rsidP="00B572BB">
            <w:pPr>
              <w:jc w:val="center"/>
            </w:pPr>
            <w:r>
              <w:t>Emotional Distress</w:t>
            </w:r>
          </w:p>
        </w:tc>
        <w:tc>
          <w:tcPr>
            <w:tcW w:w="2429" w:type="dxa"/>
            <w:shd w:val="clear" w:color="auto" w:fill="FFCCCC"/>
          </w:tcPr>
          <w:p w:rsidR="00B572BB" w:rsidRDefault="00B572BB" w:rsidP="00B572BB">
            <w:pPr>
              <w:jc w:val="center"/>
            </w:pPr>
            <w:r>
              <w:t>Reputational Impact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B572BB" w:rsidRDefault="00B572BB" w:rsidP="00B572BB">
            <w:pPr>
              <w:jc w:val="center"/>
            </w:pPr>
            <w:r>
              <w:t>Likelihood</w:t>
            </w:r>
          </w:p>
        </w:tc>
        <w:tc>
          <w:tcPr>
            <w:tcW w:w="2431" w:type="dxa"/>
            <w:shd w:val="clear" w:color="auto" w:fill="F7CAAC" w:themeFill="accent2" w:themeFillTint="66"/>
          </w:tcPr>
          <w:p w:rsidR="00B572BB" w:rsidRDefault="00B572BB" w:rsidP="00B572BB">
            <w:pPr>
              <w:jc w:val="center"/>
            </w:pPr>
            <w:r>
              <w:t>Risk Score</w:t>
            </w:r>
          </w:p>
        </w:tc>
      </w:tr>
      <w:tr w:rsidR="00B572BB" w:rsidTr="00B03FBA">
        <w:trPr>
          <w:trHeight w:val="716"/>
        </w:trPr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30" w:type="dxa"/>
          </w:tcPr>
          <w:p w:rsidR="00B572BB" w:rsidRDefault="00B572BB" w:rsidP="003C6E2F"/>
        </w:tc>
        <w:tc>
          <w:tcPr>
            <w:tcW w:w="2431" w:type="dxa"/>
            <w:shd w:val="clear" w:color="auto" w:fill="F7CAAC" w:themeFill="accent2" w:themeFillTint="66"/>
          </w:tcPr>
          <w:p w:rsidR="00B572BB" w:rsidRDefault="00B572BB" w:rsidP="003C6E2F"/>
        </w:tc>
      </w:tr>
      <w:tr w:rsidR="00B572BB" w:rsidTr="00B03FBA">
        <w:trPr>
          <w:trHeight w:val="716"/>
        </w:trPr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30" w:type="dxa"/>
          </w:tcPr>
          <w:p w:rsidR="00B572BB" w:rsidRDefault="00B572BB" w:rsidP="003C6E2F"/>
        </w:tc>
        <w:tc>
          <w:tcPr>
            <w:tcW w:w="2431" w:type="dxa"/>
            <w:shd w:val="clear" w:color="auto" w:fill="F7CAAC" w:themeFill="accent2" w:themeFillTint="66"/>
          </w:tcPr>
          <w:p w:rsidR="00B572BB" w:rsidRDefault="00B572BB" w:rsidP="003C6E2F"/>
        </w:tc>
      </w:tr>
      <w:tr w:rsidR="00B572BB" w:rsidTr="00B03FBA">
        <w:trPr>
          <w:trHeight w:val="676"/>
        </w:trPr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30" w:type="dxa"/>
          </w:tcPr>
          <w:p w:rsidR="00B572BB" w:rsidRDefault="00B572BB" w:rsidP="003C6E2F"/>
        </w:tc>
        <w:tc>
          <w:tcPr>
            <w:tcW w:w="2431" w:type="dxa"/>
            <w:shd w:val="clear" w:color="auto" w:fill="F7CAAC" w:themeFill="accent2" w:themeFillTint="66"/>
          </w:tcPr>
          <w:p w:rsidR="00B572BB" w:rsidRDefault="00B572BB" w:rsidP="003C6E2F"/>
        </w:tc>
      </w:tr>
      <w:tr w:rsidR="00B572BB" w:rsidTr="00B03FBA">
        <w:trPr>
          <w:trHeight w:val="716"/>
        </w:trPr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29" w:type="dxa"/>
          </w:tcPr>
          <w:p w:rsidR="00B572BB" w:rsidRDefault="00B572BB" w:rsidP="003C6E2F"/>
        </w:tc>
        <w:tc>
          <w:tcPr>
            <w:tcW w:w="2430" w:type="dxa"/>
          </w:tcPr>
          <w:p w:rsidR="00B572BB" w:rsidRDefault="00B572BB" w:rsidP="003C6E2F"/>
        </w:tc>
        <w:tc>
          <w:tcPr>
            <w:tcW w:w="2431" w:type="dxa"/>
            <w:shd w:val="clear" w:color="auto" w:fill="F7CAAC" w:themeFill="accent2" w:themeFillTint="66"/>
          </w:tcPr>
          <w:p w:rsidR="00B572BB" w:rsidRDefault="00B572BB" w:rsidP="003C6E2F"/>
        </w:tc>
      </w:tr>
    </w:tbl>
    <w:p w:rsidR="00B572BB" w:rsidRDefault="00B03FBA" w:rsidP="00B03FBA">
      <w:pPr>
        <w:jc w:val="center"/>
      </w:pPr>
      <w:r>
        <w:rPr>
          <w:noProof/>
          <w:lang w:eastAsia="en-GB"/>
        </w:rPr>
        <w:drawing>
          <wp:inline distT="0" distB="0" distL="0" distR="0" wp14:anchorId="143B2E23" wp14:editId="3D65A7DB">
            <wp:extent cx="8791575" cy="23171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16590" cy="232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EB" w:rsidRPr="00702DEB" w:rsidRDefault="00702DEB" w:rsidP="00B03FBA">
      <w:pPr>
        <w:jc w:val="center"/>
        <w:rPr>
          <w:sz w:val="40"/>
          <w:szCs w:val="40"/>
        </w:rPr>
      </w:pPr>
      <w:r w:rsidRPr="00702DEB">
        <w:rPr>
          <w:sz w:val="40"/>
          <w:szCs w:val="40"/>
        </w:rPr>
        <w:lastRenderedPageBreak/>
        <w:t>Step 3: Find out what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702DEB" w:rsidTr="00702DEB">
        <w:tc>
          <w:tcPr>
            <w:tcW w:w="478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Risk Score</w:t>
            </w:r>
          </w:p>
        </w:tc>
        <w:tc>
          <w:tcPr>
            <w:tcW w:w="93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to Do</w:t>
            </w:r>
          </w:p>
        </w:tc>
      </w:tr>
      <w:tr w:rsidR="00702DEB" w:rsidTr="00702DEB">
        <w:tc>
          <w:tcPr>
            <w:tcW w:w="4786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Very High Risk (41-50)</w:t>
            </w:r>
          </w:p>
        </w:tc>
        <w:tc>
          <w:tcPr>
            <w:tcW w:w="9388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Prioritise data management and data documentation above all other activities.  Establish and implement a plan immediately</w:t>
            </w:r>
          </w:p>
        </w:tc>
      </w:tr>
      <w:tr w:rsidR="00702DEB" w:rsidTr="00702DEB">
        <w:tc>
          <w:tcPr>
            <w:tcW w:w="4786" w:type="dxa"/>
            <w:tcBorders>
              <w:bottom w:val="single" w:sz="4" w:space="0" w:color="auto"/>
            </w:tcBorders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Risk (31-40)</w:t>
            </w:r>
          </w:p>
        </w:tc>
        <w:tc>
          <w:tcPr>
            <w:tcW w:w="9388" w:type="dxa"/>
            <w:tcBorders>
              <w:bottom w:val="single" w:sz="4" w:space="0" w:color="auto"/>
            </w:tcBorders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Setting aside time to address data management and data documentation is a priority.  Establish and implement a plan as soon as possible.</w:t>
            </w:r>
          </w:p>
        </w:tc>
      </w:tr>
      <w:tr w:rsidR="00702DEB" w:rsidTr="00702DEB">
        <w:tc>
          <w:tcPr>
            <w:tcW w:w="4786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Moderate Risk (21-30)</w:t>
            </w:r>
          </w:p>
        </w:tc>
        <w:tc>
          <w:tcPr>
            <w:tcW w:w="9388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Setting aside time to address data management and data documentation needs is desirable.  Risk should be monitored.</w:t>
            </w:r>
          </w:p>
        </w:tc>
      </w:tr>
      <w:tr w:rsidR="00702DEB" w:rsidTr="00702DEB">
        <w:tc>
          <w:tcPr>
            <w:tcW w:w="4786" w:type="dxa"/>
            <w:tcBorders>
              <w:bottom w:val="single" w:sz="4" w:space="0" w:color="auto"/>
            </w:tcBorders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Low Risk (11-20)</w:t>
            </w:r>
          </w:p>
        </w:tc>
        <w:tc>
          <w:tcPr>
            <w:tcW w:w="9388" w:type="dxa"/>
            <w:tcBorders>
              <w:bottom w:val="single" w:sz="4" w:space="0" w:color="auto"/>
            </w:tcBorders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Generally does not require action, but should be reviewed periodically.</w:t>
            </w:r>
          </w:p>
        </w:tc>
      </w:tr>
      <w:tr w:rsidR="00702DEB" w:rsidTr="00702DEB">
        <w:tc>
          <w:tcPr>
            <w:tcW w:w="4786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Very Low Risk (1-10)</w:t>
            </w:r>
          </w:p>
        </w:tc>
        <w:tc>
          <w:tcPr>
            <w:tcW w:w="9388" w:type="dxa"/>
            <w:shd w:val="clear" w:color="auto" w:fill="C5E0B3" w:themeFill="accent6" w:themeFillTint="66"/>
          </w:tcPr>
          <w:p w:rsidR="00702DEB" w:rsidRDefault="00702DEB" w:rsidP="00B03FB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action required.</w:t>
            </w:r>
          </w:p>
        </w:tc>
      </w:tr>
    </w:tbl>
    <w:p w:rsidR="00702DEB" w:rsidRPr="00702DEB" w:rsidRDefault="00702DEB" w:rsidP="00B03FBA">
      <w:pPr>
        <w:jc w:val="center"/>
        <w:rPr>
          <w:sz w:val="36"/>
          <w:szCs w:val="36"/>
        </w:rPr>
      </w:pPr>
    </w:p>
    <w:p w:rsidR="00702DEB" w:rsidRDefault="00702DEB" w:rsidP="00B03FBA">
      <w:pPr>
        <w:jc w:val="center"/>
      </w:pPr>
    </w:p>
    <w:p w:rsidR="00B719DE" w:rsidRDefault="00B719DE">
      <w:r>
        <w:br w:type="page"/>
      </w:r>
    </w:p>
    <w:p w:rsidR="00B719DE" w:rsidRDefault="00B719DE">
      <w:pPr>
        <w:sectPr w:rsidR="00B719DE" w:rsidSect="00B572B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7114A" w:rsidRDefault="00B719DE">
      <w:pPr>
        <w:rPr>
          <w:noProof/>
          <w:sz w:val="40"/>
          <w:szCs w:val="40"/>
          <w:lang w:eastAsia="en-GB"/>
        </w:rPr>
      </w:pPr>
      <w:r w:rsidRPr="00702DEB">
        <w:rPr>
          <w:noProof/>
          <w:sz w:val="40"/>
          <w:szCs w:val="40"/>
          <w:lang w:eastAsia="en-GB"/>
        </w:rPr>
        <w:lastRenderedPageBreak/>
        <w:t xml:space="preserve">Step </w:t>
      </w:r>
      <w:r>
        <w:rPr>
          <w:noProof/>
          <w:sz w:val="40"/>
          <w:szCs w:val="40"/>
          <w:lang w:eastAsia="en-GB"/>
        </w:rPr>
        <w:t>4</w:t>
      </w:r>
      <w:r w:rsidRPr="00702DEB">
        <w:rPr>
          <w:noProof/>
          <w:sz w:val="40"/>
          <w:szCs w:val="40"/>
          <w:lang w:eastAsia="en-GB"/>
        </w:rPr>
        <w:t xml:space="preserve">: </w:t>
      </w:r>
      <w:r>
        <w:rPr>
          <w:noProof/>
          <w:sz w:val="40"/>
          <w:szCs w:val="40"/>
          <w:lang w:eastAsia="en-GB"/>
        </w:rPr>
        <w:t>Personal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719DE" w:rsidTr="00B719DE">
        <w:tc>
          <w:tcPr>
            <w:tcW w:w="9242" w:type="dxa"/>
            <w:gridSpan w:val="2"/>
          </w:tcPr>
          <w:p w:rsidR="00B719DE" w:rsidRPr="00B719DE" w:rsidRDefault="00B719DE" w:rsidP="00B719DE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 xml:space="preserve">Issue </w:t>
            </w:r>
          </w:p>
          <w:p w:rsidR="00B719DE" w:rsidRDefault="00B719DE"/>
        </w:tc>
      </w:tr>
      <w:tr w:rsidR="00B719DE" w:rsidTr="00B719DE">
        <w:tc>
          <w:tcPr>
            <w:tcW w:w="9242" w:type="dxa"/>
            <w:gridSpan w:val="2"/>
          </w:tcPr>
          <w:p w:rsidR="00B719DE" w:rsidRPr="00B719DE" w:rsidRDefault="00B719DE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What to do:</w:t>
            </w:r>
          </w:p>
          <w:p w:rsidR="00B719DE" w:rsidRDefault="00B719DE"/>
          <w:p w:rsidR="00B719DE" w:rsidRDefault="00B719DE"/>
          <w:p w:rsidR="00B719DE" w:rsidRDefault="00B719DE"/>
          <w:p w:rsidR="00B719DE" w:rsidRDefault="00B719DE"/>
          <w:p w:rsidR="00B719DE" w:rsidRDefault="00B719DE"/>
        </w:tc>
      </w:tr>
      <w:tr w:rsidR="00B719DE" w:rsidTr="00B719DE">
        <w:tc>
          <w:tcPr>
            <w:tcW w:w="9242" w:type="dxa"/>
            <w:gridSpan w:val="2"/>
          </w:tcPr>
          <w:p w:rsidR="00B719DE" w:rsidRPr="00B719DE" w:rsidRDefault="00B719DE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Who to contact/action:</w:t>
            </w:r>
          </w:p>
          <w:p w:rsidR="00B719DE" w:rsidRDefault="00B719DE"/>
          <w:p w:rsidR="00B719DE" w:rsidRDefault="00B719DE"/>
          <w:p w:rsidR="00B719DE" w:rsidRDefault="00B719DE"/>
          <w:p w:rsidR="00B719DE" w:rsidRDefault="00B719DE"/>
        </w:tc>
      </w:tr>
      <w:tr w:rsidR="00B719DE" w:rsidTr="00164D0B">
        <w:tc>
          <w:tcPr>
            <w:tcW w:w="4621" w:type="dxa"/>
          </w:tcPr>
          <w:p w:rsidR="00B719DE" w:rsidRPr="00B719DE" w:rsidRDefault="00B719DE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Scheduled for</w:t>
            </w:r>
            <w:r>
              <w:rPr>
                <w:b/>
                <w:sz w:val="28"/>
                <w:szCs w:val="28"/>
              </w:rPr>
              <w:t>:</w:t>
            </w:r>
          </w:p>
          <w:p w:rsidR="00B719DE" w:rsidRDefault="00B719DE"/>
        </w:tc>
        <w:tc>
          <w:tcPr>
            <w:tcW w:w="4621" w:type="dxa"/>
          </w:tcPr>
          <w:p w:rsidR="00B719DE" w:rsidRDefault="00B719DE">
            <w:r>
              <w:rPr>
                <w:b/>
                <w:sz w:val="28"/>
                <w:szCs w:val="28"/>
              </w:rPr>
              <w:t>Co</w:t>
            </w:r>
            <w:r w:rsidRPr="00B719DE">
              <w:rPr>
                <w:b/>
                <w:sz w:val="28"/>
                <w:szCs w:val="28"/>
              </w:rPr>
              <w:t>mpleted on</w:t>
            </w:r>
            <w:r>
              <w:rPr>
                <w:b/>
                <w:sz w:val="28"/>
                <w:szCs w:val="28"/>
              </w:rPr>
              <w:t>:</w:t>
            </w:r>
          </w:p>
          <w:p w:rsidR="00B719DE" w:rsidRDefault="00B719DE"/>
        </w:tc>
      </w:tr>
      <w:tr w:rsidR="00B719DE" w:rsidTr="005F0D87">
        <w:tc>
          <w:tcPr>
            <w:tcW w:w="9242" w:type="dxa"/>
            <w:gridSpan w:val="2"/>
          </w:tcPr>
          <w:p w:rsidR="00B719DE" w:rsidRPr="00B719DE" w:rsidRDefault="00B719DE" w:rsidP="005F0D87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 xml:space="preserve">Issue </w:t>
            </w:r>
          </w:p>
          <w:p w:rsidR="00B719DE" w:rsidRDefault="00B719DE" w:rsidP="005F0D87"/>
        </w:tc>
      </w:tr>
      <w:tr w:rsidR="00B719DE" w:rsidTr="005F0D87">
        <w:tc>
          <w:tcPr>
            <w:tcW w:w="9242" w:type="dxa"/>
            <w:gridSpan w:val="2"/>
          </w:tcPr>
          <w:p w:rsidR="00B719DE" w:rsidRPr="00B719DE" w:rsidRDefault="00B719DE" w:rsidP="005F0D87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What to do:</w:t>
            </w:r>
          </w:p>
          <w:p w:rsidR="00B719DE" w:rsidRDefault="00B719DE" w:rsidP="005F0D87"/>
          <w:p w:rsidR="00B719DE" w:rsidRDefault="00B719DE" w:rsidP="005F0D87"/>
          <w:p w:rsidR="00B719DE" w:rsidRDefault="00B719DE" w:rsidP="005F0D87"/>
          <w:p w:rsidR="00B719DE" w:rsidRDefault="00B719DE" w:rsidP="005F0D87"/>
          <w:p w:rsidR="00B719DE" w:rsidRDefault="00B719DE" w:rsidP="005F0D87"/>
        </w:tc>
      </w:tr>
      <w:tr w:rsidR="00B719DE" w:rsidTr="005F0D87">
        <w:tc>
          <w:tcPr>
            <w:tcW w:w="9242" w:type="dxa"/>
            <w:gridSpan w:val="2"/>
          </w:tcPr>
          <w:p w:rsidR="00B719DE" w:rsidRPr="00B719DE" w:rsidRDefault="00B719DE" w:rsidP="005F0D87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Who to contact/action:</w:t>
            </w:r>
          </w:p>
          <w:p w:rsidR="00B719DE" w:rsidRDefault="00B719DE" w:rsidP="005F0D87"/>
          <w:p w:rsidR="00B719DE" w:rsidRDefault="00B719DE" w:rsidP="005F0D87"/>
          <w:p w:rsidR="00B719DE" w:rsidRDefault="00B719DE" w:rsidP="005F0D87"/>
          <w:p w:rsidR="00B719DE" w:rsidRDefault="00B719DE" w:rsidP="005F0D87"/>
        </w:tc>
      </w:tr>
      <w:tr w:rsidR="00B719DE" w:rsidTr="005F0D87">
        <w:tc>
          <w:tcPr>
            <w:tcW w:w="4621" w:type="dxa"/>
          </w:tcPr>
          <w:p w:rsidR="00B719DE" w:rsidRPr="00B719DE" w:rsidRDefault="00B719DE" w:rsidP="005F0D87">
            <w:pPr>
              <w:rPr>
                <w:b/>
                <w:sz w:val="28"/>
                <w:szCs w:val="28"/>
              </w:rPr>
            </w:pPr>
            <w:r w:rsidRPr="00B719DE">
              <w:rPr>
                <w:b/>
                <w:sz w:val="28"/>
                <w:szCs w:val="28"/>
              </w:rPr>
              <w:t>Scheduled for</w:t>
            </w:r>
            <w:r>
              <w:rPr>
                <w:b/>
                <w:sz w:val="28"/>
                <w:szCs w:val="28"/>
              </w:rPr>
              <w:t>:</w:t>
            </w:r>
          </w:p>
          <w:p w:rsidR="00B719DE" w:rsidRDefault="00B719DE" w:rsidP="005F0D87"/>
        </w:tc>
        <w:tc>
          <w:tcPr>
            <w:tcW w:w="4621" w:type="dxa"/>
          </w:tcPr>
          <w:p w:rsidR="00B719DE" w:rsidRDefault="00B719DE" w:rsidP="005F0D87">
            <w:r>
              <w:rPr>
                <w:b/>
                <w:sz w:val="28"/>
                <w:szCs w:val="28"/>
              </w:rPr>
              <w:t>Co</w:t>
            </w:r>
            <w:r w:rsidRPr="00B719DE">
              <w:rPr>
                <w:b/>
                <w:sz w:val="28"/>
                <w:szCs w:val="28"/>
              </w:rPr>
              <w:t>mpleted on</w:t>
            </w:r>
            <w:r>
              <w:rPr>
                <w:b/>
                <w:sz w:val="28"/>
                <w:szCs w:val="28"/>
              </w:rPr>
              <w:t>:</w:t>
            </w:r>
          </w:p>
          <w:p w:rsidR="00B719DE" w:rsidRDefault="00B719DE" w:rsidP="005F0D87"/>
        </w:tc>
      </w:tr>
    </w:tbl>
    <w:p w:rsidR="00B719DE" w:rsidRDefault="00B719DE">
      <w:pPr>
        <w:pBdr>
          <w:bottom w:val="single" w:sz="12" w:space="1" w:color="auto"/>
        </w:pBdr>
      </w:pPr>
    </w:p>
    <w:p w:rsidR="00B719DE" w:rsidRPr="00114699" w:rsidRDefault="00B719DE">
      <w:pPr>
        <w:rPr>
          <w:b/>
        </w:rPr>
      </w:pPr>
      <w:r w:rsidRPr="00114699">
        <w:rPr>
          <w:b/>
        </w:rPr>
        <w:t>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14699" w:rsidRPr="00114699" w:rsidTr="00114699">
        <w:tc>
          <w:tcPr>
            <w:tcW w:w="4621" w:type="dxa"/>
          </w:tcPr>
          <w:p w:rsidR="00114699" w:rsidRPr="00114699" w:rsidRDefault="00114699" w:rsidP="00201AC6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Ruth MacLeod, Data Curator and Archivist</w:t>
            </w:r>
          </w:p>
        </w:tc>
        <w:tc>
          <w:tcPr>
            <w:tcW w:w="4621" w:type="dxa"/>
          </w:tcPr>
          <w:p w:rsidR="00114699" w:rsidRPr="00114699" w:rsidRDefault="00114699" w:rsidP="00201AC6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Ext 6656</w:t>
            </w:r>
          </w:p>
          <w:p w:rsidR="00114699" w:rsidRPr="00114699" w:rsidRDefault="00114699" w:rsidP="00201AC6">
            <w:pPr>
              <w:rPr>
                <w:sz w:val="24"/>
                <w:szCs w:val="24"/>
              </w:rPr>
            </w:pPr>
            <w:hyperlink r:id="rId7" w:history="1">
              <w:r w:rsidRPr="00114699">
                <w:rPr>
                  <w:rStyle w:val="Hyperlink"/>
                  <w:sz w:val="24"/>
                  <w:szCs w:val="24"/>
                </w:rPr>
                <w:t>researchdata@lsbu.ac.uk</w:t>
              </w:r>
            </w:hyperlink>
            <w:r w:rsidRPr="00114699">
              <w:rPr>
                <w:sz w:val="24"/>
                <w:szCs w:val="24"/>
              </w:rPr>
              <w:t xml:space="preserve"> </w:t>
            </w:r>
          </w:p>
        </w:tc>
      </w:tr>
      <w:tr w:rsidR="00114699" w:rsidRPr="00114699" w:rsidTr="00114699">
        <w:tc>
          <w:tcPr>
            <w:tcW w:w="4621" w:type="dxa"/>
          </w:tcPr>
          <w:p w:rsidR="00114699" w:rsidRPr="00114699" w:rsidRDefault="00114699" w:rsidP="00114699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ICT Service Desk (for staff ICT issues)</w:t>
            </w:r>
          </w:p>
        </w:tc>
        <w:tc>
          <w:tcPr>
            <w:tcW w:w="4621" w:type="dxa"/>
          </w:tcPr>
          <w:p w:rsidR="00114699" w:rsidRPr="00114699" w:rsidRDefault="00114699" w:rsidP="00201AC6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Ext 6500</w:t>
            </w:r>
          </w:p>
          <w:p w:rsidR="00114699" w:rsidRPr="00114699" w:rsidRDefault="00114699" w:rsidP="00201AC6">
            <w:pPr>
              <w:rPr>
                <w:sz w:val="24"/>
                <w:szCs w:val="24"/>
              </w:rPr>
            </w:pPr>
            <w:hyperlink r:id="rId8" w:history="1">
              <w:r w:rsidRPr="00114699">
                <w:rPr>
                  <w:rStyle w:val="Hyperlink"/>
                  <w:sz w:val="24"/>
                  <w:szCs w:val="24"/>
                </w:rPr>
                <w:t>ictservicedesk@lsbu.ac.uk</w:t>
              </w:r>
            </w:hyperlink>
            <w:r w:rsidRPr="00114699">
              <w:rPr>
                <w:sz w:val="24"/>
                <w:szCs w:val="24"/>
              </w:rPr>
              <w:t xml:space="preserve"> </w:t>
            </w:r>
          </w:p>
        </w:tc>
      </w:tr>
      <w:tr w:rsidR="00114699" w:rsidTr="00114699">
        <w:tc>
          <w:tcPr>
            <w:tcW w:w="4621" w:type="dxa"/>
          </w:tcPr>
          <w:p w:rsidR="00114699" w:rsidRPr="00114699" w:rsidRDefault="00114699" w:rsidP="00201AC6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LRC Helpdesk (for student ICT issues)</w:t>
            </w:r>
          </w:p>
        </w:tc>
        <w:tc>
          <w:tcPr>
            <w:tcW w:w="4621" w:type="dxa"/>
          </w:tcPr>
          <w:p w:rsidR="00114699" w:rsidRPr="00114699" w:rsidRDefault="00114699" w:rsidP="00201AC6">
            <w:pPr>
              <w:rPr>
                <w:sz w:val="24"/>
                <w:szCs w:val="24"/>
              </w:rPr>
            </w:pPr>
            <w:r w:rsidRPr="00114699">
              <w:rPr>
                <w:sz w:val="24"/>
                <w:szCs w:val="24"/>
              </w:rPr>
              <w:t>Ext 6678</w:t>
            </w:r>
          </w:p>
          <w:p w:rsidR="00114699" w:rsidRPr="00114699" w:rsidRDefault="00114699" w:rsidP="00201AC6">
            <w:pPr>
              <w:rPr>
                <w:sz w:val="24"/>
                <w:szCs w:val="24"/>
              </w:rPr>
            </w:pPr>
            <w:hyperlink r:id="rId9" w:history="1">
              <w:r w:rsidRPr="00114699">
                <w:rPr>
                  <w:rStyle w:val="Hyperlink"/>
                  <w:sz w:val="24"/>
                  <w:szCs w:val="24"/>
                </w:rPr>
                <w:t>llr-ithelpdesl@lsbu.ac.uk</w:t>
              </w:r>
            </w:hyperlink>
            <w:r w:rsidRPr="00114699">
              <w:rPr>
                <w:sz w:val="24"/>
                <w:szCs w:val="24"/>
              </w:rPr>
              <w:t xml:space="preserve"> </w:t>
            </w:r>
          </w:p>
        </w:tc>
      </w:tr>
    </w:tbl>
    <w:p w:rsidR="00B719DE" w:rsidRDefault="00C13508" w:rsidP="0011469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581CEC" wp14:editId="275A5C02">
            <wp:simplePos x="0" y="0"/>
            <wp:positionH relativeFrom="margin">
              <wp:posOffset>4838700</wp:posOffset>
            </wp:positionH>
            <wp:positionV relativeFrom="margin">
              <wp:posOffset>7787005</wp:posOffset>
            </wp:positionV>
            <wp:extent cx="122809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99" w:rsidRDefault="00114699" w:rsidP="00114699">
      <w:r w:rsidRPr="00C13508">
        <w:rPr>
          <w:i/>
        </w:rPr>
        <w:t xml:space="preserve">Adapted </w:t>
      </w:r>
      <w:proofErr w:type="gramStart"/>
      <w:r w:rsidRPr="00C13508">
        <w:rPr>
          <w:i/>
        </w:rPr>
        <w:t>from</w:t>
      </w:r>
      <w:r>
        <w:t xml:space="preserve">  Research</w:t>
      </w:r>
      <w:proofErr w:type="gramEnd"/>
      <w:r>
        <w:t xml:space="preserve"> Data Service, University of Illinois at Urbana-Champaign. </w:t>
      </w:r>
      <w:proofErr w:type="gramStart"/>
      <w:r>
        <w:t>“Making Data Management Manageable: A Risk Assessment Activity for Managing Research Data.”</w:t>
      </w:r>
      <w:proofErr w:type="gramEnd"/>
      <w:r>
        <w:t xml:space="preserve"> March 2017. </w:t>
      </w:r>
      <w:hyperlink r:id="rId11" w:history="1">
        <w:r w:rsidRPr="003548AC">
          <w:rPr>
            <w:rStyle w:val="Hyperlink"/>
          </w:rPr>
          <w:t>http://hdl.handle.net/2142/95768</w:t>
        </w:r>
      </w:hyperlink>
      <w:r>
        <w:t xml:space="preserve">. </w:t>
      </w:r>
      <w:bookmarkStart w:id="0" w:name="_GoBack"/>
      <w:bookmarkEnd w:id="0"/>
    </w:p>
    <w:sectPr w:rsidR="00114699" w:rsidSect="00B719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A"/>
    <w:rsid w:val="00000E31"/>
    <w:rsid w:val="00020291"/>
    <w:rsid w:val="00053C2B"/>
    <w:rsid w:val="0007582E"/>
    <w:rsid w:val="000773DB"/>
    <w:rsid w:val="00096BDB"/>
    <w:rsid w:val="000E0339"/>
    <w:rsid w:val="000E37D3"/>
    <w:rsid w:val="000E72F3"/>
    <w:rsid w:val="000F1128"/>
    <w:rsid w:val="00114699"/>
    <w:rsid w:val="00117995"/>
    <w:rsid w:val="00120B7B"/>
    <w:rsid w:val="00125CCF"/>
    <w:rsid w:val="00152749"/>
    <w:rsid w:val="00171F50"/>
    <w:rsid w:val="00197959"/>
    <w:rsid w:val="001E1FF3"/>
    <w:rsid w:val="001E4CE7"/>
    <w:rsid w:val="001F68DD"/>
    <w:rsid w:val="002176C8"/>
    <w:rsid w:val="0025562E"/>
    <w:rsid w:val="00264F4C"/>
    <w:rsid w:val="002C19D5"/>
    <w:rsid w:val="00341CD4"/>
    <w:rsid w:val="003569EA"/>
    <w:rsid w:val="003640AB"/>
    <w:rsid w:val="00373878"/>
    <w:rsid w:val="003A0E96"/>
    <w:rsid w:val="003B2F03"/>
    <w:rsid w:val="003B5CCB"/>
    <w:rsid w:val="00404801"/>
    <w:rsid w:val="004355DE"/>
    <w:rsid w:val="004F687B"/>
    <w:rsid w:val="00543C41"/>
    <w:rsid w:val="005813AD"/>
    <w:rsid w:val="00594A98"/>
    <w:rsid w:val="005E36A1"/>
    <w:rsid w:val="005F2441"/>
    <w:rsid w:val="005F3BDB"/>
    <w:rsid w:val="00612A41"/>
    <w:rsid w:val="00641BBE"/>
    <w:rsid w:val="006A194E"/>
    <w:rsid w:val="006C35BD"/>
    <w:rsid w:val="00702DEB"/>
    <w:rsid w:val="00706774"/>
    <w:rsid w:val="0072779A"/>
    <w:rsid w:val="007862AD"/>
    <w:rsid w:val="0079247C"/>
    <w:rsid w:val="008559FF"/>
    <w:rsid w:val="0086057C"/>
    <w:rsid w:val="008B2739"/>
    <w:rsid w:val="008B326D"/>
    <w:rsid w:val="008C23D9"/>
    <w:rsid w:val="008F7723"/>
    <w:rsid w:val="009131B7"/>
    <w:rsid w:val="009506C0"/>
    <w:rsid w:val="00950CBB"/>
    <w:rsid w:val="009E16C8"/>
    <w:rsid w:val="009E708B"/>
    <w:rsid w:val="00A20B3C"/>
    <w:rsid w:val="00A45DB7"/>
    <w:rsid w:val="00AA19CA"/>
    <w:rsid w:val="00AB64AE"/>
    <w:rsid w:val="00AE0474"/>
    <w:rsid w:val="00AE2481"/>
    <w:rsid w:val="00B03FBA"/>
    <w:rsid w:val="00B13346"/>
    <w:rsid w:val="00B15FE4"/>
    <w:rsid w:val="00B572BB"/>
    <w:rsid w:val="00B719DE"/>
    <w:rsid w:val="00B72E0F"/>
    <w:rsid w:val="00BA1707"/>
    <w:rsid w:val="00BC4F53"/>
    <w:rsid w:val="00BE4E07"/>
    <w:rsid w:val="00BF0E00"/>
    <w:rsid w:val="00BF1723"/>
    <w:rsid w:val="00C13508"/>
    <w:rsid w:val="00C272AE"/>
    <w:rsid w:val="00C56B2A"/>
    <w:rsid w:val="00C62F5D"/>
    <w:rsid w:val="00C77B4E"/>
    <w:rsid w:val="00CC331F"/>
    <w:rsid w:val="00D10A08"/>
    <w:rsid w:val="00D41EF9"/>
    <w:rsid w:val="00D50CED"/>
    <w:rsid w:val="00D60E09"/>
    <w:rsid w:val="00DB278B"/>
    <w:rsid w:val="00DD01E7"/>
    <w:rsid w:val="00E01ABC"/>
    <w:rsid w:val="00E34EA0"/>
    <w:rsid w:val="00E42023"/>
    <w:rsid w:val="00E7114A"/>
    <w:rsid w:val="00E76520"/>
    <w:rsid w:val="00E84FA8"/>
    <w:rsid w:val="00EB5F80"/>
    <w:rsid w:val="00F14DE3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6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servicedesk@lsbu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searchdata@lsbu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dl.handle.net/2142/9576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lr-ithelpdesl@lsb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EBE5-BE45-49CC-83A9-5EBC0C6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Ruth;Stephen Grace</dc:creator>
  <cp:lastModifiedBy>Grace, Stephen E P</cp:lastModifiedBy>
  <cp:revision>2</cp:revision>
  <dcterms:created xsi:type="dcterms:W3CDTF">2017-11-07T16:45:00Z</dcterms:created>
  <dcterms:modified xsi:type="dcterms:W3CDTF">2017-11-07T16:45:00Z</dcterms:modified>
</cp:coreProperties>
</file>