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5B2" w14:textId="71F9B4C8" w:rsidR="00147167" w:rsidRPr="00257796" w:rsidRDefault="00147167" w:rsidP="007B6A19">
      <w:pPr>
        <w:pStyle w:val="IntenseQuote"/>
      </w:pPr>
      <w:r w:rsidRPr="00257796">
        <w:t>Green Awareness Rating Scale</w:t>
      </w:r>
      <w:r w:rsidR="008B48B5">
        <w:t xml:space="preserve"> (GARS)</w:t>
      </w:r>
      <w:r w:rsidR="007B6A19">
        <w:t xml:space="preserve"> </w:t>
      </w:r>
      <w:r w:rsidRPr="00257796">
        <w:t>Development</w:t>
      </w:r>
      <w:r w:rsidR="000275A1">
        <w:t xml:space="preserve"> to Extend TAM</w:t>
      </w:r>
    </w:p>
    <w:p w14:paraId="16B6B460" w14:textId="31885742" w:rsidR="007B6A19" w:rsidRDefault="00E9297D" w:rsidP="00147167">
      <w:pPr>
        <w:rPr>
          <w:rFonts w:ascii="Times New Roman" w:hAnsi="Times New Roman" w:cs="Times New Roman"/>
          <w:b/>
        </w:rPr>
      </w:pPr>
      <w:r>
        <w:rPr>
          <w:rFonts w:ascii="Times New Roman" w:hAnsi="Times New Roman" w:cs="Times New Roman"/>
          <w:b/>
        </w:rPr>
        <w:t>Author: Sultana Ashiq (</w:t>
      </w:r>
      <w:hyperlink r:id="rId5" w:history="1">
        <w:r w:rsidRPr="00AC57F1">
          <w:rPr>
            <w:rStyle w:val="Hyperlink"/>
            <w:rFonts w:ascii="Times New Roman" w:hAnsi="Times New Roman" w:cs="Times New Roman"/>
            <w:b/>
          </w:rPr>
          <w:t>ashiqs2@lsbu.ac.uk</w:t>
        </w:r>
      </w:hyperlink>
      <w:r>
        <w:rPr>
          <w:rFonts w:ascii="Times New Roman" w:hAnsi="Times New Roman" w:cs="Times New Roman"/>
          <w:b/>
        </w:rPr>
        <w:t>) Lecturer at School of Engineering London South Bank University</w:t>
      </w:r>
    </w:p>
    <w:p w14:paraId="00FF18AB" w14:textId="6332B35B" w:rsidR="007B6A19" w:rsidRDefault="007B6A19" w:rsidP="00147167">
      <w:pPr>
        <w:rPr>
          <w:rFonts w:ascii="Times New Roman" w:hAnsi="Times New Roman" w:cs="Times New Roman"/>
          <w:b/>
        </w:rPr>
      </w:pPr>
      <w:r>
        <w:rPr>
          <w:rFonts w:ascii="Times New Roman" w:hAnsi="Times New Roman" w:cs="Times New Roman"/>
          <w:b/>
        </w:rPr>
        <w:t>Abstract:</w:t>
      </w:r>
    </w:p>
    <w:p w14:paraId="6CCC840D" w14:textId="5C960A0C" w:rsidR="007B6A19" w:rsidRPr="00200243" w:rsidRDefault="007B6A19" w:rsidP="007B6A19">
      <w:pPr>
        <w:rPr>
          <w:rFonts w:ascii="Times New Roman" w:hAnsi="Times New Roman" w:cs="Times New Roman"/>
          <w:b/>
        </w:rPr>
      </w:pPr>
      <w:r w:rsidRPr="00200243">
        <w:rPr>
          <w:rFonts w:ascii="Times New Roman" w:hAnsi="Times New Roman" w:cs="Times New Roman"/>
        </w:rPr>
        <w:t xml:space="preserve">Green </w:t>
      </w:r>
      <w:r w:rsidR="00CF203E">
        <w:rPr>
          <w:rFonts w:ascii="Times New Roman" w:hAnsi="Times New Roman" w:cs="Times New Roman"/>
        </w:rPr>
        <w:t>consumption</w:t>
      </w:r>
      <w:r w:rsidRPr="00200243">
        <w:rPr>
          <w:rFonts w:ascii="Times New Roman" w:hAnsi="Times New Roman" w:cs="Times New Roman"/>
        </w:rPr>
        <w:t xml:space="preserve"> is one of the key solutions sought by organisations, policy makers and governments to promote sustainability and deal with environmental issues. Surprisingly, in the research discipline </w:t>
      </w:r>
      <w:r w:rsidR="00CF203E">
        <w:rPr>
          <w:rFonts w:ascii="Times New Roman" w:hAnsi="Times New Roman" w:cs="Times New Roman"/>
        </w:rPr>
        <w:t xml:space="preserve">sustainability effects of consumer’s green literacy on purchase decision </w:t>
      </w:r>
      <w:r w:rsidRPr="00200243">
        <w:rPr>
          <w:rFonts w:ascii="Times New Roman" w:hAnsi="Times New Roman" w:cs="Times New Roman"/>
        </w:rPr>
        <w:t xml:space="preserve">of </w:t>
      </w:r>
      <w:r w:rsidR="00CF203E">
        <w:rPr>
          <w:rFonts w:ascii="Times New Roman" w:hAnsi="Times New Roman" w:cs="Times New Roman"/>
        </w:rPr>
        <w:t>green product is ignored rather most of the studies address the green feature of product and their impacts on consumer’s perception</w:t>
      </w:r>
      <w:r w:rsidR="001B0769">
        <w:rPr>
          <w:rFonts w:ascii="Times New Roman" w:hAnsi="Times New Roman" w:cs="Times New Roman"/>
        </w:rPr>
        <w:t xml:space="preserve"> </w:t>
      </w:r>
      <w:r w:rsidR="00542F83">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zzcvL583","properties":{"formattedCitation":"[1]","plainCitation":"[1]","noteIndex":0},"citationItems":[{"id":124,"uris":["http://zotero.org/users/local/6VujHqY4/items/Z9PQP2EA"],"uri":["http://zotero.org/users/local/6VujHqY4/items/Z9PQP2EA"],"itemData":{"id":124,"type":"paper-conference","abstract":"Green Information System/Technology adoption is one of the key solutions sought by organisations, policy makers and governments to promote sustainability and deal with environmental issues. Surprisingly, in the research discipline of management information systems measuring the intention of decision maker to adopt Green IS/IT is ignored while only a few studies address the issue of Green IS/IT adoption. But these studies are mostly done in organisational manner and consistently lack to conceptualise the role of Green Awareness or environmental literacy of the end user that may play the role of the facilitator to such adoption models and can significantly moderate the relationship of users' cognitive and behavioural intention factors in decision making process of adopting Green IS/IT. To fill this gap in the Green IS/IT literature, this paper conceptualise the role of Green Awareness as a facilitator by incorporating a subjective green awareness rating scale as a moderator in Technology Acceptance Model. This paper contributes to the existing knowledge in the science of information systems, mapping users' intention to adopt Green IS/IT and sustainability by conceptualising green awareness rating scale for users and a theoretical framework of incorporating the scale in Technology Acceptances model to map its role as a moderator.","container-title":"2019 International Conference on Innovative Computing (ICIC)","DOI":"10.1109/ICIC48496.2019.8966710","event":"2019 International Conference on Innovative Computing (ICIC)","page":"1-6","source":"IEEE Xplore","title":"Conceptualising Green Awareness as Moderator in Technology Acceptance Model for Green IS/IT","author":[{"family":"Ashiq","given":"Sultana"},{"family":"Chrysoulas","given":"Christos"},{"family":"Banissi","given":"Ebad"}],"issued":{"date-parts":[["2019",11]]}}}],"schema":"https://github.com/citation-style-language/schema/raw/master/csl-citation.json"} </w:instrText>
      </w:r>
      <w:r w:rsidR="00542F83">
        <w:rPr>
          <w:rFonts w:ascii="Times New Roman" w:hAnsi="Times New Roman" w:cs="Times New Roman"/>
        </w:rPr>
        <w:fldChar w:fldCharType="separate"/>
      </w:r>
      <w:r w:rsidR="00542F83" w:rsidRPr="00542F83">
        <w:rPr>
          <w:rFonts w:ascii="Times New Roman" w:hAnsi="Times New Roman" w:cs="Times New Roman"/>
        </w:rPr>
        <w:t>[1]</w:t>
      </w:r>
      <w:r w:rsidR="00542F83">
        <w:rPr>
          <w:rFonts w:ascii="Times New Roman" w:hAnsi="Times New Roman" w:cs="Times New Roman"/>
        </w:rPr>
        <w:fldChar w:fldCharType="end"/>
      </w:r>
      <w:r w:rsidR="001B0769">
        <w:rPr>
          <w:rFonts w:ascii="Times New Roman" w:hAnsi="Times New Roman" w:cs="Times New Roman"/>
        </w:rPr>
        <w:t xml:space="preserve"> </w:t>
      </w:r>
      <w:r w:rsidR="00CF203E">
        <w:rPr>
          <w:rFonts w:ascii="Times New Roman" w:hAnsi="Times New Roman" w:cs="Times New Roman"/>
        </w:rPr>
        <w:t xml:space="preserve">. </w:t>
      </w:r>
      <w:r w:rsidR="001760BC">
        <w:rPr>
          <w:rFonts w:ascii="Times New Roman" w:hAnsi="Times New Roman" w:cs="Times New Roman"/>
        </w:rPr>
        <w:t>This paper is subsequent paper to our previous paper “</w:t>
      </w:r>
      <w:hyperlink r:id="rId6" w:history="1">
        <w:r w:rsidR="001760BC" w:rsidRPr="001B0769">
          <w:rPr>
            <w:rStyle w:val="Hyperlink"/>
            <w:rFonts w:ascii="Times New Roman" w:hAnsi="Times New Roman" w:cs="Times New Roman"/>
          </w:rPr>
          <w:t>Conceptualizing green awareness as moderator in TAM for acceptance of green IS/IT</w:t>
        </w:r>
      </w:hyperlink>
      <w:r w:rsidR="001760BC">
        <w:rPr>
          <w:rFonts w:ascii="Times New Roman" w:hAnsi="Times New Roman" w:cs="Times New Roman"/>
        </w:rPr>
        <w:t xml:space="preserve">”. In this paper the green awareness rating scale (GARS) is conceptualised by critically reviewing the existing green literacy scale to develop a scale with more dynamic predictability towards consumer’s green literacy. </w:t>
      </w:r>
      <w:r w:rsidR="009E572C">
        <w:rPr>
          <w:rFonts w:ascii="Times New Roman" w:hAnsi="Times New Roman" w:cs="Times New Roman"/>
        </w:rPr>
        <w:t>Development of this scale will help further extending the TAM to test the effectiveness of the model in Green IS/IT adoption study.</w:t>
      </w:r>
      <w:r w:rsidRPr="00200243">
        <w:rPr>
          <w:rFonts w:ascii="Times New Roman" w:hAnsi="Times New Roman" w:cs="Times New Roman"/>
        </w:rPr>
        <w:t xml:space="preserve"> This paper contributes to the existing knowledge in the science of information systems</w:t>
      </w:r>
      <w:r w:rsidR="001B0769">
        <w:rPr>
          <w:rFonts w:ascii="Times New Roman" w:hAnsi="Times New Roman" w:cs="Times New Roman"/>
        </w:rPr>
        <w:t>, study of green/eco scales</w:t>
      </w:r>
      <w:r w:rsidRPr="00200243">
        <w:rPr>
          <w:rFonts w:ascii="Times New Roman" w:hAnsi="Times New Roman" w:cs="Times New Roman"/>
        </w:rPr>
        <w:t xml:space="preserve">, mapping users’ intention to adopt Green IS/IT and sustainability by designing green awareness rating scale for users and conceptualising a theoretical framework </w:t>
      </w:r>
      <w:r w:rsidR="001B0769">
        <w:rPr>
          <w:rFonts w:ascii="Times New Roman" w:hAnsi="Times New Roman" w:cs="Times New Roman"/>
        </w:rPr>
        <w:t xml:space="preserve">for a green scale to measure overall green awareness of consumer which later </w:t>
      </w:r>
      <w:r w:rsidRPr="00200243">
        <w:rPr>
          <w:rFonts w:ascii="Times New Roman" w:hAnsi="Times New Roman" w:cs="Times New Roman"/>
        </w:rPr>
        <w:t xml:space="preserve">incorporating the scale in Technology Acceptances model to map its role as a moderator. </w:t>
      </w:r>
    </w:p>
    <w:p w14:paraId="7CF2CC2C" w14:textId="0691349D" w:rsidR="007B6A19" w:rsidRPr="00200243" w:rsidRDefault="007B6A19" w:rsidP="007B6A19">
      <w:pPr>
        <w:rPr>
          <w:rFonts w:ascii="Times New Roman" w:hAnsi="Times New Roman" w:cs="Times New Roman"/>
        </w:rPr>
      </w:pPr>
      <w:r w:rsidRPr="00200243">
        <w:rPr>
          <w:rFonts w:ascii="Times New Roman" w:hAnsi="Times New Roman" w:cs="Times New Roman"/>
          <w:b/>
        </w:rPr>
        <w:t>Keywords</w:t>
      </w:r>
      <w:r w:rsidRPr="00200243">
        <w:rPr>
          <w:rFonts w:ascii="Times New Roman" w:hAnsi="Times New Roman" w:cs="Times New Roman"/>
        </w:rPr>
        <w:t xml:space="preserve">: Green Awareness, Green </w:t>
      </w:r>
      <w:r w:rsidR="009E572C">
        <w:rPr>
          <w:rFonts w:ascii="Times New Roman" w:hAnsi="Times New Roman" w:cs="Times New Roman"/>
        </w:rPr>
        <w:t>Products</w:t>
      </w:r>
      <w:r w:rsidRPr="00200243">
        <w:rPr>
          <w:rFonts w:ascii="Times New Roman" w:hAnsi="Times New Roman" w:cs="Times New Roman"/>
        </w:rPr>
        <w:t>,</w:t>
      </w:r>
      <w:r w:rsidR="009E572C">
        <w:rPr>
          <w:rFonts w:ascii="Times New Roman" w:hAnsi="Times New Roman" w:cs="Times New Roman"/>
        </w:rPr>
        <w:t xml:space="preserve"> Green Consumer, Green Literacy,</w:t>
      </w:r>
      <w:r w:rsidRPr="00200243">
        <w:rPr>
          <w:rFonts w:ascii="Times New Roman" w:hAnsi="Times New Roman" w:cs="Times New Roman"/>
        </w:rPr>
        <w:t xml:space="preserve"> Adoption, Technology Acceptance Model</w:t>
      </w:r>
    </w:p>
    <w:p w14:paraId="2B1794AF" w14:textId="7DAA8C03" w:rsidR="007B6A19" w:rsidRDefault="007B6A19" w:rsidP="00147167">
      <w:pPr>
        <w:rPr>
          <w:rFonts w:ascii="Times New Roman" w:hAnsi="Times New Roman" w:cs="Times New Roman"/>
          <w:b/>
        </w:rPr>
      </w:pPr>
    </w:p>
    <w:p w14:paraId="12CA3E96" w14:textId="332494B7" w:rsidR="009E572C" w:rsidRDefault="009E572C" w:rsidP="00147167">
      <w:pPr>
        <w:rPr>
          <w:rFonts w:ascii="Times New Roman" w:hAnsi="Times New Roman" w:cs="Times New Roman"/>
          <w:b/>
        </w:rPr>
      </w:pPr>
      <w:r>
        <w:rPr>
          <w:rFonts w:ascii="Times New Roman" w:hAnsi="Times New Roman" w:cs="Times New Roman"/>
          <w:b/>
        </w:rPr>
        <w:t>Introduction:</w:t>
      </w:r>
    </w:p>
    <w:p w14:paraId="04914634" w14:textId="351A0DD2" w:rsidR="009E572C" w:rsidRPr="00200243" w:rsidRDefault="009E572C" w:rsidP="009E572C">
      <w:pPr>
        <w:rPr>
          <w:rFonts w:ascii="Times New Roman" w:hAnsi="Times New Roman" w:cs="Times New Roman"/>
        </w:rPr>
      </w:pPr>
      <w:r w:rsidRPr="00200243">
        <w:rPr>
          <w:rFonts w:ascii="Times New Roman" w:hAnsi="Times New Roman" w:cs="Times New Roman"/>
        </w:rPr>
        <w:t xml:space="preserve">Green IS/IT has emerged </w:t>
      </w:r>
      <w:r w:rsidR="001B0769" w:rsidRPr="00200243">
        <w:rPr>
          <w:rFonts w:ascii="Times New Roman" w:hAnsi="Times New Roman" w:cs="Times New Roman"/>
        </w:rPr>
        <w:t>because of</w:t>
      </w:r>
      <w:r w:rsidRPr="00200243">
        <w:rPr>
          <w:rFonts w:ascii="Times New Roman" w:hAnsi="Times New Roman" w:cs="Times New Roman"/>
        </w:rPr>
        <w:t xml:space="preserve"> mitigating increasing climate change issues. Green is associated with the ability of a technology to be economically effective and resource efficient. Initially the concept of Green IS/IT is treated as a tool to save energy using a combination of technology and information systems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m2wQ3RpB","properties":{"formattedCitation":"[2]","plainCitation":"[2]","noteIndex":0},"citationItems":[{"id":85,"uris":["http://zotero.org/users/local/6VujHqY4/items/4RPRE9F8"],"uri":["http://zotero.org/users/local/6VujHqY4/items/4RPRE9F8"],"itemData":{"id":85,"type":"webpage","title":"White Paper on International Economy and Trade 2008 / METI Ministry of Economy, Trade and Industry","URL":"https://www.meti.go.jp/english/report/data/gIT2008maine.html","accessed":{"date-parts":[["2019",5,7]]}}}],"schema":"https://github.com/citation-style-language/schema/raw/master/csl-citation.json"}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[2]</w:t>
      </w:r>
      <w:r>
        <w:rPr>
          <w:rFonts w:ascii="Times New Roman" w:hAnsi="Times New Roman" w:cs="Times New Roman"/>
        </w:rPr>
        <w:fldChar w:fldCharType="end"/>
      </w:r>
      <w:r w:rsidRPr="00200243">
        <w:rPr>
          <w:rFonts w:ascii="Times New Roman" w:hAnsi="Times New Roman" w:cs="Times New Roman"/>
        </w:rPr>
        <w:t xml:space="preserve">. However, the modern concept of Green IT/IS has expanded from merely energy saving namely (Green of IT) to (Green by IT/IS) using IT/IS to carry eco-friendly activities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{"citationID":"bNkLP1rQ","properties":{"formattedCitation":"[3], [4]","plainCitation":"[3], [4]","noteIndex":0},"citationItems":[{"id":45,"uris":["http://zotero.org/users/local/6VujHqY4/items/56E8C867"],"uri":["http://zotero.org/users/local/6VujHqY4/items/56E8C867"],"itemData":{"id":45,"type":"article-journal","container-title":"Sustainable development","issue":"1","page":"20–31","source":"Google Scholar","title":"Sustainable consumption: green consumer behaviour when purchasing products","title-short":"Sustainable consumption","volume":"18","author":[{"family":"Young","given":"William"},{"family":"Hwang","given":"Kumju"},{"family":"McDonald","given":"Seonaidh"},{"family":"Oates","given":"Caroline J."}],"issued":{"date-parts":[["2010"]]}}},{"id":90,"uris":["http://zotero.org/users/local/6VujHqY4/items/DVCXIWLA"],"uri":["http://zotero.org/users/local/6VujHqY4/items/DVCXIWLA"],"itemData":{"id":90,"type":"article-journal","container-title":"Computers in Human Behavior","page":"129–139","source":"Google Scholar","title":"Extending the TAM for Green IT: A normative perspective","title-short":"Extending the TAM for Green IT","volume":"83","author":[{"family":"Yoon","given":"Cheolho"}],"issued":{"date-parts":[["2018"]]}}}],"schema":"https://github.com/citation-style-language/schema/raw/master/csl-citation.json"}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[3], [4]</w:t>
      </w:r>
      <w:r>
        <w:rPr>
          <w:rFonts w:ascii="Times New Roman" w:hAnsi="Times New Roman" w:cs="Times New Roman"/>
        </w:rPr>
        <w:fldChar w:fldCharType="end"/>
      </w:r>
      <w:r w:rsidRPr="00200243">
        <w:rPr>
          <w:rFonts w:ascii="Times New Roman" w:hAnsi="Times New Roman" w:cs="Times New Roman"/>
        </w:rPr>
        <w:t xml:space="preserve">. Green of IT refers to the green characteristics of information technology that helps resource efficient usage e.g. energy saving and recycle ability of information technology throughout its lifecycle, whereas Green by IT/IS means the use of technology in eco-friendly manner to facilitate the change on society to achieve a lower carbon foot print society by maximising resource efficiency and leveraging the responsiveness of technology by incorporating early deserter response systems and real time environmental monitoring to mitigate climate change . With the outspread notion of Green IT/IS has created a need for designers and researchers to identify the factors that affluence the adoption process of Green IT/IS. </w:t>
      </w:r>
    </w:p>
    <w:p w14:paraId="6B888D5A" w14:textId="471DCD35" w:rsidR="000275A1" w:rsidRPr="00200243" w:rsidRDefault="000275A1" w:rsidP="000275A1">
      <w:pPr>
        <w:rPr>
          <w:rFonts w:ascii="Times New Roman" w:hAnsi="Times New Roman" w:cs="Times New Roman"/>
        </w:rPr>
      </w:pPr>
      <w:r w:rsidRPr="00200243">
        <w:rPr>
          <w:rFonts w:ascii="Times New Roman" w:hAnsi="Times New Roman" w:cs="Times New Roman"/>
        </w:rPr>
        <w:t xml:space="preserve">Attitude is identified as a strong predictor that derives intention of referent to behave in positive or negative manner towards adoption and usage </w:t>
      </w:r>
      <w:r>
        <w:rPr>
          <w:rFonts w:ascii="Times New Roman" w:hAnsi="Times New Roman" w:cs="Times New Roman"/>
        </w:rPr>
        <w:t xml:space="preserve">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K6ZF3jAS","properties":{"formattedCitation":"[5]\\uc0\\u8211{}[7]","plainCitation":"[5]–[7]","noteIndex":0},"citationItems":[{"id":31,"uris":["http://zotero.org/users/local/6VujHqY4/items/3E493F44"],"uri":["http://zotero.org/users/local/6VujHqY4/items/3E493F44"],"itemData":{"id":31,"type":"article-journal","container-title":"MIS quarterly","page":"319–340","source":"Google Scholar","title":"Perceived usefulness, perceived ease of use, and user acceptance of information technology","author":[{"family":"Davis","given":"Fred D."}],"issued":{"date-parts":[["1989"]]}}},{"id":28,"uris":["http://zotero.org/users/local/6VujHqY4/items/7L2XCEV5"],"uri":["http://zotero.org/users/local/6VujHqY4/items/7L2XCEV5"],"itemData":{"id":28,"type":"chapter","container-title":"Action control","page":"11–39","publisher":"Springer","source":"Google Scholar","title":"From intentions to actions: A theory of planned behavior","title-short":"From intentions to actions","author":[{"family":"Ajzen","given":"Icek"}],"issued":{"date-parts":[["1985"]]}}},{"id":96,"uris":["http://zotero.org/users/local/6VujHqY4/items/KCR7R74S"],"uri":["http://zotero.org/users/local/6VujHqY4/items/KCR7R74S"],"itemData":{"id":96,"type":"article-journal","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R[sup 2] of 69 percent). UTAUT was then confirmed with data from two new organizations with similar results (adjusted R[sup 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 [ABSTRACT FROM AUTHOR]","archive":"bth","container-title":"MIS Quarterly","ISSN":"02767783","issue":"3","journalAbbreviation":"MIS Quarterly","page":"425-478","source":"EBSCOhost","title":"USER ACCEPTANCE OF INFORMATION TECHNOLOGY: TOWARD A UNIFIED VIEW.","volume":"27","author":[{"family":"Venkatesh","given":"Viswanath"},{"family":"Morris","given":"Michael G."},{"family":"Davis","given":"Gordon B."},{"family":"Davis","given":"Fred D."}],"issued":{"date-parts":[["2003",9]]}}}],"schema":"https://github.com/citation-style-language/schema/raw/master/csl-citation.json"}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szCs w:val="24"/>
        </w:rPr>
        <w:t>[5]–[7]</w:t>
      </w:r>
      <w:r>
        <w:rPr>
          <w:rFonts w:ascii="Times New Roman" w:hAnsi="Times New Roman" w:cs="Times New Roman"/>
        </w:rPr>
        <w:fldChar w:fldCharType="end"/>
      </w:r>
      <w:r w:rsidRPr="00200243">
        <w:rPr>
          <w:rFonts w:ascii="Times New Roman" w:hAnsi="Times New Roman" w:cs="Times New Roman"/>
        </w:rPr>
        <w:t>. Survey done by the European Commission (2008-2018) to measure consumers</w:t>
      </w:r>
      <w:r>
        <w:rPr>
          <w:rFonts w:ascii="Times New Roman" w:hAnsi="Times New Roman" w:cs="Times New Roman"/>
        </w:rPr>
        <w:t>’ intention</w:t>
      </w:r>
      <w:r w:rsidRPr="00200243">
        <w:rPr>
          <w:rFonts w:ascii="Times New Roman" w:hAnsi="Times New Roman" w:cs="Times New Roman"/>
        </w:rPr>
        <w:t xml:space="preserve"> towards adoption of green product consistently reported consumer’s environmental awareness as one of the major influencing factors in forming positive </w:t>
      </w:r>
      <w:r w:rsidRPr="00200243">
        <w:rPr>
          <w:rFonts w:ascii="Times New Roman" w:hAnsi="Times New Roman" w:cs="Times New Roman"/>
        </w:rPr>
        <w:lastRenderedPageBreak/>
        <w:t xml:space="preserve">attitude towards sustainability. Mostly studies examined users knowledge and level of information as one single construct as part of user’s motivation to measure intention to adopt green IT/IS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1eTSXDBK","properties":{"formattedCitation":"[8]","plainCitation":"[8]","noteIndex":0},"citationItems":[{"id":68,"uris":["http://zotero.org/users/local/6VujHqY4/items/EPJTG277"],"uri":["http://zotero.org/users/local/6VujHqY4/items/EPJTG277"],"itemData":{"id":68,"type":"article-journal","container-title":"Information Systems Research","issue":"4","page":"710–729","source":"Google Scholar","title":"Effects of ICT service innovation and complementary strategies on brand equity and customer loyalty in a consumer technology market","volume":"25","author":[{"family":"Xu","given":"Xin"},{"family":"Thong","given":"James YL"},{"family":"Venkatesh","given":"Viswanath"}],"issued":{"date-parts":[["2014"]]}}}],"schema":"https://github.com/citation-style-language/schema/raw/master/csl-citation.json"}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t xml:space="preserve"> </w:t>
      </w:r>
      <w:r w:rsidRPr="00200243">
        <w:rPr>
          <w:rFonts w:ascii="Times New Roman" w:hAnsi="Times New Roman" w:cs="Times New Roman"/>
        </w:rPr>
        <w:t xml:space="preserve">and found significantly influencing. They reported that level of information and environmental knowledge of green usage of system can build consumer trust and positive experience towards green information systems. Treating knowledge/awareness as an objective construct may be useful for user’s motivation for traditional system adoption but in case of environmentally friendly IT/IS, consumer’s involvement is very important to understand the green phenomenon and sustainably behave in persuaded manner. Organisational motivational behaviour has been given significant importance however it is essential to identify individual Element that affect Green Information Technology adoption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{"citationID":"bsVcFS7L","properties":{"formattedCitation":"[9], [10]","plainCitation":"[9], [10]","noteIndex":0},"citationItems":[{"id":40,"uris":["http://zotero.org/users/local/6VujHqY4/items/EQ9WGLDP"],"uri":["http://zotero.org/users/local/6VujHqY4/items/EQ9WGLDP"],"itemData":{"id":40,"type":"article-journal","source":"Google Scholar","title":"Was the Copenhagen Summit doomed from the start? Some insights from Green IS research","title-short":"Was the Copenhagen Summit doomed from the start?","author":[{"family":"Hasan","given":"Helen M."},{"family":"Dwyer","given":"Catherine"}],"issued":{"date-parts":[["2010"]]}}},{"id":102,"uris":["http://zotero.org/users/local/6VujHqY4/items/QBVHQA5S"],"uri":["http://zotero.org/users/local/6VujHqY4/items/QBVHQA5S"],"itemData":{"id":102,"type":"article-journal","container-title":"Information Technology &amp; People","issue":"2","page":"129–154","source":"Google Scholar","title":"Green IT beliefs and pro-environmental IT practices among IT professionals","volume":"27","author":[{"family":"Molla","given":"Alemayehu"},{"family":"Abareshi","given":"Ahmad"},{"family":"Cooper","given":"Vanessa"}],"issued":{"date-parts":[["2014"]]}}}],"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[9], [10]</w:t>
      </w:r>
      <w:r>
        <w:rPr>
          <w:rFonts w:ascii="Times New Roman" w:hAnsi="Times New Roman" w:cs="Times New Roman"/>
        </w:rPr>
        <w:fldChar w:fldCharType="end"/>
      </w:r>
      <w:r>
        <w:rPr>
          <w:rFonts w:ascii="Times New Roman" w:hAnsi="Times New Roman" w:cs="Times New Roman"/>
        </w:rPr>
        <w:t xml:space="preserve"> </w:t>
      </w:r>
      <w:r w:rsidRPr="00200243">
        <w:rPr>
          <w:rFonts w:ascii="Times New Roman" w:hAnsi="Times New Roman" w:cs="Times New Roman"/>
        </w:rPr>
        <w:t xml:space="preserve">because individual involvement is necessary to protect environment related to Green Information Technology e.g. eco-friendly cars, energy saving desktops, home appliance air conditioner etc.  But the level of environmental phenomenon is treated as one objective factor to examine its impact whereas subjective environmental awareness is not only related to the solitude knowledge of systems’ characteristics but also a combination of consumer’s knowledge/information of environmental issues, attitude towards local &amp; global view point of saving the environment at individual level, necessary skills to carry the activities that lead to achieve sustainable goals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q8FMGtia","properties":{"formattedCitation":"[11]\\uc0\\u8211{}[13]","plainCitation":"[11]–[13]","noteIndex":0},"citationItems":[{"id":106,"uris":["http://zotero.org/users/local/6VujHqY4/items/IPBX678L"],"uri":["http://zotero.org/users/local/6VujHqY4/items/IPBX678L"],"itemData":{"id":106,"type":"book","collection-number":"327","collection-title":"The Finnish environment","event-place":"Helsinki","ISBN":"978-952-11-0528-9","language":"en","note":"OCLC: 248720825","number-of-pages":"128","publisher":"Finnish Environment Inst","publisher-place":"Helsinki","source":"Gemeinsamer Bibliotheksverbund ISBN","title":"Raising environmental awareness in the Baltic Sea area","editor":[{"family":"Partanen-Hertell","given":"Marjut"},{"family":"Harju-Autti","given":"Pekka"},{"family":"Kreft-Burman","given":"Katarzyna"},{"family":"Pemberton","given":"David"}],"issued":{"date-parts":[["1999"]]}}},{"id":107,"uris":["http://zotero.org/users/local/6VujHqY4/items/JQYVR5RX"],"uri":["http://zotero.org/users/local/6VujHqY4/items/JQYVR5RX"],"itemData":{"id":107,"type":"article-journal","abstract":"Values are often invoked in discussions of how to develop a more sustainable relationship with the environment. There is a substantial literature on values that spans several disciplines. In philosophy, values are relatively stable principles that help us make decisions when our preferences are in conflict and thus convey some sense of what we consider good. In economics, the term values is usually used in discussions of social choice, where an assessment of the social value of various alternatives serves as a guide to the best choice under a utilitarian ethic (the greatest good for the greatest number). In sociology, social psychology, and political science, two major lines of research have addressed environmental values. One has focused on four value clusters: self-interest, altruism, traditionalism, and openness to change and found relatively consistent theoretical and empirical support for the relationship of values to environmentalism. The other line of research suggests that environmentalism emerges when basic material needs are met and that individuals and societies that are postmaterialist in their values are more likely to exhibit pro-environmental behaviors. The evidence in support of this argument is more equivocal. Overall, the idea that values, especially altruism, are related to environmentalism, seems well established, but little can be said about the causes of value change and of the overall effects of value change on changes in behavior.","container-title":"Annual Review of Environment and Resources","DOI":"10.1146/annurev.energy.30.050504.144444","issue":"1","page":"335-372","source":"Annual Reviews","title":"Environmental Values","volume":"30","author":[{"family":"Dietz","given":"Thomas"},{"family":"Fitzgerald","given":"Amy"},{"family":"Shwom","given":"Rachael"}],"issued":{"date-parts":[["2005"]]}}},{"id":109,"uris":["http://zotero.org/users/local/6VujHqY4/items/3AC85ESW"],"uri":["http://zotero.org/users/local/6VujHqY4/items/3AC85ESW"],"itemData":{"id":109,"type":"article-journal","abstract":"Based on a review of the main analytical approaches found in the literature, in this paper we establish a multidimensional and behaviour-oriented definition of environmental consciousness. We propose a method to operationalize this definition with the final aim of obtaining summary measures (or indexes) of this phenomenon which can be applied to different social contexts and time periods. The data obtained from a survey on environmental attitudes and behaviour conducted in 2004 among Andalusians (Ecobarómetro de Andalucía 2004) is used as an empirical basis for the proposed operationalization. The resulting measures are then employed to identify social groups according to the diverse forms of their environmental consciousness and to explore their basic socio-demographic profiles.","container-title":"Revista Internacional de Sociología","DOI":"10.3989/ris.2008.11.03","ISSN":"1988-429X, 0034-9712","issue":"3","journalAbbreviation":"Rev. int. sociol.","language":"en","page":"731-755","source":"DOI.org (Crossref)","title":"Defining and measuring environmental consciousness","volume":"68","author":[{"family":"Jiménez Sánchez","given":"Manuel"},{"family":"Lafuente","given":"Regina"}],"issued":{"date-parts":[["2010",9,22]]}}}],"schema":"https://github.com/citation-style-language/schema/raw/master/csl-citation.json"}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szCs w:val="24"/>
        </w:rPr>
        <w:t>[11]–[13]</w:t>
      </w:r>
      <w:r>
        <w:rPr>
          <w:rFonts w:ascii="Times New Roman" w:hAnsi="Times New Roman" w:cs="Times New Roman"/>
        </w:rPr>
        <w:fldChar w:fldCharType="end"/>
      </w:r>
      <w:r>
        <w:rPr>
          <w:rFonts w:ascii="Times New Roman" w:hAnsi="Times New Roman" w:cs="Times New Roman"/>
        </w:rPr>
        <w:t xml:space="preserve"> </w:t>
      </w:r>
      <w:r w:rsidRPr="00200243">
        <w:rPr>
          <w:rFonts w:ascii="Times New Roman" w:hAnsi="Times New Roman" w:cs="Times New Roman"/>
        </w:rPr>
        <w:t xml:space="preserve">and therefore user’s demography can be different based on their level of green awareness and may play a significant role as facilitator if conceptualised by augmenting as a demographic measure in Technology Acceptance Model to measure user intention to adopt and use Green IS/IT. This study emphasises on the role of Green Awareness as a demographic measure in technology acceptance model and identifies the key factors that contribute towards user’s overall green awareness to help designing a scale naming GARS Green Awareness Rating Scale to measure users’ level of green awareness. Further the study </w:t>
      </w:r>
      <w:r w:rsidR="00542F83" w:rsidRPr="00200243">
        <w:rPr>
          <w:rFonts w:ascii="Times New Roman" w:hAnsi="Times New Roman" w:cs="Times New Roman"/>
        </w:rPr>
        <w:t>conceptualises</w:t>
      </w:r>
      <w:r w:rsidRPr="00200243">
        <w:rPr>
          <w:rFonts w:ascii="Times New Roman" w:hAnsi="Times New Roman" w:cs="Times New Roman"/>
        </w:rPr>
        <w:t xml:space="preserve"> GARS visualisation as stack bar chart to ease the beneficiaries to dynamically view and differentiate the population with higher and lower level of green awareness for market segments and strategic decision.</w:t>
      </w:r>
    </w:p>
    <w:p w14:paraId="1D69F2B8" w14:textId="75E44287" w:rsidR="009E572C" w:rsidRDefault="000275A1" w:rsidP="00147167">
      <w:pPr>
        <w:rPr>
          <w:rFonts w:ascii="Times New Roman" w:hAnsi="Times New Roman" w:cs="Times New Roman"/>
          <w:b/>
        </w:rPr>
      </w:pPr>
      <w:r>
        <w:rPr>
          <w:rFonts w:ascii="Times New Roman" w:hAnsi="Times New Roman" w:cs="Times New Roman"/>
        </w:rPr>
        <w:t>R</w:t>
      </w:r>
      <w:r w:rsidRPr="00200243">
        <w:rPr>
          <w:rFonts w:ascii="Times New Roman" w:hAnsi="Times New Roman" w:cs="Times New Roman"/>
        </w:rPr>
        <w:t>ole</w:t>
      </w:r>
      <w:r>
        <w:rPr>
          <w:rFonts w:ascii="Times New Roman" w:hAnsi="Times New Roman" w:cs="Times New Roman"/>
        </w:rPr>
        <w:t xml:space="preserve"> of green awareness is critically reviewed</w:t>
      </w:r>
      <w:r w:rsidRPr="00200243">
        <w:rPr>
          <w:rFonts w:ascii="Times New Roman" w:hAnsi="Times New Roman" w:cs="Times New Roman"/>
        </w:rPr>
        <w:t xml:space="preserve"> in user’s decision-making process of technology adoption and usage</w:t>
      </w:r>
      <w:r>
        <w:rPr>
          <w:rFonts w:ascii="Times New Roman" w:hAnsi="Times New Roman" w:cs="Times New Roman"/>
        </w:rPr>
        <w:t xml:space="preserve"> in our previous paper</w:t>
      </w:r>
      <w:r w:rsidR="00542F83">
        <w:rPr>
          <w:rFonts w:ascii="Times New Roman" w:hAnsi="Times New Roman" w:cs="Times New Roman"/>
        </w:rPr>
        <w:t xml:space="preserve"> </w:t>
      </w:r>
      <w:r w:rsidR="00542F83">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DDYC169w","properties":{"formattedCitation":"[1]","plainCitation":"[1]","noteIndex":0},"citationItems":[{"id":124,"uris":["http://zotero.org/users/local/6VujHqY4/items/Z9PQP2EA"],"uri":["http://zotero.org/users/local/6VujHqY4/items/Z9PQP2EA"],"itemData":{"id":124,"type":"paper-conference","abstract":"Green Information System/Technology adoption is one of the key solutions sought by organisations, policy makers and governments to promote sustainability and deal with environmental issues. Surprisingly, in the research discipline of management information systems measuring the intention of decision maker to adopt Green IS/IT is ignored while only a few studies address the issue of Green IS/IT adoption. But these studies are mostly done in organisational manner and consistently lack to conceptualise the role of Green Awareness or environmental literacy of the end user that may play the role of the facilitator to such adoption models and can significantly moderate the relationship of users' cognitive and behavioural intention factors in decision making process of adopting Green IS/IT. To fill this gap in the Green IS/IT literature, this paper conceptualise the role of Green Awareness as a facilitator by incorporating a subjective green awareness rating scale as a moderator in Technology Acceptance Model. This paper contributes to the existing knowledge in the science of information systems, mapping users' intention to adopt Green IS/IT and sustainability by conceptualising green awareness rating scale for users and a theoretical framework of incorporating the scale in Technology Acceptances model to map its role as a moderator.","container-title":"2019 International Conference on Innovative Computing (ICIC)","DOI":"10.1109/ICIC48496.2019.8966710","event":"2019 International Conference on Innovative Computing (ICIC)","page":"1-6","source":"IEEE Xplore","title":"Conceptualising Green Awareness as Moderator in Technology Acceptance Model for Green IS/IT","author":[{"family":"Ashiq","given":"Sultana"},{"family":"Chrysoulas","given":"Christos"},{"family":"Banissi","given":"Ebad"}],"issued":{"date-parts":[["2019",11]]}}}],"schema":"https://github.com/citation-style-language/schema/raw/master/csl-citation.json"} </w:instrText>
      </w:r>
      <w:r w:rsidR="00542F83">
        <w:rPr>
          <w:rFonts w:ascii="Times New Roman" w:hAnsi="Times New Roman" w:cs="Times New Roman"/>
        </w:rPr>
        <w:fldChar w:fldCharType="separate"/>
      </w:r>
      <w:r w:rsidR="00542F83" w:rsidRPr="00542F83">
        <w:rPr>
          <w:rFonts w:ascii="Times New Roman" w:hAnsi="Times New Roman" w:cs="Times New Roman"/>
        </w:rPr>
        <w:t>[1]</w:t>
      </w:r>
      <w:r w:rsidR="00542F83">
        <w:rPr>
          <w:rFonts w:ascii="Times New Roman" w:hAnsi="Times New Roman" w:cs="Times New Roman"/>
        </w:rPr>
        <w:fldChar w:fldCharType="end"/>
      </w:r>
      <w:r>
        <w:rPr>
          <w:rFonts w:ascii="Times New Roman" w:hAnsi="Times New Roman" w:cs="Times New Roman"/>
        </w:rPr>
        <w:t xml:space="preserve">.  </w:t>
      </w:r>
      <w:r w:rsidRPr="00200243">
        <w:rPr>
          <w:rFonts w:ascii="Times New Roman" w:hAnsi="Times New Roman" w:cs="Times New Roman"/>
        </w:rPr>
        <w:t>Further in this paper critical literature is reviewed to build the insights of green awareness</w:t>
      </w:r>
      <w:r>
        <w:rPr>
          <w:rFonts w:ascii="Times New Roman" w:hAnsi="Times New Roman" w:cs="Times New Roman"/>
        </w:rPr>
        <w:t>.</w:t>
      </w:r>
      <w:r w:rsidRPr="00200243">
        <w:rPr>
          <w:rFonts w:ascii="Times New Roman" w:hAnsi="Times New Roman" w:cs="Times New Roman"/>
        </w:rPr>
        <w:t xml:space="preserve">  Further the key factors are identified based on existing literature of user’s environmental awareness/consciousness models and theories to design proposed Green Awareness Rating Scale (GARS) and question items selection</w:t>
      </w:r>
    </w:p>
    <w:p w14:paraId="2D74FD7B" w14:textId="77777777" w:rsidR="007B6A19" w:rsidRDefault="007B6A19" w:rsidP="00147167">
      <w:pPr>
        <w:rPr>
          <w:rFonts w:ascii="Times New Roman" w:hAnsi="Times New Roman" w:cs="Times New Roman"/>
          <w:b/>
        </w:rPr>
      </w:pPr>
    </w:p>
    <w:p w14:paraId="1D433E35" w14:textId="55620C0C" w:rsidR="00147167" w:rsidRPr="00200243" w:rsidRDefault="00147167" w:rsidP="00147167">
      <w:pPr>
        <w:rPr>
          <w:rFonts w:ascii="Times New Roman" w:hAnsi="Times New Roman" w:cs="Times New Roman"/>
          <w:b/>
        </w:rPr>
      </w:pPr>
      <w:r>
        <w:rPr>
          <w:rFonts w:ascii="Times New Roman" w:hAnsi="Times New Roman" w:cs="Times New Roman"/>
          <w:b/>
        </w:rPr>
        <w:t xml:space="preserve"> </w:t>
      </w:r>
      <w:r w:rsidRPr="00200243">
        <w:rPr>
          <w:rFonts w:ascii="Times New Roman" w:hAnsi="Times New Roman" w:cs="Times New Roman"/>
          <w:b/>
        </w:rPr>
        <w:t xml:space="preserve">Green awareness Models/Theories </w:t>
      </w:r>
    </w:p>
    <w:p w14:paraId="4DDE7C93" w14:textId="17CA4908" w:rsidR="001B0769" w:rsidRDefault="00147167" w:rsidP="00147167">
      <w:pPr>
        <w:spacing w:line="240" w:lineRule="auto"/>
        <w:rPr>
          <w:rFonts w:ascii="Times New Roman" w:hAnsi="Times New Roman" w:cs="Times New Roman"/>
        </w:rPr>
      </w:pPr>
      <w:r w:rsidRPr="00200243">
        <w:rPr>
          <w:rFonts w:ascii="Times New Roman" w:hAnsi="Times New Roman" w:cs="Times New Roman"/>
        </w:rPr>
        <w:t xml:space="preserve">Researchers used several measures to determine a consumer’s state of being environmentally aware and conscious. This includes several theories and models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wtOSAY5d","properties":{"formattedCitation":"[11]\\uc0\\u8211{}[13]","plainCitation":"[11]–[13]","noteIndex":0},"citationItems":[{"id":106,"uris":["http://zotero.org/users/local/6VujHqY4/items/IPBX678L"],"uri":["http://zotero.org/users/local/6VujHqY4/items/IPBX678L"],"itemData":{"id":106,"type":"book","collection-number":"327","collection-title":"The Finnish environment","event-place":"Helsinki","ISBN":"978-952-11-0528-9","language":"en","note":"OCLC: 248720825","number-of-pages":"128","publisher":"Finnish Environment Inst","publisher-place":"Helsinki","source":"Gemeinsamer Bibliotheksverbund ISBN","title":"Raising environmental awareness in the Baltic Sea area","editor":[{"family":"Partanen-Hertell","given":"Marjut"},{"family":"Harju-Autti","given":"Pekka"},{"family":"Kreft-Burman","given":"Katarzyna"},{"family":"Pemberton","given":"David"}],"issued":{"date-parts":[["1999"]]}}},{"id":107,"uris":["http://zotero.org/users/local/6VujHqY4/items/JQYVR5RX"],"uri":["http://zotero.org/users/local/6VujHqY4/items/JQYVR5RX"],"itemData":{"id":107,"type":"article-journal","abstract":"Values are often invoked in discussions of how to develop a more sustainable relationship with the environment. There is a substantial literature on values that spans several disciplines. In philosophy, values are relatively stable principles that help us make decisions when our preferences are in conflict and thus convey some sense of what we consider good. In economics, the term values is usually used in discussions of social choice, where an assessment of the social value of various alternatives serves as a guide to the best choice under a utilitarian ethic (the greatest good for the greatest number). In sociology, social psychology, and political science, two major lines of research have addressed environmental values. One has focused on four value clusters: self-interest, altruism, traditionalism, and openness to change and found relatively consistent theoretical and empirical support for the relationship of values to environmentalism. The other line of research suggests that environmentalism emerges when basic material needs are met and that individuals and societies that are postmaterialist in their values are more likely to exhibit pro-environmental behaviors. The evidence in support of this argument is more equivocal. Overall, the idea that values, especially altruism, are related to environmentalism, seems well established, but little can be said about the causes of value change and of the overall effects of value change on changes in behavior.","container-title":"Annual Review of Environment and Resources","DOI":"10.1146/annurev.energy.30.050504.144444","issue":"1","page":"335-372","source":"Annual Reviews","title":"Environmental Values","volume":"30","author":[{"family":"Dietz","given":"Thomas"},{"family":"Fitzgerald","given":"Amy"},{"family":"Shwom","given":"Rachael"}],"issued":{"date-parts":[["2005"]]}}},{"id":109,"uris":["http://zotero.org/users/local/6VujHqY4/items/3AC85ESW"],"uri":["http://zotero.org/users/local/6VujHqY4/items/3AC85ESW"],"itemData":{"id":109,"type":"article-journal","abstract":"Based on a review of the main analytical approaches found in the literature, in this paper we establish a multidimensional and behaviour-oriented definition of environmental consciousness. We propose a method to operationalize this definition with the final aim of obtaining summary measures (or indexes) of this phenomenon which can be applied to different social contexts and time periods. The data obtained from a survey on environmental attitudes and behaviour conducted in 2004 among Andalusians (Ecobarómetro de Andalucía 2004) is used as an empirical basis for the proposed operationalization. The resulting measures are then employed to identify social groups according to the diverse forms of their environmental consciousness and to explore their basic socio-demographic profiles.","container-title":"Revista Internacional de Sociología","DOI":"10.3989/ris.2008.11.03","ISSN":"1988-429X, 0034-9712","issue":"3","journalAbbreviation":"Rev. int. sociol.","language":"en","page":"731-755","source":"DOI.org (Crossref)","title":"Defining and measuring environmental consciousness","volume":"68","author":[{"family":"Jiménez Sánchez","given":"Manuel"},{"family":"Lafuente","given":"Regina"}],"issued":{"date-parts":[["2010",9,22]]}}}],"schema":"https://github.com/citation-style-language/schema/raw/master/csl-citation.json"}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szCs w:val="24"/>
        </w:rPr>
        <w:t>[11]–[13]</w:t>
      </w:r>
      <w:r>
        <w:rPr>
          <w:rFonts w:ascii="Times New Roman" w:hAnsi="Times New Roman" w:cs="Times New Roman"/>
        </w:rPr>
        <w:fldChar w:fldCharType="end"/>
      </w:r>
      <w:r w:rsidRPr="00200243">
        <w:rPr>
          <w:rFonts w:ascii="Times New Roman" w:hAnsi="Times New Roman" w:cs="Times New Roman"/>
        </w:rPr>
        <w:t>. According to Partanen-</w:t>
      </w:r>
      <w:proofErr w:type="spellStart"/>
      <w:r w:rsidRPr="00200243">
        <w:rPr>
          <w:rFonts w:ascii="Times New Roman" w:hAnsi="Times New Roman" w:cs="Times New Roman"/>
        </w:rPr>
        <w:t>Hertell</w:t>
      </w:r>
      <w:proofErr w:type="spellEnd"/>
      <w:r w:rsidRPr="00200243">
        <w:rPr>
          <w:rFonts w:ascii="Times New Roman" w:hAnsi="Times New Roman" w:cs="Times New Roman"/>
        </w:rPr>
        <w:t xml:space="preserve"> et al. (1999), awareness is the combination of Motivation, Knowledge and Skills. Three elements comprise several aspects of awareness. The model measures consumers’ attitude, values, level of knowledge and skills to solve environmental problem. Based on this view point the model further revised by Sánchez and </w:t>
      </w:r>
      <w:proofErr w:type="spellStart"/>
      <w:r w:rsidRPr="00200243">
        <w:rPr>
          <w:rFonts w:ascii="Times New Roman" w:hAnsi="Times New Roman" w:cs="Times New Roman"/>
        </w:rPr>
        <w:t>Lafuente</w:t>
      </w:r>
      <w:proofErr w:type="spellEnd"/>
      <w:r w:rsidRPr="00200243">
        <w:rPr>
          <w:rFonts w:ascii="Times New Roman" w:hAnsi="Times New Roman" w:cs="Times New Roman"/>
        </w:rPr>
        <w:t xml:space="preserve"> (2010), the model based on four dimensions with belief of environmental psychological theories. The psychology of this model also supports the </w:t>
      </w:r>
      <w:r w:rsidR="00C8140E" w:rsidRPr="00200243">
        <w:rPr>
          <w:rFonts w:ascii="Times New Roman" w:hAnsi="Times New Roman" w:cs="Times New Roman"/>
        </w:rPr>
        <w:t>decision-making</w:t>
      </w:r>
      <w:r w:rsidRPr="00200243">
        <w:rPr>
          <w:rFonts w:ascii="Times New Roman" w:hAnsi="Times New Roman" w:cs="Times New Roman"/>
        </w:rPr>
        <w:t xml:space="preserve"> process of Technology Acceptance Model stages. Four dimensions of environmental consciousness defined by model are </w:t>
      </w:r>
      <w:r w:rsidRPr="00456AED">
        <w:rPr>
          <w:rFonts w:ascii="Times New Roman" w:hAnsi="Times New Roman" w:cs="Times New Roman"/>
          <w:i/>
        </w:rPr>
        <w:t>Cognitive</w:t>
      </w:r>
      <w:r w:rsidRPr="00200243">
        <w:rPr>
          <w:rFonts w:ascii="Times New Roman" w:hAnsi="Times New Roman" w:cs="Times New Roman"/>
        </w:rPr>
        <w:t xml:space="preserve">, </w:t>
      </w:r>
      <w:r w:rsidRPr="00456AED">
        <w:rPr>
          <w:rFonts w:ascii="Times New Roman" w:hAnsi="Times New Roman" w:cs="Times New Roman"/>
          <w:i/>
        </w:rPr>
        <w:t>Affective</w:t>
      </w:r>
      <w:r w:rsidRPr="00200243">
        <w:rPr>
          <w:rFonts w:ascii="Times New Roman" w:hAnsi="Times New Roman" w:cs="Times New Roman"/>
        </w:rPr>
        <w:t xml:space="preserve">, </w:t>
      </w:r>
      <w:r w:rsidRPr="00456AED">
        <w:rPr>
          <w:rFonts w:ascii="Times New Roman" w:hAnsi="Times New Roman" w:cs="Times New Roman"/>
          <w:i/>
        </w:rPr>
        <w:t>Dispositional</w:t>
      </w:r>
      <w:r w:rsidRPr="00200243">
        <w:rPr>
          <w:rFonts w:ascii="Times New Roman" w:hAnsi="Times New Roman" w:cs="Times New Roman"/>
        </w:rPr>
        <w:t xml:space="preserve"> and </w:t>
      </w:r>
      <w:r w:rsidRPr="00456AED">
        <w:rPr>
          <w:rFonts w:ascii="Times New Roman" w:hAnsi="Times New Roman" w:cs="Times New Roman"/>
          <w:i/>
        </w:rPr>
        <w:t>Active</w:t>
      </w:r>
      <w:r w:rsidRPr="00200243">
        <w:rPr>
          <w:rFonts w:ascii="Times New Roman" w:hAnsi="Times New Roman" w:cs="Times New Roman"/>
        </w:rPr>
        <w:t xml:space="preserve">. Cognition is a stage where an individual processes the level of information and knowledge related to environment in decision making process that directly interconnected with affective and dispositional dimensions. Affective dimensions are defined as individual’s pro environmental </w:t>
      </w:r>
      <w:r w:rsidR="00C8140E" w:rsidRPr="00200243">
        <w:rPr>
          <w:rFonts w:ascii="Times New Roman" w:hAnsi="Times New Roman" w:cs="Times New Roman"/>
        </w:rPr>
        <w:t>viewpoint</w:t>
      </w:r>
      <w:r w:rsidRPr="00200243">
        <w:rPr>
          <w:rFonts w:ascii="Times New Roman" w:hAnsi="Times New Roman" w:cs="Times New Roman"/>
        </w:rPr>
        <w:t xml:space="preserve"> and belief of pursuing solutions to mitigate environmental issues. Dispositional </w:t>
      </w:r>
      <w:r w:rsidR="00C8140E" w:rsidRPr="00200243">
        <w:rPr>
          <w:rFonts w:ascii="Times New Roman" w:hAnsi="Times New Roman" w:cs="Times New Roman"/>
        </w:rPr>
        <w:t>dimensions</w:t>
      </w:r>
      <w:r w:rsidRPr="00200243">
        <w:rPr>
          <w:rFonts w:ascii="Times New Roman" w:hAnsi="Times New Roman" w:cs="Times New Roman"/>
        </w:rPr>
        <w:t xml:space="preserve"> are related to individual’s personal norms, </w:t>
      </w:r>
      <w:r w:rsidR="00C8140E" w:rsidRPr="00200243">
        <w:rPr>
          <w:rFonts w:ascii="Times New Roman" w:hAnsi="Times New Roman" w:cs="Times New Roman"/>
        </w:rPr>
        <w:t>attitude,</w:t>
      </w:r>
      <w:r w:rsidRPr="00200243">
        <w:rPr>
          <w:rFonts w:ascii="Times New Roman" w:hAnsi="Times New Roman" w:cs="Times New Roman"/>
        </w:rPr>
        <w:t xml:space="preserve"> and willingness to be inconvenient to practice green activities </w:t>
      </w:r>
      <w:r w:rsidR="00C8140E" w:rsidRPr="00200243">
        <w:rPr>
          <w:rFonts w:ascii="Times New Roman" w:hAnsi="Times New Roman" w:cs="Times New Roman"/>
        </w:rPr>
        <w:t>e.g.,</w:t>
      </w:r>
      <w:r w:rsidRPr="00200243">
        <w:rPr>
          <w:rFonts w:ascii="Times New Roman" w:hAnsi="Times New Roman" w:cs="Times New Roman"/>
        </w:rPr>
        <w:t xml:space="preserve"> paying more for eco-friendly products, adopting habits of saving energy, </w:t>
      </w:r>
      <w:r w:rsidR="00C8140E" w:rsidRPr="00200243">
        <w:rPr>
          <w:rFonts w:ascii="Times New Roman" w:hAnsi="Times New Roman" w:cs="Times New Roman"/>
        </w:rPr>
        <w:t>water,</w:t>
      </w:r>
      <w:r w:rsidRPr="00200243">
        <w:rPr>
          <w:rFonts w:ascii="Times New Roman" w:hAnsi="Times New Roman" w:cs="Times New Roman"/>
        </w:rPr>
        <w:t xml:space="preserve"> and recycling. Active </w:t>
      </w:r>
      <w:r w:rsidRPr="00200243">
        <w:rPr>
          <w:rFonts w:ascii="Times New Roman" w:hAnsi="Times New Roman" w:cs="Times New Roman"/>
        </w:rPr>
        <w:lastRenderedPageBreak/>
        <w:t xml:space="preserve">dimension is about individual’s engagement in environmental organisational collaboration, donation, and degree of agreement of spending personal financial and temporal resources to solve environmental issues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fZl64jbC","properties":{"formattedCitation":"[13]","plainCitation":"[13]","noteIndex":0},"citationItems":[{"id":109,"uris":["http://zotero.org/users/local/6VujHqY4/items/3AC85ESW"],"uri":["http://zotero.org/users/local/6VujHqY4/items/3AC85ESW"],"itemData":{"id":109,"type":"article-journal","abstract":"Based on a review of the main analytical approaches found in the literature, in this paper we establish a multidimensional and behaviour-oriented definition of environmental consciousness. We propose a method to operationalize this definition with the final aim of obtaining summary measures (or indexes) of this phenomenon which can be applied to different social contexts and time periods. The data obtained from a survey on environmental attitudes and behaviour conducted in 2004 among Andalusians (Ecobarómetro de Andalucía 2004) is used as an empirical basis for the proposed operationalization. The resulting measures are then employed to identify social groups according to the diverse forms of their environmental consciousness and to explore their basic socio-demographic profiles.","container-title":"Revista Internacional de Sociología","DOI":"10.3989/ris.2008.11.03","ISSN":"1988-429X, 0034-9712","issue":"3","journalAbbreviation":"Rev. int. sociol.","language":"en","page":"731-755","source":"DOI.org (Crossref)","title":"Defining and measuring environmental consciousness","volume":"68","author":[{"family":"Jiménez Sánchez","given":"Manuel"},{"family":"Lafuente","given":"Regina"}],"issued":{"date-parts":[["2010",9,22]]}}}],"schema":"https://github.com/citation-style-language/schema/raw/master/csl-citation.json"}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[13]</w:t>
      </w:r>
      <w:r>
        <w:rPr>
          <w:rFonts w:ascii="Times New Roman" w:hAnsi="Times New Roman" w:cs="Times New Roman"/>
        </w:rPr>
        <w:fldChar w:fldCharType="end"/>
      </w:r>
      <w:r w:rsidRPr="00200243">
        <w:rPr>
          <w:rFonts w:ascii="Times New Roman" w:hAnsi="Times New Roman" w:cs="Times New Roman"/>
        </w:rPr>
        <w:t xml:space="preserve">. Further, scales related to environmental consciousness are reviewed and it is identified these scales denominated in measuring consumption behaviour whereas consumer’s cognition and actions cannot be ignored when measuring individual’s overall awareness related to environment. </w:t>
      </w:r>
      <w:r w:rsidRPr="00200243">
        <w:rPr>
          <w:rFonts w:ascii="Times New Roman" w:hAnsi="Times New Roman" w:cs="Times New Roman"/>
          <w:bCs/>
        </w:rPr>
        <w:t>B</w:t>
      </w:r>
      <w:r w:rsidRPr="00200243">
        <w:rPr>
          <w:rFonts w:ascii="Times New Roman" w:hAnsi="Times New Roman" w:cs="Times New Roman"/>
        </w:rPr>
        <w:t xml:space="preserve">ased on Critical literature review the most widely referred scales Webster (1975), </w:t>
      </w:r>
      <w:proofErr w:type="spellStart"/>
      <w:r w:rsidRPr="00200243">
        <w:rPr>
          <w:rFonts w:ascii="Times New Roman" w:hAnsi="Times New Roman" w:cs="Times New Roman"/>
        </w:rPr>
        <w:t>Antil</w:t>
      </w:r>
      <w:proofErr w:type="spellEnd"/>
      <w:r w:rsidRPr="00200243">
        <w:rPr>
          <w:rFonts w:ascii="Times New Roman" w:hAnsi="Times New Roman" w:cs="Times New Roman"/>
        </w:rPr>
        <w:t xml:space="preserve"> (1984), Stone et al. (1995), </w:t>
      </w:r>
      <w:proofErr w:type="spellStart"/>
      <w:r w:rsidRPr="00200243">
        <w:rPr>
          <w:rFonts w:ascii="Times New Roman" w:hAnsi="Times New Roman" w:cs="Times New Roman"/>
        </w:rPr>
        <w:t>Straughab</w:t>
      </w:r>
      <w:proofErr w:type="spellEnd"/>
      <w:r w:rsidRPr="00200243">
        <w:rPr>
          <w:rFonts w:ascii="Times New Roman" w:hAnsi="Times New Roman" w:cs="Times New Roman"/>
        </w:rPr>
        <w:t xml:space="preserve"> &amp; Roberts (1999), Francois-</w:t>
      </w:r>
      <w:proofErr w:type="spellStart"/>
      <w:r w:rsidRPr="00200243">
        <w:rPr>
          <w:rFonts w:ascii="Times New Roman" w:hAnsi="Times New Roman" w:cs="Times New Roman"/>
        </w:rPr>
        <w:t>Lecompte</w:t>
      </w:r>
      <w:proofErr w:type="spellEnd"/>
      <w:r w:rsidRPr="00200243">
        <w:rPr>
          <w:rFonts w:ascii="Times New Roman" w:hAnsi="Times New Roman" w:cs="Times New Roman"/>
        </w:rPr>
        <w:t xml:space="preserve"> &amp; Roberts (2006), Webb et </w:t>
      </w:r>
      <w:r w:rsidR="00C8140E" w:rsidRPr="00200243">
        <w:rPr>
          <w:rFonts w:ascii="Times New Roman" w:hAnsi="Times New Roman" w:cs="Times New Roman"/>
        </w:rPr>
        <w:t>al.</w:t>
      </w:r>
      <w:r w:rsidRPr="00200243">
        <w:rPr>
          <w:rFonts w:ascii="Times New Roman" w:hAnsi="Times New Roman" w:cs="Times New Roman"/>
        </w:rPr>
        <w:t xml:space="preserve"> (2008)</w:t>
      </w:r>
      <w:r>
        <w:rPr>
          <w:rFonts w:ascii="Times New Roman" w:hAnsi="Times New Roman" w:cs="Times New Roman"/>
        </w:rPr>
        <w:t xml:space="preserve"> </w:t>
      </w:r>
      <w:r w:rsidRPr="00200243">
        <w:rPr>
          <w:rFonts w:ascii="Times New Roman" w:hAnsi="Times New Roman" w:cs="Times New Roman"/>
        </w:rPr>
        <w:t xml:space="preserve">are discussed below. It is found that these scales mainly focused on consumer’s consumption behaviour. </w:t>
      </w:r>
    </w:p>
    <w:p w14:paraId="0FB07AB0" w14:textId="77777777" w:rsidR="001B0769" w:rsidRDefault="001B0769" w:rsidP="00147167">
      <w:pPr>
        <w:spacing w:line="240" w:lineRule="auto"/>
        <w:rPr>
          <w:rFonts w:ascii="Times New Roman" w:hAnsi="Times New Roman" w:cs="Times New Roman"/>
        </w:rPr>
      </w:pPr>
    </w:p>
    <w:p w14:paraId="37B64A5A" w14:textId="6B5DFC99" w:rsidR="00147167" w:rsidRPr="00200243" w:rsidRDefault="00147167" w:rsidP="00147167">
      <w:pPr>
        <w:spacing w:line="240" w:lineRule="auto"/>
        <w:rPr>
          <w:rFonts w:ascii="Times New Roman" w:hAnsi="Times New Roman" w:cs="Times New Roman"/>
        </w:rPr>
      </w:pPr>
      <w:r w:rsidRPr="00200243">
        <w:rPr>
          <w:rFonts w:ascii="Times New Roman" w:hAnsi="Times New Roman" w:cs="Times New Roman"/>
        </w:rPr>
        <w:t xml:space="preserve">The table shows that how these scales define socially responsible consumers. </w:t>
      </w:r>
    </w:p>
    <w:tbl>
      <w:tblPr>
        <w:tblW w:w="0" w:type="auto"/>
        <w:tblCellMar>
          <w:top w:w="15" w:type="dxa"/>
          <w:left w:w="15" w:type="dxa"/>
          <w:bottom w:w="15" w:type="dxa"/>
          <w:right w:w="15" w:type="dxa"/>
        </w:tblCellMar>
        <w:tblLook w:val="04A0" w:firstRow="1" w:lastRow="0" w:firstColumn="1" w:lastColumn="0" w:noHBand="0" w:noVBand="1"/>
      </w:tblPr>
      <w:tblGrid>
        <w:gridCol w:w="1637"/>
        <w:gridCol w:w="2497"/>
        <w:gridCol w:w="5092"/>
      </w:tblGrid>
      <w:tr w:rsidR="00147167" w:rsidRPr="00200243" w14:paraId="11417416" w14:textId="77777777" w:rsidTr="00C940E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F2307" w14:textId="77777777" w:rsidR="00147167" w:rsidRPr="00200243" w:rsidRDefault="00147167" w:rsidP="00C940E3">
            <w:pPr>
              <w:spacing w:after="0" w:line="240" w:lineRule="auto"/>
              <w:jc w:val="center"/>
              <w:rPr>
                <w:rFonts w:ascii="Times New Roman" w:eastAsia="Times New Roman" w:hAnsi="Times New Roman" w:cs="Times New Roman"/>
                <w:lang w:eastAsia="en-GB"/>
              </w:rPr>
            </w:pPr>
            <w:r w:rsidRPr="00200243">
              <w:rPr>
                <w:rFonts w:ascii="Times New Roman" w:eastAsia="Times New Roman" w:hAnsi="Times New Roman" w:cs="Times New Roman"/>
                <w:b/>
                <w:bCs/>
                <w:lang w:eastAsia="en-GB"/>
              </w:rPr>
              <w:t>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FB68E" w14:textId="77777777" w:rsidR="00147167" w:rsidRPr="00200243" w:rsidRDefault="00147167" w:rsidP="00C940E3">
            <w:pPr>
              <w:spacing w:after="0" w:line="240" w:lineRule="auto"/>
              <w:jc w:val="center"/>
              <w:rPr>
                <w:rFonts w:ascii="Times New Roman" w:eastAsia="Times New Roman" w:hAnsi="Times New Roman" w:cs="Times New Roman"/>
                <w:lang w:eastAsia="en-GB"/>
              </w:rPr>
            </w:pPr>
            <w:r w:rsidRPr="00200243">
              <w:rPr>
                <w:rFonts w:ascii="Times New Roman" w:eastAsia="Times New Roman" w:hAnsi="Times New Roman" w:cs="Times New Roman"/>
                <w:b/>
                <w:bCs/>
                <w:lang w:eastAsia="en-GB"/>
              </w:rPr>
              <w:t>Scale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B5ED2" w14:textId="77777777" w:rsidR="00147167" w:rsidRPr="00200243" w:rsidRDefault="00147167" w:rsidP="00C940E3">
            <w:pPr>
              <w:spacing w:after="0" w:line="240" w:lineRule="auto"/>
              <w:jc w:val="center"/>
              <w:rPr>
                <w:rFonts w:ascii="Times New Roman" w:eastAsia="Times New Roman" w:hAnsi="Times New Roman" w:cs="Times New Roman"/>
                <w:lang w:eastAsia="en-GB"/>
              </w:rPr>
            </w:pPr>
            <w:r w:rsidRPr="00200243">
              <w:rPr>
                <w:rFonts w:ascii="Times New Roman" w:eastAsia="Times New Roman" w:hAnsi="Times New Roman" w:cs="Times New Roman"/>
                <w:b/>
                <w:bCs/>
                <w:lang w:eastAsia="en-GB"/>
              </w:rPr>
              <w:t>Concept</w:t>
            </w:r>
          </w:p>
        </w:tc>
      </w:tr>
      <w:tr w:rsidR="00147167" w:rsidRPr="00200243" w14:paraId="54CF3AB6" w14:textId="77777777" w:rsidTr="00C940E3">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F22A6" w14:textId="77777777" w:rsidR="00147167" w:rsidRPr="00200243" w:rsidRDefault="00147167" w:rsidP="00C940E3">
            <w:pPr>
              <w:spacing w:after="0" w:line="240" w:lineRule="auto"/>
              <w:rPr>
                <w:rFonts w:ascii="Times New Roman" w:eastAsia="Times New Roman" w:hAnsi="Times New Roman" w:cs="Times New Roman"/>
                <w:lang w:eastAsia="en-GB"/>
              </w:rPr>
            </w:pPr>
            <w:proofErr w:type="spellStart"/>
            <w:r w:rsidRPr="00200243">
              <w:rPr>
                <w:rFonts w:ascii="Times New Roman" w:eastAsia="Times New Roman" w:hAnsi="Times New Roman" w:cs="Times New Roman"/>
                <w:lang w:eastAsia="en-GB"/>
              </w:rPr>
              <w:t>Antil</w:t>
            </w:r>
            <w:proofErr w:type="spellEnd"/>
            <w:r w:rsidRPr="00200243">
              <w:rPr>
                <w:rFonts w:ascii="Times New Roman" w:eastAsia="Times New Roman" w:hAnsi="Times New Roman" w:cs="Times New Roman"/>
                <w:lang w:eastAsia="en-GB"/>
              </w:rPr>
              <w:t xml:space="preserve"> (1984)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0E5B0"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Socially Responsible Consumption Behaviour (40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714C"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i/>
                <w:iCs/>
                <w:shd w:val="clear" w:color="auto" w:fill="FFFFFF"/>
                <w:lang w:eastAsia="en-GB"/>
              </w:rPr>
              <w:t>‘consumer’s behaviour and purchases that are motivated by concern of future consequences, social impact related to environment, consumer also concern with personal need satisfaction’</w:t>
            </w:r>
          </w:p>
        </w:tc>
      </w:tr>
      <w:tr w:rsidR="00147167" w:rsidRPr="00200243" w14:paraId="2473B019" w14:textId="77777777" w:rsidTr="00C940E3">
        <w:trPr>
          <w:trHeight w:val="9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C4A9C"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Francois-</w:t>
            </w:r>
            <w:proofErr w:type="spellStart"/>
            <w:r w:rsidRPr="00200243">
              <w:rPr>
                <w:rFonts w:ascii="Times New Roman" w:eastAsia="Times New Roman" w:hAnsi="Times New Roman" w:cs="Times New Roman"/>
                <w:lang w:eastAsia="en-GB"/>
              </w:rPr>
              <w:t>Lecompte</w:t>
            </w:r>
            <w:proofErr w:type="spellEnd"/>
            <w:r w:rsidRPr="00200243">
              <w:rPr>
                <w:rFonts w:ascii="Times New Roman" w:eastAsia="Times New Roman" w:hAnsi="Times New Roman" w:cs="Times New Roman"/>
                <w:lang w:eastAsia="en-GB"/>
              </w:rPr>
              <w:t xml:space="preserve"> &amp; Roberts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70B21" w14:textId="344E24E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 xml:space="preserve">Socially Responsible Consumption </w:t>
            </w:r>
            <w:r w:rsidR="00C8140E" w:rsidRPr="00200243">
              <w:rPr>
                <w:rFonts w:ascii="Times New Roman" w:eastAsia="Times New Roman" w:hAnsi="Times New Roman" w:cs="Times New Roman"/>
                <w:shd w:val="clear" w:color="auto" w:fill="FFFFFF"/>
                <w:lang w:eastAsia="en-GB"/>
              </w:rPr>
              <w:t>Scale (</w:t>
            </w:r>
            <w:r w:rsidRPr="00200243">
              <w:rPr>
                <w:rFonts w:ascii="Times New Roman" w:eastAsia="Times New Roman" w:hAnsi="Times New Roman" w:cs="Times New Roman"/>
                <w:shd w:val="clear" w:color="auto" w:fill="FFFFFF"/>
                <w:lang w:eastAsia="en-GB"/>
              </w:rPr>
              <w:t>20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BD43" w14:textId="77777777" w:rsidR="00147167" w:rsidRPr="00200243" w:rsidRDefault="00147167" w:rsidP="00C940E3">
            <w:pPr>
              <w:spacing w:after="0" w:line="240" w:lineRule="auto"/>
              <w:rPr>
                <w:rFonts w:ascii="Times New Roman" w:eastAsia="Times New Roman" w:hAnsi="Times New Roman" w:cs="Times New Roman"/>
                <w:lang w:eastAsia="en-GB"/>
              </w:rPr>
            </w:pPr>
            <w:proofErr w:type="gramStart"/>
            <w:r w:rsidRPr="00200243">
              <w:rPr>
                <w:rFonts w:ascii="Times New Roman" w:eastAsia="Times New Roman" w:hAnsi="Times New Roman" w:cs="Times New Roman"/>
                <w:i/>
                <w:iCs/>
                <w:shd w:val="clear" w:color="auto" w:fill="FFFFFF"/>
                <w:lang w:eastAsia="en-GB"/>
              </w:rPr>
              <w:t>Similar to</w:t>
            </w:r>
            <w:proofErr w:type="gramEnd"/>
            <w:r w:rsidRPr="00200243">
              <w:rPr>
                <w:rFonts w:ascii="Times New Roman" w:eastAsia="Times New Roman" w:hAnsi="Times New Roman" w:cs="Times New Roman"/>
                <w:i/>
                <w:iCs/>
                <w:shd w:val="clear" w:color="auto" w:fill="FFFFFF"/>
                <w:lang w:eastAsia="en-GB"/>
              </w:rPr>
              <w:t xml:space="preserve"> CSR, this scale defines a consumer who is socially responsible will consider the wellbeing of stakeholder related to his or her purchasing impacts’  </w:t>
            </w:r>
          </w:p>
        </w:tc>
      </w:tr>
      <w:tr w:rsidR="00147167" w:rsidRPr="00200243" w14:paraId="014C6D69" w14:textId="77777777" w:rsidTr="00C940E3">
        <w:trPr>
          <w:trHeight w:val="7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77332"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Haws et al.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AFCE9"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GREEN Scale (6items)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555E1" w14:textId="21B908EA"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i/>
                <w:iCs/>
                <w:shd w:val="clear" w:color="auto" w:fill="FFFFFF"/>
                <w:lang w:eastAsia="en-GB"/>
              </w:rPr>
              <w:t>‘</w:t>
            </w:r>
            <w:r w:rsidR="00C8140E" w:rsidRPr="00200243">
              <w:rPr>
                <w:rFonts w:ascii="Times New Roman" w:eastAsia="Times New Roman" w:hAnsi="Times New Roman" w:cs="Times New Roman"/>
                <w:i/>
                <w:iCs/>
                <w:shd w:val="clear" w:color="auto" w:fill="FFFFFF"/>
                <w:lang w:eastAsia="en-GB"/>
              </w:rPr>
              <w:t>Green</w:t>
            </w:r>
            <w:r w:rsidRPr="00200243">
              <w:rPr>
                <w:rFonts w:ascii="Times New Roman" w:eastAsia="Times New Roman" w:hAnsi="Times New Roman" w:cs="Times New Roman"/>
                <w:i/>
                <w:iCs/>
                <w:shd w:val="clear" w:color="auto" w:fill="FFFFFF"/>
                <w:lang w:eastAsia="en-GB"/>
              </w:rPr>
              <w:t xml:space="preserve"> consumer not only converse natural resources but also personal and financial resource and makes a rational decision when purchasing a product’</w:t>
            </w:r>
          </w:p>
        </w:tc>
      </w:tr>
      <w:tr w:rsidR="00147167" w:rsidRPr="00200243" w14:paraId="26B8053A" w14:textId="77777777" w:rsidTr="00C940E3">
        <w:trPr>
          <w:trHeight w:val="10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E125C"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 xml:space="preserve"> Stone et al. (1995)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3C9F"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ECOSCALE (31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9860B"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i/>
                <w:iCs/>
                <w:shd w:val="clear" w:color="auto" w:fill="FFFFFF"/>
                <w:lang w:eastAsia="en-GB"/>
              </w:rPr>
              <w:t xml:space="preserve">‘Environmentally responsible person not only have environmental knowledge but also get engaged in environmental activities and possess a positive attitude towards environment’ </w:t>
            </w:r>
          </w:p>
        </w:tc>
      </w:tr>
      <w:tr w:rsidR="00147167" w:rsidRPr="00200243" w14:paraId="045DBA4A" w14:textId="77777777" w:rsidTr="00C940E3">
        <w:trPr>
          <w:trHeight w:val="10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D4281" w14:textId="77777777" w:rsidR="00147167" w:rsidRPr="00200243" w:rsidRDefault="00147167" w:rsidP="00C940E3">
            <w:pPr>
              <w:spacing w:after="0" w:line="240" w:lineRule="auto"/>
              <w:rPr>
                <w:rFonts w:ascii="Times New Roman" w:eastAsia="Times New Roman" w:hAnsi="Times New Roman" w:cs="Times New Roman"/>
                <w:lang w:eastAsia="en-GB"/>
              </w:rPr>
            </w:pPr>
            <w:proofErr w:type="spellStart"/>
            <w:r w:rsidRPr="00200243">
              <w:rPr>
                <w:rFonts w:ascii="Times New Roman" w:eastAsia="Times New Roman" w:hAnsi="Times New Roman" w:cs="Times New Roman"/>
                <w:lang w:eastAsia="en-GB"/>
              </w:rPr>
              <w:t>Straughab</w:t>
            </w:r>
            <w:proofErr w:type="spellEnd"/>
            <w:r w:rsidRPr="00200243">
              <w:rPr>
                <w:rFonts w:ascii="Times New Roman" w:eastAsia="Times New Roman" w:hAnsi="Times New Roman" w:cs="Times New Roman"/>
                <w:lang w:eastAsia="en-GB"/>
              </w:rPr>
              <w:t xml:space="preserve"> &amp; Roberts (1999)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D5729" w14:textId="2C1879AC"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 xml:space="preserve">Ecologically Conscious Consumer </w:t>
            </w:r>
            <w:r w:rsidR="00C8140E" w:rsidRPr="00200243">
              <w:rPr>
                <w:rFonts w:ascii="Times New Roman" w:eastAsia="Times New Roman" w:hAnsi="Times New Roman" w:cs="Times New Roman"/>
                <w:shd w:val="clear" w:color="auto" w:fill="FFFFFF"/>
                <w:lang w:eastAsia="en-GB"/>
              </w:rPr>
              <w:t>Behaviour Scale (</w:t>
            </w:r>
            <w:r w:rsidRPr="00200243">
              <w:rPr>
                <w:rFonts w:ascii="Times New Roman" w:eastAsia="Times New Roman" w:hAnsi="Times New Roman" w:cs="Times New Roman"/>
                <w:shd w:val="clear" w:color="auto" w:fill="FFFFFF"/>
                <w:lang w:eastAsia="en-GB"/>
              </w:rPr>
              <w:t>30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582F4"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i/>
                <w:iCs/>
                <w:shd w:val="clear" w:color="auto" w:fill="FFFFFF"/>
                <w:lang w:eastAsia="en-GB"/>
              </w:rPr>
              <w:t>‘a consumer who demonstrates social concerns with his or her purchase power by positively behaving and purchasing the product that has less or no environmental impact.’</w:t>
            </w:r>
          </w:p>
        </w:tc>
      </w:tr>
      <w:tr w:rsidR="00147167" w:rsidRPr="00200243" w14:paraId="7FAF9CA5" w14:textId="77777777" w:rsidTr="00C940E3">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04EB9"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Webb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DEA1"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shd w:val="clear" w:color="auto" w:fill="FFFFFF"/>
                <w:lang w:eastAsia="en-GB"/>
              </w:rPr>
              <w:t>Socially Responsible Purchase and Disposal Scale (SRPD) (26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B502" w14:textId="77777777" w:rsidR="00147167" w:rsidRPr="00200243" w:rsidRDefault="00147167" w:rsidP="00C940E3">
            <w:pPr>
              <w:spacing w:after="0" w:line="240" w:lineRule="auto"/>
              <w:rPr>
                <w:rFonts w:ascii="Times New Roman" w:eastAsia="Times New Roman" w:hAnsi="Times New Roman" w:cs="Times New Roman"/>
                <w:i/>
                <w:iCs/>
                <w:shd w:val="clear" w:color="auto" w:fill="FFFFFF"/>
                <w:lang w:eastAsia="en-GB"/>
              </w:rPr>
            </w:pPr>
            <w:r w:rsidRPr="00200243">
              <w:rPr>
                <w:rFonts w:ascii="Times New Roman" w:eastAsia="Times New Roman" w:hAnsi="Times New Roman" w:cs="Times New Roman"/>
                <w:i/>
                <w:iCs/>
                <w:shd w:val="clear" w:color="auto" w:fill="FFFFFF"/>
                <w:lang w:eastAsia="en-GB"/>
              </w:rPr>
              <w:t>‘Consumer who possess a desire of acquisition, usage and disposition of products to minimise and eliminate harmful impact on society to promote long run beneficial impact.’</w:t>
            </w:r>
          </w:p>
          <w:p w14:paraId="3BA9E47E" w14:textId="77777777" w:rsidR="00147167" w:rsidRPr="00200243" w:rsidRDefault="00147167" w:rsidP="00C940E3">
            <w:pPr>
              <w:spacing w:after="0" w:line="240" w:lineRule="auto"/>
              <w:rPr>
                <w:rFonts w:ascii="Times New Roman" w:eastAsia="Times New Roman" w:hAnsi="Times New Roman" w:cs="Times New Roman"/>
                <w:lang w:eastAsia="en-GB"/>
              </w:rPr>
            </w:pPr>
          </w:p>
        </w:tc>
      </w:tr>
      <w:tr w:rsidR="00147167" w:rsidRPr="00200243" w14:paraId="2F92AF26" w14:textId="77777777" w:rsidTr="00C940E3">
        <w:trPr>
          <w:trHeight w:val="8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97535"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Webster (1975)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2311E"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Socially Conscious Consumer</w:t>
            </w:r>
          </w:p>
          <w:p w14:paraId="751334F2" w14:textId="77777777"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lang w:eastAsia="en-GB"/>
              </w:rPr>
              <w:t>(8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31B13" w14:textId="78FBE4A6" w:rsidR="00147167" w:rsidRPr="00200243" w:rsidRDefault="00147167" w:rsidP="00C940E3">
            <w:pPr>
              <w:spacing w:after="0" w:line="240" w:lineRule="auto"/>
              <w:rPr>
                <w:rFonts w:ascii="Times New Roman" w:eastAsia="Times New Roman" w:hAnsi="Times New Roman" w:cs="Times New Roman"/>
                <w:lang w:eastAsia="en-GB"/>
              </w:rPr>
            </w:pPr>
            <w:r w:rsidRPr="00200243">
              <w:rPr>
                <w:rFonts w:ascii="Times New Roman" w:eastAsia="Times New Roman" w:hAnsi="Times New Roman" w:cs="Times New Roman"/>
                <w:i/>
                <w:iCs/>
                <w:shd w:val="clear" w:color="auto" w:fill="FFFFFF"/>
                <w:lang w:eastAsia="en-GB"/>
              </w:rPr>
              <w:t xml:space="preserve">‘a consumer who brings about social changes from his or her </w:t>
            </w:r>
            <w:r w:rsidR="00C8140E" w:rsidRPr="00200243">
              <w:rPr>
                <w:rFonts w:ascii="Times New Roman" w:eastAsia="Times New Roman" w:hAnsi="Times New Roman" w:cs="Times New Roman"/>
                <w:i/>
                <w:iCs/>
                <w:shd w:val="clear" w:color="auto" w:fill="FFFFFF"/>
                <w:lang w:eastAsia="en-GB"/>
              </w:rPr>
              <w:t>environmentally</w:t>
            </w:r>
            <w:r w:rsidRPr="00200243">
              <w:rPr>
                <w:rFonts w:ascii="Times New Roman" w:eastAsia="Times New Roman" w:hAnsi="Times New Roman" w:cs="Times New Roman"/>
                <w:i/>
                <w:iCs/>
                <w:shd w:val="clear" w:color="auto" w:fill="FFFFFF"/>
                <w:lang w:eastAsia="en-GB"/>
              </w:rPr>
              <w:t xml:space="preserve"> friendly behaviour’ </w:t>
            </w:r>
          </w:p>
        </w:tc>
      </w:tr>
    </w:tbl>
    <w:p w14:paraId="29561967" w14:textId="77777777" w:rsidR="00147167" w:rsidRPr="00200243" w:rsidRDefault="00147167" w:rsidP="00147167">
      <w:pPr>
        <w:spacing w:line="240" w:lineRule="auto"/>
        <w:rPr>
          <w:rFonts w:ascii="Times New Roman" w:hAnsi="Times New Roman" w:cs="Times New Roman"/>
        </w:rPr>
      </w:pPr>
    </w:p>
    <w:p w14:paraId="6694673F" w14:textId="77777777" w:rsidR="001B0769" w:rsidRDefault="00147167" w:rsidP="00147167">
      <w:pPr>
        <w:spacing w:line="240" w:lineRule="auto"/>
        <w:rPr>
          <w:rFonts w:ascii="Times New Roman" w:hAnsi="Times New Roman" w:cs="Times New Roman"/>
        </w:rPr>
      </w:pPr>
      <w:r w:rsidRPr="00200243">
        <w:rPr>
          <w:rFonts w:ascii="Times New Roman" w:hAnsi="Times New Roman" w:cs="Times New Roman"/>
        </w:rPr>
        <w:t xml:space="preserve">These scales are single factor scales consist of certain number of question items to measure if a consumer is socially responsible towards one’s purchase and consumption. Unlike these scale Stone et al., (1995) scale include factors such as Attitude, Basic Belief, Knowledge/information, Willingness to Act and concluded these factors to be significant in measuring the level of consumer environmental </w:t>
      </w:r>
      <w:r w:rsidRPr="00200243">
        <w:rPr>
          <w:rFonts w:ascii="Times New Roman" w:hAnsi="Times New Roman" w:cs="Times New Roman"/>
        </w:rPr>
        <w:lastRenderedPageBreak/>
        <w:t xml:space="preserve">awareness. In this research agenda dimensional approach is adopted due to subject specification to measure referents green awareness level and its impact as a moderator on intention to adopt and use Green IS/IT. The above literature can be summarised in this regard a green consumer should have knowledge/information about environmental issues, personal activity impact, green indictors literacy </w:t>
      </w:r>
      <w:proofErr w:type="gramStart"/>
      <w:r w:rsidRPr="00200243">
        <w:rPr>
          <w:rFonts w:ascii="Times New Roman" w:hAnsi="Times New Roman" w:cs="Times New Roman"/>
        </w:rPr>
        <w:t>e.g.</w:t>
      </w:r>
      <w:proofErr w:type="gramEnd"/>
      <w:r w:rsidRPr="00200243">
        <w:rPr>
          <w:rFonts w:ascii="Times New Roman" w:hAnsi="Times New Roman" w:cs="Times New Roman"/>
        </w:rPr>
        <w:t xml:space="preserve"> eco labels to perceive usefulness of Green IS/IT, pro environmental attitude, willingness to sacrifice personal financial and temporal resources to ensure eco-friendly consumption and engagement or willingness to get engage in environmental activities. </w:t>
      </w:r>
    </w:p>
    <w:p w14:paraId="38DE11D0" w14:textId="77777777" w:rsidR="001B0769" w:rsidRDefault="001B0769" w:rsidP="00147167">
      <w:pPr>
        <w:spacing w:line="240" w:lineRule="auto"/>
        <w:rPr>
          <w:rFonts w:ascii="Times New Roman" w:hAnsi="Times New Roman" w:cs="Times New Roman"/>
        </w:rPr>
      </w:pPr>
    </w:p>
    <w:p w14:paraId="67193AAA" w14:textId="6649D0D9" w:rsidR="00147167" w:rsidRPr="00200243" w:rsidRDefault="00147167" w:rsidP="00147167">
      <w:pPr>
        <w:spacing w:line="240" w:lineRule="auto"/>
        <w:rPr>
          <w:rFonts w:ascii="Times New Roman" w:hAnsi="Times New Roman" w:cs="Times New Roman"/>
        </w:rPr>
      </w:pPr>
      <w:r w:rsidRPr="00200243">
        <w:rPr>
          <w:rFonts w:ascii="Times New Roman" w:hAnsi="Times New Roman" w:cs="Times New Roman"/>
        </w:rPr>
        <w:t xml:space="preserve">The key element identified for this research agenda are shown below. </w:t>
      </w:r>
    </w:p>
    <w:tbl>
      <w:tblPr>
        <w:tblW w:w="9045" w:type="dxa"/>
        <w:jc w:val="center"/>
        <w:tblCellMar>
          <w:top w:w="15" w:type="dxa"/>
          <w:left w:w="15" w:type="dxa"/>
          <w:bottom w:w="15" w:type="dxa"/>
          <w:right w:w="15" w:type="dxa"/>
        </w:tblCellMar>
        <w:tblLook w:val="04A0" w:firstRow="1" w:lastRow="0" w:firstColumn="1" w:lastColumn="0" w:noHBand="0" w:noVBand="1"/>
      </w:tblPr>
      <w:tblGrid>
        <w:gridCol w:w="1737"/>
        <w:gridCol w:w="3237"/>
        <w:gridCol w:w="4071"/>
      </w:tblGrid>
      <w:tr w:rsidR="00147167" w:rsidRPr="00200243" w14:paraId="4DC7344F" w14:textId="77777777" w:rsidTr="00C940E3">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C7914"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b/>
                <w:bCs/>
              </w:rPr>
              <w:t>Construct</w:t>
            </w:r>
          </w:p>
        </w:tc>
        <w:tc>
          <w:tcPr>
            <w:tcW w:w="3237" w:type="dxa"/>
            <w:tcBorders>
              <w:top w:val="single" w:sz="8" w:space="0" w:color="000000"/>
              <w:left w:val="single" w:sz="8" w:space="0" w:color="000000"/>
              <w:bottom w:val="single" w:sz="8" w:space="0" w:color="000000"/>
              <w:right w:val="single" w:sz="8" w:space="0" w:color="000000"/>
            </w:tcBorders>
          </w:tcPr>
          <w:p w14:paraId="03EDCEA2"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b/>
                <w:bCs/>
              </w:rPr>
              <w:t>Key Argument</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CD293"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b/>
                <w:bCs/>
              </w:rPr>
              <w:t>Reference</w:t>
            </w:r>
          </w:p>
        </w:tc>
      </w:tr>
      <w:tr w:rsidR="00147167" w:rsidRPr="00200243" w14:paraId="464945ED" w14:textId="77777777" w:rsidTr="00C940E3">
        <w:trPr>
          <w:trHeight w:val="218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E8B8B"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b/>
                <w:bCs/>
              </w:rPr>
              <w:t>Actions*</w:t>
            </w:r>
          </w:p>
        </w:tc>
        <w:tc>
          <w:tcPr>
            <w:tcW w:w="3237" w:type="dxa"/>
            <w:tcBorders>
              <w:top w:val="single" w:sz="8" w:space="0" w:color="000000"/>
              <w:left w:val="single" w:sz="8" w:space="0" w:color="000000"/>
              <w:bottom w:val="single" w:sz="8" w:space="0" w:color="000000"/>
              <w:right w:val="single" w:sz="8" w:space="0" w:color="000000"/>
            </w:tcBorders>
          </w:tcPr>
          <w:p w14:paraId="0AAC5354"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 Verbal commitment willingness to act.</w:t>
            </w:r>
          </w:p>
          <w:p w14:paraId="10056C80"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 Personality elements reportedly associated with willingness to act</w:t>
            </w:r>
          </w:p>
          <w:p w14:paraId="3B2019B5" w14:textId="283CB0FA"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 xml:space="preserve">- consumers involvement and commitment </w:t>
            </w:r>
            <w:r w:rsidR="00C8140E" w:rsidRPr="00200243">
              <w:rPr>
                <w:rFonts w:ascii="Times New Roman" w:hAnsi="Times New Roman" w:cs="Times New Roman"/>
              </w:rPr>
              <w:t>represent</w:t>
            </w:r>
            <w:r w:rsidRPr="00200243">
              <w:rPr>
                <w:rFonts w:ascii="Times New Roman" w:hAnsi="Times New Roman" w:cs="Times New Roman"/>
              </w:rPr>
              <w:t xml:space="preserve"> willingness to act</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F8DD"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 xml:space="preserve">Bennet (1974); Berkowitz and Daniels (1964); Maloney &amp; Ward (1973); Dunlap &amp; Van </w:t>
            </w:r>
            <w:proofErr w:type="spellStart"/>
            <w:r w:rsidRPr="00200243">
              <w:rPr>
                <w:rFonts w:ascii="Times New Roman" w:hAnsi="Times New Roman" w:cs="Times New Roman"/>
              </w:rPr>
              <w:t>Liere</w:t>
            </w:r>
            <w:proofErr w:type="spellEnd"/>
            <w:r w:rsidRPr="00200243">
              <w:rPr>
                <w:rFonts w:ascii="Times New Roman" w:hAnsi="Times New Roman" w:cs="Times New Roman"/>
              </w:rPr>
              <w:t xml:space="preserve"> (1978); Webb, Mohr, &amp; Harris (2008</w:t>
            </w:r>
            <w:proofErr w:type="gramStart"/>
            <w:r w:rsidRPr="00200243">
              <w:rPr>
                <w:rFonts w:ascii="Times New Roman" w:hAnsi="Times New Roman" w:cs="Times New Roman"/>
              </w:rPr>
              <w:t>).Hines</w:t>
            </w:r>
            <w:proofErr w:type="gramEnd"/>
            <w:r w:rsidRPr="00200243">
              <w:rPr>
                <w:rFonts w:ascii="Times New Roman" w:hAnsi="Times New Roman" w:cs="Times New Roman"/>
              </w:rPr>
              <w:t xml:space="preserve"> et al. (1986); </w:t>
            </w:r>
            <w:proofErr w:type="spellStart"/>
            <w:r w:rsidRPr="00200243">
              <w:rPr>
                <w:rFonts w:ascii="Times New Roman" w:hAnsi="Times New Roman" w:cs="Times New Roman"/>
              </w:rPr>
              <w:t>Antil</w:t>
            </w:r>
            <w:proofErr w:type="spellEnd"/>
            <w:r w:rsidRPr="00200243">
              <w:rPr>
                <w:rFonts w:ascii="Times New Roman" w:hAnsi="Times New Roman" w:cs="Times New Roman"/>
              </w:rPr>
              <w:t xml:space="preserve"> (1984)</w:t>
            </w:r>
          </w:p>
          <w:p w14:paraId="2A061466" w14:textId="77777777" w:rsidR="00147167" w:rsidRPr="00200243" w:rsidRDefault="00147167" w:rsidP="00C940E3">
            <w:pPr>
              <w:spacing w:line="240" w:lineRule="auto"/>
              <w:jc w:val="center"/>
              <w:rPr>
                <w:rFonts w:ascii="Times New Roman" w:hAnsi="Times New Roman" w:cs="Times New Roman"/>
              </w:rPr>
            </w:pPr>
          </w:p>
        </w:tc>
      </w:tr>
      <w:tr w:rsidR="00147167" w:rsidRPr="00200243" w14:paraId="6D55484B" w14:textId="77777777" w:rsidTr="00C940E3">
        <w:trPr>
          <w:trHeight w:val="11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C69C5"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b/>
                <w:bCs/>
              </w:rPr>
              <w:t>Attitude*</w:t>
            </w:r>
          </w:p>
        </w:tc>
        <w:tc>
          <w:tcPr>
            <w:tcW w:w="3237" w:type="dxa"/>
            <w:tcBorders>
              <w:top w:val="single" w:sz="8" w:space="0" w:color="000000"/>
              <w:left w:val="single" w:sz="8" w:space="0" w:color="000000"/>
              <w:bottom w:val="single" w:sz="8" w:space="0" w:color="000000"/>
              <w:right w:val="single" w:sz="8" w:space="0" w:color="000000"/>
            </w:tcBorders>
          </w:tcPr>
          <w:p w14:paraId="6B4267C8"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Attitude is one of the key elements of an individual’s ecological concern.</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4CDA"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rPr>
              <w:t xml:space="preserve">Dunlap Van </w:t>
            </w:r>
            <w:proofErr w:type="spellStart"/>
            <w:proofErr w:type="gramStart"/>
            <w:r w:rsidRPr="00200243">
              <w:rPr>
                <w:rFonts w:ascii="Times New Roman" w:hAnsi="Times New Roman" w:cs="Times New Roman"/>
              </w:rPr>
              <w:t>Liere</w:t>
            </w:r>
            <w:proofErr w:type="spellEnd"/>
            <w:r w:rsidRPr="00200243">
              <w:rPr>
                <w:rFonts w:ascii="Times New Roman" w:hAnsi="Times New Roman" w:cs="Times New Roman"/>
              </w:rPr>
              <w:t>( 1978</w:t>
            </w:r>
            <w:proofErr w:type="gramEnd"/>
            <w:r w:rsidRPr="00200243">
              <w:rPr>
                <w:rFonts w:ascii="Times New Roman" w:hAnsi="Times New Roman" w:cs="Times New Roman"/>
              </w:rPr>
              <w:t>); Jackson (1985); Maloney &amp; Ward (1973);  Thompson &amp;</w:t>
            </w:r>
            <w:proofErr w:type="spellStart"/>
            <w:r w:rsidRPr="00200243">
              <w:rPr>
                <w:rFonts w:ascii="Times New Roman" w:hAnsi="Times New Roman" w:cs="Times New Roman"/>
              </w:rPr>
              <w:t>Gasteigner</w:t>
            </w:r>
            <w:proofErr w:type="spellEnd"/>
            <w:r w:rsidRPr="00200243">
              <w:rPr>
                <w:rFonts w:ascii="Times New Roman" w:hAnsi="Times New Roman" w:cs="Times New Roman"/>
              </w:rPr>
              <w:t xml:space="preserve"> (1985); </w:t>
            </w:r>
            <w:proofErr w:type="spellStart"/>
            <w:r w:rsidRPr="00200243">
              <w:rPr>
                <w:rFonts w:ascii="Times New Roman" w:hAnsi="Times New Roman" w:cs="Times New Roman"/>
              </w:rPr>
              <w:t>Straughab</w:t>
            </w:r>
            <w:proofErr w:type="spellEnd"/>
            <w:r w:rsidRPr="00200243">
              <w:rPr>
                <w:rFonts w:ascii="Times New Roman" w:hAnsi="Times New Roman" w:cs="Times New Roman"/>
              </w:rPr>
              <w:t xml:space="preserve"> &amp; Roberts (1999); Kinnear, Taylor, &amp; Ahmed (1974)</w:t>
            </w:r>
          </w:p>
        </w:tc>
      </w:tr>
      <w:tr w:rsidR="00147167" w:rsidRPr="00200243" w14:paraId="238D555E" w14:textId="77777777" w:rsidTr="00C940E3">
        <w:trPr>
          <w:trHeight w:val="9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643F"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b/>
                <w:bCs/>
              </w:rPr>
              <w:t>Emotional Connection*</w:t>
            </w:r>
          </w:p>
        </w:tc>
        <w:tc>
          <w:tcPr>
            <w:tcW w:w="3237" w:type="dxa"/>
            <w:tcBorders>
              <w:top w:val="single" w:sz="8" w:space="0" w:color="000000"/>
              <w:left w:val="single" w:sz="8" w:space="0" w:color="000000"/>
              <w:bottom w:val="single" w:sz="8" w:space="0" w:color="000000"/>
              <w:right w:val="single" w:sz="8" w:space="0" w:color="000000"/>
            </w:tcBorders>
          </w:tcPr>
          <w:p w14:paraId="11E9C099" w14:textId="77777777" w:rsidR="00147167" w:rsidRPr="00200243" w:rsidRDefault="00147167" w:rsidP="00C940E3">
            <w:pPr>
              <w:spacing w:line="240" w:lineRule="auto"/>
              <w:rPr>
                <w:rFonts w:ascii="Times New Roman" w:hAnsi="Times New Roman" w:cs="Times New Roman"/>
              </w:rPr>
            </w:pPr>
            <w:r>
              <w:rPr>
                <w:rFonts w:ascii="Times New Roman" w:hAnsi="Times New Roman" w:cs="Times New Roman"/>
              </w:rPr>
              <w:t>D</w:t>
            </w:r>
            <w:r w:rsidRPr="00200243">
              <w:rPr>
                <w:rFonts w:ascii="Times New Roman" w:hAnsi="Times New Roman" w:cs="Times New Roman"/>
              </w:rPr>
              <w:t>egree to which a consumer feels emotionally connected with their environment</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E5CDC" w14:textId="77777777" w:rsidR="00147167" w:rsidRPr="00200243" w:rsidRDefault="00147167" w:rsidP="00C940E3">
            <w:pPr>
              <w:spacing w:line="240" w:lineRule="auto"/>
              <w:jc w:val="center"/>
              <w:rPr>
                <w:rFonts w:ascii="Times New Roman" w:hAnsi="Times New Roman" w:cs="Times New Roman"/>
              </w:rPr>
            </w:pPr>
            <w:proofErr w:type="spellStart"/>
            <w:r w:rsidRPr="00200243">
              <w:rPr>
                <w:rFonts w:ascii="Times New Roman" w:hAnsi="Times New Roman" w:cs="Times New Roman"/>
              </w:rPr>
              <w:t>Ka</w:t>
            </w:r>
            <w:r>
              <w:rPr>
                <w:rFonts w:ascii="Times New Roman" w:hAnsi="Times New Roman" w:cs="Times New Roman"/>
              </w:rPr>
              <w:t>ls</w:t>
            </w:r>
            <w:proofErr w:type="spellEnd"/>
            <w:r>
              <w:rPr>
                <w:rFonts w:ascii="Times New Roman" w:hAnsi="Times New Roman" w:cs="Times New Roman"/>
              </w:rPr>
              <w:t xml:space="preserve">, </w:t>
            </w:r>
            <w:proofErr w:type="gramStart"/>
            <w:r>
              <w:rPr>
                <w:rFonts w:ascii="Times New Roman" w:hAnsi="Times New Roman" w:cs="Times New Roman"/>
              </w:rPr>
              <w:t>Schumacher,&amp;</w:t>
            </w:r>
            <w:proofErr w:type="spellStart"/>
            <w:proofErr w:type="gramEnd"/>
            <w:r>
              <w:rPr>
                <w:rFonts w:ascii="Times New Roman" w:hAnsi="Times New Roman" w:cs="Times New Roman"/>
              </w:rPr>
              <w:t>Montada</w:t>
            </w:r>
            <w:proofErr w:type="spellEnd"/>
            <w:r>
              <w:rPr>
                <w:rFonts w:ascii="Times New Roman" w:hAnsi="Times New Roman" w:cs="Times New Roman"/>
              </w:rPr>
              <w:t>, 1999;</w:t>
            </w:r>
            <w:r w:rsidRPr="00200243">
              <w:rPr>
                <w:rFonts w:ascii="Times New Roman" w:hAnsi="Times New Roman" w:cs="Times New Roman"/>
              </w:rPr>
              <w:t xml:space="preserve">Pansa Müller, </w:t>
            </w:r>
            <w:proofErr w:type="spellStart"/>
            <w:r w:rsidRPr="00200243">
              <w:rPr>
                <w:rFonts w:ascii="Times New Roman" w:hAnsi="Times New Roman" w:cs="Times New Roman"/>
              </w:rPr>
              <w:t>Kals</w:t>
            </w:r>
            <w:proofErr w:type="spellEnd"/>
            <w:r w:rsidRPr="00200243">
              <w:rPr>
                <w:rFonts w:ascii="Times New Roman" w:hAnsi="Times New Roman" w:cs="Times New Roman"/>
              </w:rPr>
              <w:t>, 2009; Stern, 2000</w:t>
            </w:r>
            <w:r>
              <w:rPr>
                <w:rFonts w:ascii="Times New Roman" w:hAnsi="Times New Roman" w:cs="Times New Roman"/>
              </w:rPr>
              <w:t>;</w:t>
            </w:r>
            <w:r w:rsidRPr="00200243">
              <w:rPr>
                <w:rFonts w:ascii="Times New Roman" w:hAnsi="Times New Roman" w:cs="Times New Roman"/>
              </w:rPr>
              <w:t>Mayer &amp;Frantz,2004 (Connectedness to Nature)</w:t>
            </w:r>
          </w:p>
        </w:tc>
      </w:tr>
      <w:tr w:rsidR="00147167" w:rsidRPr="00200243" w14:paraId="04463ECA" w14:textId="77777777" w:rsidTr="00C940E3">
        <w:trPr>
          <w:trHeight w:val="9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AAC7"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b/>
                <w:bCs/>
              </w:rPr>
              <w:t>Green Value</w:t>
            </w:r>
          </w:p>
        </w:tc>
        <w:tc>
          <w:tcPr>
            <w:tcW w:w="3237" w:type="dxa"/>
            <w:tcBorders>
              <w:top w:val="single" w:sz="8" w:space="0" w:color="000000"/>
              <w:left w:val="single" w:sz="8" w:space="0" w:color="000000"/>
              <w:bottom w:val="single" w:sz="8" w:space="0" w:color="000000"/>
              <w:right w:val="single" w:sz="8" w:space="0" w:color="000000"/>
            </w:tcBorders>
          </w:tcPr>
          <w:p w14:paraId="1A744D8A" w14:textId="77777777" w:rsidR="00147167" w:rsidRPr="00200243" w:rsidRDefault="00147167" w:rsidP="00C940E3">
            <w:pPr>
              <w:spacing w:line="240" w:lineRule="auto"/>
              <w:rPr>
                <w:rFonts w:ascii="Times New Roman" w:hAnsi="Times New Roman" w:cs="Times New Roman"/>
              </w:rPr>
            </w:pPr>
            <w:r w:rsidRPr="00200243">
              <w:rPr>
                <w:rFonts w:ascii="Times New Roman" w:hAnsi="Times New Roman" w:cs="Times New Roman"/>
              </w:rPr>
              <w:t>Green Values defines consumer environmentally consciousness and readiness to response towards environmental problem.</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F7847"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rPr>
              <w:t xml:space="preserve">Haws, </w:t>
            </w:r>
            <w:proofErr w:type="spellStart"/>
            <w:r w:rsidRPr="00200243">
              <w:rPr>
                <w:rFonts w:ascii="Times New Roman" w:hAnsi="Times New Roman" w:cs="Times New Roman"/>
              </w:rPr>
              <w:t>Winterich</w:t>
            </w:r>
            <w:proofErr w:type="spellEnd"/>
            <w:r w:rsidRPr="00200243">
              <w:rPr>
                <w:rFonts w:ascii="Times New Roman" w:hAnsi="Times New Roman" w:cs="Times New Roman"/>
              </w:rPr>
              <w:t>, and Naylor (2010).</w:t>
            </w:r>
          </w:p>
        </w:tc>
      </w:tr>
      <w:tr w:rsidR="00147167" w:rsidRPr="00200243" w14:paraId="608F7587" w14:textId="77777777" w:rsidTr="00C940E3">
        <w:trPr>
          <w:trHeight w:val="11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38A8D" w14:textId="77777777"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b/>
                <w:bCs/>
              </w:rPr>
              <w:t>Knowledge*</w:t>
            </w:r>
          </w:p>
        </w:tc>
        <w:tc>
          <w:tcPr>
            <w:tcW w:w="3237" w:type="dxa"/>
            <w:tcBorders>
              <w:top w:val="single" w:sz="8" w:space="0" w:color="000000"/>
              <w:left w:val="single" w:sz="8" w:space="0" w:color="000000"/>
              <w:bottom w:val="single" w:sz="8" w:space="0" w:color="000000"/>
              <w:right w:val="single" w:sz="8" w:space="0" w:color="000000"/>
            </w:tcBorders>
          </w:tcPr>
          <w:p w14:paraId="5546FB6B" w14:textId="77777777" w:rsidR="00147167" w:rsidRPr="00200243" w:rsidRDefault="00147167" w:rsidP="00C940E3">
            <w:pPr>
              <w:spacing w:line="240" w:lineRule="auto"/>
              <w:rPr>
                <w:rFonts w:ascii="Times New Roman" w:hAnsi="Times New Roman" w:cs="Times New Roman"/>
              </w:rPr>
            </w:pPr>
            <w:r>
              <w:rPr>
                <w:rFonts w:ascii="Times New Roman" w:hAnsi="Times New Roman" w:cs="Times New Roman"/>
              </w:rPr>
              <w:t>- K</w:t>
            </w:r>
            <w:r w:rsidRPr="00200243">
              <w:rPr>
                <w:rFonts w:ascii="Times New Roman" w:hAnsi="Times New Roman" w:cs="Times New Roman"/>
              </w:rPr>
              <w:t xml:space="preserve">nowledge </w:t>
            </w:r>
            <w:proofErr w:type="gramStart"/>
            <w:r w:rsidRPr="00200243">
              <w:rPr>
                <w:rFonts w:ascii="Times New Roman" w:hAnsi="Times New Roman" w:cs="Times New Roman"/>
              </w:rPr>
              <w:t>is considered to be</w:t>
            </w:r>
            <w:proofErr w:type="gramEnd"/>
            <w:r w:rsidRPr="00200243">
              <w:rPr>
                <w:rFonts w:ascii="Times New Roman" w:hAnsi="Times New Roman" w:cs="Times New Roman"/>
              </w:rPr>
              <w:t xml:space="preserve"> an essential element among other to measure consumer’s consciousness and green awareness  </w:t>
            </w:r>
          </w:p>
        </w:tc>
        <w:tc>
          <w:tcPr>
            <w:tcW w:w="4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81A8E" w14:textId="12C9DF63" w:rsidR="00147167" w:rsidRPr="00200243" w:rsidRDefault="00147167" w:rsidP="00C940E3">
            <w:pPr>
              <w:spacing w:line="240" w:lineRule="auto"/>
              <w:jc w:val="center"/>
              <w:rPr>
                <w:rFonts w:ascii="Times New Roman" w:hAnsi="Times New Roman" w:cs="Times New Roman"/>
              </w:rPr>
            </w:pPr>
            <w:r w:rsidRPr="00200243">
              <w:rPr>
                <w:rFonts w:ascii="Times New Roman" w:hAnsi="Times New Roman" w:cs="Times New Roman"/>
              </w:rPr>
              <w:t>Maloney and Ward (1973</w:t>
            </w:r>
            <w:r w:rsidR="00C8140E" w:rsidRPr="00200243">
              <w:rPr>
                <w:rFonts w:ascii="Times New Roman" w:hAnsi="Times New Roman" w:cs="Times New Roman"/>
              </w:rPr>
              <w:t>); Stone</w:t>
            </w:r>
            <w:r w:rsidRPr="00200243">
              <w:rPr>
                <w:rFonts w:ascii="Times New Roman" w:hAnsi="Times New Roman" w:cs="Times New Roman"/>
              </w:rPr>
              <w:t xml:space="preserve"> et </w:t>
            </w:r>
            <w:proofErr w:type="gramStart"/>
            <w:r w:rsidRPr="00200243">
              <w:rPr>
                <w:rFonts w:ascii="Times New Roman" w:hAnsi="Times New Roman" w:cs="Times New Roman"/>
              </w:rPr>
              <w:t>al,(</w:t>
            </w:r>
            <w:proofErr w:type="gramEnd"/>
            <w:r w:rsidRPr="00200243">
              <w:rPr>
                <w:rFonts w:ascii="Times New Roman" w:hAnsi="Times New Roman" w:cs="Times New Roman"/>
              </w:rPr>
              <w:t xml:space="preserve">1995); Hines, Hungerford, and </w:t>
            </w:r>
            <w:proofErr w:type="spellStart"/>
            <w:r w:rsidRPr="00200243">
              <w:rPr>
                <w:rFonts w:ascii="Times New Roman" w:hAnsi="Times New Roman" w:cs="Times New Roman"/>
              </w:rPr>
              <w:t>Tomera</w:t>
            </w:r>
            <w:proofErr w:type="spellEnd"/>
            <w:r w:rsidRPr="00200243">
              <w:rPr>
                <w:rFonts w:ascii="Times New Roman" w:hAnsi="Times New Roman" w:cs="Times New Roman"/>
              </w:rPr>
              <w:t xml:space="preserve"> (1986)</w:t>
            </w:r>
          </w:p>
        </w:tc>
      </w:tr>
    </w:tbl>
    <w:p w14:paraId="7A9CA1DE" w14:textId="77777777" w:rsidR="00147167" w:rsidRPr="00200243" w:rsidRDefault="00147167" w:rsidP="00147167">
      <w:pPr>
        <w:spacing w:line="240" w:lineRule="auto"/>
        <w:rPr>
          <w:rFonts w:ascii="Times New Roman" w:hAnsi="Times New Roman" w:cs="Times New Roman"/>
        </w:rPr>
      </w:pPr>
    </w:p>
    <w:p w14:paraId="65FABC14" w14:textId="77777777" w:rsidR="00147167" w:rsidRPr="00200243" w:rsidRDefault="00147167" w:rsidP="0014716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
          <w:bCs/>
          <w:shd w:val="clear" w:color="auto" w:fill="FFFFFF"/>
          <w:lang w:eastAsia="en-GB"/>
        </w:rPr>
        <w:t xml:space="preserve">4.2 </w:t>
      </w:r>
      <w:r w:rsidRPr="00200243">
        <w:rPr>
          <w:rFonts w:ascii="Times New Roman" w:eastAsia="Times New Roman" w:hAnsi="Times New Roman" w:cs="Times New Roman"/>
          <w:b/>
          <w:bCs/>
          <w:shd w:val="clear" w:color="auto" w:fill="FFFFFF"/>
          <w:lang w:eastAsia="en-GB"/>
        </w:rPr>
        <w:t>Knowledge and Awareness</w:t>
      </w:r>
    </w:p>
    <w:p w14:paraId="5F0E43F9" w14:textId="18D3C63A" w:rsidR="00147167" w:rsidRPr="00200243" w:rsidRDefault="00147167" w:rsidP="00147167">
      <w:pPr>
        <w:spacing w:line="240" w:lineRule="auto"/>
        <w:rPr>
          <w:rFonts w:ascii="Times New Roman" w:hAnsi="Times New Roman" w:cs="Times New Roman"/>
        </w:rPr>
      </w:pPr>
      <w:r>
        <w:rPr>
          <w:rFonts w:ascii="Times New Roman" w:hAnsi="Times New Roman" w:cs="Times New Roman"/>
          <w:shd w:val="clear" w:color="auto" w:fill="FFFFFF"/>
        </w:rPr>
        <w:t xml:space="preserve">Green Aware or environmentally conscious person must be knowledgeable about terms and indicators related to environment. </w:t>
      </w:r>
      <w:r w:rsidRPr="00200243">
        <w:rPr>
          <w:rFonts w:ascii="Times New Roman" w:hAnsi="Times New Roman" w:cs="Times New Roman"/>
          <w:shd w:val="clear" w:color="auto" w:fill="FFFFFF"/>
        </w:rPr>
        <w:t xml:space="preserve">Several studies </w:t>
      </w:r>
      <w:r>
        <w:rPr>
          <w:rFonts w:ascii="Times New Roman" w:hAnsi="Times New Roman" w:cs="Times New Roman"/>
          <w:shd w:val="clear" w:color="auto" w:fill="FFFFFF"/>
        </w:rPr>
        <w:t xml:space="preserve">reported </w:t>
      </w:r>
      <w:r w:rsidRPr="00200243">
        <w:rPr>
          <w:rFonts w:ascii="Times New Roman" w:hAnsi="Times New Roman" w:cs="Times New Roman"/>
          <w:shd w:val="clear" w:color="auto" w:fill="FFFFFF"/>
        </w:rPr>
        <w:t>Knowledge as a key element to measure consumer environmental consciousness (Maloney and Ward, 1973;</w:t>
      </w:r>
      <w:r w:rsidRPr="00E93EC9">
        <w:rPr>
          <w:rFonts w:ascii="Times New Roman" w:hAnsi="Times New Roman" w:cs="Times New Roman"/>
        </w:rPr>
        <w:t xml:space="preserve"> </w:t>
      </w:r>
      <w:r w:rsidRPr="00200243">
        <w:rPr>
          <w:rFonts w:ascii="Times New Roman" w:hAnsi="Times New Roman" w:cs="Times New Roman"/>
        </w:rPr>
        <w:t>Hine</w:t>
      </w:r>
      <w:r>
        <w:rPr>
          <w:rFonts w:ascii="Times New Roman" w:hAnsi="Times New Roman" w:cs="Times New Roman"/>
        </w:rPr>
        <w:t xml:space="preserve">s, Hungerford, and </w:t>
      </w:r>
      <w:proofErr w:type="spellStart"/>
      <w:r>
        <w:rPr>
          <w:rFonts w:ascii="Times New Roman" w:hAnsi="Times New Roman" w:cs="Times New Roman"/>
        </w:rPr>
        <w:t>Tomera</w:t>
      </w:r>
      <w:proofErr w:type="spellEnd"/>
      <w:r>
        <w:rPr>
          <w:rFonts w:ascii="Times New Roman" w:hAnsi="Times New Roman" w:cs="Times New Roman"/>
        </w:rPr>
        <w:t xml:space="preserve"> 1986;</w:t>
      </w:r>
      <w:r w:rsidRPr="00200243">
        <w:rPr>
          <w:rFonts w:ascii="Times New Roman" w:hAnsi="Times New Roman" w:cs="Times New Roman"/>
          <w:shd w:val="clear" w:color="auto" w:fill="FFFFFF"/>
        </w:rPr>
        <w:t xml:space="preserve"> Stone et al., 1995). </w:t>
      </w:r>
      <w:r>
        <w:rPr>
          <w:rFonts w:ascii="Times New Roman" w:hAnsi="Times New Roman" w:cs="Times New Roman"/>
          <w:shd w:val="clear" w:color="auto" w:fill="FFFFFF"/>
        </w:rPr>
        <w:t xml:space="preserve">But knowledge as an isolated factor cannot measure user’s overall environmental consciousness as reported in a study by </w:t>
      </w:r>
      <w:r>
        <w:rPr>
          <w:rFonts w:ascii="Times New Roman" w:hAnsi="Times New Roman" w:cs="Times New Roman"/>
          <w:shd w:val="clear" w:color="auto" w:fill="FFFFFF"/>
        </w:rPr>
        <w:fldChar w:fldCharType="begin"/>
      </w:r>
      <w:r w:rsidR="00542F83">
        <w:rPr>
          <w:rFonts w:ascii="Times New Roman" w:hAnsi="Times New Roman" w:cs="Times New Roman"/>
          <w:shd w:val="clear" w:color="auto" w:fill="FFFFFF"/>
        </w:rPr>
        <w:instrText xml:space="preserve"> ADDIN ZOTERO_ITEM CSL_CITATION {"citationID":"MGxKtksq","properties":{"formattedCitation":"[14]","plainCitation":"[14]","noteIndex":0},"citationItems":[{"id":81,"uris":["http://zotero.org/users/local/6VujHqY4/items/JV2TS3GK"],"uri":["http://zotero.org/users/local/6VujHqY4/items/JV2TS3GK"],"itemData":{"id":81,"type":"article-journal","container-title":"Human organization","page":"300–304","source":"Google Scholar","title":"Environmental attitude and environmental knowledge","author":[{"family":"Arcury","given":"Thomas A."}],"issued":{"date-parts":[["1990"]]}}}],"schema":"https://github.com/citation-style-language/schema/raw/master/csl-citation.json"} </w:instrText>
      </w:r>
      <w:r>
        <w:rPr>
          <w:rFonts w:ascii="Times New Roman" w:hAnsi="Times New Roman" w:cs="Times New Roman"/>
          <w:shd w:val="clear" w:color="auto" w:fill="FFFFFF"/>
        </w:rPr>
        <w:fldChar w:fldCharType="separate"/>
      </w:r>
      <w:r w:rsidR="00542F83" w:rsidRPr="00542F83">
        <w:rPr>
          <w:rFonts w:ascii="Times New Roman" w:hAnsi="Times New Roman" w:cs="Times New Roman"/>
        </w:rPr>
        <w:t>[14]</w:t>
      </w:r>
      <w:r>
        <w:rPr>
          <w:rFonts w:ascii="Times New Roman" w:hAnsi="Times New Roman" w:cs="Times New Roman"/>
          <w:shd w:val="clear" w:color="auto" w:fill="FFFFFF"/>
        </w:rPr>
        <w:fldChar w:fldCharType="end"/>
      </w:r>
      <w:r w:rsidRPr="00200243">
        <w:rPr>
          <w:rFonts w:ascii="Times New Roman" w:hAnsi="Times New Roman" w:cs="Times New Roman"/>
          <w:shd w:val="clear" w:color="auto" w:fill="FFFFFF"/>
        </w:rPr>
        <w:t xml:space="preserve"> in which environmental knowledge was examined of Americans who were exposed substantially to environmental information for number of years yet </w:t>
      </w:r>
      <w:r w:rsidRPr="00200243">
        <w:rPr>
          <w:rFonts w:ascii="Times New Roman" w:hAnsi="Times New Roman" w:cs="Times New Roman"/>
          <w:shd w:val="clear" w:color="auto" w:fill="FFFFFF"/>
        </w:rPr>
        <w:lastRenderedPageBreak/>
        <w:t>researcher were unable to measure the actual level of knowledge/awareness perceived by public. It is reviewed that st</w:t>
      </w:r>
      <w:r>
        <w:rPr>
          <w:rFonts w:ascii="Times New Roman" w:hAnsi="Times New Roman" w:cs="Times New Roman"/>
          <w:shd w:val="clear" w:color="auto" w:fill="FFFFFF"/>
        </w:rPr>
        <w:t>udies with meta-analysis of</w:t>
      </w:r>
      <w:r w:rsidRPr="00200243">
        <w:rPr>
          <w:rFonts w:ascii="Times New Roman" w:hAnsi="Times New Roman" w:cs="Times New Roman"/>
          <w:shd w:val="clear" w:color="auto" w:fill="FFFFFF"/>
        </w:rPr>
        <w:t xml:space="preserve"> 53 environmental studies at different level identified knowledge as one of most important key elements to measure consumer environmental awareness and level of acceptance of green products</w:t>
      </w:r>
      <w:r>
        <w:rPr>
          <w:rStyle w:val="selectable"/>
          <w:rFonts w:ascii="Times New Roman" w:hAnsi="Times New Roman" w:cs="Times New Roman"/>
          <w:shd w:val="clear" w:color="auto" w:fill="FFFFFF"/>
        </w:rPr>
        <w:t xml:space="preserve"> </w:t>
      </w:r>
      <w:r>
        <w:rPr>
          <w:rStyle w:val="selectable"/>
          <w:rFonts w:ascii="Times New Roman" w:hAnsi="Times New Roman" w:cs="Times New Roman"/>
          <w:shd w:val="clear" w:color="auto" w:fill="FFFFFF"/>
        </w:rPr>
        <w:fldChar w:fldCharType="begin"/>
      </w:r>
      <w:r w:rsidR="00542F83">
        <w:rPr>
          <w:rStyle w:val="selectable"/>
          <w:rFonts w:ascii="Times New Roman" w:hAnsi="Times New Roman" w:cs="Times New Roman"/>
          <w:shd w:val="clear" w:color="auto" w:fill="FFFFFF"/>
        </w:rPr>
        <w:instrText xml:space="preserve"> ADDIN ZOTERO_ITEM CSL_CITATION {"citationID":"nFZrMxfL","properties":{"formattedCitation":"[15]","plainCitation":"[15]","noteIndex":0},"citationItems":[{"id":48,"uris":["http://zotero.org/users/local/6VujHqY4/items/H2H6GEXC"],"uri":["http://zotero.org/users/local/6VujHqY4/items/H2H6GEXC"],"itemData":{"id":48,"type":"article-journal","container-title":"International Strategic management review","issue":"1-2","page":"128–143","source":"Google Scholar","title":"Factors affecting green purchase behaviour and future research directions","volume":"3","author":[{"family":"Joshi","given":"Yatish"},{"family":"Rahman","given":"Zillur"}],"issued":{"date-parts":[["2015"]]}}}],"schema":"https://github.com/citation-style-language/schema/raw/master/csl-citation.json"} </w:instrText>
      </w:r>
      <w:r>
        <w:rPr>
          <w:rStyle w:val="selectable"/>
          <w:rFonts w:ascii="Times New Roman" w:hAnsi="Times New Roman" w:cs="Times New Roman"/>
          <w:shd w:val="clear" w:color="auto" w:fill="FFFFFF"/>
        </w:rPr>
        <w:fldChar w:fldCharType="separate"/>
      </w:r>
      <w:r w:rsidR="00542F83" w:rsidRPr="00542F83">
        <w:rPr>
          <w:rFonts w:ascii="Times New Roman" w:hAnsi="Times New Roman" w:cs="Times New Roman"/>
        </w:rPr>
        <w:t>[15]</w:t>
      </w:r>
      <w:r>
        <w:rPr>
          <w:rStyle w:val="selectable"/>
          <w:rFonts w:ascii="Times New Roman" w:hAnsi="Times New Roman" w:cs="Times New Roman"/>
          <w:shd w:val="clear" w:color="auto" w:fill="FFFFFF"/>
        </w:rPr>
        <w:fldChar w:fldCharType="end"/>
      </w:r>
      <w:r w:rsidRPr="00200243">
        <w:rPr>
          <w:rFonts w:ascii="Times New Roman" w:hAnsi="Times New Roman" w:cs="Times New Roman"/>
        </w:rPr>
        <w:t xml:space="preserve">. </w:t>
      </w:r>
      <w:r w:rsidR="00C8140E" w:rsidRPr="00200243">
        <w:rPr>
          <w:rFonts w:ascii="Times New Roman" w:hAnsi="Times New Roman" w:cs="Times New Roman"/>
        </w:rPr>
        <w:t>Thus,</w:t>
      </w:r>
      <w:r w:rsidRPr="00200243">
        <w:rPr>
          <w:rFonts w:ascii="Times New Roman" w:hAnsi="Times New Roman" w:cs="Times New Roman"/>
        </w:rPr>
        <w:t xml:space="preserve"> it can be said that merely knowledge cannot determine the overall level of environmental awareness of individuals but</w:t>
      </w:r>
      <w:r>
        <w:rPr>
          <w:rFonts w:ascii="Times New Roman" w:hAnsi="Times New Roman" w:cs="Times New Roman"/>
        </w:rPr>
        <w:t xml:space="preserve"> its importance as one of the key </w:t>
      </w:r>
      <w:r w:rsidR="00C8140E">
        <w:rPr>
          <w:rFonts w:ascii="Times New Roman" w:hAnsi="Times New Roman" w:cs="Times New Roman"/>
        </w:rPr>
        <w:t>factors</w:t>
      </w:r>
      <w:r>
        <w:rPr>
          <w:rFonts w:ascii="Times New Roman" w:hAnsi="Times New Roman" w:cs="Times New Roman"/>
        </w:rPr>
        <w:t xml:space="preserve"> to measure environmental awareness/consciousness cannot be ignored</w:t>
      </w:r>
      <w:r w:rsidRPr="00200243">
        <w:rPr>
          <w:rFonts w:ascii="Times New Roman" w:hAnsi="Times New Roman" w:cs="Times New Roman"/>
        </w:rPr>
        <w:t>.</w:t>
      </w:r>
      <w:r>
        <w:rPr>
          <w:rFonts w:ascii="Times New Roman" w:hAnsi="Times New Roman" w:cs="Times New Roman"/>
        </w:rPr>
        <w:t xml:space="preserve"> </w:t>
      </w:r>
      <w:r w:rsidR="00C8140E">
        <w:rPr>
          <w:rFonts w:ascii="Times New Roman" w:hAnsi="Times New Roman" w:cs="Times New Roman"/>
        </w:rPr>
        <w:t>Therefore,</w:t>
      </w:r>
      <w:r>
        <w:rPr>
          <w:rFonts w:ascii="Times New Roman" w:hAnsi="Times New Roman" w:cs="Times New Roman"/>
        </w:rPr>
        <w:t xml:space="preserve"> this study agenda proposes Knowledge as one of the key </w:t>
      </w:r>
      <w:r w:rsidR="00C8140E">
        <w:rPr>
          <w:rFonts w:ascii="Times New Roman" w:hAnsi="Times New Roman" w:cs="Times New Roman"/>
        </w:rPr>
        <w:t>factors</w:t>
      </w:r>
      <w:r>
        <w:rPr>
          <w:rFonts w:ascii="Times New Roman" w:hAnsi="Times New Roman" w:cs="Times New Roman"/>
        </w:rPr>
        <w:t xml:space="preserve"> to measure green awareness.</w:t>
      </w:r>
    </w:p>
    <w:p w14:paraId="41529933" w14:textId="77777777" w:rsidR="00147167" w:rsidRPr="00200243" w:rsidRDefault="00147167" w:rsidP="00147167">
      <w:pPr>
        <w:spacing w:line="240" w:lineRule="auto"/>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4.3 </w:t>
      </w:r>
      <w:r w:rsidRPr="00200243">
        <w:rPr>
          <w:rFonts w:ascii="Times New Roman" w:hAnsi="Times New Roman" w:cs="Times New Roman"/>
          <w:b/>
          <w:bCs/>
          <w:shd w:val="clear" w:color="auto" w:fill="FFFFFF"/>
        </w:rPr>
        <w:t xml:space="preserve">Attitude </w:t>
      </w:r>
    </w:p>
    <w:p w14:paraId="18CC0907" w14:textId="098712E0" w:rsidR="00147167" w:rsidRPr="00200243" w:rsidRDefault="00147167" w:rsidP="00147167">
      <w:pPr>
        <w:spacing w:line="240" w:lineRule="auto"/>
        <w:rPr>
          <w:rFonts w:ascii="Times New Roman" w:hAnsi="Times New Roman" w:cs="Times New Roman"/>
        </w:rPr>
      </w:pPr>
      <w:r>
        <w:rPr>
          <w:rFonts w:ascii="Times New Roman" w:hAnsi="Times New Roman" w:cs="Times New Roman"/>
          <w:bCs/>
          <w:shd w:val="clear" w:color="auto" w:fill="FFFFFF"/>
        </w:rPr>
        <w:t xml:space="preserve">Green conscious persons are reported have positive attitude towards environment. In psychology of environmental research Attitude is seen as a determinant of user’s ecological concern. </w:t>
      </w:r>
      <w:r w:rsidRPr="00200243">
        <w:rPr>
          <w:rFonts w:ascii="Times New Roman" w:hAnsi="Times New Roman" w:cs="Times New Roman"/>
          <w:bCs/>
          <w:shd w:val="clear" w:color="auto" w:fill="FFFFFF"/>
        </w:rPr>
        <w:t>Several studies</w:t>
      </w:r>
      <w:r w:rsidRPr="00200243">
        <w:rPr>
          <w:rFonts w:ascii="Times New Roman" w:hAnsi="Times New Roman" w:cs="Times New Roman"/>
          <w:b/>
          <w:bCs/>
          <w:shd w:val="clear" w:color="auto" w:fill="FFFFFF"/>
        </w:rPr>
        <w:t xml:space="preserve"> </w:t>
      </w:r>
      <w:r>
        <w:rPr>
          <w:rFonts w:ascii="Times New Roman" w:hAnsi="Times New Roman" w:cs="Times New Roman"/>
        </w:rPr>
        <w:t>(</w:t>
      </w:r>
      <w:proofErr w:type="spellStart"/>
      <w:r w:rsidRPr="00200243">
        <w:rPr>
          <w:rFonts w:ascii="Times New Roman" w:hAnsi="Times New Roman" w:cs="Times New Roman"/>
        </w:rPr>
        <w:t>Thompson&amp;Gasteigner</w:t>
      </w:r>
      <w:proofErr w:type="spellEnd"/>
      <w:r w:rsidRPr="00200243">
        <w:rPr>
          <w:rFonts w:ascii="Times New Roman" w:hAnsi="Times New Roman" w:cs="Times New Roman"/>
        </w:rPr>
        <w:t xml:space="preserve">, 1985; Maloney and Ward, 1973; Kinnear, </w:t>
      </w:r>
      <w:proofErr w:type="spellStart"/>
      <w:r w:rsidRPr="00200243">
        <w:rPr>
          <w:rFonts w:ascii="Times New Roman" w:hAnsi="Times New Roman" w:cs="Times New Roman"/>
        </w:rPr>
        <w:t>Taylorand</w:t>
      </w:r>
      <w:proofErr w:type="spellEnd"/>
      <w:r w:rsidRPr="00200243">
        <w:rPr>
          <w:rFonts w:ascii="Times New Roman" w:hAnsi="Times New Roman" w:cs="Times New Roman"/>
        </w:rPr>
        <w:t xml:space="preserve"> Ahmed, 1974; Dunlap and Van </w:t>
      </w:r>
      <w:proofErr w:type="spellStart"/>
      <w:r w:rsidRPr="00200243">
        <w:rPr>
          <w:rFonts w:ascii="Times New Roman" w:hAnsi="Times New Roman" w:cs="Times New Roman"/>
        </w:rPr>
        <w:t>Liere</w:t>
      </w:r>
      <w:proofErr w:type="spellEnd"/>
      <w:r w:rsidRPr="00200243">
        <w:rPr>
          <w:rFonts w:ascii="Times New Roman" w:hAnsi="Times New Roman" w:cs="Times New Roman"/>
        </w:rPr>
        <w:t xml:space="preserve">, 1978; Joshi and Rahman, 2015) identified </w:t>
      </w:r>
      <w:r>
        <w:rPr>
          <w:rFonts w:ascii="Times New Roman" w:hAnsi="Times New Roman" w:cs="Times New Roman"/>
        </w:rPr>
        <w:t xml:space="preserve">attitude </w:t>
      </w:r>
      <w:r w:rsidRPr="00200243">
        <w:rPr>
          <w:rFonts w:ascii="Times New Roman" w:hAnsi="Times New Roman" w:cs="Times New Roman"/>
        </w:rPr>
        <w:t xml:space="preserve">to be the one of the vital among other elements to be present when measuring individual appealing to be environmentally responsible. </w:t>
      </w:r>
      <w:r>
        <w:rPr>
          <w:rFonts w:ascii="Times New Roman" w:hAnsi="Times New Roman" w:cs="Times New Roman"/>
        </w:rPr>
        <w:t xml:space="preserve">These studies significantly reported that it is very important for a consumer to have positive attitude towards environment </w:t>
      </w:r>
      <w:proofErr w:type="gramStart"/>
      <w:r>
        <w:rPr>
          <w:rFonts w:ascii="Times New Roman" w:hAnsi="Times New Roman" w:cs="Times New Roman"/>
        </w:rPr>
        <w:t>in order to</w:t>
      </w:r>
      <w:proofErr w:type="gramEnd"/>
      <w:r>
        <w:rPr>
          <w:rFonts w:ascii="Times New Roman" w:hAnsi="Times New Roman" w:cs="Times New Roman"/>
        </w:rPr>
        <w:t xml:space="preserve"> accept green products. Attitude is a determinant of user’s green concern then it is very important to count its significant role as one of the key </w:t>
      </w:r>
      <w:r w:rsidR="00C8140E">
        <w:rPr>
          <w:rFonts w:ascii="Times New Roman" w:hAnsi="Times New Roman" w:cs="Times New Roman"/>
        </w:rPr>
        <w:t>elements</w:t>
      </w:r>
      <w:r>
        <w:rPr>
          <w:rFonts w:ascii="Times New Roman" w:hAnsi="Times New Roman" w:cs="Times New Roman"/>
        </w:rPr>
        <w:t xml:space="preserve"> to measure consumer’s green awareness. </w:t>
      </w:r>
      <w:r w:rsidR="00C8140E">
        <w:rPr>
          <w:rFonts w:ascii="Times New Roman" w:hAnsi="Times New Roman" w:cs="Times New Roman"/>
        </w:rPr>
        <w:t>Thus,</w:t>
      </w:r>
      <w:r>
        <w:rPr>
          <w:rFonts w:ascii="Times New Roman" w:hAnsi="Times New Roman" w:cs="Times New Roman"/>
        </w:rPr>
        <w:t xml:space="preserve"> this study proposes Attitude as another key element to measure consumer green awareness. </w:t>
      </w:r>
    </w:p>
    <w:p w14:paraId="668320AA" w14:textId="77777777" w:rsidR="00147167" w:rsidRPr="00200243" w:rsidRDefault="00147167" w:rsidP="00147167">
      <w:pPr>
        <w:spacing w:line="240" w:lineRule="auto"/>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4.4 </w:t>
      </w:r>
      <w:r w:rsidRPr="00200243">
        <w:rPr>
          <w:rFonts w:ascii="Times New Roman" w:hAnsi="Times New Roman" w:cs="Times New Roman"/>
          <w:b/>
          <w:bCs/>
          <w:shd w:val="clear" w:color="auto" w:fill="FFFFFF"/>
        </w:rPr>
        <w:t>Green Consumer Value</w:t>
      </w:r>
    </w:p>
    <w:p w14:paraId="4F8912C4" w14:textId="0AEFD045" w:rsidR="00147167" w:rsidRPr="00200243" w:rsidRDefault="00147167" w:rsidP="00147167">
      <w:pPr>
        <w:spacing w:line="240" w:lineRule="auto"/>
        <w:rPr>
          <w:rFonts w:ascii="Times New Roman" w:hAnsi="Times New Roman" w:cs="Times New Roman"/>
          <w:shd w:val="clear" w:color="auto" w:fill="FFFFFF"/>
        </w:rPr>
      </w:pPr>
      <w:r w:rsidRPr="00200243">
        <w:rPr>
          <w:rFonts w:ascii="Times New Roman" w:hAnsi="Times New Roman" w:cs="Times New Roman"/>
          <w:shd w:val="clear" w:color="auto" w:fill="FFFFFF"/>
        </w:rPr>
        <w:t xml:space="preserve">Green consumer value is a very recent concept identified by Haws et al., (2010) and is defined as those who have propensity to conserve the environment by reducing individual impact through their purchase and consumption behaviour. They also identified green consumption value that shows their level of environmental conciseness therefore ready to positively respond towards green products. The study shows the evidence of consumers with stronger </w:t>
      </w:r>
      <w:r w:rsidR="00C8140E" w:rsidRPr="00200243">
        <w:rPr>
          <w:rFonts w:ascii="Times New Roman" w:hAnsi="Times New Roman" w:cs="Times New Roman"/>
          <w:shd w:val="clear" w:color="auto" w:fill="FFFFFF"/>
        </w:rPr>
        <w:t>green</w:t>
      </w:r>
      <w:r w:rsidRPr="00200243">
        <w:rPr>
          <w:rFonts w:ascii="Times New Roman" w:hAnsi="Times New Roman" w:cs="Times New Roman"/>
          <w:shd w:val="clear" w:color="auto" w:fill="FFFFFF"/>
        </w:rPr>
        <w:t xml:space="preserve"> value; tend to make environmentally sustainable consumption decisions. </w:t>
      </w:r>
      <w:r w:rsidR="00C8140E" w:rsidRPr="00200243">
        <w:rPr>
          <w:rFonts w:ascii="Times New Roman" w:hAnsi="Times New Roman" w:cs="Times New Roman"/>
          <w:shd w:val="clear" w:color="auto" w:fill="FFFFFF"/>
        </w:rPr>
        <w:t>Therefore,</w:t>
      </w:r>
      <w:r w:rsidRPr="00200243">
        <w:rPr>
          <w:rFonts w:ascii="Times New Roman" w:hAnsi="Times New Roman" w:cs="Times New Roman"/>
          <w:shd w:val="clear" w:color="auto" w:fill="FFFFFF"/>
        </w:rPr>
        <w:t xml:space="preserve"> this study proposes to include these question items as part of green awareness questionnaire. </w:t>
      </w:r>
    </w:p>
    <w:p w14:paraId="58A1D074" w14:textId="77777777" w:rsidR="00147167" w:rsidRDefault="00147167" w:rsidP="00147167">
      <w:pPr>
        <w:spacing w:line="240" w:lineRule="auto"/>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4.5 </w:t>
      </w:r>
      <w:r w:rsidRPr="00200243">
        <w:rPr>
          <w:rFonts w:ascii="Times New Roman" w:hAnsi="Times New Roman" w:cs="Times New Roman"/>
          <w:b/>
          <w:bCs/>
          <w:shd w:val="clear" w:color="auto" w:fill="FFFFFF"/>
        </w:rPr>
        <w:t xml:space="preserve">Emotional Connection and Willingness to Act: </w:t>
      </w:r>
    </w:p>
    <w:p w14:paraId="52C6D785" w14:textId="70C5384B" w:rsidR="00147167" w:rsidRPr="001C66B0" w:rsidRDefault="00147167" w:rsidP="00147167">
      <w:pPr>
        <w:spacing w:line="240" w:lineRule="auto"/>
        <w:rPr>
          <w:rFonts w:ascii="Times New Roman" w:hAnsi="Times New Roman" w:cs="Times New Roman"/>
          <w:b/>
          <w:bCs/>
          <w:shd w:val="clear" w:color="auto" w:fill="FFFFFF"/>
        </w:rPr>
      </w:pPr>
      <w:r>
        <w:rPr>
          <w:rFonts w:ascii="Times New Roman" w:hAnsi="Times New Roman" w:cs="Times New Roman"/>
          <w:bCs/>
          <w:shd w:val="clear" w:color="auto" w:fill="FFFFFF"/>
        </w:rPr>
        <w:t xml:space="preserve">Environmentally conscious consumers must be emotionally connected to nature and have tendency to act or willingness to act </w:t>
      </w:r>
      <w:proofErr w:type="gramStart"/>
      <w:r>
        <w:rPr>
          <w:rFonts w:ascii="Times New Roman" w:hAnsi="Times New Roman" w:cs="Times New Roman"/>
          <w:bCs/>
          <w:shd w:val="clear" w:color="auto" w:fill="FFFFFF"/>
        </w:rPr>
        <w:t>in order to</w:t>
      </w:r>
      <w:proofErr w:type="gramEnd"/>
      <w:r>
        <w:rPr>
          <w:rFonts w:ascii="Times New Roman" w:hAnsi="Times New Roman" w:cs="Times New Roman"/>
          <w:bCs/>
          <w:shd w:val="clear" w:color="auto" w:fill="FFFFFF"/>
        </w:rPr>
        <w:t xml:space="preserve"> save the environment. </w:t>
      </w:r>
      <w:r w:rsidRPr="00200243">
        <w:rPr>
          <w:rFonts w:ascii="Times New Roman" w:hAnsi="Times New Roman" w:cs="Times New Roman"/>
          <w:bCs/>
          <w:shd w:val="clear" w:color="auto" w:fill="FFFFFF"/>
        </w:rPr>
        <w:t xml:space="preserve">Studies identified affective dimensions to measure consumer’s environmental consciousness </w:t>
      </w:r>
      <w:r>
        <w:rPr>
          <w:rFonts w:ascii="Times New Roman" w:hAnsi="Times New Roman" w:cs="Times New Roman"/>
        </w:rPr>
        <w:fldChar w:fldCharType="begin"/>
      </w:r>
      <w:r w:rsidR="00542F83">
        <w:rPr>
          <w:rFonts w:ascii="Times New Roman" w:hAnsi="Times New Roman" w:cs="Times New Roman"/>
        </w:rPr>
        <w:instrText xml:space="preserve"> ADDIN ZOTERO_ITEM CSL_CITATION {"citationID":"V2ejUCIg","properties":{"formattedCitation":"[13]","plainCitation":"[13]","noteIndex":0},"citationItems":[{"id":109,"uris":["http://zotero.org/users/local/6VujHqY4/items/3AC85ESW"],"uri":["http://zotero.org/users/local/6VujHqY4/items/3AC85ESW"],"itemData":{"id":109,"type":"article-journal","abstract":"Based on a review of the main analytical approaches found in the literature, in this paper we establish a multidimensional and behaviour-oriented definition of environmental consciousness. We propose a method to operationalize this definition with the final aim of obtaining summary measures (or indexes) of this phenomenon which can be applied to different social contexts and time periods. The data obtained from a survey on environmental attitudes and behaviour conducted in 2004 among Andalusians (Ecobarómetro de Andalucía 2004) is used as an empirical basis for the proposed operationalization. The resulting measures are then employed to identify social groups according to the diverse forms of their environmental consciousness and to explore their basic socio-demographic profiles.","container-title":"Revista Internacional de Sociología","DOI":"10.3989/ris.2008.11.03","ISSN":"1988-429X, 0034-9712","issue":"3","journalAbbreviation":"Rev. int. sociol.","language":"en","page":"731-755","source":"DOI.org (Crossref)","title":"Defining and measuring environmental consciousness","volume":"68","author":[{"family":"Jiménez Sánchez","given":"Manuel"},{"family":"Lafuente","given":"Regina"}],"issued":{"date-parts":[["2010",9,22]]}}}],"schema":"https://github.com/citation-style-language/schema/raw/master/csl-citation.json"} </w:instrText>
      </w:r>
      <w:r>
        <w:rPr>
          <w:rFonts w:ascii="Times New Roman" w:hAnsi="Times New Roman" w:cs="Times New Roman"/>
        </w:rPr>
        <w:fldChar w:fldCharType="separate"/>
      </w:r>
      <w:r w:rsidR="00542F83" w:rsidRPr="00542F83">
        <w:rPr>
          <w:rFonts w:ascii="Times New Roman" w:hAnsi="Times New Roman" w:cs="Times New Roman"/>
        </w:rPr>
        <w:t>[13]</w:t>
      </w:r>
      <w:r>
        <w:rPr>
          <w:rFonts w:ascii="Times New Roman" w:hAnsi="Times New Roman" w:cs="Times New Roman"/>
        </w:rPr>
        <w:fldChar w:fldCharType="end"/>
      </w:r>
      <w:r w:rsidRPr="00200243">
        <w:rPr>
          <w:rFonts w:ascii="Times New Roman" w:hAnsi="Times New Roman" w:cs="Times New Roman"/>
          <w:bCs/>
          <w:shd w:val="clear" w:color="auto" w:fill="FFFFFF"/>
        </w:rPr>
        <w:t xml:space="preserve">. Therefore, individual’s affective influence on environmental concern has been explored by many researchers; these dimensions include emotional connection of consumer towards environment </w:t>
      </w:r>
      <w:r>
        <w:rPr>
          <w:rFonts w:ascii="Times New Roman" w:hAnsi="Times New Roman" w:cs="Times New Roman"/>
          <w:shd w:val="clear" w:color="auto" w:fill="FFFFFF"/>
        </w:rPr>
        <w:fldChar w:fldCharType="begin"/>
      </w:r>
      <w:r w:rsidR="00542F83">
        <w:rPr>
          <w:rFonts w:ascii="Times New Roman" w:hAnsi="Times New Roman" w:cs="Times New Roman"/>
          <w:shd w:val="clear" w:color="auto" w:fill="FFFFFF"/>
        </w:rPr>
        <w:instrText xml:space="preserve"> ADDIN ZOTERO_ITEM CSL_CITATION {"citationID":"sQW6SQUY","properties":{"formattedCitation":"[15], [16]","plainCitation":"[15], [16]","noteIndex":0},"citationItems":[{"id":48,"uris":["http://zotero.org/users/local/6VujHqY4/items/H2H6GEXC"],"uri":["http://zotero.org/users/local/6VujHqY4/items/H2H6GEXC"],"itemData":{"id":48,"type":"article-journal","container-title":"International Strategic management review","issue":"1-2","page":"128–143","source":"Google Scholar","title":"Factors affecting green purchase behaviour and future research directions","volume":"3","author":[{"family":"Joshi","given":"Yatish"},{"family":"Rahman","given":"Zillur"}],"issued":{"date-parts":[["2015"]]}}},{"id":78,"uris":["http://zotero.org/users/local/6VujHqY4/items/N9WH7KGJ"],"uri":["http://zotero.org/users/local/6VujHqY4/items/N9WH7KGJ"],"itemData":{"id":78,"type":"article-journal","container-title":"Journal of Developmental Processes","issue":"1","page":"59–69","source":"Google Scholar","title":"Adolescents’ emotional affinity toward nature: A cross-societal study","title-short":"Adolescents’ emotional affinity toward nature","volume":"4","author":[{"family":"Müller","given":"Markus M."},{"family":"Kals","given":"Elisabeth"},{"family":"Pansa","given":"Ramune"}],"issued":{"date-parts":[["2009"]]}}}],"schema":"https://github.com/citation-style-language/schema/raw/master/csl-citation.json"} </w:instrText>
      </w:r>
      <w:r>
        <w:rPr>
          <w:rFonts w:ascii="Times New Roman" w:hAnsi="Times New Roman" w:cs="Times New Roman"/>
          <w:shd w:val="clear" w:color="auto" w:fill="FFFFFF"/>
        </w:rPr>
        <w:fldChar w:fldCharType="separate"/>
      </w:r>
      <w:r w:rsidR="00542F83" w:rsidRPr="00542F83">
        <w:rPr>
          <w:rFonts w:ascii="Times New Roman" w:hAnsi="Times New Roman" w:cs="Times New Roman"/>
        </w:rPr>
        <w:t>[15], [16]</w:t>
      </w:r>
      <w:r>
        <w:rPr>
          <w:rFonts w:ascii="Times New Roman" w:hAnsi="Times New Roman" w:cs="Times New Roman"/>
          <w:shd w:val="clear" w:color="auto" w:fill="FFFFFF"/>
        </w:rPr>
        <w:fldChar w:fldCharType="end"/>
      </w:r>
      <w:r w:rsidRPr="00200243">
        <w:rPr>
          <w:rFonts w:ascii="Times New Roman" w:hAnsi="Times New Roman" w:cs="Times New Roman"/>
          <w:shd w:val="clear" w:color="auto" w:fill="FFFFFF"/>
        </w:rPr>
        <w:t xml:space="preserve">. </w:t>
      </w:r>
      <w:r>
        <w:rPr>
          <w:rFonts w:ascii="Times New Roman" w:hAnsi="Times New Roman" w:cs="Times New Roman"/>
          <w:bCs/>
          <w:shd w:val="clear" w:color="auto" w:fill="FFFFFF"/>
        </w:rPr>
        <w:t>These studies</w:t>
      </w:r>
      <w:r w:rsidRPr="00200243">
        <w:rPr>
          <w:rFonts w:ascii="Times New Roman" w:hAnsi="Times New Roman" w:cs="Times New Roman"/>
          <w:bCs/>
          <w:shd w:val="clear" w:color="auto" w:fill="FFFFFF"/>
        </w:rPr>
        <w:t xml:space="preserve"> identified that environmentally conscious consumers show their willingness to act to save the environment. </w:t>
      </w:r>
      <w:r w:rsidRPr="00200243">
        <w:rPr>
          <w:rFonts w:ascii="Times New Roman" w:hAnsi="Times New Roman" w:cs="Times New Roman"/>
          <w:shd w:val="clear" w:color="auto" w:fill="FFFFFF"/>
        </w:rPr>
        <w:t xml:space="preserve">Maloney and Ward, (1973) </w:t>
      </w:r>
      <w:r w:rsidRPr="00200243">
        <w:rPr>
          <w:rFonts w:ascii="Times New Roman" w:hAnsi="Times New Roman" w:cs="Times New Roman"/>
          <w:bCs/>
          <w:shd w:val="clear" w:color="auto" w:fill="FFFFFF"/>
        </w:rPr>
        <w:t xml:space="preserve">measured willingness to act as a consumers’ verbal commitment to save the environment. </w:t>
      </w:r>
      <w:r w:rsidRPr="00200243">
        <w:rPr>
          <w:rFonts w:ascii="Times New Roman" w:hAnsi="Times New Roman" w:cs="Times New Roman"/>
          <w:shd w:val="clear" w:color="auto" w:fill="FFFFFF"/>
        </w:rPr>
        <w:t xml:space="preserve">Hines et al., (1986) identified that if a consumer desires to act in future claimed to closely associate with individuals’ factors that exhibit environmental responsibility. </w:t>
      </w:r>
      <w:r w:rsidR="00C8140E">
        <w:rPr>
          <w:rFonts w:ascii="Times New Roman" w:hAnsi="Times New Roman" w:cs="Times New Roman"/>
          <w:shd w:val="clear" w:color="auto" w:fill="FFFFFF"/>
        </w:rPr>
        <w:t>Therefore,</w:t>
      </w:r>
      <w:r>
        <w:rPr>
          <w:rFonts w:ascii="Times New Roman" w:hAnsi="Times New Roman" w:cs="Times New Roman"/>
          <w:shd w:val="clear" w:color="auto" w:fill="FFFFFF"/>
        </w:rPr>
        <w:t xml:space="preserve"> to be environmentally aware, consumer’s verbal commitment should be included to measure overall green awareness. </w:t>
      </w:r>
    </w:p>
    <w:p w14:paraId="3146D9F1" w14:textId="77777777" w:rsidR="00147167" w:rsidRDefault="00147167" w:rsidP="00147167">
      <w:pPr>
        <w:spacing w:after="0" w:line="240" w:lineRule="auto"/>
        <w:rPr>
          <w:rFonts w:ascii="Times New Roman" w:eastAsia="Times New Roman" w:hAnsi="Times New Roman" w:cs="Times New Roman"/>
          <w:b/>
          <w:bCs/>
          <w:shd w:val="clear" w:color="auto" w:fill="FFFFFF"/>
          <w:lang w:eastAsia="en-GB"/>
        </w:rPr>
      </w:pPr>
      <w:r>
        <w:rPr>
          <w:rFonts w:ascii="Times New Roman" w:eastAsia="Times New Roman" w:hAnsi="Times New Roman" w:cs="Times New Roman"/>
          <w:b/>
          <w:bCs/>
          <w:shd w:val="clear" w:color="auto" w:fill="FFFFFF"/>
          <w:lang w:eastAsia="en-GB"/>
        </w:rPr>
        <w:t>4.6 Action Taken:</w:t>
      </w:r>
    </w:p>
    <w:p w14:paraId="0623B71D" w14:textId="77777777" w:rsidR="00147167" w:rsidRPr="00200243" w:rsidRDefault="00147167" w:rsidP="00147167">
      <w:pPr>
        <w:spacing w:after="0" w:line="240" w:lineRule="auto"/>
        <w:rPr>
          <w:rFonts w:ascii="Times New Roman" w:eastAsia="Times New Roman" w:hAnsi="Times New Roman" w:cs="Times New Roman"/>
          <w:b/>
          <w:bCs/>
          <w:shd w:val="clear" w:color="auto" w:fill="FFFFFF"/>
          <w:lang w:eastAsia="en-GB"/>
        </w:rPr>
      </w:pPr>
    </w:p>
    <w:p w14:paraId="23348EBB" w14:textId="09FEAC3B" w:rsidR="00147167" w:rsidRDefault="00147167" w:rsidP="00147167">
      <w:pPr>
        <w:spacing w:after="0" w:line="240" w:lineRule="auto"/>
        <w:rPr>
          <w:rFonts w:ascii="Times New Roman" w:eastAsia="Times New Roman" w:hAnsi="Times New Roman" w:cs="Times New Roman"/>
          <w:shd w:val="clear" w:color="auto" w:fill="FFFFFF"/>
          <w:lang w:eastAsia="en-GB"/>
        </w:rPr>
      </w:pPr>
      <w:r>
        <w:rPr>
          <w:rFonts w:ascii="Times New Roman" w:eastAsia="Times New Roman" w:hAnsi="Times New Roman" w:cs="Times New Roman"/>
          <w:bCs/>
          <w:shd w:val="clear" w:color="auto" w:fill="FFFFFF"/>
          <w:lang w:eastAsia="en-GB"/>
        </w:rPr>
        <w:t xml:space="preserve">Studies </w:t>
      </w:r>
      <w:r w:rsidRPr="00200243">
        <w:rPr>
          <w:rFonts w:ascii="Times New Roman" w:eastAsia="Times New Roman" w:hAnsi="Times New Roman" w:cs="Times New Roman"/>
          <w:bCs/>
          <w:shd w:val="clear" w:color="auto" w:fill="FFFFFF"/>
          <w:lang w:eastAsia="en-GB"/>
        </w:rPr>
        <w:t>identified the individual engagement in eco-friendly activities a measure for environmentally responsible consumer</w:t>
      </w:r>
      <w:r w:rsidRPr="00200243">
        <w:rPr>
          <w:rFonts w:ascii="Times New Roman" w:eastAsia="Times New Roman" w:hAnsi="Times New Roman" w:cs="Times New Roman"/>
          <w:b/>
          <w:bCs/>
          <w:shd w:val="clear" w:color="auto" w:fill="FFFFFF"/>
          <w:lang w:eastAsia="en-GB"/>
        </w:rPr>
        <w:t xml:space="preserve"> (</w:t>
      </w:r>
      <w:r w:rsidRPr="00200243">
        <w:rPr>
          <w:rFonts w:ascii="Times New Roman" w:eastAsia="Times New Roman" w:hAnsi="Times New Roman" w:cs="Times New Roman"/>
          <w:shd w:val="clear" w:color="auto" w:fill="FFFFFF"/>
          <w:lang w:eastAsia="en-GB"/>
        </w:rPr>
        <w:t xml:space="preserve">Dunlap and Van </w:t>
      </w:r>
      <w:proofErr w:type="spellStart"/>
      <w:r w:rsidRPr="00200243">
        <w:rPr>
          <w:rFonts w:ascii="Times New Roman" w:eastAsia="Times New Roman" w:hAnsi="Times New Roman" w:cs="Times New Roman"/>
          <w:shd w:val="clear" w:color="auto" w:fill="FFFFFF"/>
          <w:lang w:eastAsia="en-GB"/>
        </w:rPr>
        <w:t>Liere</w:t>
      </w:r>
      <w:proofErr w:type="spellEnd"/>
      <w:r w:rsidRPr="00200243">
        <w:rPr>
          <w:rFonts w:ascii="Times New Roman" w:eastAsia="Times New Roman" w:hAnsi="Times New Roman" w:cs="Times New Roman"/>
          <w:shd w:val="clear" w:color="auto" w:fill="FFFFFF"/>
          <w:lang w:eastAsia="en-GB"/>
        </w:rPr>
        <w:t>, 1978; Bennet</w:t>
      </w:r>
      <w:r>
        <w:rPr>
          <w:rFonts w:ascii="Times New Roman" w:eastAsia="Times New Roman" w:hAnsi="Times New Roman" w:cs="Times New Roman"/>
          <w:shd w:val="clear" w:color="auto" w:fill="FFFFFF"/>
          <w:lang w:eastAsia="en-GB"/>
        </w:rPr>
        <w:t xml:space="preserve">, 1974). In a study it is </w:t>
      </w:r>
      <w:r w:rsidR="00C8140E">
        <w:rPr>
          <w:rFonts w:ascii="Times New Roman" w:eastAsia="Times New Roman" w:hAnsi="Times New Roman" w:cs="Times New Roman"/>
          <w:shd w:val="clear" w:color="auto" w:fill="FFFFFF"/>
          <w:lang w:eastAsia="en-GB"/>
        </w:rPr>
        <w:t>argued</w:t>
      </w:r>
      <w:r w:rsidRPr="00200243">
        <w:rPr>
          <w:rFonts w:ascii="Times New Roman" w:eastAsia="Times New Roman" w:hAnsi="Times New Roman" w:cs="Times New Roman"/>
          <w:shd w:val="clear" w:color="auto" w:fill="FFFFFF"/>
          <w:lang w:eastAsia="en-GB"/>
        </w:rPr>
        <w:t xml:space="preserve"> that in addition to attitude and knowledge in determining the environmental behaviour also includes the measure of consumer’s</w:t>
      </w:r>
      <w:r>
        <w:rPr>
          <w:rFonts w:ascii="Times New Roman" w:eastAsia="Times New Roman" w:hAnsi="Times New Roman" w:cs="Times New Roman"/>
          <w:shd w:val="clear" w:color="auto" w:fill="FFFFFF"/>
          <w:lang w:eastAsia="en-GB"/>
        </w:rPr>
        <w:t xml:space="preserve"> actions that one pursu</w:t>
      </w:r>
      <w:r w:rsidRPr="00200243">
        <w:rPr>
          <w:rFonts w:ascii="Times New Roman" w:eastAsia="Times New Roman" w:hAnsi="Times New Roman" w:cs="Times New Roman"/>
          <w:shd w:val="clear" w:color="auto" w:fill="FFFFFF"/>
          <w:lang w:eastAsia="en-GB"/>
        </w:rPr>
        <w:t>es or willing to pursue and consumer’s behaviour is reflected in their past behaviour related to environment. Therefore, when measuring consumer’s green awareness Active Dimension should also be included as part of ove</w:t>
      </w:r>
      <w:r>
        <w:rPr>
          <w:rFonts w:ascii="Times New Roman" w:eastAsia="Times New Roman" w:hAnsi="Times New Roman" w:cs="Times New Roman"/>
          <w:shd w:val="clear" w:color="auto" w:fill="FFFFFF"/>
          <w:lang w:eastAsia="en-GB"/>
        </w:rPr>
        <w:t>rall level of green awareness.</w:t>
      </w:r>
    </w:p>
    <w:p w14:paraId="32546271" w14:textId="77777777" w:rsidR="00147167" w:rsidRDefault="00147167" w:rsidP="00147167">
      <w:pPr>
        <w:spacing w:after="0" w:line="240" w:lineRule="auto"/>
        <w:rPr>
          <w:rFonts w:ascii="Times New Roman" w:eastAsia="Times New Roman" w:hAnsi="Times New Roman" w:cs="Times New Roman"/>
          <w:shd w:val="clear" w:color="auto" w:fill="FFFFFF"/>
          <w:lang w:eastAsia="en-GB"/>
        </w:rPr>
      </w:pPr>
    </w:p>
    <w:p w14:paraId="6A515FF7" w14:textId="28EDC45B" w:rsidR="00147167" w:rsidRPr="00BF774D" w:rsidRDefault="00147167" w:rsidP="00147167">
      <w:pPr>
        <w:pStyle w:val="ListParagraph"/>
        <w:numPr>
          <w:ilvl w:val="0"/>
          <w:numId w:val="6"/>
        </w:numPr>
        <w:spacing w:after="0" w:line="240" w:lineRule="auto"/>
        <w:rPr>
          <w:rFonts w:ascii="Times New Roman" w:eastAsia="Times New Roman" w:hAnsi="Times New Roman" w:cs="Times New Roman"/>
          <w:b/>
          <w:shd w:val="clear" w:color="auto" w:fill="FFFFFF"/>
          <w:lang w:eastAsia="en-GB"/>
        </w:rPr>
      </w:pPr>
      <w:r w:rsidRPr="00BF774D">
        <w:rPr>
          <w:rFonts w:ascii="Times New Roman" w:eastAsia="Times New Roman" w:hAnsi="Times New Roman" w:cs="Times New Roman"/>
          <w:b/>
          <w:bCs/>
          <w:shd w:val="clear" w:color="auto" w:fill="FFFFFF"/>
          <w:lang w:eastAsia="en-GB"/>
        </w:rPr>
        <w:t>Questionnaire Item Selection</w:t>
      </w:r>
      <w:r w:rsidR="008B48B5">
        <w:rPr>
          <w:rFonts w:ascii="Times New Roman" w:eastAsia="Times New Roman" w:hAnsi="Times New Roman" w:cs="Times New Roman"/>
          <w:b/>
          <w:bCs/>
          <w:shd w:val="clear" w:color="auto" w:fill="FFFFFF"/>
          <w:lang w:eastAsia="en-GB"/>
        </w:rPr>
        <w:t xml:space="preserve"> for GARS</w:t>
      </w:r>
    </w:p>
    <w:p w14:paraId="4EDB7B8B" w14:textId="77777777" w:rsidR="00147167" w:rsidRPr="00200243" w:rsidRDefault="00147167" w:rsidP="00147167">
      <w:pPr>
        <w:spacing w:after="0" w:line="240" w:lineRule="auto"/>
        <w:rPr>
          <w:rFonts w:ascii="Times New Roman" w:eastAsia="Times New Roman" w:hAnsi="Times New Roman" w:cs="Times New Roman"/>
          <w:b/>
          <w:bCs/>
          <w:shd w:val="clear" w:color="auto" w:fill="FFFFFF"/>
          <w:lang w:eastAsia="en-GB"/>
        </w:rPr>
      </w:pPr>
    </w:p>
    <w:tbl>
      <w:tblPr>
        <w:tblStyle w:val="TableGrid"/>
        <w:tblW w:w="9287" w:type="dxa"/>
        <w:tblLayout w:type="fixed"/>
        <w:tblLook w:val="04A0" w:firstRow="1" w:lastRow="0" w:firstColumn="1" w:lastColumn="0" w:noHBand="0" w:noVBand="1"/>
      </w:tblPr>
      <w:tblGrid>
        <w:gridCol w:w="1533"/>
        <w:gridCol w:w="4812"/>
        <w:gridCol w:w="2942"/>
      </w:tblGrid>
      <w:tr w:rsidR="00147167" w:rsidRPr="001F249E" w14:paraId="22B7C0BC" w14:textId="77777777" w:rsidTr="00C940E3">
        <w:trPr>
          <w:trHeight w:val="127"/>
        </w:trPr>
        <w:tc>
          <w:tcPr>
            <w:tcW w:w="1533" w:type="dxa"/>
          </w:tcPr>
          <w:p w14:paraId="551F6427" w14:textId="77777777" w:rsidR="00147167" w:rsidRPr="001F249E" w:rsidRDefault="00147167" w:rsidP="00C940E3">
            <w:pPr>
              <w:tabs>
                <w:tab w:val="left" w:pos="1950"/>
              </w:tabs>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lastRenderedPageBreak/>
              <w:t xml:space="preserve">Constructs </w:t>
            </w:r>
          </w:p>
        </w:tc>
        <w:tc>
          <w:tcPr>
            <w:tcW w:w="4812" w:type="dxa"/>
          </w:tcPr>
          <w:p w14:paraId="30521226"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Measurement Items</w:t>
            </w:r>
          </w:p>
        </w:tc>
        <w:tc>
          <w:tcPr>
            <w:tcW w:w="2942" w:type="dxa"/>
          </w:tcPr>
          <w:p w14:paraId="578EF772"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Source Justification</w:t>
            </w:r>
          </w:p>
        </w:tc>
      </w:tr>
      <w:tr w:rsidR="00147167" w:rsidRPr="00200243" w14:paraId="20103D8F" w14:textId="77777777" w:rsidTr="00C940E3">
        <w:trPr>
          <w:trHeight w:val="127"/>
        </w:trPr>
        <w:tc>
          <w:tcPr>
            <w:tcW w:w="1533" w:type="dxa"/>
          </w:tcPr>
          <w:p w14:paraId="7E69AA7C"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Knowledge/Awareness</w:t>
            </w:r>
          </w:p>
        </w:tc>
        <w:tc>
          <w:tcPr>
            <w:tcW w:w="4812" w:type="dxa"/>
          </w:tcPr>
          <w:p w14:paraId="36BE4E1C" w14:textId="77777777" w:rsidR="00147167" w:rsidRPr="00200243" w:rsidRDefault="00147167" w:rsidP="00147167">
            <w:pPr>
              <w:pStyle w:val="ListParagraph"/>
              <w:numPr>
                <w:ilvl w:val="0"/>
                <w:numId w:val="1"/>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What the term environmentally friendly product means.</w:t>
            </w:r>
          </w:p>
          <w:p w14:paraId="3DC753C6" w14:textId="77777777" w:rsidR="00147167" w:rsidRPr="00200243" w:rsidRDefault="00147167" w:rsidP="00147167">
            <w:pPr>
              <w:pStyle w:val="ListParagraph"/>
              <w:numPr>
                <w:ilvl w:val="0"/>
                <w:numId w:val="1"/>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What the term eco-labels means.</w:t>
            </w:r>
          </w:p>
          <w:p w14:paraId="22E5B756" w14:textId="6769586C" w:rsidR="00147167" w:rsidRPr="00200243" w:rsidRDefault="00147167" w:rsidP="00147167">
            <w:pPr>
              <w:pStyle w:val="ListParagraph"/>
              <w:numPr>
                <w:ilvl w:val="0"/>
                <w:numId w:val="1"/>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What are the major reasons responsible for Climate </w:t>
            </w:r>
            <w:r w:rsidR="00C8140E" w:rsidRPr="00200243">
              <w:rPr>
                <w:rFonts w:ascii="Times New Roman" w:hAnsi="Times New Roman" w:cs="Times New Roman"/>
              </w:rPr>
              <w:t>Change?</w:t>
            </w:r>
          </w:p>
          <w:p w14:paraId="61B72100" w14:textId="421ED6CD" w:rsidR="00147167" w:rsidRPr="00200243" w:rsidRDefault="00147167" w:rsidP="00147167">
            <w:pPr>
              <w:pStyle w:val="ListParagraph"/>
              <w:numPr>
                <w:ilvl w:val="0"/>
                <w:numId w:val="1"/>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What are the current laws and regulations in my country to protect the </w:t>
            </w:r>
            <w:r w:rsidR="00C8140E" w:rsidRPr="00200243">
              <w:rPr>
                <w:rFonts w:ascii="Times New Roman" w:hAnsi="Times New Roman" w:cs="Times New Roman"/>
              </w:rPr>
              <w:t>environment?</w:t>
            </w:r>
          </w:p>
          <w:p w14:paraId="4979F722" w14:textId="77777777" w:rsidR="00147167" w:rsidRPr="00200243" w:rsidRDefault="00147167" w:rsidP="00147167">
            <w:pPr>
              <w:pStyle w:val="ListParagraph"/>
              <w:numPr>
                <w:ilvl w:val="0"/>
                <w:numId w:val="1"/>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can easily interpret the information given on eco-labels.</w:t>
            </w:r>
          </w:p>
        </w:tc>
        <w:tc>
          <w:tcPr>
            <w:tcW w:w="2942" w:type="dxa"/>
          </w:tcPr>
          <w:p w14:paraId="670AB009" w14:textId="77777777" w:rsidR="00147167" w:rsidRPr="00200243" w:rsidRDefault="00147167" w:rsidP="00C940E3">
            <w:p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Items 1-3 are adopted from (</w:t>
            </w:r>
            <w:proofErr w:type="spellStart"/>
            <w:r w:rsidRPr="00200243">
              <w:rPr>
                <w:rFonts w:ascii="Times New Roman" w:hAnsi="Times New Roman" w:cs="Times New Roman"/>
              </w:rPr>
              <w:t>Taufique</w:t>
            </w:r>
            <w:proofErr w:type="spellEnd"/>
            <w:r w:rsidRPr="00200243">
              <w:rPr>
                <w:rFonts w:ascii="Times New Roman" w:hAnsi="Times New Roman" w:cs="Times New Roman"/>
              </w:rPr>
              <w:t xml:space="preserve"> et al., 2014) who used ECOSCALE of (Stone et al., 1995) to measure the knowledge dimension, item 4-5 are proposed for the study due to their extensive reference in multiple studies on current environmental related issues</w:t>
            </w:r>
          </w:p>
        </w:tc>
      </w:tr>
      <w:tr w:rsidR="00147167" w:rsidRPr="00200243" w14:paraId="00B63010" w14:textId="77777777" w:rsidTr="00C940E3">
        <w:trPr>
          <w:trHeight w:val="127"/>
        </w:trPr>
        <w:tc>
          <w:tcPr>
            <w:tcW w:w="1533" w:type="dxa"/>
          </w:tcPr>
          <w:p w14:paraId="2A166D31"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Attitude</w:t>
            </w:r>
          </w:p>
        </w:tc>
        <w:tc>
          <w:tcPr>
            <w:tcW w:w="4812" w:type="dxa"/>
          </w:tcPr>
          <w:p w14:paraId="3967CD43" w14:textId="77777777" w:rsidR="00147167" w:rsidRPr="00200243" w:rsidRDefault="00147167" w:rsidP="00147167">
            <w:pPr>
              <w:pStyle w:val="ListParagraph"/>
              <w:numPr>
                <w:ilvl w:val="0"/>
                <w:numId w:val="2"/>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It is important to me that the products I use do not harm the environment.</w:t>
            </w:r>
          </w:p>
          <w:p w14:paraId="5E3A62B9" w14:textId="77777777" w:rsidR="00147167" w:rsidRPr="00200243" w:rsidRDefault="00147167" w:rsidP="00147167">
            <w:pPr>
              <w:pStyle w:val="ListParagraph"/>
              <w:numPr>
                <w:ilvl w:val="0"/>
                <w:numId w:val="2"/>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consider the potential environmental impact of my actions when making many of my decisions.</w:t>
            </w:r>
          </w:p>
          <w:p w14:paraId="00EA35D1" w14:textId="77777777" w:rsidR="00147167" w:rsidRPr="00200243" w:rsidRDefault="00147167" w:rsidP="00147167">
            <w:pPr>
              <w:pStyle w:val="ListParagraph"/>
              <w:numPr>
                <w:ilvl w:val="0"/>
                <w:numId w:val="2"/>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would describe myself as environmentally responsible.</w:t>
            </w:r>
          </w:p>
          <w:p w14:paraId="341F47E7" w14:textId="77777777" w:rsidR="00147167" w:rsidRPr="00200243" w:rsidRDefault="00147167" w:rsidP="00147167">
            <w:pPr>
              <w:pStyle w:val="ListParagraph"/>
              <w:numPr>
                <w:ilvl w:val="0"/>
                <w:numId w:val="2"/>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I am willing to be inconvenienced </w:t>
            </w:r>
            <w:proofErr w:type="gramStart"/>
            <w:r w:rsidRPr="00200243">
              <w:rPr>
                <w:rFonts w:ascii="Times New Roman" w:hAnsi="Times New Roman" w:cs="Times New Roman"/>
              </w:rPr>
              <w:t>in order to</w:t>
            </w:r>
            <w:proofErr w:type="gramEnd"/>
            <w:r w:rsidRPr="00200243">
              <w:rPr>
                <w:rFonts w:ascii="Times New Roman" w:hAnsi="Times New Roman" w:cs="Times New Roman"/>
              </w:rPr>
              <w:t xml:space="preserve"> take actions that are more environmentally friendly.</w:t>
            </w:r>
          </w:p>
        </w:tc>
        <w:tc>
          <w:tcPr>
            <w:tcW w:w="2942" w:type="dxa"/>
          </w:tcPr>
          <w:p w14:paraId="2F162C81" w14:textId="77777777" w:rsidR="00147167" w:rsidRPr="00200243" w:rsidRDefault="00147167" w:rsidP="00C940E3">
            <w:p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(Barden et </w:t>
            </w:r>
            <w:proofErr w:type="gramStart"/>
            <w:r w:rsidRPr="00200243">
              <w:rPr>
                <w:rFonts w:ascii="Times New Roman" w:hAnsi="Times New Roman" w:cs="Times New Roman"/>
              </w:rPr>
              <w:t>al,.</w:t>
            </w:r>
            <w:proofErr w:type="gramEnd"/>
            <w:r w:rsidRPr="00200243">
              <w:rPr>
                <w:rFonts w:ascii="Times New Roman" w:hAnsi="Times New Roman" w:cs="Times New Roman"/>
              </w:rPr>
              <w:t xml:space="preserve"> 2010) GREEN Scale (Haws et </w:t>
            </w:r>
            <w:proofErr w:type="gramStart"/>
            <w:r w:rsidRPr="00200243">
              <w:rPr>
                <w:rFonts w:ascii="Times New Roman" w:hAnsi="Times New Roman" w:cs="Times New Roman"/>
              </w:rPr>
              <w:t>al,.</w:t>
            </w:r>
            <w:proofErr w:type="gramEnd"/>
            <w:r w:rsidRPr="00200243">
              <w:rPr>
                <w:rFonts w:ascii="Times New Roman" w:hAnsi="Times New Roman" w:cs="Times New Roman"/>
              </w:rPr>
              <w:t xml:space="preserve"> 2010) reported be highly reliable internal consistency of alpha .85.</w:t>
            </w:r>
          </w:p>
        </w:tc>
      </w:tr>
      <w:tr w:rsidR="00147167" w:rsidRPr="00200243" w14:paraId="5AF0DCF7" w14:textId="77777777" w:rsidTr="00C940E3">
        <w:trPr>
          <w:trHeight w:val="127"/>
        </w:trPr>
        <w:tc>
          <w:tcPr>
            <w:tcW w:w="1533" w:type="dxa"/>
          </w:tcPr>
          <w:p w14:paraId="685E93D0"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Emotional Connection and Willingness to Act</w:t>
            </w:r>
          </w:p>
        </w:tc>
        <w:tc>
          <w:tcPr>
            <w:tcW w:w="4812" w:type="dxa"/>
          </w:tcPr>
          <w:p w14:paraId="0F598B64" w14:textId="77777777" w:rsidR="00147167" w:rsidRPr="00200243" w:rsidRDefault="00147167" w:rsidP="00147167">
            <w:pPr>
              <w:pStyle w:val="ListParagraph"/>
              <w:numPr>
                <w:ilvl w:val="0"/>
                <w:numId w:val="3"/>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feel my connection to nature and responsibility to save it.</w:t>
            </w:r>
          </w:p>
          <w:p w14:paraId="7945231D" w14:textId="77777777" w:rsidR="00147167" w:rsidRPr="00200243" w:rsidRDefault="00147167" w:rsidP="00147167">
            <w:pPr>
              <w:pStyle w:val="ListParagraph"/>
              <w:numPr>
                <w:ilvl w:val="0"/>
                <w:numId w:val="3"/>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am willing to be a member of environmental group.</w:t>
            </w:r>
          </w:p>
          <w:p w14:paraId="6C60FAAE" w14:textId="77777777" w:rsidR="00147167" w:rsidRPr="00200243" w:rsidRDefault="00147167" w:rsidP="00147167">
            <w:pPr>
              <w:pStyle w:val="ListParagraph"/>
              <w:numPr>
                <w:ilvl w:val="0"/>
                <w:numId w:val="3"/>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strive to learn more about environmental issues.</w:t>
            </w:r>
          </w:p>
          <w:p w14:paraId="5F7DDBD2" w14:textId="77777777" w:rsidR="00147167" w:rsidRPr="00200243" w:rsidRDefault="00147167" w:rsidP="00147167">
            <w:pPr>
              <w:pStyle w:val="ListParagraph"/>
              <w:numPr>
                <w:ilvl w:val="0"/>
                <w:numId w:val="3"/>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would be willing to choose green product over non green product if available.</w:t>
            </w:r>
          </w:p>
        </w:tc>
        <w:tc>
          <w:tcPr>
            <w:tcW w:w="2942" w:type="dxa"/>
          </w:tcPr>
          <w:p w14:paraId="7A66F5CE" w14:textId="77777777" w:rsidR="00147167" w:rsidRPr="00200243" w:rsidRDefault="00147167" w:rsidP="00C940E3">
            <w:p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(Muller et al., 2009) originally used by </w:t>
            </w:r>
            <w:proofErr w:type="spellStart"/>
            <w:r w:rsidRPr="00200243">
              <w:rPr>
                <w:rFonts w:ascii="Times New Roman" w:hAnsi="Times New Roman" w:cs="Times New Roman"/>
              </w:rPr>
              <w:t>Kals</w:t>
            </w:r>
            <w:proofErr w:type="spellEnd"/>
            <w:r w:rsidRPr="00200243">
              <w:rPr>
                <w:rFonts w:ascii="Times New Roman" w:hAnsi="Times New Roman" w:cs="Times New Roman"/>
              </w:rPr>
              <w:t xml:space="preserve"> Schumacher and </w:t>
            </w:r>
            <w:proofErr w:type="spellStart"/>
            <w:r w:rsidRPr="00200243">
              <w:rPr>
                <w:rFonts w:ascii="Times New Roman" w:hAnsi="Times New Roman" w:cs="Times New Roman"/>
              </w:rPr>
              <w:t>Montada</w:t>
            </w:r>
            <w:proofErr w:type="spellEnd"/>
            <w:r w:rsidRPr="00200243">
              <w:rPr>
                <w:rFonts w:ascii="Times New Roman" w:hAnsi="Times New Roman" w:cs="Times New Roman"/>
              </w:rPr>
              <w:t xml:space="preserve"> 1999, (alpha = .86), willingness to act adopted form </w:t>
            </w:r>
            <w:proofErr w:type="spellStart"/>
            <w:r w:rsidRPr="00200243">
              <w:rPr>
                <w:rFonts w:ascii="Times New Roman" w:hAnsi="Times New Roman" w:cs="Times New Roman"/>
              </w:rPr>
              <w:t>Ramly</w:t>
            </w:r>
            <w:proofErr w:type="spellEnd"/>
            <w:r w:rsidRPr="00200243">
              <w:rPr>
                <w:rFonts w:ascii="Times New Roman" w:hAnsi="Times New Roman" w:cs="Times New Roman"/>
              </w:rPr>
              <w:t xml:space="preserve"> 2012 with Alpha = .90</w:t>
            </w:r>
          </w:p>
        </w:tc>
      </w:tr>
      <w:tr w:rsidR="00147167" w:rsidRPr="00200243" w14:paraId="347C72B0" w14:textId="77777777" w:rsidTr="00C940E3">
        <w:trPr>
          <w:trHeight w:val="127"/>
        </w:trPr>
        <w:tc>
          <w:tcPr>
            <w:tcW w:w="1533" w:type="dxa"/>
          </w:tcPr>
          <w:p w14:paraId="6559D6C1" w14:textId="77777777" w:rsidR="00147167" w:rsidRPr="001F249E" w:rsidRDefault="00147167" w:rsidP="00C940E3">
            <w:pPr>
              <w:autoSpaceDE w:val="0"/>
              <w:autoSpaceDN w:val="0"/>
              <w:adjustRightInd w:val="0"/>
              <w:spacing w:line="400" w:lineRule="atLeast"/>
              <w:rPr>
                <w:rFonts w:ascii="Times New Roman" w:hAnsi="Times New Roman" w:cs="Times New Roman"/>
                <w:b/>
              </w:rPr>
            </w:pPr>
            <w:r w:rsidRPr="001F249E">
              <w:rPr>
                <w:rFonts w:ascii="Times New Roman" w:hAnsi="Times New Roman" w:cs="Times New Roman"/>
                <w:b/>
              </w:rPr>
              <w:t>Involvement/Actions</w:t>
            </w:r>
          </w:p>
        </w:tc>
        <w:tc>
          <w:tcPr>
            <w:tcW w:w="4812" w:type="dxa"/>
          </w:tcPr>
          <w:p w14:paraId="4290A0F3" w14:textId="77777777" w:rsidR="00147167" w:rsidRPr="00200243" w:rsidRDefault="00147167" w:rsidP="00147167">
            <w:pPr>
              <w:pStyle w:val="ListParagraph"/>
              <w:numPr>
                <w:ilvl w:val="0"/>
                <w:numId w:val="4"/>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have switched products for ecological reason.</w:t>
            </w:r>
          </w:p>
          <w:p w14:paraId="417B6743" w14:textId="77777777" w:rsidR="00147167" w:rsidRPr="00200243" w:rsidRDefault="00147167" w:rsidP="00147167">
            <w:pPr>
              <w:pStyle w:val="ListParagraph"/>
              <w:numPr>
                <w:ilvl w:val="0"/>
                <w:numId w:val="4"/>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I try hard to reduce the amount of energy </w:t>
            </w:r>
            <w:proofErr w:type="spellStart"/>
            <w:r w:rsidRPr="00200243">
              <w:rPr>
                <w:rFonts w:ascii="Times New Roman" w:hAnsi="Times New Roman" w:cs="Times New Roman"/>
              </w:rPr>
              <w:t>i</w:t>
            </w:r>
            <w:proofErr w:type="spellEnd"/>
            <w:r w:rsidRPr="00200243">
              <w:rPr>
                <w:rFonts w:ascii="Times New Roman" w:hAnsi="Times New Roman" w:cs="Times New Roman"/>
              </w:rPr>
              <w:t xml:space="preserve"> use.</w:t>
            </w:r>
          </w:p>
          <w:p w14:paraId="36355F24" w14:textId="77777777" w:rsidR="00147167" w:rsidRPr="00200243" w:rsidRDefault="00147167" w:rsidP="00147167">
            <w:pPr>
              <w:pStyle w:val="ListParagraph"/>
              <w:numPr>
                <w:ilvl w:val="0"/>
                <w:numId w:val="4"/>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 xml:space="preserve">I encourage my family &amp; friends to buy </w:t>
            </w:r>
            <w:r w:rsidRPr="00200243">
              <w:rPr>
                <w:rFonts w:ascii="Times New Roman" w:hAnsi="Times New Roman" w:cs="Times New Roman"/>
              </w:rPr>
              <w:lastRenderedPageBreak/>
              <w:t>energy efficient appliance.</w:t>
            </w:r>
          </w:p>
          <w:p w14:paraId="388FADD6" w14:textId="77777777" w:rsidR="00147167" w:rsidRPr="00200243" w:rsidRDefault="00147167" w:rsidP="00147167">
            <w:pPr>
              <w:pStyle w:val="ListParagraph"/>
              <w:numPr>
                <w:ilvl w:val="0"/>
                <w:numId w:val="4"/>
              </w:num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t>I always read eco-labels of product to make an environmentally friendly decision.</w:t>
            </w:r>
          </w:p>
        </w:tc>
        <w:tc>
          <w:tcPr>
            <w:tcW w:w="2942" w:type="dxa"/>
          </w:tcPr>
          <w:p w14:paraId="7B0CC8B3" w14:textId="77777777" w:rsidR="00147167" w:rsidRPr="00200243" w:rsidRDefault="00147167" w:rsidP="00C940E3">
            <w:pPr>
              <w:autoSpaceDE w:val="0"/>
              <w:autoSpaceDN w:val="0"/>
              <w:adjustRightInd w:val="0"/>
              <w:spacing w:line="400" w:lineRule="atLeast"/>
              <w:rPr>
                <w:rFonts w:ascii="Times New Roman" w:hAnsi="Times New Roman" w:cs="Times New Roman"/>
              </w:rPr>
            </w:pPr>
            <w:r w:rsidRPr="00200243">
              <w:rPr>
                <w:rFonts w:ascii="Times New Roman" w:hAnsi="Times New Roman" w:cs="Times New Roman"/>
              </w:rPr>
              <w:lastRenderedPageBreak/>
              <w:t xml:space="preserve">Adopted from Ecologically Conscious Consumer Behaviour scale used by Rebert (1996a) and </w:t>
            </w:r>
            <w:proofErr w:type="spellStart"/>
            <w:r w:rsidRPr="00200243">
              <w:rPr>
                <w:rFonts w:ascii="Times New Roman" w:hAnsi="Times New Roman" w:cs="Times New Roman"/>
              </w:rPr>
              <w:t>Staughan</w:t>
            </w:r>
            <w:proofErr w:type="spellEnd"/>
            <w:r w:rsidRPr="00200243">
              <w:rPr>
                <w:rFonts w:ascii="Times New Roman" w:hAnsi="Times New Roman" w:cs="Times New Roman"/>
              </w:rPr>
              <w:t xml:space="preserve"> and Roberts (1999)</w:t>
            </w:r>
          </w:p>
        </w:tc>
      </w:tr>
    </w:tbl>
    <w:p w14:paraId="2548A6ED" w14:textId="77777777" w:rsidR="00147167" w:rsidRPr="00200243" w:rsidRDefault="00147167" w:rsidP="00147167">
      <w:pPr>
        <w:spacing w:after="0" w:line="240" w:lineRule="auto"/>
        <w:rPr>
          <w:rFonts w:ascii="Times New Roman" w:eastAsia="Times New Roman" w:hAnsi="Times New Roman" w:cs="Times New Roman"/>
          <w:bCs/>
          <w:shd w:val="clear" w:color="auto" w:fill="FFFFFF"/>
          <w:lang w:eastAsia="en-GB"/>
        </w:rPr>
      </w:pPr>
    </w:p>
    <w:p w14:paraId="6F389588" w14:textId="32AACB61" w:rsidR="00147167" w:rsidRDefault="008B48B5" w:rsidP="00147167">
      <w:pPr>
        <w:rPr>
          <w:rFonts w:ascii="Times New Roman" w:hAnsi="Times New Roman" w:cs="Times New Roman"/>
          <w:bCs/>
        </w:rPr>
      </w:pPr>
      <w:r>
        <w:rPr>
          <w:rFonts w:ascii="Times New Roman" w:hAnsi="Times New Roman" w:cs="Times New Roman"/>
          <w:bCs/>
        </w:rPr>
        <w:t xml:space="preserve">Referring to </w:t>
      </w:r>
      <w:proofErr w:type="spellStart"/>
      <w:r>
        <w:rPr>
          <w:rFonts w:ascii="Times New Roman" w:hAnsi="Times New Roman" w:cs="Times New Roman"/>
          <w:bCs/>
        </w:rPr>
        <w:t>out</w:t>
      </w:r>
      <w:proofErr w:type="spellEnd"/>
      <w:r>
        <w:rPr>
          <w:rFonts w:ascii="Times New Roman" w:hAnsi="Times New Roman" w:cs="Times New Roman"/>
          <w:bCs/>
        </w:rPr>
        <w:t xml:space="preserve"> previous paper this scale can further be used to extend the TAM and can be quantified. The framework is as followed</w:t>
      </w:r>
    </w:p>
    <w:p w14:paraId="5D490467" w14:textId="6F6D929B" w:rsidR="008B48B5" w:rsidRDefault="008B48B5" w:rsidP="00147167">
      <w:pPr>
        <w:rPr>
          <w:rFonts w:ascii="Times New Roman" w:hAnsi="Times New Roman" w:cs="Times New Roman"/>
          <w:bCs/>
        </w:rPr>
      </w:pPr>
      <w:r w:rsidRPr="00200243">
        <w:rPr>
          <w:rFonts w:ascii="Times New Roman" w:hAnsi="Times New Roman" w:cs="Times New Roman"/>
          <w:noProof/>
          <w:lang w:eastAsia="en-GB"/>
        </w:rPr>
        <w:drawing>
          <wp:inline distT="0" distB="0" distL="0" distR="0" wp14:anchorId="2E7FB292" wp14:editId="28EB8C2E">
            <wp:extent cx="5731510" cy="3983355"/>
            <wp:effectExtent l="0" t="0" r="2540" b="0"/>
            <wp:docPr id="70" name="Picture 7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iagram&#10;&#10;Description automatically generated"/>
                    <pic:cNvPicPr/>
                  </pic:nvPicPr>
                  <pic:blipFill>
                    <a:blip r:embed="rId7"/>
                    <a:stretch>
                      <a:fillRect/>
                    </a:stretch>
                  </pic:blipFill>
                  <pic:spPr>
                    <a:xfrm>
                      <a:off x="0" y="0"/>
                      <a:ext cx="5731510" cy="3983355"/>
                    </a:xfrm>
                    <a:prstGeom prst="rect">
                      <a:avLst/>
                    </a:prstGeom>
                  </pic:spPr>
                </pic:pic>
              </a:graphicData>
            </a:graphic>
          </wp:inline>
        </w:drawing>
      </w:r>
    </w:p>
    <w:p w14:paraId="599E329A" w14:textId="10794679" w:rsidR="008B48B5" w:rsidRPr="008B48B5" w:rsidRDefault="008B48B5" w:rsidP="00147167">
      <w:pPr>
        <w:rPr>
          <w:rFonts w:ascii="Times New Roman" w:hAnsi="Times New Roman" w:cs="Times New Roman"/>
          <w:bCs/>
        </w:rPr>
      </w:pPr>
      <w:r>
        <w:rPr>
          <w:rFonts w:ascii="Times New Roman" w:hAnsi="Times New Roman" w:cs="Times New Roman"/>
          <w:bCs/>
        </w:rPr>
        <w:t xml:space="preserve">Fig1. </w:t>
      </w:r>
      <w:r w:rsidRPr="00200243">
        <w:rPr>
          <w:rFonts w:ascii="Times New Roman" w:hAnsi="Times New Roman" w:cs="Times New Roman"/>
        </w:rPr>
        <w:t>Conceptual Framework for Green Technology Acceptance Model</w:t>
      </w:r>
      <w:r>
        <w:rPr>
          <w:rFonts w:ascii="Times New Roman" w:hAnsi="Times New Roman" w:cs="Times New Roman"/>
        </w:rPr>
        <w:t xml:space="preserve"> incorporated with GARS (</w:t>
      </w:r>
      <w:hyperlink r:id="rId8" w:history="1">
        <w:r w:rsidRPr="008B48B5">
          <w:rPr>
            <w:rStyle w:val="Hyperlink"/>
            <w:rFonts w:ascii="Times New Roman" w:hAnsi="Times New Roman" w:cs="Times New Roman"/>
          </w:rPr>
          <w:t>Sultana et al., 2019</w:t>
        </w:r>
      </w:hyperlink>
      <w:r>
        <w:rPr>
          <w:rFonts w:ascii="Times New Roman" w:hAnsi="Times New Roman" w:cs="Times New Roman"/>
        </w:rPr>
        <w:t>)</w:t>
      </w:r>
    </w:p>
    <w:p w14:paraId="68CD6E87" w14:textId="77777777" w:rsidR="00147167" w:rsidRPr="00C34254" w:rsidRDefault="00147167" w:rsidP="00147167">
      <w:pPr>
        <w:pStyle w:val="ListParagraph"/>
        <w:numPr>
          <w:ilvl w:val="0"/>
          <w:numId w:val="7"/>
        </w:numPr>
        <w:rPr>
          <w:rFonts w:ascii="Times New Roman" w:hAnsi="Times New Roman" w:cs="Times New Roman"/>
          <w:b/>
        </w:rPr>
      </w:pPr>
      <w:r w:rsidRPr="00C34254">
        <w:rPr>
          <w:rFonts w:ascii="Times New Roman" w:hAnsi="Times New Roman" w:cs="Times New Roman"/>
          <w:b/>
        </w:rPr>
        <w:t>Conclusion and Future Work</w:t>
      </w:r>
    </w:p>
    <w:p w14:paraId="2C160F14" w14:textId="1AF17DAA" w:rsidR="00147167" w:rsidRPr="00EF505A" w:rsidRDefault="00147167" w:rsidP="00147167">
      <w:pPr>
        <w:rPr>
          <w:rFonts w:ascii="Times New Roman" w:hAnsi="Times New Roman" w:cs="Times New Roman"/>
          <w:b/>
        </w:rPr>
      </w:pPr>
      <w:r w:rsidRPr="00200243">
        <w:rPr>
          <w:rFonts w:ascii="Times New Roman" w:hAnsi="Times New Roman" w:cs="Times New Roman"/>
        </w:rPr>
        <w:t xml:space="preserve">A critical literature is reviewed on factors affecting consumer’s adoption for Green IS/IT. It is not very easy for designers to convince users to adopt however they take the approach of identifying the potential barriers influencing consumer adoption of green technology that can be subject or object related. For this </w:t>
      </w:r>
      <w:r w:rsidR="008B48B5" w:rsidRPr="00200243">
        <w:rPr>
          <w:rFonts w:ascii="Times New Roman" w:hAnsi="Times New Roman" w:cs="Times New Roman"/>
        </w:rPr>
        <w:t>purpose,</w:t>
      </w:r>
      <w:r w:rsidRPr="00200243">
        <w:rPr>
          <w:rFonts w:ascii="Times New Roman" w:hAnsi="Times New Roman" w:cs="Times New Roman"/>
        </w:rPr>
        <w:t xml:space="preserve"> many factors </w:t>
      </w:r>
      <w:r w:rsidR="008B48B5" w:rsidRPr="00200243">
        <w:rPr>
          <w:rFonts w:ascii="Times New Roman" w:hAnsi="Times New Roman" w:cs="Times New Roman"/>
        </w:rPr>
        <w:t>have</w:t>
      </w:r>
      <w:r w:rsidRPr="00200243">
        <w:rPr>
          <w:rFonts w:ascii="Times New Roman" w:hAnsi="Times New Roman" w:cs="Times New Roman"/>
        </w:rPr>
        <w:t xml:space="preserve"> been identified and examined by several acceptance theories but in green specific case subjective green literacy rate cannot be ignored and should be examined for its significance role as consumer’s demography in Technology Acceptance Model (TAM). Focusing on the adoption of such technology that is positioned as sustainable or can be perceived with sustainable benefits, we derived that consumer’s intention towards green IT/IS acceptance can be increased or decreased depending on the level of green literacy rate of users. This research touches the study areas of environment, user behaviour and IS/IT adoption. Two potential contribution of research framework are expected.</w:t>
      </w:r>
    </w:p>
    <w:p w14:paraId="654D4A87" w14:textId="77777777" w:rsidR="00147167" w:rsidRPr="00200243" w:rsidRDefault="00147167" w:rsidP="00147167">
      <w:pPr>
        <w:pStyle w:val="ListParagraph"/>
        <w:numPr>
          <w:ilvl w:val="0"/>
          <w:numId w:val="5"/>
        </w:numPr>
        <w:spacing w:line="240" w:lineRule="auto"/>
        <w:rPr>
          <w:rFonts w:ascii="Times New Roman" w:hAnsi="Times New Roman" w:cs="Times New Roman"/>
        </w:rPr>
      </w:pPr>
      <w:r w:rsidRPr="00200243">
        <w:rPr>
          <w:rFonts w:ascii="Times New Roman" w:hAnsi="Times New Roman" w:cs="Times New Roman"/>
        </w:rPr>
        <w:lastRenderedPageBreak/>
        <w:t xml:space="preserve">Understanding Green Awareness Level of users for IS/IT acceptance and usage and societal degree of green awareness. </w:t>
      </w:r>
    </w:p>
    <w:p w14:paraId="61311C32" w14:textId="77777777" w:rsidR="00147167" w:rsidRPr="00200243" w:rsidRDefault="00147167" w:rsidP="00147167">
      <w:pPr>
        <w:pStyle w:val="ListParagraph"/>
        <w:numPr>
          <w:ilvl w:val="0"/>
          <w:numId w:val="5"/>
        </w:numPr>
        <w:spacing w:line="240" w:lineRule="auto"/>
        <w:rPr>
          <w:rFonts w:ascii="Times New Roman" w:hAnsi="Times New Roman" w:cs="Times New Roman"/>
        </w:rPr>
      </w:pPr>
      <w:r w:rsidRPr="00200243">
        <w:rPr>
          <w:rFonts w:ascii="Times New Roman" w:hAnsi="Times New Roman" w:cs="Times New Roman"/>
        </w:rPr>
        <w:t>Understanding user’s overall green literacy including attitude towards environmental situation, environmental knowledge to understand green indicators, and willingness or active to sacrifice personal and financial resources in their purchase decision for technology.</w:t>
      </w:r>
    </w:p>
    <w:p w14:paraId="34138D5F" w14:textId="4EFC0861" w:rsidR="00147167" w:rsidRPr="00200243" w:rsidRDefault="00147167" w:rsidP="00147167">
      <w:pPr>
        <w:spacing w:line="240" w:lineRule="auto"/>
        <w:rPr>
          <w:rFonts w:ascii="Times New Roman" w:hAnsi="Times New Roman" w:cs="Times New Roman"/>
        </w:rPr>
      </w:pPr>
      <w:r w:rsidRPr="00200243">
        <w:rPr>
          <w:rFonts w:ascii="Times New Roman" w:hAnsi="Times New Roman" w:cs="Times New Roman"/>
        </w:rPr>
        <w:t xml:space="preserve">The proposed Green-Technology Acceptance Model (G-TAM) has a wider validity. G-TAM is not limited to test the technology that is positioned as Green IS/IT but also to persuasively designed technology that may be not positioned as green IS/IT but can influence consumer’s attitude towards sustainable behaviour </w:t>
      </w:r>
      <w:r w:rsidR="004C1143" w:rsidRPr="00200243">
        <w:rPr>
          <w:rFonts w:ascii="Times New Roman" w:hAnsi="Times New Roman" w:cs="Times New Roman"/>
        </w:rPr>
        <w:t>e.g.,</w:t>
      </w:r>
      <w:r w:rsidRPr="00200243">
        <w:rPr>
          <w:rFonts w:ascii="Times New Roman" w:hAnsi="Times New Roman" w:cs="Times New Roman"/>
        </w:rPr>
        <w:t xml:space="preserve"> smartphones, wearable, AI voice assistance (smart speakers), health related information systems and technologies etc. We further identify the method of designing the elements to measure proposed moderator “Green Awareness” with existing literature review as a scale to rate users based on their environmental literacy with combination of social and psychological dimensions. The study offers future opportunity to empirically test the role of green awareness as moderator and if the moderation role is significantly proven then this study can be used in many applications of sustainability, technology acceptance and environmental literacy. To empirically test the model, primary data can be supplemented using questionnaire tool. Confirmatory factor analysis, linear regression can be used to analyse the significance value of factors and combine variance of proposed key factors. Practitioners can utilise the study to measure and rate referents based on their level of environmental education. The proposed study is limited because of no empirical evidence of conceptual framework. The identified constructs can or cannot be equally important in different subject areas. </w:t>
      </w:r>
    </w:p>
    <w:p w14:paraId="6D233BDE" w14:textId="77777777" w:rsidR="00147167" w:rsidRPr="004C7818" w:rsidRDefault="00147167" w:rsidP="00147167">
      <w:pPr>
        <w:rPr>
          <w:rFonts w:ascii="Times New Roman" w:hAnsi="Times New Roman" w:cs="Times New Roman"/>
        </w:rPr>
      </w:pPr>
    </w:p>
    <w:p w14:paraId="7BBCA2FD" w14:textId="77777777" w:rsidR="00147167" w:rsidRDefault="00147167" w:rsidP="00147167">
      <w:pPr>
        <w:rPr>
          <w:rFonts w:ascii="Times New Roman" w:hAnsi="Times New Roman" w:cs="Times New Roman"/>
        </w:rPr>
      </w:pPr>
      <w:r>
        <w:rPr>
          <w:rFonts w:ascii="Times New Roman" w:hAnsi="Times New Roman" w:cs="Times New Roman"/>
        </w:rPr>
        <w:t xml:space="preserve">References </w:t>
      </w:r>
    </w:p>
    <w:p w14:paraId="3A3E08EF" w14:textId="77777777" w:rsidR="00542F83" w:rsidRPr="00542F83" w:rsidRDefault="00147167" w:rsidP="00542F8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542F83" w:rsidRPr="00542F83">
        <w:rPr>
          <w:rFonts w:ascii="Times New Roman" w:hAnsi="Times New Roman" w:cs="Times New Roman"/>
        </w:rPr>
        <w:t>[1]</w:t>
      </w:r>
      <w:r w:rsidR="00542F83" w:rsidRPr="00542F83">
        <w:rPr>
          <w:rFonts w:ascii="Times New Roman" w:hAnsi="Times New Roman" w:cs="Times New Roman"/>
        </w:rPr>
        <w:tab/>
        <w:t xml:space="preserve">S. Ashiq, C. </w:t>
      </w:r>
      <w:proofErr w:type="spellStart"/>
      <w:r w:rsidR="00542F83" w:rsidRPr="00542F83">
        <w:rPr>
          <w:rFonts w:ascii="Times New Roman" w:hAnsi="Times New Roman" w:cs="Times New Roman"/>
        </w:rPr>
        <w:t>Chrysoulas</w:t>
      </w:r>
      <w:proofErr w:type="spellEnd"/>
      <w:r w:rsidR="00542F83" w:rsidRPr="00542F83">
        <w:rPr>
          <w:rFonts w:ascii="Times New Roman" w:hAnsi="Times New Roman" w:cs="Times New Roman"/>
        </w:rPr>
        <w:t xml:space="preserve">, and E. </w:t>
      </w:r>
      <w:proofErr w:type="spellStart"/>
      <w:r w:rsidR="00542F83" w:rsidRPr="00542F83">
        <w:rPr>
          <w:rFonts w:ascii="Times New Roman" w:hAnsi="Times New Roman" w:cs="Times New Roman"/>
        </w:rPr>
        <w:t>Banissi</w:t>
      </w:r>
      <w:proofErr w:type="spellEnd"/>
      <w:r w:rsidR="00542F83" w:rsidRPr="00542F83">
        <w:rPr>
          <w:rFonts w:ascii="Times New Roman" w:hAnsi="Times New Roman" w:cs="Times New Roman"/>
        </w:rPr>
        <w:t xml:space="preserve">, “Conceptualising Green Awareness as Moderator in Technology Acceptance Model for Green IS/IT,” in </w:t>
      </w:r>
      <w:r w:rsidR="00542F83" w:rsidRPr="00542F83">
        <w:rPr>
          <w:rFonts w:ascii="Times New Roman" w:hAnsi="Times New Roman" w:cs="Times New Roman"/>
          <w:i/>
          <w:iCs/>
        </w:rPr>
        <w:t>2019 International Conference on Innovative Computing (ICIC)</w:t>
      </w:r>
      <w:r w:rsidR="00542F83" w:rsidRPr="00542F83">
        <w:rPr>
          <w:rFonts w:ascii="Times New Roman" w:hAnsi="Times New Roman" w:cs="Times New Roman"/>
        </w:rPr>
        <w:t xml:space="preserve">, Nov. 2019, pp. 1–6. </w:t>
      </w:r>
      <w:proofErr w:type="spellStart"/>
      <w:r w:rsidR="00542F83" w:rsidRPr="00542F83">
        <w:rPr>
          <w:rFonts w:ascii="Times New Roman" w:hAnsi="Times New Roman" w:cs="Times New Roman"/>
        </w:rPr>
        <w:t>doi</w:t>
      </w:r>
      <w:proofErr w:type="spellEnd"/>
      <w:r w:rsidR="00542F83" w:rsidRPr="00542F83">
        <w:rPr>
          <w:rFonts w:ascii="Times New Roman" w:hAnsi="Times New Roman" w:cs="Times New Roman"/>
        </w:rPr>
        <w:t>: 10.1109/ICIC48496.2019.8966710.</w:t>
      </w:r>
    </w:p>
    <w:p w14:paraId="78E98A58"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[2]</w:t>
      </w:r>
      <w:r w:rsidRPr="00542F83">
        <w:rPr>
          <w:rFonts w:ascii="Times New Roman" w:hAnsi="Times New Roman" w:cs="Times New Roman"/>
        </w:rPr>
        <w:tab/>
        <w:t>“White Paper on International Economy and Trade 2008 / METI Ministry of Economy, Trade and Industry.” https://www.meti.go.jp/english/report/data/gIT2008maine.html (accessed May 07, 2019).</w:t>
      </w:r>
    </w:p>
    <w:p w14:paraId="326D43C9"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[3]</w:t>
      </w:r>
      <w:r w:rsidRPr="00542F83">
        <w:rPr>
          <w:rFonts w:ascii="Times New Roman" w:hAnsi="Times New Roman" w:cs="Times New Roman"/>
        </w:rPr>
        <w:tab/>
        <w:t xml:space="preserve">W. Young, K. Hwang, S. McDonald, and C. J. Oates, “Sustainable consumption: green consumer behaviour when purchasing products,” </w:t>
      </w:r>
      <w:r w:rsidRPr="00542F83">
        <w:rPr>
          <w:rFonts w:ascii="Times New Roman" w:hAnsi="Times New Roman" w:cs="Times New Roman"/>
          <w:i/>
          <w:iCs/>
        </w:rPr>
        <w:t>Sustainable development</w:t>
      </w:r>
      <w:r w:rsidRPr="00542F83">
        <w:rPr>
          <w:rFonts w:ascii="Times New Roman" w:hAnsi="Times New Roman" w:cs="Times New Roman"/>
        </w:rPr>
        <w:t>, vol. 18, no. 1, pp. 20–31, 2010.</w:t>
      </w:r>
    </w:p>
    <w:p w14:paraId="24CE4C90"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[4]</w:t>
      </w:r>
      <w:r w:rsidRPr="00542F83">
        <w:rPr>
          <w:rFonts w:ascii="Times New Roman" w:hAnsi="Times New Roman" w:cs="Times New Roman"/>
        </w:rPr>
        <w:tab/>
        <w:t xml:space="preserve">C. Yoon, “Extending the TAM for Green IT: A normative perspective,” </w:t>
      </w:r>
      <w:r w:rsidRPr="00542F83">
        <w:rPr>
          <w:rFonts w:ascii="Times New Roman" w:hAnsi="Times New Roman" w:cs="Times New Roman"/>
          <w:i/>
          <w:iCs/>
        </w:rPr>
        <w:t xml:space="preserve">Computers in Human </w:t>
      </w:r>
      <w:proofErr w:type="spellStart"/>
      <w:r w:rsidRPr="00542F83">
        <w:rPr>
          <w:rFonts w:ascii="Times New Roman" w:hAnsi="Times New Roman" w:cs="Times New Roman"/>
          <w:i/>
          <w:iCs/>
        </w:rPr>
        <w:t>Behavior</w:t>
      </w:r>
      <w:proofErr w:type="spellEnd"/>
      <w:r w:rsidRPr="00542F83">
        <w:rPr>
          <w:rFonts w:ascii="Times New Roman" w:hAnsi="Times New Roman" w:cs="Times New Roman"/>
        </w:rPr>
        <w:t>, vol. 83, pp. 129–139, 2018.</w:t>
      </w:r>
    </w:p>
    <w:p w14:paraId="195C0249"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[5]</w:t>
      </w:r>
      <w:r w:rsidRPr="00542F83">
        <w:rPr>
          <w:rFonts w:ascii="Times New Roman" w:hAnsi="Times New Roman" w:cs="Times New Roman"/>
        </w:rPr>
        <w:tab/>
        <w:t xml:space="preserve">F. D. Davis, “Perceived usefulness, perceived ease of use, and user acceptance of information technology,” </w:t>
      </w:r>
      <w:r w:rsidRPr="00542F83">
        <w:rPr>
          <w:rFonts w:ascii="Times New Roman" w:hAnsi="Times New Roman" w:cs="Times New Roman"/>
          <w:i/>
          <w:iCs/>
        </w:rPr>
        <w:t>MIS quarterly</w:t>
      </w:r>
      <w:r w:rsidRPr="00542F83">
        <w:rPr>
          <w:rFonts w:ascii="Times New Roman" w:hAnsi="Times New Roman" w:cs="Times New Roman"/>
        </w:rPr>
        <w:t>, pp. 319–340, 1989.</w:t>
      </w:r>
    </w:p>
    <w:p w14:paraId="79D0796A"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[6]</w:t>
      </w:r>
      <w:r w:rsidRPr="00542F83">
        <w:rPr>
          <w:rFonts w:ascii="Times New Roman" w:hAnsi="Times New Roman" w:cs="Times New Roman"/>
        </w:rPr>
        <w:tab/>
        <w:t xml:space="preserve">I. Ajzen, “From intentions to actions: A theory of planned </w:t>
      </w:r>
      <w:proofErr w:type="spellStart"/>
      <w:r w:rsidRPr="00542F83">
        <w:rPr>
          <w:rFonts w:ascii="Times New Roman" w:hAnsi="Times New Roman" w:cs="Times New Roman"/>
        </w:rPr>
        <w:t>behavior</w:t>
      </w:r>
      <w:proofErr w:type="spellEnd"/>
      <w:r w:rsidRPr="00542F83">
        <w:rPr>
          <w:rFonts w:ascii="Times New Roman" w:hAnsi="Times New Roman" w:cs="Times New Roman"/>
        </w:rPr>
        <w:t xml:space="preserve">,” in </w:t>
      </w:r>
      <w:r w:rsidRPr="00542F83">
        <w:rPr>
          <w:rFonts w:ascii="Times New Roman" w:hAnsi="Times New Roman" w:cs="Times New Roman"/>
          <w:i/>
          <w:iCs/>
        </w:rPr>
        <w:t>Action control</w:t>
      </w:r>
      <w:r w:rsidRPr="00542F83">
        <w:rPr>
          <w:rFonts w:ascii="Times New Roman" w:hAnsi="Times New Roman" w:cs="Times New Roman"/>
        </w:rPr>
        <w:t>, Springer, 1985, pp. 11–39.</w:t>
      </w:r>
    </w:p>
    <w:p w14:paraId="4DCEE1FA"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[7]</w:t>
      </w:r>
      <w:r w:rsidRPr="00542F83">
        <w:rPr>
          <w:rFonts w:ascii="Times New Roman" w:hAnsi="Times New Roman" w:cs="Times New Roman"/>
        </w:rPr>
        <w:tab/>
        <w:t xml:space="preserve">V. Venkatesh, M. G. Morris, G. B. Davis, and F. D. Davis, “USER ACCEPTANCE OF INFORMATION TECHNOLOGY: TOWARD A UNIFIED VIEW.,” </w:t>
      </w:r>
      <w:r w:rsidRPr="00542F83">
        <w:rPr>
          <w:rFonts w:ascii="Times New Roman" w:hAnsi="Times New Roman" w:cs="Times New Roman"/>
          <w:i/>
          <w:iCs/>
        </w:rPr>
        <w:t>MIS Quarterly</w:t>
      </w:r>
      <w:r w:rsidRPr="00542F83">
        <w:rPr>
          <w:rFonts w:ascii="Times New Roman" w:hAnsi="Times New Roman" w:cs="Times New Roman"/>
        </w:rPr>
        <w:t>, vol. 27, no. 3, pp. 425–478, Sep. 2003.</w:t>
      </w:r>
    </w:p>
    <w:p w14:paraId="14C00113"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[8]</w:t>
      </w:r>
      <w:r w:rsidRPr="00542F83">
        <w:rPr>
          <w:rFonts w:ascii="Times New Roman" w:hAnsi="Times New Roman" w:cs="Times New Roman"/>
        </w:rPr>
        <w:tab/>
        <w:t xml:space="preserve">X. Xu, J. Y. Thong, and V. Venkatesh, “Effects of ICT service innovation and complementary strategies on brand equity and customer loyalty in a consumer technology market,” </w:t>
      </w:r>
      <w:r w:rsidRPr="00542F83">
        <w:rPr>
          <w:rFonts w:ascii="Times New Roman" w:hAnsi="Times New Roman" w:cs="Times New Roman"/>
          <w:i/>
          <w:iCs/>
        </w:rPr>
        <w:t>Information Systems Research</w:t>
      </w:r>
      <w:r w:rsidRPr="00542F83">
        <w:rPr>
          <w:rFonts w:ascii="Times New Roman" w:hAnsi="Times New Roman" w:cs="Times New Roman"/>
        </w:rPr>
        <w:t>, vol. 25, no. 4, pp. 710–729, 2014.</w:t>
      </w:r>
    </w:p>
    <w:p w14:paraId="24F5F3CC"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[9]</w:t>
      </w:r>
      <w:r w:rsidRPr="00542F83">
        <w:rPr>
          <w:rFonts w:ascii="Times New Roman" w:hAnsi="Times New Roman" w:cs="Times New Roman"/>
        </w:rPr>
        <w:tab/>
        <w:t>H. M. Hasan and C. Dwyer, “Was the Copenhagen Summit doomed from the start? Some insights from Green IS research,” 2010.</w:t>
      </w:r>
    </w:p>
    <w:p w14:paraId="0A968DF0"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[10]</w:t>
      </w:r>
      <w:r w:rsidRPr="00542F83">
        <w:rPr>
          <w:rFonts w:ascii="Times New Roman" w:hAnsi="Times New Roman" w:cs="Times New Roman"/>
        </w:rPr>
        <w:tab/>
        <w:t xml:space="preserve">A. </w:t>
      </w:r>
      <w:proofErr w:type="spellStart"/>
      <w:r w:rsidRPr="00542F83">
        <w:rPr>
          <w:rFonts w:ascii="Times New Roman" w:hAnsi="Times New Roman" w:cs="Times New Roman"/>
        </w:rPr>
        <w:t>Molla</w:t>
      </w:r>
      <w:proofErr w:type="spellEnd"/>
      <w:r w:rsidRPr="00542F83">
        <w:rPr>
          <w:rFonts w:ascii="Times New Roman" w:hAnsi="Times New Roman" w:cs="Times New Roman"/>
        </w:rPr>
        <w:t xml:space="preserve">, A. </w:t>
      </w:r>
      <w:proofErr w:type="spellStart"/>
      <w:r w:rsidRPr="00542F83">
        <w:rPr>
          <w:rFonts w:ascii="Times New Roman" w:hAnsi="Times New Roman" w:cs="Times New Roman"/>
        </w:rPr>
        <w:t>Abareshi</w:t>
      </w:r>
      <w:proofErr w:type="spellEnd"/>
      <w:r w:rsidRPr="00542F83">
        <w:rPr>
          <w:rFonts w:ascii="Times New Roman" w:hAnsi="Times New Roman" w:cs="Times New Roman"/>
        </w:rPr>
        <w:t xml:space="preserve">, and V. Cooper, “Green IT beliefs and pro-environmental IT practices among IT professionals,” </w:t>
      </w:r>
      <w:r w:rsidRPr="00542F83">
        <w:rPr>
          <w:rFonts w:ascii="Times New Roman" w:hAnsi="Times New Roman" w:cs="Times New Roman"/>
          <w:i/>
          <w:iCs/>
        </w:rPr>
        <w:t>Information Technology &amp; People</w:t>
      </w:r>
      <w:r w:rsidRPr="00542F83">
        <w:rPr>
          <w:rFonts w:ascii="Times New Roman" w:hAnsi="Times New Roman" w:cs="Times New Roman"/>
        </w:rPr>
        <w:t>, vol. 27, no. 2, pp. 129–154, 2014.</w:t>
      </w:r>
    </w:p>
    <w:p w14:paraId="4CCFE5D6"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[11]</w:t>
      </w:r>
      <w:r w:rsidRPr="00542F83">
        <w:rPr>
          <w:rFonts w:ascii="Times New Roman" w:hAnsi="Times New Roman" w:cs="Times New Roman"/>
        </w:rPr>
        <w:tab/>
        <w:t>M. Partanen-</w:t>
      </w:r>
      <w:proofErr w:type="spellStart"/>
      <w:r w:rsidRPr="00542F83">
        <w:rPr>
          <w:rFonts w:ascii="Times New Roman" w:hAnsi="Times New Roman" w:cs="Times New Roman"/>
        </w:rPr>
        <w:t>Hertell</w:t>
      </w:r>
      <w:proofErr w:type="spellEnd"/>
      <w:r w:rsidRPr="00542F83">
        <w:rPr>
          <w:rFonts w:ascii="Times New Roman" w:hAnsi="Times New Roman" w:cs="Times New Roman"/>
        </w:rPr>
        <w:t>, P. Harju-</w:t>
      </w:r>
      <w:proofErr w:type="spellStart"/>
      <w:r w:rsidRPr="00542F83">
        <w:rPr>
          <w:rFonts w:ascii="Times New Roman" w:hAnsi="Times New Roman" w:cs="Times New Roman"/>
        </w:rPr>
        <w:t>Autti</w:t>
      </w:r>
      <w:proofErr w:type="spellEnd"/>
      <w:r w:rsidRPr="00542F83">
        <w:rPr>
          <w:rFonts w:ascii="Times New Roman" w:hAnsi="Times New Roman" w:cs="Times New Roman"/>
        </w:rPr>
        <w:t xml:space="preserve">, K. </w:t>
      </w:r>
      <w:proofErr w:type="spellStart"/>
      <w:r w:rsidRPr="00542F83">
        <w:rPr>
          <w:rFonts w:ascii="Times New Roman" w:hAnsi="Times New Roman" w:cs="Times New Roman"/>
        </w:rPr>
        <w:t>Kreft</w:t>
      </w:r>
      <w:proofErr w:type="spellEnd"/>
      <w:r w:rsidRPr="00542F83">
        <w:rPr>
          <w:rFonts w:ascii="Times New Roman" w:hAnsi="Times New Roman" w:cs="Times New Roman"/>
        </w:rPr>
        <w:t xml:space="preserve">-Burman, and D. Pemberton, Eds., </w:t>
      </w:r>
      <w:r w:rsidRPr="00542F83">
        <w:rPr>
          <w:rFonts w:ascii="Times New Roman" w:hAnsi="Times New Roman" w:cs="Times New Roman"/>
          <w:i/>
          <w:iCs/>
        </w:rPr>
        <w:t>Raising environmental awareness in the Baltic Sea area</w:t>
      </w:r>
      <w:r w:rsidRPr="00542F83">
        <w:rPr>
          <w:rFonts w:ascii="Times New Roman" w:hAnsi="Times New Roman" w:cs="Times New Roman"/>
        </w:rPr>
        <w:t>. Helsinki: Finnish Environment Inst, 1999.</w:t>
      </w:r>
    </w:p>
    <w:p w14:paraId="5EB11EAD"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lastRenderedPageBreak/>
        <w:t>[12]</w:t>
      </w:r>
      <w:r w:rsidRPr="00542F83">
        <w:rPr>
          <w:rFonts w:ascii="Times New Roman" w:hAnsi="Times New Roman" w:cs="Times New Roman"/>
        </w:rPr>
        <w:tab/>
        <w:t xml:space="preserve">T. Dietz, A. Fitzgerald, and R. </w:t>
      </w:r>
      <w:proofErr w:type="spellStart"/>
      <w:r w:rsidRPr="00542F83">
        <w:rPr>
          <w:rFonts w:ascii="Times New Roman" w:hAnsi="Times New Roman" w:cs="Times New Roman"/>
        </w:rPr>
        <w:t>Shwom</w:t>
      </w:r>
      <w:proofErr w:type="spellEnd"/>
      <w:r w:rsidRPr="00542F83">
        <w:rPr>
          <w:rFonts w:ascii="Times New Roman" w:hAnsi="Times New Roman" w:cs="Times New Roman"/>
        </w:rPr>
        <w:t xml:space="preserve">, “Environmental Values,” </w:t>
      </w:r>
      <w:r w:rsidRPr="00542F83">
        <w:rPr>
          <w:rFonts w:ascii="Times New Roman" w:hAnsi="Times New Roman" w:cs="Times New Roman"/>
          <w:i/>
          <w:iCs/>
        </w:rPr>
        <w:t>Annual Review of Environment and Resources</w:t>
      </w:r>
      <w:r w:rsidRPr="00542F83">
        <w:rPr>
          <w:rFonts w:ascii="Times New Roman" w:hAnsi="Times New Roman" w:cs="Times New Roman"/>
        </w:rPr>
        <w:t xml:space="preserve">, vol. 30, no. 1, pp. 335–372, 2005, </w:t>
      </w:r>
      <w:proofErr w:type="spellStart"/>
      <w:r w:rsidRPr="00542F83">
        <w:rPr>
          <w:rFonts w:ascii="Times New Roman" w:hAnsi="Times New Roman" w:cs="Times New Roman"/>
        </w:rPr>
        <w:t>doi</w:t>
      </w:r>
      <w:proofErr w:type="spellEnd"/>
      <w:r w:rsidRPr="00542F83">
        <w:rPr>
          <w:rFonts w:ascii="Times New Roman" w:hAnsi="Times New Roman" w:cs="Times New Roman"/>
        </w:rPr>
        <w:t>: 10.1146/annurev.energy.30.050504.144444.</w:t>
      </w:r>
    </w:p>
    <w:p w14:paraId="4BF2CE2E"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[13]</w:t>
      </w:r>
      <w:r w:rsidRPr="00542F83">
        <w:rPr>
          <w:rFonts w:ascii="Times New Roman" w:hAnsi="Times New Roman" w:cs="Times New Roman"/>
        </w:rPr>
        <w:tab/>
        <w:t xml:space="preserve">M. Jiménez Sánchez and R. </w:t>
      </w:r>
      <w:proofErr w:type="spellStart"/>
      <w:r w:rsidRPr="00542F83">
        <w:rPr>
          <w:rFonts w:ascii="Times New Roman" w:hAnsi="Times New Roman" w:cs="Times New Roman"/>
        </w:rPr>
        <w:t>Lafuente</w:t>
      </w:r>
      <w:proofErr w:type="spellEnd"/>
      <w:r w:rsidRPr="00542F83">
        <w:rPr>
          <w:rFonts w:ascii="Times New Roman" w:hAnsi="Times New Roman" w:cs="Times New Roman"/>
        </w:rPr>
        <w:t xml:space="preserve">, “Defining and measuring environmental consciousness,” </w:t>
      </w:r>
      <w:r w:rsidRPr="00542F83">
        <w:rPr>
          <w:rFonts w:ascii="Times New Roman" w:hAnsi="Times New Roman" w:cs="Times New Roman"/>
          <w:i/>
          <w:iCs/>
        </w:rPr>
        <w:t xml:space="preserve">Rev. int. </w:t>
      </w:r>
      <w:proofErr w:type="spellStart"/>
      <w:r w:rsidRPr="00542F83">
        <w:rPr>
          <w:rFonts w:ascii="Times New Roman" w:hAnsi="Times New Roman" w:cs="Times New Roman"/>
          <w:i/>
          <w:iCs/>
        </w:rPr>
        <w:t>sociol</w:t>
      </w:r>
      <w:proofErr w:type="spellEnd"/>
      <w:r w:rsidRPr="00542F83">
        <w:rPr>
          <w:rFonts w:ascii="Times New Roman" w:hAnsi="Times New Roman" w:cs="Times New Roman"/>
          <w:i/>
          <w:iCs/>
        </w:rPr>
        <w:t>.</w:t>
      </w:r>
      <w:r w:rsidRPr="00542F83">
        <w:rPr>
          <w:rFonts w:ascii="Times New Roman" w:hAnsi="Times New Roman" w:cs="Times New Roman"/>
        </w:rPr>
        <w:t xml:space="preserve">, vol. 68, no. 3, pp. 731–755, Sep. 2010, </w:t>
      </w:r>
      <w:proofErr w:type="spellStart"/>
      <w:r w:rsidRPr="00542F83">
        <w:rPr>
          <w:rFonts w:ascii="Times New Roman" w:hAnsi="Times New Roman" w:cs="Times New Roman"/>
        </w:rPr>
        <w:t>doi</w:t>
      </w:r>
      <w:proofErr w:type="spellEnd"/>
      <w:r w:rsidRPr="00542F83">
        <w:rPr>
          <w:rFonts w:ascii="Times New Roman" w:hAnsi="Times New Roman" w:cs="Times New Roman"/>
        </w:rPr>
        <w:t>: 10.3989/ris.2008.11.03.</w:t>
      </w:r>
    </w:p>
    <w:p w14:paraId="3CDC93CD"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[14]</w:t>
      </w:r>
      <w:r w:rsidRPr="00542F83">
        <w:rPr>
          <w:rFonts w:ascii="Times New Roman" w:hAnsi="Times New Roman" w:cs="Times New Roman"/>
        </w:rPr>
        <w:tab/>
        <w:t xml:space="preserve">T. A. </w:t>
      </w:r>
      <w:proofErr w:type="spellStart"/>
      <w:r w:rsidRPr="00542F83">
        <w:rPr>
          <w:rFonts w:ascii="Times New Roman" w:hAnsi="Times New Roman" w:cs="Times New Roman"/>
        </w:rPr>
        <w:t>Arcury</w:t>
      </w:r>
      <w:proofErr w:type="spellEnd"/>
      <w:r w:rsidRPr="00542F83">
        <w:rPr>
          <w:rFonts w:ascii="Times New Roman" w:hAnsi="Times New Roman" w:cs="Times New Roman"/>
        </w:rPr>
        <w:t xml:space="preserve">, “Environmental attitude and environmental knowledge,” </w:t>
      </w:r>
      <w:r w:rsidRPr="00542F83">
        <w:rPr>
          <w:rFonts w:ascii="Times New Roman" w:hAnsi="Times New Roman" w:cs="Times New Roman"/>
          <w:i/>
          <w:iCs/>
        </w:rPr>
        <w:t>Human organization</w:t>
      </w:r>
      <w:r w:rsidRPr="00542F83">
        <w:rPr>
          <w:rFonts w:ascii="Times New Roman" w:hAnsi="Times New Roman" w:cs="Times New Roman"/>
        </w:rPr>
        <w:t>, pp. 300–304, 1990.</w:t>
      </w:r>
    </w:p>
    <w:p w14:paraId="751EF82F"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[15]</w:t>
      </w:r>
      <w:r w:rsidRPr="00542F83">
        <w:rPr>
          <w:rFonts w:ascii="Times New Roman" w:hAnsi="Times New Roman" w:cs="Times New Roman"/>
        </w:rPr>
        <w:tab/>
        <w:t xml:space="preserve">Y. Joshi and Z. Rahman, “Factors affecting green purchase behaviour and future research directions,” </w:t>
      </w:r>
      <w:r w:rsidRPr="00542F83">
        <w:rPr>
          <w:rFonts w:ascii="Times New Roman" w:hAnsi="Times New Roman" w:cs="Times New Roman"/>
          <w:i/>
          <w:iCs/>
        </w:rPr>
        <w:t>International Strategic management review</w:t>
      </w:r>
      <w:r w:rsidRPr="00542F83">
        <w:rPr>
          <w:rFonts w:ascii="Times New Roman" w:hAnsi="Times New Roman" w:cs="Times New Roman"/>
        </w:rPr>
        <w:t>, vol. 3, no. 1–2, pp. 128–143, 2015.</w:t>
      </w:r>
    </w:p>
    <w:p w14:paraId="402425AD" w14:textId="77777777" w:rsidR="00542F83" w:rsidRPr="00542F83" w:rsidRDefault="00542F83" w:rsidP="00542F83">
      <w:pPr>
        <w:pStyle w:val="Bibliography"/>
        <w:rPr>
          <w:rFonts w:ascii="Times New Roman" w:hAnsi="Times New Roman" w:cs="Times New Roman"/>
        </w:rPr>
      </w:pPr>
      <w:r w:rsidRPr="00542F83">
        <w:rPr>
          <w:rFonts w:ascii="Times New Roman" w:hAnsi="Times New Roman" w:cs="Times New Roman"/>
        </w:rPr>
        <w:t>[16]</w:t>
      </w:r>
      <w:r w:rsidRPr="00542F83">
        <w:rPr>
          <w:rFonts w:ascii="Times New Roman" w:hAnsi="Times New Roman" w:cs="Times New Roman"/>
        </w:rPr>
        <w:tab/>
        <w:t xml:space="preserve">M. M. Müller, E. </w:t>
      </w:r>
      <w:proofErr w:type="spellStart"/>
      <w:r w:rsidRPr="00542F83">
        <w:rPr>
          <w:rFonts w:ascii="Times New Roman" w:hAnsi="Times New Roman" w:cs="Times New Roman"/>
        </w:rPr>
        <w:t>Kals</w:t>
      </w:r>
      <w:proofErr w:type="spellEnd"/>
      <w:r w:rsidRPr="00542F83">
        <w:rPr>
          <w:rFonts w:ascii="Times New Roman" w:hAnsi="Times New Roman" w:cs="Times New Roman"/>
        </w:rPr>
        <w:t xml:space="preserve">, and R. </w:t>
      </w:r>
      <w:proofErr w:type="spellStart"/>
      <w:r w:rsidRPr="00542F83">
        <w:rPr>
          <w:rFonts w:ascii="Times New Roman" w:hAnsi="Times New Roman" w:cs="Times New Roman"/>
        </w:rPr>
        <w:t>Pansa</w:t>
      </w:r>
      <w:proofErr w:type="spellEnd"/>
      <w:r w:rsidRPr="00542F83">
        <w:rPr>
          <w:rFonts w:ascii="Times New Roman" w:hAnsi="Times New Roman" w:cs="Times New Roman"/>
        </w:rPr>
        <w:t xml:space="preserve">, “Adolescents’ emotional affinity toward nature: A cross-societal study,” </w:t>
      </w:r>
      <w:r w:rsidRPr="00542F83">
        <w:rPr>
          <w:rFonts w:ascii="Times New Roman" w:hAnsi="Times New Roman" w:cs="Times New Roman"/>
          <w:i/>
          <w:iCs/>
        </w:rPr>
        <w:t>Journal of Developmental Processes</w:t>
      </w:r>
      <w:r w:rsidRPr="00542F83">
        <w:rPr>
          <w:rFonts w:ascii="Times New Roman" w:hAnsi="Times New Roman" w:cs="Times New Roman"/>
        </w:rPr>
        <w:t>, vol. 4, no. 1, pp. 59–69, 2009.</w:t>
      </w:r>
    </w:p>
    <w:p w14:paraId="3D169068" w14:textId="11C6D45F" w:rsidR="00147167" w:rsidRPr="00200243" w:rsidRDefault="00147167" w:rsidP="00147167">
      <w:pPr>
        <w:rPr>
          <w:rFonts w:ascii="Times New Roman" w:hAnsi="Times New Roman" w:cs="Times New Roman"/>
        </w:rPr>
      </w:pPr>
      <w:r>
        <w:rPr>
          <w:rFonts w:ascii="Times New Roman" w:hAnsi="Times New Roman" w:cs="Times New Roman"/>
        </w:rPr>
        <w:fldChar w:fldCharType="end"/>
      </w:r>
    </w:p>
    <w:p w14:paraId="67FCD2E0" w14:textId="77777777" w:rsidR="00EF064B" w:rsidRDefault="00EF064B"/>
    <w:sectPr w:rsidR="00EF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9EE"/>
    <w:multiLevelType w:val="hybridMultilevel"/>
    <w:tmpl w:val="2BFC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E7DF6"/>
    <w:multiLevelType w:val="hybridMultilevel"/>
    <w:tmpl w:val="3F005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B3F5D"/>
    <w:multiLevelType w:val="hybridMultilevel"/>
    <w:tmpl w:val="4F32CB90"/>
    <w:lvl w:ilvl="0" w:tplc="698446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E4E46"/>
    <w:multiLevelType w:val="hybridMultilevel"/>
    <w:tmpl w:val="159A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94BC6"/>
    <w:multiLevelType w:val="hybridMultilevel"/>
    <w:tmpl w:val="72104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2682E"/>
    <w:multiLevelType w:val="hybridMultilevel"/>
    <w:tmpl w:val="D5AC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C79B8"/>
    <w:multiLevelType w:val="hybridMultilevel"/>
    <w:tmpl w:val="CC7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7167"/>
    <w:rsid w:val="000275A1"/>
    <w:rsid w:val="00147167"/>
    <w:rsid w:val="001760BC"/>
    <w:rsid w:val="001B0769"/>
    <w:rsid w:val="004C1143"/>
    <w:rsid w:val="00542F83"/>
    <w:rsid w:val="007B6A19"/>
    <w:rsid w:val="008B48B5"/>
    <w:rsid w:val="009E572C"/>
    <w:rsid w:val="00C8140E"/>
    <w:rsid w:val="00CF203E"/>
    <w:rsid w:val="00E9297D"/>
    <w:rsid w:val="00EF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1B5E"/>
  <w15:chartTrackingRefBased/>
  <w15:docId w15:val="{B34095A7-167B-4F5F-BCB7-55D6E67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167"/>
    <w:pPr>
      <w:ind w:left="720"/>
      <w:contextualSpacing/>
    </w:pPr>
  </w:style>
  <w:style w:type="character" w:customStyle="1" w:styleId="selectable">
    <w:name w:val="selectable"/>
    <w:basedOn w:val="DefaultParagraphFont"/>
    <w:rsid w:val="00147167"/>
  </w:style>
  <w:style w:type="paragraph" w:styleId="Bibliography">
    <w:name w:val="Bibliography"/>
    <w:basedOn w:val="Normal"/>
    <w:next w:val="Normal"/>
    <w:uiPriority w:val="37"/>
    <w:unhideWhenUsed/>
    <w:rsid w:val="00147167"/>
    <w:pPr>
      <w:tabs>
        <w:tab w:val="left" w:pos="504"/>
      </w:tabs>
      <w:spacing w:after="0" w:line="240" w:lineRule="auto"/>
      <w:ind w:left="504" w:hanging="504"/>
    </w:pPr>
  </w:style>
  <w:style w:type="paragraph" w:styleId="IntenseQuote">
    <w:name w:val="Intense Quote"/>
    <w:basedOn w:val="Normal"/>
    <w:next w:val="Normal"/>
    <w:link w:val="IntenseQuoteChar"/>
    <w:uiPriority w:val="30"/>
    <w:qFormat/>
    <w:rsid w:val="007B6A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6A19"/>
    <w:rPr>
      <w:i/>
      <w:iCs/>
      <w:color w:val="4F81BD" w:themeColor="accent1"/>
    </w:rPr>
  </w:style>
  <w:style w:type="character" w:styleId="Hyperlink">
    <w:name w:val="Hyperlink"/>
    <w:basedOn w:val="DefaultParagraphFont"/>
    <w:uiPriority w:val="99"/>
    <w:unhideWhenUsed/>
    <w:rsid w:val="000275A1"/>
    <w:rPr>
      <w:color w:val="0000FF" w:themeColor="hyperlink"/>
      <w:u w:val="single"/>
    </w:rPr>
  </w:style>
  <w:style w:type="character" w:styleId="UnresolvedMention">
    <w:name w:val="Unresolved Mention"/>
    <w:basedOn w:val="DefaultParagraphFont"/>
    <w:uiPriority w:val="99"/>
    <w:semiHidden/>
    <w:unhideWhenUsed/>
    <w:rsid w:val="0002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9667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document/8966710" TargetMode="External"/><Relationship Id="rId5" Type="http://schemas.openxmlformats.org/officeDocument/2006/relationships/hyperlink" Target="mailto:ashiqs2@lsbu.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7908</Words>
  <Characters>45079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 Sultana 2</dc:creator>
  <cp:keywords/>
  <dc:description/>
  <cp:lastModifiedBy>Ashiq, Sultana 2</cp:lastModifiedBy>
  <cp:revision>4</cp:revision>
  <dcterms:created xsi:type="dcterms:W3CDTF">2021-12-01T17:02:00Z</dcterms:created>
  <dcterms:modified xsi:type="dcterms:W3CDTF">2021-12-07T18:29:00Z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id="eJyj9VIl"/&gt;&lt;style id="http://www.zotero.org/styles/ieee" locale="en-US" hasBibliography="1" bibliographyStyleHasBeenSet="1"/&gt;&lt;prefs&gt;&lt;pref name="fieldType" value="Field"/&gt;&lt;/prefs&gt;&lt;/data&gt;</vt:lpwstr>
  </property>
</Properties>
</file>