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AF4C" w14:textId="77777777" w:rsidR="00D06986" w:rsidRPr="00D03F8E" w:rsidRDefault="00D06986" w:rsidP="00D06986">
      <w:pPr>
        <w:spacing w:after="0" w:line="480" w:lineRule="auto"/>
        <w:jc w:val="center"/>
        <w:rPr>
          <w:rFonts w:ascii="Times New Roman" w:hAnsi="Times New Roman" w:cs="Times New Roman"/>
          <w:b/>
          <w:bCs/>
          <w:sz w:val="24"/>
          <w:szCs w:val="24"/>
        </w:rPr>
      </w:pPr>
      <w:r w:rsidRPr="00D03F8E">
        <w:rPr>
          <w:rFonts w:ascii="Times New Roman" w:hAnsi="Times New Roman" w:cs="Times New Roman"/>
          <w:b/>
          <w:bCs/>
          <w:sz w:val="24"/>
          <w:szCs w:val="24"/>
        </w:rPr>
        <w:t>Full title:</w:t>
      </w:r>
    </w:p>
    <w:p w14:paraId="666BDE9C" w14:textId="77777777" w:rsidR="00D06986" w:rsidRPr="005611E2" w:rsidRDefault="00D06986" w:rsidP="00D06986">
      <w:pPr>
        <w:spacing w:line="480" w:lineRule="auto"/>
        <w:jc w:val="center"/>
        <w:rPr>
          <w:rFonts w:ascii="Times New Roman" w:hAnsi="Times New Roman" w:cs="Times New Roman"/>
          <w:b/>
          <w:bCs/>
          <w:sz w:val="24"/>
          <w:szCs w:val="24"/>
        </w:rPr>
      </w:pPr>
      <w:r w:rsidRPr="005611E2">
        <w:rPr>
          <w:rFonts w:ascii="Times New Roman" w:hAnsi="Times New Roman" w:cs="Times New Roman"/>
          <w:b/>
          <w:bCs/>
          <w:sz w:val="24"/>
          <w:szCs w:val="24"/>
        </w:rPr>
        <w:t>The Desire Thinking Questionnaire-Persian version (DTQ-P) and its association with addictive behaviors in individuals with Alcohol Use Disorder, nicotine dependence, and problematic social media use</w:t>
      </w:r>
    </w:p>
    <w:p w14:paraId="5347E501" w14:textId="77777777" w:rsidR="00D06986" w:rsidRPr="00D03F8E" w:rsidRDefault="00D06986" w:rsidP="00D06986">
      <w:pPr>
        <w:spacing w:after="0" w:line="240" w:lineRule="auto"/>
        <w:jc w:val="center"/>
        <w:rPr>
          <w:rFonts w:ascii="Times New Roman" w:hAnsi="Times New Roman" w:cs="Times New Roman"/>
          <w:sz w:val="24"/>
          <w:szCs w:val="24"/>
        </w:rPr>
      </w:pPr>
    </w:p>
    <w:p w14:paraId="08294B82" w14:textId="77777777" w:rsidR="00D06986" w:rsidRPr="00D03F8E" w:rsidRDefault="00D06986" w:rsidP="00D06986">
      <w:pPr>
        <w:spacing w:after="0" w:line="240" w:lineRule="auto"/>
        <w:jc w:val="center"/>
        <w:rPr>
          <w:rFonts w:ascii="Times New Roman" w:hAnsi="Times New Roman" w:cs="Times New Roman"/>
          <w:b/>
          <w:bCs/>
          <w:sz w:val="24"/>
          <w:szCs w:val="24"/>
        </w:rPr>
      </w:pPr>
      <w:r w:rsidRPr="00D03F8E">
        <w:rPr>
          <w:rFonts w:ascii="Times New Roman" w:hAnsi="Times New Roman" w:cs="Times New Roman"/>
          <w:b/>
          <w:bCs/>
          <w:sz w:val="24"/>
          <w:szCs w:val="24"/>
        </w:rPr>
        <w:t>Running Head:</w:t>
      </w:r>
    </w:p>
    <w:p w14:paraId="33425C2C" w14:textId="77777777" w:rsidR="00D06986" w:rsidRPr="00D03F8E" w:rsidRDefault="00D06986" w:rsidP="00D06986">
      <w:pPr>
        <w:autoSpaceDE w:val="0"/>
        <w:autoSpaceDN w:val="0"/>
        <w:adjustRightInd w:val="0"/>
        <w:spacing w:after="0" w:line="240" w:lineRule="auto"/>
        <w:jc w:val="center"/>
        <w:rPr>
          <w:rFonts w:ascii="Times New Roman" w:hAnsi="Times New Roman" w:cs="Times New Roman"/>
          <w:sz w:val="24"/>
          <w:szCs w:val="24"/>
        </w:rPr>
      </w:pPr>
      <w:r w:rsidRPr="00D03F8E">
        <w:rPr>
          <w:rFonts w:ascii="Times New Roman" w:hAnsi="Times New Roman" w:cs="Times New Roman"/>
          <w:sz w:val="24"/>
          <w:szCs w:val="24"/>
        </w:rPr>
        <w:t>DTQ and problematic addictive behaviors</w:t>
      </w:r>
    </w:p>
    <w:p w14:paraId="13D6C254" w14:textId="77777777" w:rsidR="00D06986" w:rsidRPr="00D03F8E" w:rsidRDefault="00D06986" w:rsidP="00D06986">
      <w:pPr>
        <w:autoSpaceDE w:val="0"/>
        <w:autoSpaceDN w:val="0"/>
        <w:adjustRightInd w:val="0"/>
        <w:spacing w:after="0" w:line="240" w:lineRule="auto"/>
        <w:jc w:val="center"/>
        <w:rPr>
          <w:rFonts w:ascii="Times New Roman" w:hAnsi="Times New Roman" w:cs="Times New Roman"/>
          <w:sz w:val="24"/>
          <w:szCs w:val="24"/>
        </w:rPr>
      </w:pPr>
    </w:p>
    <w:p w14:paraId="30E9C8CA" w14:textId="77777777" w:rsidR="00D06986" w:rsidRPr="00D03F8E" w:rsidRDefault="00D06986" w:rsidP="00D06986">
      <w:pPr>
        <w:autoSpaceDE w:val="0"/>
        <w:autoSpaceDN w:val="0"/>
        <w:adjustRightInd w:val="0"/>
        <w:spacing w:after="0" w:line="240" w:lineRule="auto"/>
        <w:jc w:val="center"/>
        <w:rPr>
          <w:rFonts w:ascii="Times New Roman" w:hAnsi="Times New Roman" w:cs="Times New Roman"/>
          <w:sz w:val="24"/>
          <w:szCs w:val="24"/>
        </w:rPr>
      </w:pPr>
    </w:p>
    <w:p w14:paraId="13C8B0AC" w14:textId="77777777" w:rsidR="00D06986" w:rsidRPr="00D03F8E" w:rsidRDefault="00D06986" w:rsidP="00D06986">
      <w:pPr>
        <w:spacing w:after="0" w:line="240" w:lineRule="auto"/>
        <w:jc w:val="center"/>
        <w:rPr>
          <w:rStyle w:val="hps"/>
          <w:rFonts w:ascii="Times New Roman" w:hAnsi="Times New Roman" w:cs="Times New Roman"/>
          <w:color w:val="000000"/>
          <w:sz w:val="24"/>
          <w:szCs w:val="24"/>
        </w:rPr>
      </w:pPr>
      <w:r w:rsidRPr="00D03F8E">
        <w:rPr>
          <w:rStyle w:val="hps"/>
          <w:rFonts w:ascii="Times New Roman" w:hAnsi="Times New Roman" w:cs="Times New Roman"/>
          <w:sz w:val="24"/>
          <w:szCs w:val="24"/>
        </w:rPr>
        <w:t xml:space="preserve">Vahid </w:t>
      </w:r>
      <w:proofErr w:type="spellStart"/>
      <w:r w:rsidRPr="00D03F8E">
        <w:rPr>
          <w:rStyle w:val="hps"/>
          <w:rFonts w:ascii="Times New Roman" w:hAnsi="Times New Roman" w:cs="Times New Roman"/>
          <w:sz w:val="24"/>
          <w:szCs w:val="24"/>
        </w:rPr>
        <w:t>Khosravani</w:t>
      </w:r>
      <w:proofErr w:type="spellEnd"/>
      <w:r w:rsidRPr="00D03F8E">
        <w:rPr>
          <w:rStyle w:val="hps"/>
          <w:rFonts w:ascii="Times New Roman" w:hAnsi="Times New Roman" w:cs="Times New Roman"/>
          <w:sz w:val="24"/>
          <w:szCs w:val="24"/>
          <w:vertAlign w:val="superscript"/>
        </w:rPr>
        <w:t xml:space="preserve"> </w:t>
      </w:r>
      <w:r>
        <w:rPr>
          <w:rStyle w:val="hps"/>
          <w:rFonts w:ascii="Times New Roman" w:hAnsi="Times New Roman" w:cs="Times New Roman"/>
          <w:sz w:val="24"/>
          <w:szCs w:val="24"/>
          <w:vertAlign w:val="superscript"/>
        </w:rPr>
        <w:t>a</w:t>
      </w:r>
      <w:r w:rsidRPr="00D03F8E">
        <w:rPr>
          <w:rFonts w:ascii="Times New Roman" w:hAnsi="Times New Roman" w:cs="Times New Roman"/>
          <w:sz w:val="24"/>
          <w:szCs w:val="24"/>
          <w:vertAlign w:val="superscript"/>
        </w:rPr>
        <w:t>,</w:t>
      </w:r>
      <w:r w:rsidRPr="00D03F8E">
        <w:rPr>
          <w:rFonts w:ascii="Times New Roman" w:hAnsi="Times New Roman" w:cs="Times New Roman"/>
          <w:sz w:val="24"/>
          <w:szCs w:val="24"/>
        </w:rPr>
        <w:t xml:space="preserve"> </w:t>
      </w:r>
      <w:r w:rsidRPr="00D03F8E">
        <w:rPr>
          <w:rStyle w:val="FootnoteReference"/>
          <w:sz w:val="24"/>
          <w:szCs w:val="24"/>
        </w:rPr>
        <w:footnoteReference w:customMarkFollows="1" w:id="1"/>
        <w:sym w:font="Symbol" w:char="F02A"/>
      </w:r>
      <w:r w:rsidRPr="00D03F8E">
        <w:rPr>
          <w:rStyle w:val="hps"/>
          <w:rFonts w:ascii="Times New Roman" w:hAnsi="Times New Roman" w:cs="Times New Roman"/>
          <w:sz w:val="24"/>
          <w:szCs w:val="24"/>
          <w:vertAlign w:val="superscript"/>
        </w:rPr>
        <w:t xml:space="preserve">  </w:t>
      </w:r>
      <w:bookmarkStart w:id="0" w:name="bau0004"/>
      <w:r w:rsidRPr="00D03F8E">
        <w:rPr>
          <w:rStyle w:val="hps"/>
          <w:rFonts w:ascii="Times New Roman" w:hAnsi="Times New Roman" w:cs="Times New Roman"/>
          <w:sz w:val="24"/>
          <w:szCs w:val="24"/>
        </w:rPr>
        <w:fldChar w:fldCharType="begin"/>
      </w:r>
      <w:r w:rsidRPr="00D03F8E">
        <w:rPr>
          <w:rStyle w:val="hps"/>
          <w:rFonts w:ascii="Times New Roman" w:hAnsi="Times New Roman" w:cs="Times New Roman"/>
          <w:sz w:val="24"/>
          <w:szCs w:val="24"/>
        </w:rPr>
        <w:instrText xml:space="preserve"> HYPERLINK "https://www.sciencedirect.com/science/article/abs/pii/S0165032720331931" \l "!" </w:instrText>
      </w:r>
      <w:r w:rsidRPr="00D03F8E">
        <w:rPr>
          <w:rStyle w:val="hps"/>
          <w:rFonts w:ascii="Times New Roman" w:hAnsi="Times New Roman" w:cs="Times New Roman"/>
          <w:sz w:val="24"/>
          <w:szCs w:val="24"/>
        </w:rPr>
        <w:fldChar w:fldCharType="separate"/>
      </w:r>
      <w:r w:rsidRPr="00D03F8E">
        <w:rPr>
          <w:rStyle w:val="hps"/>
          <w:rFonts w:ascii="Times New Roman" w:hAnsi="Times New Roman" w:cs="Times New Roman"/>
          <w:sz w:val="24"/>
          <w:szCs w:val="24"/>
        </w:rPr>
        <w:t xml:space="preserve">Marcantonio </w:t>
      </w:r>
      <w:proofErr w:type="spellStart"/>
      <w:proofErr w:type="gramStart"/>
      <w:r w:rsidRPr="00D03F8E">
        <w:rPr>
          <w:rStyle w:val="hps"/>
          <w:rFonts w:ascii="Times New Roman" w:hAnsi="Times New Roman" w:cs="Times New Roman"/>
          <w:sz w:val="24"/>
          <w:szCs w:val="24"/>
        </w:rPr>
        <w:t>M.Spada</w:t>
      </w:r>
      <w:proofErr w:type="spellEnd"/>
      <w:proofErr w:type="gramEnd"/>
      <w:r w:rsidRPr="00D03F8E">
        <w:rPr>
          <w:rStyle w:val="hps"/>
          <w:rFonts w:ascii="Times New Roman" w:hAnsi="Times New Roman" w:cs="Times New Roman"/>
          <w:sz w:val="24"/>
          <w:szCs w:val="24"/>
        </w:rPr>
        <w:fldChar w:fldCharType="end"/>
      </w:r>
      <w:bookmarkEnd w:id="0"/>
      <w:r w:rsidRPr="00D03F8E">
        <w:rPr>
          <w:rStyle w:val="hps"/>
          <w:rFonts w:ascii="Times New Roman" w:hAnsi="Times New Roman" w:cs="Times New Roman"/>
          <w:sz w:val="24"/>
          <w:szCs w:val="24"/>
        </w:rPr>
        <w:t xml:space="preserve"> </w:t>
      </w:r>
      <w:r w:rsidRPr="00D03F8E">
        <w:rPr>
          <w:rStyle w:val="hps"/>
          <w:rFonts w:ascii="Times New Roman" w:hAnsi="Times New Roman" w:cs="Times New Roman"/>
          <w:sz w:val="24"/>
          <w:szCs w:val="24"/>
          <w:vertAlign w:val="superscript"/>
        </w:rPr>
        <w:t>b</w:t>
      </w:r>
      <w:r w:rsidRPr="00D03F8E">
        <w:rPr>
          <w:rStyle w:val="text"/>
          <w:rFonts w:ascii="Times New Roman" w:hAnsi="Times New Roman" w:cs="Times New Roman"/>
          <w:sz w:val="24"/>
          <w:szCs w:val="24"/>
        </w:rPr>
        <w:t xml:space="preserve">, </w:t>
      </w:r>
      <w:proofErr w:type="spellStart"/>
      <w:r w:rsidRPr="00D03F8E">
        <w:rPr>
          <w:rStyle w:val="hps"/>
          <w:rFonts w:ascii="Times New Roman" w:hAnsi="Times New Roman" w:cs="Times New Roman"/>
          <w:sz w:val="24"/>
          <w:szCs w:val="24"/>
        </w:rPr>
        <w:t>Farangis</w:t>
      </w:r>
      <w:proofErr w:type="spellEnd"/>
      <w:r w:rsidRPr="00D03F8E">
        <w:rPr>
          <w:rStyle w:val="hps"/>
          <w:rFonts w:ascii="Times New Roman" w:hAnsi="Times New Roman" w:cs="Times New Roman"/>
          <w:sz w:val="24"/>
          <w:szCs w:val="24"/>
        </w:rPr>
        <w:t xml:space="preserve"> Sharifi </w:t>
      </w:r>
      <w:proofErr w:type="spellStart"/>
      <w:r w:rsidRPr="00D03F8E">
        <w:rPr>
          <w:rStyle w:val="hps"/>
          <w:rFonts w:ascii="Times New Roman" w:hAnsi="Times New Roman" w:cs="Times New Roman"/>
          <w:sz w:val="24"/>
          <w:szCs w:val="24"/>
        </w:rPr>
        <w:t>Bastan</w:t>
      </w:r>
      <w:proofErr w:type="spellEnd"/>
      <w:r w:rsidRPr="00D03F8E">
        <w:rPr>
          <w:rStyle w:val="hps"/>
          <w:rFonts w:ascii="Times New Roman" w:hAnsi="Times New Roman" w:cs="Times New Roman"/>
          <w:sz w:val="24"/>
          <w:szCs w:val="24"/>
        </w:rPr>
        <w:t xml:space="preserve"> </w:t>
      </w:r>
      <w:r w:rsidRPr="00D03F8E">
        <w:rPr>
          <w:rStyle w:val="hps"/>
          <w:rFonts w:ascii="Times New Roman" w:hAnsi="Times New Roman" w:cs="Times New Roman"/>
          <w:sz w:val="24"/>
          <w:szCs w:val="24"/>
          <w:vertAlign w:val="superscript"/>
        </w:rPr>
        <w:t>c</w:t>
      </w:r>
      <w:r w:rsidRPr="00D03F8E">
        <w:rPr>
          <w:rStyle w:val="hps"/>
          <w:rFonts w:ascii="Times New Roman" w:hAnsi="Times New Roman" w:cs="Times New Roman"/>
          <w:sz w:val="24"/>
          <w:szCs w:val="24"/>
        </w:rPr>
        <w:t xml:space="preserve">, </w:t>
      </w:r>
      <w:proofErr w:type="spellStart"/>
      <w:r w:rsidRPr="00D03F8E">
        <w:rPr>
          <w:rStyle w:val="hps"/>
          <w:rFonts w:ascii="Times New Roman" w:hAnsi="Times New Roman" w:cs="Times New Roman"/>
          <w:sz w:val="24"/>
          <w:szCs w:val="24"/>
        </w:rPr>
        <w:t>Seyed</w:t>
      </w:r>
      <w:proofErr w:type="spellEnd"/>
      <w:r w:rsidRPr="00D03F8E">
        <w:rPr>
          <w:rStyle w:val="hps"/>
          <w:rFonts w:ascii="Times New Roman" w:hAnsi="Times New Roman" w:cs="Times New Roman"/>
          <w:sz w:val="24"/>
          <w:szCs w:val="24"/>
        </w:rPr>
        <w:t xml:space="preserve"> Mehdi </w:t>
      </w:r>
      <w:proofErr w:type="spellStart"/>
      <w:r w:rsidRPr="00D03F8E">
        <w:rPr>
          <w:rStyle w:val="hps"/>
          <w:rFonts w:ascii="Times New Roman" w:hAnsi="Times New Roman" w:cs="Times New Roman"/>
          <w:sz w:val="24"/>
          <w:szCs w:val="24"/>
        </w:rPr>
        <w:t>Samimi</w:t>
      </w:r>
      <w:proofErr w:type="spellEnd"/>
      <w:r w:rsidRPr="00D03F8E">
        <w:rPr>
          <w:rStyle w:val="hps"/>
          <w:rFonts w:ascii="Times New Roman" w:hAnsi="Times New Roman" w:cs="Times New Roman"/>
          <w:sz w:val="24"/>
          <w:szCs w:val="24"/>
        </w:rPr>
        <w:t xml:space="preserve"> </w:t>
      </w:r>
      <w:proofErr w:type="spellStart"/>
      <w:r w:rsidRPr="00D03F8E">
        <w:rPr>
          <w:rStyle w:val="hps"/>
          <w:rFonts w:ascii="Times New Roman" w:hAnsi="Times New Roman" w:cs="Times New Roman"/>
          <w:sz w:val="24"/>
          <w:szCs w:val="24"/>
        </w:rPr>
        <w:t>Ardestani</w:t>
      </w:r>
      <w:proofErr w:type="spellEnd"/>
      <w:r w:rsidRPr="00D03F8E">
        <w:rPr>
          <w:rStyle w:val="hps"/>
          <w:rFonts w:ascii="Times New Roman" w:hAnsi="Times New Roman" w:cs="Times New Roman"/>
          <w:sz w:val="24"/>
          <w:szCs w:val="24"/>
        </w:rPr>
        <w:t xml:space="preserve"> </w:t>
      </w:r>
      <w:r w:rsidRPr="00D03F8E">
        <w:rPr>
          <w:rStyle w:val="hps"/>
          <w:rFonts w:ascii="Times New Roman" w:hAnsi="Times New Roman" w:cs="Times New Roman"/>
          <w:sz w:val="24"/>
          <w:szCs w:val="24"/>
          <w:vertAlign w:val="superscript"/>
        </w:rPr>
        <w:t>d</w:t>
      </w:r>
      <w:r w:rsidRPr="00D03F8E">
        <w:rPr>
          <w:rStyle w:val="hps"/>
          <w:rFonts w:ascii="Times New Roman" w:hAnsi="Times New Roman" w:cs="Times New Roman"/>
          <w:sz w:val="24"/>
          <w:szCs w:val="24"/>
        </w:rPr>
        <w:t xml:space="preserve">  </w:t>
      </w:r>
    </w:p>
    <w:p w14:paraId="152E6E4F" w14:textId="77777777" w:rsidR="00D06986" w:rsidRPr="00D03F8E" w:rsidRDefault="00D06986" w:rsidP="00D06986">
      <w:pPr>
        <w:spacing w:after="0" w:line="240" w:lineRule="auto"/>
        <w:jc w:val="center"/>
        <w:rPr>
          <w:rStyle w:val="hps"/>
          <w:rFonts w:ascii="Times New Roman" w:hAnsi="Times New Roman" w:cs="Times New Roman"/>
          <w:sz w:val="20"/>
          <w:szCs w:val="20"/>
        </w:rPr>
      </w:pPr>
    </w:p>
    <w:p w14:paraId="314A8C8A" w14:textId="77777777" w:rsidR="00D06986" w:rsidRPr="00D03F8E" w:rsidRDefault="00D06986" w:rsidP="00D06986">
      <w:pPr>
        <w:pStyle w:val="Default"/>
        <w:rPr>
          <w:rStyle w:val="hps"/>
          <w:color w:val="auto"/>
          <w:sz w:val="20"/>
          <w:szCs w:val="20"/>
        </w:rPr>
      </w:pPr>
    </w:p>
    <w:p w14:paraId="13FE5AAF" w14:textId="77777777" w:rsidR="00D06986" w:rsidRPr="00D03F8E" w:rsidRDefault="00D06986" w:rsidP="00D06986">
      <w:pPr>
        <w:spacing w:after="0" w:line="240" w:lineRule="auto"/>
        <w:jc w:val="both"/>
        <w:rPr>
          <w:rStyle w:val="hps"/>
          <w:rFonts w:ascii="Times New Roman" w:hAnsi="Times New Roman" w:cs="Times New Roman"/>
          <w:sz w:val="24"/>
          <w:szCs w:val="24"/>
        </w:rPr>
      </w:pPr>
    </w:p>
    <w:p w14:paraId="1FE9A92B" w14:textId="77777777" w:rsidR="00D06986" w:rsidRPr="00D03F8E" w:rsidRDefault="00D06986" w:rsidP="00D06986">
      <w:pPr>
        <w:bidi w:val="0"/>
        <w:spacing w:after="0" w:line="240" w:lineRule="auto"/>
        <w:jc w:val="both"/>
        <w:rPr>
          <w:rStyle w:val="hps"/>
          <w:rFonts w:ascii="Times New Roman" w:hAnsi="Times New Roman" w:cs="Times New Roman"/>
          <w:color w:val="000000"/>
          <w:sz w:val="24"/>
          <w:szCs w:val="24"/>
        </w:rPr>
      </w:pPr>
      <w:r w:rsidRPr="00D03F8E">
        <w:rPr>
          <w:rStyle w:val="hps"/>
          <w:rFonts w:ascii="Times New Roman" w:hAnsi="Times New Roman" w:cs="Times New Roman"/>
          <w:sz w:val="24"/>
          <w:szCs w:val="24"/>
          <w:vertAlign w:val="superscript"/>
        </w:rPr>
        <w:t>a</w:t>
      </w:r>
      <w:r w:rsidRPr="00D03F8E">
        <w:rPr>
          <w:rStyle w:val="hps"/>
          <w:rFonts w:ascii="Times New Roman" w:hAnsi="Times New Roman" w:cs="Times New Roman"/>
          <w:sz w:val="24"/>
          <w:szCs w:val="24"/>
        </w:rPr>
        <w:t xml:space="preserve"> </w:t>
      </w:r>
      <w:r w:rsidRPr="00D03F8E">
        <w:rPr>
          <w:rStyle w:val="hps"/>
          <w:rFonts w:ascii="Times New Roman" w:hAnsi="Times New Roman" w:cs="Times New Roman"/>
          <w:color w:val="000000"/>
          <w:sz w:val="24"/>
          <w:szCs w:val="24"/>
        </w:rPr>
        <w:t>Behavioral Sciences Research Center, Shahid Beheshti University of Medical Sciences, Tehran, Iran.</w:t>
      </w:r>
    </w:p>
    <w:p w14:paraId="620B95EF" w14:textId="77777777" w:rsidR="00D06986" w:rsidRPr="00D03F8E" w:rsidRDefault="00D06986" w:rsidP="00D06986">
      <w:pPr>
        <w:bidi w:val="0"/>
        <w:spacing w:after="0" w:line="240" w:lineRule="auto"/>
        <w:jc w:val="both"/>
        <w:rPr>
          <w:rStyle w:val="hps"/>
          <w:rFonts w:ascii="Times New Roman" w:hAnsi="Times New Roman" w:cs="Times New Roman"/>
          <w:color w:val="000000"/>
          <w:sz w:val="24"/>
          <w:szCs w:val="24"/>
        </w:rPr>
      </w:pPr>
    </w:p>
    <w:p w14:paraId="7183DE51" w14:textId="77777777" w:rsidR="00D06986" w:rsidRPr="00D03F8E" w:rsidRDefault="00D06986" w:rsidP="00D06986">
      <w:pPr>
        <w:bidi w:val="0"/>
        <w:spacing w:after="0" w:line="240" w:lineRule="auto"/>
        <w:jc w:val="both"/>
        <w:rPr>
          <w:rStyle w:val="hps"/>
          <w:rFonts w:ascii="Times New Roman" w:hAnsi="Times New Roman" w:cs="Times New Roman"/>
          <w:color w:val="000000"/>
          <w:sz w:val="24"/>
          <w:szCs w:val="24"/>
        </w:rPr>
      </w:pPr>
      <w:r w:rsidRPr="00D03F8E">
        <w:rPr>
          <w:rStyle w:val="hps"/>
          <w:rFonts w:ascii="Times New Roman" w:hAnsi="Times New Roman" w:cs="Times New Roman"/>
          <w:color w:val="000000"/>
          <w:sz w:val="24"/>
          <w:szCs w:val="24"/>
          <w:vertAlign w:val="superscript"/>
        </w:rPr>
        <w:t>b</w:t>
      </w:r>
      <w:r w:rsidRPr="00D03F8E">
        <w:rPr>
          <w:rStyle w:val="hps"/>
          <w:rFonts w:ascii="Times New Roman" w:hAnsi="Times New Roman" w:cs="Times New Roman"/>
          <w:color w:val="000000"/>
          <w:sz w:val="24"/>
          <w:szCs w:val="24"/>
        </w:rPr>
        <w:t xml:space="preserve"> </w:t>
      </w:r>
      <w:r w:rsidRPr="005611E2">
        <w:rPr>
          <w:rStyle w:val="hps"/>
          <w:rFonts w:ascii="Times New Roman" w:hAnsi="Times New Roman" w:cs="Times New Roman"/>
          <w:color w:val="000000"/>
          <w:sz w:val="24"/>
          <w:szCs w:val="24"/>
        </w:rPr>
        <w:t>Division of Psychology, School of Applied Sciences, London South Bank University, London, UK.</w:t>
      </w:r>
    </w:p>
    <w:p w14:paraId="6AF4CA3A" w14:textId="77777777" w:rsidR="00D06986" w:rsidRPr="00D03F8E" w:rsidRDefault="00D06986" w:rsidP="00D06986">
      <w:pPr>
        <w:bidi w:val="0"/>
        <w:spacing w:after="0" w:line="240" w:lineRule="auto"/>
        <w:jc w:val="both"/>
        <w:rPr>
          <w:rStyle w:val="hps"/>
          <w:rFonts w:ascii="Times New Roman" w:hAnsi="Times New Roman" w:cs="Times New Roman"/>
          <w:color w:val="000000"/>
          <w:sz w:val="24"/>
          <w:szCs w:val="24"/>
        </w:rPr>
      </w:pPr>
    </w:p>
    <w:p w14:paraId="4BFEF633" w14:textId="77777777" w:rsidR="00D06986" w:rsidRPr="00D03F8E" w:rsidRDefault="00D06986" w:rsidP="00D06986">
      <w:pPr>
        <w:bidi w:val="0"/>
        <w:spacing w:after="0" w:line="240" w:lineRule="auto"/>
        <w:rPr>
          <w:rStyle w:val="hps"/>
          <w:rFonts w:ascii="Times New Roman" w:hAnsi="Times New Roman" w:cs="Times New Roman"/>
          <w:color w:val="000000"/>
          <w:sz w:val="24"/>
          <w:szCs w:val="24"/>
        </w:rPr>
      </w:pPr>
      <w:r w:rsidRPr="00D03F8E">
        <w:rPr>
          <w:rStyle w:val="hps"/>
          <w:rFonts w:ascii="Times New Roman" w:hAnsi="Times New Roman" w:cs="Times New Roman"/>
          <w:sz w:val="24"/>
          <w:szCs w:val="24"/>
        </w:rPr>
        <w:t xml:space="preserve">c Psychosocial Injuries Research Center, </w:t>
      </w:r>
      <w:proofErr w:type="spellStart"/>
      <w:r w:rsidRPr="00D03F8E">
        <w:rPr>
          <w:rStyle w:val="hps"/>
          <w:rFonts w:ascii="Times New Roman" w:hAnsi="Times New Roman" w:cs="Times New Roman"/>
          <w:sz w:val="24"/>
          <w:szCs w:val="24"/>
        </w:rPr>
        <w:t>Ilam</w:t>
      </w:r>
      <w:proofErr w:type="spellEnd"/>
      <w:r w:rsidRPr="00D03F8E">
        <w:rPr>
          <w:rStyle w:val="hps"/>
          <w:rFonts w:ascii="Times New Roman" w:hAnsi="Times New Roman" w:cs="Times New Roman"/>
          <w:sz w:val="24"/>
          <w:szCs w:val="24"/>
        </w:rPr>
        <w:t xml:space="preserve"> University of Medical Sciences, </w:t>
      </w:r>
      <w:proofErr w:type="spellStart"/>
      <w:r w:rsidRPr="00D03F8E">
        <w:rPr>
          <w:rStyle w:val="hps"/>
          <w:rFonts w:ascii="Times New Roman" w:hAnsi="Times New Roman" w:cs="Times New Roman"/>
          <w:sz w:val="24"/>
          <w:szCs w:val="24"/>
        </w:rPr>
        <w:t>Ilam</w:t>
      </w:r>
      <w:proofErr w:type="spellEnd"/>
      <w:r w:rsidRPr="00D03F8E">
        <w:rPr>
          <w:rStyle w:val="hps"/>
          <w:rFonts w:ascii="Times New Roman" w:hAnsi="Times New Roman" w:cs="Times New Roman"/>
          <w:sz w:val="24"/>
          <w:szCs w:val="24"/>
        </w:rPr>
        <w:t>, Iran.</w:t>
      </w:r>
    </w:p>
    <w:p w14:paraId="0F37E85C" w14:textId="77777777" w:rsidR="00D06986" w:rsidRPr="00D03F8E" w:rsidRDefault="00D06986" w:rsidP="00D06986">
      <w:pPr>
        <w:bidi w:val="0"/>
        <w:spacing w:after="0" w:line="240" w:lineRule="auto"/>
        <w:rPr>
          <w:rStyle w:val="hps"/>
          <w:rFonts w:ascii="Times New Roman" w:hAnsi="Times New Roman" w:cs="Times New Roman"/>
          <w:color w:val="000000"/>
          <w:sz w:val="24"/>
          <w:szCs w:val="24"/>
        </w:rPr>
      </w:pPr>
    </w:p>
    <w:p w14:paraId="6ED9BF20" w14:textId="77777777" w:rsidR="00D06986" w:rsidRPr="00D03F8E" w:rsidRDefault="00D06986" w:rsidP="00D06986">
      <w:pPr>
        <w:bidi w:val="0"/>
        <w:spacing w:after="0" w:line="240" w:lineRule="auto"/>
        <w:jc w:val="both"/>
        <w:rPr>
          <w:rStyle w:val="hps"/>
          <w:rFonts w:ascii="Times New Roman" w:hAnsi="Times New Roman" w:cs="Times New Roman"/>
          <w:b/>
          <w:bCs/>
          <w:sz w:val="24"/>
          <w:szCs w:val="24"/>
        </w:rPr>
      </w:pPr>
      <w:r w:rsidRPr="00D03F8E">
        <w:rPr>
          <w:rStyle w:val="hps"/>
          <w:rFonts w:ascii="Times New Roman" w:hAnsi="Times New Roman" w:cs="Times New Roman"/>
          <w:sz w:val="24"/>
          <w:szCs w:val="24"/>
        </w:rPr>
        <w:t xml:space="preserve">d </w:t>
      </w:r>
      <w:r w:rsidRPr="00D03F8E">
        <w:rPr>
          <w:rStyle w:val="hps"/>
          <w:rFonts w:ascii="Times New Roman" w:hAnsi="Times New Roman" w:cs="Times New Roman"/>
          <w:color w:val="000000"/>
          <w:sz w:val="24"/>
          <w:szCs w:val="24"/>
        </w:rPr>
        <w:t>Departments of Psychiatry, Behavioral Sciences Research Center, Imam Hossein Hospital, Shahid Beheshti University of Medical Sciences, Tehran, Iran</w:t>
      </w:r>
      <w:r w:rsidRPr="00D03F8E">
        <w:rPr>
          <w:rStyle w:val="hps"/>
          <w:rFonts w:ascii="Times New Roman" w:hAnsi="Times New Roman" w:cs="Times New Roman"/>
          <w:sz w:val="24"/>
          <w:szCs w:val="24"/>
        </w:rPr>
        <w:t>.</w:t>
      </w:r>
    </w:p>
    <w:p w14:paraId="32862730" w14:textId="77777777" w:rsidR="00D06986" w:rsidRPr="00D03F8E" w:rsidRDefault="00D06986" w:rsidP="00D06986">
      <w:pPr>
        <w:bidi w:val="0"/>
        <w:spacing w:after="0" w:line="240" w:lineRule="auto"/>
        <w:jc w:val="both"/>
        <w:rPr>
          <w:rStyle w:val="hps"/>
          <w:rFonts w:ascii="Times New Roman" w:hAnsi="Times New Roman" w:cs="Times New Roman"/>
          <w:b/>
          <w:bCs/>
          <w:sz w:val="24"/>
          <w:szCs w:val="24"/>
        </w:rPr>
      </w:pPr>
    </w:p>
    <w:p w14:paraId="5F9A19F4" w14:textId="77777777" w:rsidR="00D06986" w:rsidRPr="00D03F8E" w:rsidRDefault="00D06986" w:rsidP="00D06986">
      <w:pPr>
        <w:spacing w:after="0" w:line="240" w:lineRule="auto"/>
        <w:rPr>
          <w:rStyle w:val="hps"/>
          <w:rFonts w:ascii="Times New Roman" w:hAnsi="Times New Roman" w:cs="Times New Roman"/>
          <w:color w:val="000000"/>
          <w:sz w:val="24"/>
          <w:szCs w:val="24"/>
        </w:rPr>
      </w:pPr>
    </w:p>
    <w:p w14:paraId="35E2845A" w14:textId="77777777" w:rsidR="00D06986" w:rsidRPr="00D03F8E" w:rsidRDefault="00D06986" w:rsidP="00D06986">
      <w:pPr>
        <w:spacing w:after="0" w:line="240" w:lineRule="auto"/>
        <w:jc w:val="both"/>
        <w:rPr>
          <w:rStyle w:val="hps"/>
          <w:rFonts w:ascii="Times New Roman" w:hAnsi="Times New Roman" w:cs="Times New Roman"/>
          <w:color w:val="000000"/>
          <w:sz w:val="24"/>
          <w:szCs w:val="24"/>
        </w:rPr>
      </w:pPr>
    </w:p>
    <w:p w14:paraId="4DFC3AF3" w14:textId="77777777" w:rsidR="00D06986" w:rsidRPr="00D03F8E" w:rsidRDefault="00D06986" w:rsidP="00D06986">
      <w:pPr>
        <w:spacing w:after="0" w:line="240" w:lineRule="auto"/>
        <w:jc w:val="both"/>
        <w:rPr>
          <w:rStyle w:val="hps"/>
          <w:rFonts w:ascii="Times New Roman" w:hAnsi="Times New Roman" w:cs="Times New Roman"/>
          <w:sz w:val="24"/>
          <w:szCs w:val="24"/>
        </w:rPr>
      </w:pPr>
    </w:p>
    <w:p w14:paraId="606E5657" w14:textId="77777777" w:rsidR="00D06986" w:rsidRPr="00D03F8E" w:rsidRDefault="00D06986" w:rsidP="00D06986">
      <w:pPr>
        <w:pStyle w:val="Default"/>
        <w:jc w:val="both"/>
        <w:rPr>
          <w:rStyle w:val="hps"/>
          <w:color w:val="auto"/>
        </w:rPr>
      </w:pPr>
    </w:p>
    <w:p w14:paraId="1792EADC" w14:textId="77777777" w:rsidR="00D06986" w:rsidRPr="00484678" w:rsidRDefault="00D06986" w:rsidP="00D06986">
      <w:pPr>
        <w:pStyle w:val="ListParagraph"/>
        <w:bidi w:val="0"/>
        <w:spacing w:after="0"/>
        <w:ind w:left="0"/>
        <w:jc w:val="both"/>
        <w:rPr>
          <w:rFonts w:ascii="Times New Roman" w:hAnsi="Times New Roman" w:cs="Times New Roman"/>
          <w:sz w:val="20"/>
          <w:szCs w:val="20"/>
        </w:rPr>
      </w:pPr>
      <w:r w:rsidRPr="00EF303D">
        <w:rPr>
          <w:rFonts w:ascii="Times New Roman" w:hAnsi="Times New Roman" w:cs="Times New Roman"/>
          <w:b/>
          <w:bCs/>
          <w:sz w:val="24"/>
          <w:szCs w:val="24"/>
        </w:rPr>
        <w:t>Highlights</w:t>
      </w:r>
    </w:p>
    <w:p w14:paraId="7A48BE8E" w14:textId="77777777" w:rsidR="00D06986" w:rsidRDefault="00D06986" w:rsidP="00D06986">
      <w:pPr>
        <w:pStyle w:val="ListParagraph"/>
        <w:numPr>
          <w:ilvl w:val="0"/>
          <w:numId w:val="5"/>
        </w:numPr>
        <w:bidi w:val="0"/>
        <w:spacing w:after="0"/>
        <w:ind w:left="0"/>
        <w:jc w:val="both"/>
        <w:rPr>
          <w:rFonts w:ascii="Times New Roman" w:hAnsi="Times New Roman" w:cs="Times New Roman"/>
          <w:sz w:val="20"/>
          <w:szCs w:val="20"/>
        </w:rPr>
      </w:pPr>
      <w:r>
        <w:rPr>
          <w:rFonts w:ascii="Times New Roman" w:hAnsi="Times New Roman" w:cs="Times New Roman"/>
          <w:sz w:val="20"/>
          <w:szCs w:val="20"/>
        </w:rPr>
        <w:t>The Persian version of the DTQ</w:t>
      </w:r>
      <w:r w:rsidRPr="00484678">
        <w:rPr>
          <w:rFonts w:ascii="Times New Roman" w:hAnsi="Times New Roman" w:cs="Times New Roman"/>
          <w:sz w:val="20"/>
          <w:szCs w:val="20"/>
        </w:rPr>
        <w:t xml:space="preserve"> </w:t>
      </w:r>
      <w:r>
        <w:rPr>
          <w:rFonts w:ascii="Times New Roman" w:hAnsi="Times New Roman" w:cs="Times New Roman"/>
          <w:sz w:val="20"/>
          <w:szCs w:val="20"/>
        </w:rPr>
        <w:t>was</w:t>
      </w:r>
      <w:r w:rsidRPr="00484678">
        <w:rPr>
          <w:rFonts w:ascii="Times New Roman" w:hAnsi="Times New Roman" w:cs="Times New Roman"/>
          <w:sz w:val="20"/>
          <w:szCs w:val="20"/>
        </w:rPr>
        <w:t xml:space="preserve"> examined</w:t>
      </w:r>
      <w:r>
        <w:rPr>
          <w:rFonts w:ascii="Times New Roman" w:hAnsi="Times New Roman" w:cs="Times New Roman"/>
          <w:sz w:val="20"/>
          <w:szCs w:val="20"/>
        </w:rPr>
        <w:t xml:space="preserve"> in three groups with addictive behaviors</w:t>
      </w:r>
      <w:r w:rsidRPr="00484678">
        <w:rPr>
          <w:rFonts w:ascii="Times New Roman" w:hAnsi="Times New Roman" w:cs="Times New Roman"/>
          <w:sz w:val="20"/>
          <w:szCs w:val="20"/>
        </w:rPr>
        <w:t xml:space="preserve">. </w:t>
      </w:r>
    </w:p>
    <w:p w14:paraId="53C3361C" w14:textId="77777777" w:rsidR="00D06986" w:rsidRPr="00484678" w:rsidRDefault="00D06986" w:rsidP="00D06986">
      <w:pPr>
        <w:pStyle w:val="ListParagraph"/>
        <w:numPr>
          <w:ilvl w:val="0"/>
          <w:numId w:val="5"/>
        </w:numPr>
        <w:bidi w:val="0"/>
        <w:spacing w:after="0"/>
        <w:ind w:left="0"/>
        <w:jc w:val="both"/>
        <w:rPr>
          <w:rFonts w:ascii="Times New Roman" w:hAnsi="Times New Roman" w:cs="Times New Roman"/>
          <w:sz w:val="20"/>
          <w:szCs w:val="20"/>
        </w:rPr>
      </w:pPr>
      <w:r>
        <w:rPr>
          <w:rFonts w:ascii="Times New Roman" w:hAnsi="Times New Roman" w:cs="Times New Roman"/>
          <w:sz w:val="20"/>
          <w:szCs w:val="20"/>
        </w:rPr>
        <w:t>The Persian version of the DTQ replicated the original two-factor structure of the DTQ.</w:t>
      </w:r>
    </w:p>
    <w:p w14:paraId="02FFB900" w14:textId="77777777" w:rsidR="00D06986" w:rsidRDefault="00D06986" w:rsidP="00D06986">
      <w:pPr>
        <w:pStyle w:val="ListParagraph"/>
        <w:numPr>
          <w:ilvl w:val="0"/>
          <w:numId w:val="5"/>
        </w:numPr>
        <w:bidi w:val="0"/>
        <w:spacing w:after="0"/>
        <w:ind w:left="0"/>
        <w:jc w:val="both"/>
        <w:rPr>
          <w:rFonts w:ascii="Times New Roman" w:hAnsi="Times New Roman" w:cs="Times New Roman"/>
          <w:sz w:val="20"/>
          <w:szCs w:val="20"/>
        </w:rPr>
      </w:pPr>
      <w:r>
        <w:rPr>
          <w:rFonts w:ascii="Times New Roman" w:hAnsi="Times New Roman" w:cs="Times New Roman"/>
          <w:sz w:val="20"/>
          <w:szCs w:val="20"/>
        </w:rPr>
        <w:t>The reliability and predictive and concurrent va</w:t>
      </w:r>
      <w:r w:rsidRPr="00425C8D">
        <w:rPr>
          <w:rFonts w:ascii="Times New Roman" w:hAnsi="Times New Roman" w:cs="Times New Roman"/>
          <w:sz w:val="20"/>
          <w:szCs w:val="20"/>
        </w:rPr>
        <w:t xml:space="preserve">lidity of the DTQ were confirmed. </w:t>
      </w:r>
    </w:p>
    <w:p w14:paraId="2768ECE6" w14:textId="77777777" w:rsidR="00D06986" w:rsidRPr="00425C8D" w:rsidRDefault="00D06986" w:rsidP="00D06986">
      <w:pPr>
        <w:pStyle w:val="ListParagraph"/>
        <w:numPr>
          <w:ilvl w:val="0"/>
          <w:numId w:val="5"/>
        </w:numPr>
        <w:bidi w:val="0"/>
        <w:spacing w:after="0"/>
        <w:ind w:left="0"/>
        <w:jc w:val="both"/>
        <w:rPr>
          <w:rFonts w:ascii="Times New Roman" w:hAnsi="Times New Roman" w:cs="Times New Roman"/>
          <w:sz w:val="20"/>
          <w:szCs w:val="20"/>
        </w:rPr>
      </w:pPr>
      <w:r w:rsidRPr="00425C8D">
        <w:rPr>
          <w:rFonts w:ascii="Times New Roman" w:hAnsi="Times New Roman" w:cs="Times New Roman"/>
          <w:sz w:val="20"/>
          <w:szCs w:val="20"/>
        </w:rPr>
        <w:t xml:space="preserve">Desire thinking emerged as an important factor contributing </w:t>
      </w:r>
      <w:r>
        <w:rPr>
          <w:rFonts w:ascii="Times New Roman" w:hAnsi="Times New Roman" w:cs="Times New Roman"/>
          <w:sz w:val="20"/>
          <w:szCs w:val="20"/>
        </w:rPr>
        <w:t xml:space="preserve">to </w:t>
      </w:r>
      <w:r w:rsidRPr="00425C8D">
        <w:rPr>
          <w:rFonts w:ascii="Times New Roman" w:hAnsi="Times New Roman" w:cs="Times New Roman"/>
          <w:sz w:val="20"/>
          <w:szCs w:val="20"/>
        </w:rPr>
        <w:t>addictive behaviors beyond interfering factors.</w:t>
      </w:r>
    </w:p>
    <w:p w14:paraId="03F32E30" w14:textId="77777777" w:rsidR="00D06986" w:rsidRPr="00D03F8E" w:rsidRDefault="00D06986" w:rsidP="00D06986">
      <w:pPr>
        <w:pStyle w:val="Default"/>
        <w:jc w:val="both"/>
        <w:rPr>
          <w:rStyle w:val="hps"/>
          <w:color w:val="auto"/>
        </w:rPr>
      </w:pPr>
    </w:p>
    <w:p w14:paraId="233F8E1A" w14:textId="77777777" w:rsidR="00D06986" w:rsidRPr="00D03F8E" w:rsidRDefault="00D06986" w:rsidP="00D06986">
      <w:pPr>
        <w:autoSpaceDE w:val="0"/>
        <w:autoSpaceDN w:val="0"/>
        <w:adjustRightInd w:val="0"/>
        <w:spacing w:after="0" w:line="240" w:lineRule="auto"/>
        <w:rPr>
          <w:rFonts w:ascii="Times New Roman" w:hAnsi="Times New Roman" w:cs="Times New Roman"/>
          <w:sz w:val="24"/>
          <w:szCs w:val="24"/>
        </w:rPr>
      </w:pPr>
    </w:p>
    <w:p w14:paraId="583B4ACB" w14:textId="77777777" w:rsidR="00D06986" w:rsidRPr="00D03F8E" w:rsidRDefault="00D06986" w:rsidP="00D06986">
      <w:pPr>
        <w:pStyle w:val="Default"/>
        <w:jc w:val="both"/>
        <w:rPr>
          <w:rStyle w:val="hps"/>
        </w:rPr>
      </w:pPr>
    </w:p>
    <w:p w14:paraId="75B1354B" w14:textId="77777777" w:rsidR="00D06986" w:rsidRPr="00D03F8E" w:rsidRDefault="00D06986" w:rsidP="00D06986">
      <w:pPr>
        <w:pStyle w:val="Default"/>
        <w:rPr>
          <w:rStyle w:val="hps"/>
        </w:rPr>
      </w:pPr>
    </w:p>
    <w:p w14:paraId="2A567F80" w14:textId="77777777" w:rsidR="00D06986" w:rsidRPr="00D03F8E" w:rsidRDefault="00D06986" w:rsidP="00D06986">
      <w:pPr>
        <w:autoSpaceDE w:val="0"/>
        <w:autoSpaceDN w:val="0"/>
        <w:adjustRightInd w:val="0"/>
        <w:spacing w:after="0" w:line="240" w:lineRule="auto"/>
        <w:rPr>
          <w:rFonts w:ascii="Times New Roman" w:hAnsi="Times New Roman" w:cs="Times New Roman"/>
          <w:sz w:val="24"/>
          <w:szCs w:val="24"/>
        </w:rPr>
      </w:pPr>
    </w:p>
    <w:p w14:paraId="536611B6" w14:textId="77777777" w:rsidR="00D06986" w:rsidRPr="00D03F8E" w:rsidRDefault="00D06986" w:rsidP="00D06986">
      <w:pPr>
        <w:autoSpaceDE w:val="0"/>
        <w:autoSpaceDN w:val="0"/>
        <w:adjustRightInd w:val="0"/>
        <w:spacing w:after="0" w:line="240" w:lineRule="auto"/>
        <w:rPr>
          <w:rFonts w:ascii="Times New Roman" w:hAnsi="Times New Roman" w:cs="Times New Roman"/>
          <w:sz w:val="24"/>
          <w:szCs w:val="24"/>
          <w:vertAlign w:val="superscript"/>
        </w:rPr>
      </w:pPr>
    </w:p>
    <w:p w14:paraId="0C4090EB" w14:textId="77777777" w:rsidR="00D06986" w:rsidRDefault="00D06986" w:rsidP="00D06986">
      <w:pPr>
        <w:spacing w:after="0" w:line="240" w:lineRule="auto"/>
        <w:rPr>
          <w:rFonts w:ascii="Times New Roman" w:hAnsi="Times New Roman" w:cs="Times New Roman"/>
          <w:sz w:val="24"/>
          <w:szCs w:val="24"/>
          <w:rtl/>
        </w:rPr>
      </w:pPr>
    </w:p>
    <w:p w14:paraId="55CE3EA8" w14:textId="77777777" w:rsidR="00D06986" w:rsidRPr="00D03F8E" w:rsidRDefault="00D06986" w:rsidP="00D06986">
      <w:pPr>
        <w:spacing w:after="0" w:line="240" w:lineRule="auto"/>
        <w:rPr>
          <w:rFonts w:ascii="Times New Roman" w:hAnsi="Times New Roman" w:cs="Times New Roman"/>
          <w:sz w:val="24"/>
          <w:szCs w:val="24"/>
        </w:rPr>
      </w:pPr>
    </w:p>
    <w:p w14:paraId="2976202C" w14:textId="3623FB2C" w:rsidR="00F57FD2" w:rsidRPr="00756C4B" w:rsidRDefault="00F57FD2" w:rsidP="00BD7B34">
      <w:pPr>
        <w:bidi w:val="0"/>
        <w:spacing w:after="0" w:line="480" w:lineRule="auto"/>
        <w:jc w:val="center"/>
        <w:rPr>
          <w:rFonts w:asciiTheme="majorBidi" w:hAnsiTheme="majorBidi" w:cstheme="majorBidi"/>
          <w:b/>
          <w:bCs/>
          <w:sz w:val="24"/>
          <w:szCs w:val="24"/>
        </w:rPr>
      </w:pPr>
      <w:r w:rsidRPr="00756C4B">
        <w:rPr>
          <w:rFonts w:asciiTheme="majorBidi" w:hAnsiTheme="majorBidi" w:cstheme="majorBidi"/>
          <w:b/>
          <w:bCs/>
          <w:sz w:val="24"/>
          <w:szCs w:val="24"/>
        </w:rPr>
        <w:t>Abstract</w:t>
      </w:r>
    </w:p>
    <w:p w14:paraId="263B4631" w14:textId="3B2F6E47" w:rsidR="00C33570" w:rsidRPr="00756C4B" w:rsidRDefault="00C33570" w:rsidP="004F5275">
      <w:pPr>
        <w:bidi w:val="0"/>
        <w:spacing w:after="0" w:line="480" w:lineRule="auto"/>
        <w:jc w:val="both"/>
        <w:rPr>
          <w:rFonts w:asciiTheme="majorBidi" w:hAnsiTheme="majorBidi" w:cstheme="majorBidi"/>
          <w:sz w:val="24"/>
          <w:szCs w:val="24"/>
        </w:rPr>
      </w:pPr>
      <w:r w:rsidRPr="00756C4B">
        <w:rPr>
          <w:rFonts w:asciiTheme="majorBidi" w:hAnsiTheme="majorBidi" w:cstheme="majorBidi"/>
          <w:sz w:val="24"/>
          <w:szCs w:val="24"/>
        </w:rPr>
        <w:t xml:space="preserve">Desire </w:t>
      </w:r>
      <w:r w:rsidR="000C0A27" w:rsidRPr="00756C4B">
        <w:rPr>
          <w:rFonts w:asciiTheme="majorBidi" w:hAnsiTheme="majorBidi" w:cstheme="majorBidi"/>
          <w:sz w:val="24"/>
          <w:szCs w:val="24"/>
        </w:rPr>
        <w:t xml:space="preserve">thinking </w:t>
      </w:r>
      <w:r w:rsidRPr="00756C4B">
        <w:rPr>
          <w:rFonts w:asciiTheme="majorBidi" w:hAnsiTheme="majorBidi" w:cstheme="majorBidi"/>
          <w:sz w:val="24"/>
          <w:szCs w:val="24"/>
        </w:rPr>
        <w:t xml:space="preserve">is an </w:t>
      </w:r>
      <w:r w:rsidR="000C0A27" w:rsidRPr="00756C4B">
        <w:rPr>
          <w:rFonts w:asciiTheme="majorBidi" w:hAnsiTheme="majorBidi" w:cstheme="majorBidi"/>
          <w:sz w:val="24"/>
          <w:szCs w:val="24"/>
        </w:rPr>
        <w:t xml:space="preserve">emerging </w:t>
      </w:r>
      <w:r w:rsidRPr="00756C4B">
        <w:rPr>
          <w:rFonts w:asciiTheme="majorBidi" w:hAnsiTheme="majorBidi" w:cstheme="majorBidi"/>
          <w:sz w:val="24"/>
          <w:szCs w:val="24"/>
        </w:rPr>
        <w:t xml:space="preserve">construct </w:t>
      </w:r>
      <w:r w:rsidR="000C0A27" w:rsidRPr="00756C4B">
        <w:rPr>
          <w:rFonts w:asciiTheme="majorBidi" w:hAnsiTheme="majorBidi" w:cstheme="majorBidi"/>
          <w:sz w:val="24"/>
          <w:szCs w:val="24"/>
        </w:rPr>
        <w:t>which has</w:t>
      </w:r>
      <w:r w:rsidR="008B6C83" w:rsidRPr="00756C4B">
        <w:t xml:space="preserve"> </w:t>
      </w:r>
      <w:r w:rsidR="000C0A27" w:rsidRPr="00756C4B">
        <w:rPr>
          <w:rFonts w:asciiTheme="majorBidi" w:hAnsiTheme="majorBidi" w:cstheme="majorBidi"/>
          <w:sz w:val="24"/>
          <w:szCs w:val="24"/>
        </w:rPr>
        <w:t>been shown to play</w:t>
      </w:r>
      <w:r w:rsidRPr="00756C4B">
        <w:rPr>
          <w:rFonts w:asciiTheme="majorBidi" w:hAnsiTheme="majorBidi" w:cstheme="majorBidi"/>
          <w:sz w:val="24"/>
          <w:szCs w:val="24"/>
        </w:rPr>
        <w:t xml:space="preserve"> </w:t>
      </w:r>
      <w:r w:rsidR="000C0A27" w:rsidRPr="00756C4B">
        <w:rPr>
          <w:rFonts w:asciiTheme="majorBidi" w:hAnsiTheme="majorBidi" w:cstheme="majorBidi"/>
          <w:sz w:val="24"/>
          <w:szCs w:val="24"/>
        </w:rPr>
        <w:t xml:space="preserve">a role in </w:t>
      </w:r>
      <w:r w:rsidRPr="00756C4B">
        <w:rPr>
          <w:rFonts w:asciiTheme="majorBidi" w:hAnsiTheme="majorBidi" w:cstheme="majorBidi"/>
          <w:sz w:val="24"/>
          <w:szCs w:val="24"/>
        </w:rPr>
        <w:t>addictive behavior</w:t>
      </w:r>
      <w:r w:rsidR="000C0A27" w:rsidRPr="00756C4B">
        <w:rPr>
          <w:rFonts w:asciiTheme="majorBidi" w:hAnsiTheme="majorBidi" w:cstheme="majorBidi"/>
          <w:sz w:val="24"/>
          <w:szCs w:val="24"/>
        </w:rPr>
        <w:t>s.</w:t>
      </w:r>
      <w:r w:rsidRPr="00756C4B">
        <w:rPr>
          <w:rFonts w:asciiTheme="majorBidi" w:hAnsiTheme="majorBidi" w:cstheme="majorBidi"/>
          <w:sz w:val="24"/>
          <w:szCs w:val="24"/>
        </w:rPr>
        <w:t xml:space="preserve"> </w:t>
      </w:r>
      <w:r w:rsidR="000C0A27" w:rsidRPr="00756C4B">
        <w:rPr>
          <w:rFonts w:asciiTheme="majorBidi" w:hAnsiTheme="majorBidi" w:cstheme="majorBidi"/>
          <w:sz w:val="24"/>
          <w:szCs w:val="24"/>
        </w:rPr>
        <w:t>T</w:t>
      </w:r>
      <w:r w:rsidRPr="00756C4B">
        <w:rPr>
          <w:rFonts w:asciiTheme="majorBidi" w:hAnsiTheme="majorBidi" w:cstheme="majorBidi"/>
          <w:sz w:val="24"/>
          <w:szCs w:val="24"/>
        </w:rPr>
        <w:t xml:space="preserve">he present study sought to validate a translated Persian version of the </w:t>
      </w:r>
      <w:r w:rsidR="000C0A27" w:rsidRPr="00756C4B">
        <w:rPr>
          <w:rFonts w:asciiTheme="majorBidi" w:hAnsiTheme="majorBidi" w:cstheme="majorBidi"/>
          <w:sz w:val="24"/>
          <w:szCs w:val="24"/>
        </w:rPr>
        <w:t>Desire Thinking Questionnaire</w:t>
      </w:r>
      <w:r w:rsidRPr="00756C4B">
        <w:rPr>
          <w:rFonts w:asciiTheme="majorBidi" w:hAnsiTheme="majorBidi" w:cstheme="majorBidi"/>
          <w:sz w:val="24"/>
          <w:szCs w:val="24"/>
        </w:rPr>
        <w:t xml:space="preserve"> </w:t>
      </w:r>
      <w:r w:rsidR="0098491A" w:rsidRPr="00756C4B">
        <w:rPr>
          <w:rFonts w:asciiTheme="majorBidi" w:hAnsiTheme="majorBidi" w:cstheme="majorBidi"/>
          <w:sz w:val="24"/>
          <w:szCs w:val="24"/>
        </w:rPr>
        <w:t xml:space="preserve">(DTQ) </w:t>
      </w:r>
      <w:r w:rsidRPr="00756C4B">
        <w:rPr>
          <w:rFonts w:asciiTheme="majorBidi" w:hAnsiTheme="majorBidi" w:cstheme="majorBidi"/>
          <w:sz w:val="24"/>
          <w:szCs w:val="24"/>
        </w:rPr>
        <w:t xml:space="preserve">in three groups of individuals with </w:t>
      </w:r>
      <w:r w:rsidR="00D70EBF" w:rsidRPr="00756C4B">
        <w:rPr>
          <w:rFonts w:asciiTheme="majorBidi" w:hAnsiTheme="majorBidi" w:cstheme="majorBidi"/>
          <w:sz w:val="24"/>
          <w:szCs w:val="24"/>
        </w:rPr>
        <w:t>Alcohol Use Disorder</w:t>
      </w:r>
      <w:r w:rsidRPr="00756C4B">
        <w:rPr>
          <w:rFonts w:asciiTheme="majorBidi" w:hAnsiTheme="majorBidi" w:cstheme="majorBidi"/>
          <w:sz w:val="24"/>
          <w:szCs w:val="24"/>
        </w:rPr>
        <w:t xml:space="preserve"> (</w:t>
      </w:r>
      <w:r w:rsidR="009A5101" w:rsidRPr="00756C4B">
        <w:rPr>
          <w:rFonts w:asciiTheme="majorBidi" w:hAnsiTheme="majorBidi" w:cstheme="majorBidi"/>
          <w:sz w:val="24"/>
          <w:szCs w:val="24"/>
        </w:rPr>
        <w:t xml:space="preserve">AUD; </w:t>
      </w:r>
      <w:r w:rsidRPr="00756C4B">
        <w:rPr>
          <w:rFonts w:asciiTheme="majorBidi" w:hAnsiTheme="majorBidi" w:cstheme="majorBidi"/>
          <w:sz w:val="24"/>
          <w:szCs w:val="24"/>
        </w:rPr>
        <w:t xml:space="preserve">n=300), </w:t>
      </w:r>
      <w:r w:rsidR="000C0A27" w:rsidRPr="00756C4B">
        <w:rPr>
          <w:rFonts w:asciiTheme="majorBidi" w:hAnsiTheme="majorBidi" w:cstheme="majorBidi"/>
          <w:sz w:val="24"/>
          <w:szCs w:val="24"/>
        </w:rPr>
        <w:t>nicotine dependence</w:t>
      </w:r>
      <w:r w:rsidRPr="00756C4B">
        <w:rPr>
          <w:rFonts w:asciiTheme="majorBidi" w:hAnsiTheme="majorBidi" w:cstheme="majorBidi"/>
          <w:sz w:val="24"/>
          <w:szCs w:val="24"/>
        </w:rPr>
        <w:t xml:space="preserve"> (n=300), and problematic social media use (n=300). </w:t>
      </w:r>
      <w:r w:rsidR="008A71B1" w:rsidRPr="00756C4B">
        <w:rPr>
          <w:rFonts w:asciiTheme="majorBidi" w:hAnsiTheme="majorBidi" w:cstheme="majorBidi"/>
          <w:sz w:val="24"/>
          <w:szCs w:val="24"/>
        </w:rPr>
        <w:t>All three groups completed the translated</w:t>
      </w:r>
      <w:r w:rsidR="000C0A27" w:rsidRPr="00756C4B">
        <w:rPr>
          <w:rFonts w:asciiTheme="majorBidi" w:hAnsiTheme="majorBidi" w:cstheme="majorBidi"/>
          <w:sz w:val="24"/>
          <w:szCs w:val="24"/>
        </w:rPr>
        <w:t xml:space="preserve"> </w:t>
      </w:r>
      <w:r w:rsidR="008A71B1" w:rsidRPr="00756C4B">
        <w:rPr>
          <w:rFonts w:asciiTheme="majorBidi" w:hAnsiTheme="majorBidi" w:cstheme="majorBidi"/>
          <w:sz w:val="24"/>
          <w:szCs w:val="24"/>
        </w:rPr>
        <w:t xml:space="preserve">Persian version of the DTQ, </w:t>
      </w:r>
      <w:r w:rsidR="00842835" w:rsidRPr="00756C4B">
        <w:rPr>
          <w:rFonts w:asciiTheme="majorBidi" w:hAnsiTheme="majorBidi" w:cstheme="majorBidi"/>
          <w:sz w:val="24"/>
          <w:szCs w:val="24"/>
        </w:rPr>
        <w:t>the Barratt Impulsiveness Scale-</w:t>
      </w:r>
      <w:r w:rsidR="008A71B1" w:rsidRPr="00756C4B">
        <w:rPr>
          <w:rFonts w:asciiTheme="majorBidi" w:hAnsiTheme="majorBidi" w:cstheme="majorBidi"/>
          <w:sz w:val="24"/>
          <w:szCs w:val="24"/>
        </w:rPr>
        <w:t>15 (BIS-15), the </w:t>
      </w:r>
      <w:hyperlink r:id="rId8" w:tgtFrame="_blank" w:history="1">
        <w:r w:rsidR="008A71B1" w:rsidRPr="00756C4B">
          <w:rPr>
            <w:rFonts w:asciiTheme="majorBidi" w:hAnsiTheme="majorBidi" w:cstheme="majorBidi"/>
            <w:sz w:val="24"/>
            <w:szCs w:val="24"/>
          </w:rPr>
          <w:t>White Bear Suppression Inventory (WBSI)</w:t>
        </w:r>
      </w:hyperlink>
      <w:r w:rsidR="008A71B1" w:rsidRPr="00756C4B">
        <w:rPr>
          <w:rFonts w:asciiTheme="majorBidi" w:hAnsiTheme="majorBidi" w:cstheme="majorBidi"/>
          <w:sz w:val="24"/>
          <w:szCs w:val="24"/>
        </w:rPr>
        <w:t xml:space="preserve">, </w:t>
      </w:r>
      <w:r w:rsidR="00A250E8" w:rsidRPr="00756C4B">
        <w:rPr>
          <w:rFonts w:asciiTheme="majorBidi" w:hAnsiTheme="majorBidi" w:cstheme="majorBidi"/>
          <w:sz w:val="24"/>
          <w:szCs w:val="24"/>
        </w:rPr>
        <w:t xml:space="preserve">and the Depression </w:t>
      </w:r>
      <w:r w:rsidR="008A71B1" w:rsidRPr="00756C4B">
        <w:rPr>
          <w:rFonts w:asciiTheme="majorBidi" w:hAnsiTheme="majorBidi" w:cstheme="majorBidi"/>
          <w:sz w:val="24"/>
          <w:szCs w:val="24"/>
        </w:rPr>
        <w:t>Anxiet</w:t>
      </w:r>
      <w:r w:rsidR="00A250E8" w:rsidRPr="00756C4B">
        <w:rPr>
          <w:rFonts w:asciiTheme="majorBidi" w:hAnsiTheme="majorBidi" w:cstheme="majorBidi"/>
          <w:sz w:val="24"/>
          <w:szCs w:val="24"/>
        </w:rPr>
        <w:t>y and Stress Scale-21 (DASS-21)</w:t>
      </w:r>
      <w:r w:rsidR="008A71B1" w:rsidRPr="00756C4B">
        <w:rPr>
          <w:rFonts w:asciiTheme="majorBidi" w:hAnsiTheme="majorBidi" w:cstheme="majorBidi"/>
          <w:sz w:val="24"/>
          <w:szCs w:val="24"/>
        </w:rPr>
        <w:t xml:space="preserve">. </w:t>
      </w:r>
      <w:r w:rsidR="002910E1" w:rsidRPr="00756C4B">
        <w:rPr>
          <w:rFonts w:asciiTheme="majorBidi" w:hAnsiTheme="majorBidi" w:cstheme="majorBidi"/>
          <w:sz w:val="24"/>
          <w:szCs w:val="24"/>
        </w:rPr>
        <w:t xml:space="preserve">Measures of alcohol use, nicotine dependence and </w:t>
      </w:r>
      <w:r w:rsidR="0016186B" w:rsidRPr="00756C4B">
        <w:rPr>
          <w:rFonts w:asciiTheme="majorBidi" w:hAnsiTheme="majorBidi" w:cstheme="majorBidi"/>
          <w:sz w:val="24"/>
          <w:szCs w:val="24"/>
        </w:rPr>
        <w:t xml:space="preserve">problematic social media </w:t>
      </w:r>
      <w:r w:rsidR="004A3847" w:rsidRPr="00756C4B">
        <w:rPr>
          <w:rFonts w:asciiTheme="majorBidi" w:hAnsiTheme="majorBidi" w:cstheme="majorBidi"/>
          <w:sz w:val="24"/>
          <w:szCs w:val="24"/>
        </w:rPr>
        <w:t>use</w:t>
      </w:r>
      <w:r w:rsidR="002910E1" w:rsidRPr="00756C4B">
        <w:rPr>
          <w:rFonts w:asciiTheme="majorBidi" w:hAnsiTheme="majorBidi" w:cstheme="majorBidi"/>
          <w:sz w:val="24"/>
          <w:szCs w:val="24"/>
        </w:rPr>
        <w:t xml:space="preserve"> were also collected</w:t>
      </w:r>
      <w:r w:rsidR="008A71B1" w:rsidRPr="00756C4B">
        <w:rPr>
          <w:rFonts w:asciiTheme="majorBidi" w:hAnsiTheme="majorBidi" w:cstheme="majorBidi"/>
          <w:sz w:val="24"/>
          <w:szCs w:val="24"/>
        </w:rPr>
        <w:t xml:space="preserve">. </w:t>
      </w:r>
      <w:r w:rsidR="00B3731E" w:rsidRPr="00756C4B">
        <w:rPr>
          <w:rFonts w:asciiTheme="majorBidi" w:hAnsiTheme="majorBidi" w:cstheme="majorBidi"/>
          <w:sz w:val="24"/>
          <w:szCs w:val="24"/>
        </w:rPr>
        <w:t xml:space="preserve">The results confirmed a two-factor structure of the </w:t>
      </w:r>
      <w:r w:rsidR="0098491A" w:rsidRPr="00756C4B">
        <w:rPr>
          <w:rFonts w:asciiTheme="majorBidi" w:hAnsiTheme="majorBidi" w:cstheme="majorBidi"/>
          <w:sz w:val="24"/>
          <w:szCs w:val="24"/>
        </w:rPr>
        <w:t xml:space="preserve">Persian version of the DTQ </w:t>
      </w:r>
      <w:r w:rsidR="00F63DB4" w:rsidRPr="00756C4B">
        <w:rPr>
          <w:rFonts w:asciiTheme="majorBidi" w:hAnsiTheme="majorBidi" w:cstheme="majorBidi"/>
          <w:sz w:val="24"/>
          <w:szCs w:val="24"/>
        </w:rPr>
        <w:t>with good reliability and validity in all three groups</w:t>
      </w:r>
      <w:r w:rsidR="00B3731E" w:rsidRPr="00756C4B">
        <w:rPr>
          <w:rFonts w:asciiTheme="majorBidi" w:hAnsiTheme="majorBidi" w:cstheme="majorBidi"/>
          <w:sz w:val="24"/>
          <w:szCs w:val="24"/>
        </w:rPr>
        <w:t>.</w:t>
      </w:r>
      <w:r w:rsidR="00F63DB4" w:rsidRPr="00756C4B">
        <w:rPr>
          <w:rFonts w:asciiTheme="majorBidi" w:hAnsiTheme="majorBidi" w:cstheme="majorBidi"/>
          <w:sz w:val="24"/>
          <w:szCs w:val="24"/>
        </w:rPr>
        <w:t xml:space="preserve"> </w:t>
      </w:r>
      <w:r w:rsidR="000C0A27" w:rsidRPr="00756C4B">
        <w:rPr>
          <w:rFonts w:asciiTheme="majorBidi" w:hAnsiTheme="majorBidi" w:cstheme="majorBidi"/>
          <w:sz w:val="24"/>
          <w:szCs w:val="24"/>
        </w:rPr>
        <w:t>Furthermore</w:t>
      </w:r>
      <w:r w:rsidR="00F63DB4" w:rsidRPr="00756C4B">
        <w:rPr>
          <w:rFonts w:asciiTheme="majorBidi" w:hAnsiTheme="majorBidi" w:cstheme="majorBidi"/>
          <w:sz w:val="24"/>
          <w:szCs w:val="24"/>
        </w:rPr>
        <w:t xml:space="preserve">, </w:t>
      </w:r>
      <w:r w:rsidR="000C0A27" w:rsidRPr="00756C4B">
        <w:rPr>
          <w:rFonts w:asciiTheme="majorBidi" w:hAnsiTheme="majorBidi" w:cstheme="majorBidi"/>
          <w:sz w:val="24"/>
          <w:szCs w:val="24"/>
        </w:rPr>
        <w:t>both the</w:t>
      </w:r>
      <w:r w:rsidR="00F63DB4" w:rsidRPr="00756C4B">
        <w:rPr>
          <w:rFonts w:asciiTheme="majorBidi" w:hAnsiTheme="majorBidi" w:cstheme="majorBidi"/>
          <w:sz w:val="24"/>
          <w:szCs w:val="24"/>
        </w:rPr>
        <w:t xml:space="preserve"> </w:t>
      </w:r>
      <w:r w:rsidR="000C0A27" w:rsidRPr="00756C4B">
        <w:rPr>
          <w:rFonts w:asciiTheme="majorBidi" w:hAnsiTheme="majorBidi" w:cstheme="majorBidi"/>
          <w:sz w:val="24"/>
          <w:szCs w:val="24"/>
        </w:rPr>
        <w:t xml:space="preserve">verbal perseveration </w:t>
      </w:r>
      <w:r w:rsidR="00F63DB4" w:rsidRPr="00756C4B">
        <w:rPr>
          <w:rFonts w:asciiTheme="majorBidi" w:hAnsiTheme="majorBidi" w:cstheme="majorBidi"/>
          <w:sz w:val="24"/>
          <w:szCs w:val="24"/>
        </w:rPr>
        <w:t xml:space="preserve">and </w:t>
      </w:r>
      <w:r w:rsidR="000C0A27" w:rsidRPr="00756C4B">
        <w:rPr>
          <w:rFonts w:asciiTheme="majorBidi" w:hAnsiTheme="majorBidi" w:cstheme="majorBidi"/>
          <w:sz w:val="24"/>
          <w:szCs w:val="24"/>
        </w:rPr>
        <w:t xml:space="preserve">imaginal prefiguration components of the </w:t>
      </w:r>
      <w:r w:rsidR="0098491A" w:rsidRPr="00756C4B">
        <w:rPr>
          <w:rFonts w:asciiTheme="majorBidi" w:hAnsiTheme="majorBidi" w:cstheme="majorBidi"/>
          <w:sz w:val="24"/>
          <w:szCs w:val="24"/>
        </w:rPr>
        <w:t>Persian version of the DTQ</w:t>
      </w:r>
      <w:r w:rsidR="000C0A27" w:rsidRPr="00756C4B">
        <w:rPr>
          <w:rFonts w:asciiTheme="majorBidi" w:hAnsiTheme="majorBidi" w:cstheme="majorBidi"/>
          <w:sz w:val="24"/>
          <w:szCs w:val="24"/>
        </w:rPr>
        <w:t xml:space="preserve"> were found to predict </w:t>
      </w:r>
      <w:r w:rsidR="00F63DB4" w:rsidRPr="00756C4B">
        <w:rPr>
          <w:rFonts w:asciiTheme="majorBidi" w:hAnsiTheme="majorBidi" w:cstheme="majorBidi"/>
          <w:sz w:val="24"/>
          <w:szCs w:val="24"/>
        </w:rPr>
        <w:t>addictive behaviors beyond demographic and clinical characteristics, nega</w:t>
      </w:r>
      <w:r w:rsidR="00736624" w:rsidRPr="00756C4B">
        <w:rPr>
          <w:rFonts w:asciiTheme="majorBidi" w:hAnsiTheme="majorBidi" w:cstheme="majorBidi"/>
          <w:sz w:val="24"/>
          <w:szCs w:val="24"/>
        </w:rPr>
        <w:t>tive</w:t>
      </w:r>
      <w:r w:rsidR="002910E1" w:rsidRPr="00756C4B">
        <w:rPr>
          <w:rFonts w:asciiTheme="majorBidi" w:hAnsiTheme="majorBidi" w:cstheme="majorBidi"/>
          <w:sz w:val="24"/>
          <w:szCs w:val="24"/>
        </w:rPr>
        <w:t xml:space="preserve"> affect</w:t>
      </w:r>
      <w:r w:rsidR="00736624" w:rsidRPr="00756C4B">
        <w:rPr>
          <w:rFonts w:asciiTheme="majorBidi" w:hAnsiTheme="majorBidi" w:cstheme="majorBidi"/>
          <w:sz w:val="24"/>
          <w:szCs w:val="24"/>
        </w:rPr>
        <w:t xml:space="preserve">, </w:t>
      </w:r>
      <w:r w:rsidR="002910E1" w:rsidRPr="00756C4B">
        <w:rPr>
          <w:rFonts w:asciiTheme="majorBidi" w:hAnsiTheme="majorBidi" w:cstheme="majorBidi"/>
          <w:sz w:val="24"/>
          <w:szCs w:val="24"/>
        </w:rPr>
        <w:t>impulsiveness</w:t>
      </w:r>
      <w:r w:rsidR="00F63DB4" w:rsidRPr="00756C4B">
        <w:rPr>
          <w:rFonts w:asciiTheme="majorBidi" w:hAnsiTheme="majorBidi" w:cstheme="majorBidi"/>
          <w:sz w:val="24"/>
          <w:szCs w:val="24"/>
        </w:rPr>
        <w:t xml:space="preserve">, and </w:t>
      </w:r>
      <w:r w:rsidR="002910E1" w:rsidRPr="00756C4B">
        <w:rPr>
          <w:rFonts w:asciiTheme="majorBidi" w:hAnsiTheme="majorBidi" w:cstheme="majorBidi"/>
          <w:sz w:val="24"/>
          <w:szCs w:val="24"/>
        </w:rPr>
        <w:t>thought suppression</w:t>
      </w:r>
      <w:r w:rsidR="00F63DB4" w:rsidRPr="00756C4B">
        <w:rPr>
          <w:rFonts w:asciiTheme="majorBidi" w:hAnsiTheme="majorBidi" w:cstheme="majorBidi"/>
          <w:sz w:val="24"/>
          <w:szCs w:val="24"/>
        </w:rPr>
        <w:t>.</w:t>
      </w:r>
      <w:r w:rsidR="00F63DB4" w:rsidRPr="00756C4B">
        <w:rPr>
          <w:rFonts w:asciiTheme="majorBidi" w:hAnsiTheme="majorBidi" w:cstheme="majorBidi"/>
          <w:i/>
          <w:iCs/>
          <w:color w:val="000000"/>
          <w:sz w:val="24"/>
          <w:szCs w:val="24"/>
        </w:rPr>
        <w:t xml:space="preserve"> </w:t>
      </w:r>
      <w:r w:rsidR="00F63DB4" w:rsidRPr="00756C4B">
        <w:rPr>
          <w:rFonts w:asciiTheme="majorBidi" w:hAnsiTheme="majorBidi" w:cstheme="majorBidi"/>
          <w:sz w:val="24"/>
          <w:szCs w:val="24"/>
        </w:rPr>
        <w:t xml:space="preserve">The study </w:t>
      </w:r>
      <w:r w:rsidR="000C0A27" w:rsidRPr="00756C4B">
        <w:rPr>
          <w:rFonts w:asciiTheme="majorBidi" w:hAnsiTheme="majorBidi" w:cstheme="majorBidi"/>
          <w:sz w:val="24"/>
          <w:szCs w:val="24"/>
        </w:rPr>
        <w:t xml:space="preserve">confirms the </w:t>
      </w:r>
      <w:r w:rsidR="00F63DB4" w:rsidRPr="00756C4B">
        <w:rPr>
          <w:rFonts w:asciiTheme="majorBidi" w:hAnsiTheme="majorBidi" w:cstheme="majorBidi"/>
          <w:sz w:val="24"/>
          <w:szCs w:val="24"/>
        </w:rPr>
        <w:t xml:space="preserve">psychometric properties of the Persian version of the DTQ and the role of desire thinking </w:t>
      </w:r>
      <w:r w:rsidR="000C0A27" w:rsidRPr="00756C4B">
        <w:rPr>
          <w:rFonts w:asciiTheme="majorBidi" w:hAnsiTheme="majorBidi" w:cstheme="majorBidi"/>
          <w:sz w:val="24"/>
          <w:szCs w:val="24"/>
        </w:rPr>
        <w:t xml:space="preserve">as an independent predictor of </w:t>
      </w:r>
      <w:r w:rsidR="009A5101" w:rsidRPr="00756C4B">
        <w:rPr>
          <w:rFonts w:asciiTheme="majorBidi" w:hAnsiTheme="majorBidi" w:cstheme="majorBidi"/>
          <w:sz w:val="24"/>
          <w:szCs w:val="24"/>
        </w:rPr>
        <w:t>AUD</w:t>
      </w:r>
      <w:r w:rsidR="00F63DB4" w:rsidRPr="00756C4B">
        <w:rPr>
          <w:rFonts w:asciiTheme="majorBidi" w:hAnsiTheme="majorBidi" w:cstheme="majorBidi"/>
          <w:sz w:val="24"/>
          <w:szCs w:val="24"/>
        </w:rPr>
        <w:t xml:space="preserve">, </w:t>
      </w:r>
      <w:r w:rsidR="00736624" w:rsidRPr="00756C4B">
        <w:rPr>
          <w:rFonts w:asciiTheme="majorBidi" w:hAnsiTheme="majorBidi" w:cstheme="majorBidi"/>
          <w:sz w:val="24"/>
          <w:szCs w:val="24"/>
        </w:rPr>
        <w:t>nicotine dependenc</w:t>
      </w:r>
      <w:r w:rsidR="002910E1" w:rsidRPr="00756C4B">
        <w:rPr>
          <w:rFonts w:asciiTheme="majorBidi" w:hAnsiTheme="majorBidi" w:cstheme="majorBidi"/>
          <w:sz w:val="24"/>
          <w:szCs w:val="24"/>
        </w:rPr>
        <w:t>e</w:t>
      </w:r>
      <w:r w:rsidR="00F63DB4" w:rsidRPr="00756C4B">
        <w:rPr>
          <w:rFonts w:asciiTheme="majorBidi" w:hAnsiTheme="majorBidi" w:cstheme="majorBidi"/>
          <w:sz w:val="24"/>
          <w:szCs w:val="24"/>
        </w:rPr>
        <w:t xml:space="preserve">, and </w:t>
      </w:r>
      <w:r w:rsidR="00736624" w:rsidRPr="00756C4B">
        <w:rPr>
          <w:rFonts w:asciiTheme="majorBidi" w:hAnsiTheme="majorBidi" w:cstheme="majorBidi"/>
          <w:sz w:val="24"/>
          <w:szCs w:val="24"/>
        </w:rPr>
        <w:t xml:space="preserve">the </w:t>
      </w:r>
      <w:r w:rsidR="002910E1" w:rsidRPr="00756C4B">
        <w:rPr>
          <w:rFonts w:asciiTheme="majorBidi" w:hAnsiTheme="majorBidi" w:cstheme="majorBidi"/>
          <w:sz w:val="24"/>
          <w:szCs w:val="24"/>
        </w:rPr>
        <w:t xml:space="preserve">problematic </w:t>
      </w:r>
      <w:r w:rsidR="004F5275" w:rsidRPr="00756C4B">
        <w:rPr>
          <w:rFonts w:asciiTheme="majorBidi" w:hAnsiTheme="majorBidi" w:cstheme="majorBidi"/>
          <w:sz w:val="24"/>
          <w:szCs w:val="24"/>
        </w:rPr>
        <w:t xml:space="preserve">use of </w:t>
      </w:r>
      <w:r w:rsidR="002910E1" w:rsidRPr="00756C4B">
        <w:rPr>
          <w:rFonts w:asciiTheme="majorBidi" w:hAnsiTheme="majorBidi" w:cstheme="majorBidi"/>
          <w:sz w:val="24"/>
          <w:szCs w:val="24"/>
        </w:rPr>
        <w:t>social media</w:t>
      </w:r>
      <w:r w:rsidR="00F63DB4" w:rsidRPr="00756C4B">
        <w:rPr>
          <w:rFonts w:asciiTheme="majorBidi" w:hAnsiTheme="majorBidi" w:cstheme="majorBidi"/>
          <w:sz w:val="24"/>
          <w:szCs w:val="24"/>
        </w:rPr>
        <w:t>.</w:t>
      </w:r>
    </w:p>
    <w:p w14:paraId="0F6F3697" w14:textId="77777777" w:rsidR="000C0A27" w:rsidRPr="00756C4B" w:rsidRDefault="000C0A27" w:rsidP="00F57FD2">
      <w:pPr>
        <w:bidi w:val="0"/>
        <w:spacing w:line="480" w:lineRule="auto"/>
        <w:jc w:val="both"/>
        <w:rPr>
          <w:rFonts w:asciiTheme="majorBidi" w:hAnsiTheme="majorBidi" w:cstheme="majorBidi"/>
          <w:b/>
          <w:bCs/>
          <w:sz w:val="24"/>
          <w:szCs w:val="24"/>
        </w:rPr>
      </w:pPr>
    </w:p>
    <w:p w14:paraId="7F3EBC29" w14:textId="43572831" w:rsidR="00B3731E" w:rsidRPr="00756C4B" w:rsidRDefault="00B3731E" w:rsidP="00253790">
      <w:pPr>
        <w:bidi w:val="0"/>
        <w:spacing w:line="480" w:lineRule="auto"/>
        <w:jc w:val="both"/>
        <w:rPr>
          <w:rFonts w:asciiTheme="majorBidi" w:hAnsiTheme="majorBidi" w:cstheme="majorBidi"/>
          <w:sz w:val="24"/>
          <w:szCs w:val="24"/>
        </w:rPr>
      </w:pPr>
      <w:r w:rsidRPr="00756C4B">
        <w:rPr>
          <w:rFonts w:asciiTheme="majorBidi" w:hAnsiTheme="majorBidi" w:cstheme="majorBidi"/>
          <w:b/>
          <w:bCs/>
          <w:sz w:val="24"/>
          <w:szCs w:val="24"/>
        </w:rPr>
        <w:t>Keywords:</w:t>
      </w:r>
      <w:r w:rsidRPr="00756C4B">
        <w:rPr>
          <w:rFonts w:asciiTheme="majorBidi" w:hAnsiTheme="majorBidi" w:cstheme="majorBidi"/>
          <w:sz w:val="24"/>
          <w:szCs w:val="24"/>
        </w:rPr>
        <w:t xml:space="preserve"> </w:t>
      </w:r>
      <w:r w:rsidR="00253790" w:rsidRPr="00756C4B">
        <w:rPr>
          <w:rFonts w:asciiTheme="majorBidi" w:hAnsiTheme="majorBidi" w:cstheme="majorBidi"/>
          <w:sz w:val="24"/>
          <w:szCs w:val="24"/>
        </w:rPr>
        <w:t>Alcohol Use Disorder; d</w:t>
      </w:r>
      <w:r w:rsidRPr="00756C4B">
        <w:rPr>
          <w:rFonts w:asciiTheme="majorBidi" w:hAnsiTheme="majorBidi" w:cstheme="majorBidi"/>
          <w:sz w:val="24"/>
          <w:szCs w:val="24"/>
        </w:rPr>
        <w:t>esire thinking</w:t>
      </w:r>
      <w:r w:rsidR="000C0A27" w:rsidRPr="00756C4B">
        <w:rPr>
          <w:rFonts w:asciiTheme="majorBidi" w:hAnsiTheme="majorBidi" w:cstheme="majorBidi"/>
          <w:sz w:val="24"/>
          <w:szCs w:val="24"/>
        </w:rPr>
        <w:t>;</w:t>
      </w:r>
      <w:r w:rsidRPr="00756C4B">
        <w:rPr>
          <w:rFonts w:asciiTheme="majorBidi" w:hAnsiTheme="majorBidi" w:cstheme="majorBidi"/>
          <w:sz w:val="24"/>
          <w:szCs w:val="24"/>
        </w:rPr>
        <w:t xml:space="preserve"> </w:t>
      </w:r>
      <w:r w:rsidR="000C0A27" w:rsidRPr="00756C4B">
        <w:rPr>
          <w:rFonts w:asciiTheme="majorBidi" w:hAnsiTheme="majorBidi" w:cstheme="majorBidi"/>
          <w:sz w:val="24"/>
          <w:szCs w:val="24"/>
        </w:rPr>
        <w:t>nicotine dependence; problematic social media use; validation study.</w:t>
      </w:r>
    </w:p>
    <w:p w14:paraId="4390196D" w14:textId="3A2A9FEF" w:rsidR="009106CA" w:rsidRPr="00756C4B" w:rsidRDefault="009106CA" w:rsidP="009106CA">
      <w:pPr>
        <w:bidi w:val="0"/>
        <w:spacing w:line="480" w:lineRule="auto"/>
        <w:jc w:val="both"/>
        <w:rPr>
          <w:rFonts w:asciiTheme="majorBidi" w:hAnsiTheme="majorBidi" w:cstheme="majorBidi"/>
          <w:sz w:val="24"/>
          <w:szCs w:val="24"/>
        </w:rPr>
      </w:pPr>
    </w:p>
    <w:p w14:paraId="10465AC9" w14:textId="76158504" w:rsidR="002910E1" w:rsidRPr="00756C4B" w:rsidRDefault="002910E1" w:rsidP="002910E1">
      <w:pPr>
        <w:bidi w:val="0"/>
        <w:spacing w:line="480" w:lineRule="auto"/>
        <w:jc w:val="both"/>
        <w:rPr>
          <w:rFonts w:asciiTheme="majorBidi" w:hAnsiTheme="majorBidi" w:cstheme="majorBidi"/>
          <w:sz w:val="24"/>
          <w:szCs w:val="24"/>
        </w:rPr>
      </w:pPr>
    </w:p>
    <w:p w14:paraId="329CECE8" w14:textId="49393CE6" w:rsidR="002910E1" w:rsidRPr="00756C4B" w:rsidRDefault="002910E1" w:rsidP="002910E1">
      <w:pPr>
        <w:bidi w:val="0"/>
        <w:spacing w:line="480" w:lineRule="auto"/>
        <w:jc w:val="both"/>
        <w:rPr>
          <w:rFonts w:asciiTheme="majorBidi" w:hAnsiTheme="majorBidi" w:cstheme="majorBidi"/>
          <w:sz w:val="24"/>
          <w:szCs w:val="24"/>
        </w:rPr>
      </w:pPr>
    </w:p>
    <w:p w14:paraId="33E21B5F" w14:textId="77777777" w:rsidR="002910E1" w:rsidRPr="00756C4B" w:rsidRDefault="002910E1" w:rsidP="002910E1">
      <w:pPr>
        <w:bidi w:val="0"/>
        <w:spacing w:line="480" w:lineRule="auto"/>
        <w:jc w:val="both"/>
        <w:rPr>
          <w:rFonts w:asciiTheme="majorBidi" w:hAnsiTheme="majorBidi" w:cstheme="majorBidi"/>
          <w:sz w:val="24"/>
          <w:szCs w:val="24"/>
        </w:rPr>
      </w:pPr>
    </w:p>
    <w:p w14:paraId="1D18BF8C" w14:textId="657D6669" w:rsidR="002D1169" w:rsidRPr="00756C4B" w:rsidRDefault="002D1169" w:rsidP="00736624">
      <w:pPr>
        <w:bidi w:val="0"/>
        <w:spacing w:line="480" w:lineRule="auto"/>
        <w:jc w:val="center"/>
        <w:rPr>
          <w:rFonts w:asciiTheme="majorBidi" w:hAnsiTheme="majorBidi" w:cstheme="majorBidi"/>
          <w:b/>
          <w:bCs/>
          <w:sz w:val="24"/>
          <w:szCs w:val="24"/>
        </w:rPr>
      </w:pPr>
      <w:r w:rsidRPr="00756C4B">
        <w:rPr>
          <w:rFonts w:asciiTheme="majorBidi" w:hAnsiTheme="majorBidi" w:cstheme="majorBidi"/>
          <w:b/>
          <w:bCs/>
          <w:sz w:val="24"/>
          <w:szCs w:val="24"/>
        </w:rPr>
        <w:lastRenderedPageBreak/>
        <w:t>The Desire Thinking Questionnaire</w:t>
      </w:r>
      <w:r w:rsidR="00736624" w:rsidRPr="00756C4B">
        <w:rPr>
          <w:rFonts w:asciiTheme="majorBidi" w:hAnsiTheme="majorBidi" w:cstheme="majorBidi"/>
          <w:b/>
          <w:bCs/>
          <w:sz w:val="24"/>
          <w:szCs w:val="24"/>
        </w:rPr>
        <w:t xml:space="preserve">-Persian version </w:t>
      </w:r>
      <w:r w:rsidRPr="00756C4B">
        <w:rPr>
          <w:rFonts w:asciiTheme="majorBidi" w:hAnsiTheme="majorBidi" w:cstheme="majorBidi"/>
          <w:b/>
          <w:bCs/>
          <w:sz w:val="24"/>
          <w:szCs w:val="24"/>
        </w:rPr>
        <w:t>(DTQ</w:t>
      </w:r>
      <w:r w:rsidR="00736624" w:rsidRPr="00756C4B">
        <w:rPr>
          <w:rFonts w:asciiTheme="majorBidi" w:hAnsiTheme="majorBidi" w:cstheme="majorBidi"/>
          <w:b/>
          <w:bCs/>
          <w:sz w:val="24"/>
          <w:szCs w:val="24"/>
        </w:rPr>
        <w:t>-P</w:t>
      </w:r>
      <w:r w:rsidRPr="00756C4B">
        <w:rPr>
          <w:rFonts w:asciiTheme="majorBidi" w:hAnsiTheme="majorBidi" w:cstheme="majorBidi"/>
          <w:b/>
          <w:bCs/>
          <w:sz w:val="24"/>
          <w:szCs w:val="24"/>
        </w:rPr>
        <w:t xml:space="preserve">) and its association with addictive behaviors in individuals with </w:t>
      </w:r>
      <w:r w:rsidR="00D70EBF" w:rsidRPr="00756C4B">
        <w:rPr>
          <w:rFonts w:asciiTheme="majorBidi" w:hAnsiTheme="majorBidi" w:cstheme="majorBidi"/>
          <w:b/>
          <w:bCs/>
          <w:sz w:val="24"/>
          <w:szCs w:val="24"/>
        </w:rPr>
        <w:t>Alcohol Use Disorder</w:t>
      </w:r>
      <w:r w:rsidRPr="00756C4B">
        <w:rPr>
          <w:rFonts w:asciiTheme="majorBidi" w:hAnsiTheme="majorBidi" w:cstheme="majorBidi"/>
          <w:b/>
          <w:bCs/>
          <w:sz w:val="24"/>
          <w:szCs w:val="24"/>
        </w:rPr>
        <w:t>, nicotine dependence, and problematic social media use</w:t>
      </w:r>
    </w:p>
    <w:p w14:paraId="61573595" w14:textId="6BCDE696" w:rsidR="00F57FD2" w:rsidRPr="00756C4B" w:rsidRDefault="00F57FD2">
      <w:pPr>
        <w:bidi w:val="0"/>
        <w:spacing w:after="0" w:line="480" w:lineRule="auto"/>
        <w:jc w:val="both"/>
        <w:rPr>
          <w:rFonts w:ascii="Times New Roman" w:hAnsi="Times New Roman" w:cs="Times New Roman"/>
          <w:b/>
          <w:bCs/>
          <w:sz w:val="24"/>
          <w:szCs w:val="24"/>
        </w:rPr>
      </w:pPr>
      <w:r w:rsidRPr="00756C4B">
        <w:rPr>
          <w:rFonts w:ascii="Times New Roman" w:hAnsi="Times New Roman" w:cs="Times New Roman"/>
          <w:b/>
          <w:bCs/>
          <w:sz w:val="24"/>
          <w:szCs w:val="24"/>
        </w:rPr>
        <w:t>1. Introduction</w:t>
      </w:r>
    </w:p>
    <w:p w14:paraId="51D7AB7B" w14:textId="37542B51" w:rsidR="00A402B0" w:rsidRPr="00756C4B" w:rsidRDefault="006955E1" w:rsidP="00F01811">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rPr>
        <w:t>The</w:t>
      </w:r>
      <w:r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rPr>
        <w:t>elaborated intrusion (EI) theory,</w:t>
      </w:r>
      <w:r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rPr>
        <w:t xml:space="preserve">as a framework </w:t>
      </w:r>
      <w:r w:rsidR="003D59DC" w:rsidRPr="00756C4B">
        <w:rPr>
          <w:rFonts w:ascii="Times New Roman" w:hAnsi="Times New Roman" w:cs="Times New Roman"/>
          <w:sz w:val="24"/>
          <w:szCs w:val="24"/>
        </w:rPr>
        <w:t xml:space="preserve">for </w:t>
      </w:r>
      <w:r w:rsidRPr="00756C4B">
        <w:rPr>
          <w:rFonts w:ascii="Times New Roman" w:hAnsi="Times New Roman" w:cs="Times New Roman"/>
          <w:sz w:val="24"/>
          <w:szCs w:val="24"/>
          <w:shd w:val="clear" w:color="auto" w:fill="FFFFFF"/>
        </w:rPr>
        <w:t>describing craving and</w:t>
      </w:r>
      <w:r w:rsidR="00A947B7" w:rsidRPr="00756C4B">
        <w:rPr>
          <w:rFonts w:ascii="Times New Roman" w:hAnsi="Times New Roman" w:cs="Times New Roman"/>
          <w:sz w:val="24"/>
          <w:szCs w:val="24"/>
          <w:shd w:val="clear" w:color="auto" w:fill="FFFFFF"/>
        </w:rPr>
        <w:t xml:space="preserve"> desire</w:t>
      </w:r>
      <w:r w:rsidRPr="00756C4B">
        <w:rPr>
          <w:rFonts w:ascii="Times New Roman" w:hAnsi="Times New Roman" w:cs="Times New Roman"/>
          <w:sz w:val="24"/>
          <w:szCs w:val="24"/>
          <w:shd w:val="clear" w:color="auto" w:fill="FFFFFF"/>
        </w:rPr>
        <w:t>,</w:t>
      </w:r>
      <w:r w:rsidR="00A947B7" w:rsidRPr="00756C4B">
        <w:rPr>
          <w:rFonts w:ascii="Times New Roman" w:hAnsi="Times New Roman" w:cs="Times New Roman"/>
          <w:sz w:val="24"/>
          <w:szCs w:val="24"/>
          <w:shd w:val="clear" w:color="auto" w:fill="FFFFFF"/>
        </w:rPr>
        <w:t xml:space="preserve"> </w:t>
      </w:r>
      <w:r w:rsidR="003D59DC" w:rsidRPr="00756C4B">
        <w:rPr>
          <w:rFonts w:ascii="Times New Roman" w:hAnsi="Times New Roman" w:cs="Times New Roman"/>
          <w:sz w:val="24"/>
          <w:szCs w:val="24"/>
          <w:shd w:val="clear" w:color="auto" w:fill="FFFFFF"/>
        </w:rPr>
        <w:t>postulates</w:t>
      </w:r>
      <w:r w:rsidR="00A947B7" w:rsidRPr="00756C4B">
        <w:rPr>
          <w:rFonts w:ascii="Times New Roman" w:hAnsi="Times New Roman" w:cs="Times New Roman"/>
          <w:sz w:val="24"/>
          <w:szCs w:val="24"/>
          <w:shd w:val="clear" w:color="auto" w:fill="FFFFFF"/>
        </w:rPr>
        <w:t xml:space="preserve"> </w:t>
      </w:r>
      <w:r w:rsidR="00D470EC" w:rsidRPr="00756C4B">
        <w:rPr>
          <w:rFonts w:ascii="Times New Roman" w:hAnsi="Times New Roman" w:cs="Times New Roman"/>
          <w:sz w:val="24"/>
          <w:szCs w:val="24"/>
          <w:shd w:val="clear" w:color="auto" w:fill="FFFFFF"/>
        </w:rPr>
        <w:t xml:space="preserve">that </w:t>
      </w:r>
      <w:r w:rsidR="003D59DC" w:rsidRPr="00756C4B">
        <w:rPr>
          <w:rFonts w:ascii="Times New Roman" w:hAnsi="Times New Roman" w:cs="Times New Roman"/>
          <w:sz w:val="24"/>
          <w:szCs w:val="24"/>
          <w:shd w:val="clear" w:color="auto" w:fill="FFFFFF"/>
        </w:rPr>
        <w:t xml:space="preserve">the </w:t>
      </w:r>
      <w:r w:rsidR="00736624" w:rsidRPr="00756C4B">
        <w:rPr>
          <w:rFonts w:ascii="Times New Roman" w:hAnsi="Times New Roman" w:cs="Times New Roman"/>
          <w:sz w:val="24"/>
          <w:szCs w:val="24"/>
          <w:shd w:val="clear" w:color="auto" w:fill="FFFFFF"/>
        </w:rPr>
        <w:t>u</w:t>
      </w:r>
      <w:r w:rsidR="00821313" w:rsidRPr="00756C4B">
        <w:rPr>
          <w:rFonts w:ascii="Times New Roman" w:hAnsi="Times New Roman" w:cs="Times New Roman"/>
          <w:sz w:val="24"/>
          <w:szCs w:val="24"/>
          <w:shd w:val="clear" w:color="auto" w:fill="FFFFFF"/>
        </w:rPr>
        <w:t xml:space="preserve">rge </w:t>
      </w:r>
      <w:r w:rsidR="003D59DC" w:rsidRPr="00756C4B">
        <w:rPr>
          <w:rFonts w:ascii="Times New Roman" w:hAnsi="Times New Roman" w:cs="Times New Roman"/>
          <w:sz w:val="24"/>
          <w:szCs w:val="24"/>
          <w:shd w:val="clear" w:color="auto" w:fill="FFFFFF"/>
        </w:rPr>
        <w:t xml:space="preserve">to engage in substance use </w:t>
      </w:r>
      <w:r w:rsidR="00D470EC" w:rsidRPr="00756C4B">
        <w:rPr>
          <w:rFonts w:ascii="Times New Roman" w:hAnsi="Times New Roman" w:cs="Times New Roman"/>
          <w:sz w:val="24"/>
          <w:szCs w:val="24"/>
          <w:shd w:val="clear" w:color="auto" w:fill="FFFFFF"/>
        </w:rPr>
        <w:t xml:space="preserve">is </w:t>
      </w:r>
      <w:r w:rsidR="00A947B7" w:rsidRPr="00756C4B">
        <w:rPr>
          <w:rFonts w:ascii="Times New Roman" w:hAnsi="Times New Roman" w:cs="Times New Roman"/>
          <w:sz w:val="24"/>
          <w:szCs w:val="24"/>
          <w:shd w:val="clear" w:color="auto" w:fill="FFFFFF"/>
        </w:rPr>
        <w:t>a cognitive-affective experience brought about</w:t>
      </w:r>
      <w:r w:rsidR="00D470EC" w:rsidRPr="00756C4B">
        <w:rPr>
          <w:rFonts w:ascii="Times New Roman" w:hAnsi="Times New Roman" w:cs="Times New Roman"/>
          <w:sz w:val="24"/>
          <w:szCs w:val="24"/>
          <w:shd w:val="clear" w:color="auto" w:fill="FFFFFF"/>
        </w:rPr>
        <w:t xml:space="preserve"> by a </w:t>
      </w:r>
      <w:r w:rsidR="00821313" w:rsidRPr="00756C4B">
        <w:rPr>
          <w:rFonts w:ascii="Times New Roman" w:hAnsi="Times New Roman" w:cs="Times New Roman"/>
          <w:sz w:val="24"/>
          <w:szCs w:val="24"/>
          <w:shd w:val="clear" w:color="auto" w:fill="FFFFFF"/>
        </w:rPr>
        <w:t>mixture</w:t>
      </w:r>
      <w:r w:rsidR="00D470EC" w:rsidRPr="00756C4B">
        <w:rPr>
          <w:rFonts w:ascii="Times New Roman" w:hAnsi="Times New Roman" w:cs="Times New Roman"/>
          <w:sz w:val="24"/>
          <w:szCs w:val="24"/>
          <w:shd w:val="clear" w:color="auto" w:fill="FFFFFF"/>
        </w:rPr>
        <w:t xml:space="preserve"> of automatic and voluntary cognitive </w:t>
      </w:r>
      <w:r w:rsidR="003D59DC" w:rsidRPr="00756C4B">
        <w:rPr>
          <w:rFonts w:ascii="Times New Roman" w:hAnsi="Times New Roman" w:cs="Times New Roman"/>
          <w:sz w:val="24"/>
          <w:szCs w:val="24"/>
          <w:shd w:val="clear" w:color="auto" w:fill="FFFFFF"/>
        </w:rPr>
        <w:t>processes</w:t>
      </w:r>
      <w:r w:rsidR="00D470EC" w:rsidRPr="00756C4B">
        <w:rPr>
          <w:rFonts w:ascii="Times New Roman" w:hAnsi="Times New Roman" w:cs="Times New Roman"/>
          <w:sz w:val="24"/>
          <w:szCs w:val="24"/>
          <w:shd w:val="clear" w:color="auto" w:fill="FFFFFF"/>
        </w:rPr>
        <w:t xml:space="preserve"> in which various external and internal stimuli activate associations li</w:t>
      </w:r>
      <w:r w:rsidR="003D59DC" w:rsidRPr="00756C4B">
        <w:rPr>
          <w:rFonts w:ascii="Times New Roman" w:hAnsi="Times New Roman" w:cs="Times New Roman"/>
          <w:sz w:val="24"/>
          <w:szCs w:val="24"/>
          <w:shd w:val="clear" w:color="auto" w:fill="FFFFFF"/>
        </w:rPr>
        <w:t>n</w:t>
      </w:r>
      <w:r w:rsidR="00D470EC" w:rsidRPr="00756C4B">
        <w:rPr>
          <w:rFonts w:ascii="Times New Roman" w:hAnsi="Times New Roman" w:cs="Times New Roman"/>
          <w:sz w:val="24"/>
          <w:szCs w:val="24"/>
          <w:shd w:val="clear" w:color="auto" w:fill="FFFFFF"/>
        </w:rPr>
        <w:t xml:space="preserve">ked to desired </w:t>
      </w:r>
      <w:r w:rsidR="00821313" w:rsidRPr="00756C4B">
        <w:rPr>
          <w:rFonts w:ascii="Times New Roman" w:hAnsi="Times New Roman" w:cs="Times New Roman"/>
          <w:sz w:val="24"/>
          <w:szCs w:val="24"/>
          <w:shd w:val="clear" w:color="auto" w:fill="FFFFFF"/>
        </w:rPr>
        <w:t xml:space="preserve">behaviors or </w:t>
      </w:r>
      <w:r w:rsidR="00D470EC" w:rsidRPr="00756C4B">
        <w:rPr>
          <w:rFonts w:ascii="Times New Roman" w:hAnsi="Times New Roman" w:cs="Times New Roman"/>
          <w:sz w:val="24"/>
          <w:szCs w:val="24"/>
          <w:shd w:val="clear" w:color="auto" w:fill="FFFFFF"/>
        </w:rPr>
        <w:t>target</w:t>
      </w:r>
      <w:r w:rsidR="00821313" w:rsidRPr="00756C4B">
        <w:rPr>
          <w:rFonts w:ascii="Times New Roman" w:hAnsi="Times New Roman" w:cs="Times New Roman"/>
          <w:sz w:val="24"/>
          <w:szCs w:val="24"/>
          <w:shd w:val="clear" w:color="auto" w:fill="FFFFFF"/>
        </w:rPr>
        <w:t>s</w:t>
      </w:r>
      <w:r w:rsidR="00904083" w:rsidRPr="00756C4B">
        <w:rPr>
          <w:rFonts w:ascii="Times New Roman" w:hAnsi="Times New Roman" w:cs="Times New Roman"/>
          <w:sz w:val="24"/>
          <w:szCs w:val="24"/>
          <w:shd w:val="clear" w:color="auto" w:fill="FFFFFF"/>
        </w:rPr>
        <w:t>. These associations, in turn,</w:t>
      </w:r>
      <w:r w:rsidR="00D470EC" w:rsidRPr="00756C4B">
        <w:rPr>
          <w:rFonts w:ascii="Times New Roman" w:hAnsi="Times New Roman" w:cs="Times New Roman"/>
          <w:sz w:val="24"/>
          <w:szCs w:val="24"/>
          <w:shd w:val="clear" w:color="auto" w:fill="FFFFFF"/>
        </w:rPr>
        <w:t xml:space="preserve"> increase intrusive </w:t>
      </w:r>
      <w:r w:rsidR="003D59DC" w:rsidRPr="00756C4B">
        <w:rPr>
          <w:rFonts w:ascii="Times New Roman" w:hAnsi="Times New Roman" w:cs="Times New Roman"/>
          <w:sz w:val="24"/>
          <w:szCs w:val="24"/>
          <w:shd w:val="clear" w:color="auto" w:fill="FFFFFF"/>
        </w:rPr>
        <w:t>experiences (e.g., craving)</w:t>
      </w:r>
      <w:r w:rsidR="00D470EC" w:rsidRPr="00756C4B">
        <w:rPr>
          <w:rFonts w:ascii="Times New Roman" w:hAnsi="Times New Roman" w:cs="Times New Roman"/>
          <w:sz w:val="24"/>
          <w:szCs w:val="24"/>
          <w:shd w:val="clear" w:color="auto" w:fill="FFFFFF"/>
        </w:rPr>
        <w:t xml:space="preserve"> (Kavanagh, Andrade, &amp; May, 2005; </w:t>
      </w:r>
      <w:r w:rsidR="00821313" w:rsidRPr="00756C4B">
        <w:rPr>
          <w:rFonts w:ascii="Times New Roman" w:hAnsi="Times New Roman" w:cs="Times New Roman"/>
          <w:sz w:val="24"/>
          <w:szCs w:val="24"/>
          <w:shd w:val="clear" w:color="auto" w:fill="FFFFFF"/>
        </w:rPr>
        <w:t>Kavanagh et al., 2009; May, Kavanagh, &amp; Andrade, 2015</w:t>
      </w:r>
      <w:r w:rsidR="00D470EC" w:rsidRPr="00756C4B">
        <w:rPr>
          <w:rFonts w:ascii="Times New Roman" w:hAnsi="Times New Roman" w:cs="Times New Roman"/>
          <w:sz w:val="24"/>
          <w:szCs w:val="24"/>
          <w:shd w:val="clear" w:color="auto" w:fill="FFFFFF"/>
        </w:rPr>
        <w:t xml:space="preserve">). </w:t>
      </w:r>
      <w:r w:rsidR="00821313" w:rsidRPr="00756C4B">
        <w:rPr>
          <w:rFonts w:ascii="Times New Roman" w:hAnsi="Times New Roman" w:cs="Times New Roman"/>
          <w:sz w:val="24"/>
          <w:szCs w:val="24"/>
          <w:shd w:val="clear" w:color="auto" w:fill="FFFFFF"/>
        </w:rPr>
        <w:t xml:space="preserve">One of the proposed conceptualizations related to this cognitive process is </w:t>
      </w:r>
      <w:r w:rsidR="003D59DC" w:rsidRPr="00756C4B">
        <w:rPr>
          <w:rFonts w:ascii="Times New Roman" w:hAnsi="Times New Roman" w:cs="Times New Roman"/>
          <w:sz w:val="24"/>
          <w:szCs w:val="24"/>
          <w:shd w:val="clear" w:color="auto" w:fill="FFFFFF"/>
        </w:rPr>
        <w:t>termed</w:t>
      </w:r>
      <w:r w:rsidR="00821313" w:rsidRPr="00756C4B">
        <w:rPr>
          <w:rFonts w:ascii="Times New Roman" w:hAnsi="Times New Roman" w:cs="Times New Roman"/>
          <w:sz w:val="24"/>
          <w:szCs w:val="24"/>
          <w:shd w:val="clear" w:color="auto" w:fill="FFFFFF"/>
        </w:rPr>
        <w:t xml:space="preserve"> “desire thinking” </w:t>
      </w:r>
      <w:r w:rsidR="00904083" w:rsidRPr="00756C4B">
        <w:rPr>
          <w:rFonts w:ascii="Times New Roman" w:hAnsi="Times New Roman" w:cs="Times New Roman"/>
          <w:sz w:val="24"/>
          <w:szCs w:val="24"/>
          <w:shd w:val="clear" w:color="auto" w:fill="FFFFFF"/>
        </w:rPr>
        <w:t xml:space="preserve">(Caselli &amp; Spada, 2010; 2011). </w:t>
      </w:r>
      <w:r w:rsidR="00A402B0" w:rsidRPr="00756C4B">
        <w:rPr>
          <w:rFonts w:ascii="Times New Roman" w:hAnsi="Times New Roman" w:cs="Times New Roman"/>
          <w:sz w:val="24"/>
          <w:szCs w:val="24"/>
          <w:shd w:val="clear" w:color="auto" w:fill="FFFFFF"/>
        </w:rPr>
        <w:t>Desire thinking is constituted by the voluntary elaboration of a desired behavior or target on two levels: imaginal prefiguration and verbal perseveration (Caselli &amp; Spada, 2010; Kavanagh, Andrade, &amp; May, 2004). Imaginal prefiguration refers to the allocation of attention to desired behaviors and targets which is characterized by the tendency to anticipate positive imagery and target-related memories. Verbal perseveration refers to repetitive and continuous ‘self-talk’ about ‘valid’ reasons for engaging in desired behaviors and targets (Caselli &amp; Spada, 2014).</w:t>
      </w:r>
    </w:p>
    <w:p w14:paraId="40A89D9A" w14:textId="474AD44A" w:rsidR="00A243B0" w:rsidRPr="00756C4B" w:rsidRDefault="00821313" w:rsidP="00A402B0">
      <w:pPr>
        <w:bidi w:val="0"/>
        <w:spacing w:after="0" w:line="480" w:lineRule="auto"/>
        <w:ind w:firstLine="720"/>
        <w:jc w:val="both"/>
        <w:rPr>
          <w:rFonts w:ascii="Times New Roman" w:hAnsi="Times New Roman" w:cs="Times New Roman"/>
          <w:sz w:val="24"/>
          <w:szCs w:val="24"/>
        </w:rPr>
      </w:pPr>
      <w:r w:rsidRPr="00756C4B">
        <w:rPr>
          <w:rFonts w:ascii="Times New Roman" w:hAnsi="Times New Roman" w:cs="Times New Roman"/>
          <w:sz w:val="24"/>
          <w:szCs w:val="24"/>
        </w:rPr>
        <w:t xml:space="preserve">According to </w:t>
      </w:r>
      <w:r w:rsidR="00904083" w:rsidRPr="00756C4B">
        <w:rPr>
          <w:rFonts w:ascii="Times New Roman" w:hAnsi="Times New Roman" w:cs="Times New Roman"/>
          <w:sz w:val="24"/>
          <w:szCs w:val="24"/>
        </w:rPr>
        <w:t xml:space="preserve">Caselli and Spada </w:t>
      </w:r>
      <w:r w:rsidRPr="00756C4B">
        <w:rPr>
          <w:rFonts w:ascii="Times New Roman" w:hAnsi="Times New Roman" w:cs="Times New Roman"/>
          <w:sz w:val="24"/>
          <w:szCs w:val="24"/>
        </w:rPr>
        <w:t xml:space="preserve">(2011), </w:t>
      </w:r>
      <w:r w:rsidR="00904083" w:rsidRPr="00756C4B">
        <w:rPr>
          <w:rFonts w:ascii="Times New Roman" w:hAnsi="Times New Roman" w:cs="Times New Roman"/>
          <w:sz w:val="24"/>
          <w:szCs w:val="24"/>
        </w:rPr>
        <w:t xml:space="preserve">desire thinking </w:t>
      </w:r>
      <w:r w:rsidR="00A402B0" w:rsidRPr="00756C4B">
        <w:rPr>
          <w:rFonts w:ascii="Times New Roman" w:hAnsi="Times New Roman" w:cs="Times New Roman"/>
          <w:sz w:val="24"/>
          <w:szCs w:val="24"/>
        </w:rPr>
        <w:t xml:space="preserve">is primarily </w:t>
      </w:r>
      <w:r w:rsidR="003D59DC" w:rsidRPr="00756C4B">
        <w:rPr>
          <w:rFonts w:ascii="Times New Roman" w:hAnsi="Times New Roman" w:cs="Times New Roman"/>
          <w:sz w:val="24"/>
          <w:szCs w:val="24"/>
        </w:rPr>
        <w:t>aimed at controlling intrusive experiences</w:t>
      </w:r>
      <w:r w:rsidR="00A402B0" w:rsidRPr="00756C4B">
        <w:rPr>
          <w:rFonts w:ascii="Times New Roman" w:hAnsi="Times New Roman" w:cs="Times New Roman"/>
          <w:sz w:val="24"/>
          <w:szCs w:val="24"/>
        </w:rPr>
        <w:t xml:space="preserve"> linked to </w:t>
      </w:r>
      <w:r w:rsidR="00A402B0" w:rsidRPr="00756C4B">
        <w:rPr>
          <w:rFonts w:ascii="Times New Roman" w:hAnsi="Times New Roman" w:cs="Times New Roman"/>
          <w:sz w:val="24"/>
          <w:szCs w:val="24"/>
          <w:shd w:val="clear" w:color="auto" w:fill="FFFFFF"/>
        </w:rPr>
        <w:t>desired behaviors or targets</w:t>
      </w:r>
      <w:r w:rsidR="003D59DC" w:rsidRPr="00756C4B">
        <w:rPr>
          <w:rFonts w:ascii="Times New Roman" w:hAnsi="Times New Roman" w:cs="Times New Roman"/>
          <w:sz w:val="24"/>
          <w:szCs w:val="24"/>
        </w:rPr>
        <w:t xml:space="preserve">. The authors argue that </w:t>
      </w:r>
      <w:r w:rsidR="00904083" w:rsidRPr="00756C4B">
        <w:rPr>
          <w:rFonts w:ascii="Times New Roman" w:hAnsi="Times New Roman" w:cs="Times New Roman"/>
          <w:sz w:val="24"/>
          <w:szCs w:val="24"/>
        </w:rPr>
        <w:t xml:space="preserve">in the </w:t>
      </w:r>
      <w:r w:rsidR="00BD1793" w:rsidRPr="00756C4B">
        <w:rPr>
          <w:rFonts w:ascii="Times New Roman" w:hAnsi="Times New Roman" w:cs="Times New Roman"/>
          <w:sz w:val="24"/>
          <w:szCs w:val="24"/>
        </w:rPr>
        <w:t>short run</w:t>
      </w:r>
      <w:r w:rsidR="00904083" w:rsidRPr="00756C4B">
        <w:rPr>
          <w:rFonts w:ascii="Times New Roman" w:hAnsi="Times New Roman" w:cs="Times New Roman"/>
          <w:sz w:val="24"/>
          <w:szCs w:val="24"/>
        </w:rPr>
        <w:t xml:space="preserve">, </w:t>
      </w:r>
      <w:r w:rsidR="003D59DC" w:rsidRPr="00756C4B">
        <w:rPr>
          <w:rFonts w:ascii="Times New Roman" w:hAnsi="Times New Roman" w:cs="Times New Roman"/>
          <w:sz w:val="24"/>
          <w:szCs w:val="24"/>
        </w:rPr>
        <w:t xml:space="preserve">desire thinking </w:t>
      </w:r>
      <w:r w:rsidR="00904083" w:rsidRPr="00756C4B">
        <w:rPr>
          <w:rFonts w:ascii="Times New Roman" w:hAnsi="Times New Roman" w:cs="Times New Roman"/>
          <w:sz w:val="24"/>
          <w:szCs w:val="24"/>
        </w:rPr>
        <w:t xml:space="preserve">attenuates </w:t>
      </w:r>
      <w:r w:rsidR="00A402B0" w:rsidRPr="00756C4B">
        <w:rPr>
          <w:rFonts w:ascii="Times New Roman" w:hAnsi="Times New Roman" w:cs="Times New Roman"/>
          <w:sz w:val="24"/>
          <w:szCs w:val="24"/>
        </w:rPr>
        <w:t xml:space="preserve">these </w:t>
      </w:r>
      <w:r w:rsidR="003D59DC" w:rsidRPr="00756C4B">
        <w:rPr>
          <w:rFonts w:ascii="Times New Roman" w:hAnsi="Times New Roman" w:cs="Times New Roman"/>
          <w:sz w:val="24"/>
          <w:szCs w:val="24"/>
        </w:rPr>
        <w:t>intrusive experiences</w:t>
      </w:r>
      <w:r w:rsidR="00904083" w:rsidRPr="00756C4B">
        <w:rPr>
          <w:rFonts w:ascii="Times New Roman" w:hAnsi="Times New Roman" w:cs="Times New Roman"/>
          <w:sz w:val="24"/>
          <w:szCs w:val="24"/>
        </w:rPr>
        <w:t xml:space="preserve"> </w:t>
      </w:r>
      <w:r w:rsidR="00A243B0" w:rsidRPr="00756C4B">
        <w:rPr>
          <w:rFonts w:ascii="Times New Roman" w:hAnsi="Times New Roman" w:cs="Times New Roman"/>
          <w:sz w:val="24"/>
          <w:szCs w:val="24"/>
        </w:rPr>
        <w:t>because it allows for the shifting of attention onto the elaboration of desire</w:t>
      </w:r>
      <w:r w:rsidR="00D30F45" w:rsidRPr="00756C4B">
        <w:rPr>
          <w:rFonts w:ascii="Times New Roman" w:hAnsi="Times New Roman" w:cs="Times New Roman"/>
          <w:sz w:val="24"/>
          <w:szCs w:val="24"/>
        </w:rPr>
        <w:t>d</w:t>
      </w:r>
      <w:r w:rsidR="00A243B0" w:rsidRPr="00756C4B">
        <w:rPr>
          <w:rFonts w:ascii="Times New Roman" w:hAnsi="Times New Roman" w:cs="Times New Roman"/>
          <w:sz w:val="24"/>
          <w:szCs w:val="24"/>
        </w:rPr>
        <w:t xml:space="preserve"> behaviors and targets – in other words</w:t>
      </w:r>
      <w:r w:rsidR="00BE46F7" w:rsidRPr="00756C4B">
        <w:rPr>
          <w:rFonts w:ascii="Times New Roman" w:hAnsi="Times New Roman" w:cs="Times New Roman"/>
          <w:sz w:val="24"/>
          <w:szCs w:val="24"/>
        </w:rPr>
        <w:t>,</w:t>
      </w:r>
      <w:r w:rsidR="00A243B0" w:rsidRPr="00756C4B">
        <w:rPr>
          <w:rFonts w:ascii="Times New Roman" w:hAnsi="Times New Roman" w:cs="Times New Roman"/>
          <w:sz w:val="24"/>
          <w:szCs w:val="24"/>
        </w:rPr>
        <w:t xml:space="preserve"> </w:t>
      </w:r>
      <w:r w:rsidR="00D30F45" w:rsidRPr="00756C4B">
        <w:rPr>
          <w:rFonts w:ascii="Times New Roman" w:hAnsi="Times New Roman" w:cs="Times New Roman"/>
          <w:sz w:val="24"/>
          <w:szCs w:val="24"/>
        </w:rPr>
        <w:t>desire thinking</w:t>
      </w:r>
      <w:r w:rsidR="00A243B0" w:rsidRPr="00756C4B">
        <w:rPr>
          <w:rFonts w:ascii="Times New Roman" w:hAnsi="Times New Roman" w:cs="Times New Roman"/>
          <w:sz w:val="24"/>
          <w:szCs w:val="24"/>
        </w:rPr>
        <w:t xml:space="preserve"> provides a short-term distraction</w:t>
      </w:r>
      <w:r w:rsidR="00D30F45" w:rsidRPr="00756C4B">
        <w:rPr>
          <w:rFonts w:ascii="Times New Roman" w:hAnsi="Times New Roman" w:cs="Times New Roman"/>
          <w:sz w:val="24"/>
          <w:szCs w:val="24"/>
        </w:rPr>
        <w:t xml:space="preserve"> from intrusive experiences</w:t>
      </w:r>
      <w:r w:rsidR="00A243B0" w:rsidRPr="00756C4B">
        <w:rPr>
          <w:rFonts w:ascii="Times New Roman" w:hAnsi="Times New Roman" w:cs="Times New Roman"/>
          <w:sz w:val="24"/>
          <w:szCs w:val="24"/>
        </w:rPr>
        <w:t xml:space="preserve">. </w:t>
      </w:r>
      <w:r w:rsidR="001A6270" w:rsidRPr="00756C4B">
        <w:rPr>
          <w:rFonts w:ascii="Times New Roman" w:hAnsi="Times New Roman" w:cs="Times New Roman"/>
          <w:sz w:val="24"/>
          <w:szCs w:val="24"/>
        </w:rPr>
        <w:t>However, in the medium to long</w:t>
      </w:r>
      <w:r w:rsidR="00A243B0" w:rsidRPr="00756C4B">
        <w:rPr>
          <w:rFonts w:ascii="Times New Roman" w:hAnsi="Times New Roman" w:cs="Times New Roman"/>
          <w:sz w:val="24"/>
          <w:szCs w:val="24"/>
        </w:rPr>
        <w:t xml:space="preserve"> run, engagement in desire thinking escalates emotional distress through increasing the salience of intrusi</w:t>
      </w:r>
      <w:r w:rsidR="00D30F45" w:rsidRPr="00756C4B">
        <w:rPr>
          <w:rFonts w:ascii="Times New Roman" w:hAnsi="Times New Roman" w:cs="Times New Roman"/>
          <w:sz w:val="24"/>
          <w:szCs w:val="24"/>
        </w:rPr>
        <w:t>ve experiences</w:t>
      </w:r>
      <w:r w:rsidR="00A243B0" w:rsidRPr="00756C4B">
        <w:rPr>
          <w:rFonts w:ascii="Times New Roman" w:hAnsi="Times New Roman" w:cs="Times New Roman"/>
          <w:sz w:val="24"/>
          <w:szCs w:val="24"/>
        </w:rPr>
        <w:t xml:space="preserve"> (i.e., ‘imaging’ but not being able to </w:t>
      </w:r>
      <w:r w:rsidR="00A243B0" w:rsidRPr="00756C4B">
        <w:rPr>
          <w:rFonts w:ascii="Times New Roman" w:hAnsi="Times New Roman" w:cs="Times New Roman"/>
          <w:sz w:val="24"/>
          <w:szCs w:val="24"/>
        </w:rPr>
        <w:lastRenderedPageBreak/>
        <w:t xml:space="preserve">obtain) and </w:t>
      </w:r>
      <w:r w:rsidR="00D30F45" w:rsidRPr="00756C4B">
        <w:rPr>
          <w:rFonts w:ascii="Times New Roman" w:hAnsi="Times New Roman" w:cs="Times New Roman"/>
          <w:sz w:val="24"/>
          <w:szCs w:val="24"/>
        </w:rPr>
        <w:t>associated sense of deprivation</w:t>
      </w:r>
      <w:r w:rsidR="00A243B0" w:rsidRPr="00756C4B">
        <w:rPr>
          <w:rFonts w:ascii="Times New Roman" w:hAnsi="Times New Roman" w:cs="Times New Roman"/>
          <w:sz w:val="24"/>
          <w:szCs w:val="24"/>
        </w:rPr>
        <w:t xml:space="preserve">, as the desired target is repeatedly imagined but not achieved. This, in turn, increases the probability of engaging in addictive behavior as </w:t>
      </w:r>
      <w:r w:rsidR="00D30F45" w:rsidRPr="00756C4B">
        <w:rPr>
          <w:rFonts w:ascii="Times New Roman" w:hAnsi="Times New Roman" w:cs="Times New Roman"/>
          <w:sz w:val="24"/>
          <w:szCs w:val="24"/>
        </w:rPr>
        <w:t xml:space="preserve">the last resort </w:t>
      </w:r>
      <w:r w:rsidR="00A243B0" w:rsidRPr="00756C4B">
        <w:rPr>
          <w:rFonts w:ascii="Times New Roman" w:hAnsi="Times New Roman" w:cs="Times New Roman"/>
          <w:sz w:val="24"/>
          <w:szCs w:val="24"/>
        </w:rPr>
        <w:t xml:space="preserve">to attain relief from </w:t>
      </w:r>
      <w:r w:rsidR="00D30F45" w:rsidRPr="00756C4B">
        <w:rPr>
          <w:rFonts w:ascii="Times New Roman" w:hAnsi="Times New Roman" w:cs="Times New Roman"/>
          <w:sz w:val="24"/>
          <w:szCs w:val="24"/>
        </w:rPr>
        <w:t>escalating distress</w:t>
      </w:r>
      <w:r w:rsidR="00A243B0" w:rsidRPr="00756C4B">
        <w:rPr>
          <w:rFonts w:ascii="Times New Roman" w:hAnsi="Times New Roman" w:cs="Times New Roman"/>
          <w:sz w:val="24"/>
          <w:szCs w:val="24"/>
        </w:rPr>
        <w:t>.</w:t>
      </w:r>
    </w:p>
    <w:p w14:paraId="50067CC8" w14:textId="3C3A73BC" w:rsidR="00664C96" w:rsidRPr="00756C4B" w:rsidRDefault="00343077" w:rsidP="002470B9">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Desire thinking </w:t>
      </w:r>
      <w:r w:rsidR="00664C96" w:rsidRPr="00756C4B">
        <w:rPr>
          <w:rFonts w:ascii="Times New Roman" w:hAnsi="Times New Roman" w:cs="Times New Roman"/>
          <w:sz w:val="24"/>
          <w:szCs w:val="24"/>
          <w:shd w:val="clear" w:color="auto" w:fill="FFFFFF"/>
        </w:rPr>
        <w:t xml:space="preserve">has been found to </w:t>
      </w:r>
      <w:r w:rsidRPr="00756C4B">
        <w:rPr>
          <w:rFonts w:ascii="Times New Roman" w:hAnsi="Times New Roman" w:cs="Times New Roman"/>
          <w:sz w:val="24"/>
          <w:szCs w:val="24"/>
          <w:shd w:val="clear" w:color="auto" w:fill="FFFFFF"/>
        </w:rPr>
        <w:t xml:space="preserve">increase </w:t>
      </w:r>
      <w:r w:rsidR="00664C96" w:rsidRPr="00756C4B">
        <w:rPr>
          <w:rFonts w:ascii="Times New Roman" w:hAnsi="Times New Roman" w:cs="Times New Roman"/>
          <w:sz w:val="24"/>
          <w:szCs w:val="24"/>
          <w:shd w:val="clear" w:color="auto" w:fill="FFFFFF"/>
        </w:rPr>
        <w:t xml:space="preserve">permissive </w:t>
      </w:r>
      <w:r w:rsidRPr="00756C4B">
        <w:rPr>
          <w:rFonts w:ascii="Times New Roman" w:hAnsi="Times New Roman" w:cs="Times New Roman"/>
          <w:sz w:val="24"/>
          <w:szCs w:val="24"/>
          <w:shd w:val="clear" w:color="auto" w:fill="FFFFFF"/>
        </w:rPr>
        <w:t xml:space="preserve">beliefs about alcohol consumption despite the negative consequences associated with consumption in individuals with </w:t>
      </w:r>
      <w:r w:rsidR="00D70EBF" w:rsidRPr="00756C4B">
        <w:rPr>
          <w:rFonts w:ascii="Times New Roman" w:hAnsi="Times New Roman" w:cs="Times New Roman"/>
          <w:sz w:val="24"/>
          <w:szCs w:val="24"/>
          <w:shd w:val="clear" w:color="auto" w:fill="FFFFFF"/>
        </w:rPr>
        <w:t>Alcohol Use Disorder</w:t>
      </w:r>
      <w:r w:rsidR="009A5101" w:rsidRPr="00756C4B">
        <w:rPr>
          <w:rFonts w:ascii="Times New Roman" w:hAnsi="Times New Roman" w:cs="Times New Roman"/>
          <w:sz w:val="24"/>
          <w:szCs w:val="24"/>
          <w:shd w:val="clear" w:color="auto" w:fill="FFFFFF"/>
        </w:rPr>
        <w:t xml:space="preserve"> (AUD)</w:t>
      </w:r>
      <w:r w:rsidR="00664C96"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shd w:val="clear" w:color="auto" w:fill="FFFFFF"/>
        </w:rPr>
        <w:t xml:space="preserve">(Caselli et al., </w:t>
      </w:r>
      <w:r w:rsidR="00FC595D" w:rsidRPr="00756C4B">
        <w:rPr>
          <w:rFonts w:ascii="Times New Roman" w:hAnsi="Times New Roman" w:cs="Times New Roman"/>
          <w:sz w:val="24"/>
          <w:szCs w:val="24"/>
          <w:shd w:val="clear" w:color="auto" w:fill="FFFFFF"/>
        </w:rPr>
        <w:t>2021</w:t>
      </w:r>
      <w:r w:rsidRPr="00756C4B">
        <w:rPr>
          <w:rFonts w:ascii="Times New Roman" w:hAnsi="Times New Roman" w:cs="Times New Roman"/>
          <w:sz w:val="24"/>
          <w:szCs w:val="24"/>
          <w:shd w:val="clear" w:color="auto" w:fill="FFFFFF"/>
        </w:rPr>
        <w:t xml:space="preserve">). Individuals </w:t>
      </w:r>
      <w:r w:rsidR="00664C96" w:rsidRPr="00756C4B">
        <w:rPr>
          <w:rFonts w:ascii="Times New Roman" w:hAnsi="Times New Roman" w:cs="Times New Roman"/>
          <w:sz w:val="24"/>
          <w:szCs w:val="24"/>
          <w:shd w:val="clear" w:color="auto" w:fill="FFFFFF"/>
        </w:rPr>
        <w:t>reporting</w:t>
      </w:r>
      <w:r w:rsidRPr="00756C4B">
        <w:rPr>
          <w:rFonts w:ascii="Times New Roman" w:hAnsi="Times New Roman" w:cs="Times New Roman"/>
          <w:sz w:val="24"/>
          <w:szCs w:val="24"/>
          <w:shd w:val="clear" w:color="auto" w:fill="FFFFFF"/>
        </w:rPr>
        <w:t xml:space="preserve"> high levels of desire thinking </w:t>
      </w:r>
      <w:r w:rsidR="00D30F45" w:rsidRPr="00756C4B">
        <w:rPr>
          <w:rFonts w:ascii="Times New Roman" w:hAnsi="Times New Roman" w:cs="Times New Roman"/>
          <w:sz w:val="24"/>
          <w:szCs w:val="24"/>
          <w:shd w:val="clear" w:color="auto" w:fill="FFFFFF"/>
        </w:rPr>
        <w:t>have been found to be</w:t>
      </w:r>
      <w:r w:rsidRPr="00756C4B">
        <w:rPr>
          <w:rFonts w:ascii="Times New Roman" w:hAnsi="Times New Roman" w:cs="Times New Roman"/>
          <w:sz w:val="24"/>
          <w:szCs w:val="24"/>
          <w:shd w:val="clear" w:color="auto" w:fill="FFFFFF"/>
        </w:rPr>
        <w:t xml:space="preserve"> more likely to engage </w:t>
      </w:r>
      <w:r w:rsidR="00D30F45" w:rsidRPr="00756C4B">
        <w:rPr>
          <w:rFonts w:ascii="Times New Roman" w:hAnsi="Times New Roman" w:cs="Times New Roman"/>
          <w:sz w:val="24"/>
          <w:szCs w:val="24"/>
          <w:shd w:val="clear" w:color="auto" w:fill="FFFFFF"/>
        </w:rPr>
        <w:t xml:space="preserve">in desire thinking across the </w:t>
      </w:r>
      <w:r w:rsidRPr="00756C4B">
        <w:rPr>
          <w:rFonts w:ascii="Times New Roman" w:hAnsi="Times New Roman" w:cs="Times New Roman"/>
          <w:sz w:val="24"/>
          <w:szCs w:val="24"/>
          <w:shd w:val="clear" w:color="auto" w:fill="FFFFFF"/>
        </w:rPr>
        <w:t>spectrum</w:t>
      </w:r>
      <w:r w:rsidR="00664C96" w:rsidRPr="00756C4B">
        <w:rPr>
          <w:rFonts w:ascii="Times New Roman" w:hAnsi="Times New Roman" w:cs="Times New Roman"/>
          <w:sz w:val="24"/>
          <w:szCs w:val="24"/>
          <w:shd w:val="clear" w:color="auto" w:fill="FFFFFF"/>
        </w:rPr>
        <w:t>s</w:t>
      </w:r>
      <w:r w:rsidRPr="00756C4B">
        <w:rPr>
          <w:rFonts w:ascii="Times New Roman" w:hAnsi="Times New Roman" w:cs="Times New Roman"/>
          <w:sz w:val="24"/>
          <w:szCs w:val="24"/>
          <w:shd w:val="clear" w:color="auto" w:fill="FFFFFF"/>
        </w:rPr>
        <w:t xml:space="preserve"> of drinking behavior (</w:t>
      </w:r>
      <w:proofErr w:type="spellStart"/>
      <w:r w:rsidR="00663316" w:rsidRPr="00756C4B">
        <w:rPr>
          <w:rFonts w:ascii="Times New Roman" w:hAnsi="Times New Roman" w:cs="Times New Roman"/>
          <w:sz w:val="24"/>
          <w:szCs w:val="24"/>
          <w:shd w:val="clear" w:color="auto" w:fill="FFFFFF"/>
        </w:rPr>
        <w:t>Albery</w:t>
      </w:r>
      <w:proofErr w:type="spellEnd"/>
      <w:r w:rsidR="00663316" w:rsidRPr="00756C4B">
        <w:rPr>
          <w:rFonts w:ascii="Times New Roman" w:hAnsi="Times New Roman" w:cs="Times New Roman"/>
          <w:sz w:val="24"/>
          <w:szCs w:val="24"/>
          <w:shd w:val="clear" w:color="auto" w:fill="FFFFFF"/>
        </w:rPr>
        <w:t xml:space="preserve"> &amp; Spada, 2021; </w:t>
      </w:r>
      <w:r w:rsidRPr="00756C4B">
        <w:rPr>
          <w:rFonts w:ascii="Times New Roman" w:hAnsi="Times New Roman" w:cs="Times New Roman"/>
          <w:sz w:val="24"/>
          <w:szCs w:val="24"/>
          <w:shd w:val="clear" w:color="auto" w:fill="FFFFFF"/>
        </w:rPr>
        <w:t xml:space="preserve">Caselli, Canfora, et al., 2015; Caselli, </w:t>
      </w:r>
      <w:proofErr w:type="spellStart"/>
      <w:r w:rsidRPr="00756C4B">
        <w:rPr>
          <w:rFonts w:ascii="Times New Roman" w:hAnsi="Times New Roman" w:cs="Times New Roman"/>
          <w:sz w:val="24"/>
          <w:szCs w:val="24"/>
          <w:shd w:val="clear" w:color="auto" w:fill="FFFFFF"/>
        </w:rPr>
        <w:t>Ferla</w:t>
      </w:r>
      <w:proofErr w:type="spellEnd"/>
      <w:r w:rsidRPr="00756C4B">
        <w:rPr>
          <w:rFonts w:ascii="Times New Roman" w:hAnsi="Times New Roman" w:cs="Times New Roman"/>
          <w:sz w:val="24"/>
          <w:szCs w:val="24"/>
          <w:shd w:val="clear" w:color="auto" w:fill="FFFFFF"/>
        </w:rPr>
        <w:t xml:space="preserve">, Mezzaluna, </w:t>
      </w:r>
      <w:proofErr w:type="spellStart"/>
      <w:r w:rsidRPr="00756C4B">
        <w:rPr>
          <w:rFonts w:ascii="Times New Roman" w:hAnsi="Times New Roman" w:cs="Times New Roman"/>
          <w:sz w:val="24"/>
          <w:szCs w:val="24"/>
          <w:shd w:val="clear" w:color="auto" w:fill="FFFFFF"/>
        </w:rPr>
        <w:t>Rovetto</w:t>
      </w:r>
      <w:proofErr w:type="spellEnd"/>
      <w:r w:rsidRPr="00756C4B">
        <w:rPr>
          <w:rFonts w:ascii="Times New Roman" w:hAnsi="Times New Roman" w:cs="Times New Roman"/>
          <w:sz w:val="24"/>
          <w:szCs w:val="24"/>
          <w:shd w:val="clear" w:color="auto" w:fill="FFFFFF"/>
        </w:rPr>
        <w:t xml:space="preserve">, &amp; Spada, 2012) and nicotine </w:t>
      </w:r>
      <w:r w:rsidR="00664C96" w:rsidRPr="00756C4B">
        <w:rPr>
          <w:rFonts w:ascii="Times New Roman" w:hAnsi="Times New Roman" w:cs="Times New Roman"/>
          <w:sz w:val="24"/>
          <w:szCs w:val="24"/>
          <w:shd w:val="clear" w:color="auto" w:fill="FFFFFF"/>
        </w:rPr>
        <w:t xml:space="preserve">use </w:t>
      </w:r>
      <w:r w:rsidRPr="00756C4B">
        <w:rPr>
          <w:rFonts w:ascii="Times New Roman" w:hAnsi="Times New Roman" w:cs="Times New Roman"/>
          <w:sz w:val="24"/>
          <w:szCs w:val="24"/>
          <w:shd w:val="clear" w:color="auto" w:fill="FFFFFF"/>
        </w:rPr>
        <w:t xml:space="preserve">(Caselli, </w:t>
      </w:r>
      <w:proofErr w:type="spellStart"/>
      <w:r w:rsidRPr="00756C4B">
        <w:rPr>
          <w:rFonts w:ascii="Times New Roman" w:hAnsi="Times New Roman" w:cs="Times New Roman"/>
          <w:sz w:val="24"/>
          <w:szCs w:val="24"/>
          <w:shd w:val="clear" w:color="auto" w:fill="FFFFFF"/>
        </w:rPr>
        <w:t>Nikcevic</w:t>
      </w:r>
      <w:proofErr w:type="spellEnd"/>
      <w:r w:rsidRPr="00756C4B">
        <w:rPr>
          <w:rFonts w:ascii="Times New Roman" w:hAnsi="Times New Roman" w:cs="Times New Roman"/>
          <w:sz w:val="24"/>
          <w:szCs w:val="24"/>
          <w:shd w:val="clear" w:color="auto" w:fill="FFFFFF"/>
        </w:rPr>
        <w:t xml:space="preserve">, </w:t>
      </w:r>
      <w:r w:rsidR="002B5661" w:rsidRPr="00756C4B">
        <w:rPr>
          <w:rFonts w:ascii="Times New Roman" w:hAnsi="Times New Roman" w:cs="Times New Roman"/>
          <w:sz w:val="24"/>
          <w:szCs w:val="24"/>
          <w:shd w:val="clear" w:color="auto" w:fill="FFFFFF"/>
        </w:rPr>
        <w:t>Fiore, Mezzaluna, &amp; Spada</w:t>
      </w:r>
      <w:r w:rsidRPr="00756C4B">
        <w:rPr>
          <w:rFonts w:ascii="Times New Roman" w:hAnsi="Times New Roman" w:cs="Times New Roman"/>
          <w:sz w:val="24"/>
          <w:szCs w:val="24"/>
          <w:shd w:val="clear" w:color="auto" w:fill="FFFFFF"/>
        </w:rPr>
        <w:t>, 2012)</w:t>
      </w:r>
      <w:r w:rsidR="00D30F45" w:rsidRPr="00756C4B">
        <w:rPr>
          <w:rFonts w:ascii="Times New Roman" w:hAnsi="Times New Roman" w:cs="Times New Roman"/>
          <w:sz w:val="24"/>
          <w:szCs w:val="24"/>
          <w:shd w:val="clear" w:color="auto" w:fill="FFFFFF"/>
        </w:rPr>
        <w:t>, as well as being at</w:t>
      </w:r>
      <w:r w:rsidRPr="00756C4B">
        <w:rPr>
          <w:rFonts w:ascii="Times New Roman" w:hAnsi="Times New Roman" w:cs="Times New Roman"/>
          <w:sz w:val="24"/>
          <w:szCs w:val="24"/>
          <w:shd w:val="clear" w:color="auto" w:fill="FFFFFF"/>
        </w:rPr>
        <w:t xml:space="preserve"> high</w:t>
      </w:r>
      <w:r w:rsidR="00D30F45" w:rsidRPr="00756C4B">
        <w:rPr>
          <w:rFonts w:ascii="Times New Roman" w:hAnsi="Times New Roman" w:cs="Times New Roman"/>
          <w:sz w:val="24"/>
          <w:szCs w:val="24"/>
          <w:shd w:val="clear" w:color="auto" w:fill="FFFFFF"/>
        </w:rPr>
        <w:t>er</w:t>
      </w:r>
      <w:r w:rsidRPr="00756C4B">
        <w:rPr>
          <w:rFonts w:ascii="Times New Roman" w:hAnsi="Times New Roman" w:cs="Times New Roman"/>
          <w:sz w:val="24"/>
          <w:szCs w:val="24"/>
          <w:shd w:val="clear" w:color="auto" w:fill="FFFFFF"/>
        </w:rPr>
        <w:t xml:space="preserve"> risk for relapse during treatment (Martino et al., 2019).</w:t>
      </w:r>
    </w:p>
    <w:p w14:paraId="23178A4F" w14:textId="75393E8A" w:rsidR="004112E8" w:rsidRPr="00756C4B" w:rsidRDefault="00556BB8" w:rsidP="00FC191A">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In a</w:t>
      </w:r>
      <w:r w:rsidR="001A5C4E" w:rsidRPr="00756C4B">
        <w:rPr>
          <w:rFonts w:ascii="Times New Roman" w:hAnsi="Times New Roman" w:cs="Times New Roman"/>
          <w:sz w:val="24"/>
          <w:szCs w:val="24"/>
          <w:shd w:val="clear" w:color="auto" w:fill="FFFFFF"/>
        </w:rPr>
        <w:t>n</w:t>
      </w:r>
      <w:r w:rsidRPr="00756C4B">
        <w:rPr>
          <w:rFonts w:ascii="Times New Roman" w:hAnsi="Times New Roman" w:cs="Times New Roman"/>
          <w:sz w:val="24"/>
          <w:szCs w:val="24"/>
          <w:shd w:val="clear" w:color="auto" w:fill="FFFFFF"/>
        </w:rPr>
        <w:t xml:space="preserve"> attempt to measure desire thinking, </w:t>
      </w:r>
      <w:r w:rsidR="00EE3A0E" w:rsidRPr="00756C4B">
        <w:rPr>
          <w:rFonts w:ascii="Times New Roman" w:hAnsi="Times New Roman" w:cs="Times New Roman"/>
          <w:sz w:val="24"/>
          <w:szCs w:val="24"/>
          <w:shd w:val="clear" w:color="auto" w:fill="FFFFFF"/>
        </w:rPr>
        <w:t xml:space="preserve">Caselli and Spada (2011) </w:t>
      </w:r>
      <w:r w:rsidR="002B3615" w:rsidRPr="00756C4B">
        <w:rPr>
          <w:rFonts w:ascii="Times New Roman" w:hAnsi="Times New Roman" w:cs="Times New Roman"/>
          <w:sz w:val="24"/>
          <w:szCs w:val="24"/>
          <w:shd w:val="clear" w:color="auto" w:fill="FFFFFF"/>
        </w:rPr>
        <w:t>designed</w:t>
      </w:r>
      <w:r w:rsidR="00EE3A0E" w:rsidRPr="00756C4B">
        <w:rPr>
          <w:rFonts w:ascii="Times New Roman" w:hAnsi="Times New Roman" w:cs="Times New Roman"/>
          <w:sz w:val="24"/>
          <w:szCs w:val="24"/>
          <w:shd w:val="clear" w:color="auto" w:fill="FFFFFF"/>
        </w:rPr>
        <w:t xml:space="preserve"> </w:t>
      </w:r>
      <w:r w:rsidR="002B3615" w:rsidRPr="00756C4B">
        <w:rPr>
          <w:rFonts w:ascii="Times New Roman" w:hAnsi="Times New Roman" w:cs="Times New Roman"/>
          <w:sz w:val="24"/>
          <w:szCs w:val="24"/>
          <w:shd w:val="clear" w:color="auto" w:fill="FFFFFF"/>
        </w:rPr>
        <w:t xml:space="preserve">a </w:t>
      </w:r>
      <w:r w:rsidR="00D30F45" w:rsidRPr="00756C4B">
        <w:rPr>
          <w:rFonts w:ascii="Times New Roman" w:hAnsi="Times New Roman" w:cs="Times New Roman"/>
          <w:sz w:val="24"/>
          <w:szCs w:val="24"/>
          <w:shd w:val="clear" w:color="auto" w:fill="FFFFFF"/>
        </w:rPr>
        <w:t>self-report measure, the</w:t>
      </w:r>
      <w:r w:rsidR="002B3615" w:rsidRPr="00756C4B">
        <w:rPr>
          <w:rFonts w:ascii="Times New Roman" w:hAnsi="Times New Roman" w:cs="Times New Roman"/>
          <w:sz w:val="24"/>
          <w:szCs w:val="24"/>
          <w:shd w:val="clear" w:color="auto" w:fill="FFFFFF"/>
        </w:rPr>
        <w:t xml:space="preserve"> </w:t>
      </w:r>
      <w:r w:rsidR="00EE3A0E" w:rsidRPr="00756C4B">
        <w:rPr>
          <w:rFonts w:ascii="Times New Roman" w:hAnsi="Times New Roman" w:cs="Times New Roman"/>
          <w:sz w:val="24"/>
          <w:szCs w:val="24"/>
          <w:shd w:val="clear" w:color="auto" w:fill="FFFFFF"/>
        </w:rPr>
        <w:t>Desire Thinking Questionnaire (DTQ)</w:t>
      </w:r>
      <w:r w:rsidR="007855BF" w:rsidRPr="00756C4B">
        <w:rPr>
          <w:rFonts w:ascii="Times New Roman" w:hAnsi="Times New Roman" w:cs="Times New Roman"/>
          <w:sz w:val="24"/>
          <w:szCs w:val="24"/>
          <w:shd w:val="clear" w:color="auto" w:fill="FFFFFF"/>
        </w:rPr>
        <w:t>,</w:t>
      </w:r>
      <w:r w:rsidR="00F01811" w:rsidRPr="00756C4B">
        <w:rPr>
          <w:rFonts w:ascii="Times New Roman" w:hAnsi="Times New Roman" w:cs="Times New Roman"/>
          <w:sz w:val="24"/>
          <w:szCs w:val="24"/>
          <w:shd w:val="clear" w:color="auto" w:fill="FFFFFF"/>
        </w:rPr>
        <w:t xml:space="preserve"> </w:t>
      </w:r>
      <w:r w:rsidR="00D30F45" w:rsidRPr="00756C4B">
        <w:rPr>
          <w:rFonts w:ascii="Times New Roman" w:hAnsi="Times New Roman" w:cs="Times New Roman"/>
          <w:sz w:val="24"/>
          <w:szCs w:val="24"/>
          <w:shd w:val="clear" w:color="auto" w:fill="FFFFFF"/>
        </w:rPr>
        <w:t xml:space="preserve">which assesses both imaginal prefiguration and </w:t>
      </w:r>
      <w:r w:rsidR="00D30F45" w:rsidRPr="00756C4B">
        <w:rPr>
          <w:rFonts w:ascii="Times New Roman" w:hAnsi="Times New Roman" w:cs="Times New Roman"/>
          <w:sz w:val="24"/>
          <w:szCs w:val="24"/>
        </w:rPr>
        <w:t>v</w:t>
      </w:r>
      <w:r w:rsidR="004959EB" w:rsidRPr="00756C4B">
        <w:rPr>
          <w:rFonts w:ascii="Times New Roman" w:hAnsi="Times New Roman" w:cs="Times New Roman"/>
          <w:sz w:val="24"/>
          <w:szCs w:val="24"/>
        </w:rPr>
        <w:t xml:space="preserve">erbal </w:t>
      </w:r>
      <w:r w:rsidR="00D30F45" w:rsidRPr="00756C4B">
        <w:rPr>
          <w:rFonts w:ascii="Times New Roman" w:hAnsi="Times New Roman" w:cs="Times New Roman"/>
          <w:sz w:val="24"/>
          <w:szCs w:val="24"/>
        </w:rPr>
        <w:t>p</w:t>
      </w:r>
      <w:r w:rsidR="004959EB" w:rsidRPr="00756C4B">
        <w:rPr>
          <w:rFonts w:ascii="Times New Roman" w:hAnsi="Times New Roman" w:cs="Times New Roman"/>
          <w:sz w:val="24"/>
          <w:szCs w:val="24"/>
        </w:rPr>
        <w:t>erseveration</w:t>
      </w:r>
      <w:r w:rsidR="00D30F45" w:rsidRPr="00756C4B">
        <w:rPr>
          <w:rFonts w:ascii="Times New Roman" w:hAnsi="Times New Roman" w:cs="Times New Roman"/>
          <w:sz w:val="24"/>
          <w:szCs w:val="24"/>
        </w:rPr>
        <w:t xml:space="preserve">. </w:t>
      </w:r>
      <w:r w:rsidR="009A5858" w:rsidRPr="00756C4B">
        <w:rPr>
          <w:rFonts w:ascii="Times New Roman" w:hAnsi="Times New Roman" w:cs="Times New Roman"/>
          <w:sz w:val="24"/>
          <w:szCs w:val="24"/>
        </w:rPr>
        <w:t>Several studies have validated the DTQ in various languages including French (</w:t>
      </w:r>
      <w:proofErr w:type="spellStart"/>
      <w:r w:rsidR="009A5858" w:rsidRPr="00756C4B">
        <w:rPr>
          <w:rFonts w:ascii="Times New Roman" w:hAnsi="Times New Roman" w:cs="Times New Roman"/>
          <w:sz w:val="24"/>
          <w:szCs w:val="24"/>
          <w:shd w:val="clear" w:color="auto" w:fill="FFFFFF"/>
        </w:rPr>
        <w:t>Chakroun-Baggioni</w:t>
      </w:r>
      <w:proofErr w:type="spellEnd"/>
      <w:r w:rsidR="009A5858" w:rsidRPr="00756C4B">
        <w:rPr>
          <w:rFonts w:ascii="Times New Roman" w:hAnsi="Times New Roman" w:cs="Times New Roman"/>
          <w:sz w:val="24"/>
          <w:szCs w:val="24"/>
          <w:shd w:val="clear" w:color="auto" w:fill="FFFFFF"/>
        </w:rPr>
        <w:t xml:space="preserve">, Corman, Spada, Caselli, &amp; </w:t>
      </w:r>
      <w:proofErr w:type="spellStart"/>
      <w:r w:rsidR="009A5858" w:rsidRPr="00756C4B">
        <w:rPr>
          <w:rFonts w:ascii="Times New Roman" w:hAnsi="Times New Roman" w:cs="Times New Roman"/>
          <w:sz w:val="24"/>
          <w:szCs w:val="24"/>
          <w:shd w:val="clear" w:color="auto" w:fill="FFFFFF"/>
        </w:rPr>
        <w:t>Gierski</w:t>
      </w:r>
      <w:proofErr w:type="spellEnd"/>
      <w:r w:rsidR="009A5858" w:rsidRPr="00756C4B">
        <w:rPr>
          <w:rFonts w:ascii="Times New Roman" w:hAnsi="Times New Roman" w:cs="Times New Roman"/>
          <w:sz w:val="24"/>
          <w:szCs w:val="24"/>
          <w:shd w:val="clear" w:color="auto" w:fill="FFFFFF"/>
        </w:rPr>
        <w:t>, 2017</w:t>
      </w:r>
      <w:r w:rsidR="002470B9" w:rsidRPr="00756C4B">
        <w:rPr>
          <w:rFonts w:ascii="Times New Roman" w:hAnsi="Times New Roman" w:cs="Times New Roman"/>
          <w:sz w:val="24"/>
          <w:szCs w:val="24"/>
        </w:rPr>
        <w:t>), Norwegian (</w:t>
      </w:r>
      <w:proofErr w:type="spellStart"/>
      <w:r w:rsidR="002470B9" w:rsidRPr="00756C4B">
        <w:rPr>
          <w:rFonts w:ascii="Times New Roman" w:hAnsi="Times New Roman" w:cs="Times New Roman"/>
          <w:sz w:val="24"/>
          <w:szCs w:val="24"/>
        </w:rPr>
        <w:t>Solem</w:t>
      </w:r>
      <w:proofErr w:type="spellEnd"/>
      <w:r w:rsidR="002470B9" w:rsidRPr="00756C4B">
        <w:rPr>
          <w:rFonts w:ascii="Times New Roman" w:hAnsi="Times New Roman" w:cs="Times New Roman"/>
          <w:sz w:val="24"/>
          <w:szCs w:val="24"/>
        </w:rPr>
        <w:t xml:space="preserve"> et al., 2020</w:t>
      </w:r>
      <w:r w:rsidR="009A5858" w:rsidRPr="00756C4B">
        <w:rPr>
          <w:rFonts w:ascii="Times New Roman" w:hAnsi="Times New Roman" w:cs="Times New Roman"/>
          <w:sz w:val="24"/>
          <w:szCs w:val="24"/>
        </w:rPr>
        <w:t xml:space="preserve">), Polish (Dragan &amp; Grajewski, 2021), </w:t>
      </w:r>
      <w:hyperlink r:id="rId9" w:tgtFrame="_self" w:history="1">
        <w:r w:rsidR="009A5858" w:rsidRPr="00756C4B">
          <w:rPr>
            <w:rFonts w:ascii="Times New Roman" w:hAnsi="Times New Roman" w:cs="Times New Roman"/>
            <w:sz w:val="24"/>
            <w:szCs w:val="24"/>
          </w:rPr>
          <w:t>Hebrew</w:t>
        </w:r>
      </w:hyperlink>
      <w:r w:rsidR="009A5858" w:rsidRPr="00756C4B">
        <w:rPr>
          <w:rFonts w:ascii="Times New Roman" w:hAnsi="Times New Roman" w:cs="Times New Roman"/>
          <w:sz w:val="24"/>
          <w:szCs w:val="24"/>
        </w:rPr>
        <w:t xml:space="preserve"> (</w:t>
      </w:r>
      <w:r w:rsidR="009A5858" w:rsidRPr="00756C4B">
        <w:rPr>
          <w:rFonts w:ascii="Times New Roman" w:hAnsi="Times New Roman" w:cs="Times New Roman"/>
          <w:sz w:val="24"/>
          <w:szCs w:val="24"/>
          <w:shd w:val="clear" w:color="auto" w:fill="FFFFFF"/>
        </w:rPr>
        <w:t>Efrati, Kolubinski, Caselli, &amp; Spada, 2020</w:t>
      </w:r>
      <w:r w:rsidR="009A5858" w:rsidRPr="00756C4B">
        <w:rPr>
          <w:rFonts w:ascii="Times New Roman" w:hAnsi="Times New Roman" w:cs="Times New Roman"/>
          <w:sz w:val="24"/>
          <w:szCs w:val="24"/>
        </w:rPr>
        <w:t>),</w:t>
      </w:r>
      <w:r w:rsidR="00761627" w:rsidRPr="00756C4B">
        <w:rPr>
          <w:rFonts w:ascii="Times New Roman" w:hAnsi="Times New Roman" w:cs="Times New Roman"/>
          <w:sz w:val="24"/>
          <w:szCs w:val="24"/>
        </w:rPr>
        <w:t xml:space="preserve"> </w:t>
      </w:r>
      <w:r w:rsidR="00FC191A" w:rsidRPr="00756C4B">
        <w:rPr>
          <w:rFonts w:ascii="Times New Roman" w:hAnsi="Times New Roman" w:cs="Times New Roman"/>
          <w:sz w:val="24"/>
          <w:szCs w:val="24"/>
          <w:shd w:val="clear" w:color="auto" w:fill="FFFFFF"/>
        </w:rPr>
        <w:t>Turkish (</w:t>
      </w:r>
      <w:proofErr w:type="spellStart"/>
      <w:r w:rsidR="002B3AEA" w:rsidRPr="00756C4B">
        <w:fldChar w:fldCharType="begin"/>
      </w:r>
      <w:r w:rsidR="002B3AEA" w:rsidRPr="00756C4B">
        <w:instrText xml:space="preserve"> HYPERLINK "https://www.sciencedirect.com/science/article/abs/pii/S0306460321003142?via%3Dihub" \l "!" </w:instrText>
      </w:r>
      <w:r w:rsidR="002B3AEA" w:rsidRPr="00756C4B">
        <w:fldChar w:fldCharType="separate"/>
      </w:r>
      <w:r w:rsidR="00FC191A" w:rsidRPr="00756C4B">
        <w:rPr>
          <w:rFonts w:ascii="Times New Roman" w:hAnsi="Times New Roman" w:cs="Times New Roman"/>
          <w:sz w:val="24"/>
          <w:szCs w:val="24"/>
          <w:shd w:val="clear" w:color="auto" w:fill="FFFFFF"/>
        </w:rPr>
        <w:t>Aydın</w:t>
      </w:r>
      <w:proofErr w:type="spellEnd"/>
      <w:r w:rsidR="002B3AEA" w:rsidRPr="00756C4B">
        <w:rPr>
          <w:rFonts w:ascii="Times New Roman" w:hAnsi="Times New Roman" w:cs="Times New Roman"/>
          <w:sz w:val="24"/>
          <w:szCs w:val="24"/>
          <w:shd w:val="clear" w:color="auto" w:fill="FFFFFF"/>
        </w:rPr>
        <w:fldChar w:fldCharType="end"/>
      </w:r>
      <w:r w:rsidR="00FC191A" w:rsidRPr="00756C4B">
        <w:rPr>
          <w:rFonts w:ascii="Times New Roman" w:hAnsi="Times New Roman" w:cs="Times New Roman"/>
          <w:sz w:val="24"/>
          <w:szCs w:val="24"/>
          <w:shd w:val="clear" w:color="auto" w:fill="FFFFFF"/>
        </w:rPr>
        <w:t xml:space="preserve"> et al., In Press), </w:t>
      </w:r>
      <w:r w:rsidR="00572AC7" w:rsidRPr="00756C4B">
        <w:rPr>
          <w:rFonts w:ascii="Times New Roman" w:hAnsi="Times New Roman" w:cs="Times New Roman"/>
          <w:sz w:val="24"/>
          <w:szCs w:val="24"/>
          <w:shd w:val="clear" w:color="auto" w:fill="FFFFFF"/>
        </w:rPr>
        <w:t xml:space="preserve">German (Brandtner &amp; Brand, 2021), and </w:t>
      </w:r>
      <w:r w:rsidR="009A5858" w:rsidRPr="00756C4B">
        <w:rPr>
          <w:rFonts w:ascii="Times New Roman" w:hAnsi="Times New Roman" w:cs="Times New Roman"/>
          <w:sz w:val="24"/>
          <w:szCs w:val="24"/>
          <w:shd w:val="clear" w:color="auto" w:fill="FFFFFF"/>
        </w:rPr>
        <w:t xml:space="preserve">Dutch (Markus et al., 2018) </w:t>
      </w:r>
      <w:r w:rsidR="00D30F45" w:rsidRPr="00756C4B">
        <w:rPr>
          <w:rFonts w:ascii="Times New Roman" w:hAnsi="Times New Roman" w:cs="Times New Roman"/>
          <w:sz w:val="24"/>
          <w:szCs w:val="24"/>
        </w:rPr>
        <w:t xml:space="preserve">with findings </w:t>
      </w:r>
      <w:r w:rsidR="004959EB" w:rsidRPr="00756C4B">
        <w:rPr>
          <w:rFonts w:ascii="Times New Roman" w:hAnsi="Times New Roman" w:cs="Times New Roman"/>
          <w:sz w:val="24"/>
          <w:szCs w:val="24"/>
        </w:rPr>
        <w:t>support</w:t>
      </w:r>
      <w:r w:rsidR="00D30F45" w:rsidRPr="00756C4B">
        <w:rPr>
          <w:rFonts w:ascii="Times New Roman" w:hAnsi="Times New Roman" w:cs="Times New Roman"/>
          <w:sz w:val="24"/>
          <w:szCs w:val="24"/>
        </w:rPr>
        <w:t>ing</w:t>
      </w:r>
      <w:r w:rsidR="009A5858" w:rsidRPr="00756C4B">
        <w:rPr>
          <w:rFonts w:ascii="Times New Roman" w:hAnsi="Times New Roman" w:cs="Times New Roman"/>
          <w:sz w:val="24"/>
          <w:szCs w:val="24"/>
        </w:rPr>
        <w:t xml:space="preserve"> </w:t>
      </w:r>
      <w:r w:rsidR="00181BBC" w:rsidRPr="00756C4B">
        <w:rPr>
          <w:rFonts w:ascii="Times New Roman" w:hAnsi="Times New Roman" w:cs="Times New Roman"/>
          <w:sz w:val="24"/>
          <w:szCs w:val="24"/>
        </w:rPr>
        <w:t>a</w:t>
      </w:r>
      <w:r w:rsidR="009A5858" w:rsidRPr="00756C4B">
        <w:rPr>
          <w:rFonts w:ascii="Times New Roman" w:hAnsi="Times New Roman" w:cs="Times New Roman"/>
          <w:sz w:val="24"/>
          <w:szCs w:val="24"/>
        </w:rPr>
        <w:t xml:space="preserve"> two-factor </w:t>
      </w:r>
      <w:r w:rsidR="00181BBC" w:rsidRPr="00756C4B">
        <w:rPr>
          <w:rFonts w:ascii="Times New Roman" w:hAnsi="Times New Roman" w:cs="Times New Roman"/>
          <w:sz w:val="24"/>
          <w:szCs w:val="24"/>
        </w:rPr>
        <w:t>solution</w:t>
      </w:r>
      <w:r w:rsidR="009A5858" w:rsidRPr="00756C4B">
        <w:rPr>
          <w:rFonts w:ascii="Times New Roman" w:hAnsi="Times New Roman" w:cs="Times New Roman"/>
          <w:sz w:val="24"/>
          <w:szCs w:val="24"/>
        </w:rPr>
        <w:t xml:space="preserve"> </w:t>
      </w:r>
      <w:r w:rsidR="00D30F45" w:rsidRPr="00756C4B">
        <w:rPr>
          <w:rFonts w:ascii="Times New Roman" w:hAnsi="Times New Roman" w:cs="Times New Roman"/>
          <w:sz w:val="24"/>
          <w:szCs w:val="24"/>
        </w:rPr>
        <w:t>aligned to</w:t>
      </w:r>
      <w:r w:rsidR="009A5858" w:rsidRPr="00756C4B">
        <w:rPr>
          <w:rFonts w:ascii="Times New Roman" w:hAnsi="Times New Roman" w:cs="Times New Roman"/>
          <w:sz w:val="24"/>
          <w:szCs w:val="24"/>
        </w:rPr>
        <w:t xml:space="preserve"> the original DTQ</w:t>
      </w:r>
      <w:r w:rsidR="004C7456" w:rsidRPr="00756C4B">
        <w:rPr>
          <w:rFonts w:ascii="Times New Roman" w:hAnsi="Times New Roman" w:cs="Times New Roman"/>
          <w:sz w:val="24"/>
          <w:szCs w:val="24"/>
        </w:rPr>
        <w:t xml:space="preserve"> along with </w:t>
      </w:r>
      <w:r w:rsidR="00181BBC" w:rsidRPr="00756C4B">
        <w:rPr>
          <w:rFonts w:ascii="Times New Roman" w:hAnsi="Times New Roman" w:cs="Times New Roman"/>
          <w:sz w:val="24"/>
          <w:szCs w:val="24"/>
        </w:rPr>
        <w:t>acceptable</w:t>
      </w:r>
      <w:r w:rsidR="004C7456" w:rsidRPr="00756C4B">
        <w:rPr>
          <w:rFonts w:ascii="Times New Roman" w:hAnsi="Times New Roman" w:cs="Times New Roman"/>
          <w:sz w:val="24"/>
          <w:szCs w:val="24"/>
        </w:rPr>
        <w:t xml:space="preserve"> reliability and validity</w:t>
      </w:r>
      <w:r w:rsidR="009A5858" w:rsidRPr="00756C4B">
        <w:rPr>
          <w:rFonts w:ascii="Times New Roman" w:hAnsi="Times New Roman" w:cs="Times New Roman"/>
          <w:sz w:val="24"/>
          <w:szCs w:val="24"/>
        </w:rPr>
        <w:t xml:space="preserve"> in various samples.</w:t>
      </w:r>
      <w:r w:rsidR="004C7456" w:rsidRPr="00756C4B">
        <w:rPr>
          <w:rFonts w:ascii="Times New Roman" w:hAnsi="Times New Roman" w:cs="Times New Roman"/>
          <w:sz w:val="24"/>
          <w:szCs w:val="24"/>
          <w:shd w:val="clear" w:color="auto" w:fill="FFFFFF"/>
        </w:rPr>
        <w:t xml:space="preserve"> </w:t>
      </w:r>
    </w:p>
    <w:p w14:paraId="6155132E" w14:textId="3A1CA871" w:rsidR="002470B9" w:rsidRPr="00756C4B" w:rsidRDefault="00E65DF6" w:rsidP="00181BBC">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Empirical </w:t>
      </w:r>
      <w:r w:rsidRPr="00756C4B">
        <w:rPr>
          <w:rFonts w:ascii="Times New Roman" w:hAnsi="Times New Roman" w:cs="Times New Roman"/>
          <w:sz w:val="24"/>
          <w:szCs w:val="24"/>
        </w:rPr>
        <w:t xml:space="preserve">evidence has </w:t>
      </w:r>
      <w:r w:rsidR="00D30F45" w:rsidRPr="00756C4B">
        <w:rPr>
          <w:rFonts w:ascii="Times New Roman" w:hAnsi="Times New Roman" w:cs="Times New Roman"/>
          <w:sz w:val="24"/>
          <w:szCs w:val="24"/>
        </w:rPr>
        <w:t>suggested</w:t>
      </w:r>
      <w:r w:rsidRPr="00756C4B">
        <w:rPr>
          <w:rFonts w:ascii="Times New Roman" w:hAnsi="Times New Roman" w:cs="Times New Roman"/>
          <w:sz w:val="24"/>
          <w:szCs w:val="24"/>
        </w:rPr>
        <w:t xml:space="preserve"> that </w:t>
      </w:r>
      <w:r w:rsidR="00DD3B2D" w:rsidRPr="00756C4B">
        <w:rPr>
          <w:rFonts w:ascii="Times New Roman" w:hAnsi="Times New Roman" w:cs="Times New Roman"/>
          <w:sz w:val="24"/>
          <w:szCs w:val="24"/>
        </w:rPr>
        <w:t xml:space="preserve">the </w:t>
      </w:r>
      <w:r w:rsidR="00B4218E" w:rsidRPr="00756C4B">
        <w:rPr>
          <w:rFonts w:ascii="Times New Roman" w:hAnsi="Times New Roman" w:cs="Times New Roman"/>
          <w:sz w:val="24"/>
          <w:szCs w:val="24"/>
        </w:rPr>
        <w:t xml:space="preserve">construct of </w:t>
      </w:r>
      <w:r w:rsidRPr="00756C4B">
        <w:rPr>
          <w:rFonts w:ascii="Times New Roman" w:hAnsi="Times New Roman" w:cs="Times New Roman"/>
          <w:sz w:val="24"/>
          <w:szCs w:val="24"/>
        </w:rPr>
        <w:t>desire thinking plays an important</w:t>
      </w:r>
      <w:r w:rsidR="009E5CD1" w:rsidRPr="00756C4B">
        <w:rPr>
          <w:rFonts w:ascii="Times New Roman" w:hAnsi="Times New Roman" w:cs="Times New Roman"/>
          <w:sz w:val="24"/>
          <w:szCs w:val="24"/>
        </w:rPr>
        <w:t xml:space="preserve"> role </w:t>
      </w:r>
      <w:r w:rsidR="009E5CD1" w:rsidRPr="00756C4B">
        <w:rPr>
          <w:rFonts w:ascii="Times New Roman" w:hAnsi="Times New Roman" w:cs="Times New Roman"/>
          <w:sz w:val="24"/>
          <w:szCs w:val="24"/>
          <w:shd w:val="clear" w:color="auto" w:fill="FFFFFF"/>
        </w:rPr>
        <w:t xml:space="preserve">in </w:t>
      </w:r>
      <w:r w:rsidR="00370B87" w:rsidRPr="00756C4B">
        <w:rPr>
          <w:rFonts w:ascii="Times New Roman" w:hAnsi="Times New Roman" w:cs="Times New Roman"/>
          <w:sz w:val="24"/>
          <w:szCs w:val="24"/>
          <w:shd w:val="clear" w:color="auto" w:fill="FFFFFF"/>
        </w:rPr>
        <w:t>addictive behaviors (</w:t>
      </w:r>
      <w:r w:rsidR="00EE0FE1" w:rsidRPr="00756C4B">
        <w:rPr>
          <w:rFonts w:ascii="Times New Roman" w:hAnsi="Times New Roman" w:cs="Times New Roman"/>
          <w:sz w:val="24"/>
          <w:szCs w:val="24"/>
          <w:shd w:val="clear" w:color="auto" w:fill="FFFFFF"/>
        </w:rPr>
        <w:t>Mansueto et al., 2019</w:t>
      </w:r>
      <w:r w:rsidR="009847A3" w:rsidRPr="00756C4B">
        <w:rPr>
          <w:rFonts w:ascii="Times New Roman" w:hAnsi="Times New Roman" w:cs="Times New Roman"/>
          <w:sz w:val="24"/>
          <w:szCs w:val="24"/>
          <w:shd w:val="clear" w:color="auto" w:fill="FFFFFF"/>
        </w:rPr>
        <w:t xml:space="preserve">; </w:t>
      </w:r>
      <w:proofErr w:type="spellStart"/>
      <w:r w:rsidR="007C0F92" w:rsidRPr="00756C4B">
        <w:rPr>
          <w:rFonts w:ascii="Times New Roman" w:hAnsi="Times New Roman" w:cs="Times New Roman"/>
          <w:sz w:val="24"/>
          <w:szCs w:val="24"/>
          <w:shd w:val="clear" w:color="auto" w:fill="FFFFFF"/>
        </w:rPr>
        <w:t>Nikčević</w:t>
      </w:r>
      <w:proofErr w:type="spellEnd"/>
      <w:r w:rsidR="007C0F92" w:rsidRPr="00756C4B">
        <w:rPr>
          <w:rFonts w:ascii="Times New Roman" w:hAnsi="Times New Roman" w:cs="Times New Roman"/>
          <w:sz w:val="24"/>
          <w:szCs w:val="24"/>
          <w:shd w:val="clear" w:color="auto" w:fill="FFFFFF"/>
        </w:rPr>
        <w:t xml:space="preserve">, Marino, Caselli, &amp; Spada, 2017; </w:t>
      </w:r>
      <w:proofErr w:type="spellStart"/>
      <w:r w:rsidRPr="00756C4B">
        <w:rPr>
          <w:rFonts w:ascii="Times New Roman" w:hAnsi="Times New Roman" w:cs="Times New Roman"/>
          <w:sz w:val="24"/>
          <w:szCs w:val="24"/>
          <w:shd w:val="clear" w:color="auto" w:fill="FFFFFF"/>
        </w:rPr>
        <w:t>Solem</w:t>
      </w:r>
      <w:proofErr w:type="spellEnd"/>
      <w:r w:rsidRPr="00756C4B">
        <w:rPr>
          <w:rFonts w:ascii="Times New Roman" w:hAnsi="Times New Roman" w:cs="Times New Roman"/>
          <w:sz w:val="24"/>
          <w:szCs w:val="24"/>
          <w:shd w:val="clear" w:color="auto" w:fill="FFFFFF"/>
        </w:rPr>
        <w:t xml:space="preserve"> et al., </w:t>
      </w:r>
      <w:r w:rsidR="002470B9" w:rsidRPr="00756C4B">
        <w:rPr>
          <w:rFonts w:ascii="Times New Roman" w:hAnsi="Times New Roman" w:cs="Times New Roman"/>
          <w:sz w:val="24"/>
          <w:szCs w:val="24"/>
          <w:shd w:val="clear" w:color="auto" w:fill="FFFFFF"/>
        </w:rPr>
        <w:t>2020</w:t>
      </w:r>
      <w:r w:rsidRPr="00756C4B">
        <w:rPr>
          <w:rFonts w:ascii="Times New Roman" w:hAnsi="Times New Roman" w:cs="Times New Roman"/>
          <w:sz w:val="24"/>
          <w:szCs w:val="24"/>
          <w:shd w:val="clear" w:color="auto" w:fill="FFFFFF"/>
        </w:rPr>
        <w:t xml:space="preserve">; </w:t>
      </w:r>
      <w:r w:rsidR="009847A3" w:rsidRPr="00756C4B">
        <w:rPr>
          <w:rFonts w:ascii="Times New Roman" w:hAnsi="Times New Roman" w:cs="Times New Roman"/>
          <w:sz w:val="24"/>
          <w:szCs w:val="24"/>
          <w:shd w:val="clear" w:color="auto" w:fill="FFFFFF"/>
        </w:rPr>
        <w:t>Spada et al., 2015</w:t>
      </w:r>
      <w:r w:rsidR="00EE0FE1" w:rsidRPr="00756C4B">
        <w:rPr>
          <w:rFonts w:ascii="Times New Roman" w:hAnsi="Times New Roman" w:cs="Times New Roman"/>
          <w:sz w:val="24"/>
          <w:szCs w:val="24"/>
        </w:rPr>
        <w:t>)</w:t>
      </w:r>
      <w:r w:rsidR="004B4B49" w:rsidRPr="00756C4B">
        <w:rPr>
          <w:rFonts w:ascii="Times New Roman" w:hAnsi="Times New Roman" w:cs="Times New Roman"/>
          <w:sz w:val="24"/>
          <w:szCs w:val="24"/>
        </w:rPr>
        <w:t>.</w:t>
      </w:r>
      <w:r w:rsidRPr="00756C4B">
        <w:rPr>
          <w:rFonts w:ascii="Times New Roman" w:hAnsi="Times New Roman" w:cs="Times New Roman"/>
          <w:sz w:val="24"/>
          <w:szCs w:val="24"/>
        </w:rPr>
        <w:t xml:space="preserve"> </w:t>
      </w:r>
      <w:r w:rsidR="00B4218E" w:rsidRPr="00756C4B">
        <w:rPr>
          <w:rFonts w:ascii="Times New Roman" w:hAnsi="Times New Roman" w:cs="Times New Roman"/>
          <w:sz w:val="24"/>
          <w:szCs w:val="24"/>
        </w:rPr>
        <w:t xml:space="preserve">This construct </w:t>
      </w:r>
      <w:r w:rsidR="004B4B49" w:rsidRPr="00756C4B">
        <w:rPr>
          <w:rFonts w:ascii="Times New Roman" w:hAnsi="Times New Roman" w:cs="Times New Roman"/>
          <w:sz w:val="24"/>
          <w:szCs w:val="24"/>
        </w:rPr>
        <w:t xml:space="preserve">is </w:t>
      </w:r>
      <w:r w:rsidR="00F2555A" w:rsidRPr="00756C4B">
        <w:rPr>
          <w:rFonts w:ascii="Times New Roman" w:hAnsi="Times New Roman" w:cs="Times New Roman"/>
          <w:sz w:val="24"/>
          <w:szCs w:val="24"/>
        </w:rPr>
        <w:t>thought to</w:t>
      </w:r>
      <w:r w:rsidR="00E73995" w:rsidRPr="00756C4B">
        <w:rPr>
          <w:rFonts w:ascii="Times New Roman" w:hAnsi="Times New Roman" w:cs="Times New Roman"/>
          <w:sz w:val="24"/>
          <w:szCs w:val="24"/>
        </w:rPr>
        <w:t xml:space="preserve"> </w:t>
      </w:r>
      <w:r w:rsidR="00F2555A" w:rsidRPr="00756C4B">
        <w:rPr>
          <w:rFonts w:ascii="Times New Roman" w:hAnsi="Times New Roman" w:cs="Times New Roman"/>
          <w:sz w:val="24"/>
          <w:szCs w:val="24"/>
        </w:rPr>
        <w:t>intensify</w:t>
      </w:r>
      <w:r w:rsidR="009E5CD1" w:rsidRPr="00756C4B">
        <w:rPr>
          <w:rFonts w:ascii="Times New Roman" w:hAnsi="Times New Roman" w:cs="Times New Roman"/>
          <w:sz w:val="24"/>
          <w:szCs w:val="24"/>
        </w:rPr>
        <w:t xml:space="preserve"> craving</w:t>
      </w:r>
      <w:r w:rsidR="006E3180" w:rsidRPr="00756C4B">
        <w:rPr>
          <w:rFonts w:ascii="Times New Roman" w:hAnsi="Times New Roman" w:cs="Times New Roman"/>
          <w:sz w:val="24"/>
          <w:szCs w:val="24"/>
          <w:shd w:val="clear" w:color="auto" w:fill="FFFFFF"/>
        </w:rPr>
        <w:t xml:space="preserve"> in clinical and non-clinical </w:t>
      </w:r>
      <w:r w:rsidR="003A4FD9" w:rsidRPr="00756C4B">
        <w:rPr>
          <w:rFonts w:ascii="Times New Roman" w:hAnsi="Times New Roman" w:cs="Times New Roman"/>
          <w:sz w:val="24"/>
          <w:szCs w:val="24"/>
          <w:shd w:val="clear" w:color="auto" w:fill="FFFFFF"/>
        </w:rPr>
        <w:t>samples</w:t>
      </w:r>
      <w:r w:rsidR="000F1045" w:rsidRPr="00756C4B">
        <w:rPr>
          <w:rFonts w:ascii="Times New Roman" w:hAnsi="Times New Roman" w:cs="Times New Roman"/>
          <w:sz w:val="24"/>
          <w:szCs w:val="24"/>
          <w:shd w:val="clear" w:color="auto" w:fill="FFFFFF"/>
        </w:rPr>
        <w:t xml:space="preserve"> (Caselli, </w:t>
      </w:r>
      <w:proofErr w:type="spellStart"/>
      <w:r w:rsidR="000F1045" w:rsidRPr="00756C4B">
        <w:rPr>
          <w:rFonts w:ascii="Times New Roman" w:hAnsi="Times New Roman" w:cs="Times New Roman"/>
          <w:sz w:val="24"/>
          <w:szCs w:val="24"/>
          <w:shd w:val="clear" w:color="auto" w:fill="FFFFFF"/>
        </w:rPr>
        <w:t>Soliani</w:t>
      </w:r>
      <w:proofErr w:type="spellEnd"/>
      <w:r w:rsidR="000F1045" w:rsidRPr="00756C4B">
        <w:rPr>
          <w:rFonts w:ascii="Times New Roman" w:hAnsi="Times New Roman" w:cs="Times New Roman"/>
          <w:sz w:val="24"/>
          <w:szCs w:val="24"/>
          <w:shd w:val="clear" w:color="auto" w:fill="FFFFFF"/>
        </w:rPr>
        <w:t>, &amp; Spada, 2013</w:t>
      </w:r>
      <w:r w:rsidR="006E3180" w:rsidRPr="00756C4B">
        <w:rPr>
          <w:rFonts w:ascii="Times New Roman" w:hAnsi="Times New Roman" w:cs="Times New Roman"/>
          <w:sz w:val="24"/>
          <w:szCs w:val="24"/>
          <w:shd w:val="clear" w:color="auto" w:fill="FFFFFF"/>
        </w:rPr>
        <w:t xml:space="preserve">; Caselli, Gemelli, &amp; Spada, 2017; </w:t>
      </w:r>
      <w:proofErr w:type="spellStart"/>
      <w:r w:rsidR="006E3180" w:rsidRPr="00756C4B">
        <w:rPr>
          <w:rFonts w:ascii="Times New Roman" w:hAnsi="Times New Roman" w:cs="Times New Roman"/>
          <w:sz w:val="24"/>
          <w:szCs w:val="24"/>
          <w:shd w:val="clear" w:color="auto" w:fill="FFFFFF"/>
        </w:rPr>
        <w:t>Chakroun-Baggioni</w:t>
      </w:r>
      <w:proofErr w:type="spellEnd"/>
      <w:r w:rsidR="009A5858" w:rsidRPr="00756C4B">
        <w:rPr>
          <w:rFonts w:ascii="Times New Roman" w:hAnsi="Times New Roman" w:cs="Times New Roman"/>
          <w:sz w:val="24"/>
          <w:szCs w:val="24"/>
          <w:shd w:val="clear" w:color="auto" w:fill="FFFFFF"/>
        </w:rPr>
        <w:t xml:space="preserve"> et al.</w:t>
      </w:r>
      <w:r w:rsidR="006E3180" w:rsidRPr="00756C4B">
        <w:rPr>
          <w:rFonts w:ascii="Times New Roman" w:hAnsi="Times New Roman" w:cs="Times New Roman"/>
          <w:sz w:val="24"/>
          <w:szCs w:val="24"/>
          <w:shd w:val="clear" w:color="auto" w:fill="FFFFFF"/>
        </w:rPr>
        <w:t>, 2017;</w:t>
      </w:r>
      <w:r w:rsidR="00934DBA" w:rsidRPr="00756C4B">
        <w:rPr>
          <w:rFonts w:ascii="Times New Roman" w:hAnsi="Times New Roman" w:cs="Times New Roman"/>
          <w:sz w:val="24"/>
          <w:szCs w:val="24"/>
          <w:shd w:val="clear" w:color="auto" w:fill="FFFFFF"/>
        </w:rPr>
        <w:t xml:space="preserve"> Caselli, Manfredi, Ferraris, </w:t>
      </w:r>
      <w:proofErr w:type="spellStart"/>
      <w:r w:rsidR="00934DBA" w:rsidRPr="00756C4B">
        <w:rPr>
          <w:rFonts w:ascii="Times New Roman" w:hAnsi="Times New Roman" w:cs="Times New Roman"/>
          <w:sz w:val="24"/>
          <w:szCs w:val="24"/>
          <w:shd w:val="clear" w:color="auto" w:fill="FFFFFF"/>
        </w:rPr>
        <w:t>Vinciullo</w:t>
      </w:r>
      <w:proofErr w:type="spellEnd"/>
      <w:r w:rsidR="00934DBA" w:rsidRPr="00756C4B">
        <w:rPr>
          <w:rFonts w:ascii="Times New Roman" w:hAnsi="Times New Roman" w:cs="Times New Roman"/>
          <w:sz w:val="24"/>
          <w:szCs w:val="24"/>
          <w:shd w:val="clear" w:color="auto" w:fill="FFFFFF"/>
        </w:rPr>
        <w:t>, &amp; Spada, 2015;</w:t>
      </w:r>
      <w:r w:rsidR="006E3180" w:rsidRPr="00756C4B">
        <w:rPr>
          <w:rFonts w:ascii="Times New Roman" w:hAnsi="Times New Roman" w:cs="Times New Roman"/>
          <w:sz w:val="24"/>
          <w:szCs w:val="24"/>
          <w:shd w:val="clear" w:color="auto" w:fill="FFFFFF"/>
        </w:rPr>
        <w:t xml:space="preserve"> </w:t>
      </w:r>
      <w:proofErr w:type="spellStart"/>
      <w:r w:rsidR="0092401B" w:rsidRPr="00756C4B">
        <w:rPr>
          <w:rFonts w:ascii="Times New Roman" w:hAnsi="Times New Roman" w:cs="Times New Roman"/>
          <w:sz w:val="24"/>
          <w:szCs w:val="24"/>
          <w:shd w:val="clear" w:color="auto" w:fill="FFFFFF"/>
        </w:rPr>
        <w:t>Fernie</w:t>
      </w:r>
      <w:proofErr w:type="spellEnd"/>
      <w:r w:rsidR="0092401B" w:rsidRPr="00756C4B">
        <w:rPr>
          <w:rFonts w:ascii="Times New Roman" w:hAnsi="Times New Roman" w:cs="Times New Roman"/>
          <w:sz w:val="24"/>
          <w:szCs w:val="24"/>
          <w:shd w:val="clear" w:color="auto" w:fill="FFFFFF"/>
        </w:rPr>
        <w:t xml:space="preserve"> et al., 2014; </w:t>
      </w:r>
      <w:r w:rsidR="00077704" w:rsidRPr="00756C4B">
        <w:rPr>
          <w:rFonts w:ascii="Times New Roman" w:hAnsi="Times New Roman" w:cs="Times New Roman"/>
          <w:sz w:val="24"/>
          <w:szCs w:val="24"/>
          <w:shd w:val="clear" w:color="auto" w:fill="FFFFFF"/>
        </w:rPr>
        <w:t xml:space="preserve">Markus et al., 2018; </w:t>
      </w:r>
      <w:r w:rsidR="0048165E" w:rsidRPr="00756C4B">
        <w:rPr>
          <w:rFonts w:ascii="Times New Roman" w:hAnsi="Times New Roman" w:cs="Times New Roman"/>
          <w:sz w:val="24"/>
          <w:szCs w:val="24"/>
          <w:shd w:val="clear" w:color="auto" w:fill="FFFFFF"/>
        </w:rPr>
        <w:t xml:space="preserve">Marino et al., 2019; </w:t>
      </w:r>
      <w:r w:rsidR="006E3180" w:rsidRPr="00756C4B">
        <w:rPr>
          <w:rFonts w:ascii="Times New Roman" w:hAnsi="Times New Roman" w:cs="Times New Roman"/>
          <w:sz w:val="24"/>
          <w:szCs w:val="24"/>
          <w:shd w:val="clear" w:color="auto" w:fill="FFFFFF"/>
        </w:rPr>
        <w:lastRenderedPageBreak/>
        <w:t>Martino et al., 2017</w:t>
      </w:r>
      <w:r w:rsidR="000F1045" w:rsidRPr="00756C4B">
        <w:rPr>
          <w:rFonts w:ascii="Times New Roman" w:hAnsi="Times New Roman" w:cs="Times New Roman"/>
          <w:sz w:val="24"/>
          <w:szCs w:val="24"/>
          <w:shd w:val="clear" w:color="auto" w:fill="FFFFFF"/>
        </w:rPr>
        <w:t xml:space="preserve">), especially </w:t>
      </w:r>
      <w:r w:rsidR="00471665" w:rsidRPr="00756C4B">
        <w:rPr>
          <w:rFonts w:ascii="Times New Roman" w:hAnsi="Times New Roman" w:cs="Times New Roman"/>
          <w:sz w:val="24"/>
          <w:szCs w:val="24"/>
          <w:shd w:val="clear" w:color="auto" w:fill="FFFFFF"/>
        </w:rPr>
        <w:t xml:space="preserve">alcohol </w:t>
      </w:r>
      <w:r w:rsidR="00EC45F8" w:rsidRPr="00756C4B">
        <w:rPr>
          <w:rFonts w:ascii="Times New Roman" w:hAnsi="Times New Roman" w:cs="Times New Roman"/>
          <w:sz w:val="24"/>
          <w:szCs w:val="24"/>
          <w:shd w:val="clear" w:color="auto" w:fill="FFFFFF"/>
        </w:rPr>
        <w:t xml:space="preserve">craving </w:t>
      </w:r>
      <w:r w:rsidR="00F2555A" w:rsidRPr="00756C4B">
        <w:rPr>
          <w:rFonts w:ascii="Times New Roman" w:hAnsi="Times New Roman" w:cs="Times New Roman"/>
          <w:sz w:val="24"/>
          <w:szCs w:val="24"/>
          <w:shd w:val="clear" w:color="auto" w:fill="FFFFFF"/>
        </w:rPr>
        <w:t>(</w:t>
      </w:r>
      <w:r w:rsidR="000F1045" w:rsidRPr="00756C4B">
        <w:rPr>
          <w:rFonts w:ascii="Times New Roman" w:hAnsi="Times New Roman" w:cs="Times New Roman"/>
          <w:sz w:val="24"/>
          <w:szCs w:val="24"/>
          <w:shd w:val="clear" w:color="auto" w:fill="FFFFFF"/>
        </w:rPr>
        <w:t>Caselli</w:t>
      </w:r>
      <w:r w:rsidR="006E3180" w:rsidRPr="00756C4B">
        <w:rPr>
          <w:rFonts w:ascii="Times New Roman" w:hAnsi="Times New Roman" w:cs="Times New Roman"/>
          <w:sz w:val="24"/>
          <w:szCs w:val="24"/>
          <w:shd w:val="clear" w:color="auto" w:fill="FFFFFF"/>
        </w:rPr>
        <w:t xml:space="preserve"> et al.</w:t>
      </w:r>
      <w:r w:rsidR="000F1045" w:rsidRPr="00756C4B">
        <w:rPr>
          <w:rFonts w:ascii="Times New Roman" w:hAnsi="Times New Roman" w:cs="Times New Roman"/>
          <w:sz w:val="24"/>
          <w:szCs w:val="24"/>
          <w:shd w:val="clear" w:color="auto" w:fill="FFFFFF"/>
        </w:rPr>
        <w:t>, 2017</w:t>
      </w:r>
      <w:r w:rsidR="008B0640" w:rsidRPr="00756C4B">
        <w:rPr>
          <w:rFonts w:ascii="Times New Roman" w:hAnsi="Times New Roman" w:cs="Times New Roman"/>
          <w:sz w:val="24"/>
          <w:szCs w:val="24"/>
          <w:shd w:val="clear" w:color="auto" w:fill="FFFFFF"/>
        </w:rPr>
        <w:t xml:space="preserve">; </w:t>
      </w:r>
      <w:r w:rsidR="00077704" w:rsidRPr="00756C4B">
        <w:rPr>
          <w:rFonts w:ascii="Times New Roman" w:hAnsi="Times New Roman" w:cs="Times New Roman"/>
          <w:sz w:val="24"/>
          <w:szCs w:val="24"/>
          <w:shd w:val="clear" w:color="auto" w:fill="FFFFFF"/>
        </w:rPr>
        <w:t xml:space="preserve">Markus et al., 2018; </w:t>
      </w:r>
      <w:r w:rsidR="008B0640" w:rsidRPr="00756C4B">
        <w:rPr>
          <w:rFonts w:ascii="Times New Roman" w:hAnsi="Times New Roman" w:cs="Times New Roman"/>
          <w:sz w:val="24"/>
          <w:szCs w:val="24"/>
          <w:shd w:val="clear" w:color="auto" w:fill="FFFFFF"/>
        </w:rPr>
        <w:t>Martino et al., 2017</w:t>
      </w:r>
      <w:r w:rsidR="00A6324B" w:rsidRPr="00756C4B">
        <w:rPr>
          <w:rFonts w:ascii="Times New Roman" w:hAnsi="Times New Roman" w:cs="Times New Roman"/>
          <w:sz w:val="24"/>
          <w:szCs w:val="24"/>
          <w:shd w:val="clear" w:color="auto" w:fill="FFFFFF"/>
        </w:rPr>
        <w:t>, 2019</w:t>
      </w:r>
      <w:r w:rsidR="00F2555A" w:rsidRPr="00756C4B">
        <w:rPr>
          <w:rFonts w:ascii="Times New Roman" w:hAnsi="Times New Roman" w:cs="Times New Roman"/>
          <w:sz w:val="24"/>
          <w:szCs w:val="24"/>
          <w:shd w:val="clear" w:color="auto" w:fill="FFFFFF"/>
        </w:rPr>
        <w:t>)</w:t>
      </w:r>
      <w:r w:rsidR="000F1045" w:rsidRPr="00756C4B">
        <w:rPr>
          <w:rFonts w:ascii="Times New Roman" w:hAnsi="Times New Roman" w:cs="Times New Roman"/>
          <w:sz w:val="24"/>
          <w:szCs w:val="24"/>
          <w:shd w:val="clear" w:color="auto" w:fill="FFFFFF"/>
        </w:rPr>
        <w:t xml:space="preserve">, </w:t>
      </w:r>
      <w:r w:rsidR="0048165E" w:rsidRPr="00756C4B">
        <w:rPr>
          <w:rFonts w:ascii="Times New Roman" w:hAnsi="Times New Roman" w:cs="Times New Roman"/>
          <w:sz w:val="24"/>
          <w:szCs w:val="24"/>
          <w:shd w:val="clear" w:color="auto" w:fill="FFFFFF"/>
        </w:rPr>
        <w:t>Facebook use (Marino et al., 2019)</w:t>
      </w:r>
      <w:r w:rsidR="00E0191F" w:rsidRPr="00756C4B">
        <w:rPr>
          <w:rFonts w:ascii="Times New Roman" w:hAnsi="Times New Roman" w:cs="Times New Roman"/>
          <w:sz w:val="24"/>
          <w:szCs w:val="24"/>
          <w:shd w:val="clear" w:color="auto" w:fill="FFFFFF"/>
        </w:rPr>
        <w:t xml:space="preserve">, </w:t>
      </w:r>
      <w:r w:rsidR="00D30F45" w:rsidRPr="00756C4B">
        <w:rPr>
          <w:rFonts w:ascii="Times New Roman" w:hAnsi="Times New Roman" w:cs="Times New Roman"/>
          <w:sz w:val="24"/>
          <w:szCs w:val="24"/>
          <w:shd w:val="clear" w:color="auto" w:fill="FFFFFF"/>
        </w:rPr>
        <w:t>nicotine use</w:t>
      </w:r>
      <w:r w:rsidR="00E0191F" w:rsidRPr="00756C4B">
        <w:rPr>
          <w:rFonts w:ascii="Times New Roman" w:hAnsi="Times New Roman" w:cs="Times New Roman"/>
          <w:sz w:val="24"/>
          <w:szCs w:val="24"/>
          <w:shd w:val="clear" w:color="auto" w:fill="FFFFFF"/>
        </w:rPr>
        <w:t xml:space="preserve"> (Caselli, </w:t>
      </w:r>
      <w:proofErr w:type="spellStart"/>
      <w:r w:rsidR="00E0191F" w:rsidRPr="00756C4B">
        <w:rPr>
          <w:rFonts w:ascii="Times New Roman" w:hAnsi="Times New Roman" w:cs="Times New Roman"/>
          <w:sz w:val="24"/>
          <w:szCs w:val="24"/>
          <w:shd w:val="clear" w:color="auto" w:fill="FFFFFF"/>
        </w:rPr>
        <w:t>Nikcevic</w:t>
      </w:r>
      <w:proofErr w:type="spellEnd"/>
      <w:r w:rsidR="00E0191F" w:rsidRPr="00756C4B">
        <w:rPr>
          <w:rFonts w:ascii="Times New Roman" w:hAnsi="Times New Roman" w:cs="Times New Roman"/>
          <w:sz w:val="24"/>
          <w:szCs w:val="24"/>
          <w:shd w:val="clear" w:color="auto" w:fill="FFFFFF"/>
        </w:rPr>
        <w:t xml:space="preserve">, </w:t>
      </w:r>
      <w:r w:rsidR="002B5661" w:rsidRPr="00756C4B">
        <w:rPr>
          <w:rFonts w:ascii="Times New Roman" w:hAnsi="Times New Roman" w:cs="Times New Roman"/>
          <w:sz w:val="24"/>
          <w:szCs w:val="24"/>
          <w:shd w:val="clear" w:color="auto" w:fill="FFFFFF"/>
        </w:rPr>
        <w:t>et al.</w:t>
      </w:r>
      <w:r w:rsidR="00E0191F" w:rsidRPr="00756C4B">
        <w:rPr>
          <w:rFonts w:ascii="Times New Roman" w:hAnsi="Times New Roman" w:cs="Times New Roman"/>
          <w:sz w:val="24"/>
          <w:szCs w:val="24"/>
          <w:shd w:val="clear" w:color="auto" w:fill="FFFFFF"/>
        </w:rPr>
        <w:t>, 2012),</w:t>
      </w:r>
      <w:r w:rsidR="0048165E" w:rsidRPr="00756C4B">
        <w:rPr>
          <w:rFonts w:ascii="Times New Roman" w:hAnsi="Times New Roman" w:cs="Times New Roman"/>
          <w:sz w:val="24"/>
          <w:szCs w:val="24"/>
          <w:shd w:val="clear" w:color="auto" w:fill="FFFFFF"/>
        </w:rPr>
        <w:t xml:space="preserve"> </w:t>
      </w:r>
      <w:r w:rsidR="00EC45F8" w:rsidRPr="00756C4B">
        <w:rPr>
          <w:rFonts w:ascii="Times New Roman" w:hAnsi="Times New Roman" w:cs="Times New Roman"/>
          <w:sz w:val="24"/>
          <w:szCs w:val="24"/>
          <w:shd w:val="clear" w:color="auto" w:fill="FFFFFF"/>
        </w:rPr>
        <w:t xml:space="preserve">internet pornography </w:t>
      </w:r>
      <w:r w:rsidR="000F1045" w:rsidRPr="00756C4B">
        <w:rPr>
          <w:rFonts w:ascii="Times New Roman" w:hAnsi="Times New Roman" w:cs="Times New Roman"/>
          <w:sz w:val="24"/>
          <w:szCs w:val="24"/>
          <w:shd w:val="clear" w:color="auto" w:fill="FFFFFF"/>
        </w:rPr>
        <w:t xml:space="preserve">(Allen, </w:t>
      </w:r>
      <w:proofErr w:type="spellStart"/>
      <w:r w:rsidR="000F1045" w:rsidRPr="00756C4B">
        <w:rPr>
          <w:rFonts w:ascii="Times New Roman" w:hAnsi="Times New Roman" w:cs="Times New Roman"/>
          <w:sz w:val="24"/>
          <w:szCs w:val="24"/>
          <w:shd w:val="clear" w:color="auto" w:fill="FFFFFF"/>
        </w:rPr>
        <w:t>Kannis-Dymand</w:t>
      </w:r>
      <w:proofErr w:type="spellEnd"/>
      <w:r w:rsidR="000F1045" w:rsidRPr="00756C4B">
        <w:rPr>
          <w:rFonts w:ascii="Times New Roman" w:hAnsi="Times New Roman" w:cs="Times New Roman"/>
          <w:sz w:val="24"/>
          <w:szCs w:val="24"/>
          <w:shd w:val="clear" w:color="auto" w:fill="FFFFFF"/>
        </w:rPr>
        <w:t xml:space="preserve">, &amp; </w:t>
      </w:r>
      <w:proofErr w:type="spellStart"/>
      <w:r w:rsidR="000F1045" w:rsidRPr="00756C4B">
        <w:rPr>
          <w:rFonts w:ascii="Times New Roman" w:hAnsi="Times New Roman" w:cs="Times New Roman"/>
          <w:sz w:val="24"/>
          <w:szCs w:val="24"/>
          <w:shd w:val="clear" w:color="auto" w:fill="FFFFFF"/>
        </w:rPr>
        <w:t>Katsikitis</w:t>
      </w:r>
      <w:proofErr w:type="spellEnd"/>
      <w:r w:rsidR="000F1045" w:rsidRPr="00756C4B">
        <w:rPr>
          <w:rFonts w:ascii="Times New Roman" w:hAnsi="Times New Roman" w:cs="Times New Roman"/>
          <w:sz w:val="24"/>
          <w:szCs w:val="24"/>
          <w:shd w:val="clear" w:color="auto" w:fill="FFFFFF"/>
        </w:rPr>
        <w:t>, 2017)</w:t>
      </w:r>
      <w:r w:rsidR="00E939B4" w:rsidRPr="00756C4B">
        <w:rPr>
          <w:rFonts w:ascii="Times New Roman" w:hAnsi="Times New Roman" w:cs="Times New Roman"/>
          <w:sz w:val="24"/>
          <w:szCs w:val="24"/>
          <w:shd w:val="clear" w:color="auto" w:fill="FFFFFF"/>
        </w:rPr>
        <w:t xml:space="preserve"> food</w:t>
      </w:r>
      <w:r w:rsidR="00D30F45" w:rsidRPr="00756C4B">
        <w:rPr>
          <w:rFonts w:ascii="Times New Roman" w:hAnsi="Times New Roman" w:cs="Times New Roman"/>
          <w:sz w:val="24"/>
          <w:szCs w:val="24"/>
          <w:shd w:val="clear" w:color="auto" w:fill="FFFFFF"/>
        </w:rPr>
        <w:t xml:space="preserve"> consumption</w:t>
      </w:r>
      <w:r w:rsidR="00E939B4" w:rsidRPr="00756C4B">
        <w:rPr>
          <w:rFonts w:ascii="Times New Roman" w:hAnsi="Times New Roman" w:cs="Times New Roman"/>
          <w:sz w:val="24"/>
          <w:szCs w:val="24"/>
          <w:shd w:val="clear" w:color="auto" w:fill="FFFFFF"/>
        </w:rPr>
        <w:t xml:space="preserve"> (Frings et al., 2019)</w:t>
      </w:r>
      <w:r w:rsidR="0092401B" w:rsidRPr="00756C4B">
        <w:rPr>
          <w:rFonts w:ascii="Times New Roman" w:hAnsi="Times New Roman" w:cs="Times New Roman"/>
          <w:sz w:val="24"/>
          <w:szCs w:val="24"/>
          <w:shd w:val="clear" w:color="auto" w:fill="FFFFFF"/>
        </w:rPr>
        <w:t>, gambling (</w:t>
      </w:r>
      <w:proofErr w:type="spellStart"/>
      <w:r w:rsidR="0092401B" w:rsidRPr="00756C4B">
        <w:rPr>
          <w:rFonts w:ascii="Times New Roman" w:hAnsi="Times New Roman" w:cs="Times New Roman"/>
          <w:sz w:val="24"/>
          <w:szCs w:val="24"/>
          <w:shd w:val="clear" w:color="auto" w:fill="FFFFFF"/>
        </w:rPr>
        <w:t>Fernie</w:t>
      </w:r>
      <w:proofErr w:type="spellEnd"/>
      <w:r w:rsidR="0092401B" w:rsidRPr="00756C4B">
        <w:rPr>
          <w:rFonts w:ascii="Times New Roman" w:hAnsi="Times New Roman" w:cs="Times New Roman"/>
          <w:sz w:val="24"/>
          <w:szCs w:val="24"/>
          <w:shd w:val="clear" w:color="auto" w:fill="FFFFFF"/>
        </w:rPr>
        <w:t xml:space="preserve"> et al., 2014)</w:t>
      </w:r>
      <w:r w:rsidR="003610EA" w:rsidRPr="00756C4B">
        <w:rPr>
          <w:rFonts w:ascii="Times New Roman" w:hAnsi="Times New Roman" w:cs="Times New Roman"/>
          <w:sz w:val="24"/>
          <w:szCs w:val="24"/>
          <w:shd w:val="clear" w:color="auto" w:fill="FFFFFF"/>
        </w:rPr>
        <w:t xml:space="preserve">, </w:t>
      </w:r>
      <w:r w:rsidR="007F308C" w:rsidRPr="00756C4B">
        <w:rPr>
          <w:rFonts w:ascii="Times New Roman" w:hAnsi="Times New Roman" w:cs="Times New Roman"/>
          <w:sz w:val="24"/>
          <w:szCs w:val="24"/>
          <w:shd w:val="clear" w:color="auto" w:fill="FFFFFF"/>
        </w:rPr>
        <w:t xml:space="preserve">gaming (Brandtner, </w:t>
      </w:r>
      <w:proofErr w:type="spellStart"/>
      <w:r w:rsidR="007F308C" w:rsidRPr="00756C4B">
        <w:rPr>
          <w:rFonts w:ascii="Times New Roman" w:hAnsi="Times New Roman" w:cs="Times New Roman"/>
          <w:sz w:val="24"/>
          <w:szCs w:val="24"/>
          <w:shd w:val="clear" w:color="auto" w:fill="FFFFFF"/>
        </w:rPr>
        <w:t>Wegmann</w:t>
      </w:r>
      <w:proofErr w:type="spellEnd"/>
      <w:r w:rsidR="007F308C" w:rsidRPr="00756C4B">
        <w:rPr>
          <w:rFonts w:ascii="Times New Roman" w:hAnsi="Times New Roman" w:cs="Times New Roman"/>
          <w:sz w:val="24"/>
          <w:szCs w:val="24"/>
          <w:shd w:val="clear" w:color="auto" w:fill="FFFFFF"/>
        </w:rPr>
        <w:t xml:space="preserve">, &amp; Brand, 2020), </w:t>
      </w:r>
      <w:r w:rsidR="00A87F4A" w:rsidRPr="00756C4B">
        <w:rPr>
          <w:rFonts w:ascii="Times New Roman" w:hAnsi="Times New Roman" w:cs="Times New Roman"/>
          <w:sz w:val="24"/>
          <w:szCs w:val="24"/>
          <w:shd w:val="clear" w:color="auto" w:fill="FFFFFF"/>
        </w:rPr>
        <w:t xml:space="preserve">and </w:t>
      </w:r>
      <w:r w:rsidR="003610EA" w:rsidRPr="00756C4B">
        <w:rPr>
          <w:rFonts w:ascii="Times New Roman" w:hAnsi="Times New Roman" w:cs="Times New Roman"/>
          <w:sz w:val="24"/>
          <w:szCs w:val="24"/>
          <w:shd w:val="clear" w:color="auto" w:fill="FFFFFF"/>
        </w:rPr>
        <w:t>sexual behaviors (Efrati</w:t>
      </w:r>
      <w:r w:rsidR="009A5858" w:rsidRPr="00756C4B">
        <w:rPr>
          <w:rFonts w:ascii="Times New Roman" w:hAnsi="Times New Roman" w:cs="Times New Roman"/>
          <w:sz w:val="24"/>
          <w:szCs w:val="24"/>
          <w:shd w:val="clear" w:color="auto" w:fill="FFFFFF"/>
        </w:rPr>
        <w:t xml:space="preserve"> et al.</w:t>
      </w:r>
      <w:r w:rsidR="003610EA" w:rsidRPr="00756C4B">
        <w:rPr>
          <w:rFonts w:ascii="Times New Roman" w:hAnsi="Times New Roman" w:cs="Times New Roman"/>
          <w:sz w:val="24"/>
          <w:szCs w:val="24"/>
          <w:shd w:val="clear" w:color="auto" w:fill="FFFFFF"/>
        </w:rPr>
        <w:t>, 2020)</w:t>
      </w:r>
      <w:r w:rsidR="00EC45F8" w:rsidRPr="00756C4B">
        <w:rPr>
          <w:rFonts w:ascii="Times New Roman" w:hAnsi="Times New Roman" w:cs="Times New Roman"/>
          <w:sz w:val="24"/>
          <w:szCs w:val="24"/>
          <w:shd w:val="clear" w:color="auto" w:fill="FFFFFF"/>
        </w:rPr>
        <w:t xml:space="preserve">. </w:t>
      </w:r>
      <w:r w:rsidR="00234FF9" w:rsidRPr="00756C4B">
        <w:rPr>
          <w:rFonts w:ascii="Times New Roman" w:hAnsi="Times New Roman" w:cs="Times New Roman"/>
          <w:sz w:val="24"/>
          <w:szCs w:val="24"/>
          <w:shd w:val="clear" w:color="auto" w:fill="FFFFFF"/>
        </w:rPr>
        <w:t>D</w:t>
      </w:r>
      <w:r w:rsidR="007F308C" w:rsidRPr="00756C4B">
        <w:rPr>
          <w:rFonts w:ascii="Times New Roman" w:hAnsi="Times New Roman" w:cs="Times New Roman"/>
          <w:sz w:val="24"/>
          <w:szCs w:val="24"/>
          <w:shd w:val="clear" w:color="auto" w:fill="FFFFFF"/>
        </w:rPr>
        <w:t>esire thinking</w:t>
      </w:r>
      <w:r w:rsidR="00EC45F8" w:rsidRPr="00756C4B">
        <w:rPr>
          <w:rFonts w:ascii="Times New Roman" w:hAnsi="Times New Roman" w:cs="Times New Roman"/>
          <w:sz w:val="24"/>
          <w:szCs w:val="24"/>
          <w:shd w:val="clear" w:color="auto" w:fill="FFFFFF"/>
        </w:rPr>
        <w:t xml:space="preserve"> </w:t>
      </w:r>
      <w:r w:rsidR="004112E8" w:rsidRPr="00756C4B">
        <w:rPr>
          <w:rFonts w:ascii="Times New Roman" w:hAnsi="Times New Roman" w:cs="Times New Roman"/>
          <w:sz w:val="24"/>
          <w:szCs w:val="24"/>
          <w:shd w:val="clear" w:color="auto" w:fill="FFFFFF"/>
        </w:rPr>
        <w:t xml:space="preserve">has also been </w:t>
      </w:r>
      <w:r w:rsidR="00EC45F8" w:rsidRPr="00756C4B">
        <w:rPr>
          <w:rFonts w:ascii="Times New Roman" w:hAnsi="Times New Roman" w:cs="Times New Roman"/>
          <w:sz w:val="24"/>
          <w:szCs w:val="24"/>
          <w:shd w:val="clear" w:color="auto" w:fill="FFFFFF"/>
        </w:rPr>
        <w:t>associated with problematic use of alcohol</w:t>
      </w:r>
      <w:r w:rsidR="006D7731" w:rsidRPr="00756C4B">
        <w:rPr>
          <w:rFonts w:ascii="Times New Roman" w:hAnsi="Times New Roman" w:cs="Times New Roman"/>
          <w:sz w:val="24"/>
          <w:szCs w:val="24"/>
          <w:shd w:val="clear" w:color="auto" w:fill="FFFFFF"/>
        </w:rPr>
        <w:t>,</w:t>
      </w:r>
      <w:r w:rsidR="00EC45F8" w:rsidRPr="00756C4B">
        <w:rPr>
          <w:rFonts w:ascii="Times New Roman" w:hAnsi="Times New Roman" w:cs="Times New Roman"/>
          <w:sz w:val="24"/>
          <w:szCs w:val="24"/>
          <w:shd w:val="clear" w:color="auto" w:fill="FFFFFF"/>
        </w:rPr>
        <w:t xml:space="preserve"> cigarette, </w:t>
      </w:r>
      <w:r w:rsidR="006D7731" w:rsidRPr="00756C4B">
        <w:rPr>
          <w:rFonts w:ascii="Times New Roman" w:hAnsi="Times New Roman" w:cs="Times New Roman"/>
          <w:sz w:val="24"/>
          <w:szCs w:val="24"/>
          <w:shd w:val="clear" w:color="auto" w:fill="FFFFFF"/>
        </w:rPr>
        <w:t xml:space="preserve">the </w:t>
      </w:r>
      <w:r w:rsidR="007D4EB3" w:rsidRPr="00756C4B">
        <w:rPr>
          <w:rFonts w:ascii="Times New Roman" w:hAnsi="Times New Roman" w:cs="Times New Roman"/>
          <w:sz w:val="24"/>
          <w:szCs w:val="24"/>
          <w:shd w:val="clear" w:color="auto" w:fill="FFFFFF"/>
        </w:rPr>
        <w:t>Internet</w:t>
      </w:r>
      <w:r w:rsidR="00EC45F8" w:rsidRPr="00756C4B">
        <w:rPr>
          <w:rFonts w:ascii="Times New Roman" w:hAnsi="Times New Roman" w:cs="Times New Roman"/>
          <w:sz w:val="24"/>
          <w:szCs w:val="24"/>
          <w:shd w:val="clear" w:color="auto" w:fill="FFFFFF"/>
        </w:rPr>
        <w:t>,</w:t>
      </w:r>
      <w:r w:rsidR="00C574EC" w:rsidRPr="00756C4B">
        <w:rPr>
          <w:rFonts w:ascii="Times New Roman" w:hAnsi="Times New Roman" w:cs="Times New Roman"/>
          <w:sz w:val="24"/>
          <w:szCs w:val="24"/>
          <w:shd w:val="clear" w:color="auto" w:fill="FFFFFF"/>
        </w:rPr>
        <w:t xml:space="preserve"> and social media</w:t>
      </w:r>
      <w:r w:rsidR="000C7DF1" w:rsidRPr="00756C4B">
        <w:rPr>
          <w:rFonts w:ascii="Times New Roman" w:hAnsi="Times New Roman" w:cs="Times New Roman"/>
          <w:sz w:val="24"/>
          <w:szCs w:val="24"/>
          <w:shd w:val="clear" w:color="auto" w:fill="FFFFFF"/>
        </w:rPr>
        <w:t>,</w:t>
      </w:r>
      <w:r w:rsidR="00C574EC" w:rsidRPr="00756C4B">
        <w:rPr>
          <w:rFonts w:ascii="Times New Roman" w:hAnsi="Times New Roman" w:cs="Times New Roman"/>
          <w:sz w:val="24"/>
          <w:szCs w:val="24"/>
          <w:shd w:val="clear" w:color="auto" w:fill="FFFFFF"/>
        </w:rPr>
        <w:t xml:space="preserve"> </w:t>
      </w:r>
      <w:r w:rsidR="000C7DF1" w:rsidRPr="00756C4B">
        <w:rPr>
          <w:rFonts w:ascii="Times New Roman" w:hAnsi="Times New Roman" w:cs="Times New Roman"/>
          <w:sz w:val="24"/>
          <w:szCs w:val="24"/>
          <w:shd w:val="clear" w:color="auto" w:fill="FFFFFF"/>
        </w:rPr>
        <w:t>even after controlling age, gender, negative affect</w:t>
      </w:r>
      <w:r w:rsidR="00B00AA5" w:rsidRPr="00756C4B">
        <w:rPr>
          <w:rFonts w:ascii="Times New Roman" w:hAnsi="Times New Roman" w:cs="Times New Roman"/>
          <w:sz w:val="24"/>
          <w:szCs w:val="24"/>
          <w:shd w:val="clear" w:color="auto" w:fill="FFFFFF"/>
        </w:rPr>
        <w:t>,</w:t>
      </w:r>
      <w:r w:rsidR="000C7DF1" w:rsidRPr="00756C4B">
        <w:rPr>
          <w:rFonts w:ascii="Times New Roman" w:hAnsi="Times New Roman" w:cs="Times New Roman"/>
          <w:sz w:val="24"/>
          <w:szCs w:val="24"/>
          <w:shd w:val="clear" w:color="auto" w:fill="FFFFFF"/>
        </w:rPr>
        <w:t xml:space="preserve"> and craving </w:t>
      </w:r>
      <w:r w:rsidR="00C574EC" w:rsidRPr="00756C4B">
        <w:rPr>
          <w:rFonts w:ascii="Times New Roman" w:hAnsi="Times New Roman" w:cs="Times New Roman"/>
          <w:sz w:val="24"/>
          <w:szCs w:val="24"/>
          <w:shd w:val="clear" w:color="auto" w:fill="FFFFFF"/>
        </w:rPr>
        <w:t>(</w:t>
      </w:r>
      <w:proofErr w:type="spellStart"/>
      <w:r w:rsidR="00222397" w:rsidRPr="00756C4B">
        <w:rPr>
          <w:rFonts w:ascii="Times New Roman" w:hAnsi="Times New Roman" w:cs="Times New Roman"/>
          <w:sz w:val="24"/>
          <w:szCs w:val="24"/>
          <w:shd w:val="clear" w:color="auto" w:fill="FFFFFF"/>
        </w:rPr>
        <w:t>Faghani</w:t>
      </w:r>
      <w:proofErr w:type="spellEnd"/>
      <w:r w:rsidR="00222397" w:rsidRPr="00756C4B">
        <w:rPr>
          <w:rFonts w:ascii="Times New Roman" w:hAnsi="Times New Roman" w:cs="Times New Roman"/>
          <w:sz w:val="24"/>
          <w:szCs w:val="24"/>
          <w:shd w:val="clear" w:color="auto" w:fill="FFFFFF"/>
        </w:rPr>
        <w:t xml:space="preserve">, Akbari, </w:t>
      </w:r>
      <w:proofErr w:type="spellStart"/>
      <w:r w:rsidR="00222397" w:rsidRPr="00756C4B">
        <w:rPr>
          <w:rFonts w:ascii="Times New Roman" w:hAnsi="Times New Roman" w:cs="Times New Roman"/>
          <w:sz w:val="24"/>
          <w:szCs w:val="24"/>
          <w:shd w:val="clear" w:color="auto" w:fill="FFFFFF"/>
        </w:rPr>
        <w:t>Hasani</w:t>
      </w:r>
      <w:proofErr w:type="spellEnd"/>
      <w:r w:rsidR="00222397" w:rsidRPr="00756C4B">
        <w:rPr>
          <w:rFonts w:ascii="Times New Roman" w:hAnsi="Times New Roman" w:cs="Times New Roman"/>
          <w:sz w:val="24"/>
          <w:szCs w:val="24"/>
          <w:shd w:val="clear" w:color="auto" w:fill="FFFFFF"/>
        </w:rPr>
        <w:t xml:space="preserve">, &amp; </w:t>
      </w:r>
      <w:r w:rsidR="007F308C" w:rsidRPr="00756C4B">
        <w:rPr>
          <w:rFonts w:ascii="Times New Roman" w:hAnsi="Times New Roman" w:cs="Times New Roman"/>
          <w:sz w:val="24"/>
          <w:szCs w:val="24"/>
          <w:shd w:val="clear" w:color="auto" w:fill="FFFFFF"/>
        </w:rPr>
        <w:t xml:space="preserve">Marino, 2020; </w:t>
      </w:r>
      <w:proofErr w:type="spellStart"/>
      <w:r w:rsidR="00EC45F8" w:rsidRPr="00756C4B">
        <w:rPr>
          <w:rFonts w:ascii="Times New Roman" w:hAnsi="Times New Roman" w:cs="Times New Roman"/>
          <w:sz w:val="24"/>
          <w:szCs w:val="24"/>
          <w:shd w:val="clear" w:color="auto" w:fill="FFFFFF"/>
        </w:rPr>
        <w:t>Solem</w:t>
      </w:r>
      <w:proofErr w:type="spellEnd"/>
      <w:r w:rsidR="00EC45F8" w:rsidRPr="00756C4B">
        <w:rPr>
          <w:rFonts w:ascii="Times New Roman" w:hAnsi="Times New Roman" w:cs="Times New Roman"/>
          <w:sz w:val="24"/>
          <w:szCs w:val="24"/>
          <w:shd w:val="clear" w:color="auto" w:fill="FFFFFF"/>
        </w:rPr>
        <w:t xml:space="preserve"> et al., </w:t>
      </w:r>
      <w:r w:rsidR="00786BB7" w:rsidRPr="00756C4B">
        <w:rPr>
          <w:rFonts w:ascii="Times New Roman" w:hAnsi="Times New Roman" w:cs="Times New Roman"/>
          <w:sz w:val="24"/>
          <w:szCs w:val="24"/>
          <w:shd w:val="clear" w:color="auto" w:fill="FFFFFF"/>
        </w:rPr>
        <w:t>2020</w:t>
      </w:r>
      <w:r w:rsidR="00EC45F8" w:rsidRPr="00756C4B">
        <w:rPr>
          <w:rFonts w:ascii="Times New Roman" w:hAnsi="Times New Roman" w:cs="Times New Roman"/>
          <w:sz w:val="24"/>
          <w:szCs w:val="24"/>
          <w:shd w:val="clear" w:color="auto" w:fill="FFFFFF"/>
        </w:rPr>
        <w:t xml:space="preserve">; </w:t>
      </w:r>
      <w:r w:rsidR="00F96819" w:rsidRPr="00756C4B">
        <w:rPr>
          <w:rFonts w:ascii="Times New Roman" w:hAnsi="Times New Roman" w:cs="Times New Roman"/>
          <w:sz w:val="24"/>
          <w:szCs w:val="24"/>
          <w:shd w:val="clear" w:color="auto" w:fill="FFFFFF"/>
        </w:rPr>
        <w:t xml:space="preserve">Spada, Caselli, </w:t>
      </w:r>
      <w:proofErr w:type="spellStart"/>
      <w:r w:rsidR="00F96819" w:rsidRPr="00756C4B">
        <w:rPr>
          <w:rFonts w:ascii="Times New Roman" w:hAnsi="Times New Roman" w:cs="Times New Roman"/>
          <w:sz w:val="24"/>
          <w:szCs w:val="24"/>
          <w:shd w:val="clear" w:color="auto" w:fill="FFFFFF"/>
        </w:rPr>
        <w:t>Slaifer</w:t>
      </w:r>
      <w:proofErr w:type="spellEnd"/>
      <w:r w:rsidR="00F96819" w:rsidRPr="00756C4B">
        <w:rPr>
          <w:rFonts w:ascii="Times New Roman" w:hAnsi="Times New Roman" w:cs="Times New Roman"/>
          <w:sz w:val="24"/>
          <w:szCs w:val="24"/>
          <w:shd w:val="clear" w:color="auto" w:fill="FFFFFF"/>
        </w:rPr>
        <w:t xml:space="preserve">, </w:t>
      </w:r>
      <w:proofErr w:type="spellStart"/>
      <w:r w:rsidR="00F96819" w:rsidRPr="00756C4B">
        <w:rPr>
          <w:rFonts w:ascii="Times New Roman" w:hAnsi="Times New Roman" w:cs="Times New Roman"/>
          <w:sz w:val="24"/>
          <w:szCs w:val="24"/>
          <w:shd w:val="clear" w:color="auto" w:fill="FFFFFF"/>
        </w:rPr>
        <w:t>Nikčević</w:t>
      </w:r>
      <w:proofErr w:type="spellEnd"/>
      <w:r w:rsidR="00F96819" w:rsidRPr="00756C4B">
        <w:rPr>
          <w:rFonts w:ascii="Times New Roman" w:hAnsi="Times New Roman" w:cs="Times New Roman"/>
          <w:sz w:val="24"/>
          <w:szCs w:val="24"/>
          <w:shd w:val="clear" w:color="auto" w:fill="FFFFFF"/>
        </w:rPr>
        <w:t xml:space="preserve">, &amp; </w:t>
      </w:r>
      <w:proofErr w:type="spellStart"/>
      <w:r w:rsidR="00F96819" w:rsidRPr="00756C4B">
        <w:rPr>
          <w:rFonts w:ascii="Times New Roman" w:hAnsi="Times New Roman" w:cs="Times New Roman"/>
          <w:sz w:val="24"/>
          <w:szCs w:val="24"/>
          <w:shd w:val="clear" w:color="auto" w:fill="FFFFFF"/>
        </w:rPr>
        <w:t>Sassaroli</w:t>
      </w:r>
      <w:proofErr w:type="spellEnd"/>
      <w:r w:rsidR="00F96819" w:rsidRPr="00756C4B">
        <w:rPr>
          <w:rFonts w:ascii="Times New Roman" w:hAnsi="Times New Roman" w:cs="Times New Roman"/>
          <w:sz w:val="24"/>
          <w:szCs w:val="24"/>
          <w:shd w:val="clear" w:color="auto" w:fill="FFFFFF"/>
        </w:rPr>
        <w:t>, 2014</w:t>
      </w:r>
      <w:r w:rsidR="002F0424" w:rsidRPr="00756C4B">
        <w:rPr>
          <w:rFonts w:ascii="Times New Roman" w:hAnsi="Times New Roman" w:cs="Times New Roman"/>
          <w:sz w:val="24"/>
          <w:szCs w:val="24"/>
          <w:shd w:val="clear" w:color="auto" w:fill="FFFFFF"/>
        </w:rPr>
        <w:t xml:space="preserve">; Caselli, </w:t>
      </w:r>
      <w:proofErr w:type="spellStart"/>
      <w:r w:rsidR="002F0424" w:rsidRPr="00756C4B">
        <w:rPr>
          <w:rFonts w:ascii="Times New Roman" w:hAnsi="Times New Roman" w:cs="Times New Roman"/>
          <w:sz w:val="24"/>
          <w:szCs w:val="24"/>
          <w:shd w:val="clear" w:color="auto" w:fill="FFFFFF"/>
        </w:rPr>
        <w:t>Nikcevic</w:t>
      </w:r>
      <w:proofErr w:type="spellEnd"/>
      <w:r w:rsidR="002F0424" w:rsidRPr="00756C4B">
        <w:rPr>
          <w:rFonts w:ascii="Times New Roman" w:hAnsi="Times New Roman" w:cs="Times New Roman"/>
          <w:sz w:val="24"/>
          <w:szCs w:val="24"/>
          <w:shd w:val="clear" w:color="auto" w:fill="FFFFFF"/>
        </w:rPr>
        <w:t xml:space="preserve">, </w:t>
      </w:r>
      <w:r w:rsidR="00AD457D" w:rsidRPr="00756C4B">
        <w:rPr>
          <w:rFonts w:ascii="Times New Roman" w:hAnsi="Times New Roman" w:cs="Times New Roman"/>
          <w:sz w:val="24"/>
          <w:szCs w:val="24"/>
          <w:shd w:val="clear" w:color="auto" w:fill="FFFFFF"/>
        </w:rPr>
        <w:t>et al.</w:t>
      </w:r>
      <w:r w:rsidR="002F0424" w:rsidRPr="00756C4B">
        <w:rPr>
          <w:rFonts w:ascii="Times New Roman" w:hAnsi="Times New Roman" w:cs="Times New Roman"/>
          <w:sz w:val="24"/>
          <w:szCs w:val="24"/>
          <w:shd w:val="clear" w:color="auto" w:fill="FFFFFF"/>
        </w:rPr>
        <w:t>, 2012</w:t>
      </w:r>
      <w:r w:rsidR="00C574EC" w:rsidRPr="00756C4B">
        <w:rPr>
          <w:rFonts w:ascii="Times New Roman" w:hAnsi="Times New Roman" w:cs="Times New Roman"/>
          <w:sz w:val="24"/>
          <w:szCs w:val="24"/>
          <w:shd w:val="clear" w:color="auto" w:fill="FFFFFF"/>
        </w:rPr>
        <w:t>)</w:t>
      </w:r>
      <w:r w:rsidR="00042199" w:rsidRPr="00756C4B">
        <w:rPr>
          <w:rFonts w:ascii="Times New Roman" w:hAnsi="Times New Roman" w:cs="Times New Roman"/>
          <w:sz w:val="24"/>
          <w:szCs w:val="24"/>
          <w:shd w:val="clear" w:color="auto" w:fill="FFFFFF"/>
        </w:rPr>
        <w:t xml:space="preserve">. </w:t>
      </w:r>
    </w:p>
    <w:p w14:paraId="102AF80E" w14:textId="7A1C4B8E" w:rsidR="0028035F" w:rsidRPr="00756C4B" w:rsidRDefault="00737AFE" w:rsidP="00FB4859">
      <w:pPr>
        <w:bidi w:val="0"/>
        <w:spacing w:after="0" w:line="480" w:lineRule="auto"/>
        <w:ind w:firstLine="720"/>
        <w:jc w:val="both"/>
        <w:rPr>
          <w:rFonts w:ascii="Arial" w:hAnsi="Arial" w:cs="Arial"/>
          <w:color w:val="222222"/>
          <w:sz w:val="20"/>
          <w:szCs w:val="20"/>
          <w:shd w:val="clear" w:color="auto" w:fill="FFFFFF"/>
        </w:rPr>
      </w:pPr>
      <w:r w:rsidRPr="00756C4B">
        <w:rPr>
          <w:rFonts w:ascii="Times New Roman" w:hAnsi="Times New Roman" w:cs="Times New Roman"/>
          <w:sz w:val="24"/>
          <w:szCs w:val="24"/>
          <w:shd w:val="clear" w:color="auto" w:fill="FFFFFF"/>
        </w:rPr>
        <w:t>Among factors affecting addictive behaviors, thought suppression</w:t>
      </w:r>
      <w:r w:rsidR="00722042"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shd w:val="clear" w:color="auto" w:fill="FFFFFF"/>
        </w:rPr>
        <w:t>impulsivity</w:t>
      </w:r>
      <w:r w:rsidR="00722042" w:rsidRPr="00756C4B">
        <w:rPr>
          <w:rFonts w:ascii="Times New Roman" w:hAnsi="Times New Roman" w:cs="Times New Roman"/>
          <w:sz w:val="24"/>
          <w:szCs w:val="24"/>
          <w:shd w:val="clear" w:color="auto" w:fill="FFFFFF"/>
        </w:rPr>
        <w:t>, and negative affect</w:t>
      </w:r>
      <w:r w:rsidRPr="00756C4B">
        <w:rPr>
          <w:rFonts w:ascii="Times New Roman" w:hAnsi="Times New Roman" w:cs="Times New Roman"/>
          <w:sz w:val="24"/>
          <w:szCs w:val="24"/>
          <w:shd w:val="clear" w:color="auto" w:fill="FFFFFF"/>
        </w:rPr>
        <w:t xml:space="preserve"> </w:t>
      </w:r>
      <w:r w:rsidR="00FF4A09" w:rsidRPr="00756C4B">
        <w:rPr>
          <w:rFonts w:ascii="Times New Roman" w:hAnsi="Times New Roman" w:cs="Times New Roman"/>
          <w:sz w:val="24"/>
          <w:szCs w:val="24"/>
          <w:shd w:val="clear" w:color="auto" w:fill="FFFFFF"/>
        </w:rPr>
        <w:t>have</w:t>
      </w:r>
      <w:r w:rsidRPr="00756C4B">
        <w:rPr>
          <w:rFonts w:ascii="Times New Roman" w:hAnsi="Times New Roman" w:cs="Times New Roman"/>
          <w:sz w:val="24"/>
          <w:szCs w:val="24"/>
          <w:shd w:val="clear" w:color="auto" w:fill="FFFFFF"/>
        </w:rPr>
        <w:t xml:space="preserve"> </w:t>
      </w:r>
      <w:r w:rsidR="00B12846" w:rsidRPr="00756C4B">
        <w:rPr>
          <w:rFonts w:ascii="Times New Roman" w:hAnsi="Times New Roman" w:cs="Times New Roman"/>
          <w:sz w:val="24"/>
          <w:szCs w:val="24"/>
          <w:shd w:val="clear" w:color="auto" w:fill="FFFFFF"/>
        </w:rPr>
        <w:t xml:space="preserve">strong associations </w:t>
      </w:r>
      <w:r w:rsidR="00FB4859" w:rsidRPr="00756C4B">
        <w:rPr>
          <w:rFonts w:ascii="Times New Roman" w:hAnsi="Times New Roman" w:cs="Times New Roman"/>
          <w:sz w:val="24"/>
          <w:szCs w:val="24"/>
          <w:shd w:val="clear" w:color="auto" w:fill="FFFFFF"/>
        </w:rPr>
        <w:t>with alcohol use</w:t>
      </w:r>
      <w:r w:rsidR="00BC02C7" w:rsidRPr="00756C4B">
        <w:rPr>
          <w:rFonts w:ascii="Times New Roman" w:hAnsi="Times New Roman" w:cs="Times New Roman"/>
          <w:sz w:val="24"/>
          <w:szCs w:val="24"/>
          <w:shd w:val="clear" w:color="auto" w:fill="FFFFFF"/>
        </w:rPr>
        <w:t xml:space="preserve">, </w:t>
      </w:r>
      <w:r w:rsidR="00FB4859" w:rsidRPr="00756C4B">
        <w:rPr>
          <w:rFonts w:ascii="Times New Roman" w:hAnsi="Times New Roman" w:cs="Times New Roman"/>
          <w:sz w:val="24"/>
          <w:szCs w:val="24"/>
          <w:shd w:val="clear" w:color="auto" w:fill="FFFFFF"/>
        </w:rPr>
        <w:t>nicotine use</w:t>
      </w:r>
      <w:r w:rsidR="00A55BA7" w:rsidRPr="00756C4B">
        <w:rPr>
          <w:rFonts w:ascii="Times New Roman" w:hAnsi="Times New Roman" w:cs="Times New Roman"/>
          <w:sz w:val="24"/>
          <w:szCs w:val="24"/>
          <w:shd w:val="clear" w:color="auto" w:fill="FFFFFF"/>
        </w:rPr>
        <w:t>,</w:t>
      </w:r>
      <w:r w:rsidR="00330C09" w:rsidRPr="00756C4B">
        <w:rPr>
          <w:rFonts w:ascii="Times New Roman" w:hAnsi="Times New Roman" w:cs="Times New Roman"/>
          <w:sz w:val="24"/>
          <w:szCs w:val="24"/>
          <w:shd w:val="clear" w:color="auto" w:fill="FFFFFF"/>
        </w:rPr>
        <w:t xml:space="preserve"> and</w:t>
      </w:r>
      <w:r w:rsidR="00A55BA7" w:rsidRPr="00756C4B">
        <w:rPr>
          <w:rFonts w:ascii="Times New Roman" w:hAnsi="Times New Roman" w:cs="Times New Roman"/>
          <w:sz w:val="24"/>
          <w:szCs w:val="24"/>
          <w:shd w:val="clear" w:color="auto" w:fill="FFFFFF"/>
        </w:rPr>
        <w:t xml:space="preserve"> problematic social media use (</w:t>
      </w:r>
      <w:r w:rsidR="00FB4859" w:rsidRPr="00756C4B">
        <w:rPr>
          <w:rFonts w:ascii="Times New Roman" w:hAnsi="Times New Roman" w:cs="Times New Roman"/>
          <w:sz w:val="24"/>
          <w:szCs w:val="24"/>
          <w:shd w:val="clear" w:color="auto" w:fill="FFFFFF"/>
        </w:rPr>
        <w:t xml:space="preserve">Bravo et al., 2018; Bowen, </w:t>
      </w:r>
      <w:proofErr w:type="spellStart"/>
      <w:r w:rsidR="00FB4859" w:rsidRPr="00756C4B">
        <w:rPr>
          <w:rFonts w:ascii="Times New Roman" w:hAnsi="Times New Roman" w:cs="Times New Roman"/>
          <w:sz w:val="24"/>
          <w:szCs w:val="24"/>
          <w:shd w:val="clear" w:color="auto" w:fill="FFFFFF"/>
        </w:rPr>
        <w:t>Witkiewitz</w:t>
      </w:r>
      <w:proofErr w:type="spellEnd"/>
      <w:r w:rsidR="00FB4859" w:rsidRPr="00756C4B">
        <w:rPr>
          <w:rFonts w:ascii="Times New Roman" w:hAnsi="Times New Roman" w:cs="Times New Roman"/>
          <w:sz w:val="24"/>
          <w:szCs w:val="24"/>
          <w:shd w:val="clear" w:color="auto" w:fill="FFFFFF"/>
        </w:rPr>
        <w:t xml:space="preserve">, </w:t>
      </w:r>
      <w:proofErr w:type="spellStart"/>
      <w:r w:rsidR="00FB4859" w:rsidRPr="00756C4B">
        <w:rPr>
          <w:rFonts w:ascii="Times New Roman" w:hAnsi="Times New Roman" w:cs="Times New Roman"/>
          <w:sz w:val="24"/>
          <w:szCs w:val="24"/>
          <w:shd w:val="clear" w:color="auto" w:fill="FFFFFF"/>
        </w:rPr>
        <w:t>Dillworth</w:t>
      </w:r>
      <w:proofErr w:type="spellEnd"/>
      <w:r w:rsidR="00FB4859" w:rsidRPr="00756C4B">
        <w:rPr>
          <w:rFonts w:ascii="Times New Roman" w:hAnsi="Times New Roman" w:cs="Times New Roman"/>
          <w:sz w:val="24"/>
          <w:szCs w:val="24"/>
          <w:shd w:val="clear" w:color="auto" w:fill="FFFFFF"/>
        </w:rPr>
        <w:t xml:space="preserve">, &amp; Marlatt, 2007; Efrati, Kolubinski, Marino, &amp; Spada, 2021; Erskine, Ussher,  </w:t>
      </w:r>
      <w:proofErr w:type="spellStart"/>
      <w:r w:rsidR="00FB4859" w:rsidRPr="00756C4B">
        <w:rPr>
          <w:rFonts w:ascii="Times New Roman" w:hAnsi="Times New Roman" w:cs="Times New Roman"/>
          <w:sz w:val="24"/>
          <w:szCs w:val="24"/>
          <w:shd w:val="clear" w:color="auto" w:fill="FFFFFF"/>
        </w:rPr>
        <w:t>Cropley</w:t>
      </w:r>
      <w:proofErr w:type="spellEnd"/>
      <w:r w:rsidR="00FB4859" w:rsidRPr="00756C4B">
        <w:rPr>
          <w:rFonts w:ascii="Times New Roman" w:hAnsi="Times New Roman" w:cs="Times New Roman"/>
          <w:sz w:val="24"/>
          <w:szCs w:val="24"/>
          <w:shd w:val="clear" w:color="auto" w:fill="FFFFFF"/>
        </w:rPr>
        <w:t xml:space="preserve">,  </w:t>
      </w:r>
      <w:proofErr w:type="spellStart"/>
      <w:r w:rsidR="00FB4859" w:rsidRPr="00756C4B">
        <w:rPr>
          <w:rFonts w:ascii="Times New Roman" w:hAnsi="Times New Roman" w:cs="Times New Roman"/>
          <w:sz w:val="24"/>
          <w:szCs w:val="24"/>
          <w:shd w:val="clear" w:color="auto" w:fill="FFFFFF"/>
        </w:rPr>
        <w:t>Elgindi</w:t>
      </w:r>
      <w:proofErr w:type="spellEnd"/>
      <w:r w:rsidR="00FB4859" w:rsidRPr="00756C4B">
        <w:rPr>
          <w:rFonts w:ascii="Times New Roman" w:hAnsi="Times New Roman" w:cs="Times New Roman"/>
          <w:sz w:val="24"/>
          <w:szCs w:val="24"/>
          <w:shd w:val="clear" w:color="auto" w:fill="FFFFFF"/>
        </w:rPr>
        <w:t xml:space="preserve">,  Zaman,  &amp; Corlett, 2012; Erskine et al., 2010; Kale, </w:t>
      </w:r>
      <w:proofErr w:type="spellStart"/>
      <w:r w:rsidR="00FB4859" w:rsidRPr="00756C4B">
        <w:rPr>
          <w:rFonts w:ascii="Times New Roman" w:hAnsi="Times New Roman" w:cs="Times New Roman"/>
          <w:sz w:val="24"/>
          <w:szCs w:val="24"/>
          <w:shd w:val="clear" w:color="auto" w:fill="FFFFFF"/>
        </w:rPr>
        <w:t>Stautz</w:t>
      </w:r>
      <w:proofErr w:type="spellEnd"/>
      <w:r w:rsidR="00FB4859" w:rsidRPr="00756C4B">
        <w:rPr>
          <w:rFonts w:ascii="Times New Roman" w:hAnsi="Times New Roman" w:cs="Times New Roman"/>
          <w:sz w:val="24"/>
          <w:szCs w:val="24"/>
          <w:shd w:val="clear" w:color="auto" w:fill="FFFFFF"/>
        </w:rPr>
        <w:t xml:space="preserve">, &amp; Cooper, 2018; </w:t>
      </w:r>
      <w:proofErr w:type="spellStart"/>
      <w:r w:rsidR="00FB4859" w:rsidRPr="00756C4B">
        <w:rPr>
          <w:rFonts w:ascii="Times New Roman" w:hAnsi="Times New Roman" w:cs="Times New Roman"/>
          <w:sz w:val="24"/>
          <w:szCs w:val="24"/>
          <w:shd w:val="clear" w:color="auto" w:fill="FFFFFF"/>
        </w:rPr>
        <w:t>Solem</w:t>
      </w:r>
      <w:proofErr w:type="spellEnd"/>
      <w:r w:rsidR="00FB4859" w:rsidRPr="00756C4B">
        <w:rPr>
          <w:rFonts w:ascii="Times New Roman" w:hAnsi="Times New Roman" w:cs="Times New Roman"/>
          <w:sz w:val="24"/>
          <w:szCs w:val="24"/>
          <w:shd w:val="clear" w:color="auto" w:fill="FFFFFF"/>
        </w:rPr>
        <w:t xml:space="preserve"> et al., 2020</w:t>
      </w:r>
      <w:r w:rsidR="00A55BA7" w:rsidRPr="00756C4B">
        <w:rPr>
          <w:rFonts w:ascii="Times New Roman" w:hAnsi="Times New Roman" w:cs="Times New Roman"/>
          <w:sz w:val="24"/>
          <w:szCs w:val="24"/>
          <w:shd w:val="clear" w:color="auto" w:fill="FFFFFF"/>
        </w:rPr>
        <w:t>)</w:t>
      </w:r>
      <w:r w:rsidR="00223F3E" w:rsidRPr="00756C4B">
        <w:rPr>
          <w:rFonts w:ascii="Times New Roman" w:hAnsi="Times New Roman" w:cs="Times New Roman"/>
          <w:sz w:val="24"/>
          <w:szCs w:val="24"/>
          <w:shd w:val="clear" w:color="auto" w:fill="FFFFFF"/>
        </w:rPr>
        <w:t xml:space="preserve">. </w:t>
      </w:r>
      <w:r w:rsidR="00FB4859" w:rsidRPr="00756C4B">
        <w:rPr>
          <w:rFonts w:ascii="Times New Roman" w:hAnsi="Times New Roman" w:cs="Times New Roman"/>
          <w:sz w:val="24"/>
          <w:szCs w:val="24"/>
          <w:shd w:val="clear" w:color="auto" w:fill="FFFFFF"/>
        </w:rPr>
        <w:t>Thought suppression refers to try to stop thinking about thought content as a self-regulatory strategy, increasing the frequency of such thought content (</w:t>
      </w:r>
      <w:r w:rsidR="00FB4859" w:rsidRPr="00756C4B">
        <w:rPr>
          <w:rFonts w:ascii="Times New Roman" w:hAnsi="Times New Roman" w:cs="Times New Roman"/>
          <w:sz w:val="24"/>
          <w:szCs w:val="24"/>
        </w:rPr>
        <w:t>Abramowitz, </w:t>
      </w:r>
      <w:proofErr w:type="spellStart"/>
      <w:r w:rsidR="00FB4859" w:rsidRPr="00756C4B">
        <w:rPr>
          <w:rFonts w:ascii="Times New Roman" w:hAnsi="Times New Roman" w:cs="Times New Roman"/>
          <w:sz w:val="24"/>
          <w:szCs w:val="24"/>
        </w:rPr>
        <w:t>Tolin</w:t>
      </w:r>
      <w:proofErr w:type="spellEnd"/>
      <w:r w:rsidR="00FB4859" w:rsidRPr="00756C4B">
        <w:rPr>
          <w:rFonts w:ascii="Times New Roman" w:hAnsi="Times New Roman" w:cs="Times New Roman"/>
          <w:sz w:val="24"/>
          <w:szCs w:val="24"/>
        </w:rPr>
        <w:t>, &amp; Street</w:t>
      </w:r>
      <w:r w:rsidR="00FB4859" w:rsidRPr="00756C4B">
        <w:rPr>
          <w:rFonts w:ascii="Times New Roman" w:hAnsi="Times New Roman" w:cs="Times New Roman"/>
          <w:sz w:val="24"/>
          <w:szCs w:val="24"/>
          <w:shd w:val="clear" w:color="auto" w:fill="FFFFFF"/>
        </w:rPr>
        <w:t xml:space="preserve">, 2001). Impulsivity is defined as an action without any plans and thoughts without paying attention to outcomes of </w:t>
      </w:r>
      <w:r w:rsidR="007855BF" w:rsidRPr="00756C4B">
        <w:rPr>
          <w:rFonts w:ascii="Times New Roman" w:hAnsi="Times New Roman" w:cs="Times New Roman"/>
          <w:sz w:val="24"/>
          <w:szCs w:val="24"/>
          <w:shd w:val="clear" w:color="auto" w:fill="FFFFFF"/>
        </w:rPr>
        <w:t>the</w:t>
      </w:r>
      <w:r w:rsidR="00FB4859" w:rsidRPr="00756C4B">
        <w:rPr>
          <w:rFonts w:ascii="Times New Roman" w:hAnsi="Times New Roman" w:cs="Times New Roman"/>
          <w:sz w:val="24"/>
          <w:szCs w:val="24"/>
          <w:shd w:val="clear" w:color="auto" w:fill="FFFFFF"/>
        </w:rPr>
        <w:t xml:space="preserve"> given action. </w:t>
      </w:r>
      <w:r w:rsidR="00B12846" w:rsidRPr="00756C4B">
        <w:rPr>
          <w:rFonts w:ascii="Times New Roman" w:hAnsi="Times New Roman" w:cs="Times New Roman"/>
          <w:sz w:val="24"/>
          <w:szCs w:val="24"/>
          <w:shd w:val="clear" w:color="auto" w:fill="FFFFFF"/>
        </w:rPr>
        <w:t>It is believed that</w:t>
      </w:r>
      <w:r w:rsidR="00223F3E" w:rsidRPr="00756C4B">
        <w:rPr>
          <w:rFonts w:ascii="Times New Roman" w:hAnsi="Times New Roman" w:cs="Times New Roman"/>
          <w:sz w:val="24"/>
          <w:szCs w:val="24"/>
          <w:shd w:val="clear" w:color="auto" w:fill="FFFFFF"/>
        </w:rPr>
        <w:t xml:space="preserve"> thought suppression </w:t>
      </w:r>
      <w:r w:rsidR="00B12846" w:rsidRPr="00756C4B">
        <w:rPr>
          <w:rFonts w:ascii="Times New Roman" w:hAnsi="Times New Roman" w:cs="Times New Roman"/>
          <w:sz w:val="24"/>
          <w:szCs w:val="24"/>
          <w:shd w:val="clear" w:color="auto" w:fill="FFFFFF"/>
        </w:rPr>
        <w:t xml:space="preserve">may intensify </w:t>
      </w:r>
      <w:r w:rsidR="00B01B24" w:rsidRPr="00756C4B">
        <w:rPr>
          <w:rFonts w:ascii="Times New Roman" w:hAnsi="Times New Roman" w:cs="Times New Roman"/>
          <w:sz w:val="24"/>
          <w:szCs w:val="24"/>
          <w:shd w:val="clear" w:color="auto" w:fill="FFFFFF"/>
        </w:rPr>
        <w:t>desire thinking</w:t>
      </w:r>
      <w:r w:rsidR="00B12846" w:rsidRPr="00756C4B">
        <w:rPr>
          <w:rFonts w:ascii="Times New Roman" w:hAnsi="Times New Roman" w:cs="Times New Roman"/>
          <w:sz w:val="24"/>
          <w:szCs w:val="24"/>
          <w:shd w:val="clear" w:color="auto" w:fill="FFFFFF"/>
        </w:rPr>
        <w:t>,</w:t>
      </w:r>
      <w:r w:rsidR="00B01B24" w:rsidRPr="00756C4B">
        <w:rPr>
          <w:rFonts w:ascii="Times New Roman" w:hAnsi="Times New Roman" w:cs="Times New Roman"/>
          <w:sz w:val="24"/>
          <w:szCs w:val="24"/>
          <w:shd w:val="clear" w:color="auto" w:fill="FFFFFF"/>
        </w:rPr>
        <w:t xml:space="preserve"> </w:t>
      </w:r>
      <w:r w:rsidR="00B12846" w:rsidRPr="00756C4B">
        <w:rPr>
          <w:rFonts w:ascii="Times New Roman" w:hAnsi="Times New Roman" w:cs="Times New Roman"/>
          <w:sz w:val="24"/>
          <w:szCs w:val="24"/>
          <w:shd w:val="clear" w:color="auto" w:fill="FFFFFF"/>
        </w:rPr>
        <w:t>particularly imagery about the desired target</w:t>
      </w:r>
      <w:r w:rsidR="00223F3E" w:rsidRPr="00756C4B">
        <w:rPr>
          <w:rFonts w:ascii="Times New Roman" w:hAnsi="Times New Roman" w:cs="Times New Roman"/>
          <w:sz w:val="24"/>
          <w:szCs w:val="24"/>
          <w:shd w:val="clear" w:color="auto" w:fill="FFFFFF"/>
        </w:rPr>
        <w:t xml:space="preserve"> </w:t>
      </w:r>
      <w:r w:rsidR="00B67979" w:rsidRPr="00756C4B">
        <w:rPr>
          <w:rFonts w:ascii="Times New Roman" w:hAnsi="Times New Roman" w:cs="Times New Roman"/>
          <w:sz w:val="24"/>
          <w:szCs w:val="24"/>
          <w:shd w:val="clear" w:color="auto" w:fill="FFFFFF"/>
        </w:rPr>
        <w:t>(Kavanagh et al.,</w:t>
      </w:r>
      <w:r w:rsidR="002E7461" w:rsidRPr="00756C4B">
        <w:rPr>
          <w:rFonts w:ascii="Times New Roman" w:hAnsi="Times New Roman" w:cs="Times New Roman"/>
          <w:sz w:val="24"/>
          <w:szCs w:val="24"/>
          <w:shd w:val="clear" w:color="auto" w:fill="FFFFFF"/>
        </w:rPr>
        <w:t xml:space="preserve"> </w:t>
      </w:r>
      <w:r w:rsidR="00B67979" w:rsidRPr="00756C4B">
        <w:rPr>
          <w:rFonts w:ascii="Times New Roman" w:hAnsi="Times New Roman" w:cs="Times New Roman"/>
          <w:sz w:val="24"/>
          <w:szCs w:val="24"/>
          <w:shd w:val="clear" w:color="auto" w:fill="FFFFFF"/>
        </w:rPr>
        <w:t>2009)</w:t>
      </w:r>
      <w:r w:rsidR="00C815D9" w:rsidRPr="00756C4B">
        <w:rPr>
          <w:rFonts w:ascii="Times New Roman" w:hAnsi="Times New Roman" w:cs="Times New Roman"/>
          <w:sz w:val="24"/>
          <w:szCs w:val="24"/>
          <w:shd w:val="clear" w:color="auto" w:fill="FFFFFF"/>
        </w:rPr>
        <w:t xml:space="preserve">. In addition, desire thinking </w:t>
      </w:r>
      <w:r w:rsidR="00B12846" w:rsidRPr="00756C4B">
        <w:rPr>
          <w:rFonts w:ascii="Times New Roman" w:hAnsi="Times New Roman" w:cs="Times New Roman"/>
          <w:sz w:val="24"/>
          <w:szCs w:val="24"/>
          <w:shd w:val="clear" w:color="auto" w:fill="FFFFFF"/>
        </w:rPr>
        <w:t xml:space="preserve">has been found to be </w:t>
      </w:r>
      <w:r w:rsidR="00C815D9" w:rsidRPr="00756C4B">
        <w:rPr>
          <w:rFonts w:ascii="Times New Roman" w:hAnsi="Times New Roman" w:cs="Times New Roman"/>
          <w:sz w:val="24"/>
          <w:szCs w:val="24"/>
          <w:shd w:val="clear" w:color="auto" w:fill="FFFFFF"/>
        </w:rPr>
        <w:t>associated with impulsive behaviors (Efrati et al., 2021)</w:t>
      </w:r>
      <w:r w:rsidR="00722042" w:rsidRPr="00756C4B">
        <w:rPr>
          <w:rFonts w:ascii="Times New Roman" w:hAnsi="Times New Roman" w:cs="Times New Roman"/>
          <w:sz w:val="24"/>
          <w:szCs w:val="24"/>
          <w:shd w:val="clear" w:color="auto" w:fill="FFFFFF"/>
        </w:rPr>
        <w:t xml:space="preserve"> and negative affect (</w:t>
      </w:r>
      <w:proofErr w:type="spellStart"/>
      <w:r w:rsidR="00722042" w:rsidRPr="00756C4B">
        <w:rPr>
          <w:rFonts w:ascii="Times New Roman" w:hAnsi="Times New Roman" w:cs="Times New Roman"/>
          <w:sz w:val="24"/>
          <w:szCs w:val="24"/>
          <w:shd w:val="clear" w:color="auto" w:fill="FFFFFF"/>
        </w:rPr>
        <w:t>Solem</w:t>
      </w:r>
      <w:proofErr w:type="spellEnd"/>
      <w:r w:rsidR="00722042" w:rsidRPr="00756C4B">
        <w:rPr>
          <w:rFonts w:ascii="Times New Roman" w:hAnsi="Times New Roman" w:cs="Times New Roman"/>
          <w:sz w:val="24"/>
          <w:szCs w:val="24"/>
          <w:shd w:val="clear" w:color="auto" w:fill="FFFFFF"/>
        </w:rPr>
        <w:t xml:space="preserve"> et al., 2020)</w:t>
      </w:r>
      <w:r w:rsidR="00B67979" w:rsidRPr="00756C4B">
        <w:rPr>
          <w:rFonts w:ascii="Times New Roman" w:hAnsi="Times New Roman" w:cs="Times New Roman"/>
          <w:sz w:val="24"/>
          <w:szCs w:val="24"/>
          <w:shd w:val="clear" w:color="auto" w:fill="FFFFFF"/>
        </w:rPr>
        <w:t>.</w:t>
      </w:r>
      <w:r w:rsidR="00C815D9" w:rsidRPr="00756C4B">
        <w:rPr>
          <w:rFonts w:ascii="Times New Roman" w:hAnsi="Times New Roman" w:cs="Times New Roman"/>
          <w:sz w:val="24"/>
          <w:szCs w:val="24"/>
          <w:shd w:val="clear" w:color="auto" w:fill="FFFFFF"/>
        </w:rPr>
        <w:t xml:space="preserve"> </w:t>
      </w:r>
    </w:p>
    <w:p w14:paraId="613B7D60" w14:textId="75027B8E" w:rsidR="00BE094C" w:rsidRPr="00756C4B" w:rsidRDefault="00BE094C" w:rsidP="004F5275">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The </w:t>
      </w:r>
      <w:r w:rsidR="00181BBC" w:rsidRPr="00756C4B">
        <w:rPr>
          <w:rFonts w:ascii="Times New Roman" w:hAnsi="Times New Roman" w:cs="Times New Roman"/>
          <w:sz w:val="24"/>
          <w:szCs w:val="24"/>
          <w:shd w:val="clear" w:color="auto" w:fill="FFFFFF"/>
        </w:rPr>
        <w:t>current</w:t>
      </w:r>
      <w:r w:rsidRPr="00756C4B">
        <w:rPr>
          <w:rFonts w:ascii="Times New Roman" w:hAnsi="Times New Roman" w:cs="Times New Roman"/>
          <w:sz w:val="24"/>
          <w:szCs w:val="24"/>
          <w:shd w:val="clear" w:color="auto" w:fill="FFFFFF"/>
        </w:rPr>
        <w:t xml:space="preserve"> study </w:t>
      </w:r>
      <w:r w:rsidR="00D30F45" w:rsidRPr="00756C4B">
        <w:rPr>
          <w:rFonts w:ascii="Times New Roman" w:hAnsi="Times New Roman" w:cs="Times New Roman"/>
          <w:sz w:val="24"/>
          <w:szCs w:val="24"/>
          <w:shd w:val="clear" w:color="auto" w:fill="FFFFFF"/>
        </w:rPr>
        <w:t>focused on</w:t>
      </w:r>
      <w:r w:rsidR="00181BBC" w:rsidRPr="00756C4B">
        <w:rPr>
          <w:rFonts w:ascii="Times New Roman" w:hAnsi="Times New Roman" w:cs="Times New Roman"/>
          <w:sz w:val="24"/>
          <w:szCs w:val="24"/>
          <w:shd w:val="clear" w:color="auto" w:fill="FFFFFF"/>
        </w:rPr>
        <w:t xml:space="preserve"> validating</w:t>
      </w:r>
      <w:r w:rsidR="00F9752E" w:rsidRPr="00756C4B">
        <w:rPr>
          <w:rFonts w:ascii="Times New Roman" w:hAnsi="Times New Roman" w:cs="Times New Roman"/>
          <w:sz w:val="24"/>
          <w:szCs w:val="24"/>
          <w:shd w:val="clear" w:color="auto" w:fill="FFFFFF"/>
        </w:rPr>
        <w:t xml:space="preserve"> the </w:t>
      </w:r>
      <w:r w:rsidR="001C1701" w:rsidRPr="00756C4B">
        <w:rPr>
          <w:rFonts w:ascii="Times New Roman" w:hAnsi="Times New Roman" w:cs="Times New Roman"/>
          <w:sz w:val="24"/>
          <w:szCs w:val="24"/>
          <w:shd w:val="clear" w:color="auto" w:fill="FFFFFF"/>
        </w:rPr>
        <w:t>Persian version of the DTQ</w:t>
      </w:r>
      <w:r w:rsidR="00F9752E" w:rsidRPr="00756C4B">
        <w:rPr>
          <w:rFonts w:ascii="Times New Roman" w:hAnsi="Times New Roman" w:cs="Times New Roman"/>
          <w:sz w:val="24"/>
          <w:szCs w:val="24"/>
          <w:shd w:val="clear" w:color="auto" w:fill="FFFFFF"/>
        </w:rPr>
        <w:t xml:space="preserve"> (DTQ-P) </w:t>
      </w:r>
      <w:r w:rsidRPr="00756C4B">
        <w:rPr>
          <w:rFonts w:ascii="Times New Roman" w:hAnsi="Times New Roman" w:cs="Times New Roman"/>
          <w:sz w:val="24"/>
          <w:szCs w:val="24"/>
          <w:shd w:val="clear" w:color="auto" w:fill="FFFFFF"/>
        </w:rPr>
        <w:t>in terms of factor structure, reliability</w:t>
      </w:r>
      <w:r w:rsidR="00272DEA" w:rsidRPr="00756C4B">
        <w:rPr>
          <w:rFonts w:ascii="Times New Roman" w:hAnsi="Times New Roman" w:cs="Times New Roman"/>
          <w:sz w:val="24"/>
          <w:szCs w:val="24"/>
          <w:shd w:val="clear" w:color="auto" w:fill="FFFFFF"/>
        </w:rPr>
        <w:t>,</w:t>
      </w:r>
      <w:r w:rsidRPr="00756C4B">
        <w:rPr>
          <w:rFonts w:ascii="Times New Roman" w:hAnsi="Times New Roman" w:cs="Times New Roman"/>
          <w:sz w:val="24"/>
          <w:szCs w:val="24"/>
          <w:shd w:val="clear" w:color="auto" w:fill="FFFFFF"/>
        </w:rPr>
        <w:t xml:space="preserve"> and validity in three groups of individuals with </w:t>
      </w:r>
      <w:r w:rsidR="009A5101" w:rsidRPr="00756C4B">
        <w:rPr>
          <w:rFonts w:ascii="Times New Roman" w:hAnsi="Times New Roman" w:cs="Times New Roman"/>
          <w:sz w:val="24"/>
          <w:szCs w:val="24"/>
          <w:shd w:val="clear" w:color="auto" w:fill="FFFFFF"/>
        </w:rPr>
        <w:t>AUD</w:t>
      </w:r>
      <w:r w:rsidRPr="00756C4B">
        <w:rPr>
          <w:rFonts w:ascii="Times New Roman" w:hAnsi="Times New Roman" w:cs="Times New Roman"/>
          <w:sz w:val="24"/>
          <w:szCs w:val="24"/>
          <w:shd w:val="clear" w:color="auto" w:fill="FFFFFF"/>
        </w:rPr>
        <w:t xml:space="preserve">, </w:t>
      </w:r>
      <w:r w:rsidR="00D30F45" w:rsidRPr="00756C4B">
        <w:rPr>
          <w:rFonts w:ascii="Times New Roman" w:hAnsi="Times New Roman" w:cs="Times New Roman"/>
          <w:sz w:val="24"/>
          <w:szCs w:val="24"/>
          <w:shd w:val="clear" w:color="auto" w:fill="FFFFFF"/>
        </w:rPr>
        <w:t>nicotine dependenc</w:t>
      </w:r>
      <w:r w:rsidR="0041694A" w:rsidRPr="00756C4B">
        <w:rPr>
          <w:rFonts w:ascii="Times New Roman" w:hAnsi="Times New Roman" w:cs="Times New Roman"/>
          <w:sz w:val="24"/>
          <w:szCs w:val="24"/>
          <w:shd w:val="clear" w:color="auto" w:fill="FFFFFF"/>
        </w:rPr>
        <w:t>e</w:t>
      </w:r>
      <w:r w:rsidRPr="00756C4B">
        <w:rPr>
          <w:rFonts w:ascii="Times New Roman" w:hAnsi="Times New Roman" w:cs="Times New Roman"/>
          <w:sz w:val="24"/>
          <w:szCs w:val="24"/>
          <w:shd w:val="clear" w:color="auto" w:fill="FFFFFF"/>
        </w:rPr>
        <w:t xml:space="preserve">, and </w:t>
      </w:r>
      <w:r w:rsidR="00181BBC" w:rsidRPr="00756C4B">
        <w:rPr>
          <w:rFonts w:ascii="Times New Roman" w:hAnsi="Times New Roman" w:cs="Times New Roman"/>
          <w:sz w:val="24"/>
          <w:szCs w:val="24"/>
          <w:shd w:val="clear" w:color="auto" w:fill="FFFFFF"/>
        </w:rPr>
        <w:t xml:space="preserve">the </w:t>
      </w:r>
      <w:r w:rsidR="003B3767" w:rsidRPr="00756C4B">
        <w:rPr>
          <w:rFonts w:ascii="Times New Roman" w:hAnsi="Times New Roman" w:cs="Times New Roman"/>
          <w:sz w:val="24"/>
          <w:szCs w:val="24"/>
          <w:shd w:val="clear" w:color="auto" w:fill="FFFFFF"/>
        </w:rPr>
        <w:t xml:space="preserve">problematic </w:t>
      </w:r>
      <w:r w:rsidR="004F5275" w:rsidRPr="00756C4B">
        <w:rPr>
          <w:rFonts w:ascii="Times New Roman" w:hAnsi="Times New Roman" w:cs="Times New Roman"/>
          <w:sz w:val="24"/>
          <w:szCs w:val="24"/>
          <w:shd w:val="clear" w:color="auto" w:fill="FFFFFF"/>
        </w:rPr>
        <w:t xml:space="preserve">use of </w:t>
      </w:r>
      <w:r w:rsidR="003B3767" w:rsidRPr="00756C4B">
        <w:rPr>
          <w:rFonts w:ascii="Times New Roman" w:hAnsi="Times New Roman" w:cs="Times New Roman"/>
          <w:sz w:val="24"/>
          <w:szCs w:val="24"/>
          <w:shd w:val="clear" w:color="auto" w:fill="FFFFFF"/>
        </w:rPr>
        <w:t>socia</w:t>
      </w:r>
      <w:r w:rsidR="00B01B24" w:rsidRPr="00756C4B">
        <w:rPr>
          <w:rFonts w:ascii="Times New Roman" w:hAnsi="Times New Roman" w:cs="Times New Roman"/>
          <w:sz w:val="24"/>
          <w:szCs w:val="24"/>
          <w:shd w:val="clear" w:color="auto" w:fill="FFFFFF"/>
        </w:rPr>
        <w:t>l</w:t>
      </w:r>
      <w:r w:rsidR="003B3767" w:rsidRPr="00756C4B">
        <w:rPr>
          <w:rFonts w:ascii="Times New Roman" w:hAnsi="Times New Roman" w:cs="Times New Roman"/>
          <w:sz w:val="24"/>
          <w:szCs w:val="24"/>
          <w:shd w:val="clear" w:color="auto" w:fill="FFFFFF"/>
        </w:rPr>
        <w:t xml:space="preserve"> media </w:t>
      </w:r>
      <w:r w:rsidRPr="00756C4B">
        <w:rPr>
          <w:rFonts w:ascii="Times New Roman" w:hAnsi="Times New Roman" w:cs="Times New Roman"/>
          <w:sz w:val="24"/>
          <w:szCs w:val="24"/>
          <w:shd w:val="clear" w:color="auto" w:fill="FFFFFF"/>
        </w:rPr>
        <w:t xml:space="preserve">in </w:t>
      </w:r>
      <w:r w:rsidR="00522F9E" w:rsidRPr="00756C4B">
        <w:rPr>
          <w:rFonts w:ascii="Times New Roman" w:hAnsi="Times New Roman" w:cs="Times New Roman"/>
          <w:sz w:val="24"/>
          <w:szCs w:val="24"/>
          <w:shd w:val="clear" w:color="auto" w:fill="FFFFFF"/>
        </w:rPr>
        <w:t xml:space="preserve">the </w:t>
      </w:r>
      <w:r w:rsidRPr="00756C4B">
        <w:rPr>
          <w:rFonts w:ascii="Times New Roman" w:hAnsi="Times New Roman" w:cs="Times New Roman"/>
          <w:sz w:val="24"/>
          <w:szCs w:val="24"/>
          <w:shd w:val="clear" w:color="auto" w:fill="FFFFFF"/>
        </w:rPr>
        <w:t>Iranian community. We expected the DTQ</w:t>
      </w:r>
      <w:r w:rsidR="00F9752E" w:rsidRPr="00756C4B">
        <w:rPr>
          <w:rFonts w:ascii="Times New Roman" w:hAnsi="Times New Roman" w:cs="Times New Roman"/>
          <w:sz w:val="24"/>
          <w:szCs w:val="24"/>
          <w:shd w:val="clear" w:color="auto" w:fill="FFFFFF"/>
        </w:rPr>
        <w:t>-P</w:t>
      </w:r>
      <w:r w:rsidRPr="00756C4B">
        <w:rPr>
          <w:rFonts w:ascii="Times New Roman" w:hAnsi="Times New Roman" w:cs="Times New Roman"/>
          <w:sz w:val="24"/>
          <w:szCs w:val="24"/>
          <w:shd w:val="clear" w:color="auto" w:fill="FFFFFF"/>
        </w:rPr>
        <w:t xml:space="preserve"> to </w:t>
      </w:r>
      <w:r w:rsidR="00F9752E" w:rsidRPr="00756C4B">
        <w:rPr>
          <w:rFonts w:ascii="Times New Roman" w:hAnsi="Times New Roman" w:cs="Times New Roman"/>
          <w:sz w:val="24"/>
          <w:szCs w:val="24"/>
          <w:shd w:val="clear" w:color="auto" w:fill="FFFFFF"/>
        </w:rPr>
        <w:t>replicate</w:t>
      </w:r>
      <w:r w:rsidRPr="00756C4B">
        <w:rPr>
          <w:rFonts w:ascii="Times New Roman" w:hAnsi="Times New Roman" w:cs="Times New Roman"/>
          <w:sz w:val="24"/>
          <w:szCs w:val="24"/>
          <w:shd w:val="clear" w:color="auto" w:fill="FFFFFF"/>
        </w:rPr>
        <w:t xml:space="preserve"> </w:t>
      </w:r>
      <w:r w:rsidR="00D30F45" w:rsidRPr="00756C4B">
        <w:rPr>
          <w:rFonts w:ascii="Times New Roman" w:hAnsi="Times New Roman" w:cs="Times New Roman"/>
          <w:sz w:val="24"/>
          <w:szCs w:val="24"/>
          <w:shd w:val="clear" w:color="auto" w:fill="FFFFFF"/>
        </w:rPr>
        <w:t>the</w:t>
      </w:r>
      <w:r w:rsidRPr="00756C4B">
        <w:rPr>
          <w:rFonts w:ascii="Times New Roman" w:hAnsi="Times New Roman" w:cs="Times New Roman"/>
          <w:sz w:val="24"/>
          <w:szCs w:val="24"/>
          <w:shd w:val="clear" w:color="auto" w:fill="FFFFFF"/>
        </w:rPr>
        <w:t xml:space="preserve"> two-factor structure </w:t>
      </w:r>
      <w:r w:rsidR="00F9752E" w:rsidRPr="00756C4B">
        <w:rPr>
          <w:rFonts w:ascii="Times New Roman" w:hAnsi="Times New Roman" w:cs="Times New Roman"/>
          <w:sz w:val="24"/>
          <w:szCs w:val="24"/>
          <w:shd w:val="clear" w:color="auto" w:fill="FFFFFF"/>
        </w:rPr>
        <w:t xml:space="preserve">similar to the original </w:t>
      </w:r>
      <w:r w:rsidR="00D30F45" w:rsidRPr="00756C4B">
        <w:rPr>
          <w:rFonts w:ascii="Times New Roman" w:hAnsi="Times New Roman" w:cs="Times New Roman"/>
          <w:sz w:val="24"/>
          <w:szCs w:val="24"/>
          <w:shd w:val="clear" w:color="auto" w:fill="FFFFFF"/>
        </w:rPr>
        <w:t xml:space="preserve">self-report </w:t>
      </w:r>
      <w:r w:rsidR="00D30F45" w:rsidRPr="00756C4B">
        <w:rPr>
          <w:rFonts w:ascii="Times New Roman" w:hAnsi="Times New Roman" w:cs="Times New Roman"/>
          <w:sz w:val="24"/>
          <w:szCs w:val="24"/>
          <w:shd w:val="clear" w:color="auto" w:fill="FFFFFF"/>
        </w:rPr>
        <w:lastRenderedPageBreak/>
        <w:t>measure</w:t>
      </w:r>
      <w:r w:rsidRPr="00756C4B">
        <w:rPr>
          <w:rFonts w:ascii="Times New Roman" w:hAnsi="Times New Roman" w:cs="Times New Roman"/>
          <w:sz w:val="24"/>
          <w:szCs w:val="24"/>
          <w:shd w:val="clear" w:color="auto" w:fill="FFFFFF"/>
        </w:rPr>
        <w:t>.</w:t>
      </w:r>
      <w:r w:rsidR="009106CA" w:rsidRPr="00756C4B">
        <w:rPr>
          <w:rFonts w:ascii="Times New Roman" w:hAnsi="Times New Roman" w:cs="Times New Roman"/>
          <w:sz w:val="24"/>
          <w:szCs w:val="24"/>
          <w:shd w:val="clear" w:color="auto" w:fill="FFFFFF"/>
        </w:rPr>
        <w:t xml:space="preserve"> </w:t>
      </w:r>
      <w:r w:rsidR="00D30F45" w:rsidRPr="00756C4B">
        <w:rPr>
          <w:rFonts w:ascii="Times New Roman" w:hAnsi="Times New Roman" w:cs="Times New Roman"/>
          <w:sz w:val="24"/>
          <w:szCs w:val="24"/>
          <w:shd w:val="clear" w:color="auto" w:fill="FFFFFF"/>
        </w:rPr>
        <w:t>Furthermore</w:t>
      </w:r>
      <w:r w:rsidR="009106CA" w:rsidRPr="00756C4B">
        <w:rPr>
          <w:rFonts w:ascii="Times New Roman" w:hAnsi="Times New Roman" w:cs="Times New Roman"/>
          <w:sz w:val="24"/>
          <w:szCs w:val="24"/>
          <w:shd w:val="clear" w:color="auto" w:fill="FFFFFF"/>
        </w:rPr>
        <w:t>, desire thinking was hypothesized to predict</w:t>
      </w:r>
      <w:r w:rsidR="00E03628" w:rsidRPr="00756C4B">
        <w:rPr>
          <w:rFonts w:ascii="Times New Roman" w:hAnsi="Times New Roman" w:cs="Times New Roman"/>
          <w:sz w:val="24"/>
          <w:szCs w:val="24"/>
          <w:shd w:val="clear" w:color="auto" w:fill="FFFFFF"/>
        </w:rPr>
        <w:t xml:space="preserve"> the severity of </w:t>
      </w:r>
      <w:r w:rsidR="009106CA" w:rsidRPr="00756C4B">
        <w:rPr>
          <w:rFonts w:ascii="Times New Roman" w:hAnsi="Times New Roman" w:cs="Times New Roman"/>
          <w:sz w:val="24"/>
          <w:szCs w:val="24"/>
          <w:shd w:val="clear" w:color="auto" w:fill="FFFFFF"/>
        </w:rPr>
        <w:t>addictive behaviors</w:t>
      </w:r>
      <w:r w:rsidR="005C31E3" w:rsidRPr="00756C4B">
        <w:rPr>
          <w:rFonts w:ascii="Times New Roman" w:hAnsi="Times New Roman" w:cs="Times New Roman"/>
          <w:sz w:val="24"/>
          <w:szCs w:val="24"/>
          <w:shd w:val="clear" w:color="auto" w:fill="FFFFFF"/>
        </w:rPr>
        <w:t>, after controlling for t</w:t>
      </w:r>
      <w:r w:rsidR="00BC5226" w:rsidRPr="00756C4B">
        <w:rPr>
          <w:rFonts w:ascii="Times New Roman" w:hAnsi="Times New Roman" w:cs="Times New Roman"/>
          <w:sz w:val="24"/>
          <w:szCs w:val="24"/>
          <w:shd w:val="clear" w:color="auto" w:fill="FFFFFF"/>
        </w:rPr>
        <w:t xml:space="preserve">he effects of demographic </w:t>
      </w:r>
      <w:r w:rsidR="007835F3" w:rsidRPr="00756C4B">
        <w:rPr>
          <w:rFonts w:ascii="Times New Roman" w:hAnsi="Times New Roman" w:cs="Times New Roman"/>
          <w:sz w:val="24"/>
          <w:szCs w:val="24"/>
          <w:shd w:val="clear" w:color="auto" w:fill="FFFFFF"/>
        </w:rPr>
        <w:t>characteristics</w:t>
      </w:r>
      <w:r w:rsidR="00BC5226" w:rsidRPr="00756C4B">
        <w:rPr>
          <w:rFonts w:ascii="Times New Roman" w:hAnsi="Times New Roman" w:cs="Times New Roman"/>
          <w:sz w:val="24"/>
          <w:szCs w:val="24"/>
          <w:shd w:val="clear" w:color="auto" w:fill="FFFFFF"/>
        </w:rPr>
        <w:t>, negative affect, impulsivity, and thought suppression</w:t>
      </w:r>
      <w:r w:rsidR="00A51C6C" w:rsidRPr="00756C4B">
        <w:rPr>
          <w:rFonts w:ascii="Times New Roman" w:hAnsi="Times New Roman" w:cs="Times New Roman"/>
          <w:sz w:val="24"/>
          <w:szCs w:val="24"/>
          <w:shd w:val="clear" w:color="auto" w:fill="FFFFFF"/>
        </w:rPr>
        <w:t xml:space="preserve">. These variables were chosen for the purposes of the current study as ‘controls’ </w:t>
      </w:r>
      <w:r w:rsidR="00BC5226" w:rsidRPr="00756C4B">
        <w:rPr>
          <w:rFonts w:ascii="Times New Roman" w:hAnsi="Times New Roman" w:cs="Times New Roman"/>
          <w:sz w:val="24"/>
          <w:szCs w:val="24"/>
          <w:shd w:val="clear" w:color="auto" w:fill="FFFFFF"/>
        </w:rPr>
        <w:t xml:space="preserve">because </w:t>
      </w:r>
      <w:r w:rsidR="005C31E3" w:rsidRPr="00756C4B">
        <w:rPr>
          <w:rFonts w:ascii="Times New Roman" w:hAnsi="Times New Roman" w:cs="Times New Roman"/>
          <w:sz w:val="24"/>
          <w:szCs w:val="24"/>
          <w:shd w:val="clear" w:color="auto" w:fill="FFFFFF"/>
        </w:rPr>
        <w:t>of their strong associations with</w:t>
      </w:r>
      <w:r w:rsidR="00BC5226" w:rsidRPr="00756C4B">
        <w:rPr>
          <w:rFonts w:ascii="Times New Roman" w:hAnsi="Times New Roman" w:cs="Times New Roman"/>
          <w:sz w:val="24"/>
          <w:szCs w:val="24"/>
          <w:shd w:val="clear" w:color="auto" w:fill="FFFFFF"/>
        </w:rPr>
        <w:t xml:space="preserve"> </w:t>
      </w:r>
      <w:r w:rsidR="00677EA2" w:rsidRPr="00756C4B">
        <w:rPr>
          <w:rFonts w:ascii="Times New Roman" w:hAnsi="Times New Roman" w:cs="Times New Roman"/>
          <w:sz w:val="24"/>
          <w:szCs w:val="24"/>
          <w:shd w:val="clear" w:color="auto" w:fill="FFFFFF"/>
        </w:rPr>
        <w:t xml:space="preserve">desire thinking and also </w:t>
      </w:r>
      <w:r w:rsidR="00BC5226" w:rsidRPr="00756C4B">
        <w:rPr>
          <w:rFonts w:ascii="Times New Roman" w:hAnsi="Times New Roman" w:cs="Times New Roman"/>
          <w:sz w:val="24"/>
          <w:szCs w:val="24"/>
          <w:shd w:val="clear" w:color="auto" w:fill="FFFFFF"/>
        </w:rPr>
        <w:t xml:space="preserve">addictive behaviors, especially in the presence of </w:t>
      </w:r>
      <w:r w:rsidR="00D70EBF" w:rsidRPr="00756C4B">
        <w:rPr>
          <w:rFonts w:ascii="Times New Roman" w:hAnsi="Times New Roman" w:cs="Times New Roman"/>
          <w:sz w:val="24"/>
          <w:szCs w:val="24"/>
          <w:shd w:val="clear" w:color="auto" w:fill="FFFFFF"/>
        </w:rPr>
        <w:t>intrusive</w:t>
      </w:r>
      <w:r w:rsidR="00BC5226" w:rsidRPr="00756C4B">
        <w:rPr>
          <w:rFonts w:ascii="Times New Roman" w:hAnsi="Times New Roman" w:cs="Times New Roman"/>
          <w:sz w:val="24"/>
          <w:szCs w:val="24"/>
          <w:shd w:val="clear" w:color="auto" w:fill="FFFFFF"/>
        </w:rPr>
        <w:t xml:space="preserve"> thoughts</w:t>
      </w:r>
      <w:r w:rsidR="00D70EBF" w:rsidRPr="00756C4B">
        <w:rPr>
          <w:rFonts w:ascii="Times New Roman" w:hAnsi="Times New Roman" w:cs="Times New Roman"/>
          <w:sz w:val="24"/>
          <w:szCs w:val="24"/>
          <w:shd w:val="clear" w:color="auto" w:fill="FFFFFF"/>
        </w:rPr>
        <w:t xml:space="preserve"> and craving experiences</w:t>
      </w:r>
      <w:r w:rsidR="00BC5226" w:rsidRPr="00756C4B">
        <w:rPr>
          <w:rFonts w:ascii="Times New Roman" w:hAnsi="Times New Roman" w:cs="Times New Roman"/>
          <w:sz w:val="24"/>
          <w:szCs w:val="24"/>
          <w:shd w:val="clear" w:color="auto" w:fill="FFFFFF"/>
        </w:rPr>
        <w:t xml:space="preserve"> (Efrati</w:t>
      </w:r>
      <w:r w:rsidR="002E7461" w:rsidRPr="00756C4B">
        <w:rPr>
          <w:rFonts w:ascii="Times New Roman" w:hAnsi="Times New Roman" w:cs="Times New Roman"/>
          <w:sz w:val="24"/>
          <w:szCs w:val="24"/>
          <w:shd w:val="clear" w:color="auto" w:fill="FFFFFF"/>
        </w:rPr>
        <w:t xml:space="preserve"> et al.</w:t>
      </w:r>
      <w:r w:rsidR="009458DB" w:rsidRPr="00756C4B">
        <w:rPr>
          <w:rFonts w:ascii="Times New Roman" w:hAnsi="Times New Roman" w:cs="Times New Roman"/>
          <w:sz w:val="24"/>
          <w:szCs w:val="24"/>
          <w:shd w:val="clear" w:color="auto" w:fill="FFFFFF"/>
        </w:rPr>
        <w:t>, 2021</w:t>
      </w:r>
      <w:r w:rsidR="00D70EBF" w:rsidRPr="00756C4B">
        <w:rPr>
          <w:rFonts w:ascii="Times New Roman" w:hAnsi="Times New Roman" w:cs="Times New Roman"/>
          <w:sz w:val="24"/>
          <w:szCs w:val="24"/>
          <w:shd w:val="clear" w:color="auto" w:fill="FFFFFF"/>
        </w:rPr>
        <w:t xml:space="preserve">; </w:t>
      </w:r>
      <w:proofErr w:type="spellStart"/>
      <w:r w:rsidR="009458DB" w:rsidRPr="00756C4B">
        <w:rPr>
          <w:rFonts w:ascii="Times New Roman" w:hAnsi="Times New Roman" w:cs="Times New Roman"/>
          <w:sz w:val="24"/>
          <w:szCs w:val="24"/>
          <w:shd w:val="clear" w:color="auto" w:fill="FFFFFF"/>
        </w:rPr>
        <w:t>Solem</w:t>
      </w:r>
      <w:proofErr w:type="spellEnd"/>
      <w:r w:rsidR="009458DB" w:rsidRPr="00756C4B">
        <w:rPr>
          <w:rFonts w:ascii="Times New Roman" w:hAnsi="Times New Roman" w:cs="Times New Roman"/>
          <w:sz w:val="24"/>
          <w:szCs w:val="24"/>
          <w:shd w:val="clear" w:color="auto" w:fill="FFFFFF"/>
        </w:rPr>
        <w:t xml:space="preserve"> et al., 2020).</w:t>
      </w:r>
      <w:r w:rsidR="009106CA" w:rsidRPr="00756C4B">
        <w:rPr>
          <w:rFonts w:ascii="Times New Roman" w:hAnsi="Times New Roman" w:cs="Times New Roman"/>
          <w:sz w:val="24"/>
          <w:szCs w:val="24"/>
          <w:shd w:val="clear" w:color="auto" w:fill="FFFFFF"/>
        </w:rPr>
        <w:t xml:space="preserve"> </w:t>
      </w:r>
    </w:p>
    <w:p w14:paraId="3F7F5797" w14:textId="69DE83E0" w:rsidR="00BE31D4" w:rsidRPr="00756C4B" w:rsidRDefault="00BE31D4">
      <w:pPr>
        <w:bidi w:val="0"/>
        <w:spacing w:after="0" w:line="480" w:lineRule="auto"/>
        <w:jc w:val="both"/>
        <w:rPr>
          <w:rFonts w:ascii="Times New Roman" w:hAnsi="Times New Roman" w:cs="Times New Roman"/>
          <w:b/>
          <w:bCs/>
          <w:sz w:val="24"/>
          <w:szCs w:val="24"/>
          <w:shd w:val="clear" w:color="auto" w:fill="FFFFFF"/>
        </w:rPr>
      </w:pPr>
      <w:r w:rsidRPr="00756C4B">
        <w:rPr>
          <w:rFonts w:ascii="Times New Roman" w:hAnsi="Times New Roman" w:cs="Times New Roman"/>
          <w:b/>
          <w:bCs/>
          <w:sz w:val="24"/>
          <w:szCs w:val="24"/>
          <w:shd w:val="clear" w:color="auto" w:fill="FFFFFF"/>
        </w:rPr>
        <w:t>2. Method</w:t>
      </w:r>
    </w:p>
    <w:p w14:paraId="1876213D" w14:textId="018C40F0" w:rsidR="00BE31D4" w:rsidRPr="00756C4B" w:rsidRDefault="00BE31D4">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i/>
          <w:iCs/>
          <w:sz w:val="24"/>
          <w:szCs w:val="24"/>
          <w:shd w:val="clear" w:color="auto" w:fill="FFFFFF"/>
        </w:rPr>
        <w:t>2.1. Participants</w:t>
      </w:r>
    </w:p>
    <w:p w14:paraId="1CCAF333" w14:textId="6C392129" w:rsidR="00911FAF" w:rsidRPr="00756C4B" w:rsidRDefault="00190B13" w:rsidP="000A2F76">
      <w:pPr>
        <w:autoSpaceDE w:val="0"/>
        <w:autoSpaceDN w:val="0"/>
        <w:bidi w:val="0"/>
        <w:adjustRightInd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The present study </w:t>
      </w:r>
      <w:r w:rsidR="007855BF" w:rsidRPr="00756C4B">
        <w:rPr>
          <w:rFonts w:ascii="Times New Roman" w:hAnsi="Times New Roman" w:cs="Times New Roman"/>
          <w:sz w:val="24"/>
          <w:szCs w:val="24"/>
          <w:shd w:val="clear" w:color="auto" w:fill="FFFFFF"/>
        </w:rPr>
        <w:t>was</w:t>
      </w:r>
      <w:r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rPr>
        <w:t xml:space="preserve">ethically </w:t>
      </w:r>
      <w:r w:rsidR="007855BF" w:rsidRPr="00756C4B">
        <w:rPr>
          <w:rFonts w:ascii="Times New Roman" w:hAnsi="Times New Roman" w:cs="Times New Roman"/>
          <w:sz w:val="24"/>
          <w:szCs w:val="24"/>
          <w:shd w:val="clear" w:color="auto" w:fill="FFFFFF"/>
        </w:rPr>
        <w:t>approved</w:t>
      </w:r>
      <w:r w:rsidR="00E4506C" w:rsidRPr="00756C4B">
        <w:rPr>
          <w:rFonts w:ascii="Times New Roman" w:hAnsi="Times New Roman" w:cs="Times New Roman"/>
          <w:sz w:val="24"/>
          <w:szCs w:val="24"/>
          <w:shd w:val="clear" w:color="auto" w:fill="FFFFFF"/>
        </w:rPr>
        <w:t xml:space="preserve"> </w:t>
      </w:r>
      <w:r w:rsidR="007855BF" w:rsidRPr="00756C4B">
        <w:rPr>
          <w:rFonts w:ascii="Times New Roman" w:hAnsi="Times New Roman" w:cs="Times New Roman"/>
          <w:sz w:val="24"/>
          <w:szCs w:val="24"/>
          <w:shd w:val="clear" w:color="auto" w:fill="FFFFFF"/>
        </w:rPr>
        <w:t>by</w:t>
      </w:r>
      <w:r w:rsidR="00E4506C" w:rsidRPr="00756C4B">
        <w:rPr>
          <w:rFonts w:ascii="Times New Roman" w:hAnsi="Times New Roman" w:cs="Times New Roman"/>
          <w:sz w:val="24"/>
          <w:szCs w:val="24"/>
        </w:rPr>
        <w:t xml:space="preserve"> Shahid Beheshti University of Medical Sciences</w:t>
      </w:r>
      <w:r w:rsidRPr="00756C4B">
        <w:rPr>
          <w:rFonts w:ascii="Times New Roman" w:hAnsi="Times New Roman" w:cs="Times New Roman"/>
          <w:sz w:val="24"/>
          <w:szCs w:val="24"/>
          <w:shd w:val="clear" w:color="auto" w:fill="FFFFFF"/>
        </w:rPr>
        <w:t xml:space="preserve"> (IR.SBMU.RETECH.REC.1400.263).</w:t>
      </w:r>
      <w:r w:rsidR="00E4506C" w:rsidRPr="00756C4B">
        <w:rPr>
          <w:rFonts w:ascii="Times New Roman" w:hAnsi="Times New Roman" w:cs="Times New Roman"/>
          <w:sz w:val="24"/>
          <w:szCs w:val="24"/>
          <w:shd w:val="clear" w:color="auto" w:fill="FFFFFF"/>
        </w:rPr>
        <w:t xml:space="preserve"> </w:t>
      </w:r>
      <w:r w:rsidR="007855BF" w:rsidRPr="00756C4B">
        <w:rPr>
          <w:rFonts w:ascii="Times New Roman" w:hAnsi="Times New Roman" w:cs="Times New Roman"/>
          <w:sz w:val="24"/>
          <w:szCs w:val="24"/>
          <w:shd w:val="clear" w:color="auto" w:fill="FFFFFF"/>
        </w:rPr>
        <w:t>I</w:t>
      </w:r>
      <w:r w:rsidR="00E4506C" w:rsidRPr="00756C4B">
        <w:rPr>
          <w:rFonts w:ascii="Times New Roman" w:hAnsi="Times New Roman" w:cs="Times New Roman"/>
          <w:sz w:val="24"/>
          <w:szCs w:val="24"/>
          <w:shd w:val="clear" w:color="auto" w:fill="FFFFFF"/>
        </w:rPr>
        <w:t xml:space="preserve">ndividuals with </w:t>
      </w:r>
      <w:r w:rsidR="00484A0E" w:rsidRPr="00756C4B">
        <w:rPr>
          <w:rFonts w:ascii="Times New Roman" w:hAnsi="Times New Roman" w:cs="Times New Roman"/>
          <w:sz w:val="24"/>
          <w:szCs w:val="24"/>
          <w:shd w:val="clear" w:color="auto" w:fill="FFFFFF"/>
        </w:rPr>
        <w:t xml:space="preserve">an </w:t>
      </w:r>
      <w:r w:rsidR="009A5101" w:rsidRPr="00756C4B">
        <w:rPr>
          <w:rFonts w:ascii="Times New Roman" w:hAnsi="Times New Roman" w:cs="Times New Roman"/>
          <w:sz w:val="24"/>
          <w:szCs w:val="24"/>
          <w:shd w:val="clear" w:color="auto" w:fill="FFFFFF"/>
        </w:rPr>
        <w:t>AUD</w:t>
      </w:r>
      <w:r w:rsidR="00EC68D8" w:rsidRPr="00756C4B">
        <w:rPr>
          <w:rFonts w:ascii="Times New Roman" w:hAnsi="Times New Roman" w:cs="Times New Roman"/>
          <w:sz w:val="24"/>
          <w:szCs w:val="24"/>
          <w:shd w:val="clear" w:color="auto" w:fill="FFFFFF"/>
        </w:rPr>
        <w:t xml:space="preserve"> (n=300; </w:t>
      </w:r>
      <w:r w:rsidR="00F9752E" w:rsidRPr="00756C4B">
        <w:rPr>
          <w:rFonts w:ascii="Times New Roman" w:hAnsi="Times New Roman" w:cs="Times New Roman"/>
          <w:sz w:val="24"/>
          <w:szCs w:val="24"/>
          <w:shd w:val="clear" w:color="auto" w:fill="FFFFFF"/>
        </w:rPr>
        <w:t>aged</w:t>
      </w:r>
      <w:r w:rsidR="00EC68D8" w:rsidRPr="00756C4B">
        <w:rPr>
          <w:rFonts w:ascii="Times New Roman" w:hAnsi="Times New Roman" w:cs="Times New Roman"/>
          <w:sz w:val="24"/>
          <w:szCs w:val="24"/>
          <w:shd w:val="clear" w:color="auto" w:fill="FFFFFF"/>
        </w:rPr>
        <w:t xml:space="preserve"> 18-67 years), </w:t>
      </w:r>
      <w:r w:rsidR="004112E8" w:rsidRPr="00756C4B">
        <w:rPr>
          <w:rFonts w:ascii="Times New Roman" w:hAnsi="Times New Roman" w:cs="Times New Roman"/>
          <w:sz w:val="24"/>
          <w:szCs w:val="24"/>
          <w:shd w:val="clear" w:color="auto" w:fill="FFFFFF"/>
        </w:rPr>
        <w:t xml:space="preserve">nicotine </w:t>
      </w:r>
      <w:r w:rsidR="00662ED0" w:rsidRPr="00756C4B">
        <w:rPr>
          <w:rFonts w:ascii="Times New Roman" w:hAnsi="Times New Roman" w:cs="Times New Roman"/>
          <w:sz w:val="24"/>
          <w:szCs w:val="24"/>
          <w:shd w:val="clear" w:color="auto" w:fill="FFFFFF"/>
        </w:rPr>
        <w:t>dependenc</w:t>
      </w:r>
      <w:r w:rsidR="00D70EBF" w:rsidRPr="00756C4B">
        <w:rPr>
          <w:rFonts w:ascii="Times New Roman" w:hAnsi="Times New Roman" w:cs="Times New Roman"/>
          <w:sz w:val="24"/>
          <w:szCs w:val="24"/>
          <w:shd w:val="clear" w:color="auto" w:fill="FFFFFF"/>
        </w:rPr>
        <w:t>e</w:t>
      </w:r>
      <w:r w:rsidR="00E4506C" w:rsidRPr="00756C4B">
        <w:rPr>
          <w:rFonts w:ascii="Times New Roman" w:hAnsi="Times New Roman" w:cs="Times New Roman"/>
          <w:sz w:val="24"/>
          <w:szCs w:val="24"/>
          <w:shd w:val="clear" w:color="auto" w:fill="FFFFFF"/>
        </w:rPr>
        <w:t xml:space="preserve"> </w:t>
      </w:r>
      <w:r w:rsidR="007C6449" w:rsidRPr="00756C4B">
        <w:rPr>
          <w:rFonts w:ascii="Times New Roman" w:hAnsi="Times New Roman" w:cs="Times New Roman"/>
          <w:sz w:val="24"/>
          <w:szCs w:val="24"/>
          <w:shd w:val="clear" w:color="auto" w:fill="FFFFFF"/>
        </w:rPr>
        <w:t>(n=300</w:t>
      </w:r>
      <w:r w:rsidR="008D1D8C" w:rsidRPr="00756C4B">
        <w:rPr>
          <w:rFonts w:ascii="Times New Roman" w:hAnsi="Times New Roman" w:cs="Times New Roman"/>
          <w:sz w:val="24"/>
          <w:szCs w:val="24"/>
          <w:shd w:val="clear" w:color="auto" w:fill="FFFFFF"/>
        </w:rPr>
        <w:t xml:space="preserve">; </w:t>
      </w:r>
      <w:r w:rsidR="00F9752E" w:rsidRPr="00756C4B">
        <w:rPr>
          <w:rFonts w:ascii="Times New Roman" w:hAnsi="Times New Roman" w:cs="Times New Roman"/>
          <w:sz w:val="24"/>
          <w:szCs w:val="24"/>
          <w:shd w:val="clear" w:color="auto" w:fill="FFFFFF"/>
        </w:rPr>
        <w:t xml:space="preserve">aged </w:t>
      </w:r>
      <w:r w:rsidR="008D1D8C" w:rsidRPr="00756C4B">
        <w:rPr>
          <w:rFonts w:ascii="Times New Roman" w:hAnsi="Times New Roman" w:cs="Times New Roman"/>
          <w:sz w:val="24"/>
          <w:szCs w:val="24"/>
          <w:shd w:val="clear" w:color="auto" w:fill="FFFFFF"/>
        </w:rPr>
        <w:t>14-75 years</w:t>
      </w:r>
      <w:r w:rsidR="007C6449" w:rsidRPr="00756C4B">
        <w:rPr>
          <w:rFonts w:ascii="Times New Roman" w:hAnsi="Times New Roman" w:cs="Times New Roman"/>
          <w:sz w:val="24"/>
          <w:szCs w:val="24"/>
          <w:shd w:val="clear" w:color="auto" w:fill="FFFFFF"/>
        </w:rPr>
        <w:t xml:space="preserve">), </w:t>
      </w:r>
      <w:r w:rsidR="00EC68D8" w:rsidRPr="00756C4B">
        <w:rPr>
          <w:rFonts w:ascii="Times New Roman" w:hAnsi="Times New Roman" w:cs="Times New Roman"/>
          <w:sz w:val="24"/>
          <w:szCs w:val="24"/>
          <w:shd w:val="clear" w:color="auto" w:fill="FFFFFF"/>
        </w:rPr>
        <w:t xml:space="preserve">and </w:t>
      </w:r>
      <w:r w:rsidR="002267C3" w:rsidRPr="00756C4B">
        <w:rPr>
          <w:rFonts w:ascii="Times New Roman" w:hAnsi="Times New Roman" w:cs="Times New Roman"/>
          <w:sz w:val="24"/>
          <w:szCs w:val="24"/>
          <w:shd w:val="clear" w:color="auto" w:fill="FFFFFF"/>
        </w:rPr>
        <w:t>problematic</w:t>
      </w:r>
      <w:r w:rsidR="002267C3" w:rsidRPr="00756C4B">
        <w:t xml:space="preserve"> </w:t>
      </w:r>
      <w:r w:rsidR="007C6449" w:rsidRPr="00756C4B">
        <w:rPr>
          <w:rFonts w:ascii="Times New Roman" w:hAnsi="Times New Roman" w:cs="Times New Roman"/>
          <w:sz w:val="24"/>
          <w:szCs w:val="24"/>
          <w:shd w:val="clear" w:color="auto" w:fill="FFFFFF"/>
        </w:rPr>
        <w:t>social media use (n=300</w:t>
      </w:r>
      <w:r w:rsidR="00FF69BD" w:rsidRPr="00756C4B">
        <w:rPr>
          <w:rFonts w:ascii="Times New Roman" w:hAnsi="Times New Roman" w:cs="Times New Roman"/>
          <w:sz w:val="24"/>
          <w:szCs w:val="24"/>
          <w:shd w:val="clear" w:color="auto" w:fill="FFFFFF"/>
        </w:rPr>
        <w:t>; age range=16-59 years</w:t>
      </w:r>
      <w:r w:rsidR="00EC68D8" w:rsidRPr="00756C4B">
        <w:rPr>
          <w:rFonts w:ascii="Times New Roman" w:hAnsi="Times New Roman" w:cs="Times New Roman"/>
          <w:sz w:val="24"/>
          <w:szCs w:val="24"/>
          <w:shd w:val="clear" w:color="auto" w:fill="FFFFFF"/>
        </w:rPr>
        <w:t xml:space="preserve">) </w:t>
      </w:r>
      <w:r w:rsidR="007C6449" w:rsidRPr="00756C4B">
        <w:rPr>
          <w:rFonts w:ascii="Times New Roman" w:hAnsi="Times New Roman" w:cs="Times New Roman"/>
          <w:sz w:val="24"/>
          <w:szCs w:val="24"/>
          <w:shd w:val="clear" w:color="auto" w:fill="FFFFFF"/>
        </w:rPr>
        <w:t>were selected for this study</w:t>
      </w:r>
      <w:r w:rsidR="009704D8" w:rsidRPr="00756C4B">
        <w:rPr>
          <w:rFonts w:ascii="Times New Roman" w:hAnsi="Times New Roman" w:cs="Times New Roman"/>
          <w:sz w:val="24"/>
          <w:szCs w:val="24"/>
          <w:shd w:val="clear" w:color="auto" w:fill="FFFFFF"/>
        </w:rPr>
        <w:t xml:space="preserve"> between October 2020 </w:t>
      </w:r>
      <w:r w:rsidR="007855BF" w:rsidRPr="00756C4B">
        <w:rPr>
          <w:rFonts w:ascii="Times New Roman" w:hAnsi="Times New Roman" w:cs="Times New Roman"/>
          <w:sz w:val="24"/>
          <w:szCs w:val="24"/>
          <w:shd w:val="clear" w:color="auto" w:fill="FFFFFF"/>
        </w:rPr>
        <w:t>and</w:t>
      </w:r>
      <w:r w:rsidR="009704D8" w:rsidRPr="00756C4B">
        <w:rPr>
          <w:rFonts w:ascii="Times New Roman" w:hAnsi="Times New Roman" w:cs="Times New Roman"/>
          <w:sz w:val="24"/>
          <w:szCs w:val="24"/>
          <w:shd w:val="clear" w:color="auto" w:fill="FFFFFF"/>
        </w:rPr>
        <w:t xml:space="preserve"> February 2021</w:t>
      </w:r>
      <w:r w:rsidR="007C6449" w:rsidRPr="00756C4B">
        <w:rPr>
          <w:rFonts w:ascii="Times New Roman" w:hAnsi="Times New Roman" w:cs="Times New Roman"/>
          <w:sz w:val="24"/>
          <w:szCs w:val="24"/>
          <w:shd w:val="clear" w:color="auto" w:fill="FFFFFF"/>
        </w:rPr>
        <w:t xml:space="preserve">. </w:t>
      </w:r>
      <w:r w:rsidR="00911FAF" w:rsidRPr="00756C4B">
        <w:rPr>
          <w:rFonts w:ascii="Times New Roman" w:hAnsi="Times New Roman" w:cs="Times New Roman"/>
          <w:sz w:val="24"/>
          <w:szCs w:val="24"/>
          <w:shd w:val="clear" w:color="auto" w:fill="FFFFFF"/>
        </w:rPr>
        <w:t xml:space="preserve">Individuals with nicotine dependence and AUD were seeking treatment and referred to addiction treatment clinics or hospitals, so </w:t>
      </w:r>
      <w:r w:rsidR="000A2F76" w:rsidRPr="00756C4B">
        <w:rPr>
          <w:rFonts w:ascii="Times New Roman" w:hAnsi="Times New Roman" w:cs="Times New Roman"/>
          <w:sz w:val="24"/>
          <w:szCs w:val="24"/>
          <w:shd w:val="clear" w:color="auto" w:fill="FFFFFF"/>
        </w:rPr>
        <w:t xml:space="preserve">they </w:t>
      </w:r>
      <w:r w:rsidR="00911FAF" w:rsidRPr="00756C4B">
        <w:rPr>
          <w:rFonts w:ascii="Times New Roman" w:hAnsi="Times New Roman" w:cs="Times New Roman"/>
          <w:sz w:val="24"/>
          <w:szCs w:val="24"/>
          <w:shd w:val="clear" w:color="auto" w:fill="FFFFFF"/>
        </w:rPr>
        <w:t xml:space="preserve">were </w:t>
      </w:r>
      <w:r w:rsidR="007855BF" w:rsidRPr="00756C4B">
        <w:rPr>
          <w:rFonts w:ascii="Times New Roman" w:hAnsi="Times New Roman" w:cs="Times New Roman"/>
          <w:sz w:val="24"/>
          <w:szCs w:val="24"/>
          <w:shd w:val="clear" w:color="auto" w:fill="FFFFFF"/>
        </w:rPr>
        <w:t>assessed</w:t>
      </w:r>
      <w:r w:rsidR="00911FAF" w:rsidRPr="00756C4B">
        <w:rPr>
          <w:rFonts w:ascii="Times New Roman" w:hAnsi="Times New Roman" w:cs="Times New Roman"/>
          <w:sz w:val="24"/>
          <w:szCs w:val="24"/>
          <w:shd w:val="clear" w:color="auto" w:fill="FFFFFF"/>
        </w:rPr>
        <w:t xml:space="preserve"> and completed the self-report </w:t>
      </w:r>
      <w:r w:rsidR="007855BF" w:rsidRPr="00756C4B">
        <w:rPr>
          <w:rFonts w:ascii="Times New Roman" w:hAnsi="Times New Roman" w:cs="Times New Roman"/>
          <w:sz w:val="24"/>
          <w:szCs w:val="24"/>
          <w:shd w:val="clear" w:color="auto" w:fill="FFFFFF"/>
        </w:rPr>
        <w:t>measures</w:t>
      </w:r>
      <w:r w:rsidR="00911FAF" w:rsidRPr="00756C4B">
        <w:rPr>
          <w:rFonts w:ascii="Times New Roman" w:hAnsi="Times New Roman" w:cs="Times New Roman"/>
          <w:sz w:val="24"/>
          <w:szCs w:val="24"/>
          <w:shd w:val="clear" w:color="auto" w:fill="FFFFFF"/>
        </w:rPr>
        <w:t xml:space="preserve"> in the clinics or hospitals</w:t>
      </w:r>
      <w:r w:rsidR="000A2F76" w:rsidRPr="00756C4B">
        <w:rPr>
          <w:rFonts w:ascii="Times New Roman" w:hAnsi="Times New Roman" w:cs="Times New Roman"/>
          <w:sz w:val="24"/>
          <w:szCs w:val="24"/>
          <w:shd w:val="clear" w:color="auto" w:fill="FFFFFF"/>
        </w:rPr>
        <w:t xml:space="preserve"> in person</w:t>
      </w:r>
      <w:r w:rsidR="00911FAF" w:rsidRPr="00756C4B">
        <w:rPr>
          <w:rFonts w:ascii="Times New Roman" w:hAnsi="Times New Roman" w:cs="Times New Roman"/>
          <w:sz w:val="24"/>
          <w:szCs w:val="24"/>
          <w:shd w:val="clear" w:color="auto" w:fill="FFFFFF"/>
        </w:rPr>
        <w:t xml:space="preserve">. All diagnostic </w:t>
      </w:r>
      <w:r w:rsidR="007855BF" w:rsidRPr="00756C4B">
        <w:rPr>
          <w:rFonts w:ascii="Times New Roman" w:hAnsi="Times New Roman" w:cs="Times New Roman"/>
          <w:sz w:val="24"/>
          <w:szCs w:val="24"/>
          <w:shd w:val="clear" w:color="auto" w:fill="FFFFFF"/>
        </w:rPr>
        <w:t>assessments</w:t>
      </w:r>
      <w:r w:rsidR="00911FAF" w:rsidRPr="00756C4B">
        <w:rPr>
          <w:rFonts w:ascii="Times New Roman" w:hAnsi="Times New Roman" w:cs="Times New Roman"/>
          <w:sz w:val="24"/>
          <w:szCs w:val="24"/>
          <w:shd w:val="clear" w:color="auto" w:fill="FFFFFF"/>
        </w:rPr>
        <w:t xml:space="preserve"> for these two groups were performed by a clinical psychologist and/or a psychiatrist working in</w:t>
      </w:r>
      <w:r w:rsidR="000A2F76" w:rsidRPr="00756C4B">
        <w:rPr>
          <w:rFonts w:ascii="Times New Roman" w:hAnsi="Times New Roman" w:cs="Times New Roman"/>
          <w:sz w:val="24"/>
          <w:szCs w:val="24"/>
          <w:shd w:val="clear" w:color="auto" w:fill="FFFFFF"/>
        </w:rPr>
        <w:t xml:space="preserve"> these clinics or hospitals</w:t>
      </w:r>
      <w:r w:rsidR="00911FAF" w:rsidRPr="00756C4B">
        <w:rPr>
          <w:rFonts w:ascii="Times New Roman" w:hAnsi="Times New Roman" w:cs="Times New Roman"/>
          <w:sz w:val="24"/>
          <w:szCs w:val="24"/>
          <w:shd w:val="clear" w:color="auto" w:fill="FFFFFF"/>
        </w:rPr>
        <w:t>. Individuals with problematic social media use were recruited onli</w:t>
      </w:r>
      <w:r w:rsidR="000A2F76" w:rsidRPr="00756C4B">
        <w:rPr>
          <w:rFonts w:ascii="Times New Roman" w:hAnsi="Times New Roman" w:cs="Times New Roman"/>
          <w:sz w:val="24"/>
          <w:szCs w:val="24"/>
          <w:shd w:val="clear" w:color="auto" w:fill="FFFFFF"/>
        </w:rPr>
        <w:t>ne or in person</w:t>
      </w:r>
      <w:r w:rsidR="00911FAF" w:rsidRPr="00756C4B">
        <w:rPr>
          <w:rFonts w:ascii="Times New Roman" w:hAnsi="Times New Roman" w:cs="Times New Roman"/>
          <w:sz w:val="24"/>
          <w:szCs w:val="24"/>
          <w:shd w:val="clear" w:color="auto" w:fill="FFFFFF"/>
        </w:rPr>
        <w:t>, through sharing a post on Instagram personal page</w:t>
      </w:r>
      <w:r w:rsidR="007855BF" w:rsidRPr="00756C4B">
        <w:rPr>
          <w:rFonts w:ascii="Times New Roman" w:hAnsi="Times New Roman" w:cs="Times New Roman"/>
          <w:sz w:val="24"/>
          <w:szCs w:val="24"/>
          <w:shd w:val="clear" w:color="auto" w:fill="FFFFFF"/>
        </w:rPr>
        <w:t>s</w:t>
      </w:r>
      <w:r w:rsidR="00911FAF" w:rsidRPr="00756C4B">
        <w:rPr>
          <w:rFonts w:ascii="Times New Roman" w:hAnsi="Times New Roman" w:cs="Times New Roman"/>
          <w:sz w:val="24"/>
          <w:szCs w:val="24"/>
          <w:shd w:val="clear" w:color="auto" w:fill="FFFFFF"/>
        </w:rPr>
        <w:t xml:space="preserve"> of a clinical psychologist (an author of this study)</w:t>
      </w:r>
      <w:r w:rsidR="007855BF" w:rsidRPr="00756C4B">
        <w:rPr>
          <w:rFonts w:ascii="Times New Roman" w:hAnsi="Times New Roman" w:cs="Times New Roman"/>
          <w:sz w:val="24"/>
          <w:szCs w:val="24"/>
          <w:shd w:val="clear" w:color="auto" w:fill="FFFFFF"/>
        </w:rPr>
        <w:t>.</w:t>
      </w:r>
      <w:r w:rsidR="00911FAF" w:rsidRPr="00756C4B">
        <w:rPr>
          <w:rFonts w:ascii="Times New Roman" w:hAnsi="Times New Roman" w:cs="Times New Roman"/>
          <w:sz w:val="24"/>
          <w:szCs w:val="24"/>
          <w:shd w:val="clear" w:color="auto" w:fill="FFFFFF"/>
        </w:rPr>
        <w:t xml:space="preserve"> </w:t>
      </w:r>
      <w:r w:rsidR="007855BF" w:rsidRPr="00756C4B">
        <w:rPr>
          <w:rFonts w:ascii="Times New Roman" w:hAnsi="Times New Roman" w:cs="Times New Roman"/>
          <w:sz w:val="24"/>
          <w:szCs w:val="24"/>
          <w:shd w:val="clear" w:color="auto" w:fill="FFFFFF"/>
        </w:rPr>
        <w:t>S</w:t>
      </w:r>
      <w:r w:rsidR="00911FAF" w:rsidRPr="00756C4B">
        <w:rPr>
          <w:rFonts w:ascii="Times New Roman" w:hAnsi="Times New Roman" w:cs="Times New Roman"/>
          <w:sz w:val="24"/>
          <w:szCs w:val="24"/>
          <w:shd w:val="clear" w:color="auto" w:fill="FFFFFF"/>
        </w:rPr>
        <w:t xml:space="preserve">ocial media users following the </w:t>
      </w:r>
      <w:r w:rsidR="007855BF" w:rsidRPr="00756C4B">
        <w:rPr>
          <w:rFonts w:ascii="Times New Roman" w:hAnsi="Times New Roman" w:cs="Times New Roman"/>
          <w:sz w:val="24"/>
          <w:szCs w:val="24"/>
          <w:shd w:val="clear" w:color="auto" w:fill="FFFFFF"/>
        </w:rPr>
        <w:t xml:space="preserve">Instagram </w:t>
      </w:r>
      <w:r w:rsidR="00911FAF" w:rsidRPr="00756C4B">
        <w:rPr>
          <w:rFonts w:ascii="Times New Roman" w:hAnsi="Times New Roman" w:cs="Times New Roman"/>
          <w:sz w:val="24"/>
          <w:szCs w:val="24"/>
          <w:shd w:val="clear" w:color="auto" w:fill="FFFFFF"/>
        </w:rPr>
        <w:t xml:space="preserve">page were invited to participate in the study among which 100 </w:t>
      </w:r>
      <w:r w:rsidR="007855BF" w:rsidRPr="00756C4B">
        <w:rPr>
          <w:rFonts w:ascii="Times New Roman" w:hAnsi="Times New Roman" w:cs="Times New Roman"/>
          <w:sz w:val="24"/>
          <w:szCs w:val="24"/>
          <w:shd w:val="clear" w:color="auto" w:fill="FFFFFF"/>
        </w:rPr>
        <w:t>individuals</w:t>
      </w:r>
      <w:r w:rsidR="00911FAF" w:rsidRPr="00756C4B">
        <w:rPr>
          <w:rFonts w:ascii="Times New Roman" w:hAnsi="Times New Roman" w:cs="Times New Roman"/>
          <w:sz w:val="24"/>
          <w:szCs w:val="24"/>
          <w:shd w:val="clear" w:color="auto" w:fill="FFFFFF"/>
        </w:rPr>
        <w:t xml:space="preserve"> were finally selected and evaluated and completed self-report </w:t>
      </w:r>
      <w:r w:rsidR="007855BF" w:rsidRPr="00756C4B">
        <w:rPr>
          <w:rFonts w:ascii="Times New Roman" w:hAnsi="Times New Roman" w:cs="Times New Roman"/>
          <w:sz w:val="24"/>
          <w:szCs w:val="24"/>
          <w:shd w:val="clear" w:color="auto" w:fill="FFFFFF"/>
        </w:rPr>
        <w:t>measures</w:t>
      </w:r>
      <w:r w:rsidR="00911FAF" w:rsidRPr="00756C4B">
        <w:rPr>
          <w:rFonts w:ascii="Times New Roman" w:hAnsi="Times New Roman" w:cs="Times New Roman"/>
          <w:sz w:val="24"/>
          <w:szCs w:val="24"/>
          <w:shd w:val="clear" w:color="auto" w:fill="FFFFFF"/>
        </w:rPr>
        <w:t xml:space="preserve"> online.</w:t>
      </w:r>
      <w:r w:rsidR="000A2F76" w:rsidRPr="00756C4B">
        <w:rPr>
          <w:rFonts w:ascii="Times New Roman" w:hAnsi="Times New Roman" w:cs="Times New Roman"/>
          <w:sz w:val="24"/>
          <w:szCs w:val="24"/>
          <w:shd w:val="clear" w:color="auto" w:fill="FFFFFF"/>
        </w:rPr>
        <w:t xml:space="preserve"> Also</w:t>
      </w:r>
      <w:r w:rsidR="00911FAF" w:rsidRPr="00756C4B">
        <w:rPr>
          <w:rFonts w:ascii="Times New Roman" w:hAnsi="Times New Roman" w:cs="Times New Roman"/>
          <w:sz w:val="24"/>
          <w:szCs w:val="24"/>
          <w:shd w:val="clear" w:color="auto" w:fill="FFFFFF"/>
        </w:rPr>
        <w:t xml:space="preserve">, </w:t>
      </w:r>
      <w:r w:rsidR="000A2F76" w:rsidRPr="00756C4B">
        <w:rPr>
          <w:rFonts w:ascii="Times New Roman" w:hAnsi="Times New Roman" w:cs="Times New Roman"/>
          <w:sz w:val="24"/>
          <w:szCs w:val="24"/>
          <w:shd w:val="clear" w:color="auto" w:fill="FFFFFF"/>
        </w:rPr>
        <w:t>other social media users</w:t>
      </w:r>
      <w:r w:rsidR="00911FAF" w:rsidRPr="00756C4B">
        <w:rPr>
          <w:rFonts w:ascii="Times New Roman" w:hAnsi="Times New Roman" w:cs="Times New Roman"/>
          <w:sz w:val="24"/>
          <w:szCs w:val="24"/>
          <w:shd w:val="clear" w:color="auto" w:fill="FFFFFF"/>
        </w:rPr>
        <w:t xml:space="preserve"> (n=200)</w:t>
      </w:r>
      <w:r w:rsidR="000A2F76" w:rsidRPr="00756C4B">
        <w:rPr>
          <w:rFonts w:ascii="Times New Roman" w:hAnsi="Times New Roman" w:cs="Times New Roman"/>
          <w:sz w:val="24"/>
          <w:szCs w:val="24"/>
          <w:shd w:val="clear" w:color="auto" w:fill="FFFFFF"/>
        </w:rPr>
        <w:t>,</w:t>
      </w:r>
      <w:r w:rsidR="00911FAF" w:rsidRPr="00756C4B">
        <w:rPr>
          <w:rFonts w:ascii="Times New Roman" w:hAnsi="Times New Roman" w:cs="Times New Roman"/>
          <w:sz w:val="24"/>
          <w:szCs w:val="24"/>
          <w:shd w:val="clear" w:color="auto" w:fill="FFFFFF"/>
        </w:rPr>
        <w:t xml:space="preserve"> </w:t>
      </w:r>
      <w:r w:rsidR="000A2F76" w:rsidRPr="00756C4B">
        <w:rPr>
          <w:rFonts w:ascii="Times New Roman" w:hAnsi="Times New Roman" w:cs="Times New Roman"/>
          <w:sz w:val="24"/>
          <w:szCs w:val="24"/>
          <w:shd w:val="clear" w:color="auto" w:fill="FFFFFF"/>
        </w:rPr>
        <w:t>who</w:t>
      </w:r>
      <w:r w:rsidR="00911FAF" w:rsidRPr="00756C4B">
        <w:rPr>
          <w:rFonts w:ascii="Times New Roman" w:hAnsi="Times New Roman" w:cs="Times New Roman"/>
          <w:sz w:val="24"/>
          <w:szCs w:val="24"/>
          <w:shd w:val="clear" w:color="auto" w:fill="FFFFFF"/>
        </w:rPr>
        <w:t xml:space="preserve"> completed self-report </w:t>
      </w:r>
      <w:r w:rsidR="007855BF" w:rsidRPr="00756C4B">
        <w:rPr>
          <w:rFonts w:ascii="Times New Roman" w:hAnsi="Times New Roman" w:cs="Times New Roman"/>
          <w:sz w:val="24"/>
          <w:szCs w:val="24"/>
          <w:shd w:val="clear" w:color="auto" w:fill="FFFFFF"/>
        </w:rPr>
        <w:t>measures</w:t>
      </w:r>
      <w:r w:rsidR="00911FAF" w:rsidRPr="00756C4B">
        <w:rPr>
          <w:rFonts w:ascii="Times New Roman" w:hAnsi="Times New Roman" w:cs="Times New Roman"/>
          <w:sz w:val="24"/>
          <w:szCs w:val="24"/>
          <w:shd w:val="clear" w:color="auto" w:fill="FFFFFF"/>
        </w:rPr>
        <w:t xml:space="preserve"> in-person, were companions or r</w:t>
      </w:r>
      <w:r w:rsidR="000A2F76" w:rsidRPr="00756C4B">
        <w:rPr>
          <w:rFonts w:ascii="Times New Roman" w:hAnsi="Times New Roman" w:cs="Times New Roman"/>
          <w:sz w:val="24"/>
          <w:szCs w:val="24"/>
          <w:shd w:val="clear" w:color="auto" w:fill="FFFFFF"/>
        </w:rPr>
        <w:t xml:space="preserve">elatives of </w:t>
      </w:r>
      <w:r w:rsidR="007855BF" w:rsidRPr="00756C4B">
        <w:rPr>
          <w:rFonts w:ascii="Times New Roman" w:hAnsi="Times New Roman" w:cs="Times New Roman"/>
          <w:sz w:val="24"/>
          <w:szCs w:val="24"/>
          <w:shd w:val="clear" w:color="auto" w:fill="FFFFFF"/>
        </w:rPr>
        <w:t xml:space="preserve">individuals seeking treatment in </w:t>
      </w:r>
      <w:r w:rsidR="00911FAF" w:rsidRPr="00756C4B">
        <w:rPr>
          <w:rFonts w:ascii="Times New Roman" w:hAnsi="Times New Roman" w:cs="Times New Roman"/>
          <w:sz w:val="24"/>
          <w:szCs w:val="24"/>
          <w:shd w:val="clear" w:color="auto" w:fill="FFFFFF"/>
        </w:rPr>
        <w:t xml:space="preserve">clinics or hospitals. Social media users </w:t>
      </w:r>
      <w:r w:rsidR="000A2F76" w:rsidRPr="00756C4B">
        <w:rPr>
          <w:rFonts w:ascii="Times New Roman" w:hAnsi="Times New Roman" w:cs="Times New Roman"/>
          <w:sz w:val="24"/>
          <w:szCs w:val="24"/>
          <w:shd w:val="clear" w:color="auto" w:fill="FFFFFF"/>
        </w:rPr>
        <w:t>participating</w:t>
      </w:r>
      <w:r w:rsidR="00911FAF" w:rsidRPr="00756C4B">
        <w:rPr>
          <w:rFonts w:ascii="Times New Roman" w:hAnsi="Times New Roman" w:cs="Times New Roman"/>
          <w:sz w:val="24"/>
          <w:szCs w:val="24"/>
          <w:shd w:val="clear" w:color="auto" w:fill="FFFFFF"/>
        </w:rPr>
        <w:t xml:space="preserve"> in the s</w:t>
      </w:r>
      <w:r w:rsidR="000A2F76" w:rsidRPr="00756C4B">
        <w:rPr>
          <w:rFonts w:ascii="Times New Roman" w:hAnsi="Times New Roman" w:cs="Times New Roman"/>
          <w:sz w:val="24"/>
          <w:szCs w:val="24"/>
          <w:shd w:val="clear" w:color="auto" w:fill="FFFFFF"/>
        </w:rPr>
        <w:t>tudy</w:t>
      </w:r>
      <w:r w:rsidR="007855BF" w:rsidRPr="00756C4B">
        <w:rPr>
          <w:rFonts w:ascii="Times New Roman" w:hAnsi="Times New Roman" w:cs="Times New Roman"/>
          <w:sz w:val="24"/>
          <w:szCs w:val="24"/>
          <w:shd w:val="clear" w:color="auto" w:fill="FFFFFF"/>
        </w:rPr>
        <w:t>,</w:t>
      </w:r>
      <w:r w:rsidR="000A2F76" w:rsidRPr="00756C4B">
        <w:rPr>
          <w:rFonts w:ascii="Times New Roman" w:hAnsi="Times New Roman" w:cs="Times New Roman"/>
          <w:sz w:val="24"/>
          <w:szCs w:val="24"/>
          <w:shd w:val="clear" w:color="auto" w:fill="FFFFFF"/>
        </w:rPr>
        <w:t xml:space="preserve"> either online or in-person</w:t>
      </w:r>
      <w:r w:rsidR="007855BF" w:rsidRPr="00756C4B">
        <w:rPr>
          <w:rFonts w:ascii="Times New Roman" w:hAnsi="Times New Roman" w:cs="Times New Roman"/>
          <w:sz w:val="24"/>
          <w:szCs w:val="24"/>
          <w:shd w:val="clear" w:color="auto" w:fill="FFFFFF"/>
        </w:rPr>
        <w:t>,</w:t>
      </w:r>
      <w:r w:rsidR="00911FAF" w:rsidRPr="00756C4B">
        <w:rPr>
          <w:rFonts w:ascii="Times New Roman" w:hAnsi="Times New Roman" w:cs="Times New Roman"/>
          <w:sz w:val="24"/>
          <w:szCs w:val="24"/>
          <w:shd w:val="clear" w:color="auto" w:fill="FFFFFF"/>
        </w:rPr>
        <w:t xml:space="preserve"> were</w:t>
      </w:r>
      <w:r w:rsidR="009D569D" w:rsidRPr="00756C4B">
        <w:rPr>
          <w:rFonts w:ascii="Times New Roman" w:hAnsi="Times New Roman" w:cs="Times New Roman"/>
          <w:sz w:val="24"/>
          <w:szCs w:val="24"/>
          <w:shd w:val="clear" w:color="auto" w:fill="FFFFFF"/>
        </w:rPr>
        <w:t xml:space="preserve"> also</w:t>
      </w:r>
      <w:r w:rsidR="00911FAF" w:rsidRPr="00756C4B">
        <w:rPr>
          <w:rFonts w:ascii="Times New Roman" w:hAnsi="Times New Roman" w:cs="Times New Roman"/>
          <w:sz w:val="24"/>
          <w:szCs w:val="24"/>
          <w:shd w:val="clear" w:color="auto" w:fill="FFFFFF"/>
        </w:rPr>
        <w:t xml:space="preserve"> interviewed by a clinical psychologist. </w:t>
      </w:r>
    </w:p>
    <w:p w14:paraId="278C2408" w14:textId="6B3EC12B" w:rsidR="00F8006C" w:rsidRPr="00756C4B" w:rsidRDefault="00AD5F98" w:rsidP="007855BF">
      <w:pPr>
        <w:autoSpaceDE w:val="0"/>
        <w:autoSpaceDN w:val="0"/>
        <w:bidi w:val="0"/>
        <w:adjustRightInd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lastRenderedPageBreak/>
        <w:t xml:space="preserve">The </w:t>
      </w:r>
      <w:r w:rsidR="00D368FB" w:rsidRPr="00756C4B">
        <w:rPr>
          <w:rFonts w:ascii="Times New Roman" w:hAnsi="Times New Roman" w:cs="Times New Roman"/>
          <w:sz w:val="24"/>
          <w:szCs w:val="24"/>
          <w:shd w:val="clear" w:color="auto" w:fill="FFFFFF"/>
        </w:rPr>
        <w:t>nicotine-</w:t>
      </w:r>
      <w:r w:rsidR="00D47725" w:rsidRPr="00756C4B">
        <w:rPr>
          <w:rFonts w:ascii="Times New Roman" w:hAnsi="Times New Roman" w:cs="Times New Roman"/>
          <w:sz w:val="24"/>
          <w:szCs w:val="24"/>
          <w:shd w:val="clear" w:color="auto" w:fill="FFFFFF"/>
        </w:rPr>
        <w:t>dependent group included i</w:t>
      </w:r>
      <w:r w:rsidR="007C6449" w:rsidRPr="00756C4B">
        <w:rPr>
          <w:rFonts w:ascii="Times New Roman" w:hAnsi="Times New Roman" w:cs="Times New Roman"/>
          <w:sz w:val="24"/>
          <w:szCs w:val="24"/>
          <w:shd w:val="clear" w:color="auto" w:fill="FFFFFF"/>
        </w:rPr>
        <w:t xml:space="preserve">ndividuals </w:t>
      </w:r>
      <w:r w:rsidR="00484BDF" w:rsidRPr="00756C4B">
        <w:rPr>
          <w:rFonts w:ascii="Times New Roman" w:hAnsi="Times New Roman" w:cs="Times New Roman"/>
          <w:sz w:val="24"/>
          <w:szCs w:val="24"/>
          <w:shd w:val="clear" w:color="auto" w:fill="FFFFFF"/>
        </w:rPr>
        <w:t xml:space="preserve">who </w:t>
      </w:r>
      <w:r w:rsidR="00B551CD" w:rsidRPr="00756C4B">
        <w:rPr>
          <w:rFonts w:ascii="Times New Roman" w:hAnsi="Times New Roman" w:cs="Times New Roman"/>
          <w:sz w:val="24"/>
          <w:szCs w:val="24"/>
          <w:shd w:val="clear" w:color="auto" w:fill="FFFFFF"/>
        </w:rPr>
        <w:t xml:space="preserve">met the </w:t>
      </w:r>
      <w:r w:rsidR="00F8006C" w:rsidRPr="00756C4B">
        <w:rPr>
          <w:rFonts w:ascii="Times New Roman" w:hAnsi="Times New Roman" w:cs="Times New Roman"/>
          <w:sz w:val="24"/>
          <w:szCs w:val="24"/>
          <w:shd w:val="clear" w:color="auto" w:fill="FFFFFF"/>
        </w:rPr>
        <w:t>inclusion criteria</w:t>
      </w:r>
      <w:r w:rsidR="00D47725" w:rsidRPr="00756C4B">
        <w:rPr>
          <w:rFonts w:ascii="Times New Roman" w:hAnsi="Times New Roman" w:cs="Times New Roman"/>
          <w:sz w:val="24"/>
          <w:szCs w:val="24"/>
          <w:shd w:val="clear" w:color="auto" w:fill="FFFFFF"/>
        </w:rPr>
        <w:t xml:space="preserve">: 1) </w:t>
      </w:r>
      <w:r w:rsidR="007C6449" w:rsidRPr="00756C4B">
        <w:rPr>
          <w:rFonts w:ascii="Times New Roman" w:hAnsi="Times New Roman" w:cs="Times New Roman"/>
          <w:sz w:val="24"/>
          <w:szCs w:val="24"/>
          <w:shd w:val="clear" w:color="auto" w:fill="FFFFFF"/>
        </w:rPr>
        <w:t xml:space="preserve">a score equal to </w:t>
      </w:r>
      <w:r w:rsidR="00D47725" w:rsidRPr="00756C4B">
        <w:rPr>
          <w:rFonts w:ascii="Times New Roman" w:hAnsi="Times New Roman" w:cs="Times New Roman"/>
          <w:sz w:val="24"/>
          <w:szCs w:val="24"/>
          <w:shd w:val="clear" w:color="auto" w:fill="FFFFFF"/>
        </w:rPr>
        <w:t xml:space="preserve">3 </w:t>
      </w:r>
      <w:r w:rsidR="007C6449" w:rsidRPr="00756C4B">
        <w:rPr>
          <w:rFonts w:ascii="Times New Roman" w:hAnsi="Times New Roman" w:cs="Times New Roman"/>
          <w:sz w:val="24"/>
          <w:szCs w:val="24"/>
          <w:shd w:val="clear" w:color="auto" w:fill="FFFFFF"/>
        </w:rPr>
        <w:t xml:space="preserve">or </w:t>
      </w:r>
      <w:r w:rsidR="00D47725" w:rsidRPr="00756C4B">
        <w:rPr>
          <w:rFonts w:ascii="Times New Roman" w:hAnsi="Times New Roman" w:cs="Times New Roman"/>
          <w:sz w:val="24"/>
          <w:szCs w:val="24"/>
          <w:shd w:val="clear" w:color="auto" w:fill="FFFFFF"/>
        </w:rPr>
        <w:t>greater</w:t>
      </w:r>
      <w:r w:rsidR="007C6449" w:rsidRPr="00756C4B">
        <w:rPr>
          <w:rFonts w:ascii="Times New Roman" w:hAnsi="Times New Roman" w:cs="Times New Roman"/>
          <w:sz w:val="24"/>
          <w:szCs w:val="24"/>
          <w:shd w:val="clear" w:color="auto" w:fill="FFFFFF"/>
        </w:rPr>
        <w:t xml:space="preserve"> </w:t>
      </w:r>
      <w:r w:rsidR="00D47725" w:rsidRPr="00756C4B">
        <w:rPr>
          <w:rFonts w:ascii="Times New Roman" w:hAnsi="Times New Roman" w:cs="Times New Roman"/>
          <w:sz w:val="24"/>
          <w:szCs w:val="24"/>
          <w:shd w:val="clear" w:color="auto" w:fill="FFFFFF"/>
        </w:rPr>
        <w:t xml:space="preserve">on </w:t>
      </w:r>
      <w:r w:rsidR="00CF09FE" w:rsidRPr="00756C4B">
        <w:rPr>
          <w:rFonts w:ascii="Times New Roman" w:hAnsi="Times New Roman" w:cs="Times New Roman"/>
          <w:sz w:val="24"/>
          <w:szCs w:val="24"/>
          <w:shd w:val="clear" w:color="auto" w:fill="FFFFFF"/>
        </w:rPr>
        <w:t xml:space="preserve">a </w:t>
      </w:r>
      <w:r w:rsidR="007835F3" w:rsidRPr="00756C4B">
        <w:rPr>
          <w:rFonts w:ascii="Times New Roman" w:hAnsi="Times New Roman" w:cs="Times New Roman"/>
          <w:sz w:val="24"/>
          <w:szCs w:val="24"/>
          <w:shd w:val="clear" w:color="auto" w:fill="FFFFFF"/>
        </w:rPr>
        <w:t>measure</w:t>
      </w:r>
      <w:r w:rsidR="00181BBC" w:rsidRPr="00756C4B">
        <w:rPr>
          <w:rFonts w:ascii="Times New Roman" w:hAnsi="Times New Roman" w:cs="Times New Roman"/>
          <w:sz w:val="24"/>
          <w:szCs w:val="24"/>
          <w:shd w:val="clear" w:color="auto" w:fill="FFFFFF"/>
        </w:rPr>
        <w:t xml:space="preserve"> evaluating nicotine d</w:t>
      </w:r>
      <w:r w:rsidR="007C6449" w:rsidRPr="00756C4B">
        <w:rPr>
          <w:rFonts w:ascii="Times New Roman" w:hAnsi="Times New Roman" w:cs="Times New Roman"/>
          <w:sz w:val="24"/>
          <w:szCs w:val="24"/>
          <w:shd w:val="clear" w:color="auto" w:fill="FFFFFF"/>
        </w:rPr>
        <w:t>ependence (</w:t>
      </w:r>
      <w:r w:rsidR="00181BBC" w:rsidRPr="00756C4B">
        <w:rPr>
          <w:rFonts w:ascii="Times New Roman" w:hAnsi="Times New Roman" w:cs="Times New Roman"/>
          <w:sz w:val="24"/>
          <w:szCs w:val="24"/>
          <w:shd w:val="clear" w:color="auto" w:fill="FFFFFF"/>
        </w:rPr>
        <w:t xml:space="preserve">i.e., </w:t>
      </w:r>
      <w:r w:rsidR="007C6449" w:rsidRPr="00756C4B">
        <w:rPr>
          <w:rFonts w:ascii="Times New Roman" w:hAnsi="Times New Roman" w:cs="Times New Roman"/>
          <w:sz w:val="24"/>
          <w:szCs w:val="24"/>
          <w:shd w:val="clear" w:color="auto" w:fill="FFFFFF"/>
        </w:rPr>
        <w:t xml:space="preserve">FTND; Heatherton, Kozlowski, </w:t>
      </w:r>
      <w:proofErr w:type="spellStart"/>
      <w:r w:rsidR="007C6449" w:rsidRPr="00756C4B">
        <w:rPr>
          <w:rFonts w:ascii="Times New Roman" w:hAnsi="Times New Roman" w:cs="Times New Roman"/>
          <w:sz w:val="24"/>
          <w:szCs w:val="24"/>
          <w:shd w:val="clear" w:color="auto" w:fill="FFFFFF"/>
        </w:rPr>
        <w:t>Frecker</w:t>
      </w:r>
      <w:proofErr w:type="spellEnd"/>
      <w:r w:rsidR="007C6449" w:rsidRPr="00756C4B">
        <w:rPr>
          <w:rFonts w:ascii="Times New Roman" w:hAnsi="Times New Roman" w:cs="Times New Roman"/>
          <w:sz w:val="24"/>
          <w:szCs w:val="24"/>
          <w:shd w:val="clear" w:color="auto" w:fill="FFFFFF"/>
        </w:rPr>
        <w:t xml:space="preserve">, &amp; </w:t>
      </w:r>
      <w:proofErr w:type="spellStart"/>
      <w:r w:rsidR="007C6449" w:rsidRPr="00756C4B">
        <w:rPr>
          <w:rFonts w:ascii="Times New Roman" w:hAnsi="Times New Roman" w:cs="Times New Roman"/>
          <w:sz w:val="24"/>
          <w:szCs w:val="24"/>
          <w:shd w:val="clear" w:color="auto" w:fill="FFFFFF"/>
        </w:rPr>
        <w:t>Fagerstrom</w:t>
      </w:r>
      <w:proofErr w:type="spellEnd"/>
      <w:r w:rsidR="007C6449" w:rsidRPr="00756C4B">
        <w:rPr>
          <w:rFonts w:ascii="Times New Roman" w:hAnsi="Times New Roman" w:cs="Times New Roman"/>
          <w:sz w:val="24"/>
          <w:szCs w:val="24"/>
          <w:shd w:val="clear" w:color="auto" w:fill="FFFFFF"/>
        </w:rPr>
        <w:t>, 1991)</w:t>
      </w:r>
      <w:r w:rsidR="00484BDF" w:rsidRPr="00756C4B">
        <w:rPr>
          <w:rFonts w:ascii="Times New Roman" w:hAnsi="Times New Roman" w:cs="Times New Roman"/>
          <w:sz w:val="24"/>
          <w:szCs w:val="24"/>
          <w:shd w:val="clear" w:color="auto" w:fill="FFFFFF"/>
        </w:rPr>
        <w:t>;</w:t>
      </w:r>
      <w:r w:rsidR="00D47725" w:rsidRPr="00756C4B">
        <w:rPr>
          <w:rFonts w:ascii="Times New Roman" w:hAnsi="Times New Roman" w:cs="Times New Roman"/>
          <w:sz w:val="24"/>
          <w:szCs w:val="24"/>
          <w:shd w:val="clear" w:color="auto" w:fill="FFFFFF"/>
        </w:rPr>
        <w:t xml:space="preserve"> and 2) </w:t>
      </w:r>
      <w:r w:rsidR="00484BDF" w:rsidRPr="00756C4B">
        <w:rPr>
          <w:rFonts w:ascii="Times New Roman" w:hAnsi="Times New Roman" w:cs="Times New Roman"/>
          <w:sz w:val="24"/>
          <w:szCs w:val="24"/>
          <w:shd w:val="clear" w:color="auto" w:fill="FFFFFF"/>
        </w:rPr>
        <w:t>smoking</w:t>
      </w:r>
      <w:r w:rsidR="00D47725" w:rsidRPr="00756C4B">
        <w:rPr>
          <w:rFonts w:ascii="Times New Roman" w:hAnsi="Times New Roman" w:cs="Times New Roman"/>
          <w:sz w:val="24"/>
          <w:szCs w:val="24"/>
          <w:shd w:val="clear" w:color="auto" w:fill="FFFFFF"/>
        </w:rPr>
        <w:t xml:space="preserve"> </w:t>
      </w:r>
      <w:r w:rsidR="00484BDF" w:rsidRPr="00756C4B">
        <w:rPr>
          <w:rFonts w:ascii="Times New Roman" w:hAnsi="Times New Roman" w:cs="Times New Roman"/>
          <w:sz w:val="24"/>
          <w:szCs w:val="24"/>
          <w:shd w:val="clear" w:color="auto" w:fill="FFFFFF"/>
        </w:rPr>
        <w:t xml:space="preserve">10 </w:t>
      </w:r>
      <w:r w:rsidR="00D47725" w:rsidRPr="00756C4B">
        <w:rPr>
          <w:rFonts w:ascii="Times New Roman" w:hAnsi="Times New Roman" w:cs="Times New Roman"/>
          <w:sz w:val="24"/>
          <w:szCs w:val="24"/>
          <w:shd w:val="clear" w:color="auto" w:fill="FFFFFF"/>
        </w:rPr>
        <w:t>or more cigarettes daily</w:t>
      </w:r>
      <w:r w:rsidR="00FA7093" w:rsidRPr="00756C4B">
        <w:rPr>
          <w:rFonts w:ascii="Times New Roman" w:hAnsi="Times New Roman" w:cs="Times New Roman"/>
          <w:sz w:val="24"/>
          <w:szCs w:val="24"/>
          <w:shd w:val="clear" w:color="auto" w:fill="FFFFFF"/>
        </w:rPr>
        <w:t>.</w:t>
      </w:r>
      <w:r w:rsidR="007C6449" w:rsidRPr="00756C4B">
        <w:rPr>
          <w:rFonts w:ascii="Times New Roman" w:hAnsi="Times New Roman" w:cs="Times New Roman"/>
          <w:sz w:val="24"/>
          <w:szCs w:val="24"/>
          <w:shd w:val="clear" w:color="auto" w:fill="FFFFFF"/>
        </w:rPr>
        <w:t xml:space="preserve"> </w:t>
      </w:r>
      <w:r w:rsidR="002A2350" w:rsidRPr="00756C4B">
        <w:rPr>
          <w:rFonts w:ascii="Times New Roman" w:hAnsi="Times New Roman" w:cs="Times New Roman"/>
          <w:sz w:val="24"/>
          <w:szCs w:val="24"/>
          <w:shd w:val="clear" w:color="auto" w:fill="FFFFFF"/>
        </w:rPr>
        <w:t xml:space="preserve">A total of 470 smokers were </w:t>
      </w:r>
      <w:r w:rsidR="00484BDF" w:rsidRPr="00756C4B">
        <w:rPr>
          <w:rFonts w:ascii="Times New Roman" w:hAnsi="Times New Roman" w:cs="Times New Roman"/>
          <w:sz w:val="24"/>
          <w:szCs w:val="24"/>
          <w:shd w:val="clear" w:color="auto" w:fill="FFFFFF"/>
        </w:rPr>
        <w:t xml:space="preserve">interviewed of </w:t>
      </w:r>
      <w:r w:rsidR="002A2350" w:rsidRPr="00756C4B">
        <w:rPr>
          <w:rFonts w:ascii="Times New Roman" w:hAnsi="Times New Roman" w:cs="Times New Roman"/>
          <w:sz w:val="24"/>
          <w:szCs w:val="24"/>
          <w:shd w:val="clear" w:color="auto" w:fill="FFFFFF"/>
        </w:rPr>
        <w:t xml:space="preserve">whom 300 individuals were finally selected based on inclusion criteria. In </w:t>
      </w:r>
      <w:r w:rsidR="00484BDF" w:rsidRPr="00756C4B">
        <w:rPr>
          <w:rFonts w:ascii="Times New Roman" w:hAnsi="Times New Roman" w:cs="Times New Roman"/>
          <w:sz w:val="24"/>
          <w:szCs w:val="24"/>
          <w:shd w:val="clear" w:color="auto" w:fill="FFFFFF"/>
        </w:rPr>
        <w:t xml:space="preserve">this </w:t>
      </w:r>
      <w:r w:rsidR="002A2350" w:rsidRPr="00756C4B">
        <w:rPr>
          <w:rFonts w:ascii="Times New Roman" w:hAnsi="Times New Roman" w:cs="Times New Roman"/>
          <w:sz w:val="24"/>
          <w:szCs w:val="24"/>
          <w:shd w:val="clear" w:color="auto" w:fill="FFFFFF"/>
        </w:rPr>
        <w:t>group, nicotine dependence w</w:t>
      </w:r>
      <w:r w:rsidR="0028120E" w:rsidRPr="00756C4B">
        <w:rPr>
          <w:rFonts w:ascii="Times New Roman" w:hAnsi="Times New Roman" w:cs="Times New Roman"/>
          <w:sz w:val="24"/>
          <w:szCs w:val="24"/>
          <w:shd w:val="clear" w:color="auto" w:fill="FFFFFF"/>
        </w:rPr>
        <w:t xml:space="preserve">as </w:t>
      </w:r>
      <w:r w:rsidR="00484BDF" w:rsidRPr="00756C4B">
        <w:rPr>
          <w:rFonts w:ascii="Times New Roman" w:hAnsi="Times New Roman" w:cs="Times New Roman"/>
          <w:sz w:val="24"/>
          <w:szCs w:val="24"/>
          <w:shd w:val="clear" w:color="auto" w:fill="FFFFFF"/>
        </w:rPr>
        <w:t xml:space="preserve">the </w:t>
      </w:r>
      <w:r w:rsidR="0028120E" w:rsidRPr="00756C4B">
        <w:rPr>
          <w:rFonts w:ascii="Times New Roman" w:hAnsi="Times New Roman" w:cs="Times New Roman"/>
          <w:sz w:val="24"/>
          <w:szCs w:val="24"/>
          <w:shd w:val="clear" w:color="auto" w:fill="FFFFFF"/>
        </w:rPr>
        <w:t>principal diagnosis</w:t>
      </w:r>
      <w:r w:rsidR="002A2350" w:rsidRPr="00756C4B">
        <w:rPr>
          <w:rFonts w:ascii="Times New Roman" w:hAnsi="Times New Roman" w:cs="Times New Roman"/>
          <w:sz w:val="24"/>
          <w:szCs w:val="24"/>
          <w:shd w:val="clear" w:color="auto" w:fill="FFFFFF"/>
        </w:rPr>
        <w:t xml:space="preserve">. </w:t>
      </w:r>
      <w:r w:rsidR="007C6449" w:rsidRPr="00756C4B">
        <w:rPr>
          <w:rFonts w:ascii="Times New Roman" w:hAnsi="Times New Roman" w:cs="Times New Roman"/>
          <w:sz w:val="24"/>
          <w:szCs w:val="24"/>
          <w:shd w:val="clear" w:color="auto" w:fill="FFFFFF"/>
        </w:rPr>
        <w:t xml:space="preserve">Individuals with </w:t>
      </w:r>
      <w:r w:rsidR="009A5101" w:rsidRPr="00756C4B">
        <w:rPr>
          <w:rFonts w:ascii="Times New Roman" w:hAnsi="Times New Roman" w:cs="Times New Roman"/>
          <w:sz w:val="24"/>
          <w:szCs w:val="24"/>
          <w:shd w:val="clear" w:color="auto" w:fill="FFFFFF"/>
        </w:rPr>
        <w:t>AUD</w:t>
      </w:r>
      <w:r w:rsidR="002C53EA" w:rsidRPr="00756C4B">
        <w:rPr>
          <w:rFonts w:ascii="Times New Roman" w:hAnsi="Times New Roman" w:cs="Times New Roman"/>
          <w:sz w:val="24"/>
          <w:szCs w:val="24"/>
          <w:shd w:val="clear" w:color="auto" w:fill="FFFFFF"/>
        </w:rPr>
        <w:t xml:space="preserve"> were selected </w:t>
      </w:r>
      <w:r w:rsidR="00A817AA" w:rsidRPr="00756C4B">
        <w:rPr>
          <w:rFonts w:ascii="Times New Roman" w:hAnsi="Times New Roman" w:cs="Times New Roman"/>
          <w:sz w:val="24"/>
          <w:szCs w:val="24"/>
          <w:shd w:val="clear" w:color="auto" w:fill="FFFFFF"/>
        </w:rPr>
        <w:t xml:space="preserve">using </w:t>
      </w:r>
      <w:r w:rsidR="002C53EA" w:rsidRPr="00756C4B">
        <w:rPr>
          <w:rFonts w:ascii="Times New Roman" w:hAnsi="Times New Roman" w:cs="Times New Roman"/>
          <w:sz w:val="24"/>
          <w:szCs w:val="24"/>
          <w:shd w:val="clear" w:color="auto" w:fill="FFFFFF"/>
        </w:rPr>
        <w:t xml:space="preserve">a </w:t>
      </w:r>
      <w:r w:rsidR="009A5101" w:rsidRPr="00756C4B">
        <w:rPr>
          <w:rFonts w:ascii="Times New Roman" w:hAnsi="Times New Roman" w:cs="Times New Roman"/>
          <w:sz w:val="24"/>
          <w:szCs w:val="24"/>
          <w:shd w:val="clear" w:color="auto" w:fill="FFFFFF"/>
        </w:rPr>
        <w:t>structured clinical i</w:t>
      </w:r>
      <w:r w:rsidR="00181BBC" w:rsidRPr="00756C4B">
        <w:rPr>
          <w:rFonts w:ascii="Times New Roman" w:hAnsi="Times New Roman" w:cs="Times New Roman"/>
          <w:sz w:val="24"/>
          <w:szCs w:val="24"/>
          <w:shd w:val="clear" w:color="auto" w:fill="FFFFFF"/>
        </w:rPr>
        <w:t xml:space="preserve">nterview </w:t>
      </w:r>
      <w:r w:rsidR="009A5101" w:rsidRPr="00756C4B">
        <w:rPr>
          <w:rFonts w:ascii="Times New Roman" w:hAnsi="Times New Roman" w:cs="Times New Roman"/>
          <w:sz w:val="24"/>
          <w:szCs w:val="24"/>
          <w:shd w:val="clear" w:color="auto" w:fill="FFFFFF"/>
        </w:rPr>
        <w:t xml:space="preserve">based on the DSM-5 </w:t>
      </w:r>
      <w:r w:rsidR="00181BBC" w:rsidRPr="00756C4B">
        <w:rPr>
          <w:rFonts w:ascii="Times New Roman" w:hAnsi="Times New Roman" w:cs="Times New Roman"/>
          <w:sz w:val="24"/>
          <w:szCs w:val="24"/>
          <w:shd w:val="clear" w:color="auto" w:fill="FFFFFF"/>
        </w:rPr>
        <w:t>(SCID-5</w:t>
      </w:r>
      <w:r w:rsidR="00A817AA" w:rsidRPr="00756C4B">
        <w:rPr>
          <w:rFonts w:ascii="Times New Roman" w:hAnsi="Times New Roman" w:cs="Times New Roman"/>
          <w:sz w:val="24"/>
          <w:szCs w:val="24"/>
          <w:shd w:val="clear" w:color="auto" w:fill="FFFFFF"/>
        </w:rPr>
        <w:t xml:space="preserve">; </w:t>
      </w:r>
      <w:r w:rsidR="009A5101" w:rsidRPr="00756C4B">
        <w:rPr>
          <w:rFonts w:asciiTheme="majorBidi" w:hAnsiTheme="majorBidi" w:cstheme="majorBidi"/>
          <w:sz w:val="24"/>
          <w:szCs w:val="24"/>
        </w:rPr>
        <w:t>American Psychiatric Association, 2013</w:t>
      </w:r>
      <w:r w:rsidR="009A5101" w:rsidRPr="00756C4B">
        <w:rPr>
          <w:rFonts w:ascii="Times New Roman" w:hAnsi="Times New Roman" w:cs="Times New Roman"/>
          <w:sz w:val="24"/>
          <w:szCs w:val="24"/>
          <w:shd w:val="clear" w:color="auto" w:fill="FFFFFF"/>
        </w:rPr>
        <w:t xml:space="preserve">; </w:t>
      </w:r>
      <w:r w:rsidR="00A817AA" w:rsidRPr="00756C4B">
        <w:rPr>
          <w:rFonts w:ascii="Times New Roman" w:hAnsi="Times New Roman" w:cs="Times New Roman"/>
          <w:sz w:val="24"/>
          <w:szCs w:val="24"/>
          <w:shd w:val="clear" w:color="auto" w:fill="FFFFFF"/>
        </w:rPr>
        <w:t xml:space="preserve">First, Williams, </w:t>
      </w:r>
      <w:proofErr w:type="spellStart"/>
      <w:r w:rsidR="00A817AA" w:rsidRPr="00756C4B">
        <w:rPr>
          <w:rFonts w:ascii="Times New Roman" w:hAnsi="Times New Roman" w:cs="Times New Roman"/>
          <w:sz w:val="24"/>
          <w:szCs w:val="24"/>
          <w:shd w:val="clear" w:color="auto" w:fill="FFFFFF"/>
        </w:rPr>
        <w:t>Karg</w:t>
      </w:r>
      <w:proofErr w:type="spellEnd"/>
      <w:r w:rsidR="00A817AA" w:rsidRPr="00756C4B">
        <w:rPr>
          <w:rFonts w:ascii="Times New Roman" w:hAnsi="Times New Roman" w:cs="Times New Roman"/>
          <w:sz w:val="24"/>
          <w:szCs w:val="24"/>
          <w:shd w:val="clear" w:color="auto" w:fill="FFFFFF"/>
        </w:rPr>
        <w:t xml:space="preserve">, &amp; Spitzer, 2014) </w:t>
      </w:r>
      <w:r w:rsidR="000E068E" w:rsidRPr="00756C4B">
        <w:rPr>
          <w:rFonts w:ascii="Times New Roman" w:hAnsi="Times New Roman" w:cs="Times New Roman"/>
          <w:sz w:val="24"/>
          <w:szCs w:val="24"/>
          <w:shd w:val="clear" w:color="auto" w:fill="FFFFFF"/>
        </w:rPr>
        <w:t>and also</w:t>
      </w:r>
      <w:r w:rsidR="00A85A14" w:rsidRPr="00756C4B">
        <w:rPr>
          <w:rFonts w:ascii="Times New Roman" w:hAnsi="Times New Roman" w:cs="Times New Roman"/>
          <w:sz w:val="24"/>
          <w:szCs w:val="24"/>
          <w:shd w:val="clear" w:color="auto" w:fill="FFFFFF"/>
        </w:rPr>
        <w:t xml:space="preserve"> obtaining a score equal to or higher than </w:t>
      </w:r>
      <w:r w:rsidR="002C53EA" w:rsidRPr="00756C4B">
        <w:rPr>
          <w:rFonts w:ascii="Times New Roman" w:hAnsi="Times New Roman" w:cs="Times New Roman"/>
          <w:sz w:val="24"/>
          <w:szCs w:val="24"/>
          <w:shd w:val="clear" w:color="auto" w:fill="FFFFFF"/>
        </w:rPr>
        <w:t>15</w:t>
      </w:r>
      <w:r w:rsidR="00A85A14" w:rsidRPr="00756C4B">
        <w:rPr>
          <w:rFonts w:ascii="Times New Roman" w:hAnsi="Times New Roman" w:cs="Times New Roman"/>
          <w:sz w:val="24"/>
          <w:szCs w:val="24"/>
          <w:shd w:val="clear" w:color="auto" w:fill="FFFFFF"/>
        </w:rPr>
        <w:t xml:space="preserve"> as a cut-off point on </w:t>
      </w:r>
      <w:r w:rsidR="00CF09FE" w:rsidRPr="00756C4B">
        <w:rPr>
          <w:rFonts w:ascii="Times New Roman" w:hAnsi="Times New Roman" w:cs="Times New Roman"/>
          <w:sz w:val="24"/>
          <w:szCs w:val="24"/>
          <w:shd w:val="clear" w:color="auto" w:fill="FFFFFF"/>
        </w:rPr>
        <w:t xml:space="preserve">a </w:t>
      </w:r>
      <w:r w:rsidR="007835F3" w:rsidRPr="00756C4B">
        <w:rPr>
          <w:rFonts w:ascii="Times New Roman" w:hAnsi="Times New Roman" w:cs="Times New Roman"/>
          <w:sz w:val="24"/>
          <w:szCs w:val="24"/>
          <w:shd w:val="clear" w:color="auto" w:fill="FFFFFF"/>
        </w:rPr>
        <w:t>measure</w:t>
      </w:r>
      <w:r w:rsidR="00181BBC" w:rsidRPr="00756C4B">
        <w:rPr>
          <w:rFonts w:ascii="Times New Roman" w:hAnsi="Times New Roman" w:cs="Times New Roman"/>
          <w:sz w:val="24"/>
          <w:szCs w:val="24"/>
          <w:shd w:val="clear" w:color="auto" w:fill="FFFFFF"/>
        </w:rPr>
        <w:t xml:space="preserve"> determining </w:t>
      </w:r>
      <w:r w:rsidR="009A5101" w:rsidRPr="00756C4B">
        <w:rPr>
          <w:rFonts w:ascii="Times New Roman" w:hAnsi="Times New Roman" w:cs="Times New Roman"/>
          <w:sz w:val="24"/>
          <w:szCs w:val="24"/>
          <w:shd w:val="clear" w:color="auto" w:fill="FFFFFF"/>
        </w:rPr>
        <w:t>AUD</w:t>
      </w:r>
      <w:r w:rsidR="00A85A14" w:rsidRPr="00756C4B">
        <w:rPr>
          <w:rFonts w:ascii="Times New Roman" w:hAnsi="Times New Roman" w:cs="Times New Roman"/>
          <w:sz w:val="24"/>
          <w:szCs w:val="24"/>
          <w:shd w:val="clear" w:color="auto" w:fill="FFFFFF"/>
        </w:rPr>
        <w:t xml:space="preserve"> (</w:t>
      </w:r>
      <w:r w:rsidR="00181BBC" w:rsidRPr="00756C4B">
        <w:rPr>
          <w:rFonts w:ascii="Times New Roman" w:hAnsi="Times New Roman" w:cs="Times New Roman"/>
          <w:sz w:val="24"/>
          <w:szCs w:val="24"/>
          <w:shd w:val="clear" w:color="auto" w:fill="FFFFFF"/>
        </w:rPr>
        <w:t xml:space="preserve">i.e., </w:t>
      </w:r>
      <w:r w:rsidR="00A85A14" w:rsidRPr="00756C4B">
        <w:rPr>
          <w:rFonts w:ascii="Times New Roman" w:hAnsi="Times New Roman" w:cs="Times New Roman"/>
          <w:sz w:val="24"/>
          <w:szCs w:val="24"/>
          <w:shd w:val="clear" w:color="auto" w:fill="FFFFFF"/>
        </w:rPr>
        <w:t>AUDIT</w:t>
      </w:r>
      <w:r w:rsidR="002C53EA" w:rsidRPr="00756C4B">
        <w:rPr>
          <w:rFonts w:ascii="Times New Roman" w:hAnsi="Times New Roman" w:cs="Times New Roman"/>
          <w:sz w:val="24"/>
          <w:szCs w:val="24"/>
          <w:shd w:val="clear" w:color="auto" w:fill="FFFFFF"/>
        </w:rPr>
        <w:t xml:space="preserve">; </w:t>
      </w:r>
      <w:proofErr w:type="spellStart"/>
      <w:r w:rsidR="002C53EA" w:rsidRPr="00756C4B">
        <w:rPr>
          <w:rFonts w:ascii="Times New Roman" w:hAnsi="Times New Roman" w:cs="Times New Roman"/>
          <w:sz w:val="24"/>
          <w:szCs w:val="24"/>
          <w:shd w:val="clear" w:color="auto" w:fill="FFFFFF"/>
        </w:rPr>
        <w:t>Babor</w:t>
      </w:r>
      <w:proofErr w:type="spellEnd"/>
      <w:r w:rsidR="002C53EA" w:rsidRPr="00756C4B">
        <w:rPr>
          <w:rFonts w:ascii="Times New Roman" w:hAnsi="Times New Roman" w:cs="Times New Roman"/>
          <w:sz w:val="24"/>
          <w:szCs w:val="24"/>
          <w:shd w:val="clear" w:color="auto" w:fill="FFFFFF"/>
        </w:rPr>
        <w:t>, Higgins-Biddle, Saunders, &amp; Monteiro, 2001</w:t>
      </w:r>
      <w:r w:rsidR="00A85A14" w:rsidRPr="00756C4B">
        <w:rPr>
          <w:rFonts w:ascii="Times New Roman" w:hAnsi="Times New Roman" w:cs="Times New Roman"/>
          <w:sz w:val="24"/>
          <w:szCs w:val="24"/>
          <w:shd w:val="clear" w:color="auto" w:fill="FFFFFF"/>
        </w:rPr>
        <w:t xml:space="preserve">) </w:t>
      </w:r>
      <w:r w:rsidR="0088198F" w:rsidRPr="00756C4B">
        <w:rPr>
          <w:rFonts w:ascii="Times New Roman" w:hAnsi="Times New Roman" w:cs="Times New Roman"/>
          <w:sz w:val="24"/>
          <w:szCs w:val="24"/>
          <w:shd w:val="clear" w:color="auto" w:fill="FFFFFF"/>
        </w:rPr>
        <w:t>demonstrating</w:t>
      </w:r>
      <w:r w:rsidR="00A85A14" w:rsidRPr="00756C4B">
        <w:rPr>
          <w:rFonts w:ascii="Times New Roman" w:hAnsi="Times New Roman" w:cs="Times New Roman"/>
          <w:sz w:val="24"/>
          <w:szCs w:val="24"/>
          <w:shd w:val="clear" w:color="auto" w:fill="FFFFFF"/>
        </w:rPr>
        <w:t xml:space="preserve"> </w:t>
      </w:r>
      <w:r w:rsidR="000E068E" w:rsidRPr="00756C4B">
        <w:rPr>
          <w:rFonts w:ascii="Times New Roman" w:hAnsi="Times New Roman" w:cs="Times New Roman"/>
          <w:sz w:val="24"/>
          <w:szCs w:val="24"/>
          <w:shd w:val="clear" w:color="auto" w:fill="FFFFFF"/>
        </w:rPr>
        <w:t>hazardous</w:t>
      </w:r>
      <w:r w:rsidR="00A85A14" w:rsidRPr="00756C4B">
        <w:rPr>
          <w:rFonts w:ascii="Times New Roman" w:hAnsi="Times New Roman" w:cs="Times New Roman"/>
          <w:sz w:val="24"/>
          <w:szCs w:val="24"/>
          <w:shd w:val="clear" w:color="auto" w:fill="FFFFFF"/>
        </w:rPr>
        <w:t xml:space="preserve"> alcohol </w:t>
      </w:r>
      <w:r w:rsidR="000E068E" w:rsidRPr="00756C4B">
        <w:rPr>
          <w:rFonts w:ascii="Times New Roman" w:hAnsi="Times New Roman" w:cs="Times New Roman"/>
          <w:sz w:val="24"/>
          <w:szCs w:val="24"/>
          <w:shd w:val="clear" w:color="auto" w:fill="FFFFFF"/>
        </w:rPr>
        <w:t xml:space="preserve">use </w:t>
      </w:r>
      <w:r w:rsidR="00A85A14" w:rsidRPr="00756C4B">
        <w:rPr>
          <w:rFonts w:ascii="Times New Roman" w:hAnsi="Times New Roman" w:cs="Times New Roman"/>
          <w:sz w:val="24"/>
          <w:szCs w:val="24"/>
          <w:shd w:val="clear" w:color="auto" w:fill="FFFFFF"/>
        </w:rPr>
        <w:t>(</w:t>
      </w:r>
      <w:r w:rsidR="002C53EA" w:rsidRPr="00756C4B">
        <w:rPr>
          <w:rFonts w:ascii="Times New Roman" w:hAnsi="Times New Roman" w:cs="Times New Roman"/>
          <w:sz w:val="24"/>
          <w:szCs w:val="24"/>
          <w:shd w:val="clear" w:color="auto" w:fill="FFFFFF"/>
        </w:rPr>
        <w:t>Johnson, Lee, Vinson, &amp; Seale, 2013</w:t>
      </w:r>
      <w:r w:rsidR="00A85A14" w:rsidRPr="00756C4B">
        <w:rPr>
          <w:rFonts w:ascii="Times New Roman" w:hAnsi="Times New Roman" w:cs="Times New Roman"/>
          <w:sz w:val="24"/>
          <w:szCs w:val="24"/>
          <w:shd w:val="clear" w:color="auto" w:fill="FFFFFF"/>
        </w:rPr>
        <w:t>)</w:t>
      </w:r>
      <w:r w:rsidR="00ED2AAF" w:rsidRPr="00756C4B">
        <w:rPr>
          <w:rFonts w:ascii="Times New Roman" w:hAnsi="Times New Roman" w:cs="Times New Roman"/>
          <w:sz w:val="24"/>
          <w:szCs w:val="24"/>
          <w:shd w:val="clear" w:color="auto" w:fill="FFFFFF"/>
        </w:rPr>
        <w:t>.</w:t>
      </w:r>
      <w:r w:rsidR="00EC68D8" w:rsidRPr="00756C4B">
        <w:rPr>
          <w:rFonts w:ascii="Times New Roman" w:hAnsi="Times New Roman" w:cs="Times New Roman"/>
          <w:sz w:val="24"/>
          <w:szCs w:val="24"/>
          <w:shd w:val="clear" w:color="auto" w:fill="FFFFFF"/>
        </w:rPr>
        <w:t xml:space="preserve"> </w:t>
      </w:r>
      <w:r w:rsidR="00AE7FA1" w:rsidRPr="00756C4B">
        <w:rPr>
          <w:rFonts w:ascii="Times New Roman" w:hAnsi="Times New Roman" w:cs="Times New Roman"/>
          <w:sz w:val="24"/>
          <w:szCs w:val="24"/>
          <w:shd w:val="clear" w:color="auto" w:fill="FFFFFF"/>
        </w:rPr>
        <w:t xml:space="preserve">According to the SCID-5, the presence of at least two symptoms was considered </w:t>
      </w:r>
      <w:r w:rsidR="00484BDF" w:rsidRPr="00756C4B">
        <w:rPr>
          <w:rFonts w:ascii="Times New Roman" w:hAnsi="Times New Roman" w:cs="Times New Roman"/>
          <w:sz w:val="24"/>
          <w:szCs w:val="24"/>
          <w:shd w:val="clear" w:color="auto" w:fill="FFFFFF"/>
        </w:rPr>
        <w:t xml:space="preserve">sufficient </w:t>
      </w:r>
      <w:r w:rsidR="00AE7FA1" w:rsidRPr="00756C4B">
        <w:rPr>
          <w:rFonts w:ascii="Times New Roman" w:hAnsi="Times New Roman" w:cs="Times New Roman"/>
          <w:sz w:val="24"/>
          <w:szCs w:val="24"/>
          <w:shd w:val="clear" w:color="auto" w:fill="FFFFFF"/>
        </w:rPr>
        <w:t xml:space="preserve">to diagnose </w:t>
      </w:r>
      <w:r w:rsidR="00484BDF" w:rsidRPr="00756C4B">
        <w:rPr>
          <w:rFonts w:ascii="Times New Roman" w:hAnsi="Times New Roman" w:cs="Times New Roman"/>
          <w:sz w:val="24"/>
          <w:szCs w:val="24"/>
          <w:shd w:val="clear" w:color="auto" w:fill="FFFFFF"/>
        </w:rPr>
        <w:t>AUD</w:t>
      </w:r>
      <w:r w:rsidR="00AE7FA1" w:rsidRPr="00756C4B">
        <w:rPr>
          <w:rFonts w:ascii="Times New Roman" w:hAnsi="Times New Roman" w:cs="Times New Roman"/>
          <w:sz w:val="24"/>
          <w:szCs w:val="24"/>
          <w:shd w:val="clear" w:color="auto" w:fill="FFFFFF"/>
        </w:rPr>
        <w:t xml:space="preserve">, but the </w:t>
      </w:r>
      <w:r w:rsidR="00330C68" w:rsidRPr="00756C4B">
        <w:rPr>
          <w:rFonts w:ascii="Times New Roman" w:hAnsi="Times New Roman" w:cs="Times New Roman"/>
          <w:sz w:val="24"/>
          <w:szCs w:val="24"/>
          <w:shd w:val="clear" w:color="auto" w:fill="FFFFFF"/>
        </w:rPr>
        <w:t>present s</w:t>
      </w:r>
      <w:r w:rsidR="00AE7FA1" w:rsidRPr="00756C4B">
        <w:rPr>
          <w:rFonts w:ascii="Times New Roman" w:hAnsi="Times New Roman" w:cs="Times New Roman"/>
          <w:sz w:val="24"/>
          <w:szCs w:val="24"/>
          <w:shd w:val="clear" w:color="auto" w:fill="FFFFFF"/>
        </w:rPr>
        <w:t xml:space="preserve">tudy was not limited to the specific severity of the disorder and the patients in this study were </w:t>
      </w:r>
      <w:r w:rsidR="00484BDF" w:rsidRPr="00756C4B">
        <w:rPr>
          <w:rFonts w:ascii="Times New Roman" w:hAnsi="Times New Roman" w:cs="Times New Roman"/>
          <w:sz w:val="24"/>
          <w:szCs w:val="24"/>
          <w:shd w:val="clear" w:color="auto" w:fill="FFFFFF"/>
        </w:rPr>
        <w:t xml:space="preserve">classified across </w:t>
      </w:r>
      <w:r w:rsidR="00330C68" w:rsidRPr="00756C4B">
        <w:rPr>
          <w:rFonts w:ascii="Times New Roman" w:hAnsi="Times New Roman" w:cs="Times New Roman"/>
          <w:sz w:val="24"/>
          <w:szCs w:val="24"/>
          <w:shd w:val="clear" w:color="auto" w:fill="FFFFFF"/>
        </w:rPr>
        <w:t>three spectrums of mild severity (the presence of 2 to 3 symptoms), moderate (the presence of 4 to 5 symptoms) and severe (the presence of 6 symptoms or more).</w:t>
      </w:r>
      <w:r w:rsidR="00AE7FA1" w:rsidRPr="00756C4B">
        <w:rPr>
          <w:rFonts w:ascii="Times New Roman" w:hAnsi="Times New Roman" w:cs="Times New Roman"/>
          <w:sz w:val="24"/>
          <w:szCs w:val="24"/>
          <w:shd w:val="clear" w:color="auto" w:fill="FFFFFF"/>
        </w:rPr>
        <w:t xml:space="preserve"> </w:t>
      </w:r>
      <w:r w:rsidR="00F8006C" w:rsidRPr="00756C4B">
        <w:rPr>
          <w:rFonts w:ascii="Times New Roman" w:hAnsi="Times New Roman" w:cs="Times New Roman"/>
          <w:sz w:val="24"/>
          <w:szCs w:val="24"/>
          <w:shd w:val="clear" w:color="auto" w:fill="FFFFFF"/>
        </w:rPr>
        <w:t xml:space="preserve">In this group, 390 </w:t>
      </w:r>
      <w:r w:rsidR="00484BDF" w:rsidRPr="00756C4B">
        <w:rPr>
          <w:rFonts w:ascii="Times New Roman" w:hAnsi="Times New Roman" w:cs="Times New Roman"/>
          <w:sz w:val="24"/>
          <w:szCs w:val="24"/>
          <w:shd w:val="clear" w:color="auto" w:fill="FFFFFF"/>
        </w:rPr>
        <w:t xml:space="preserve">participants </w:t>
      </w:r>
      <w:r w:rsidR="00F8006C" w:rsidRPr="00756C4B">
        <w:rPr>
          <w:rFonts w:ascii="Times New Roman" w:hAnsi="Times New Roman" w:cs="Times New Roman"/>
          <w:sz w:val="24"/>
          <w:szCs w:val="24"/>
          <w:shd w:val="clear" w:color="auto" w:fill="FFFFFF"/>
        </w:rPr>
        <w:t xml:space="preserve">with AUD </w:t>
      </w:r>
      <w:r w:rsidR="00484BDF" w:rsidRPr="00756C4B">
        <w:rPr>
          <w:rFonts w:ascii="Times New Roman" w:hAnsi="Times New Roman" w:cs="Times New Roman"/>
          <w:sz w:val="24"/>
          <w:szCs w:val="24"/>
          <w:shd w:val="clear" w:color="auto" w:fill="FFFFFF"/>
        </w:rPr>
        <w:t xml:space="preserve">were </w:t>
      </w:r>
      <w:r w:rsidR="0099110E" w:rsidRPr="00756C4B">
        <w:rPr>
          <w:rFonts w:ascii="Times New Roman" w:hAnsi="Times New Roman" w:cs="Times New Roman"/>
          <w:sz w:val="24"/>
          <w:szCs w:val="24"/>
          <w:shd w:val="clear" w:color="auto" w:fill="FFFFFF"/>
        </w:rPr>
        <w:t>interviewed</w:t>
      </w:r>
      <w:r w:rsidR="00484BDF" w:rsidRPr="00756C4B">
        <w:rPr>
          <w:rFonts w:ascii="Times New Roman" w:hAnsi="Times New Roman" w:cs="Times New Roman"/>
          <w:sz w:val="24"/>
          <w:szCs w:val="24"/>
          <w:shd w:val="clear" w:color="auto" w:fill="FFFFFF"/>
        </w:rPr>
        <w:t xml:space="preserve"> </w:t>
      </w:r>
      <w:r w:rsidR="00F8006C" w:rsidRPr="00756C4B">
        <w:rPr>
          <w:rFonts w:ascii="Times New Roman" w:hAnsi="Times New Roman" w:cs="Times New Roman"/>
          <w:sz w:val="24"/>
          <w:szCs w:val="24"/>
          <w:shd w:val="clear" w:color="auto" w:fill="FFFFFF"/>
        </w:rPr>
        <w:t>among whom 300 were finally recruited based on inclusion criteria.</w:t>
      </w:r>
      <w:r w:rsidR="002A2350" w:rsidRPr="00756C4B">
        <w:rPr>
          <w:rFonts w:ascii="Times New Roman" w:hAnsi="Times New Roman" w:cs="Times New Roman"/>
          <w:sz w:val="24"/>
          <w:szCs w:val="24"/>
          <w:shd w:val="clear" w:color="auto" w:fill="FFFFFF"/>
        </w:rPr>
        <w:t xml:space="preserve"> In the group, based </w:t>
      </w:r>
      <w:r w:rsidR="00901BE2" w:rsidRPr="00756C4B">
        <w:rPr>
          <w:rFonts w:ascii="Times New Roman" w:hAnsi="Times New Roman" w:cs="Times New Roman"/>
          <w:sz w:val="24"/>
          <w:szCs w:val="24"/>
          <w:shd w:val="clear" w:color="auto" w:fill="FFFFFF"/>
        </w:rPr>
        <w:t xml:space="preserve">on </w:t>
      </w:r>
      <w:r w:rsidR="002A2350" w:rsidRPr="00756C4B">
        <w:rPr>
          <w:rFonts w:ascii="Times New Roman" w:hAnsi="Times New Roman" w:cs="Times New Roman"/>
          <w:sz w:val="24"/>
          <w:szCs w:val="24"/>
          <w:shd w:val="clear" w:color="auto" w:fill="FFFFFF"/>
        </w:rPr>
        <w:t xml:space="preserve">the SCID-5, individuals had a primary diagnosis of </w:t>
      </w:r>
      <w:r w:rsidR="0028120E" w:rsidRPr="00756C4B">
        <w:rPr>
          <w:rFonts w:ascii="Times New Roman" w:hAnsi="Times New Roman" w:cs="Times New Roman"/>
          <w:sz w:val="24"/>
          <w:szCs w:val="24"/>
          <w:shd w:val="clear" w:color="auto" w:fill="FFFFFF"/>
        </w:rPr>
        <w:t>AUD</w:t>
      </w:r>
      <w:r w:rsidR="002A2350" w:rsidRPr="00756C4B">
        <w:rPr>
          <w:rFonts w:ascii="Times New Roman" w:hAnsi="Times New Roman" w:cs="Times New Roman"/>
          <w:sz w:val="24"/>
          <w:szCs w:val="24"/>
          <w:shd w:val="clear" w:color="auto" w:fill="FFFFFF"/>
        </w:rPr>
        <w:t xml:space="preserve">.  </w:t>
      </w:r>
    </w:p>
    <w:p w14:paraId="4371DD6E" w14:textId="2A69EB0E" w:rsidR="004A29E4" w:rsidRPr="00756C4B" w:rsidRDefault="006E23BD" w:rsidP="0059176F">
      <w:pPr>
        <w:autoSpaceDE w:val="0"/>
        <w:autoSpaceDN w:val="0"/>
        <w:bidi w:val="0"/>
        <w:adjustRightInd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In the literature, there </w:t>
      </w:r>
      <w:r w:rsidR="009A3CC3" w:rsidRPr="00756C4B">
        <w:rPr>
          <w:rFonts w:ascii="Times New Roman" w:hAnsi="Times New Roman" w:cs="Times New Roman"/>
          <w:sz w:val="24"/>
          <w:szCs w:val="24"/>
          <w:shd w:val="clear" w:color="auto" w:fill="FFFFFF"/>
        </w:rPr>
        <w:t xml:space="preserve">is no </w:t>
      </w:r>
      <w:r w:rsidR="00CE6E1D" w:rsidRPr="00756C4B">
        <w:rPr>
          <w:rFonts w:ascii="Times New Roman" w:hAnsi="Times New Roman" w:cs="Times New Roman"/>
          <w:sz w:val="24"/>
          <w:szCs w:val="24"/>
          <w:shd w:val="clear" w:color="auto" w:fill="FFFFFF"/>
        </w:rPr>
        <w:t>general agreement on a</w:t>
      </w:r>
      <w:r w:rsidR="0099110E" w:rsidRPr="00756C4B">
        <w:rPr>
          <w:rFonts w:ascii="Times New Roman" w:hAnsi="Times New Roman" w:cs="Times New Roman"/>
          <w:sz w:val="24"/>
          <w:szCs w:val="24"/>
          <w:shd w:val="clear" w:color="auto" w:fill="FFFFFF"/>
        </w:rPr>
        <w:t xml:space="preserve"> specific</w:t>
      </w:r>
      <w:r w:rsidR="009A3CC3" w:rsidRPr="00756C4B">
        <w:rPr>
          <w:rFonts w:ascii="Times New Roman" w:hAnsi="Times New Roman" w:cs="Times New Roman"/>
          <w:sz w:val="24"/>
          <w:szCs w:val="24"/>
          <w:shd w:val="clear" w:color="auto" w:fill="FFFFFF"/>
        </w:rPr>
        <w:t xml:space="preserve"> scale</w:t>
      </w:r>
      <w:r w:rsidR="00C50D41" w:rsidRPr="00756C4B">
        <w:rPr>
          <w:rFonts w:ascii="Times New Roman" w:hAnsi="Times New Roman" w:cs="Times New Roman"/>
          <w:sz w:val="24"/>
          <w:szCs w:val="24"/>
          <w:shd w:val="clear" w:color="auto" w:fill="FFFFFF"/>
        </w:rPr>
        <w:t xml:space="preserve"> having </w:t>
      </w:r>
      <w:r w:rsidRPr="00756C4B">
        <w:rPr>
          <w:rFonts w:ascii="Times New Roman" w:hAnsi="Times New Roman" w:cs="Times New Roman"/>
          <w:sz w:val="24"/>
          <w:szCs w:val="24"/>
          <w:shd w:val="clear" w:color="auto" w:fill="FFFFFF"/>
        </w:rPr>
        <w:t xml:space="preserve">a </w:t>
      </w:r>
      <w:r w:rsidR="0099110E" w:rsidRPr="00756C4B">
        <w:rPr>
          <w:rFonts w:ascii="Times New Roman" w:hAnsi="Times New Roman" w:cs="Times New Roman"/>
          <w:sz w:val="24"/>
          <w:szCs w:val="24"/>
          <w:shd w:val="clear" w:color="auto" w:fill="FFFFFF"/>
        </w:rPr>
        <w:t>cut-</w:t>
      </w:r>
      <w:r w:rsidR="00C50D41" w:rsidRPr="00756C4B">
        <w:rPr>
          <w:rFonts w:ascii="Times New Roman" w:hAnsi="Times New Roman" w:cs="Times New Roman"/>
          <w:sz w:val="24"/>
          <w:szCs w:val="24"/>
          <w:shd w:val="clear" w:color="auto" w:fill="FFFFFF"/>
        </w:rPr>
        <w:t xml:space="preserve">off point </w:t>
      </w:r>
      <w:r w:rsidR="001D17BA" w:rsidRPr="00756C4B">
        <w:rPr>
          <w:rFonts w:ascii="Times New Roman" w:hAnsi="Times New Roman" w:cs="Times New Roman"/>
          <w:sz w:val="24"/>
          <w:szCs w:val="24"/>
          <w:shd w:val="clear" w:color="auto" w:fill="FFFFFF"/>
        </w:rPr>
        <w:t>detec</w:t>
      </w:r>
      <w:r w:rsidR="00CE6E1D" w:rsidRPr="00756C4B">
        <w:rPr>
          <w:rFonts w:ascii="Times New Roman" w:hAnsi="Times New Roman" w:cs="Times New Roman"/>
          <w:sz w:val="24"/>
          <w:szCs w:val="24"/>
          <w:shd w:val="clear" w:color="auto" w:fill="FFFFFF"/>
        </w:rPr>
        <w:t>ting</w:t>
      </w:r>
      <w:r w:rsidR="009A3CC3" w:rsidRPr="00756C4B">
        <w:rPr>
          <w:rFonts w:ascii="Times New Roman" w:hAnsi="Times New Roman" w:cs="Times New Roman"/>
          <w:sz w:val="24"/>
          <w:szCs w:val="24"/>
          <w:shd w:val="clear" w:color="auto" w:fill="FFFFFF"/>
        </w:rPr>
        <w:t xml:space="preserve"> individuals with problematic social media use.</w:t>
      </w:r>
      <w:r w:rsidR="00C50D41"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shd w:val="clear" w:color="auto" w:fill="FFFFFF"/>
        </w:rPr>
        <w:t xml:space="preserve">Furthermore, the </w:t>
      </w:r>
      <w:r w:rsidR="0099110E" w:rsidRPr="00756C4B">
        <w:rPr>
          <w:rFonts w:ascii="Times New Roman" w:hAnsi="Times New Roman" w:cs="Times New Roman"/>
          <w:sz w:val="24"/>
          <w:szCs w:val="24"/>
          <w:shd w:val="clear" w:color="auto" w:fill="FFFFFF"/>
        </w:rPr>
        <w:t>P</w:t>
      </w:r>
      <w:r w:rsidR="00C50D41" w:rsidRPr="00756C4B">
        <w:rPr>
          <w:rFonts w:ascii="Times New Roman" w:hAnsi="Times New Roman" w:cs="Times New Roman"/>
          <w:sz w:val="24"/>
          <w:szCs w:val="24"/>
          <w:shd w:val="clear" w:color="auto" w:fill="FFFFFF"/>
        </w:rPr>
        <w:t>roblematic Social Media Use Scale (PSMUS)</w:t>
      </w:r>
      <w:r w:rsidR="009A3CC3" w:rsidRPr="00756C4B">
        <w:rPr>
          <w:rFonts w:ascii="Times New Roman" w:hAnsi="Times New Roman" w:cs="Times New Roman"/>
          <w:sz w:val="24"/>
          <w:szCs w:val="24"/>
          <w:shd w:val="clear" w:color="auto" w:fill="FFFFFF"/>
        </w:rPr>
        <w:t xml:space="preserve"> </w:t>
      </w:r>
      <w:r w:rsidR="00C50D41" w:rsidRPr="00756C4B">
        <w:rPr>
          <w:rFonts w:ascii="Times New Roman" w:hAnsi="Times New Roman" w:cs="Times New Roman"/>
          <w:sz w:val="24"/>
          <w:szCs w:val="24"/>
          <w:shd w:val="clear" w:color="auto" w:fill="FFFFFF"/>
        </w:rPr>
        <w:t>used in the curr</w:t>
      </w:r>
      <w:r w:rsidR="0099110E" w:rsidRPr="00756C4B">
        <w:rPr>
          <w:rFonts w:ascii="Times New Roman" w:hAnsi="Times New Roman" w:cs="Times New Roman"/>
          <w:sz w:val="24"/>
          <w:szCs w:val="24"/>
          <w:shd w:val="clear" w:color="auto" w:fill="FFFFFF"/>
        </w:rPr>
        <w:t>ent study does not have any cut-</w:t>
      </w:r>
      <w:r w:rsidR="00C50D41" w:rsidRPr="00756C4B">
        <w:rPr>
          <w:rFonts w:ascii="Times New Roman" w:hAnsi="Times New Roman" w:cs="Times New Roman"/>
          <w:sz w:val="24"/>
          <w:szCs w:val="24"/>
          <w:shd w:val="clear" w:color="auto" w:fill="FFFFFF"/>
        </w:rPr>
        <w:t xml:space="preserve">off point. </w:t>
      </w:r>
      <w:r w:rsidR="009A3CC3" w:rsidRPr="00756C4B">
        <w:rPr>
          <w:rFonts w:ascii="Times New Roman" w:hAnsi="Times New Roman" w:cs="Times New Roman"/>
          <w:sz w:val="24"/>
          <w:szCs w:val="24"/>
          <w:shd w:val="clear" w:color="auto" w:fill="FFFFFF"/>
        </w:rPr>
        <w:t xml:space="preserve">However, there is a theoretical </w:t>
      </w:r>
      <w:r w:rsidR="001D17BA" w:rsidRPr="00756C4B">
        <w:rPr>
          <w:rFonts w:ascii="Times New Roman" w:hAnsi="Times New Roman" w:cs="Times New Roman"/>
          <w:sz w:val="24"/>
          <w:szCs w:val="24"/>
          <w:shd w:val="clear" w:color="auto" w:fill="FFFFFF"/>
        </w:rPr>
        <w:t xml:space="preserve">model described by Griffiths (2005) </w:t>
      </w:r>
      <w:r w:rsidRPr="00756C4B">
        <w:rPr>
          <w:rFonts w:ascii="Times New Roman" w:hAnsi="Times New Roman" w:cs="Times New Roman"/>
          <w:sz w:val="24"/>
          <w:szCs w:val="24"/>
          <w:shd w:val="clear" w:color="auto" w:fill="FFFFFF"/>
        </w:rPr>
        <w:t xml:space="preserve">which delineates </w:t>
      </w:r>
      <w:r w:rsidR="000A5D77" w:rsidRPr="00756C4B">
        <w:rPr>
          <w:rFonts w:ascii="Times New Roman" w:hAnsi="Times New Roman" w:cs="Times New Roman"/>
          <w:sz w:val="24"/>
          <w:szCs w:val="24"/>
          <w:shd w:val="clear" w:color="auto" w:fill="FFFFFF"/>
        </w:rPr>
        <w:t>six criteria</w:t>
      </w:r>
      <w:r w:rsidR="0099110E" w:rsidRPr="00756C4B">
        <w:rPr>
          <w:rFonts w:ascii="Times New Roman" w:hAnsi="Times New Roman" w:cs="Times New Roman"/>
          <w:sz w:val="24"/>
          <w:szCs w:val="24"/>
          <w:shd w:val="clear" w:color="auto" w:fill="FFFFFF"/>
        </w:rPr>
        <w:t xml:space="preserve"> for diagnosing a behavio</w:t>
      </w:r>
      <w:r w:rsidR="000A5D77" w:rsidRPr="00756C4B">
        <w:rPr>
          <w:rFonts w:ascii="Times New Roman" w:hAnsi="Times New Roman" w:cs="Times New Roman"/>
          <w:sz w:val="24"/>
          <w:szCs w:val="24"/>
          <w:shd w:val="clear" w:color="auto" w:fill="FFFFFF"/>
        </w:rPr>
        <w:t>ral addiction</w:t>
      </w:r>
      <w:r w:rsidR="00C50D41" w:rsidRPr="00756C4B">
        <w:rPr>
          <w:rFonts w:ascii="Times New Roman" w:hAnsi="Times New Roman" w:cs="Times New Roman"/>
          <w:sz w:val="24"/>
          <w:szCs w:val="24"/>
          <w:shd w:val="clear" w:color="auto" w:fill="FFFFFF"/>
        </w:rPr>
        <w:t>.</w:t>
      </w:r>
      <w:r w:rsidR="001D17BA" w:rsidRPr="00756C4B">
        <w:rPr>
          <w:rFonts w:ascii="Times New Roman" w:hAnsi="Times New Roman" w:cs="Times New Roman"/>
          <w:sz w:val="24"/>
          <w:szCs w:val="24"/>
          <w:shd w:val="clear" w:color="auto" w:fill="FFFFFF"/>
        </w:rPr>
        <w:t xml:space="preserve"> Based </w:t>
      </w:r>
      <w:r w:rsidR="00C50D41" w:rsidRPr="00756C4B">
        <w:rPr>
          <w:rFonts w:ascii="Times New Roman" w:hAnsi="Times New Roman" w:cs="Times New Roman"/>
          <w:sz w:val="24"/>
          <w:szCs w:val="24"/>
          <w:shd w:val="clear" w:color="auto" w:fill="FFFFFF"/>
        </w:rPr>
        <w:t xml:space="preserve">on </w:t>
      </w:r>
      <w:r w:rsidR="000A5D77" w:rsidRPr="00756C4B">
        <w:rPr>
          <w:rFonts w:ascii="Times New Roman" w:hAnsi="Times New Roman" w:cs="Times New Roman"/>
          <w:sz w:val="24"/>
          <w:szCs w:val="24"/>
          <w:shd w:val="clear" w:color="auto" w:fill="FFFFFF"/>
        </w:rPr>
        <w:t xml:space="preserve">this </w:t>
      </w:r>
      <w:r w:rsidR="001D17BA" w:rsidRPr="00756C4B">
        <w:rPr>
          <w:rFonts w:ascii="Times New Roman" w:hAnsi="Times New Roman" w:cs="Times New Roman"/>
          <w:sz w:val="24"/>
          <w:szCs w:val="24"/>
          <w:shd w:val="clear" w:color="auto" w:fill="FFFFFF"/>
        </w:rPr>
        <w:t xml:space="preserve">model, there are six criteria </w:t>
      </w:r>
      <w:r w:rsidR="00FD6437" w:rsidRPr="00756C4B">
        <w:rPr>
          <w:rFonts w:ascii="Times New Roman" w:hAnsi="Times New Roman" w:cs="Times New Roman"/>
          <w:sz w:val="24"/>
          <w:szCs w:val="24"/>
          <w:shd w:val="clear" w:color="auto" w:fill="FFFFFF"/>
        </w:rPr>
        <w:t xml:space="preserve">that can be checked </w:t>
      </w:r>
      <w:r w:rsidR="000A5D77" w:rsidRPr="00756C4B">
        <w:rPr>
          <w:rFonts w:ascii="Times New Roman" w:hAnsi="Times New Roman" w:cs="Times New Roman"/>
          <w:sz w:val="24"/>
          <w:szCs w:val="24"/>
          <w:shd w:val="clear" w:color="auto" w:fill="FFFFFF"/>
        </w:rPr>
        <w:t>relating to a behavioral addiction.</w:t>
      </w:r>
      <w:r w:rsidR="00FD6437" w:rsidRPr="00756C4B">
        <w:rPr>
          <w:rFonts w:ascii="Times New Roman" w:hAnsi="Times New Roman" w:cs="Times New Roman"/>
          <w:sz w:val="24"/>
          <w:szCs w:val="24"/>
          <w:shd w:val="clear" w:color="auto" w:fill="FFFFFF"/>
        </w:rPr>
        <w:t xml:space="preserve"> These criteria </w:t>
      </w:r>
      <w:r w:rsidR="001D17BA" w:rsidRPr="00756C4B">
        <w:rPr>
          <w:rFonts w:ascii="Times New Roman" w:hAnsi="Times New Roman" w:cs="Times New Roman"/>
          <w:sz w:val="24"/>
          <w:szCs w:val="24"/>
          <w:shd w:val="clear" w:color="auto" w:fill="FFFFFF"/>
        </w:rPr>
        <w:t>i</w:t>
      </w:r>
      <w:r w:rsidR="00FD6437" w:rsidRPr="00756C4B">
        <w:rPr>
          <w:rFonts w:ascii="Times New Roman" w:hAnsi="Times New Roman" w:cs="Times New Roman"/>
          <w:sz w:val="24"/>
          <w:szCs w:val="24"/>
          <w:shd w:val="clear" w:color="auto" w:fill="FFFFFF"/>
        </w:rPr>
        <w:t>nclude</w:t>
      </w:r>
      <w:r w:rsidR="004A29E4" w:rsidRPr="00756C4B">
        <w:rPr>
          <w:rFonts w:ascii="Times New Roman" w:hAnsi="Times New Roman" w:cs="Times New Roman"/>
          <w:sz w:val="24"/>
          <w:szCs w:val="24"/>
          <w:shd w:val="clear" w:color="auto" w:fill="FFFFFF"/>
        </w:rPr>
        <w:t>:</w:t>
      </w:r>
      <w:r w:rsidR="00FD6437" w:rsidRPr="00756C4B">
        <w:rPr>
          <w:rFonts w:ascii="Times New Roman" w:hAnsi="Times New Roman" w:cs="Times New Roman"/>
          <w:sz w:val="24"/>
          <w:szCs w:val="24"/>
          <w:shd w:val="clear" w:color="auto" w:fill="FFFFFF"/>
        </w:rPr>
        <w:t xml:space="preserve"> </w:t>
      </w:r>
      <w:r w:rsidR="004A29E4" w:rsidRPr="00756C4B">
        <w:rPr>
          <w:rFonts w:ascii="Times New Roman" w:hAnsi="Times New Roman" w:cs="Times New Roman"/>
          <w:sz w:val="24"/>
          <w:szCs w:val="24"/>
          <w:shd w:val="clear" w:color="auto" w:fill="FFFFFF"/>
        </w:rPr>
        <w:t xml:space="preserve">1- </w:t>
      </w:r>
      <w:r w:rsidR="000A5D77" w:rsidRPr="00756C4B">
        <w:rPr>
          <w:rFonts w:ascii="Times New Roman" w:hAnsi="Times New Roman" w:cs="Times New Roman"/>
          <w:sz w:val="24"/>
          <w:szCs w:val="24"/>
          <w:shd w:val="clear" w:color="auto" w:fill="FFFFFF"/>
        </w:rPr>
        <w:t>S</w:t>
      </w:r>
      <w:r w:rsidR="001D17BA" w:rsidRPr="00756C4B">
        <w:rPr>
          <w:rFonts w:ascii="Times New Roman" w:hAnsi="Times New Roman" w:cs="Times New Roman"/>
          <w:sz w:val="24"/>
          <w:szCs w:val="24"/>
          <w:shd w:val="clear" w:color="auto" w:fill="FFFFFF"/>
        </w:rPr>
        <w:t>alience (</w:t>
      </w:r>
      <w:r w:rsidR="00FD6437" w:rsidRPr="00756C4B">
        <w:rPr>
          <w:rFonts w:ascii="Times New Roman" w:hAnsi="Times New Roman" w:cs="Times New Roman"/>
          <w:sz w:val="24"/>
          <w:szCs w:val="24"/>
          <w:shd w:val="clear" w:color="auto" w:fill="FFFFFF"/>
        </w:rPr>
        <w:t xml:space="preserve">e.g., </w:t>
      </w:r>
      <w:r w:rsidR="00DA1997" w:rsidRPr="00756C4B">
        <w:rPr>
          <w:rFonts w:ascii="Times New Roman" w:hAnsi="Times New Roman" w:cs="Times New Roman"/>
          <w:sz w:val="24"/>
          <w:szCs w:val="24"/>
          <w:shd w:val="clear" w:color="auto" w:fill="FFFFFF"/>
        </w:rPr>
        <w:t>"</w:t>
      </w:r>
      <w:r w:rsidR="00FD6437" w:rsidRPr="00756C4B">
        <w:rPr>
          <w:rFonts w:ascii="Times New Roman" w:hAnsi="Times New Roman" w:cs="Times New Roman"/>
          <w:sz w:val="24"/>
          <w:szCs w:val="24"/>
          <w:shd w:val="clear" w:color="auto" w:fill="FFFFFF"/>
        </w:rPr>
        <w:t>Do you have a strong desire for social networks emotionally, cognitively and behaviorally?</w:t>
      </w:r>
      <w:r w:rsidR="00DA1997" w:rsidRPr="00756C4B">
        <w:rPr>
          <w:rFonts w:ascii="Times New Roman" w:hAnsi="Times New Roman" w:cs="Times New Roman"/>
          <w:sz w:val="24"/>
          <w:szCs w:val="24"/>
          <w:shd w:val="clear" w:color="auto" w:fill="FFFFFF"/>
        </w:rPr>
        <w:t>"</w:t>
      </w:r>
      <w:r w:rsidR="001D17BA" w:rsidRPr="00756C4B">
        <w:rPr>
          <w:rFonts w:ascii="Times New Roman" w:hAnsi="Times New Roman" w:cs="Times New Roman"/>
          <w:sz w:val="24"/>
          <w:szCs w:val="24"/>
          <w:shd w:val="clear" w:color="auto" w:fill="FFFFFF"/>
        </w:rPr>
        <w:t xml:space="preserve">), </w:t>
      </w:r>
      <w:r w:rsidR="004A29E4" w:rsidRPr="00756C4B">
        <w:rPr>
          <w:rFonts w:ascii="Times New Roman" w:hAnsi="Times New Roman" w:cs="Times New Roman"/>
          <w:sz w:val="24"/>
          <w:szCs w:val="24"/>
          <w:shd w:val="clear" w:color="auto" w:fill="FFFFFF"/>
        </w:rPr>
        <w:t>2- M</w:t>
      </w:r>
      <w:r w:rsidR="001D17BA" w:rsidRPr="00756C4B">
        <w:rPr>
          <w:rFonts w:ascii="Times New Roman" w:hAnsi="Times New Roman" w:cs="Times New Roman"/>
          <w:sz w:val="24"/>
          <w:szCs w:val="24"/>
          <w:shd w:val="clear" w:color="auto" w:fill="FFFFFF"/>
        </w:rPr>
        <w:t>ood modification (</w:t>
      </w:r>
      <w:r w:rsidR="00FD6437" w:rsidRPr="00756C4B">
        <w:rPr>
          <w:rFonts w:ascii="Times New Roman" w:hAnsi="Times New Roman" w:cs="Times New Roman"/>
          <w:sz w:val="24"/>
          <w:szCs w:val="24"/>
          <w:shd w:val="clear" w:color="auto" w:fill="FFFFFF"/>
        </w:rPr>
        <w:t xml:space="preserve">e.g., </w:t>
      </w:r>
      <w:r w:rsidR="00DA1997" w:rsidRPr="00756C4B">
        <w:rPr>
          <w:rFonts w:ascii="Times New Roman" w:hAnsi="Times New Roman" w:cs="Times New Roman"/>
          <w:sz w:val="24"/>
          <w:szCs w:val="24"/>
          <w:shd w:val="clear" w:color="auto" w:fill="FFFFFF"/>
        </w:rPr>
        <w:t>"</w:t>
      </w:r>
      <w:r w:rsidR="004A29E4" w:rsidRPr="00756C4B">
        <w:rPr>
          <w:rFonts w:ascii="Times New Roman" w:hAnsi="Times New Roman" w:cs="Times New Roman"/>
          <w:sz w:val="24"/>
          <w:szCs w:val="24"/>
          <w:shd w:val="clear" w:color="auto" w:fill="FFFFFF"/>
        </w:rPr>
        <w:t>W</w:t>
      </w:r>
      <w:r w:rsidR="001D17BA" w:rsidRPr="00756C4B">
        <w:rPr>
          <w:rFonts w:ascii="Times New Roman" w:hAnsi="Times New Roman" w:cs="Times New Roman"/>
          <w:sz w:val="24"/>
          <w:szCs w:val="24"/>
          <w:shd w:val="clear" w:color="auto" w:fill="FFFFFF"/>
        </w:rPr>
        <w:t xml:space="preserve">hen </w:t>
      </w:r>
      <w:r w:rsidR="00FD6437" w:rsidRPr="00756C4B">
        <w:rPr>
          <w:rFonts w:ascii="Times New Roman" w:hAnsi="Times New Roman" w:cs="Times New Roman"/>
          <w:sz w:val="24"/>
          <w:szCs w:val="24"/>
          <w:shd w:val="clear" w:color="auto" w:fill="FFFFFF"/>
        </w:rPr>
        <w:t xml:space="preserve">you use social media use, will your </w:t>
      </w:r>
      <w:r w:rsidR="00FD6437" w:rsidRPr="00756C4B">
        <w:rPr>
          <w:rFonts w:ascii="Times New Roman" w:hAnsi="Times New Roman" w:cs="Times New Roman"/>
          <w:sz w:val="24"/>
          <w:szCs w:val="24"/>
          <w:shd w:val="clear" w:color="auto" w:fill="FFFFFF"/>
        </w:rPr>
        <w:lastRenderedPageBreak/>
        <w:t>mood or emotional states be improved?</w:t>
      </w:r>
      <w:r w:rsidR="00DA1997" w:rsidRPr="00756C4B">
        <w:rPr>
          <w:rFonts w:ascii="Times New Roman" w:hAnsi="Times New Roman" w:cs="Times New Roman"/>
          <w:sz w:val="24"/>
          <w:szCs w:val="24"/>
          <w:shd w:val="clear" w:color="auto" w:fill="FFFFFF"/>
        </w:rPr>
        <w:t>"</w:t>
      </w:r>
      <w:r w:rsidR="001D17BA" w:rsidRPr="00756C4B">
        <w:rPr>
          <w:rFonts w:ascii="Times New Roman" w:hAnsi="Times New Roman" w:cs="Times New Roman"/>
          <w:sz w:val="24"/>
          <w:szCs w:val="24"/>
          <w:shd w:val="clear" w:color="auto" w:fill="FFFFFF"/>
        </w:rPr>
        <w:t xml:space="preserve">), </w:t>
      </w:r>
      <w:r w:rsidR="004A29E4" w:rsidRPr="00756C4B">
        <w:rPr>
          <w:rFonts w:ascii="Times New Roman" w:hAnsi="Times New Roman" w:cs="Times New Roman"/>
          <w:sz w:val="24"/>
          <w:szCs w:val="24"/>
          <w:shd w:val="clear" w:color="auto" w:fill="FFFFFF"/>
        </w:rPr>
        <w:t xml:space="preserve">3- </w:t>
      </w:r>
      <w:r w:rsidR="00DA1997" w:rsidRPr="00756C4B">
        <w:rPr>
          <w:rFonts w:ascii="Times New Roman" w:hAnsi="Times New Roman" w:cs="Times New Roman"/>
          <w:sz w:val="24"/>
          <w:szCs w:val="24"/>
          <w:shd w:val="clear" w:color="auto" w:fill="FFFFFF"/>
        </w:rPr>
        <w:t>T</w:t>
      </w:r>
      <w:r w:rsidR="001D17BA" w:rsidRPr="00756C4B">
        <w:rPr>
          <w:rFonts w:ascii="Times New Roman" w:hAnsi="Times New Roman" w:cs="Times New Roman"/>
          <w:sz w:val="24"/>
          <w:szCs w:val="24"/>
          <w:shd w:val="clear" w:color="auto" w:fill="FFFFFF"/>
        </w:rPr>
        <w:t>olerance</w:t>
      </w:r>
      <w:r w:rsidR="00FD6437" w:rsidRPr="00756C4B">
        <w:rPr>
          <w:rFonts w:ascii="Times New Roman" w:hAnsi="Times New Roman" w:cs="Times New Roman"/>
          <w:sz w:val="24"/>
          <w:szCs w:val="24"/>
          <w:shd w:val="clear" w:color="auto" w:fill="FFFFFF"/>
        </w:rPr>
        <w:t xml:space="preserve"> (</w:t>
      </w:r>
      <w:r w:rsidR="004A29E4" w:rsidRPr="00756C4B">
        <w:rPr>
          <w:rFonts w:ascii="Times New Roman" w:hAnsi="Times New Roman" w:cs="Times New Roman"/>
          <w:sz w:val="24"/>
          <w:szCs w:val="24"/>
          <w:shd w:val="clear" w:color="auto" w:fill="FFFFFF"/>
        </w:rPr>
        <w:t xml:space="preserve">e.g., </w:t>
      </w:r>
      <w:r w:rsidR="00DA1997" w:rsidRPr="00756C4B">
        <w:rPr>
          <w:rFonts w:ascii="Times New Roman" w:hAnsi="Times New Roman" w:cs="Times New Roman"/>
          <w:sz w:val="24"/>
          <w:szCs w:val="24"/>
          <w:shd w:val="clear" w:color="auto" w:fill="FFFFFF"/>
        </w:rPr>
        <w:t>"</w:t>
      </w:r>
      <w:r w:rsidR="00FD6437" w:rsidRPr="00756C4B">
        <w:rPr>
          <w:rFonts w:ascii="Times New Roman" w:hAnsi="Times New Roman" w:cs="Times New Roman"/>
          <w:sz w:val="24"/>
          <w:szCs w:val="24"/>
          <w:shd w:val="clear" w:color="auto" w:fill="FFFFFF"/>
        </w:rPr>
        <w:t>Do you spend more time to follow social media?</w:t>
      </w:r>
      <w:r w:rsidR="00DA1997" w:rsidRPr="00756C4B">
        <w:rPr>
          <w:rFonts w:ascii="Times New Roman" w:hAnsi="Times New Roman" w:cs="Times New Roman"/>
          <w:sz w:val="24"/>
          <w:szCs w:val="24"/>
          <w:shd w:val="clear" w:color="auto" w:fill="FFFFFF"/>
        </w:rPr>
        <w:t>") (</w:t>
      </w:r>
      <w:r w:rsidR="00FD6437" w:rsidRPr="00756C4B">
        <w:rPr>
          <w:rFonts w:ascii="Times New Roman" w:hAnsi="Times New Roman" w:cs="Times New Roman"/>
          <w:sz w:val="24"/>
          <w:szCs w:val="24"/>
          <w:shd w:val="clear" w:color="auto" w:fill="FFFFFF"/>
        </w:rPr>
        <w:t xml:space="preserve">In </w:t>
      </w:r>
      <w:r w:rsidR="00DA1997" w:rsidRPr="00756C4B">
        <w:rPr>
          <w:rFonts w:ascii="Times New Roman" w:hAnsi="Times New Roman" w:cs="Times New Roman"/>
          <w:sz w:val="24"/>
          <w:szCs w:val="24"/>
          <w:shd w:val="clear" w:color="auto" w:fill="FFFFFF"/>
        </w:rPr>
        <w:t>the current</w:t>
      </w:r>
      <w:r w:rsidR="00FD6437" w:rsidRPr="00756C4B">
        <w:rPr>
          <w:rFonts w:ascii="Times New Roman" w:hAnsi="Times New Roman" w:cs="Times New Roman"/>
          <w:sz w:val="24"/>
          <w:szCs w:val="24"/>
          <w:shd w:val="clear" w:color="auto" w:fill="FFFFFF"/>
        </w:rPr>
        <w:t xml:space="preserve"> study, according to participants own report, they spent a large portion of their daily time using social media, approximately 7</w:t>
      </w:r>
      <w:r w:rsidR="007855BF" w:rsidRPr="00756C4B">
        <w:rPr>
          <w:rFonts w:ascii="Times New Roman" w:hAnsi="Times New Roman" w:cs="Times New Roman"/>
          <w:sz w:val="24"/>
          <w:szCs w:val="24"/>
          <w:shd w:val="clear" w:color="auto" w:fill="FFFFFF"/>
        </w:rPr>
        <w:t>-8</w:t>
      </w:r>
      <w:r w:rsidR="00FD6437" w:rsidRPr="00756C4B">
        <w:rPr>
          <w:rFonts w:ascii="Times New Roman" w:hAnsi="Times New Roman" w:cs="Times New Roman"/>
          <w:sz w:val="24"/>
          <w:szCs w:val="24"/>
          <w:shd w:val="clear" w:color="auto" w:fill="FFFFFF"/>
        </w:rPr>
        <w:t xml:space="preserve"> hours every day</w:t>
      </w:r>
      <w:r w:rsidR="00DA1997" w:rsidRPr="00756C4B">
        <w:rPr>
          <w:rFonts w:ascii="Times New Roman" w:hAnsi="Times New Roman" w:cs="Times New Roman"/>
          <w:sz w:val="24"/>
          <w:szCs w:val="24"/>
          <w:shd w:val="clear" w:color="auto" w:fill="FFFFFF"/>
        </w:rPr>
        <w:t>),</w:t>
      </w:r>
      <w:r w:rsidR="001D17BA" w:rsidRPr="00756C4B">
        <w:rPr>
          <w:rFonts w:ascii="Times New Roman" w:hAnsi="Times New Roman" w:cs="Times New Roman"/>
          <w:sz w:val="24"/>
          <w:szCs w:val="24"/>
          <w:shd w:val="clear" w:color="auto" w:fill="FFFFFF"/>
        </w:rPr>
        <w:t xml:space="preserve"> </w:t>
      </w:r>
      <w:r w:rsidR="00DA1997" w:rsidRPr="00756C4B">
        <w:rPr>
          <w:rFonts w:ascii="Times New Roman" w:hAnsi="Times New Roman" w:cs="Times New Roman"/>
          <w:sz w:val="24"/>
          <w:szCs w:val="24"/>
          <w:shd w:val="clear" w:color="auto" w:fill="FFFFFF"/>
        </w:rPr>
        <w:t>4- W</w:t>
      </w:r>
      <w:r w:rsidR="001D17BA" w:rsidRPr="00756C4B">
        <w:rPr>
          <w:rFonts w:ascii="Times New Roman" w:hAnsi="Times New Roman" w:cs="Times New Roman"/>
          <w:sz w:val="24"/>
          <w:szCs w:val="24"/>
          <w:shd w:val="clear" w:color="auto" w:fill="FFFFFF"/>
        </w:rPr>
        <w:t>ithdrawal</w:t>
      </w:r>
      <w:r w:rsidR="00FD6437" w:rsidRPr="00756C4B">
        <w:rPr>
          <w:rFonts w:ascii="Times New Roman" w:hAnsi="Times New Roman" w:cs="Times New Roman"/>
          <w:sz w:val="24"/>
          <w:szCs w:val="24"/>
          <w:shd w:val="clear" w:color="auto" w:fill="FFFFFF"/>
        </w:rPr>
        <w:t xml:space="preserve"> (</w:t>
      </w:r>
      <w:r w:rsidR="00DA1997" w:rsidRPr="00756C4B">
        <w:rPr>
          <w:rFonts w:ascii="Times New Roman" w:hAnsi="Times New Roman" w:cs="Times New Roman"/>
          <w:sz w:val="24"/>
          <w:szCs w:val="24"/>
          <w:shd w:val="clear" w:color="auto" w:fill="FFFFFF"/>
        </w:rPr>
        <w:t>e.g., "W</w:t>
      </w:r>
      <w:r w:rsidR="004A29E4" w:rsidRPr="00756C4B">
        <w:rPr>
          <w:rFonts w:ascii="Times New Roman" w:hAnsi="Times New Roman" w:cs="Times New Roman"/>
          <w:sz w:val="24"/>
          <w:szCs w:val="24"/>
          <w:shd w:val="clear" w:color="auto" w:fill="FFFFFF"/>
        </w:rPr>
        <w:t xml:space="preserve">hen you do not use social media </w:t>
      </w:r>
      <w:r w:rsidR="007855BF" w:rsidRPr="00756C4B">
        <w:rPr>
          <w:rFonts w:ascii="Times New Roman" w:hAnsi="Times New Roman" w:cs="Times New Roman"/>
          <w:sz w:val="24"/>
          <w:szCs w:val="24"/>
          <w:shd w:val="clear" w:color="auto" w:fill="FFFFFF"/>
        </w:rPr>
        <w:t>or</w:t>
      </w:r>
      <w:r w:rsidR="004A29E4" w:rsidRPr="00756C4B">
        <w:rPr>
          <w:rFonts w:ascii="Times New Roman" w:hAnsi="Times New Roman" w:cs="Times New Roman"/>
          <w:sz w:val="24"/>
          <w:szCs w:val="24"/>
          <w:shd w:val="clear" w:color="auto" w:fill="FFFFFF"/>
        </w:rPr>
        <w:t xml:space="preserve"> social networks are restricted </w:t>
      </w:r>
      <w:r w:rsidR="007855BF" w:rsidRPr="00756C4B">
        <w:rPr>
          <w:rFonts w:ascii="Times New Roman" w:hAnsi="Times New Roman" w:cs="Times New Roman"/>
          <w:sz w:val="24"/>
          <w:szCs w:val="24"/>
          <w:shd w:val="clear" w:color="auto" w:fill="FFFFFF"/>
        </w:rPr>
        <w:t xml:space="preserve">or </w:t>
      </w:r>
      <w:r w:rsidR="004A29E4" w:rsidRPr="00756C4B">
        <w:rPr>
          <w:rFonts w:ascii="Times New Roman" w:hAnsi="Times New Roman" w:cs="Times New Roman"/>
          <w:sz w:val="24"/>
          <w:szCs w:val="24"/>
          <w:shd w:val="clear" w:color="auto" w:fill="FFFFFF"/>
        </w:rPr>
        <w:t>stopped, do you experience unpleasant physical and emotional symptoms?</w:t>
      </w:r>
      <w:r w:rsidR="00DA1997" w:rsidRPr="00756C4B">
        <w:rPr>
          <w:rFonts w:ascii="Times New Roman" w:hAnsi="Times New Roman" w:cs="Times New Roman"/>
          <w:sz w:val="24"/>
          <w:szCs w:val="24"/>
          <w:shd w:val="clear" w:color="auto" w:fill="FFFFFF"/>
        </w:rPr>
        <w:t>"</w:t>
      </w:r>
      <w:r w:rsidR="00FD6437" w:rsidRPr="00756C4B">
        <w:rPr>
          <w:rFonts w:ascii="Times New Roman" w:hAnsi="Times New Roman" w:cs="Times New Roman"/>
          <w:sz w:val="24"/>
          <w:szCs w:val="24"/>
          <w:shd w:val="clear" w:color="auto" w:fill="FFFFFF"/>
        </w:rPr>
        <w:t>)</w:t>
      </w:r>
      <w:r w:rsidR="001D17BA" w:rsidRPr="00756C4B">
        <w:rPr>
          <w:rFonts w:ascii="Times New Roman" w:hAnsi="Times New Roman" w:cs="Times New Roman"/>
          <w:sz w:val="24"/>
          <w:szCs w:val="24"/>
          <w:shd w:val="clear" w:color="auto" w:fill="FFFFFF"/>
        </w:rPr>
        <w:t xml:space="preserve">, </w:t>
      </w:r>
      <w:r w:rsidR="00DA1997" w:rsidRPr="00756C4B">
        <w:rPr>
          <w:rFonts w:ascii="Times New Roman" w:hAnsi="Times New Roman" w:cs="Times New Roman"/>
          <w:sz w:val="24"/>
          <w:szCs w:val="24"/>
          <w:shd w:val="clear" w:color="auto" w:fill="FFFFFF"/>
        </w:rPr>
        <w:t>5- R</w:t>
      </w:r>
      <w:r w:rsidR="001D17BA" w:rsidRPr="00756C4B">
        <w:rPr>
          <w:rFonts w:ascii="Times New Roman" w:hAnsi="Times New Roman" w:cs="Times New Roman"/>
          <w:sz w:val="24"/>
          <w:szCs w:val="24"/>
          <w:shd w:val="clear" w:color="auto" w:fill="FFFFFF"/>
        </w:rPr>
        <w:t>elapse</w:t>
      </w:r>
      <w:r w:rsidR="004A29E4" w:rsidRPr="00756C4B">
        <w:rPr>
          <w:rFonts w:ascii="Times New Roman" w:hAnsi="Times New Roman" w:cs="Times New Roman"/>
          <w:sz w:val="24"/>
          <w:szCs w:val="24"/>
          <w:shd w:val="clear" w:color="auto" w:fill="FFFFFF"/>
        </w:rPr>
        <w:t xml:space="preserve"> (</w:t>
      </w:r>
      <w:r w:rsidR="00DA1997" w:rsidRPr="00756C4B">
        <w:rPr>
          <w:rFonts w:ascii="Times New Roman" w:hAnsi="Times New Roman" w:cs="Times New Roman"/>
          <w:sz w:val="24"/>
          <w:szCs w:val="24"/>
          <w:shd w:val="clear" w:color="auto" w:fill="FFFFFF"/>
        </w:rPr>
        <w:t>e.g., "</w:t>
      </w:r>
      <w:r w:rsidR="004A29E4" w:rsidRPr="00756C4B">
        <w:rPr>
          <w:rFonts w:ascii="Times New Roman" w:hAnsi="Times New Roman" w:cs="Times New Roman"/>
          <w:sz w:val="24"/>
          <w:szCs w:val="24"/>
          <w:shd w:val="clear" w:color="auto" w:fill="FFFFFF"/>
        </w:rPr>
        <w:t>When you cannot use social media due to any reasons for a period</w:t>
      </w:r>
      <w:r w:rsidR="007855BF" w:rsidRPr="00756C4B">
        <w:rPr>
          <w:rFonts w:ascii="Times New Roman" w:hAnsi="Times New Roman" w:cs="Times New Roman"/>
          <w:sz w:val="24"/>
          <w:szCs w:val="24"/>
          <w:shd w:val="clear" w:color="auto" w:fill="FFFFFF"/>
        </w:rPr>
        <w:t xml:space="preserve"> of time</w:t>
      </w:r>
      <w:r w:rsidR="004A29E4" w:rsidRPr="00756C4B">
        <w:rPr>
          <w:rFonts w:ascii="Times New Roman" w:hAnsi="Times New Roman" w:cs="Times New Roman"/>
          <w:sz w:val="24"/>
          <w:szCs w:val="24"/>
          <w:shd w:val="clear" w:color="auto" w:fill="FFFFFF"/>
        </w:rPr>
        <w:t>, after that do you quickly return to your excessive use of social networks?</w:t>
      </w:r>
      <w:r w:rsidR="00DA1997" w:rsidRPr="00756C4B">
        <w:rPr>
          <w:rFonts w:ascii="Times New Roman" w:hAnsi="Times New Roman" w:cs="Times New Roman"/>
          <w:sz w:val="24"/>
          <w:szCs w:val="24"/>
          <w:shd w:val="clear" w:color="auto" w:fill="FFFFFF"/>
        </w:rPr>
        <w:t>"</w:t>
      </w:r>
      <w:r w:rsidR="004A29E4" w:rsidRPr="00756C4B">
        <w:rPr>
          <w:rFonts w:ascii="Times New Roman" w:hAnsi="Times New Roman" w:cs="Times New Roman"/>
          <w:sz w:val="24"/>
          <w:szCs w:val="24"/>
          <w:shd w:val="clear" w:color="auto" w:fill="FFFFFF"/>
        </w:rPr>
        <w:t>)</w:t>
      </w:r>
      <w:r w:rsidR="001D17BA" w:rsidRPr="00756C4B">
        <w:rPr>
          <w:rFonts w:ascii="Times New Roman" w:hAnsi="Times New Roman" w:cs="Times New Roman"/>
          <w:sz w:val="24"/>
          <w:szCs w:val="24"/>
          <w:shd w:val="clear" w:color="auto" w:fill="FFFFFF"/>
        </w:rPr>
        <w:t xml:space="preserve">, and </w:t>
      </w:r>
      <w:r w:rsidR="00DA1997" w:rsidRPr="00756C4B">
        <w:rPr>
          <w:rFonts w:ascii="Times New Roman" w:hAnsi="Times New Roman" w:cs="Times New Roman"/>
          <w:sz w:val="24"/>
          <w:szCs w:val="24"/>
          <w:shd w:val="clear" w:color="auto" w:fill="FFFFFF"/>
        </w:rPr>
        <w:t>6- C</w:t>
      </w:r>
      <w:r w:rsidR="001D17BA" w:rsidRPr="00756C4B">
        <w:rPr>
          <w:rFonts w:ascii="Times New Roman" w:hAnsi="Times New Roman" w:cs="Times New Roman"/>
          <w:sz w:val="24"/>
          <w:szCs w:val="24"/>
          <w:shd w:val="clear" w:color="auto" w:fill="FFFFFF"/>
        </w:rPr>
        <w:t xml:space="preserve">onflict </w:t>
      </w:r>
      <w:r w:rsidR="004A29E4" w:rsidRPr="00756C4B">
        <w:rPr>
          <w:rFonts w:ascii="Times New Roman" w:hAnsi="Times New Roman" w:cs="Times New Roman"/>
          <w:sz w:val="24"/>
          <w:szCs w:val="24"/>
          <w:shd w:val="clear" w:color="auto" w:fill="FFFFFF"/>
        </w:rPr>
        <w:t xml:space="preserve">(e.g., </w:t>
      </w:r>
      <w:r w:rsidR="00DA1997" w:rsidRPr="00756C4B">
        <w:rPr>
          <w:rFonts w:ascii="Times New Roman" w:hAnsi="Times New Roman" w:cs="Times New Roman"/>
          <w:sz w:val="24"/>
          <w:szCs w:val="24"/>
          <w:shd w:val="clear" w:color="auto" w:fill="FFFFFF"/>
        </w:rPr>
        <w:t>"W</w:t>
      </w:r>
      <w:r w:rsidR="004A29E4" w:rsidRPr="00756C4B">
        <w:rPr>
          <w:rFonts w:ascii="Times New Roman" w:hAnsi="Times New Roman" w:cs="Times New Roman"/>
          <w:sz w:val="24"/>
          <w:szCs w:val="24"/>
          <w:shd w:val="clear" w:color="auto" w:fill="FFFFFF"/>
        </w:rPr>
        <w:t>hen you use social media, do you experience interpersonal problems?</w:t>
      </w:r>
      <w:r w:rsidR="00DA1997" w:rsidRPr="00756C4B">
        <w:rPr>
          <w:rFonts w:ascii="Times New Roman" w:hAnsi="Times New Roman" w:cs="Times New Roman"/>
          <w:sz w:val="24"/>
          <w:szCs w:val="24"/>
          <w:shd w:val="clear" w:color="auto" w:fill="FFFFFF"/>
        </w:rPr>
        <w:t>"</w:t>
      </w:r>
      <w:r w:rsidR="004A29E4" w:rsidRPr="00756C4B">
        <w:rPr>
          <w:rFonts w:ascii="Times New Roman" w:hAnsi="Times New Roman" w:cs="Times New Roman"/>
          <w:sz w:val="24"/>
          <w:szCs w:val="24"/>
          <w:shd w:val="clear" w:color="auto" w:fill="FFFFFF"/>
        </w:rPr>
        <w:t>)</w:t>
      </w:r>
      <w:r w:rsidR="00FD6437" w:rsidRPr="00756C4B">
        <w:rPr>
          <w:rFonts w:ascii="Times New Roman" w:hAnsi="Times New Roman" w:cs="Times New Roman"/>
          <w:sz w:val="24"/>
          <w:szCs w:val="24"/>
          <w:shd w:val="clear" w:color="auto" w:fill="FFFFFF"/>
        </w:rPr>
        <w:t>.</w:t>
      </w:r>
      <w:r w:rsidR="00DA1997" w:rsidRPr="00756C4B">
        <w:rPr>
          <w:rFonts w:ascii="Times New Roman" w:hAnsi="Times New Roman" w:cs="Times New Roman"/>
          <w:sz w:val="24"/>
          <w:szCs w:val="24"/>
          <w:shd w:val="clear" w:color="auto" w:fill="FFFFFF"/>
        </w:rPr>
        <w:t xml:space="preserve"> </w:t>
      </w:r>
      <w:r w:rsidR="0059176F" w:rsidRPr="00756C4B">
        <w:rPr>
          <w:rFonts w:ascii="Times New Roman" w:hAnsi="Times New Roman" w:cs="Times New Roman"/>
          <w:sz w:val="24"/>
          <w:szCs w:val="24"/>
          <w:shd w:val="clear" w:color="auto" w:fill="FFFFFF"/>
        </w:rPr>
        <w:t xml:space="preserve">Based on Griffiths, </w:t>
      </w:r>
      <w:proofErr w:type="spellStart"/>
      <w:r w:rsidR="0059176F" w:rsidRPr="00756C4B">
        <w:rPr>
          <w:rFonts w:ascii="Times New Roman" w:hAnsi="Times New Roman" w:cs="Times New Roman"/>
          <w:sz w:val="24"/>
          <w:szCs w:val="24"/>
          <w:shd w:val="clear" w:color="auto" w:fill="FFFFFF"/>
        </w:rPr>
        <w:t>Kuss</w:t>
      </w:r>
      <w:proofErr w:type="spellEnd"/>
      <w:r w:rsidR="0059176F" w:rsidRPr="00756C4B">
        <w:rPr>
          <w:rFonts w:ascii="Times New Roman" w:hAnsi="Times New Roman" w:cs="Times New Roman"/>
          <w:sz w:val="24"/>
          <w:szCs w:val="24"/>
          <w:shd w:val="clear" w:color="auto" w:fill="FFFFFF"/>
        </w:rPr>
        <w:t xml:space="preserve">, and </w:t>
      </w:r>
      <w:proofErr w:type="spellStart"/>
      <w:r w:rsidR="0059176F" w:rsidRPr="00756C4B">
        <w:rPr>
          <w:rFonts w:ascii="Times New Roman" w:hAnsi="Times New Roman" w:cs="Times New Roman"/>
          <w:sz w:val="24"/>
          <w:szCs w:val="24"/>
          <w:shd w:val="clear" w:color="auto" w:fill="FFFFFF"/>
        </w:rPr>
        <w:t>Demetrovics</w:t>
      </w:r>
      <w:proofErr w:type="spellEnd"/>
      <w:r w:rsidR="00C9592F" w:rsidRPr="00756C4B">
        <w:rPr>
          <w:rFonts w:ascii="Times New Roman" w:hAnsi="Times New Roman" w:cs="Times New Roman"/>
          <w:sz w:val="24"/>
          <w:szCs w:val="24"/>
          <w:shd w:val="clear" w:color="auto" w:fill="FFFFFF"/>
        </w:rPr>
        <w:t>'</w:t>
      </w:r>
      <w:r w:rsidR="0059176F" w:rsidRPr="00756C4B">
        <w:rPr>
          <w:rFonts w:ascii="Times New Roman" w:hAnsi="Times New Roman" w:cs="Times New Roman"/>
          <w:sz w:val="24"/>
          <w:szCs w:val="24"/>
          <w:shd w:val="clear" w:color="auto" w:fill="FFFFFF"/>
        </w:rPr>
        <w:t xml:space="preserve"> (2014)</w:t>
      </w:r>
      <w:r w:rsidR="000A5D77" w:rsidRPr="00756C4B">
        <w:rPr>
          <w:rFonts w:ascii="Times New Roman" w:hAnsi="Times New Roman" w:cs="Times New Roman"/>
          <w:sz w:val="24"/>
          <w:szCs w:val="24"/>
          <w:shd w:val="clear" w:color="auto" w:fill="FFFFFF"/>
        </w:rPr>
        <w:t xml:space="preserve"> postulations</w:t>
      </w:r>
      <w:r w:rsidR="0059176F" w:rsidRPr="00756C4B">
        <w:rPr>
          <w:rFonts w:ascii="Times New Roman" w:hAnsi="Times New Roman" w:cs="Times New Roman"/>
          <w:sz w:val="24"/>
          <w:szCs w:val="24"/>
          <w:shd w:val="clear" w:color="auto" w:fill="FFFFFF"/>
        </w:rPr>
        <w:t xml:space="preserve">, “any behavior (e.g., social networking) that fulfills the aforementioned six criteria can be operationally defined as an addiction” (Pg. 121). </w:t>
      </w:r>
      <w:r w:rsidR="00DA1997" w:rsidRPr="00756C4B">
        <w:rPr>
          <w:rFonts w:ascii="Times New Roman" w:hAnsi="Times New Roman" w:cs="Times New Roman"/>
          <w:sz w:val="24"/>
          <w:szCs w:val="24"/>
          <w:shd w:val="clear" w:color="auto" w:fill="FFFFFF"/>
        </w:rPr>
        <w:t xml:space="preserve">In the present study, all questions in brackets were asked from all participants in </w:t>
      </w:r>
      <w:r w:rsidR="000A5D77" w:rsidRPr="00756C4B">
        <w:rPr>
          <w:rFonts w:ascii="Times New Roman" w:hAnsi="Times New Roman" w:cs="Times New Roman"/>
          <w:sz w:val="24"/>
          <w:szCs w:val="24"/>
          <w:shd w:val="clear" w:color="auto" w:fill="FFFFFF"/>
        </w:rPr>
        <w:t>th</w:t>
      </w:r>
      <w:r w:rsidR="0099110E" w:rsidRPr="00756C4B">
        <w:rPr>
          <w:rFonts w:ascii="Times New Roman" w:hAnsi="Times New Roman" w:cs="Times New Roman"/>
          <w:sz w:val="24"/>
          <w:szCs w:val="24"/>
          <w:shd w:val="clear" w:color="auto" w:fill="FFFFFF"/>
        </w:rPr>
        <w:t xml:space="preserve">e </w:t>
      </w:r>
      <w:r w:rsidR="00DA1997" w:rsidRPr="00756C4B">
        <w:rPr>
          <w:rFonts w:ascii="Times New Roman" w:hAnsi="Times New Roman" w:cs="Times New Roman"/>
          <w:sz w:val="24"/>
          <w:szCs w:val="24"/>
          <w:shd w:val="clear" w:color="auto" w:fill="FFFFFF"/>
        </w:rPr>
        <w:t xml:space="preserve">problematic social media use </w:t>
      </w:r>
      <w:r w:rsidR="000A5D77" w:rsidRPr="00756C4B">
        <w:rPr>
          <w:rFonts w:ascii="Times New Roman" w:hAnsi="Times New Roman" w:cs="Times New Roman"/>
          <w:sz w:val="24"/>
          <w:szCs w:val="24"/>
          <w:shd w:val="clear" w:color="auto" w:fill="FFFFFF"/>
        </w:rPr>
        <w:t xml:space="preserve">group </w:t>
      </w:r>
      <w:r w:rsidR="00DA1997" w:rsidRPr="00756C4B">
        <w:rPr>
          <w:rFonts w:ascii="Times New Roman" w:hAnsi="Times New Roman" w:cs="Times New Roman"/>
          <w:sz w:val="24"/>
          <w:szCs w:val="24"/>
          <w:shd w:val="clear" w:color="auto" w:fill="FFFFFF"/>
        </w:rPr>
        <w:t xml:space="preserve">and all </w:t>
      </w:r>
      <w:r w:rsidR="000A5D77" w:rsidRPr="00756C4B">
        <w:rPr>
          <w:rFonts w:ascii="Times New Roman" w:hAnsi="Times New Roman" w:cs="Times New Roman"/>
          <w:sz w:val="24"/>
          <w:szCs w:val="24"/>
          <w:shd w:val="clear" w:color="auto" w:fill="FFFFFF"/>
        </w:rPr>
        <w:t xml:space="preserve">participants </w:t>
      </w:r>
      <w:r w:rsidR="00DA1997" w:rsidRPr="00756C4B">
        <w:rPr>
          <w:rFonts w:ascii="Times New Roman" w:hAnsi="Times New Roman" w:cs="Times New Roman"/>
          <w:sz w:val="24"/>
          <w:szCs w:val="24"/>
          <w:shd w:val="clear" w:color="auto" w:fill="FFFFFF"/>
        </w:rPr>
        <w:t>selected m</w:t>
      </w:r>
      <w:r w:rsidR="005317BD" w:rsidRPr="00756C4B">
        <w:rPr>
          <w:rFonts w:ascii="Times New Roman" w:hAnsi="Times New Roman" w:cs="Times New Roman"/>
          <w:sz w:val="24"/>
          <w:szCs w:val="24"/>
          <w:shd w:val="clear" w:color="auto" w:fill="FFFFFF"/>
        </w:rPr>
        <w:t>et all six criteria are listed.</w:t>
      </w:r>
      <w:r w:rsidR="00DA1997" w:rsidRPr="00756C4B">
        <w:rPr>
          <w:rFonts w:ascii="Times New Roman" w:hAnsi="Times New Roman" w:cs="Times New Roman"/>
          <w:sz w:val="24"/>
          <w:szCs w:val="24"/>
          <w:shd w:val="clear" w:color="auto" w:fill="FFFFFF"/>
        </w:rPr>
        <w:t xml:space="preserve"> A total of </w:t>
      </w:r>
      <w:r w:rsidR="00791C36" w:rsidRPr="00756C4B">
        <w:rPr>
          <w:rFonts w:ascii="Times New Roman" w:hAnsi="Times New Roman" w:cs="Times New Roman"/>
          <w:sz w:val="24"/>
          <w:szCs w:val="24"/>
          <w:shd w:val="clear" w:color="auto" w:fill="FFFFFF"/>
        </w:rPr>
        <w:t>980</w:t>
      </w:r>
      <w:r w:rsidR="00DA1997" w:rsidRPr="00756C4B">
        <w:rPr>
          <w:rFonts w:ascii="Times New Roman" w:hAnsi="Times New Roman" w:cs="Times New Roman"/>
          <w:sz w:val="24"/>
          <w:szCs w:val="24"/>
          <w:shd w:val="clear" w:color="auto" w:fill="FFFFFF"/>
        </w:rPr>
        <w:t xml:space="preserve"> participants were </w:t>
      </w:r>
      <w:r w:rsidR="000A5D77" w:rsidRPr="00756C4B">
        <w:rPr>
          <w:rFonts w:ascii="Times New Roman" w:hAnsi="Times New Roman" w:cs="Times New Roman"/>
          <w:sz w:val="24"/>
          <w:szCs w:val="24"/>
          <w:shd w:val="clear" w:color="auto" w:fill="FFFFFF"/>
        </w:rPr>
        <w:t xml:space="preserve">interviewed </w:t>
      </w:r>
      <w:r w:rsidR="00DA1997" w:rsidRPr="00756C4B">
        <w:rPr>
          <w:rFonts w:ascii="Times New Roman" w:hAnsi="Times New Roman" w:cs="Times New Roman"/>
          <w:sz w:val="24"/>
          <w:szCs w:val="24"/>
          <w:shd w:val="clear" w:color="auto" w:fill="FFFFFF"/>
        </w:rPr>
        <w:t xml:space="preserve">and 300 individuals </w:t>
      </w:r>
      <w:r w:rsidR="000A5D77" w:rsidRPr="00756C4B">
        <w:rPr>
          <w:rFonts w:ascii="Times New Roman" w:hAnsi="Times New Roman" w:cs="Times New Roman"/>
          <w:sz w:val="24"/>
          <w:szCs w:val="24"/>
          <w:shd w:val="clear" w:color="auto" w:fill="FFFFFF"/>
        </w:rPr>
        <w:t xml:space="preserve">were </w:t>
      </w:r>
      <w:r w:rsidR="00DA1997" w:rsidRPr="00756C4B">
        <w:rPr>
          <w:rFonts w:ascii="Times New Roman" w:hAnsi="Times New Roman" w:cs="Times New Roman"/>
          <w:sz w:val="24"/>
          <w:szCs w:val="24"/>
          <w:shd w:val="clear" w:color="auto" w:fill="FFFFFF"/>
        </w:rPr>
        <w:t>chose</w:t>
      </w:r>
      <w:r w:rsidR="000A5D77" w:rsidRPr="00756C4B">
        <w:rPr>
          <w:rFonts w:ascii="Times New Roman" w:hAnsi="Times New Roman" w:cs="Times New Roman"/>
          <w:sz w:val="24"/>
          <w:szCs w:val="24"/>
          <w:shd w:val="clear" w:color="auto" w:fill="FFFFFF"/>
        </w:rPr>
        <w:t>n</w:t>
      </w:r>
      <w:r w:rsidR="00DA1997" w:rsidRPr="00756C4B">
        <w:rPr>
          <w:rFonts w:ascii="Times New Roman" w:hAnsi="Times New Roman" w:cs="Times New Roman"/>
          <w:sz w:val="24"/>
          <w:szCs w:val="24"/>
          <w:shd w:val="clear" w:color="auto" w:fill="FFFFFF"/>
        </w:rPr>
        <w:t xml:space="preserve"> based on these six criteria</w:t>
      </w:r>
      <w:r w:rsidR="00F8006C" w:rsidRPr="00756C4B">
        <w:rPr>
          <w:rFonts w:ascii="Times New Roman" w:hAnsi="Times New Roman" w:cs="Times New Roman"/>
          <w:sz w:val="24"/>
          <w:szCs w:val="24"/>
          <w:shd w:val="clear" w:color="auto" w:fill="FFFFFF"/>
        </w:rPr>
        <w:t>.</w:t>
      </w:r>
      <w:r w:rsidR="00DA1997" w:rsidRPr="00756C4B">
        <w:rPr>
          <w:rFonts w:ascii="Times New Roman" w:hAnsi="Times New Roman" w:cs="Times New Roman"/>
          <w:sz w:val="24"/>
          <w:szCs w:val="24"/>
          <w:shd w:val="clear" w:color="auto" w:fill="FFFFFF"/>
        </w:rPr>
        <w:t xml:space="preserve"> </w:t>
      </w:r>
      <w:r w:rsidR="00455E5F" w:rsidRPr="00756C4B">
        <w:rPr>
          <w:rFonts w:ascii="Times New Roman" w:hAnsi="Times New Roman" w:cs="Times New Roman"/>
          <w:sz w:val="24"/>
          <w:szCs w:val="24"/>
          <w:shd w:val="clear" w:color="auto" w:fill="FFFFFF"/>
        </w:rPr>
        <w:t xml:space="preserve"> </w:t>
      </w:r>
    </w:p>
    <w:p w14:paraId="000F9F57" w14:textId="488A703E" w:rsidR="00DA1997" w:rsidRPr="00756C4B" w:rsidRDefault="008070C1" w:rsidP="005C4983">
      <w:pPr>
        <w:autoSpaceDE w:val="0"/>
        <w:autoSpaceDN w:val="0"/>
        <w:bidi w:val="0"/>
        <w:adjustRightInd w:val="0"/>
        <w:spacing w:after="0" w:line="480" w:lineRule="auto"/>
        <w:ind w:firstLine="720"/>
        <w:jc w:val="both"/>
        <w:rPr>
          <w:rFonts w:ascii="AdvOT596495f2" w:hAnsi="AdvOT596495f2" w:cs="AdvOT596495f2"/>
          <w:sz w:val="16"/>
          <w:szCs w:val="16"/>
        </w:rPr>
      </w:pPr>
      <w:r w:rsidRPr="00756C4B">
        <w:rPr>
          <w:rFonts w:ascii="Times New Roman" w:hAnsi="Times New Roman" w:cs="Times New Roman"/>
          <w:sz w:val="24"/>
          <w:szCs w:val="24"/>
          <w:shd w:val="clear" w:color="auto" w:fill="FFFFFF"/>
        </w:rPr>
        <w:t>The e</w:t>
      </w:r>
      <w:r w:rsidR="00EC68D8" w:rsidRPr="00756C4B">
        <w:rPr>
          <w:rFonts w:ascii="Times New Roman" w:hAnsi="Times New Roman" w:cs="Times New Roman"/>
          <w:sz w:val="24"/>
          <w:szCs w:val="24"/>
          <w:shd w:val="clear" w:color="auto" w:fill="FFFFFF"/>
        </w:rPr>
        <w:t xml:space="preserve">xistence of any </w:t>
      </w:r>
      <w:r w:rsidR="00EC68D8" w:rsidRPr="00756C4B">
        <w:rPr>
          <w:rFonts w:ascii="Times New Roman" w:hAnsi="Times New Roman" w:cs="Times New Roman"/>
          <w:sz w:val="24"/>
          <w:szCs w:val="24"/>
        </w:rPr>
        <w:t xml:space="preserve">intellectual </w:t>
      </w:r>
      <w:r w:rsidR="00EC68D8" w:rsidRPr="00756C4B">
        <w:rPr>
          <w:rFonts w:ascii="Times New Roman" w:hAnsi="Times New Roman" w:cs="Times New Roman"/>
          <w:sz w:val="24"/>
          <w:szCs w:val="24"/>
          <w:shd w:val="clear" w:color="auto" w:fill="FFFFFF"/>
        </w:rPr>
        <w:t xml:space="preserve">disability, physical and neurological diseases, and personality and psychotic disorders were exclusion criteria in all three groups. </w:t>
      </w:r>
      <w:r w:rsidR="00484A0E" w:rsidRPr="00756C4B">
        <w:rPr>
          <w:rFonts w:ascii="Times New Roman" w:hAnsi="Times New Roman" w:cs="Times New Roman"/>
          <w:sz w:val="24"/>
          <w:szCs w:val="24"/>
          <w:shd w:val="clear" w:color="auto" w:fill="FFFFFF"/>
        </w:rPr>
        <w:t xml:space="preserve">In individuals with AUD and nicotine dependence, these criteria were checked based </w:t>
      </w:r>
      <w:r w:rsidR="000A5D77" w:rsidRPr="00756C4B">
        <w:rPr>
          <w:rFonts w:ascii="Times New Roman" w:hAnsi="Times New Roman" w:cs="Times New Roman"/>
          <w:sz w:val="24"/>
          <w:szCs w:val="24"/>
          <w:shd w:val="clear" w:color="auto" w:fill="FFFFFF"/>
        </w:rPr>
        <w:t xml:space="preserve">on </w:t>
      </w:r>
      <w:r w:rsidR="00484A0E" w:rsidRPr="00756C4B">
        <w:rPr>
          <w:rFonts w:ascii="Times New Roman" w:hAnsi="Times New Roman" w:cs="Times New Roman"/>
          <w:sz w:val="24"/>
          <w:szCs w:val="24"/>
          <w:shd w:val="clear" w:color="auto" w:fill="FFFFFF"/>
        </w:rPr>
        <w:t>their available recorded files</w:t>
      </w:r>
      <w:r w:rsidR="00FC3B54" w:rsidRPr="00756C4B">
        <w:rPr>
          <w:rFonts w:ascii="Times New Roman" w:hAnsi="Times New Roman" w:cs="Times New Roman"/>
          <w:sz w:val="24"/>
          <w:szCs w:val="24"/>
          <w:shd w:val="clear" w:color="auto" w:fill="FFFFFF"/>
        </w:rPr>
        <w:t xml:space="preserve"> or their self-report statements</w:t>
      </w:r>
      <w:r w:rsidR="00484A0E" w:rsidRPr="00756C4B">
        <w:rPr>
          <w:rFonts w:ascii="Times New Roman" w:hAnsi="Times New Roman" w:cs="Times New Roman"/>
          <w:sz w:val="24"/>
          <w:szCs w:val="24"/>
          <w:shd w:val="clear" w:color="auto" w:fill="FFFFFF"/>
        </w:rPr>
        <w:t xml:space="preserve">. Also, in individuals with problematic social media use, these criteria were checked based </w:t>
      </w:r>
      <w:r w:rsidR="00901BE2" w:rsidRPr="00756C4B">
        <w:rPr>
          <w:rFonts w:ascii="Times New Roman" w:hAnsi="Times New Roman" w:cs="Times New Roman"/>
          <w:sz w:val="24"/>
          <w:szCs w:val="24"/>
          <w:shd w:val="clear" w:color="auto" w:fill="FFFFFF"/>
        </w:rPr>
        <w:t xml:space="preserve">on </w:t>
      </w:r>
      <w:r w:rsidR="00484A0E" w:rsidRPr="00756C4B">
        <w:rPr>
          <w:rFonts w:ascii="Times New Roman" w:hAnsi="Times New Roman" w:cs="Times New Roman"/>
          <w:sz w:val="24"/>
          <w:szCs w:val="24"/>
          <w:shd w:val="clear" w:color="auto" w:fill="FFFFFF"/>
        </w:rPr>
        <w:t xml:space="preserve">their self-reported statements. </w:t>
      </w:r>
      <w:r w:rsidR="0016186B" w:rsidRPr="00756C4B">
        <w:rPr>
          <w:rFonts w:ascii="Times New Roman" w:hAnsi="Times New Roman" w:cs="Times New Roman"/>
          <w:sz w:val="24"/>
          <w:szCs w:val="24"/>
          <w:shd w:val="clear" w:color="auto" w:fill="FFFFFF"/>
        </w:rPr>
        <w:t>Participants who</w:t>
      </w:r>
      <w:r w:rsidR="007A613D" w:rsidRPr="00756C4B">
        <w:rPr>
          <w:rFonts w:ascii="Times New Roman" w:hAnsi="Times New Roman" w:cs="Times New Roman"/>
          <w:sz w:val="24"/>
          <w:szCs w:val="24"/>
          <w:shd w:val="clear" w:color="auto" w:fill="FFFFFF"/>
        </w:rPr>
        <w:t xml:space="preserve"> were</w:t>
      </w:r>
      <w:r w:rsidR="0016186B" w:rsidRPr="00756C4B">
        <w:rPr>
          <w:rFonts w:ascii="Times New Roman" w:hAnsi="Times New Roman" w:cs="Times New Roman"/>
          <w:sz w:val="24"/>
          <w:szCs w:val="24"/>
          <w:shd w:val="clear" w:color="auto" w:fill="FFFFFF"/>
        </w:rPr>
        <w:t xml:space="preserve"> </w:t>
      </w:r>
      <w:r w:rsidR="007A613D" w:rsidRPr="00756C4B">
        <w:rPr>
          <w:rFonts w:ascii="Times New Roman" w:hAnsi="Times New Roman" w:cs="Times New Roman"/>
          <w:sz w:val="24"/>
          <w:szCs w:val="24"/>
          <w:shd w:val="clear" w:color="auto" w:fill="FFFFFF"/>
        </w:rPr>
        <w:t>willing</w:t>
      </w:r>
      <w:r w:rsidR="0016186B" w:rsidRPr="00756C4B">
        <w:rPr>
          <w:rFonts w:ascii="Times New Roman" w:hAnsi="Times New Roman" w:cs="Times New Roman"/>
          <w:sz w:val="24"/>
          <w:szCs w:val="24"/>
          <w:shd w:val="clear" w:color="auto" w:fill="FFFFFF"/>
        </w:rPr>
        <w:t xml:space="preserve"> to </w:t>
      </w:r>
      <w:r w:rsidR="00C11545" w:rsidRPr="00756C4B">
        <w:rPr>
          <w:rFonts w:ascii="Times New Roman" w:hAnsi="Times New Roman" w:cs="Times New Roman"/>
          <w:sz w:val="24"/>
          <w:szCs w:val="24"/>
          <w:shd w:val="clear" w:color="auto" w:fill="FFFFFF"/>
        </w:rPr>
        <w:t>take part</w:t>
      </w:r>
      <w:r w:rsidR="0016186B" w:rsidRPr="00756C4B">
        <w:rPr>
          <w:rFonts w:ascii="Times New Roman" w:hAnsi="Times New Roman" w:cs="Times New Roman"/>
          <w:sz w:val="24"/>
          <w:szCs w:val="24"/>
          <w:shd w:val="clear" w:color="auto" w:fill="FFFFFF"/>
        </w:rPr>
        <w:t xml:space="preserve"> in the study signed an informed consent form and </w:t>
      </w:r>
      <w:r w:rsidR="0088198F" w:rsidRPr="00756C4B">
        <w:rPr>
          <w:rFonts w:ascii="Times New Roman" w:hAnsi="Times New Roman" w:cs="Times New Roman"/>
          <w:sz w:val="24"/>
          <w:szCs w:val="24"/>
          <w:shd w:val="clear" w:color="auto" w:fill="FFFFFF"/>
        </w:rPr>
        <w:t>participated in the study</w:t>
      </w:r>
      <w:r w:rsidR="0016186B" w:rsidRPr="00756C4B">
        <w:rPr>
          <w:rFonts w:ascii="Times New Roman" w:hAnsi="Times New Roman" w:cs="Times New Roman"/>
          <w:sz w:val="24"/>
          <w:szCs w:val="24"/>
          <w:shd w:val="clear" w:color="auto" w:fill="FFFFFF"/>
        </w:rPr>
        <w:t xml:space="preserve"> in accordance with </w:t>
      </w:r>
      <w:r w:rsidR="009E0B25" w:rsidRPr="00756C4B">
        <w:rPr>
          <w:rFonts w:ascii="Times New Roman" w:hAnsi="Times New Roman" w:cs="Times New Roman"/>
          <w:sz w:val="24"/>
          <w:szCs w:val="24"/>
          <w:shd w:val="clear" w:color="auto" w:fill="FFFFFF"/>
        </w:rPr>
        <w:t>the Helsinki Declaration</w:t>
      </w:r>
      <w:r w:rsidR="0016186B" w:rsidRPr="00756C4B">
        <w:rPr>
          <w:rFonts w:ascii="Times New Roman" w:hAnsi="Times New Roman" w:cs="Times New Roman"/>
          <w:sz w:val="24"/>
          <w:szCs w:val="24"/>
          <w:shd w:val="clear" w:color="auto" w:fill="FFFFFF"/>
        </w:rPr>
        <w:t>.</w:t>
      </w:r>
    </w:p>
    <w:p w14:paraId="0005100F" w14:textId="12875EB3" w:rsidR="00663316" w:rsidRPr="00756C4B" w:rsidRDefault="00644648">
      <w:pPr>
        <w:autoSpaceDE w:val="0"/>
        <w:autoSpaceDN w:val="0"/>
        <w:bidi w:val="0"/>
        <w:adjustRightInd w:val="0"/>
        <w:spacing w:after="0" w:line="480" w:lineRule="auto"/>
        <w:jc w:val="both"/>
        <w:rPr>
          <w:rFonts w:ascii="Times New Roman" w:hAnsi="Times New Roman" w:cs="Times New Roman"/>
          <w:sz w:val="24"/>
          <w:szCs w:val="24"/>
          <w:shd w:val="clear" w:color="auto" w:fill="FFFFFF"/>
        </w:rPr>
      </w:pPr>
      <w:r w:rsidRPr="00756C4B">
        <w:rPr>
          <w:rFonts w:ascii="Times New Roman" w:hAnsi="Times New Roman" w:cs="Times New Roman"/>
          <w:i/>
          <w:iCs/>
          <w:sz w:val="24"/>
          <w:szCs w:val="24"/>
          <w:shd w:val="clear" w:color="auto" w:fill="FFFFFF"/>
        </w:rPr>
        <w:t>2.2. Measures</w:t>
      </w:r>
    </w:p>
    <w:p w14:paraId="2607423D" w14:textId="3DC9F578" w:rsidR="00663316" w:rsidRPr="00756C4B" w:rsidRDefault="00663316">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i/>
          <w:iCs/>
          <w:sz w:val="24"/>
          <w:szCs w:val="24"/>
          <w:shd w:val="clear" w:color="auto" w:fill="FFFFFF"/>
        </w:rPr>
        <w:t xml:space="preserve">2.2.1. Completed </w:t>
      </w:r>
      <w:r w:rsidR="007835F3" w:rsidRPr="00756C4B">
        <w:rPr>
          <w:rFonts w:ascii="Times New Roman" w:hAnsi="Times New Roman" w:cs="Times New Roman"/>
          <w:i/>
          <w:iCs/>
          <w:sz w:val="24"/>
          <w:szCs w:val="24"/>
          <w:shd w:val="clear" w:color="auto" w:fill="FFFFFF"/>
        </w:rPr>
        <w:t>measure</w:t>
      </w:r>
      <w:r w:rsidRPr="00756C4B">
        <w:rPr>
          <w:rFonts w:ascii="Times New Roman" w:hAnsi="Times New Roman" w:cs="Times New Roman"/>
          <w:i/>
          <w:iCs/>
          <w:sz w:val="24"/>
          <w:szCs w:val="24"/>
          <w:shd w:val="clear" w:color="auto" w:fill="FFFFFF"/>
        </w:rPr>
        <w:t xml:space="preserve">s </w:t>
      </w:r>
      <w:r w:rsidR="00954727" w:rsidRPr="00756C4B">
        <w:rPr>
          <w:rFonts w:ascii="Times New Roman" w:hAnsi="Times New Roman" w:cs="Times New Roman"/>
          <w:i/>
          <w:iCs/>
          <w:sz w:val="24"/>
          <w:szCs w:val="24"/>
          <w:shd w:val="clear" w:color="auto" w:fill="FFFFFF"/>
        </w:rPr>
        <w:t xml:space="preserve">in </w:t>
      </w:r>
      <w:r w:rsidRPr="00756C4B">
        <w:rPr>
          <w:rFonts w:ascii="Times New Roman" w:hAnsi="Times New Roman" w:cs="Times New Roman"/>
          <w:i/>
          <w:iCs/>
          <w:sz w:val="24"/>
          <w:szCs w:val="24"/>
          <w:shd w:val="clear" w:color="auto" w:fill="FFFFFF"/>
        </w:rPr>
        <w:t>all three groups</w:t>
      </w:r>
    </w:p>
    <w:p w14:paraId="53820BD7" w14:textId="0F2B584C" w:rsidR="00663316" w:rsidRPr="00756C4B" w:rsidRDefault="00663316" w:rsidP="008649F3">
      <w:pPr>
        <w:bidi w:val="0"/>
        <w:spacing w:after="0" w:line="480" w:lineRule="auto"/>
        <w:ind w:firstLine="720"/>
        <w:jc w:val="both"/>
        <w:rPr>
          <w:rFonts w:ascii="Times New Roman" w:hAnsi="Times New Roman" w:cs="Times New Roman"/>
          <w:i/>
          <w:iCs/>
          <w:sz w:val="24"/>
          <w:szCs w:val="24"/>
        </w:rPr>
      </w:pPr>
      <w:r w:rsidRPr="00756C4B">
        <w:rPr>
          <w:rFonts w:ascii="Times New Roman" w:hAnsi="Times New Roman" w:cs="Times New Roman"/>
          <w:i/>
          <w:iCs/>
          <w:sz w:val="24"/>
          <w:szCs w:val="24"/>
        </w:rPr>
        <w:t xml:space="preserve">2.2.1.1. </w:t>
      </w:r>
      <w:r w:rsidR="00B97DC9" w:rsidRPr="00756C4B">
        <w:rPr>
          <w:rFonts w:ascii="Times New Roman" w:hAnsi="Times New Roman" w:cs="Times New Roman"/>
          <w:i/>
          <w:iCs/>
          <w:sz w:val="24"/>
          <w:szCs w:val="24"/>
        </w:rPr>
        <w:t xml:space="preserve">The </w:t>
      </w:r>
      <w:r w:rsidR="00C11545" w:rsidRPr="00756C4B">
        <w:rPr>
          <w:rFonts w:ascii="Times New Roman" w:hAnsi="Times New Roman" w:cs="Times New Roman"/>
          <w:i/>
          <w:iCs/>
          <w:sz w:val="24"/>
          <w:szCs w:val="24"/>
        </w:rPr>
        <w:t>DTQ</w:t>
      </w:r>
      <w:r w:rsidR="00B53021" w:rsidRPr="00756C4B">
        <w:rPr>
          <w:rFonts w:ascii="Times New Roman" w:hAnsi="Times New Roman" w:cs="Times New Roman"/>
          <w:i/>
          <w:iCs/>
          <w:sz w:val="24"/>
          <w:szCs w:val="24"/>
        </w:rPr>
        <w:t>.</w:t>
      </w:r>
      <w:r w:rsidR="00A01911" w:rsidRPr="00756C4B">
        <w:rPr>
          <w:rFonts w:ascii="Times New Roman" w:hAnsi="Times New Roman" w:cs="Times New Roman"/>
          <w:i/>
          <w:iCs/>
          <w:sz w:val="24"/>
          <w:szCs w:val="24"/>
        </w:rPr>
        <w:t xml:space="preserve"> </w:t>
      </w:r>
      <w:r w:rsidR="00113FCB" w:rsidRPr="00756C4B">
        <w:rPr>
          <w:rFonts w:ascii="Times New Roman" w:hAnsi="Times New Roman" w:cs="Times New Roman"/>
          <w:sz w:val="24"/>
          <w:szCs w:val="24"/>
        </w:rPr>
        <w:t xml:space="preserve">This </w:t>
      </w:r>
      <w:r w:rsidR="00CC7C8C" w:rsidRPr="00756C4B">
        <w:rPr>
          <w:rFonts w:ascii="Times New Roman" w:hAnsi="Times New Roman" w:cs="Times New Roman"/>
          <w:sz w:val="24"/>
          <w:szCs w:val="24"/>
        </w:rPr>
        <w:t>self-report measure</w:t>
      </w:r>
      <w:r w:rsidR="00113FCB" w:rsidRPr="00756C4B">
        <w:rPr>
          <w:rFonts w:ascii="Times New Roman" w:hAnsi="Times New Roman" w:cs="Times New Roman"/>
          <w:sz w:val="24"/>
          <w:szCs w:val="24"/>
        </w:rPr>
        <w:t xml:space="preserve"> has been designed by </w:t>
      </w:r>
      <w:r w:rsidR="00113FCB" w:rsidRPr="00756C4B">
        <w:rPr>
          <w:rFonts w:ascii="Times New Roman" w:hAnsi="Times New Roman" w:cs="Times New Roman"/>
          <w:sz w:val="24"/>
          <w:szCs w:val="24"/>
          <w:shd w:val="clear" w:color="auto" w:fill="FFFFFF"/>
        </w:rPr>
        <w:t>Caselli and Spada (2011)</w:t>
      </w:r>
      <w:r w:rsidR="00113FCB" w:rsidRPr="00756C4B">
        <w:rPr>
          <w:rFonts w:ascii="Times New Roman" w:hAnsi="Times New Roman" w:cs="Times New Roman"/>
          <w:i/>
          <w:iCs/>
          <w:sz w:val="24"/>
          <w:szCs w:val="24"/>
          <w:shd w:val="clear" w:color="auto" w:fill="FFFFFF"/>
        </w:rPr>
        <w:t xml:space="preserve"> </w:t>
      </w:r>
      <w:r w:rsidR="00CC7C8C" w:rsidRPr="00756C4B">
        <w:rPr>
          <w:rFonts w:ascii="Times New Roman" w:hAnsi="Times New Roman" w:cs="Times New Roman"/>
          <w:sz w:val="24"/>
          <w:szCs w:val="24"/>
          <w:shd w:val="clear" w:color="auto" w:fill="FFFFFF"/>
        </w:rPr>
        <w:t>and comprises</w:t>
      </w:r>
      <w:r w:rsidR="00113FCB" w:rsidRPr="00756C4B">
        <w:rPr>
          <w:rFonts w:ascii="Times New Roman" w:hAnsi="Times New Roman" w:cs="Times New Roman"/>
          <w:sz w:val="24"/>
          <w:szCs w:val="24"/>
          <w:shd w:val="clear" w:color="auto" w:fill="FFFFFF"/>
        </w:rPr>
        <w:t xml:space="preserve"> 10 items assessing desire thinking on two factors including </w:t>
      </w:r>
      <w:r w:rsidR="00113FCB" w:rsidRPr="00756C4B">
        <w:rPr>
          <w:rFonts w:ascii="Times New Roman" w:hAnsi="Times New Roman" w:cs="Times New Roman"/>
          <w:sz w:val="24"/>
          <w:szCs w:val="24"/>
        </w:rPr>
        <w:t xml:space="preserve">verbal </w:t>
      </w:r>
      <w:r w:rsidR="00113FCB" w:rsidRPr="00756C4B">
        <w:rPr>
          <w:rFonts w:ascii="Times New Roman" w:hAnsi="Times New Roman" w:cs="Times New Roman"/>
          <w:sz w:val="24"/>
          <w:szCs w:val="24"/>
        </w:rPr>
        <w:lastRenderedPageBreak/>
        <w:t>perseveration (5 items) and imaginal prefiguration (5 items</w:t>
      </w:r>
      <w:r w:rsidR="00113FCB" w:rsidRPr="00756C4B">
        <w:rPr>
          <w:rFonts w:ascii="Times New Roman" w:hAnsi="Times New Roman" w:cs="Times New Roman"/>
          <w:sz w:val="24"/>
          <w:szCs w:val="24"/>
          <w:shd w:val="clear" w:color="auto" w:fill="FFFFFF"/>
        </w:rPr>
        <w:t>).</w:t>
      </w:r>
      <w:r w:rsidR="00B53021" w:rsidRPr="00756C4B">
        <w:rPr>
          <w:rFonts w:ascii="Times New Roman" w:hAnsi="Times New Roman" w:cs="Times New Roman"/>
          <w:sz w:val="24"/>
          <w:szCs w:val="24"/>
        </w:rPr>
        <w:t xml:space="preserve"> </w:t>
      </w:r>
      <w:r w:rsidR="002D0174" w:rsidRPr="00756C4B">
        <w:rPr>
          <w:rFonts w:ascii="Times New Roman" w:hAnsi="Times New Roman" w:cs="Times New Roman"/>
          <w:sz w:val="24"/>
          <w:szCs w:val="24"/>
        </w:rPr>
        <w:t xml:space="preserve">All items on the </w:t>
      </w:r>
      <w:r w:rsidR="00D70EBF" w:rsidRPr="00756C4B">
        <w:rPr>
          <w:rFonts w:ascii="Times New Roman" w:hAnsi="Times New Roman" w:cs="Times New Roman"/>
          <w:sz w:val="24"/>
          <w:szCs w:val="24"/>
        </w:rPr>
        <w:t>measure</w:t>
      </w:r>
      <w:r w:rsidR="002D0174" w:rsidRPr="00756C4B">
        <w:rPr>
          <w:rFonts w:ascii="Times New Roman" w:hAnsi="Times New Roman" w:cs="Times New Roman"/>
          <w:sz w:val="24"/>
          <w:szCs w:val="24"/>
        </w:rPr>
        <w:t xml:space="preserve"> are rated on a four-point Likert scale scoring from 1</w:t>
      </w:r>
      <w:r w:rsidR="00684460" w:rsidRPr="00756C4B">
        <w:rPr>
          <w:rFonts w:ascii="Times New Roman" w:hAnsi="Times New Roman" w:cs="Times New Roman"/>
          <w:sz w:val="24"/>
          <w:szCs w:val="24"/>
        </w:rPr>
        <w:t xml:space="preserve"> </w:t>
      </w:r>
      <w:r w:rsidR="002D0174" w:rsidRPr="00756C4B">
        <w:rPr>
          <w:rFonts w:ascii="Times New Roman" w:hAnsi="Times New Roman" w:cs="Times New Roman"/>
          <w:sz w:val="24"/>
          <w:szCs w:val="24"/>
        </w:rPr>
        <w:t xml:space="preserve">(never) to 4 (always). </w:t>
      </w:r>
      <w:r w:rsidR="000E068E" w:rsidRPr="00756C4B">
        <w:rPr>
          <w:rFonts w:ascii="Times New Roman" w:hAnsi="Times New Roman" w:cs="Times New Roman"/>
          <w:sz w:val="24"/>
          <w:szCs w:val="24"/>
        </w:rPr>
        <w:t xml:space="preserve">A higher score on the </w:t>
      </w:r>
      <w:r w:rsidR="00D70EBF" w:rsidRPr="00756C4B">
        <w:rPr>
          <w:rFonts w:ascii="Times New Roman" w:hAnsi="Times New Roman" w:cs="Times New Roman"/>
          <w:sz w:val="24"/>
          <w:szCs w:val="24"/>
        </w:rPr>
        <w:t>measure</w:t>
      </w:r>
      <w:r w:rsidR="000E068E" w:rsidRPr="00756C4B">
        <w:rPr>
          <w:rFonts w:ascii="Times New Roman" w:hAnsi="Times New Roman" w:cs="Times New Roman"/>
          <w:sz w:val="24"/>
          <w:szCs w:val="24"/>
        </w:rPr>
        <w:t xml:space="preserve"> </w:t>
      </w:r>
      <w:r w:rsidR="00B57941" w:rsidRPr="00756C4B">
        <w:rPr>
          <w:rFonts w:ascii="Times New Roman" w:hAnsi="Times New Roman" w:cs="Times New Roman"/>
          <w:sz w:val="24"/>
          <w:szCs w:val="24"/>
        </w:rPr>
        <w:t>indicates</w:t>
      </w:r>
      <w:r w:rsidR="000E068E" w:rsidRPr="00756C4B">
        <w:rPr>
          <w:rFonts w:ascii="Times New Roman" w:hAnsi="Times New Roman" w:cs="Times New Roman"/>
          <w:sz w:val="24"/>
          <w:szCs w:val="24"/>
        </w:rPr>
        <w:t xml:space="preserve"> a high</w:t>
      </w:r>
      <w:r w:rsidR="00D70EBF" w:rsidRPr="00756C4B">
        <w:rPr>
          <w:rFonts w:ascii="Times New Roman" w:hAnsi="Times New Roman" w:cs="Times New Roman"/>
          <w:sz w:val="24"/>
          <w:szCs w:val="24"/>
        </w:rPr>
        <w:t>er</w:t>
      </w:r>
      <w:r w:rsidR="000E068E" w:rsidRPr="00756C4B">
        <w:rPr>
          <w:rFonts w:ascii="Times New Roman" w:hAnsi="Times New Roman" w:cs="Times New Roman"/>
          <w:sz w:val="24"/>
          <w:szCs w:val="24"/>
        </w:rPr>
        <w:t xml:space="preserve"> tendency to</w:t>
      </w:r>
      <w:r w:rsidR="00D70EBF" w:rsidRPr="00756C4B">
        <w:rPr>
          <w:rFonts w:ascii="Times New Roman" w:hAnsi="Times New Roman" w:cs="Times New Roman"/>
          <w:sz w:val="24"/>
          <w:szCs w:val="24"/>
        </w:rPr>
        <w:t>wards</w:t>
      </w:r>
      <w:r w:rsidR="000E068E" w:rsidRPr="00756C4B">
        <w:rPr>
          <w:rFonts w:ascii="Times New Roman" w:hAnsi="Times New Roman" w:cs="Times New Roman"/>
          <w:sz w:val="24"/>
          <w:szCs w:val="24"/>
        </w:rPr>
        <w:t xml:space="preserve"> desire thinking. </w:t>
      </w:r>
      <w:r w:rsidR="002D0174" w:rsidRPr="00756C4B">
        <w:rPr>
          <w:rFonts w:ascii="Times New Roman" w:hAnsi="Times New Roman" w:cs="Times New Roman"/>
          <w:sz w:val="24"/>
          <w:szCs w:val="24"/>
        </w:rPr>
        <w:t xml:space="preserve">In this study, </w:t>
      </w:r>
      <w:r w:rsidR="001C1701" w:rsidRPr="00756C4B">
        <w:rPr>
          <w:rFonts w:ascii="Times New Roman" w:hAnsi="Times New Roman" w:cs="Times New Roman"/>
          <w:sz w:val="24"/>
          <w:szCs w:val="24"/>
        </w:rPr>
        <w:t>DTQ-P</w:t>
      </w:r>
      <w:r w:rsidR="009A5101" w:rsidRPr="00756C4B">
        <w:rPr>
          <w:rFonts w:ascii="Times New Roman" w:hAnsi="Times New Roman" w:cs="Times New Roman"/>
          <w:sz w:val="24"/>
          <w:szCs w:val="24"/>
        </w:rPr>
        <w:t xml:space="preserve"> </w:t>
      </w:r>
      <w:r w:rsidR="002D0174" w:rsidRPr="00756C4B">
        <w:rPr>
          <w:rFonts w:ascii="Times New Roman" w:hAnsi="Times New Roman" w:cs="Times New Roman"/>
          <w:sz w:val="24"/>
          <w:szCs w:val="24"/>
        </w:rPr>
        <w:t xml:space="preserve">was </w:t>
      </w:r>
      <w:r w:rsidR="00CC7C8C" w:rsidRPr="00756C4B">
        <w:rPr>
          <w:rFonts w:ascii="Times New Roman" w:hAnsi="Times New Roman" w:cs="Times New Roman"/>
          <w:sz w:val="24"/>
          <w:szCs w:val="24"/>
        </w:rPr>
        <w:t>administered</w:t>
      </w:r>
      <w:r w:rsidR="002D0174" w:rsidRPr="00756C4B">
        <w:rPr>
          <w:rFonts w:ascii="Times New Roman" w:hAnsi="Times New Roman" w:cs="Times New Roman"/>
          <w:sz w:val="24"/>
          <w:szCs w:val="24"/>
        </w:rPr>
        <w:t xml:space="preserve"> </w:t>
      </w:r>
      <w:r w:rsidR="008E771E" w:rsidRPr="00756C4B">
        <w:rPr>
          <w:rFonts w:ascii="Times New Roman" w:hAnsi="Times New Roman" w:cs="Times New Roman"/>
          <w:sz w:val="24"/>
          <w:szCs w:val="24"/>
        </w:rPr>
        <w:t>based on the back-translat</w:t>
      </w:r>
      <w:r w:rsidR="00CC7C8C" w:rsidRPr="00756C4B">
        <w:rPr>
          <w:rFonts w:ascii="Times New Roman" w:hAnsi="Times New Roman" w:cs="Times New Roman"/>
          <w:sz w:val="24"/>
          <w:szCs w:val="24"/>
        </w:rPr>
        <w:t>ion</w:t>
      </w:r>
      <w:r w:rsidR="008E771E" w:rsidRPr="00756C4B">
        <w:rPr>
          <w:rFonts w:ascii="Times New Roman" w:hAnsi="Times New Roman" w:cs="Times New Roman"/>
          <w:sz w:val="24"/>
          <w:szCs w:val="24"/>
        </w:rPr>
        <w:t xml:space="preserve"> process, so that all items of the </w:t>
      </w:r>
      <w:r w:rsidR="00CC7C8C" w:rsidRPr="00756C4B">
        <w:rPr>
          <w:rFonts w:ascii="Times New Roman" w:hAnsi="Times New Roman" w:cs="Times New Roman"/>
          <w:sz w:val="24"/>
          <w:szCs w:val="24"/>
        </w:rPr>
        <w:t>measure</w:t>
      </w:r>
      <w:r w:rsidR="008E771E" w:rsidRPr="00756C4B">
        <w:rPr>
          <w:rFonts w:ascii="Times New Roman" w:hAnsi="Times New Roman" w:cs="Times New Roman"/>
          <w:sz w:val="24"/>
          <w:szCs w:val="24"/>
        </w:rPr>
        <w:t xml:space="preserve"> were translated into Persian</w:t>
      </w:r>
      <w:r w:rsidR="00E7308B" w:rsidRPr="00756C4B">
        <w:rPr>
          <w:rFonts w:ascii="Times New Roman" w:hAnsi="Times New Roman" w:cs="Times New Roman"/>
          <w:sz w:val="24"/>
          <w:szCs w:val="24"/>
        </w:rPr>
        <w:t>,</w:t>
      </w:r>
      <w:r w:rsidR="008E771E" w:rsidRPr="00756C4B">
        <w:rPr>
          <w:rFonts w:ascii="Times New Roman" w:hAnsi="Times New Roman" w:cs="Times New Roman"/>
          <w:sz w:val="24"/>
          <w:szCs w:val="24"/>
        </w:rPr>
        <w:t xml:space="preserve"> </w:t>
      </w:r>
      <w:r w:rsidR="002556B2" w:rsidRPr="00756C4B">
        <w:rPr>
          <w:rFonts w:ascii="Times New Roman" w:hAnsi="Times New Roman" w:cs="Times New Roman"/>
          <w:sz w:val="24"/>
          <w:szCs w:val="24"/>
        </w:rPr>
        <w:t xml:space="preserve">and then these items </w:t>
      </w:r>
      <w:r w:rsidR="00954727" w:rsidRPr="00756C4B">
        <w:rPr>
          <w:rFonts w:ascii="Times New Roman" w:hAnsi="Times New Roman" w:cs="Times New Roman"/>
          <w:sz w:val="24"/>
          <w:szCs w:val="24"/>
        </w:rPr>
        <w:t xml:space="preserve">were </w:t>
      </w:r>
      <w:r w:rsidR="002556B2" w:rsidRPr="00756C4B">
        <w:rPr>
          <w:rFonts w:ascii="Times New Roman" w:hAnsi="Times New Roman" w:cs="Times New Roman"/>
          <w:sz w:val="24"/>
          <w:szCs w:val="24"/>
        </w:rPr>
        <w:t>again back-</w:t>
      </w:r>
      <w:r w:rsidR="008E771E" w:rsidRPr="00756C4B">
        <w:rPr>
          <w:rFonts w:ascii="Times New Roman" w:hAnsi="Times New Roman" w:cs="Times New Roman"/>
          <w:sz w:val="24"/>
          <w:szCs w:val="24"/>
        </w:rPr>
        <w:t xml:space="preserve">translated into English to be compared with the original </w:t>
      </w:r>
      <w:r w:rsidR="007835F3" w:rsidRPr="00756C4B">
        <w:rPr>
          <w:rFonts w:ascii="Times New Roman" w:hAnsi="Times New Roman" w:cs="Times New Roman"/>
          <w:sz w:val="24"/>
          <w:szCs w:val="24"/>
        </w:rPr>
        <w:t>measure</w:t>
      </w:r>
      <w:r w:rsidR="008E771E" w:rsidRPr="00756C4B">
        <w:rPr>
          <w:rFonts w:ascii="Times New Roman" w:hAnsi="Times New Roman" w:cs="Times New Roman"/>
          <w:sz w:val="24"/>
          <w:szCs w:val="24"/>
        </w:rPr>
        <w:t xml:space="preserve">. This comparison showed that the </w:t>
      </w:r>
      <w:r w:rsidR="00113FCB" w:rsidRPr="00756C4B">
        <w:rPr>
          <w:rFonts w:ascii="Times New Roman" w:hAnsi="Times New Roman" w:cs="Times New Roman"/>
          <w:sz w:val="24"/>
          <w:szCs w:val="24"/>
        </w:rPr>
        <w:t>DTQ-P</w:t>
      </w:r>
      <w:r w:rsidR="008E771E" w:rsidRPr="00756C4B">
        <w:rPr>
          <w:rFonts w:ascii="Times New Roman" w:hAnsi="Times New Roman" w:cs="Times New Roman"/>
          <w:sz w:val="24"/>
          <w:szCs w:val="24"/>
        </w:rPr>
        <w:t xml:space="preserve"> is appropriate. Finally, the </w:t>
      </w:r>
      <w:r w:rsidR="00113FCB" w:rsidRPr="00756C4B">
        <w:rPr>
          <w:rFonts w:ascii="Times New Roman" w:hAnsi="Times New Roman" w:cs="Times New Roman"/>
          <w:sz w:val="24"/>
          <w:szCs w:val="24"/>
        </w:rPr>
        <w:t>DTQ-P</w:t>
      </w:r>
      <w:r w:rsidR="008E771E" w:rsidRPr="00756C4B">
        <w:rPr>
          <w:rFonts w:ascii="Times New Roman" w:hAnsi="Times New Roman" w:cs="Times New Roman"/>
          <w:sz w:val="24"/>
          <w:szCs w:val="24"/>
        </w:rPr>
        <w:t xml:space="preserve"> was administered </w:t>
      </w:r>
      <w:r w:rsidR="00954727" w:rsidRPr="00756C4B">
        <w:rPr>
          <w:rFonts w:ascii="Times New Roman" w:hAnsi="Times New Roman" w:cs="Times New Roman"/>
          <w:sz w:val="24"/>
          <w:szCs w:val="24"/>
        </w:rPr>
        <w:t xml:space="preserve">to </w:t>
      </w:r>
      <w:r w:rsidR="008E771E" w:rsidRPr="00756C4B">
        <w:rPr>
          <w:rFonts w:ascii="Times New Roman" w:hAnsi="Times New Roman" w:cs="Times New Roman"/>
          <w:sz w:val="24"/>
          <w:szCs w:val="24"/>
        </w:rPr>
        <w:t xml:space="preserve">a sample of individuals with </w:t>
      </w:r>
      <w:r w:rsidR="009A5101" w:rsidRPr="00756C4B">
        <w:rPr>
          <w:rFonts w:ascii="Times New Roman" w:hAnsi="Times New Roman" w:cs="Times New Roman"/>
          <w:sz w:val="24"/>
          <w:szCs w:val="24"/>
        </w:rPr>
        <w:t>AUD</w:t>
      </w:r>
      <w:r w:rsidR="00D70EBF" w:rsidRPr="00756C4B">
        <w:rPr>
          <w:rFonts w:ascii="Times New Roman" w:hAnsi="Times New Roman" w:cs="Times New Roman"/>
          <w:sz w:val="24"/>
          <w:szCs w:val="24"/>
        </w:rPr>
        <w:t xml:space="preserve"> </w:t>
      </w:r>
      <w:r w:rsidR="008E771E" w:rsidRPr="00756C4B">
        <w:rPr>
          <w:rFonts w:ascii="Times New Roman" w:hAnsi="Times New Roman" w:cs="Times New Roman"/>
          <w:sz w:val="24"/>
          <w:szCs w:val="24"/>
        </w:rPr>
        <w:t xml:space="preserve">(n=20), </w:t>
      </w:r>
      <w:r w:rsidR="00954727" w:rsidRPr="00756C4B">
        <w:rPr>
          <w:rFonts w:ascii="Times New Roman" w:hAnsi="Times New Roman" w:cs="Times New Roman"/>
          <w:sz w:val="24"/>
          <w:szCs w:val="24"/>
        </w:rPr>
        <w:t xml:space="preserve">nicotine </w:t>
      </w:r>
      <w:r w:rsidR="008E771E" w:rsidRPr="00756C4B">
        <w:rPr>
          <w:rFonts w:ascii="Times New Roman" w:hAnsi="Times New Roman" w:cs="Times New Roman"/>
          <w:sz w:val="24"/>
          <w:szCs w:val="24"/>
        </w:rPr>
        <w:t>dependence (n=20)</w:t>
      </w:r>
      <w:r w:rsidR="00810BBF" w:rsidRPr="00756C4B">
        <w:rPr>
          <w:rFonts w:ascii="Times New Roman" w:hAnsi="Times New Roman" w:cs="Times New Roman"/>
          <w:sz w:val="24"/>
          <w:szCs w:val="24"/>
        </w:rPr>
        <w:t>,</w:t>
      </w:r>
      <w:r w:rsidR="008E771E" w:rsidRPr="00756C4B">
        <w:rPr>
          <w:rFonts w:ascii="Times New Roman" w:hAnsi="Times New Roman" w:cs="Times New Roman"/>
          <w:sz w:val="24"/>
          <w:szCs w:val="24"/>
        </w:rPr>
        <w:t xml:space="preserve"> and </w:t>
      </w:r>
      <w:r w:rsidR="00E13F42" w:rsidRPr="00756C4B">
        <w:rPr>
          <w:rFonts w:ascii="Times New Roman" w:hAnsi="Times New Roman" w:cs="Times New Roman"/>
          <w:sz w:val="24"/>
          <w:szCs w:val="24"/>
        </w:rPr>
        <w:t>problematic</w:t>
      </w:r>
      <w:r w:rsidR="00E13F42" w:rsidRPr="00756C4B">
        <w:t xml:space="preserve"> </w:t>
      </w:r>
      <w:r w:rsidR="008E771E" w:rsidRPr="00756C4B">
        <w:rPr>
          <w:rFonts w:ascii="Times New Roman" w:hAnsi="Times New Roman" w:cs="Times New Roman"/>
          <w:sz w:val="24"/>
          <w:szCs w:val="24"/>
        </w:rPr>
        <w:t xml:space="preserve">social media use (n=20) to examine the </w:t>
      </w:r>
      <w:r w:rsidR="000E380E" w:rsidRPr="00756C4B">
        <w:rPr>
          <w:rFonts w:ascii="Times New Roman" w:hAnsi="Times New Roman" w:cs="Times New Roman"/>
          <w:sz w:val="24"/>
          <w:szCs w:val="24"/>
        </w:rPr>
        <w:t>understandability</w:t>
      </w:r>
      <w:r w:rsidR="000252C8" w:rsidRPr="00756C4B">
        <w:rPr>
          <w:rFonts w:ascii="Times New Roman" w:hAnsi="Times New Roman" w:cs="Times New Roman"/>
          <w:sz w:val="24"/>
          <w:szCs w:val="24"/>
        </w:rPr>
        <w:t xml:space="preserve"> of the </w:t>
      </w:r>
      <w:r w:rsidR="002F706E" w:rsidRPr="00756C4B">
        <w:rPr>
          <w:rFonts w:ascii="Times New Roman" w:hAnsi="Times New Roman" w:cs="Times New Roman"/>
          <w:sz w:val="24"/>
          <w:szCs w:val="24"/>
        </w:rPr>
        <w:t>DTQ</w:t>
      </w:r>
      <w:r w:rsidR="00113FCB" w:rsidRPr="00756C4B">
        <w:rPr>
          <w:rFonts w:ascii="Times New Roman" w:hAnsi="Times New Roman" w:cs="Times New Roman"/>
          <w:sz w:val="24"/>
          <w:szCs w:val="24"/>
        </w:rPr>
        <w:t>-P</w:t>
      </w:r>
      <w:r w:rsidR="002F706E" w:rsidRPr="00756C4B">
        <w:rPr>
          <w:rFonts w:ascii="Times New Roman" w:hAnsi="Times New Roman" w:cs="Times New Roman"/>
          <w:sz w:val="24"/>
          <w:szCs w:val="24"/>
        </w:rPr>
        <w:t xml:space="preserve">'s </w:t>
      </w:r>
      <w:r w:rsidR="008E771E" w:rsidRPr="00756C4B">
        <w:rPr>
          <w:rFonts w:ascii="Times New Roman" w:hAnsi="Times New Roman" w:cs="Times New Roman"/>
          <w:sz w:val="24"/>
          <w:szCs w:val="24"/>
        </w:rPr>
        <w:t>items</w:t>
      </w:r>
      <w:r w:rsidR="000252C8" w:rsidRPr="00756C4B">
        <w:rPr>
          <w:rFonts w:ascii="Times New Roman" w:hAnsi="Times New Roman" w:cs="Times New Roman"/>
          <w:sz w:val="24"/>
          <w:szCs w:val="24"/>
        </w:rPr>
        <w:t xml:space="preserve"> </w:t>
      </w:r>
      <w:r w:rsidR="002F706E" w:rsidRPr="00756C4B">
        <w:rPr>
          <w:rFonts w:ascii="Times New Roman" w:hAnsi="Times New Roman" w:cs="Times New Roman"/>
          <w:sz w:val="24"/>
          <w:szCs w:val="24"/>
        </w:rPr>
        <w:t>and</w:t>
      </w:r>
      <w:r w:rsidR="00BD1793" w:rsidRPr="00756C4B">
        <w:rPr>
          <w:rFonts w:ascii="Times New Roman" w:hAnsi="Times New Roman" w:cs="Times New Roman"/>
          <w:sz w:val="24"/>
          <w:szCs w:val="24"/>
        </w:rPr>
        <w:t>,</w:t>
      </w:r>
      <w:r w:rsidR="002F706E" w:rsidRPr="00756C4B">
        <w:rPr>
          <w:rFonts w:ascii="Times New Roman" w:hAnsi="Times New Roman" w:cs="Times New Roman"/>
          <w:sz w:val="24"/>
          <w:szCs w:val="24"/>
        </w:rPr>
        <w:t xml:space="preserve"> as a result</w:t>
      </w:r>
      <w:r w:rsidR="00BD1793" w:rsidRPr="00756C4B">
        <w:rPr>
          <w:rFonts w:ascii="Times New Roman" w:hAnsi="Times New Roman" w:cs="Times New Roman"/>
          <w:sz w:val="24"/>
          <w:szCs w:val="24"/>
        </w:rPr>
        <w:t>,</w:t>
      </w:r>
      <w:r w:rsidR="002F706E" w:rsidRPr="00756C4B">
        <w:rPr>
          <w:rFonts w:ascii="Times New Roman" w:hAnsi="Times New Roman" w:cs="Times New Roman"/>
          <w:sz w:val="24"/>
          <w:szCs w:val="24"/>
        </w:rPr>
        <w:t xml:space="preserve"> the </w:t>
      </w:r>
      <w:r w:rsidR="00CC7C8C" w:rsidRPr="00756C4B">
        <w:rPr>
          <w:rFonts w:ascii="Times New Roman" w:hAnsi="Times New Roman" w:cs="Times New Roman"/>
          <w:sz w:val="24"/>
          <w:szCs w:val="24"/>
        </w:rPr>
        <w:t>measure’s</w:t>
      </w:r>
      <w:r w:rsidR="002F706E" w:rsidRPr="00756C4B">
        <w:rPr>
          <w:rFonts w:ascii="Times New Roman" w:hAnsi="Times New Roman" w:cs="Times New Roman"/>
          <w:sz w:val="24"/>
          <w:szCs w:val="24"/>
        </w:rPr>
        <w:t xml:space="preserve"> items were </w:t>
      </w:r>
      <w:r w:rsidR="00CC7C8C" w:rsidRPr="00756C4B">
        <w:rPr>
          <w:rFonts w:ascii="Times New Roman" w:hAnsi="Times New Roman" w:cs="Times New Roman"/>
          <w:sz w:val="24"/>
          <w:szCs w:val="24"/>
        </w:rPr>
        <w:t xml:space="preserve">found to be </w:t>
      </w:r>
      <w:r w:rsidR="002F706E" w:rsidRPr="00756C4B">
        <w:rPr>
          <w:rFonts w:ascii="Times New Roman" w:hAnsi="Times New Roman" w:cs="Times New Roman"/>
          <w:sz w:val="24"/>
          <w:szCs w:val="24"/>
        </w:rPr>
        <w:t>understandable.</w:t>
      </w:r>
    </w:p>
    <w:p w14:paraId="00BFCF62" w14:textId="4A514AEE" w:rsidR="00663316" w:rsidRPr="00756C4B" w:rsidRDefault="00663316" w:rsidP="008649F3">
      <w:pPr>
        <w:bidi w:val="0"/>
        <w:spacing w:after="0" w:line="480" w:lineRule="auto"/>
        <w:ind w:firstLine="720"/>
        <w:jc w:val="both"/>
        <w:rPr>
          <w:rFonts w:ascii="Times New Roman" w:hAnsi="Times New Roman" w:cs="Times New Roman"/>
          <w:i/>
          <w:iCs/>
          <w:sz w:val="24"/>
          <w:szCs w:val="24"/>
        </w:rPr>
      </w:pPr>
      <w:r w:rsidRPr="00756C4B">
        <w:rPr>
          <w:rFonts w:ascii="Times New Roman" w:hAnsi="Times New Roman" w:cs="Times New Roman"/>
          <w:i/>
          <w:iCs/>
          <w:sz w:val="24"/>
          <w:szCs w:val="24"/>
        </w:rPr>
        <w:t xml:space="preserve">2.2.1.2. </w:t>
      </w:r>
      <w:r w:rsidR="00B97DC9" w:rsidRPr="00756C4B">
        <w:rPr>
          <w:rFonts w:ascii="Times New Roman" w:hAnsi="Times New Roman" w:cs="Times New Roman"/>
          <w:i/>
          <w:iCs/>
          <w:sz w:val="24"/>
          <w:szCs w:val="24"/>
        </w:rPr>
        <w:t>T</w:t>
      </w:r>
      <w:r w:rsidRPr="00756C4B">
        <w:rPr>
          <w:rFonts w:ascii="Times New Roman" w:hAnsi="Times New Roman" w:cs="Times New Roman"/>
          <w:i/>
          <w:iCs/>
          <w:sz w:val="24"/>
          <w:szCs w:val="24"/>
        </w:rPr>
        <w:t xml:space="preserve">he Barratt </w:t>
      </w:r>
      <w:r w:rsidR="00B53021" w:rsidRPr="00756C4B">
        <w:rPr>
          <w:rFonts w:ascii="Times New Roman" w:hAnsi="Times New Roman" w:cs="Times New Roman"/>
          <w:i/>
          <w:iCs/>
          <w:sz w:val="24"/>
          <w:szCs w:val="24"/>
        </w:rPr>
        <w:t>Impulsiveness Scale 15 (BIS-15).</w:t>
      </w:r>
      <w:r w:rsidR="00ED6ED5" w:rsidRPr="00756C4B">
        <w:rPr>
          <w:rFonts w:ascii="Times New Roman" w:hAnsi="Times New Roman" w:cs="Times New Roman"/>
          <w:sz w:val="24"/>
          <w:szCs w:val="24"/>
        </w:rPr>
        <w:t xml:space="preserve"> </w:t>
      </w:r>
      <w:r w:rsidR="00C11545" w:rsidRPr="00756C4B">
        <w:rPr>
          <w:rFonts w:ascii="Times New Roman" w:hAnsi="Times New Roman" w:cs="Times New Roman"/>
          <w:sz w:val="24"/>
          <w:szCs w:val="24"/>
        </w:rPr>
        <w:t xml:space="preserve">As a self-report measure, </w:t>
      </w:r>
      <w:r w:rsidR="00113FCB" w:rsidRPr="00756C4B">
        <w:rPr>
          <w:rFonts w:ascii="Times New Roman" w:hAnsi="Times New Roman" w:cs="Times New Roman"/>
          <w:sz w:val="24"/>
          <w:szCs w:val="24"/>
        </w:rPr>
        <w:t>t</w:t>
      </w:r>
      <w:r w:rsidR="00C11545" w:rsidRPr="00756C4B">
        <w:rPr>
          <w:rFonts w:ascii="Times New Roman" w:hAnsi="Times New Roman" w:cs="Times New Roman"/>
          <w:sz w:val="24"/>
          <w:szCs w:val="24"/>
        </w:rPr>
        <w:t>he</w:t>
      </w:r>
      <w:r w:rsidR="00FD6304" w:rsidRPr="00756C4B">
        <w:rPr>
          <w:rFonts w:ascii="Times New Roman" w:hAnsi="Times New Roman" w:cs="Times New Roman"/>
          <w:sz w:val="24"/>
          <w:szCs w:val="24"/>
        </w:rPr>
        <w:t xml:space="preserve"> BIS-15 </w:t>
      </w:r>
      <w:r w:rsidR="001125AB" w:rsidRPr="00756C4B">
        <w:rPr>
          <w:rFonts w:ascii="Times New Roman" w:hAnsi="Times New Roman" w:cs="Times New Roman"/>
          <w:sz w:val="24"/>
          <w:szCs w:val="24"/>
        </w:rPr>
        <w:t>was</w:t>
      </w:r>
      <w:r w:rsidR="00113FCB" w:rsidRPr="00756C4B">
        <w:rPr>
          <w:rFonts w:ascii="Times New Roman" w:hAnsi="Times New Roman" w:cs="Times New Roman"/>
          <w:sz w:val="24"/>
          <w:szCs w:val="24"/>
        </w:rPr>
        <w:t xml:space="preserve"> developed by</w:t>
      </w:r>
      <w:r w:rsidR="00FD6304" w:rsidRPr="00756C4B">
        <w:rPr>
          <w:rFonts w:ascii="Times New Roman" w:hAnsi="Times New Roman" w:cs="Times New Roman"/>
          <w:sz w:val="24"/>
          <w:szCs w:val="24"/>
        </w:rPr>
        <w:t xml:space="preserve"> </w:t>
      </w:r>
      <w:proofErr w:type="spellStart"/>
      <w:r w:rsidR="00113FCB" w:rsidRPr="00756C4B">
        <w:rPr>
          <w:rFonts w:ascii="Times New Roman" w:hAnsi="Times New Roman" w:cs="Times New Roman"/>
          <w:color w:val="222222"/>
          <w:sz w:val="24"/>
          <w:szCs w:val="24"/>
          <w:shd w:val="clear" w:color="auto" w:fill="FFFFFF"/>
        </w:rPr>
        <w:t>Spinella</w:t>
      </w:r>
      <w:proofErr w:type="spellEnd"/>
      <w:r w:rsidR="00113FCB" w:rsidRPr="00756C4B">
        <w:rPr>
          <w:rFonts w:ascii="Times New Roman" w:hAnsi="Times New Roman" w:cs="Times New Roman"/>
          <w:color w:val="222222"/>
          <w:sz w:val="24"/>
          <w:szCs w:val="24"/>
          <w:shd w:val="clear" w:color="auto" w:fill="FFFFFF"/>
        </w:rPr>
        <w:t xml:space="preserve"> </w:t>
      </w:r>
      <w:r w:rsidR="00C11545" w:rsidRPr="00756C4B">
        <w:rPr>
          <w:rFonts w:ascii="Times New Roman" w:hAnsi="Times New Roman" w:cs="Times New Roman"/>
          <w:color w:val="222222"/>
          <w:sz w:val="24"/>
          <w:szCs w:val="24"/>
          <w:shd w:val="clear" w:color="auto" w:fill="FFFFFF"/>
        </w:rPr>
        <w:t xml:space="preserve">(2007) </w:t>
      </w:r>
      <w:r w:rsidR="00113FCB" w:rsidRPr="00756C4B">
        <w:rPr>
          <w:rFonts w:ascii="Times New Roman" w:hAnsi="Times New Roman" w:cs="Times New Roman"/>
          <w:sz w:val="24"/>
          <w:szCs w:val="24"/>
        </w:rPr>
        <w:t>to</w:t>
      </w:r>
      <w:r w:rsidR="00C11545" w:rsidRPr="00756C4B">
        <w:rPr>
          <w:rFonts w:ascii="Times New Roman" w:hAnsi="Times New Roman" w:cs="Times New Roman"/>
          <w:sz w:val="24"/>
          <w:szCs w:val="24"/>
        </w:rPr>
        <w:t xml:space="preserve"> </w:t>
      </w:r>
      <w:r w:rsidR="00113FCB" w:rsidRPr="00756C4B">
        <w:rPr>
          <w:rFonts w:ascii="Times New Roman" w:hAnsi="Times New Roman" w:cs="Times New Roman"/>
          <w:sz w:val="24"/>
          <w:szCs w:val="24"/>
        </w:rPr>
        <w:t>examine</w:t>
      </w:r>
      <w:r w:rsidR="00FD6304" w:rsidRPr="00756C4B">
        <w:rPr>
          <w:rFonts w:ascii="Times New Roman" w:hAnsi="Times New Roman" w:cs="Times New Roman"/>
          <w:sz w:val="24"/>
          <w:szCs w:val="24"/>
        </w:rPr>
        <w:t xml:space="preserve"> impulsivity</w:t>
      </w:r>
      <w:r w:rsidRPr="00756C4B">
        <w:rPr>
          <w:rFonts w:ascii="Times New Roman" w:hAnsi="Times New Roman" w:cs="Times New Roman"/>
          <w:sz w:val="24"/>
          <w:szCs w:val="24"/>
        </w:rPr>
        <w:t xml:space="preserve"> </w:t>
      </w:r>
      <w:r w:rsidR="00D33DFD" w:rsidRPr="00756C4B">
        <w:rPr>
          <w:rFonts w:ascii="Times New Roman" w:hAnsi="Times New Roman" w:cs="Times New Roman"/>
          <w:sz w:val="24"/>
          <w:szCs w:val="24"/>
        </w:rPr>
        <w:t>using</w:t>
      </w:r>
      <w:r w:rsidR="00FD6304" w:rsidRPr="00756C4B">
        <w:rPr>
          <w:rFonts w:ascii="Times New Roman" w:hAnsi="Times New Roman" w:cs="Times New Roman"/>
          <w:sz w:val="24"/>
          <w:szCs w:val="24"/>
        </w:rPr>
        <w:t xml:space="preserve"> 15 items scored </w:t>
      </w:r>
      <w:r w:rsidR="00CC7C8C" w:rsidRPr="00756C4B">
        <w:rPr>
          <w:rFonts w:ascii="Times New Roman" w:hAnsi="Times New Roman" w:cs="Times New Roman"/>
          <w:sz w:val="24"/>
          <w:szCs w:val="24"/>
        </w:rPr>
        <w:t>on a four-point Like</w:t>
      </w:r>
      <w:r w:rsidR="007835F3" w:rsidRPr="00756C4B">
        <w:rPr>
          <w:rFonts w:ascii="Times New Roman" w:hAnsi="Times New Roman" w:cs="Times New Roman"/>
          <w:sz w:val="24"/>
          <w:szCs w:val="24"/>
        </w:rPr>
        <w:t>rt</w:t>
      </w:r>
      <w:r w:rsidR="00CC7C8C" w:rsidRPr="00756C4B">
        <w:rPr>
          <w:rFonts w:ascii="Times New Roman" w:hAnsi="Times New Roman" w:cs="Times New Roman"/>
          <w:sz w:val="24"/>
          <w:szCs w:val="24"/>
        </w:rPr>
        <w:t xml:space="preserve"> scale as follows</w:t>
      </w:r>
      <w:r w:rsidR="00113FCB" w:rsidRPr="00756C4B">
        <w:rPr>
          <w:rFonts w:ascii="Times New Roman" w:hAnsi="Times New Roman" w:cs="Times New Roman"/>
          <w:sz w:val="24"/>
          <w:szCs w:val="24"/>
        </w:rPr>
        <w:t>:</w:t>
      </w:r>
      <w:r w:rsidR="001125AB" w:rsidRPr="00756C4B">
        <w:rPr>
          <w:rFonts w:ascii="Times New Roman" w:hAnsi="Times New Roman" w:cs="Times New Roman"/>
          <w:sz w:val="24"/>
          <w:szCs w:val="24"/>
        </w:rPr>
        <w:t xml:space="preserve"> 1=</w:t>
      </w:r>
      <w:r w:rsidR="000F4123" w:rsidRPr="00756C4B">
        <w:rPr>
          <w:rFonts w:ascii="Times New Roman" w:hAnsi="Times New Roman" w:cs="Times New Roman"/>
          <w:sz w:val="24"/>
          <w:szCs w:val="24"/>
        </w:rPr>
        <w:t>never</w:t>
      </w:r>
      <w:r w:rsidR="00113FCB" w:rsidRPr="00756C4B">
        <w:rPr>
          <w:rFonts w:ascii="Times New Roman" w:hAnsi="Times New Roman" w:cs="Times New Roman"/>
          <w:sz w:val="24"/>
          <w:szCs w:val="24"/>
        </w:rPr>
        <w:t>, 2</w:t>
      </w:r>
      <w:r w:rsidR="001125AB" w:rsidRPr="00756C4B">
        <w:rPr>
          <w:rFonts w:ascii="Times New Roman" w:hAnsi="Times New Roman" w:cs="Times New Roman"/>
          <w:sz w:val="24"/>
          <w:szCs w:val="24"/>
        </w:rPr>
        <w:t>=</w:t>
      </w:r>
      <w:r w:rsidR="00113FCB" w:rsidRPr="00756C4B">
        <w:rPr>
          <w:rFonts w:ascii="Times New Roman" w:hAnsi="Times New Roman" w:cs="Times New Roman"/>
          <w:sz w:val="24"/>
          <w:szCs w:val="24"/>
        </w:rPr>
        <w:t>sometimes</w:t>
      </w:r>
      <w:r w:rsidR="001125AB" w:rsidRPr="00756C4B">
        <w:rPr>
          <w:rFonts w:ascii="Times New Roman" w:hAnsi="Times New Roman" w:cs="Times New Roman"/>
          <w:sz w:val="24"/>
          <w:szCs w:val="24"/>
        </w:rPr>
        <w:t>, 3=</w:t>
      </w:r>
      <w:r w:rsidR="00113FCB" w:rsidRPr="00756C4B">
        <w:rPr>
          <w:rFonts w:ascii="Times New Roman" w:hAnsi="Times New Roman" w:cs="Times New Roman"/>
          <w:sz w:val="24"/>
          <w:szCs w:val="24"/>
        </w:rPr>
        <w:t>often</w:t>
      </w:r>
      <w:r w:rsidR="001125AB" w:rsidRPr="00756C4B">
        <w:rPr>
          <w:rFonts w:ascii="Times New Roman" w:hAnsi="Times New Roman" w:cs="Times New Roman"/>
          <w:sz w:val="24"/>
          <w:szCs w:val="24"/>
        </w:rPr>
        <w:t>,</w:t>
      </w:r>
      <w:r w:rsidR="00113FCB" w:rsidRPr="00756C4B">
        <w:rPr>
          <w:rFonts w:ascii="Times New Roman" w:hAnsi="Times New Roman" w:cs="Times New Roman"/>
          <w:sz w:val="24"/>
          <w:szCs w:val="24"/>
        </w:rPr>
        <w:t xml:space="preserve"> and</w:t>
      </w:r>
      <w:r w:rsidR="00FD6304" w:rsidRPr="00756C4B">
        <w:rPr>
          <w:rFonts w:ascii="Times New Roman" w:hAnsi="Times New Roman" w:cs="Times New Roman"/>
          <w:sz w:val="24"/>
          <w:szCs w:val="24"/>
        </w:rPr>
        <w:t xml:space="preserve"> </w:t>
      </w:r>
      <w:r w:rsidR="000F4123" w:rsidRPr="00756C4B">
        <w:rPr>
          <w:rFonts w:ascii="Times New Roman" w:hAnsi="Times New Roman" w:cs="Times New Roman"/>
          <w:sz w:val="24"/>
          <w:szCs w:val="24"/>
        </w:rPr>
        <w:t>4</w:t>
      </w:r>
      <w:r w:rsidR="001125AB" w:rsidRPr="00756C4B">
        <w:rPr>
          <w:rFonts w:ascii="Times New Roman" w:hAnsi="Times New Roman" w:cs="Times New Roman"/>
          <w:sz w:val="24"/>
          <w:szCs w:val="24"/>
        </w:rPr>
        <w:t>=</w:t>
      </w:r>
      <w:r w:rsidR="00FD6304" w:rsidRPr="00756C4B">
        <w:rPr>
          <w:rFonts w:ascii="Times New Roman" w:hAnsi="Times New Roman" w:cs="Times New Roman"/>
          <w:sz w:val="24"/>
          <w:szCs w:val="24"/>
        </w:rPr>
        <w:t>completely</w:t>
      </w:r>
      <w:r w:rsidR="000E068E" w:rsidRPr="00756C4B">
        <w:rPr>
          <w:rFonts w:ascii="Times New Roman" w:hAnsi="Times New Roman" w:cs="Times New Roman"/>
          <w:sz w:val="24"/>
          <w:szCs w:val="24"/>
        </w:rPr>
        <w:t xml:space="preserve">. </w:t>
      </w:r>
      <w:r w:rsidR="00D70EBF" w:rsidRPr="00756C4B">
        <w:rPr>
          <w:rFonts w:ascii="Times New Roman" w:hAnsi="Times New Roman" w:cs="Times New Roman"/>
          <w:sz w:val="24"/>
          <w:szCs w:val="24"/>
        </w:rPr>
        <w:t xml:space="preserve">A higher score on the measure </w:t>
      </w:r>
      <w:r w:rsidR="00D33DFD" w:rsidRPr="00756C4B">
        <w:rPr>
          <w:rFonts w:ascii="Times New Roman" w:hAnsi="Times New Roman" w:cs="Times New Roman"/>
          <w:sz w:val="24"/>
          <w:szCs w:val="24"/>
        </w:rPr>
        <w:t xml:space="preserve">indicates </w:t>
      </w:r>
      <w:r w:rsidR="00D70EBF" w:rsidRPr="00756C4B">
        <w:rPr>
          <w:rFonts w:ascii="Times New Roman" w:hAnsi="Times New Roman" w:cs="Times New Roman"/>
          <w:sz w:val="24"/>
          <w:szCs w:val="24"/>
        </w:rPr>
        <w:t xml:space="preserve">a </w:t>
      </w:r>
      <w:r w:rsidR="00D33DFD" w:rsidRPr="00756C4B">
        <w:rPr>
          <w:rFonts w:ascii="Times New Roman" w:hAnsi="Times New Roman" w:cs="Times New Roman"/>
          <w:sz w:val="24"/>
          <w:szCs w:val="24"/>
        </w:rPr>
        <w:t>stronger</w:t>
      </w:r>
      <w:r w:rsidR="00D70EBF" w:rsidRPr="00756C4B">
        <w:rPr>
          <w:rFonts w:ascii="Times New Roman" w:hAnsi="Times New Roman" w:cs="Times New Roman"/>
          <w:sz w:val="24"/>
          <w:szCs w:val="24"/>
        </w:rPr>
        <w:t xml:space="preserve"> tendency towards impuls</w:t>
      </w:r>
      <w:r w:rsidR="00D33DFD" w:rsidRPr="00756C4B">
        <w:rPr>
          <w:rFonts w:ascii="Times New Roman" w:hAnsi="Times New Roman" w:cs="Times New Roman"/>
          <w:sz w:val="24"/>
          <w:szCs w:val="24"/>
        </w:rPr>
        <w:t>i</w:t>
      </w:r>
      <w:r w:rsidR="00D70EBF" w:rsidRPr="00756C4B">
        <w:rPr>
          <w:rFonts w:ascii="Times New Roman" w:hAnsi="Times New Roman" w:cs="Times New Roman"/>
          <w:sz w:val="24"/>
          <w:szCs w:val="24"/>
        </w:rPr>
        <w:t>vity.</w:t>
      </w:r>
      <w:r w:rsidR="000E068E" w:rsidRPr="00756C4B">
        <w:rPr>
          <w:rFonts w:ascii="Times New Roman" w:hAnsi="Times New Roman" w:cs="Times New Roman"/>
          <w:sz w:val="24"/>
          <w:szCs w:val="24"/>
        </w:rPr>
        <w:t xml:space="preserve"> </w:t>
      </w:r>
      <w:r w:rsidR="000050F6" w:rsidRPr="00756C4B">
        <w:rPr>
          <w:rFonts w:ascii="Times New Roman" w:hAnsi="Times New Roman" w:cs="Times New Roman"/>
          <w:sz w:val="24"/>
          <w:szCs w:val="24"/>
        </w:rPr>
        <w:t xml:space="preserve">This </w:t>
      </w:r>
      <w:r w:rsidR="00D70EBF" w:rsidRPr="00756C4B">
        <w:rPr>
          <w:rFonts w:ascii="Times New Roman" w:hAnsi="Times New Roman" w:cs="Times New Roman"/>
          <w:sz w:val="24"/>
          <w:szCs w:val="24"/>
        </w:rPr>
        <w:t>measure</w:t>
      </w:r>
      <w:r w:rsidR="000050F6" w:rsidRPr="00756C4B">
        <w:rPr>
          <w:rFonts w:ascii="Times New Roman" w:hAnsi="Times New Roman" w:cs="Times New Roman"/>
          <w:sz w:val="24"/>
          <w:szCs w:val="24"/>
        </w:rPr>
        <w:t xml:space="preserve"> has been validated in Iran with good psychometric properties (</w:t>
      </w:r>
      <w:r w:rsidR="000050F6" w:rsidRPr="00756C4B">
        <w:rPr>
          <w:rFonts w:ascii="Times New Roman" w:hAnsi="Times New Roman" w:cs="Times New Roman"/>
          <w:sz w:val="24"/>
          <w:szCs w:val="24"/>
          <w:shd w:val="clear" w:color="auto" w:fill="FFFFFF"/>
        </w:rPr>
        <w:t>Javid, Mohammadi, &amp; Rahimi</w:t>
      </w:r>
      <w:r w:rsidR="000050F6" w:rsidRPr="00756C4B">
        <w:rPr>
          <w:rFonts w:ascii="Times New Roman" w:hAnsi="Times New Roman" w:cs="Times New Roman"/>
          <w:sz w:val="24"/>
          <w:szCs w:val="24"/>
        </w:rPr>
        <w:t>, 2012). Cronbach's alpha</w:t>
      </w:r>
      <w:r w:rsidR="009B08ED" w:rsidRPr="00756C4B">
        <w:rPr>
          <w:rFonts w:ascii="Times New Roman" w:hAnsi="Times New Roman" w:cs="Times New Roman"/>
          <w:sz w:val="24"/>
          <w:szCs w:val="24"/>
        </w:rPr>
        <w:t>s</w:t>
      </w:r>
      <w:r w:rsidR="00C11545" w:rsidRPr="00756C4B">
        <w:rPr>
          <w:rFonts w:ascii="Times New Roman" w:hAnsi="Times New Roman" w:cs="Times New Roman"/>
          <w:sz w:val="24"/>
          <w:szCs w:val="24"/>
        </w:rPr>
        <w:t xml:space="preserve"> </w:t>
      </w:r>
      <w:r w:rsidR="00F8413B" w:rsidRPr="00756C4B">
        <w:rPr>
          <w:rFonts w:ascii="Times New Roman" w:hAnsi="Times New Roman" w:cs="Times New Roman"/>
          <w:sz w:val="24"/>
          <w:szCs w:val="24"/>
        </w:rPr>
        <w:t>equal to</w:t>
      </w:r>
      <w:r w:rsidR="009B08ED" w:rsidRPr="00756C4B">
        <w:rPr>
          <w:rFonts w:ascii="Times New Roman" w:hAnsi="Times New Roman" w:cs="Times New Roman"/>
          <w:sz w:val="24"/>
          <w:szCs w:val="24"/>
        </w:rPr>
        <w:t xml:space="preserve"> </w:t>
      </w:r>
      <w:r w:rsidR="00AE7F68" w:rsidRPr="00756C4B">
        <w:rPr>
          <w:rFonts w:ascii="Times New Roman" w:hAnsi="Times New Roman" w:cs="Times New Roman"/>
          <w:sz w:val="24"/>
          <w:szCs w:val="24"/>
        </w:rPr>
        <w:t xml:space="preserve">0.80, </w:t>
      </w:r>
      <w:r w:rsidR="00733F26" w:rsidRPr="00756C4B">
        <w:rPr>
          <w:rFonts w:ascii="Times New Roman" w:hAnsi="Times New Roman" w:cs="Times New Roman"/>
          <w:sz w:val="24"/>
          <w:szCs w:val="24"/>
        </w:rPr>
        <w:t xml:space="preserve">0.79, and </w:t>
      </w:r>
      <w:r w:rsidR="009261F6" w:rsidRPr="00756C4B">
        <w:rPr>
          <w:rFonts w:ascii="Times New Roman" w:hAnsi="Times New Roman" w:cs="Times New Roman"/>
          <w:sz w:val="24"/>
          <w:szCs w:val="24"/>
        </w:rPr>
        <w:t>0.70</w:t>
      </w:r>
      <w:r w:rsidR="009B08ED" w:rsidRPr="00756C4B">
        <w:rPr>
          <w:rFonts w:ascii="Times New Roman" w:hAnsi="Times New Roman" w:cs="Times New Roman"/>
          <w:sz w:val="24"/>
          <w:szCs w:val="24"/>
        </w:rPr>
        <w:t xml:space="preserve"> were obtained for groups with </w:t>
      </w:r>
      <w:r w:rsidR="00CC7C8C" w:rsidRPr="00756C4B">
        <w:rPr>
          <w:rFonts w:ascii="Times New Roman" w:hAnsi="Times New Roman" w:cs="Times New Roman"/>
          <w:sz w:val="24"/>
          <w:szCs w:val="24"/>
        </w:rPr>
        <w:t>AUD</w:t>
      </w:r>
      <w:r w:rsidR="009B08ED" w:rsidRPr="00756C4B">
        <w:rPr>
          <w:rFonts w:ascii="Times New Roman" w:hAnsi="Times New Roman" w:cs="Times New Roman"/>
          <w:sz w:val="24"/>
          <w:szCs w:val="24"/>
        </w:rPr>
        <w:t xml:space="preserve">, </w:t>
      </w:r>
      <w:r w:rsidR="00F1495D" w:rsidRPr="00756C4B">
        <w:rPr>
          <w:rFonts w:ascii="Times New Roman" w:hAnsi="Times New Roman" w:cs="Times New Roman"/>
          <w:sz w:val="24"/>
          <w:szCs w:val="24"/>
        </w:rPr>
        <w:t>nicotine dependence</w:t>
      </w:r>
      <w:r w:rsidR="009B08ED" w:rsidRPr="00756C4B">
        <w:rPr>
          <w:rFonts w:ascii="Times New Roman" w:hAnsi="Times New Roman" w:cs="Times New Roman"/>
          <w:sz w:val="24"/>
          <w:szCs w:val="24"/>
        </w:rPr>
        <w:t xml:space="preserve">, and </w:t>
      </w:r>
      <w:r w:rsidR="002267C3" w:rsidRPr="00756C4B">
        <w:rPr>
          <w:rFonts w:ascii="Times New Roman" w:hAnsi="Times New Roman" w:cs="Times New Roman"/>
          <w:sz w:val="24"/>
          <w:szCs w:val="24"/>
          <w:shd w:val="clear" w:color="auto" w:fill="FFFFFF"/>
        </w:rPr>
        <w:t>problematic</w:t>
      </w:r>
      <w:r w:rsidR="002267C3" w:rsidRPr="00756C4B">
        <w:t xml:space="preserve"> </w:t>
      </w:r>
      <w:r w:rsidR="009B08ED" w:rsidRPr="00756C4B">
        <w:rPr>
          <w:rFonts w:ascii="Times New Roman" w:hAnsi="Times New Roman" w:cs="Times New Roman"/>
          <w:sz w:val="24"/>
          <w:szCs w:val="24"/>
        </w:rPr>
        <w:t>social media use, respectively.</w:t>
      </w:r>
    </w:p>
    <w:p w14:paraId="134FBB62" w14:textId="7ADB1F19" w:rsidR="00663316" w:rsidRPr="00756C4B" w:rsidRDefault="00663316" w:rsidP="008649F3">
      <w:pPr>
        <w:bidi w:val="0"/>
        <w:spacing w:after="0" w:line="480" w:lineRule="auto"/>
        <w:ind w:firstLine="720"/>
        <w:jc w:val="both"/>
        <w:rPr>
          <w:rFonts w:ascii="Times New Roman" w:hAnsi="Times New Roman" w:cs="Times New Roman"/>
          <w:sz w:val="24"/>
          <w:szCs w:val="24"/>
        </w:rPr>
      </w:pPr>
      <w:r w:rsidRPr="00756C4B">
        <w:rPr>
          <w:rFonts w:ascii="Times New Roman" w:hAnsi="Times New Roman" w:cs="Times New Roman"/>
          <w:i/>
          <w:iCs/>
          <w:sz w:val="24"/>
          <w:szCs w:val="24"/>
        </w:rPr>
        <w:t>2.2.1.3.</w:t>
      </w:r>
      <w:r w:rsidR="00B97DC9" w:rsidRPr="00756C4B">
        <w:rPr>
          <w:rFonts w:ascii="Times New Roman" w:hAnsi="Times New Roman" w:cs="Times New Roman"/>
          <w:i/>
          <w:iCs/>
          <w:sz w:val="24"/>
          <w:szCs w:val="24"/>
        </w:rPr>
        <w:t xml:space="preserve"> T</w:t>
      </w:r>
      <w:r w:rsidRPr="00756C4B">
        <w:rPr>
          <w:rFonts w:ascii="Times New Roman" w:hAnsi="Times New Roman" w:cs="Times New Roman"/>
          <w:i/>
          <w:iCs/>
          <w:sz w:val="24"/>
          <w:szCs w:val="24"/>
        </w:rPr>
        <w:t>he </w:t>
      </w:r>
      <w:r w:rsidR="00C61652" w:rsidRPr="00756C4B">
        <w:rPr>
          <w:rFonts w:ascii="Times New Roman" w:hAnsi="Times New Roman" w:cs="Times New Roman"/>
          <w:i/>
          <w:iCs/>
          <w:sz w:val="24"/>
          <w:szCs w:val="24"/>
        </w:rPr>
        <w:t>White Bear Suppression Inventory (WBSI</w:t>
      </w:r>
      <w:hyperlink r:id="rId10" w:tgtFrame="_blank" w:history="1">
        <w:r w:rsidRPr="00756C4B">
          <w:rPr>
            <w:rFonts w:ascii="Times New Roman" w:hAnsi="Times New Roman" w:cs="Times New Roman"/>
            <w:i/>
            <w:iCs/>
            <w:sz w:val="24"/>
            <w:szCs w:val="24"/>
          </w:rPr>
          <w:t>)</w:t>
        </w:r>
      </w:hyperlink>
      <w:r w:rsidR="00B53021" w:rsidRPr="00756C4B">
        <w:rPr>
          <w:rFonts w:ascii="Times New Roman" w:hAnsi="Times New Roman" w:cs="Times New Roman"/>
          <w:i/>
          <w:iCs/>
          <w:sz w:val="24"/>
          <w:szCs w:val="24"/>
        </w:rPr>
        <w:t>.</w:t>
      </w:r>
      <w:r w:rsidR="00C61652" w:rsidRPr="00756C4B">
        <w:rPr>
          <w:rFonts w:ascii="Times New Roman" w:hAnsi="Times New Roman" w:cs="Times New Roman"/>
          <w:sz w:val="24"/>
          <w:szCs w:val="24"/>
        </w:rPr>
        <w:t xml:space="preserve"> </w:t>
      </w:r>
      <w:r w:rsidR="00113FCB" w:rsidRPr="00756C4B">
        <w:rPr>
          <w:rFonts w:ascii="Times New Roman" w:hAnsi="Times New Roman" w:cs="Times New Roman"/>
          <w:sz w:val="24"/>
          <w:szCs w:val="24"/>
        </w:rPr>
        <w:t xml:space="preserve">As </w:t>
      </w:r>
      <w:r w:rsidR="00901BE2" w:rsidRPr="00756C4B">
        <w:rPr>
          <w:rFonts w:ascii="Times New Roman" w:hAnsi="Times New Roman" w:cs="Times New Roman"/>
          <w:sz w:val="24"/>
          <w:szCs w:val="24"/>
        </w:rPr>
        <w:t xml:space="preserve">a </w:t>
      </w:r>
      <w:r w:rsidR="00113FCB" w:rsidRPr="00756C4B">
        <w:rPr>
          <w:rFonts w:ascii="Times New Roman" w:hAnsi="Times New Roman" w:cs="Times New Roman"/>
          <w:sz w:val="24"/>
          <w:szCs w:val="24"/>
        </w:rPr>
        <w:t xml:space="preserve">self-report </w:t>
      </w:r>
      <w:r w:rsidR="00CC7C8C" w:rsidRPr="00756C4B">
        <w:rPr>
          <w:rFonts w:ascii="Times New Roman" w:hAnsi="Times New Roman" w:cs="Times New Roman"/>
          <w:sz w:val="24"/>
          <w:szCs w:val="24"/>
        </w:rPr>
        <w:t>measure</w:t>
      </w:r>
      <w:r w:rsidR="00113FCB" w:rsidRPr="00756C4B">
        <w:rPr>
          <w:rFonts w:ascii="Times New Roman" w:hAnsi="Times New Roman" w:cs="Times New Roman"/>
          <w:sz w:val="24"/>
          <w:szCs w:val="24"/>
        </w:rPr>
        <w:t xml:space="preserve">, </w:t>
      </w:r>
      <w:r w:rsidR="00CC7C8C" w:rsidRPr="00756C4B">
        <w:rPr>
          <w:rFonts w:ascii="Times New Roman" w:hAnsi="Times New Roman" w:cs="Times New Roman"/>
          <w:sz w:val="24"/>
          <w:szCs w:val="24"/>
        </w:rPr>
        <w:t xml:space="preserve">the WBSI was </w:t>
      </w:r>
      <w:r w:rsidR="00C11545" w:rsidRPr="00756C4B">
        <w:rPr>
          <w:rFonts w:ascii="Times New Roman" w:hAnsi="Times New Roman" w:cs="Times New Roman"/>
          <w:sz w:val="24"/>
          <w:szCs w:val="24"/>
        </w:rPr>
        <w:t xml:space="preserve">designed by Wegner </w:t>
      </w:r>
      <w:r w:rsidR="00AE18E4" w:rsidRPr="00756C4B">
        <w:rPr>
          <w:rFonts w:ascii="Times New Roman" w:hAnsi="Times New Roman" w:cs="Times New Roman"/>
          <w:sz w:val="24"/>
          <w:szCs w:val="24"/>
        </w:rPr>
        <w:t>and</w:t>
      </w:r>
      <w:r w:rsidR="00C11545" w:rsidRPr="00756C4B">
        <w:rPr>
          <w:rFonts w:ascii="Times New Roman" w:hAnsi="Times New Roman" w:cs="Times New Roman"/>
          <w:sz w:val="24"/>
          <w:szCs w:val="24"/>
        </w:rPr>
        <w:t xml:space="preserve"> </w:t>
      </w:r>
      <w:proofErr w:type="spellStart"/>
      <w:r w:rsidR="00C11545" w:rsidRPr="00756C4B">
        <w:rPr>
          <w:rFonts w:ascii="Times New Roman" w:hAnsi="Times New Roman" w:cs="Times New Roman"/>
          <w:sz w:val="24"/>
          <w:szCs w:val="24"/>
        </w:rPr>
        <w:t>Zanakos</w:t>
      </w:r>
      <w:proofErr w:type="spellEnd"/>
      <w:r w:rsidR="00C11545" w:rsidRPr="00756C4B">
        <w:rPr>
          <w:rFonts w:ascii="Times New Roman" w:hAnsi="Times New Roman" w:cs="Times New Roman"/>
          <w:sz w:val="24"/>
          <w:szCs w:val="24"/>
        </w:rPr>
        <w:t xml:space="preserve"> (1994) and </w:t>
      </w:r>
      <w:r w:rsidR="00D33DFD" w:rsidRPr="00756C4B">
        <w:rPr>
          <w:rFonts w:ascii="Times New Roman" w:hAnsi="Times New Roman" w:cs="Times New Roman"/>
          <w:sz w:val="24"/>
          <w:szCs w:val="24"/>
        </w:rPr>
        <w:t>includes</w:t>
      </w:r>
      <w:r w:rsidR="00C61652" w:rsidRPr="00756C4B">
        <w:rPr>
          <w:rFonts w:ascii="Times New Roman" w:hAnsi="Times New Roman" w:cs="Times New Roman"/>
          <w:sz w:val="24"/>
          <w:szCs w:val="24"/>
        </w:rPr>
        <w:t xml:space="preserve"> 15 items that </w:t>
      </w:r>
      <w:r w:rsidR="00D41916" w:rsidRPr="00756C4B">
        <w:rPr>
          <w:rFonts w:ascii="Times New Roman" w:hAnsi="Times New Roman" w:cs="Times New Roman"/>
          <w:sz w:val="24"/>
          <w:szCs w:val="24"/>
        </w:rPr>
        <w:t xml:space="preserve">assess the tendency towards </w:t>
      </w:r>
      <w:r w:rsidR="00C61652" w:rsidRPr="00756C4B">
        <w:rPr>
          <w:rFonts w:ascii="Times New Roman" w:hAnsi="Times New Roman" w:cs="Times New Roman"/>
          <w:sz w:val="24"/>
          <w:szCs w:val="24"/>
        </w:rPr>
        <w:t xml:space="preserve">suppression of thoughts. The items in this </w:t>
      </w:r>
      <w:r w:rsidR="00D41916" w:rsidRPr="00756C4B">
        <w:rPr>
          <w:rFonts w:ascii="Times New Roman" w:hAnsi="Times New Roman" w:cs="Times New Roman"/>
          <w:sz w:val="24"/>
          <w:szCs w:val="24"/>
        </w:rPr>
        <w:t>measure</w:t>
      </w:r>
      <w:r w:rsidR="00C61652" w:rsidRPr="00756C4B">
        <w:rPr>
          <w:rFonts w:ascii="Times New Roman" w:hAnsi="Times New Roman" w:cs="Times New Roman"/>
          <w:sz w:val="24"/>
          <w:szCs w:val="24"/>
        </w:rPr>
        <w:t xml:space="preserve"> are scored on a 5-point Likert scale </w:t>
      </w:r>
      <w:r w:rsidR="001125AB" w:rsidRPr="00756C4B">
        <w:rPr>
          <w:rFonts w:ascii="Times New Roman" w:hAnsi="Times New Roman" w:cs="Times New Roman"/>
          <w:sz w:val="24"/>
          <w:szCs w:val="24"/>
        </w:rPr>
        <w:t>(</w:t>
      </w:r>
      <w:r w:rsidR="00C61652" w:rsidRPr="00756C4B">
        <w:rPr>
          <w:rFonts w:ascii="Times New Roman" w:hAnsi="Times New Roman" w:cs="Times New Roman"/>
          <w:sz w:val="24"/>
          <w:szCs w:val="24"/>
        </w:rPr>
        <w:t xml:space="preserve">strongly </w:t>
      </w:r>
      <w:r w:rsidR="006A70DC" w:rsidRPr="00756C4B">
        <w:rPr>
          <w:rFonts w:ascii="Times New Roman" w:hAnsi="Times New Roman" w:cs="Times New Roman"/>
          <w:sz w:val="24"/>
          <w:szCs w:val="24"/>
        </w:rPr>
        <w:t>disagree</w:t>
      </w:r>
      <w:r w:rsidR="001125AB" w:rsidRPr="00756C4B">
        <w:rPr>
          <w:rFonts w:ascii="Times New Roman" w:hAnsi="Times New Roman" w:cs="Times New Roman"/>
          <w:sz w:val="24"/>
          <w:szCs w:val="24"/>
        </w:rPr>
        <w:t xml:space="preserve">=1, disagree=2, no idea= 3, agree=4, and </w:t>
      </w:r>
      <w:r w:rsidR="006A70DC" w:rsidRPr="00756C4B">
        <w:rPr>
          <w:rFonts w:ascii="Times New Roman" w:hAnsi="Times New Roman" w:cs="Times New Roman"/>
          <w:sz w:val="24"/>
          <w:szCs w:val="24"/>
        </w:rPr>
        <w:t>strongly agree</w:t>
      </w:r>
      <w:r w:rsidR="001125AB" w:rsidRPr="00756C4B">
        <w:rPr>
          <w:rFonts w:ascii="Times New Roman" w:hAnsi="Times New Roman" w:cs="Times New Roman"/>
          <w:sz w:val="24"/>
          <w:szCs w:val="24"/>
        </w:rPr>
        <w:t>=5</w:t>
      </w:r>
      <w:r w:rsidR="006A70DC" w:rsidRPr="00756C4B">
        <w:rPr>
          <w:rFonts w:ascii="Times New Roman" w:hAnsi="Times New Roman" w:cs="Times New Roman"/>
          <w:sz w:val="24"/>
          <w:szCs w:val="24"/>
        </w:rPr>
        <w:t>).</w:t>
      </w:r>
      <w:r w:rsidR="00C61652" w:rsidRPr="00756C4B">
        <w:rPr>
          <w:rFonts w:ascii="Times New Roman" w:hAnsi="Times New Roman" w:cs="Times New Roman"/>
          <w:sz w:val="24"/>
          <w:szCs w:val="24"/>
        </w:rPr>
        <w:t xml:space="preserve"> </w:t>
      </w:r>
      <w:r w:rsidR="00C11545" w:rsidRPr="00756C4B">
        <w:rPr>
          <w:rFonts w:ascii="Times New Roman" w:hAnsi="Times New Roman" w:cs="Times New Roman"/>
          <w:sz w:val="24"/>
          <w:szCs w:val="24"/>
        </w:rPr>
        <w:t>A</w:t>
      </w:r>
      <w:r w:rsidR="00C61652" w:rsidRPr="00756C4B">
        <w:rPr>
          <w:rFonts w:ascii="Times New Roman" w:hAnsi="Times New Roman" w:cs="Times New Roman"/>
          <w:sz w:val="24"/>
          <w:szCs w:val="24"/>
        </w:rPr>
        <w:t xml:space="preserve"> total score is obtained by summing </w:t>
      </w:r>
      <w:r w:rsidR="001125AB" w:rsidRPr="00756C4B">
        <w:rPr>
          <w:rFonts w:ascii="Times New Roman" w:hAnsi="Times New Roman" w:cs="Times New Roman"/>
          <w:sz w:val="24"/>
          <w:szCs w:val="24"/>
        </w:rPr>
        <w:t xml:space="preserve">all questions' </w:t>
      </w:r>
      <w:r w:rsidR="00C61652" w:rsidRPr="00756C4B">
        <w:rPr>
          <w:rFonts w:ascii="Times New Roman" w:hAnsi="Times New Roman" w:cs="Times New Roman"/>
          <w:sz w:val="24"/>
          <w:szCs w:val="24"/>
        </w:rPr>
        <w:t>scores and is in the range between 15 and 75</w:t>
      </w:r>
      <w:r w:rsidR="006A70DC" w:rsidRPr="00756C4B">
        <w:rPr>
          <w:rFonts w:ascii="Times New Roman" w:hAnsi="Times New Roman" w:cs="Times New Roman"/>
          <w:sz w:val="24"/>
          <w:szCs w:val="24"/>
        </w:rPr>
        <w:t xml:space="preserve"> with higher scores </w:t>
      </w:r>
      <w:r w:rsidR="00D41916" w:rsidRPr="00756C4B">
        <w:rPr>
          <w:rFonts w:ascii="Times New Roman" w:hAnsi="Times New Roman" w:cs="Times New Roman"/>
          <w:sz w:val="24"/>
          <w:szCs w:val="24"/>
        </w:rPr>
        <w:t>indicating</w:t>
      </w:r>
      <w:r w:rsidR="006A70DC" w:rsidRPr="00756C4B">
        <w:rPr>
          <w:rFonts w:ascii="Times New Roman" w:hAnsi="Times New Roman" w:cs="Times New Roman"/>
          <w:sz w:val="24"/>
          <w:szCs w:val="24"/>
        </w:rPr>
        <w:t xml:space="preserve"> </w:t>
      </w:r>
      <w:r w:rsidR="00D41916" w:rsidRPr="00756C4B">
        <w:rPr>
          <w:rFonts w:ascii="Times New Roman" w:hAnsi="Times New Roman" w:cs="Times New Roman"/>
          <w:sz w:val="24"/>
          <w:szCs w:val="24"/>
        </w:rPr>
        <w:t xml:space="preserve">more elevated tendencies towards </w:t>
      </w:r>
      <w:r w:rsidR="006A70DC" w:rsidRPr="00756C4B">
        <w:rPr>
          <w:rFonts w:ascii="Times New Roman" w:hAnsi="Times New Roman" w:cs="Times New Roman"/>
          <w:sz w:val="24"/>
          <w:szCs w:val="24"/>
        </w:rPr>
        <w:t>thought suppression</w:t>
      </w:r>
      <w:r w:rsidR="00C61652" w:rsidRPr="00756C4B">
        <w:rPr>
          <w:rFonts w:ascii="Times New Roman" w:hAnsi="Times New Roman" w:cs="Times New Roman"/>
          <w:sz w:val="24"/>
          <w:szCs w:val="24"/>
        </w:rPr>
        <w:t xml:space="preserve">. The Persian version of this </w:t>
      </w:r>
      <w:r w:rsidR="00D41916" w:rsidRPr="00756C4B">
        <w:rPr>
          <w:rFonts w:ascii="Times New Roman" w:hAnsi="Times New Roman" w:cs="Times New Roman"/>
          <w:sz w:val="24"/>
          <w:szCs w:val="24"/>
        </w:rPr>
        <w:t>measure</w:t>
      </w:r>
      <w:r w:rsidR="00C61652" w:rsidRPr="00756C4B">
        <w:rPr>
          <w:rFonts w:ascii="Times New Roman" w:hAnsi="Times New Roman" w:cs="Times New Roman"/>
          <w:sz w:val="24"/>
          <w:szCs w:val="24"/>
        </w:rPr>
        <w:t xml:space="preserve"> has been validated in Iran by </w:t>
      </w:r>
      <w:proofErr w:type="spellStart"/>
      <w:r w:rsidR="00C61652" w:rsidRPr="00756C4B">
        <w:rPr>
          <w:rFonts w:ascii="Times New Roman" w:hAnsi="Times New Roman" w:cs="Times New Roman"/>
          <w:sz w:val="24"/>
          <w:szCs w:val="24"/>
        </w:rPr>
        <w:t>Farrokhi</w:t>
      </w:r>
      <w:proofErr w:type="spellEnd"/>
      <w:r w:rsidR="00C61652" w:rsidRPr="00756C4B">
        <w:rPr>
          <w:rFonts w:ascii="Times New Roman" w:hAnsi="Times New Roman" w:cs="Times New Roman"/>
          <w:sz w:val="24"/>
          <w:szCs w:val="24"/>
        </w:rPr>
        <w:t xml:space="preserve"> and </w:t>
      </w:r>
      <w:proofErr w:type="spellStart"/>
      <w:r w:rsidR="00C61652" w:rsidRPr="00756C4B">
        <w:rPr>
          <w:rFonts w:ascii="Times New Roman" w:hAnsi="Times New Roman" w:cs="Times New Roman"/>
          <w:sz w:val="24"/>
          <w:szCs w:val="24"/>
        </w:rPr>
        <w:t>Mostafapour</w:t>
      </w:r>
      <w:proofErr w:type="spellEnd"/>
      <w:r w:rsidR="00C61652" w:rsidRPr="00756C4B">
        <w:rPr>
          <w:rFonts w:ascii="Times New Roman" w:hAnsi="Times New Roman" w:cs="Times New Roman"/>
          <w:sz w:val="24"/>
          <w:szCs w:val="24"/>
        </w:rPr>
        <w:t xml:space="preserve"> (2018) and </w:t>
      </w:r>
      <w:r w:rsidR="00D41916" w:rsidRPr="00756C4B">
        <w:rPr>
          <w:rFonts w:ascii="Times New Roman" w:hAnsi="Times New Roman" w:cs="Times New Roman"/>
          <w:sz w:val="24"/>
          <w:szCs w:val="24"/>
        </w:rPr>
        <w:t xml:space="preserve">its </w:t>
      </w:r>
      <w:r w:rsidR="00C61652" w:rsidRPr="00756C4B">
        <w:rPr>
          <w:rFonts w:ascii="Times New Roman" w:hAnsi="Times New Roman" w:cs="Times New Roman"/>
          <w:sz w:val="24"/>
          <w:szCs w:val="24"/>
        </w:rPr>
        <w:t xml:space="preserve">Cronbach's alpha and retest reliability coefficients were 0.87 and 0.86, </w:t>
      </w:r>
      <w:r w:rsidR="00C61652" w:rsidRPr="00756C4B">
        <w:rPr>
          <w:rFonts w:ascii="Times New Roman" w:hAnsi="Times New Roman" w:cs="Times New Roman"/>
          <w:sz w:val="24"/>
          <w:szCs w:val="24"/>
        </w:rPr>
        <w:lastRenderedPageBreak/>
        <w:t>respectively.</w:t>
      </w:r>
      <w:r w:rsidR="007E7664" w:rsidRPr="00756C4B">
        <w:rPr>
          <w:rFonts w:ascii="Times New Roman" w:hAnsi="Times New Roman" w:cs="Times New Roman"/>
          <w:sz w:val="24"/>
          <w:szCs w:val="24"/>
        </w:rPr>
        <w:t xml:space="preserve"> In this study, the Persian version of the WBSI had good internal consistency reliability </w:t>
      </w:r>
      <w:r w:rsidR="009B08ED" w:rsidRPr="00756C4B">
        <w:rPr>
          <w:rFonts w:ascii="Times New Roman" w:hAnsi="Times New Roman" w:cs="Times New Roman"/>
          <w:sz w:val="24"/>
          <w:szCs w:val="24"/>
        </w:rPr>
        <w:t>in groups with alcohol dependence (α=</w:t>
      </w:r>
      <w:r w:rsidR="00C71FEE" w:rsidRPr="00756C4B">
        <w:rPr>
          <w:rFonts w:ascii="Times New Roman" w:hAnsi="Times New Roman" w:cs="Times New Roman"/>
          <w:sz w:val="24"/>
          <w:szCs w:val="24"/>
        </w:rPr>
        <w:t>0.82</w:t>
      </w:r>
      <w:r w:rsidR="009B08ED" w:rsidRPr="00756C4B">
        <w:rPr>
          <w:rFonts w:ascii="Times New Roman" w:hAnsi="Times New Roman" w:cs="Times New Roman"/>
          <w:sz w:val="24"/>
          <w:szCs w:val="24"/>
        </w:rPr>
        <w:t xml:space="preserve">), </w:t>
      </w:r>
      <w:r w:rsidR="00F1495D" w:rsidRPr="00756C4B">
        <w:rPr>
          <w:rFonts w:ascii="Times New Roman" w:hAnsi="Times New Roman" w:cs="Times New Roman"/>
          <w:sz w:val="24"/>
          <w:szCs w:val="24"/>
        </w:rPr>
        <w:t xml:space="preserve">nicotine dependence </w:t>
      </w:r>
      <w:r w:rsidR="009B08ED" w:rsidRPr="00756C4B">
        <w:rPr>
          <w:rFonts w:ascii="Times New Roman" w:hAnsi="Times New Roman" w:cs="Times New Roman"/>
          <w:sz w:val="24"/>
          <w:szCs w:val="24"/>
        </w:rPr>
        <w:t>(α=</w:t>
      </w:r>
      <w:r w:rsidR="00D30936" w:rsidRPr="00756C4B">
        <w:rPr>
          <w:rFonts w:ascii="Times New Roman" w:hAnsi="Times New Roman" w:cs="Times New Roman"/>
          <w:sz w:val="24"/>
          <w:szCs w:val="24"/>
        </w:rPr>
        <w:t>0.86</w:t>
      </w:r>
      <w:r w:rsidR="009B08ED" w:rsidRPr="00756C4B">
        <w:rPr>
          <w:rFonts w:ascii="Times New Roman" w:hAnsi="Times New Roman" w:cs="Times New Roman"/>
          <w:sz w:val="24"/>
          <w:szCs w:val="24"/>
        </w:rPr>
        <w:t xml:space="preserve">), and </w:t>
      </w:r>
      <w:r w:rsidR="002267C3" w:rsidRPr="00756C4B">
        <w:rPr>
          <w:rFonts w:ascii="Times New Roman" w:hAnsi="Times New Roman" w:cs="Times New Roman"/>
          <w:sz w:val="24"/>
          <w:szCs w:val="24"/>
          <w:shd w:val="clear" w:color="auto" w:fill="FFFFFF"/>
        </w:rPr>
        <w:t>problematic</w:t>
      </w:r>
      <w:r w:rsidR="002267C3" w:rsidRPr="00756C4B">
        <w:t xml:space="preserve"> </w:t>
      </w:r>
      <w:r w:rsidR="009B08ED" w:rsidRPr="00756C4B">
        <w:rPr>
          <w:rFonts w:ascii="Times New Roman" w:hAnsi="Times New Roman" w:cs="Times New Roman"/>
          <w:sz w:val="24"/>
          <w:szCs w:val="24"/>
        </w:rPr>
        <w:t xml:space="preserve">social media use </w:t>
      </w:r>
      <w:r w:rsidR="007E7664" w:rsidRPr="00756C4B">
        <w:rPr>
          <w:rFonts w:ascii="Times New Roman" w:hAnsi="Times New Roman" w:cs="Times New Roman"/>
          <w:sz w:val="24"/>
          <w:szCs w:val="24"/>
        </w:rPr>
        <w:t>(α=</w:t>
      </w:r>
      <w:r w:rsidR="009261F6" w:rsidRPr="00756C4B">
        <w:rPr>
          <w:rFonts w:ascii="Times New Roman" w:hAnsi="Times New Roman" w:cs="Times New Roman"/>
          <w:sz w:val="24"/>
          <w:szCs w:val="24"/>
        </w:rPr>
        <w:t>0.90</w:t>
      </w:r>
      <w:r w:rsidR="007E7664" w:rsidRPr="00756C4B">
        <w:rPr>
          <w:rFonts w:ascii="Times New Roman" w:hAnsi="Times New Roman" w:cs="Times New Roman"/>
          <w:sz w:val="24"/>
          <w:szCs w:val="24"/>
        </w:rPr>
        <w:t>).</w:t>
      </w:r>
      <w:r w:rsidRPr="00756C4B">
        <w:rPr>
          <w:rFonts w:ascii="Times New Roman" w:hAnsi="Times New Roman" w:cs="Times New Roman"/>
          <w:sz w:val="24"/>
          <w:szCs w:val="24"/>
        </w:rPr>
        <w:t xml:space="preserve"> </w:t>
      </w:r>
    </w:p>
    <w:p w14:paraId="6BDCA1F5" w14:textId="63B8F227" w:rsidR="00663316" w:rsidRPr="00756C4B" w:rsidRDefault="00663316" w:rsidP="008649F3">
      <w:pPr>
        <w:bidi w:val="0"/>
        <w:spacing w:after="0" w:line="480" w:lineRule="auto"/>
        <w:ind w:firstLine="720"/>
        <w:jc w:val="both"/>
        <w:rPr>
          <w:rFonts w:ascii="Times New Roman" w:hAnsi="Times New Roman" w:cs="Times New Roman"/>
          <w:sz w:val="24"/>
          <w:szCs w:val="24"/>
        </w:rPr>
      </w:pPr>
      <w:r w:rsidRPr="00756C4B">
        <w:rPr>
          <w:rFonts w:ascii="Times New Roman" w:hAnsi="Times New Roman" w:cs="Times New Roman"/>
          <w:i/>
          <w:iCs/>
          <w:sz w:val="24"/>
          <w:szCs w:val="24"/>
        </w:rPr>
        <w:t xml:space="preserve">2.2.1.4. </w:t>
      </w:r>
      <w:r w:rsidR="00B97DC9" w:rsidRPr="00756C4B">
        <w:rPr>
          <w:rFonts w:ascii="Times New Roman" w:hAnsi="Times New Roman" w:cs="Times New Roman"/>
          <w:i/>
          <w:iCs/>
          <w:sz w:val="24"/>
          <w:szCs w:val="24"/>
        </w:rPr>
        <w:t>T</w:t>
      </w:r>
      <w:r w:rsidR="00174DC6" w:rsidRPr="00756C4B">
        <w:rPr>
          <w:rFonts w:ascii="Times New Roman" w:hAnsi="Times New Roman" w:cs="Times New Roman"/>
          <w:i/>
          <w:iCs/>
          <w:sz w:val="24"/>
          <w:szCs w:val="24"/>
        </w:rPr>
        <w:t xml:space="preserve">he Depression </w:t>
      </w:r>
      <w:r w:rsidRPr="00756C4B">
        <w:rPr>
          <w:rFonts w:ascii="Times New Roman" w:hAnsi="Times New Roman" w:cs="Times New Roman"/>
          <w:i/>
          <w:iCs/>
          <w:sz w:val="24"/>
          <w:szCs w:val="24"/>
        </w:rPr>
        <w:t>Anxiet</w:t>
      </w:r>
      <w:r w:rsidR="00B53021" w:rsidRPr="00756C4B">
        <w:rPr>
          <w:rFonts w:ascii="Times New Roman" w:hAnsi="Times New Roman" w:cs="Times New Roman"/>
          <w:i/>
          <w:iCs/>
          <w:sz w:val="24"/>
          <w:szCs w:val="24"/>
        </w:rPr>
        <w:t>y and Stress Scale-21 (DASS-21</w:t>
      </w:r>
      <w:r w:rsidR="00B53021" w:rsidRPr="00756C4B">
        <w:rPr>
          <w:rFonts w:ascii="Times New Roman" w:hAnsi="Times New Roman" w:cs="Times New Roman"/>
          <w:sz w:val="24"/>
          <w:szCs w:val="24"/>
        </w:rPr>
        <w:t>).</w:t>
      </w:r>
      <w:r w:rsidRPr="00756C4B">
        <w:rPr>
          <w:rFonts w:ascii="Times New Roman" w:hAnsi="Times New Roman" w:cs="Times New Roman"/>
          <w:sz w:val="24"/>
          <w:szCs w:val="24"/>
        </w:rPr>
        <w:t xml:space="preserve"> </w:t>
      </w:r>
      <w:r w:rsidR="001125AB" w:rsidRPr="00756C4B">
        <w:rPr>
          <w:rFonts w:ascii="Times New Roman" w:hAnsi="Times New Roman" w:cs="Times New Roman"/>
          <w:sz w:val="24"/>
          <w:szCs w:val="24"/>
        </w:rPr>
        <w:t xml:space="preserve">The </w:t>
      </w:r>
      <w:r w:rsidR="00CC7C8C" w:rsidRPr="00756C4B">
        <w:rPr>
          <w:rFonts w:ascii="Times New Roman" w:hAnsi="Times New Roman" w:cs="Times New Roman"/>
          <w:sz w:val="24"/>
          <w:szCs w:val="24"/>
        </w:rPr>
        <w:t>DASS-21</w:t>
      </w:r>
      <w:r w:rsidR="001125AB" w:rsidRPr="00756C4B">
        <w:rPr>
          <w:rFonts w:ascii="Times New Roman" w:hAnsi="Times New Roman" w:cs="Times New Roman"/>
          <w:sz w:val="24"/>
          <w:szCs w:val="24"/>
        </w:rPr>
        <w:t xml:space="preserve"> </w:t>
      </w:r>
      <w:r w:rsidR="00155CBF" w:rsidRPr="00756C4B">
        <w:rPr>
          <w:rFonts w:ascii="Times New Roman" w:hAnsi="Times New Roman" w:cs="Times New Roman"/>
          <w:sz w:val="24"/>
          <w:szCs w:val="24"/>
        </w:rPr>
        <w:t xml:space="preserve">is a self-report measure </w:t>
      </w:r>
      <w:r w:rsidR="001125AB" w:rsidRPr="00756C4B">
        <w:rPr>
          <w:rFonts w:ascii="Times New Roman" w:hAnsi="Times New Roman" w:cs="Times New Roman"/>
          <w:sz w:val="24"/>
          <w:szCs w:val="24"/>
        </w:rPr>
        <w:t xml:space="preserve">designed by </w:t>
      </w:r>
      <w:r w:rsidR="00C11545" w:rsidRPr="00756C4B">
        <w:rPr>
          <w:rFonts w:ascii="Times New Roman" w:hAnsi="Times New Roman" w:cs="Times New Roman"/>
          <w:sz w:val="24"/>
          <w:szCs w:val="24"/>
        </w:rPr>
        <w:t>Lovibond and Lovibond (1995)</w:t>
      </w:r>
      <w:r w:rsidR="001125AB" w:rsidRPr="00756C4B">
        <w:rPr>
          <w:rFonts w:ascii="Times New Roman" w:hAnsi="Times New Roman" w:cs="Times New Roman"/>
          <w:i/>
          <w:iCs/>
          <w:sz w:val="24"/>
          <w:szCs w:val="24"/>
        </w:rPr>
        <w:t xml:space="preserve"> </w:t>
      </w:r>
      <w:r w:rsidR="00CC7C8C" w:rsidRPr="00756C4B">
        <w:rPr>
          <w:rFonts w:ascii="Times New Roman" w:hAnsi="Times New Roman" w:cs="Times New Roman"/>
          <w:sz w:val="24"/>
          <w:szCs w:val="24"/>
        </w:rPr>
        <w:t xml:space="preserve">and it </w:t>
      </w:r>
      <w:r w:rsidR="001125AB" w:rsidRPr="00756C4B">
        <w:rPr>
          <w:rFonts w:ascii="Times New Roman" w:hAnsi="Times New Roman" w:cs="Times New Roman"/>
          <w:sz w:val="24"/>
          <w:szCs w:val="24"/>
        </w:rPr>
        <w:t>contain</w:t>
      </w:r>
      <w:r w:rsidR="00CC7C8C" w:rsidRPr="00756C4B">
        <w:rPr>
          <w:rFonts w:ascii="Times New Roman" w:hAnsi="Times New Roman" w:cs="Times New Roman"/>
          <w:sz w:val="24"/>
          <w:szCs w:val="24"/>
        </w:rPr>
        <w:t>s</w:t>
      </w:r>
      <w:r w:rsidR="001125AB" w:rsidRPr="00756C4B">
        <w:rPr>
          <w:rFonts w:ascii="Times New Roman" w:hAnsi="Times New Roman" w:cs="Times New Roman"/>
          <w:sz w:val="24"/>
          <w:szCs w:val="24"/>
        </w:rPr>
        <w:t xml:space="preserve"> 21 </w:t>
      </w:r>
      <w:r w:rsidR="007E7664" w:rsidRPr="00756C4B">
        <w:rPr>
          <w:rFonts w:ascii="Times New Roman" w:hAnsi="Times New Roman" w:cs="Times New Roman"/>
          <w:sz w:val="24"/>
          <w:szCs w:val="24"/>
        </w:rPr>
        <w:t>item</w:t>
      </w:r>
      <w:r w:rsidR="001125AB" w:rsidRPr="00756C4B">
        <w:rPr>
          <w:rFonts w:ascii="Times New Roman" w:hAnsi="Times New Roman" w:cs="Times New Roman"/>
          <w:sz w:val="24"/>
          <w:szCs w:val="24"/>
        </w:rPr>
        <w:t>s</w:t>
      </w:r>
      <w:r w:rsidR="007E7664" w:rsidRPr="00756C4B">
        <w:rPr>
          <w:rFonts w:ascii="Times New Roman" w:hAnsi="Times New Roman" w:cs="Times New Roman"/>
          <w:sz w:val="24"/>
          <w:szCs w:val="24"/>
        </w:rPr>
        <w:t xml:space="preserve"> </w:t>
      </w:r>
      <w:r w:rsidR="001125AB" w:rsidRPr="00756C4B">
        <w:rPr>
          <w:rFonts w:ascii="Times New Roman" w:hAnsi="Times New Roman" w:cs="Times New Roman"/>
          <w:sz w:val="24"/>
          <w:szCs w:val="24"/>
        </w:rPr>
        <w:t xml:space="preserve">to </w:t>
      </w:r>
      <w:r w:rsidR="00CC7C8C" w:rsidRPr="00756C4B">
        <w:rPr>
          <w:rFonts w:ascii="Times New Roman" w:hAnsi="Times New Roman" w:cs="Times New Roman"/>
          <w:sz w:val="24"/>
          <w:szCs w:val="24"/>
        </w:rPr>
        <w:t>assess</w:t>
      </w:r>
      <w:r w:rsidR="007E7664" w:rsidRPr="00756C4B">
        <w:rPr>
          <w:rFonts w:ascii="Times New Roman" w:hAnsi="Times New Roman" w:cs="Times New Roman"/>
          <w:sz w:val="24"/>
          <w:szCs w:val="24"/>
        </w:rPr>
        <w:t xml:space="preserve"> depression (7 items), anxiety (</w:t>
      </w:r>
      <w:r w:rsidR="001125AB" w:rsidRPr="00756C4B">
        <w:rPr>
          <w:rFonts w:ascii="Times New Roman" w:hAnsi="Times New Roman" w:cs="Times New Roman"/>
          <w:sz w:val="24"/>
          <w:szCs w:val="24"/>
        </w:rPr>
        <w:t xml:space="preserve">7 items), and stress (7 items) as self-report. </w:t>
      </w:r>
      <w:r w:rsidR="00D33DFD" w:rsidRPr="00756C4B">
        <w:rPr>
          <w:rFonts w:ascii="Times New Roman" w:hAnsi="Times New Roman" w:cs="Times New Roman"/>
          <w:sz w:val="24"/>
          <w:szCs w:val="24"/>
        </w:rPr>
        <w:t>The items of this measure are scored</w:t>
      </w:r>
      <w:r w:rsidR="007E7664" w:rsidRPr="00756C4B">
        <w:rPr>
          <w:rFonts w:ascii="Times New Roman" w:hAnsi="Times New Roman" w:cs="Times New Roman"/>
          <w:sz w:val="24"/>
          <w:szCs w:val="24"/>
        </w:rPr>
        <w:t xml:space="preserve"> on a 4-point Likert scale from </w:t>
      </w:r>
      <w:r w:rsidR="001125AB" w:rsidRPr="00756C4B">
        <w:rPr>
          <w:rFonts w:ascii="Times New Roman" w:hAnsi="Times New Roman" w:cs="Times New Roman"/>
          <w:sz w:val="24"/>
          <w:szCs w:val="24"/>
        </w:rPr>
        <w:t>zero</w:t>
      </w:r>
      <w:r w:rsidR="007E7664" w:rsidRPr="00756C4B">
        <w:rPr>
          <w:rFonts w:ascii="Times New Roman" w:hAnsi="Times New Roman" w:cs="Times New Roman"/>
          <w:sz w:val="24"/>
          <w:szCs w:val="24"/>
        </w:rPr>
        <w:t xml:space="preserve"> (</w:t>
      </w:r>
      <w:r w:rsidR="001125AB" w:rsidRPr="00756C4B">
        <w:rPr>
          <w:rFonts w:ascii="Times New Roman" w:hAnsi="Times New Roman" w:cs="Times New Roman"/>
          <w:sz w:val="24"/>
          <w:szCs w:val="24"/>
        </w:rPr>
        <w:t>never</w:t>
      </w:r>
      <w:r w:rsidR="007E7664" w:rsidRPr="00756C4B">
        <w:rPr>
          <w:rFonts w:ascii="Times New Roman" w:hAnsi="Times New Roman" w:cs="Times New Roman"/>
          <w:sz w:val="24"/>
          <w:szCs w:val="24"/>
        </w:rPr>
        <w:t xml:space="preserve">) to </w:t>
      </w:r>
      <w:r w:rsidR="001125AB" w:rsidRPr="00756C4B">
        <w:rPr>
          <w:rFonts w:ascii="Times New Roman" w:hAnsi="Times New Roman" w:cs="Times New Roman"/>
          <w:sz w:val="24"/>
          <w:szCs w:val="24"/>
        </w:rPr>
        <w:t>three</w:t>
      </w:r>
      <w:r w:rsidR="007E7664" w:rsidRPr="00756C4B">
        <w:rPr>
          <w:rFonts w:ascii="Times New Roman" w:hAnsi="Times New Roman" w:cs="Times New Roman"/>
          <w:sz w:val="24"/>
          <w:szCs w:val="24"/>
        </w:rPr>
        <w:t xml:space="preserve"> (absolutely correct). </w:t>
      </w:r>
      <w:r w:rsidR="00090170" w:rsidRPr="00756C4B">
        <w:rPr>
          <w:rFonts w:ascii="Times New Roman" w:hAnsi="Times New Roman" w:cs="Times New Roman"/>
          <w:sz w:val="24"/>
          <w:szCs w:val="24"/>
        </w:rPr>
        <w:t>A higher score</w:t>
      </w:r>
      <w:r w:rsidR="006A70DC" w:rsidRPr="00756C4B">
        <w:rPr>
          <w:rFonts w:ascii="Times New Roman" w:hAnsi="Times New Roman" w:cs="Times New Roman"/>
          <w:sz w:val="24"/>
          <w:szCs w:val="24"/>
        </w:rPr>
        <w:t xml:space="preserve"> on </w:t>
      </w:r>
      <w:r w:rsidR="00090170" w:rsidRPr="00756C4B">
        <w:rPr>
          <w:rFonts w:ascii="Times New Roman" w:hAnsi="Times New Roman" w:cs="Times New Roman"/>
          <w:sz w:val="24"/>
          <w:szCs w:val="24"/>
        </w:rPr>
        <w:t>this</w:t>
      </w:r>
      <w:r w:rsidR="006A70DC" w:rsidRPr="00756C4B">
        <w:rPr>
          <w:rFonts w:ascii="Times New Roman" w:hAnsi="Times New Roman" w:cs="Times New Roman"/>
          <w:sz w:val="24"/>
          <w:szCs w:val="24"/>
        </w:rPr>
        <w:t xml:space="preserve"> </w:t>
      </w:r>
      <w:r w:rsidR="00CC7C8C" w:rsidRPr="00756C4B">
        <w:rPr>
          <w:rFonts w:ascii="Times New Roman" w:hAnsi="Times New Roman" w:cs="Times New Roman"/>
          <w:sz w:val="24"/>
          <w:szCs w:val="24"/>
        </w:rPr>
        <w:t>measure</w:t>
      </w:r>
      <w:r w:rsidR="006A70DC" w:rsidRPr="00756C4B">
        <w:rPr>
          <w:rFonts w:ascii="Times New Roman" w:hAnsi="Times New Roman" w:cs="Times New Roman"/>
          <w:sz w:val="24"/>
          <w:szCs w:val="24"/>
        </w:rPr>
        <w:t xml:space="preserve"> </w:t>
      </w:r>
      <w:r w:rsidR="00090170" w:rsidRPr="00756C4B">
        <w:rPr>
          <w:rFonts w:ascii="Times New Roman" w:hAnsi="Times New Roman" w:cs="Times New Roman"/>
          <w:sz w:val="24"/>
          <w:szCs w:val="24"/>
        </w:rPr>
        <w:t>denotes</w:t>
      </w:r>
      <w:r w:rsidR="006A70DC" w:rsidRPr="00756C4B">
        <w:rPr>
          <w:rFonts w:ascii="Times New Roman" w:hAnsi="Times New Roman" w:cs="Times New Roman"/>
          <w:sz w:val="24"/>
          <w:szCs w:val="24"/>
        </w:rPr>
        <w:t xml:space="preserve"> high</w:t>
      </w:r>
      <w:r w:rsidR="00D41916" w:rsidRPr="00756C4B">
        <w:rPr>
          <w:rFonts w:ascii="Times New Roman" w:hAnsi="Times New Roman" w:cs="Times New Roman"/>
          <w:sz w:val="24"/>
          <w:szCs w:val="24"/>
        </w:rPr>
        <w:t>er</w:t>
      </w:r>
      <w:r w:rsidR="006A70DC" w:rsidRPr="00756C4B">
        <w:rPr>
          <w:rFonts w:ascii="Times New Roman" w:hAnsi="Times New Roman" w:cs="Times New Roman"/>
          <w:sz w:val="24"/>
          <w:szCs w:val="24"/>
        </w:rPr>
        <w:t xml:space="preserve"> </w:t>
      </w:r>
      <w:r w:rsidR="00D41916" w:rsidRPr="00756C4B">
        <w:rPr>
          <w:rFonts w:ascii="Times New Roman" w:hAnsi="Times New Roman" w:cs="Times New Roman"/>
          <w:sz w:val="24"/>
          <w:szCs w:val="24"/>
        </w:rPr>
        <w:t xml:space="preserve">levels of </w:t>
      </w:r>
      <w:r w:rsidR="006A70DC" w:rsidRPr="00756C4B">
        <w:rPr>
          <w:rFonts w:ascii="Times New Roman" w:hAnsi="Times New Roman" w:cs="Times New Roman"/>
          <w:sz w:val="24"/>
          <w:szCs w:val="24"/>
        </w:rPr>
        <w:t xml:space="preserve">negative affect. </w:t>
      </w:r>
      <w:r w:rsidR="007E7664" w:rsidRPr="00756C4B">
        <w:rPr>
          <w:rFonts w:ascii="Times New Roman" w:hAnsi="Times New Roman" w:cs="Times New Roman"/>
          <w:sz w:val="24"/>
          <w:szCs w:val="24"/>
        </w:rPr>
        <w:t xml:space="preserve">In Iran, </w:t>
      </w:r>
      <w:proofErr w:type="spellStart"/>
      <w:r w:rsidR="007E7664" w:rsidRPr="00756C4B">
        <w:rPr>
          <w:rFonts w:ascii="Times New Roman" w:hAnsi="Times New Roman" w:cs="Times New Roman"/>
          <w:sz w:val="24"/>
          <w:szCs w:val="24"/>
        </w:rPr>
        <w:t>Asghari</w:t>
      </w:r>
      <w:proofErr w:type="spellEnd"/>
      <w:r w:rsidR="007E7664" w:rsidRPr="00756C4B">
        <w:rPr>
          <w:rFonts w:ascii="Times New Roman" w:hAnsi="Times New Roman" w:cs="Times New Roman"/>
          <w:sz w:val="24"/>
          <w:szCs w:val="24"/>
        </w:rPr>
        <w:t xml:space="preserve">, </w:t>
      </w:r>
      <w:proofErr w:type="spellStart"/>
      <w:r w:rsidR="007E7664" w:rsidRPr="00756C4B">
        <w:rPr>
          <w:rFonts w:ascii="Times New Roman" w:hAnsi="Times New Roman" w:cs="Times New Roman"/>
          <w:sz w:val="24"/>
          <w:szCs w:val="24"/>
          <w:shd w:val="clear" w:color="auto" w:fill="FFFFFF"/>
        </w:rPr>
        <w:t>Saed</w:t>
      </w:r>
      <w:proofErr w:type="spellEnd"/>
      <w:r w:rsidR="007E7664" w:rsidRPr="00756C4B">
        <w:rPr>
          <w:rFonts w:ascii="Times New Roman" w:hAnsi="Times New Roman" w:cs="Times New Roman"/>
          <w:sz w:val="24"/>
          <w:szCs w:val="24"/>
          <w:shd w:val="clear" w:color="auto" w:fill="FFFFFF"/>
        </w:rPr>
        <w:t xml:space="preserve">, and </w:t>
      </w:r>
      <w:proofErr w:type="spellStart"/>
      <w:r w:rsidR="007E7664" w:rsidRPr="00756C4B">
        <w:rPr>
          <w:rFonts w:ascii="Times New Roman" w:hAnsi="Times New Roman" w:cs="Times New Roman"/>
          <w:sz w:val="24"/>
          <w:szCs w:val="24"/>
          <w:shd w:val="clear" w:color="auto" w:fill="FFFFFF"/>
        </w:rPr>
        <w:t>Dibajnia</w:t>
      </w:r>
      <w:proofErr w:type="spellEnd"/>
      <w:r w:rsidR="007E7664" w:rsidRPr="00756C4B">
        <w:rPr>
          <w:rFonts w:ascii="Times New Roman" w:hAnsi="Times New Roman" w:cs="Times New Roman"/>
          <w:sz w:val="24"/>
          <w:szCs w:val="24"/>
        </w:rPr>
        <w:t xml:space="preserve"> (2008) </w:t>
      </w:r>
      <w:r w:rsidR="00090170" w:rsidRPr="00756C4B">
        <w:rPr>
          <w:rFonts w:ascii="Times New Roman" w:hAnsi="Times New Roman" w:cs="Times New Roman"/>
          <w:sz w:val="24"/>
          <w:szCs w:val="24"/>
        </w:rPr>
        <w:t>confirmed</w:t>
      </w:r>
      <w:r w:rsidR="007E7664" w:rsidRPr="00756C4B">
        <w:rPr>
          <w:rFonts w:ascii="Times New Roman" w:hAnsi="Times New Roman" w:cs="Times New Roman"/>
          <w:sz w:val="24"/>
          <w:szCs w:val="24"/>
        </w:rPr>
        <w:t xml:space="preserve"> the </w:t>
      </w:r>
      <w:r w:rsidR="00090170" w:rsidRPr="00756C4B">
        <w:rPr>
          <w:rFonts w:ascii="Times New Roman" w:hAnsi="Times New Roman" w:cs="Times New Roman"/>
          <w:sz w:val="24"/>
          <w:szCs w:val="24"/>
        </w:rPr>
        <w:t xml:space="preserve">psychometric features </w:t>
      </w:r>
      <w:r w:rsidR="007E7664" w:rsidRPr="00756C4B">
        <w:rPr>
          <w:rFonts w:ascii="Times New Roman" w:hAnsi="Times New Roman" w:cs="Times New Roman"/>
          <w:sz w:val="24"/>
          <w:szCs w:val="24"/>
        </w:rPr>
        <w:t xml:space="preserve">of the </w:t>
      </w:r>
      <w:r w:rsidR="00090170" w:rsidRPr="00756C4B">
        <w:rPr>
          <w:rFonts w:ascii="Times New Roman" w:hAnsi="Times New Roman" w:cs="Times New Roman"/>
          <w:sz w:val="24"/>
          <w:szCs w:val="24"/>
        </w:rPr>
        <w:t>measure and</w:t>
      </w:r>
      <w:r w:rsidR="007E7664" w:rsidRPr="00756C4B">
        <w:rPr>
          <w:rFonts w:ascii="Times New Roman" w:hAnsi="Times New Roman" w:cs="Times New Roman"/>
          <w:sz w:val="24"/>
          <w:szCs w:val="24"/>
        </w:rPr>
        <w:t xml:space="preserve"> </w:t>
      </w:r>
      <w:r w:rsidR="00090170" w:rsidRPr="00756C4B">
        <w:rPr>
          <w:rFonts w:ascii="Times New Roman" w:hAnsi="Times New Roman" w:cs="Times New Roman"/>
          <w:sz w:val="24"/>
          <w:szCs w:val="24"/>
        </w:rPr>
        <w:t>reported</w:t>
      </w:r>
      <w:r w:rsidR="007E7664" w:rsidRPr="00756C4B">
        <w:rPr>
          <w:rFonts w:ascii="Times New Roman" w:hAnsi="Times New Roman" w:cs="Times New Roman"/>
          <w:sz w:val="24"/>
          <w:szCs w:val="24"/>
        </w:rPr>
        <w:t xml:space="preserve"> </w:t>
      </w:r>
      <w:r w:rsidR="00E2282A" w:rsidRPr="00756C4B">
        <w:rPr>
          <w:rFonts w:ascii="Times New Roman" w:hAnsi="Times New Roman" w:cs="Times New Roman"/>
          <w:sz w:val="24"/>
          <w:szCs w:val="24"/>
        </w:rPr>
        <w:t xml:space="preserve">good reliability for the </w:t>
      </w:r>
      <w:r w:rsidR="007E7664" w:rsidRPr="00756C4B">
        <w:rPr>
          <w:rFonts w:ascii="Times New Roman" w:hAnsi="Times New Roman" w:cs="Times New Roman"/>
          <w:sz w:val="24"/>
          <w:szCs w:val="24"/>
        </w:rPr>
        <w:t xml:space="preserve">total </w:t>
      </w:r>
      <w:r w:rsidR="007835F3" w:rsidRPr="00756C4B">
        <w:rPr>
          <w:rFonts w:ascii="Times New Roman" w:hAnsi="Times New Roman" w:cs="Times New Roman"/>
          <w:sz w:val="24"/>
          <w:szCs w:val="24"/>
        </w:rPr>
        <w:t>measure</w:t>
      </w:r>
      <w:r w:rsidR="007E7664" w:rsidRPr="00756C4B">
        <w:rPr>
          <w:rFonts w:ascii="Times New Roman" w:hAnsi="Times New Roman" w:cs="Times New Roman"/>
          <w:sz w:val="24"/>
          <w:szCs w:val="24"/>
        </w:rPr>
        <w:t xml:space="preserve"> </w:t>
      </w:r>
      <w:r w:rsidR="00E2282A" w:rsidRPr="00756C4B">
        <w:rPr>
          <w:rFonts w:ascii="Times New Roman" w:hAnsi="Times New Roman" w:cs="Times New Roman"/>
          <w:sz w:val="24"/>
          <w:szCs w:val="24"/>
        </w:rPr>
        <w:t xml:space="preserve">(α=0.94), </w:t>
      </w:r>
      <w:r w:rsidR="007E7664" w:rsidRPr="00756C4B">
        <w:rPr>
          <w:rFonts w:ascii="Times New Roman" w:hAnsi="Times New Roman" w:cs="Times New Roman"/>
          <w:sz w:val="24"/>
          <w:szCs w:val="24"/>
        </w:rPr>
        <w:t>depression</w:t>
      </w:r>
      <w:r w:rsidR="00E2282A" w:rsidRPr="00756C4B">
        <w:rPr>
          <w:rFonts w:ascii="Times New Roman" w:hAnsi="Times New Roman" w:cs="Times New Roman"/>
          <w:sz w:val="24"/>
          <w:szCs w:val="24"/>
        </w:rPr>
        <w:t xml:space="preserve"> (α=0.85)</w:t>
      </w:r>
      <w:r w:rsidR="007E7664" w:rsidRPr="00756C4B">
        <w:rPr>
          <w:rFonts w:ascii="Times New Roman" w:hAnsi="Times New Roman" w:cs="Times New Roman"/>
          <w:sz w:val="24"/>
          <w:szCs w:val="24"/>
        </w:rPr>
        <w:t>, anxiety</w:t>
      </w:r>
      <w:r w:rsidR="00E2282A" w:rsidRPr="00756C4B">
        <w:rPr>
          <w:rFonts w:ascii="Times New Roman" w:hAnsi="Times New Roman" w:cs="Times New Roman"/>
          <w:sz w:val="24"/>
          <w:szCs w:val="24"/>
        </w:rPr>
        <w:t xml:space="preserve"> (α=0.85)</w:t>
      </w:r>
      <w:r w:rsidR="00273796" w:rsidRPr="00756C4B">
        <w:rPr>
          <w:rFonts w:ascii="Times New Roman" w:hAnsi="Times New Roman" w:cs="Times New Roman"/>
          <w:sz w:val="24"/>
          <w:szCs w:val="24"/>
        </w:rPr>
        <w:t>,</w:t>
      </w:r>
      <w:r w:rsidR="007E7664" w:rsidRPr="00756C4B">
        <w:rPr>
          <w:rFonts w:ascii="Times New Roman" w:hAnsi="Times New Roman" w:cs="Times New Roman"/>
          <w:sz w:val="24"/>
          <w:szCs w:val="24"/>
        </w:rPr>
        <w:t xml:space="preserve"> and stress </w:t>
      </w:r>
      <w:r w:rsidR="00E2282A" w:rsidRPr="00756C4B">
        <w:rPr>
          <w:rFonts w:ascii="Times New Roman" w:hAnsi="Times New Roman" w:cs="Times New Roman"/>
          <w:sz w:val="24"/>
          <w:szCs w:val="24"/>
        </w:rPr>
        <w:t>(α=0.87)</w:t>
      </w:r>
      <w:r w:rsidR="00DB45C4" w:rsidRPr="00756C4B">
        <w:rPr>
          <w:rFonts w:ascii="Times New Roman" w:hAnsi="Times New Roman" w:cs="Times New Roman"/>
          <w:sz w:val="24"/>
          <w:szCs w:val="24"/>
        </w:rPr>
        <w:t>. The DASS-21 showed good Cronbach's alpha</w:t>
      </w:r>
      <w:r w:rsidR="009B08ED" w:rsidRPr="00756C4B">
        <w:rPr>
          <w:rFonts w:ascii="Times New Roman" w:hAnsi="Times New Roman" w:cs="Times New Roman"/>
          <w:sz w:val="24"/>
          <w:szCs w:val="24"/>
        </w:rPr>
        <w:t>s for groups with alcohol dependence (α=</w:t>
      </w:r>
      <w:r w:rsidR="00AE7F68" w:rsidRPr="00756C4B">
        <w:rPr>
          <w:rFonts w:ascii="Times New Roman" w:hAnsi="Times New Roman" w:cs="Times New Roman"/>
          <w:sz w:val="24"/>
          <w:szCs w:val="24"/>
        </w:rPr>
        <w:t>0.91</w:t>
      </w:r>
      <w:r w:rsidR="009B08ED" w:rsidRPr="00756C4B">
        <w:rPr>
          <w:rFonts w:ascii="Times New Roman" w:hAnsi="Times New Roman" w:cs="Times New Roman"/>
          <w:sz w:val="24"/>
          <w:szCs w:val="24"/>
        </w:rPr>
        <w:t xml:space="preserve">), </w:t>
      </w:r>
      <w:r w:rsidR="00F1495D" w:rsidRPr="00756C4B">
        <w:rPr>
          <w:rFonts w:ascii="Times New Roman" w:hAnsi="Times New Roman" w:cs="Times New Roman"/>
          <w:sz w:val="24"/>
          <w:szCs w:val="24"/>
        </w:rPr>
        <w:t xml:space="preserve">nicotine dependence </w:t>
      </w:r>
      <w:r w:rsidR="009B08ED" w:rsidRPr="00756C4B">
        <w:rPr>
          <w:rFonts w:ascii="Times New Roman" w:hAnsi="Times New Roman" w:cs="Times New Roman"/>
          <w:sz w:val="24"/>
          <w:szCs w:val="24"/>
        </w:rPr>
        <w:t>(α=</w:t>
      </w:r>
      <w:r w:rsidR="00571DB9" w:rsidRPr="00756C4B">
        <w:rPr>
          <w:rFonts w:ascii="Times New Roman" w:hAnsi="Times New Roman" w:cs="Times New Roman"/>
          <w:sz w:val="24"/>
          <w:szCs w:val="24"/>
        </w:rPr>
        <w:t>0.93</w:t>
      </w:r>
      <w:r w:rsidR="009B08ED" w:rsidRPr="00756C4B">
        <w:rPr>
          <w:rFonts w:ascii="Times New Roman" w:hAnsi="Times New Roman" w:cs="Times New Roman"/>
          <w:sz w:val="24"/>
          <w:szCs w:val="24"/>
        </w:rPr>
        <w:t xml:space="preserve">), and </w:t>
      </w:r>
      <w:r w:rsidR="002267C3" w:rsidRPr="00756C4B">
        <w:rPr>
          <w:rFonts w:ascii="Times New Roman" w:hAnsi="Times New Roman" w:cs="Times New Roman"/>
          <w:sz w:val="24"/>
          <w:szCs w:val="24"/>
          <w:shd w:val="clear" w:color="auto" w:fill="FFFFFF"/>
        </w:rPr>
        <w:t>problematic</w:t>
      </w:r>
      <w:r w:rsidR="002267C3" w:rsidRPr="00756C4B">
        <w:t xml:space="preserve"> </w:t>
      </w:r>
      <w:r w:rsidR="009B08ED" w:rsidRPr="00756C4B">
        <w:rPr>
          <w:rFonts w:ascii="Times New Roman" w:hAnsi="Times New Roman" w:cs="Times New Roman"/>
          <w:sz w:val="24"/>
          <w:szCs w:val="24"/>
        </w:rPr>
        <w:t>social media use were</w:t>
      </w:r>
      <w:r w:rsidR="00DB45C4" w:rsidRPr="00756C4B">
        <w:rPr>
          <w:rFonts w:ascii="Times New Roman" w:hAnsi="Times New Roman" w:cs="Times New Roman"/>
          <w:sz w:val="24"/>
          <w:szCs w:val="24"/>
        </w:rPr>
        <w:t xml:space="preserve"> (α=</w:t>
      </w:r>
      <w:r w:rsidR="009261F6" w:rsidRPr="00756C4B">
        <w:rPr>
          <w:rFonts w:ascii="Times New Roman" w:hAnsi="Times New Roman" w:cs="Times New Roman"/>
          <w:sz w:val="24"/>
          <w:szCs w:val="24"/>
        </w:rPr>
        <w:t>0.90</w:t>
      </w:r>
      <w:r w:rsidR="00090170" w:rsidRPr="00756C4B">
        <w:rPr>
          <w:rFonts w:ascii="Times New Roman" w:hAnsi="Times New Roman" w:cs="Times New Roman"/>
          <w:sz w:val="24"/>
          <w:szCs w:val="24"/>
        </w:rPr>
        <w:t>)</w:t>
      </w:r>
      <w:r w:rsidR="00DB45C4" w:rsidRPr="00756C4B">
        <w:rPr>
          <w:rFonts w:ascii="Times New Roman" w:hAnsi="Times New Roman" w:cs="Times New Roman"/>
          <w:sz w:val="24"/>
          <w:szCs w:val="24"/>
        </w:rPr>
        <w:t xml:space="preserve">. </w:t>
      </w:r>
    </w:p>
    <w:p w14:paraId="3E1CFB8D" w14:textId="109BE165" w:rsidR="00181BBC" w:rsidRPr="00756C4B" w:rsidRDefault="00663316" w:rsidP="009A5101">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sz w:val="24"/>
          <w:szCs w:val="24"/>
        </w:rPr>
        <w:t xml:space="preserve">2.2.2. </w:t>
      </w:r>
      <w:r w:rsidRPr="00756C4B">
        <w:rPr>
          <w:rFonts w:ascii="Times New Roman" w:hAnsi="Times New Roman" w:cs="Times New Roman"/>
          <w:i/>
          <w:iCs/>
          <w:sz w:val="24"/>
          <w:szCs w:val="24"/>
          <w:shd w:val="clear" w:color="auto" w:fill="FFFFFF"/>
        </w:rPr>
        <w:t xml:space="preserve">Completed </w:t>
      </w:r>
      <w:r w:rsidR="007C684E" w:rsidRPr="00756C4B">
        <w:rPr>
          <w:rFonts w:ascii="Times New Roman" w:hAnsi="Times New Roman" w:cs="Times New Roman"/>
          <w:i/>
          <w:iCs/>
          <w:sz w:val="24"/>
          <w:szCs w:val="24"/>
          <w:shd w:val="clear" w:color="auto" w:fill="FFFFFF"/>
        </w:rPr>
        <w:t xml:space="preserve">measures in </w:t>
      </w:r>
      <w:r w:rsidR="00160EA1" w:rsidRPr="00756C4B">
        <w:rPr>
          <w:rFonts w:ascii="Times New Roman" w:hAnsi="Times New Roman" w:cs="Times New Roman"/>
          <w:i/>
          <w:iCs/>
          <w:sz w:val="24"/>
          <w:szCs w:val="24"/>
          <w:shd w:val="clear" w:color="auto" w:fill="FFFFFF"/>
        </w:rPr>
        <w:t xml:space="preserve">the </w:t>
      </w:r>
      <w:r w:rsidRPr="00756C4B">
        <w:rPr>
          <w:rFonts w:ascii="Times New Roman" w:hAnsi="Times New Roman" w:cs="Times New Roman"/>
          <w:i/>
          <w:iCs/>
          <w:sz w:val="24"/>
          <w:szCs w:val="24"/>
          <w:shd w:val="clear" w:color="auto" w:fill="FFFFFF"/>
        </w:rPr>
        <w:t>group with</w:t>
      </w:r>
      <w:r w:rsidR="00181BBC" w:rsidRPr="00756C4B">
        <w:rPr>
          <w:rFonts w:ascii="Times New Roman" w:hAnsi="Times New Roman" w:cs="Times New Roman"/>
          <w:i/>
          <w:iCs/>
          <w:sz w:val="24"/>
          <w:szCs w:val="24"/>
          <w:shd w:val="clear" w:color="auto" w:fill="FFFFFF"/>
        </w:rPr>
        <w:t xml:space="preserve"> </w:t>
      </w:r>
      <w:r w:rsidR="009A5101" w:rsidRPr="00756C4B">
        <w:rPr>
          <w:rFonts w:ascii="Times New Roman" w:hAnsi="Times New Roman" w:cs="Times New Roman"/>
          <w:i/>
          <w:iCs/>
          <w:sz w:val="24"/>
          <w:szCs w:val="24"/>
          <w:shd w:val="clear" w:color="auto" w:fill="FFFFFF"/>
        </w:rPr>
        <w:t>AUD</w:t>
      </w:r>
      <w:r w:rsidRPr="00756C4B">
        <w:rPr>
          <w:rFonts w:ascii="Times New Roman" w:hAnsi="Times New Roman" w:cs="Times New Roman"/>
          <w:sz w:val="24"/>
          <w:szCs w:val="24"/>
        </w:rPr>
        <w:t xml:space="preserve"> </w:t>
      </w:r>
    </w:p>
    <w:p w14:paraId="3570F906" w14:textId="29556024" w:rsidR="00663316" w:rsidRPr="00756C4B" w:rsidRDefault="00181BBC" w:rsidP="00D87F0D">
      <w:pPr>
        <w:bidi w:val="0"/>
        <w:spacing w:after="0" w:line="480" w:lineRule="auto"/>
        <w:ind w:firstLine="720"/>
        <w:jc w:val="both"/>
        <w:rPr>
          <w:rFonts w:ascii="Times New Roman" w:hAnsi="Times New Roman" w:cs="Times New Roman"/>
          <w:i/>
          <w:iCs/>
          <w:sz w:val="24"/>
          <w:szCs w:val="24"/>
          <w:shd w:val="clear" w:color="auto" w:fill="FFFFFF"/>
        </w:rPr>
      </w:pPr>
      <w:r w:rsidRPr="00756C4B">
        <w:rPr>
          <w:rFonts w:ascii="Times New Roman" w:hAnsi="Times New Roman" w:cs="Times New Roman"/>
          <w:i/>
          <w:iCs/>
          <w:sz w:val="24"/>
          <w:szCs w:val="24"/>
          <w:shd w:val="clear" w:color="auto" w:fill="FFFFFF"/>
        </w:rPr>
        <w:t xml:space="preserve">2.2.2.1. </w:t>
      </w:r>
      <w:r w:rsidR="00E2282A" w:rsidRPr="00756C4B">
        <w:rPr>
          <w:rFonts w:ascii="Times New Roman" w:hAnsi="Times New Roman" w:cs="Times New Roman"/>
          <w:i/>
          <w:iCs/>
          <w:sz w:val="24"/>
          <w:szCs w:val="24"/>
          <w:shd w:val="clear" w:color="auto" w:fill="FFFFFF"/>
        </w:rPr>
        <w:t>The Alcohol Use Disorders Identification Test (</w:t>
      </w:r>
      <w:r w:rsidR="00090170" w:rsidRPr="00756C4B">
        <w:rPr>
          <w:rFonts w:ascii="Times New Roman" w:hAnsi="Times New Roman" w:cs="Times New Roman"/>
          <w:i/>
          <w:iCs/>
          <w:sz w:val="24"/>
          <w:szCs w:val="24"/>
          <w:shd w:val="clear" w:color="auto" w:fill="FFFFFF"/>
        </w:rPr>
        <w:t>AUDIT</w:t>
      </w:r>
      <w:r w:rsidR="00E2282A" w:rsidRPr="00756C4B">
        <w:rPr>
          <w:rFonts w:ascii="Times New Roman" w:hAnsi="Times New Roman" w:cs="Times New Roman"/>
          <w:sz w:val="24"/>
          <w:szCs w:val="24"/>
          <w:shd w:val="clear" w:color="auto" w:fill="FFFFFF"/>
        </w:rPr>
        <w:t xml:space="preserve">; </w:t>
      </w:r>
      <w:proofErr w:type="spellStart"/>
      <w:r w:rsidR="00E2282A" w:rsidRPr="00756C4B">
        <w:rPr>
          <w:rFonts w:ascii="Times New Roman" w:hAnsi="Times New Roman" w:cs="Times New Roman"/>
          <w:i/>
          <w:iCs/>
          <w:sz w:val="24"/>
          <w:szCs w:val="24"/>
          <w:shd w:val="clear" w:color="auto" w:fill="FFFFFF"/>
        </w:rPr>
        <w:t>Babor</w:t>
      </w:r>
      <w:proofErr w:type="spellEnd"/>
      <w:r w:rsidR="00E2282A" w:rsidRPr="00756C4B">
        <w:rPr>
          <w:rFonts w:ascii="Times New Roman" w:hAnsi="Times New Roman" w:cs="Times New Roman"/>
          <w:i/>
          <w:iCs/>
          <w:sz w:val="24"/>
          <w:szCs w:val="24"/>
          <w:shd w:val="clear" w:color="auto" w:fill="FFFFFF"/>
        </w:rPr>
        <w:t xml:space="preserve"> et al., 2001</w:t>
      </w:r>
      <w:r w:rsidR="00D33DFD" w:rsidRPr="00756C4B">
        <w:rPr>
          <w:rFonts w:ascii="Times New Roman" w:hAnsi="Times New Roman" w:cs="Times New Roman"/>
          <w:i/>
          <w:iCs/>
          <w:sz w:val="24"/>
          <w:szCs w:val="24"/>
          <w:shd w:val="clear" w:color="auto" w:fill="FFFFFF"/>
        </w:rPr>
        <w:t xml:space="preserve">). </w:t>
      </w:r>
      <w:r w:rsidR="00CC7C8C" w:rsidRPr="00756C4B">
        <w:rPr>
          <w:rFonts w:ascii="Times New Roman" w:hAnsi="Times New Roman" w:cs="Times New Roman"/>
          <w:sz w:val="24"/>
          <w:szCs w:val="24"/>
          <w:shd w:val="clear" w:color="auto" w:fill="FFFFFF"/>
        </w:rPr>
        <w:t xml:space="preserve">The AUDIT is a self-report measure </w:t>
      </w:r>
      <w:r w:rsidR="00EF0CD7" w:rsidRPr="00756C4B">
        <w:rPr>
          <w:rFonts w:ascii="Times New Roman" w:hAnsi="Times New Roman" w:cs="Times New Roman"/>
          <w:sz w:val="24"/>
          <w:szCs w:val="24"/>
          <w:shd w:val="clear" w:color="auto" w:fill="FFFFFF"/>
        </w:rPr>
        <w:t xml:space="preserve">containing 10 items </w:t>
      </w:r>
      <w:r w:rsidR="00D87F0D" w:rsidRPr="00756C4B">
        <w:rPr>
          <w:rFonts w:ascii="Times New Roman" w:hAnsi="Times New Roman" w:cs="Times New Roman"/>
          <w:sz w:val="24"/>
          <w:szCs w:val="24"/>
        </w:rPr>
        <w:t>to evaluate</w:t>
      </w:r>
      <w:r w:rsidR="00E2282A" w:rsidRPr="00756C4B">
        <w:rPr>
          <w:rFonts w:ascii="Times New Roman" w:hAnsi="Times New Roman" w:cs="Times New Roman"/>
          <w:sz w:val="24"/>
          <w:szCs w:val="24"/>
        </w:rPr>
        <w:t xml:space="preserve"> </w:t>
      </w:r>
      <w:r w:rsidR="006A70DC" w:rsidRPr="00756C4B">
        <w:rPr>
          <w:rFonts w:ascii="Times New Roman" w:hAnsi="Times New Roman" w:cs="Times New Roman"/>
          <w:sz w:val="24"/>
          <w:szCs w:val="24"/>
        </w:rPr>
        <w:t>hazardous</w:t>
      </w:r>
      <w:r w:rsidR="0090367E" w:rsidRPr="00756C4B">
        <w:rPr>
          <w:rFonts w:ascii="Times New Roman" w:hAnsi="Times New Roman" w:cs="Times New Roman"/>
          <w:sz w:val="24"/>
          <w:szCs w:val="24"/>
        </w:rPr>
        <w:t xml:space="preserve"> alcohol </w:t>
      </w:r>
      <w:r w:rsidR="006A70DC" w:rsidRPr="00756C4B">
        <w:rPr>
          <w:rFonts w:ascii="Times New Roman" w:hAnsi="Times New Roman" w:cs="Times New Roman"/>
          <w:sz w:val="24"/>
          <w:szCs w:val="24"/>
        </w:rPr>
        <w:t>use</w:t>
      </w:r>
      <w:r w:rsidR="0090367E" w:rsidRPr="00756C4B">
        <w:rPr>
          <w:rFonts w:ascii="Times New Roman" w:hAnsi="Times New Roman" w:cs="Times New Roman"/>
          <w:sz w:val="24"/>
          <w:szCs w:val="24"/>
        </w:rPr>
        <w:t xml:space="preserve"> or </w:t>
      </w:r>
      <w:r w:rsidR="009A5101" w:rsidRPr="00756C4B">
        <w:rPr>
          <w:rFonts w:ascii="Times New Roman" w:hAnsi="Times New Roman" w:cs="Times New Roman"/>
          <w:sz w:val="24"/>
          <w:szCs w:val="24"/>
        </w:rPr>
        <w:t>AUD</w:t>
      </w:r>
      <w:r w:rsidR="0090367E" w:rsidRPr="00756C4B">
        <w:rPr>
          <w:rFonts w:ascii="Times New Roman" w:hAnsi="Times New Roman" w:cs="Times New Roman"/>
          <w:sz w:val="24"/>
          <w:szCs w:val="24"/>
        </w:rPr>
        <w:t xml:space="preserve">. </w:t>
      </w:r>
      <w:r w:rsidR="00E2282A" w:rsidRPr="00756C4B">
        <w:rPr>
          <w:rFonts w:ascii="Times New Roman" w:hAnsi="Times New Roman" w:cs="Times New Roman"/>
          <w:sz w:val="24"/>
          <w:szCs w:val="24"/>
        </w:rPr>
        <w:t xml:space="preserve">Scores on this </w:t>
      </w:r>
      <w:r w:rsidR="00CC7C8C" w:rsidRPr="00756C4B">
        <w:rPr>
          <w:rFonts w:ascii="Times New Roman" w:hAnsi="Times New Roman" w:cs="Times New Roman"/>
          <w:sz w:val="24"/>
          <w:szCs w:val="24"/>
        </w:rPr>
        <w:t>measure</w:t>
      </w:r>
      <w:r w:rsidR="00E2282A" w:rsidRPr="00756C4B">
        <w:rPr>
          <w:rFonts w:ascii="Times New Roman" w:hAnsi="Times New Roman" w:cs="Times New Roman"/>
          <w:sz w:val="24"/>
          <w:szCs w:val="24"/>
        </w:rPr>
        <w:t xml:space="preserve"> range from 0 to 40, in which </w:t>
      </w:r>
      <w:r w:rsidR="00CC7C8C" w:rsidRPr="00756C4B">
        <w:rPr>
          <w:rFonts w:ascii="Times New Roman" w:hAnsi="Times New Roman" w:cs="Times New Roman"/>
          <w:sz w:val="24"/>
          <w:szCs w:val="24"/>
        </w:rPr>
        <w:t>participants</w:t>
      </w:r>
      <w:r w:rsidR="00E2282A" w:rsidRPr="00756C4B">
        <w:rPr>
          <w:rFonts w:ascii="Times New Roman" w:hAnsi="Times New Roman" w:cs="Times New Roman"/>
          <w:sz w:val="24"/>
          <w:szCs w:val="24"/>
        </w:rPr>
        <w:t>' high</w:t>
      </w:r>
      <w:r w:rsidR="00CC7C8C" w:rsidRPr="00756C4B">
        <w:rPr>
          <w:rFonts w:ascii="Times New Roman" w:hAnsi="Times New Roman" w:cs="Times New Roman"/>
          <w:sz w:val="24"/>
          <w:szCs w:val="24"/>
        </w:rPr>
        <w:t>er</w:t>
      </w:r>
      <w:r w:rsidR="00E2282A" w:rsidRPr="00756C4B">
        <w:rPr>
          <w:rFonts w:ascii="Times New Roman" w:hAnsi="Times New Roman" w:cs="Times New Roman"/>
          <w:sz w:val="24"/>
          <w:szCs w:val="24"/>
        </w:rPr>
        <w:t xml:space="preserve"> scores reveal </w:t>
      </w:r>
      <w:r w:rsidR="00D41916" w:rsidRPr="00756C4B">
        <w:rPr>
          <w:rFonts w:ascii="Times New Roman" w:hAnsi="Times New Roman" w:cs="Times New Roman"/>
          <w:sz w:val="24"/>
          <w:szCs w:val="24"/>
        </w:rPr>
        <w:t>more elevated</w:t>
      </w:r>
      <w:r w:rsidR="006A70DC" w:rsidRPr="00756C4B">
        <w:rPr>
          <w:rFonts w:ascii="Times New Roman" w:hAnsi="Times New Roman" w:cs="Times New Roman"/>
          <w:sz w:val="24"/>
          <w:szCs w:val="24"/>
        </w:rPr>
        <w:t xml:space="preserve"> </w:t>
      </w:r>
      <w:r w:rsidR="00D41916" w:rsidRPr="00756C4B">
        <w:rPr>
          <w:rFonts w:ascii="Times New Roman" w:hAnsi="Times New Roman" w:cs="Times New Roman"/>
          <w:sz w:val="24"/>
          <w:szCs w:val="24"/>
        </w:rPr>
        <w:t xml:space="preserve">levels of </w:t>
      </w:r>
      <w:r w:rsidR="006A70DC" w:rsidRPr="00756C4B">
        <w:rPr>
          <w:rFonts w:ascii="Times New Roman" w:hAnsi="Times New Roman" w:cs="Times New Roman"/>
          <w:sz w:val="24"/>
          <w:szCs w:val="24"/>
        </w:rPr>
        <w:t>hazardous alcohol use</w:t>
      </w:r>
      <w:r w:rsidR="00D41916" w:rsidRPr="00756C4B">
        <w:rPr>
          <w:rFonts w:ascii="Times New Roman" w:hAnsi="Times New Roman" w:cs="Times New Roman"/>
          <w:sz w:val="24"/>
          <w:szCs w:val="24"/>
        </w:rPr>
        <w:t>.</w:t>
      </w:r>
      <w:r w:rsidR="006A70DC" w:rsidRPr="00756C4B">
        <w:rPr>
          <w:rFonts w:ascii="Times New Roman" w:hAnsi="Times New Roman" w:cs="Times New Roman"/>
          <w:sz w:val="24"/>
          <w:szCs w:val="24"/>
        </w:rPr>
        <w:t xml:space="preserve"> </w:t>
      </w:r>
      <w:r w:rsidR="00D41916" w:rsidRPr="00756C4B">
        <w:rPr>
          <w:rFonts w:ascii="Times New Roman" w:hAnsi="Times New Roman" w:cs="Times New Roman"/>
          <w:sz w:val="24"/>
          <w:szCs w:val="24"/>
        </w:rPr>
        <w:t>A</w:t>
      </w:r>
      <w:r w:rsidR="006A70DC" w:rsidRPr="00756C4B">
        <w:rPr>
          <w:rFonts w:ascii="Times New Roman" w:hAnsi="Times New Roman" w:cs="Times New Roman"/>
          <w:sz w:val="24"/>
          <w:szCs w:val="24"/>
        </w:rPr>
        <w:t xml:space="preserve"> score </w:t>
      </w:r>
      <w:r w:rsidR="005C4784" w:rsidRPr="00756C4B">
        <w:rPr>
          <w:rFonts w:ascii="Times New Roman" w:hAnsi="Times New Roman" w:cs="Times New Roman"/>
          <w:sz w:val="24"/>
          <w:szCs w:val="24"/>
        </w:rPr>
        <w:t xml:space="preserve">ranging </w:t>
      </w:r>
      <w:r w:rsidR="00CA5147" w:rsidRPr="00756C4B">
        <w:rPr>
          <w:rFonts w:ascii="Times New Roman" w:hAnsi="Times New Roman" w:cs="Times New Roman"/>
          <w:sz w:val="24"/>
          <w:szCs w:val="24"/>
        </w:rPr>
        <w:t>from &gt;7 to 24</w:t>
      </w:r>
      <w:r w:rsidR="006A70DC" w:rsidRPr="00756C4B">
        <w:rPr>
          <w:rFonts w:ascii="Times New Roman" w:hAnsi="Times New Roman" w:cs="Times New Roman"/>
          <w:sz w:val="24"/>
          <w:szCs w:val="24"/>
        </w:rPr>
        <w:t xml:space="preserve">, </w:t>
      </w:r>
      <w:r w:rsidR="0090367E" w:rsidRPr="00756C4B">
        <w:rPr>
          <w:rFonts w:ascii="Times New Roman" w:hAnsi="Times New Roman" w:cs="Times New Roman"/>
          <w:sz w:val="24"/>
          <w:szCs w:val="24"/>
        </w:rPr>
        <w:t xml:space="preserve">indicates </w:t>
      </w:r>
      <w:r w:rsidR="006A70DC" w:rsidRPr="00756C4B">
        <w:rPr>
          <w:rFonts w:ascii="Times New Roman" w:hAnsi="Times New Roman" w:cs="Times New Roman"/>
          <w:sz w:val="24"/>
          <w:szCs w:val="24"/>
        </w:rPr>
        <w:t xml:space="preserve">hazardous </w:t>
      </w:r>
      <w:r w:rsidR="0090367E" w:rsidRPr="00756C4B">
        <w:rPr>
          <w:rFonts w:ascii="Times New Roman" w:hAnsi="Times New Roman" w:cs="Times New Roman"/>
          <w:sz w:val="24"/>
          <w:szCs w:val="24"/>
        </w:rPr>
        <w:t xml:space="preserve">alcohol consumption or </w:t>
      </w:r>
      <w:r w:rsidR="009A5101" w:rsidRPr="00756C4B">
        <w:rPr>
          <w:rFonts w:ascii="Times New Roman" w:hAnsi="Times New Roman" w:cs="Times New Roman"/>
          <w:sz w:val="24"/>
          <w:szCs w:val="24"/>
        </w:rPr>
        <w:t>AUD</w:t>
      </w:r>
      <w:r w:rsidR="00A617FB" w:rsidRPr="00756C4B">
        <w:rPr>
          <w:rFonts w:ascii="Times New Roman" w:hAnsi="Times New Roman" w:cs="Times New Roman"/>
          <w:sz w:val="24"/>
          <w:szCs w:val="24"/>
        </w:rPr>
        <w:t xml:space="preserve"> (</w:t>
      </w:r>
      <w:r w:rsidR="00CA5147" w:rsidRPr="00756C4B">
        <w:rPr>
          <w:rFonts w:ascii="Times New Roman" w:hAnsi="Times New Roman" w:cs="Times New Roman"/>
          <w:sz w:val="24"/>
          <w:szCs w:val="24"/>
        </w:rPr>
        <w:t>Nadkarni et al., 2019</w:t>
      </w:r>
      <w:r w:rsidR="00A617FB" w:rsidRPr="00756C4B">
        <w:rPr>
          <w:rFonts w:ascii="Times New Roman" w:hAnsi="Times New Roman" w:cs="Times New Roman"/>
          <w:sz w:val="24"/>
          <w:szCs w:val="24"/>
        </w:rPr>
        <w:t>)</w:t>
      </w:r>
      <w:r w:rsidR="00090170" w:rsidRPr="00756C4B">
        <w:rPr>
          <w:rFonts w:ascii="Times New Roman" w:hAnsi="Times New Roman" w:cs="Times New Roman"/>
          <w:sz w:val="24"/>
          <w:szCs w:val="24"/>
        </w:rPr>
        <w:t>. In Iran, t</w:t>
      </w:r>
      <w:r w:rsidR="0090367E" w:rsidRPr="00756C4B">
        <w:rPr>
          <w:rFonts w:ascii="Times New Roman" w:hAnsi="Times New Roman" w:cs="Times New Roman"/>
          <w:sz w:val="24"/>
          <w:szCs w:val="24"/>
        </w:rPr>
        <w:t xml:space="preserve">his </w:t>
      </w:r>
      <w:r w:rsidR="00D41916" w:rsidRPr="00756C4B">
        <w:rPr>
          <w:rFonts w:ascii="Times New Roman" w:hAnsi="Times New Roman" w:cs="Times New Roman"/>
          <w:sz w:val="24"/>
          <w:szCs w:val="24"/>
        </w:rPr>
        <w:t>measure</w:t>
      </w:r>
      <w:r w:rsidR="0090367E" w:rsidRPr="00756C4B">
        <w:rPr>
          <w:rFonts w:ascii="Times New Roman" w:hAnsi="Times New Roman" w:cs="Times New Roman"/>
          <w:sz w:val="24"/>
          <w:szCs w:val="24"/>
        </w:rPr>
        <w:t xml:space="preserve"> </w:t>
      </w:r>
      <w:r w:rsidR="00090170" w:rsidRPr="00756C4B">
        <w:rPr>
          <w:rFonts w:ascii="Times New Roman" w:hAnsi="Times New Roman" w:cs="Times New Roman"/>
          <w:sz w:val="24"/>
          <w:szCs w:val="24"/>
        </w:rPr>
        <w:t>has</w:t>
      </w:r>
      <w:r w:rsidR="0090367E" w:rsidRPr="00756C4B">
        <w:rPr>
          <w:rFonts w:ascii="Times New Roman" w:hAnsi="Times New Roman" w:cs="Times New Roman"/>
          <w:sz w:val="24"/>
          <w:szCs w:val="24"/>
        </w:rPr>
        <w:t xml:space="preserve"> been </w:t>
      </w:r>
      <w:r w:rsidR="001C7D4F" w:rsidRPr="00756C4B">
        <w:rPr>
          <w:rFonts w:ascii="Times New Roman" w:hAnsi="Times New Roman" w:cs="Times New Roman"/>
          <w:sz w:val="24"/>
          <w:szCs w:val="24"/>
        </w:rPr>
        <w:t>validated</w:t>
      </w:r>
      <w:r w:rsidR="0090367E" w:rsidRPr="00756C4B">
        <w:rPr>
          <w:rFonts w:ascii="Times New Roman" w:hAnsi="Times New Roman" w:cs="Times New Roman"/>
          <w:sz w:val="24"/>
          <w:szCs w:val="24"/>
        </w:rPr>
        <w:t xml:space="preserve"> by </w:t>
      </w:r>
      <w:proofErr w:type="spellStart"/>
      <w:r w:rsidR="001C7D4F" w:rsidRPr="00756C4B">
        <w:rPr>
          <w:rFonts w:ascii="Times New Roman" w:hAnsi="Times New Roman" w:cs="Times New Roman"/>
          <w:sz w:val="24"/>
          <w:szCs w:val="24"/>
        </w:rPr>
        <w:t>Rafiemanesh</w:t>
      </w:r>
      <w:proofErr w:type="spellEnd"/>
      <w:r w:rsidR="001C7D4F" w:rsidRPr="00756C4B">
        <w:rPr>
          <w:rFonts w:ascii="Times New Roman" w:hAnsi="Times New Roman" w:cs="Times New Roman"/>
          <w:sz w:val="24"/>
          <w:szCs w:val="24"/>
        </w:rPr>
        <w:t xml:space="preserve"> et al. (2020), with good psychometric properties (</w:t>
      </w:r>
      <w:proofErr w:type="spellStart"/>
      <w:r w:rsidR="001C7D4F" w:rsidRPr="00756C4B">
        <w:rPr>
          <w:rFonts w:ascii="Times New Roman" w:hAnsi="Times New Roman" w:cs="Times New Roman"/>
          <w:sz w:val="24"/>
          <w:szCs w:val="24"/>
        </w:rPr>
        <w:t>Khosravani</w:t>
      </w:r>
      <w:proofErr w:type="spellEnd"/>
      <w:r w:rsidR="001C7D4F" w:rsidRPr="00756C4B">
        <w:rPr>
          <w:rFonts w:ascii="Times New Roman" w:hAnsi="Times New Roman" w:cs="Times New Roman"/>
          <w:sz w:val="24"/>
          <w:szCs w:val="24"/>
        </w:rPr>
        <w:t xml:space="preserve">, </w:t>
      </w:r>
      <w:proofErr w:type="spellStart"/>
      <w:r w:rsidR="001C7D4F" w:rsidRPr="00756C4B">
        <w:rPr>
          <w:rFonts w:ascii="Times New Roman" w:hAnsi="Times New Roman" w:cs="Times New Roman"/>
          <w:sz w:val="24"/>
          <w:szCs w:val="24"/>
        </w:rPr>
        <w:t>Bastan</w:t>
      </w:r>
      <w:proofErr w:type="spellEnd"/>
      <w:r w:rsidR="001C7D4F" w:rsidRPr="00756C4B">
        <w:rPr>
          <w:rFonts w:ascii="Times New Roman" w:hAnsi="Times New Roman" w:cs="Times New Roman"/>
          <w:sz w:val="24"/>
          <w:szCs w:val="24"/>
        </w:rPr>
        <w:t xml:space="preserve">, </w:t>
      </w:r>
      <w:proofErr w:type="spellStart"/>
      <w:r w:rsidR="001C7D4F" w:rsidRPr="00756C4B">
        <w:rPr>
          <w:rFonts w:ascii="Times New Roman" w:hAnsi="Times New Roman" w:cs="Times New Roman"/>
          <w:sz w:val="24"/>
          <w:szCs w:val="24"/>
        </w:rPr>
        <w:t>Ghorbani</w:t>
      </w:r>
      <w:proofErr w:type="spellEnd"/>
      <w:r w:rsidR="001C7D4F" w:rsidRPr="00756C4B">
        <w:rPr>
          <w:rFonts w:ascii="Times New Roman" w:hAnsi="Times New Roman" w:cs="Times New Roman"/>
          <w:sz w:val="24"/>
          <w:szCs w:val="24"/>
        </w:rPr>
        <w:t xml:space="preserve">, &amp; </w:t>
      </w:r>
      <w:proofErr w:type="spellStart"/>
      <w:r w:rsidR="001C7D4F" w:rsidRPr="00756C4B">
        <w:rPr>
          <w:rFonts w:ascii="Times New Roman" w:hAnsi="Times New Roman" w:cs="Times New Roman"/>
          <w:sz w:val="24"/>
          <w:szCs w:val="24"/>
        </w:rPr>
        <w:t>Kamali</w:t>
      </w:r>
      <w:proofErr w:type="spellEnd"/>
      <w:r w:rsidR="001C7D4F" w:rsidRPr="00756C4B">
        <w:rPr>
          <w:rFonts w:ascii="Times New Roman" w:hAnsi="Times New Roman" w:cs="Times New Roman"/>
          <w:sz w:val="24"/>
          <w:szCs w:val="24"/>
        </w:rPr>
        <w:t xml:space="preserve">, 2017; </w:t>
      </w:r>
      <w:proofErr w:type="spellStart"/>
      <w:r w:rsidR="001C7D4F" w:rsidRPr="00756C4B">
        <w:rPr>
          <w:rFonts w:ascii="Times New Roman" w:hAnsi="Times New Roman" w:cs="Times New Roman"/>
          <w:sz w:val="24"/>
          <w:szCs w:val="24"/>
        </w:rPr>
        <w:t>Rafiemanesh</w:t>
      </w:r>
      <w:proofErr w:type="spellEnd"/>
      <w:r w:rsidR="001C7D4F" w:rsidRPr="00756C4B">
        <w:rPr>
          <w:rFonts w:ascii="Times New Roman" w:hAnsi="Times New Roman" w:cs="Times New Roman"/>
          <w:sz w:val="24"/>
          <w:szCs w:val="24"/>
        </w:rPr>
        <w:t xml:space="preserve"> et al., 2020</w:t>
      </w:r>
      <w:r w:rsidR="0090367E" w:rsidRPr="00756C4B">
        <w:rPr>
          <w:rFonts w:ascii="Times New Roman" w:hAnsi="Times New Roman" w:cs="Times New Roman"/>
          <w:sz w:val="24"/>
          <w:szCs w:val="24"/>
        </w:rPr>
        <w:t xml:space="preserve">). </w:t>
      </w:r>
      <w:r w:rsidR="00D41916" w:rsidRPr="00756C4B">
        <w:rPr>
          <w:rFonts w:ascii="Times New Roman" w:hAnsi="Times New Roman" w:cs="Times New Roman"/>
          <w:sz w:val="24"/>
          <w:szCs w:val="24"/>
        </w:rPr>
        <w:t xml:space="preserve">The </w:t>
      </w:r>
      <w:r w:rsidR="0090367E" w:rsidRPr="00756C4B">
        <w:rPr>
          <w:rFonts w:ascii="Times New Roman" w:hAnsi="Times New Roman" w:cs="Times New Roman"/>
          <w:sz w:val="24"/>
          <w:szCs w:val="24"/>
        </w:rPr>
        <w:t xml:space="preserve">Cronbach's alpha coefficient of this </w:t>
      </w:r>
      <w:r w:rsidR="00D41916" w:rsidRPr="00756C4B">
        <w:rPr>
          <w:rFonts w:ascii="Times New Roman" w:hAnsi="Times New Roman" w:cs="Times New Roman"/>
          <w:sz w:val="24"/>
          <w:szCs w:val="24"/>
        </w:rPr>
        <w:t>measure</w:t>
      </w:r>
      <w:r w:rsidR="0090367E" w:rsidRPr="00756C4B">
        <w:rPr>
          <w:rFonts w:ascii="Times New Roman" w:hAnsi="Times New Roman" w:cs="Times New Roman"/>
          <w:sz w:val="24"/>
          <w:szCs w:val="24"/>
        </w:rPr>
        <w:t xml:space="preserve"> was </w:t>
      </w:r>
      <w:r w:rsidR="00C71FEE" w:rsidRPr="00756C4B">
        <w:rPr>
          <w:rFonts w:ascii="Times New Roman" w:hAnsi="Times New Roman" w:cs="Times New Roman"/>
          <w:sz w:val="24"/>
          <w:szCs w:val="24"/>
        </w:rPr>
        <w:t>0.90</w:t>
      </w:r>
      <w:r w:rsidR="0090367E" w:rsidRPr="00756C4B">
        <w:rPr>
          <w:rFonts w:ascii="Times New Roman" w:hAnsi="Times New Roman" w:cs="Times New Roman"/>
          <w:sz w:val="24"/>
          <w:szCs w:val="24"/>
        </w:rPr>
        <w:t xml:space="preserve"> </w:t>
      </w:r>
      <w:r w:rsidR="007552CB" w:rsidRPr="00756C4B">
        <w:rPr>
          <w:rFonts w:ascii="Times New Roman" w:hAnsi="Times New Roman" w:cs="Times New Roman"/>
          <w:sz w:val="24"/>
          <w:szCs w:val="24"/>
        </w:rPr>
        <w:t xml:space="preserve">in individuals with </w:t>
      </w:r>
      <w:r w:rsidR="009A5101" w:rsidRPr="00756C4B">
        <w:rPr>
          <w:rFonts w:ascii="Times New Roman" w:hAnsi="Times New Roman" w:cs="Times New Roman"/>
          <w:sz w:val="24"/>
          <w:szCs w:val="24"/>
        </w:rPr>
        <w:t>AUD</w:t>
      </w:r>
      <w:r w:rsidR="007552CB" w:rsidRPr="00756C4B">
        <w:rPr>
          <w:rFonts w:ascii="Times New Roman" w:hAnsi="Times New Roman" w:cs="Times New Roman"/>
          <w:sz w:val="24"/>
          <w:szCs w:val="24"/>
        </w:rPr>
        <w:t xml:space="preserve"> </w:t>
      </w:r>
      <w:r w:rsidR="0090367E" w:rsidRPr="00756C4B">
        <w:rPr>
          <w:rFonts w:ascii="Times New Roman" w:hAnsi="Times New Roman" w:cs="Times New Roman"/>
          <w:sz w:val="24"/>
          <w:szCs w:val="24"/>
        </w:rPr>
        <w:t>in this study.</w:t>
      </w:r>
    </w:p>
    <w:p w14:paraId="409D8E91" w14:textId="11180E6C" w:rsidR="00663316" w:rsidRPr="00756C4B" w:rsidRDefault="00663316" w:rsidP="00F1495D">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sz w:val="24"/>
          <w:szCs w:val="24"/>
        </w:rPr>
        <w:t xml:space="preserve">2.2.3. </w:t>
      </w:r>
      <w:r w:rsidRPr="00756C4B">
        <w:rPr>
          <w:rFonts w:ascii="Times New Roman" w:hAnsi="Times New Roman" w:cs="Times New Roman"/>
          <w:i/>
          <w:iCs/>
          <w:sz w:val="24"/>
          <w:szCs w:val="24"/>
          <w:shd w:val="clear" w:color="auto" w:fill="FFFFFF"/>
        </w:rPr>
        <w:t xml:space="preserve">Completed </w:t>
      </w:r>
      <w:r w:rsidR="007835F3" w:rsidRPr="00756C4B">
        <w:rPr>
          <w:rFonts w:ascii="Times New Roman" w:hAnsi="Times New Roman" w:cs="Times New Roman"/>
          <w:i/>
          <w:iCs/>
          <w:sz w:val="24"/>
          <w:szCs w:val="24"/>
          <w:shd w:val="clear" w:color="auto" w:fill="FFFFFF"/>
        </w:rPr>
        <w:t>measures</w:t>
      </w:r>
      <w:r w:rsidRPr="00756C4B">
        <w:rPr>
          <w:rFonts w:ascii="Times New Roman" w:hAnsi="Times New Roman" w:cs="Times New Roman"/>
          <w:i/>
          <w:iCs/>
          <w:sz w:val="24"/>
          <w:szCs w:val="24"/>
          <w:shd w:val="clear" w:color="auto" w:fill="FFFFFF"/>
        </w:rPr>
        <w:t xml:space="preserve"> </w:t>
      </w:r>
      <w:r w:rsidR="007835F3" w:rsidRPr="00756C4B">
        <w:rPr>
          <w:rFonts w:ascii="Times New Roman" w:hAnsi="Times New Roman" w:cs="Times New Roman"/>
          <w:i/>
          <w:iCs/>
          <w:sz w:val="24"/>
          <w:szCs w:val="24"/>
          <w:shd w:val="clear" w:color="auto" w:fill="FFFFFF"/>
        </w:rPr>
        <w:t>in</w:t>
      </w:r>
      <w:r w:rsidRPr="00756C4B">
        <w:rPr>
          <w:rFonts w:ascii="Times New Roman" w:hAnsi="Times New Roman" w:cs="Times New Roman"/>
          <w:i/>
          <w:iCs/>
          <w:sz w:val="24"/>
          <w:szCs w:val="24"/>
          <w:shd w:val="clear" w:color="auto" w:fill="FFFFFF"/>
        </w:rPr>
        <w:t xml:space="preserve"> </w:t>
      </w:r>
      <w:r w:rsidR="00457C41" w:rsidRPr="00756C4B">
        <w:rPr>
          <w:rFonts w:ascii="Times New Roman" w:hAnsi="Times New Roman" w:cs="Times New Roman"/>
          <w:i/>
          <w:iCs/>
          <w:sz w:val="24"/>
          <w:szCs w:val="24"/>
          <w:shd w:val="clear" w:color="auto" w:fill="FFFFFF"/>
        </w:rPr>
        <w:t xml:space="preserve">the </w:t>
      </w:r>
      <w:r w:rsidRPr="00756C4B">
        <w:rPr>
          <w:rFonts w:ascii="Times New Roman" w:hAnsi="Times New Roman" w:cs="Times New Roman"/>
          <w:i/>
          <w:iCs/>
          <w:sz w:val="24"/>
          <w:szCs w:val="24"/>
          <w:shd w:val="clear" w:color="auto" w:fill="FFFFFF"/>
        </w:rPr>
        <w:t>group with</w:t>
      </w:r>
      <w:r w:rsidRPr="00756C4B">
        <w:rPr>
          <w:rFonts w:ascii="Times New Roman" w:hAnsi="Times New Roman" w:cs="Times New Roman"/>
          <w:sz w:val="24"/>
          <w:szCs w:val="24"/>
        </w:rPr>
        <w:t xml:space="preserve"> </w:t>
      </w:r>
      <w:r w:rsidR="00F1495D" w:rsidRPr="00756C4B">
        <w:rPr>
          <w:rFonts w:ascii="Times New Roman" w:hAnsi="Times New Roman" w:cs="Times New Roman"/>
          <w:i/>
          <w:iCs/>
          <w:sz w:val="24"/>
          <w:szCs w:val="24"/>
        </w:rPr>
        <w:t>nicotine dependence</w:t>
      </w:r>
    </w:p>
    <w:p w14:paraId="39D93627" w14:textId="20424455" w:rsidR="00663316" w:rsidRPr="00756C4B" w:rsidRDefault="00663316" w:rsidP="0002487E">
      <w:pPr>
        <w:bidi w:val="0"/>
        <w:spacing w:after="0" w:line="480" w:lineRule="auto"/>
        <w:ind w:firstLine="720"/>
        <w:jc w:val="both"/>
        <w:rPr>
          <w:rFonts w:ascii="Times New Roman" w:hAnsi="Times New Roman" w:cs="Times New Roman"/>
          <w:sz w:val="24"/>
          <w:szCs w:val="24"/>
        </w:rPr>
      </w:pPr>
      <w:r w:rsidRPr="00756C4B">
        <w:rPr>
          <w:rFonts w:ascii="Times New Roman" w:hAnsi="Times New Roman" w:cs="Times New Roman"/>
          <w:i/>
          <w:iCs/>
          <w:sz w:val="24"/>
          <w:szCs w:val="24"/>
        </w:rPr>
        <w:t xml:space="preserve">2.2.3.1. </w:t>
      </w:r>
      <w:r w:rsidR="00B97DC9" w:rsidRPr="00756C4B">
        <w:rPr>
          <w:rFonts w:ascii="Times New Roman" w:hAnsi="Times New Roman" w:cs="Times New Roman"/>
          <w:i/>
          <w:iCs/>
          <w:sz w:val="24"/>
          <w:szCs w:val="24"/>
        </w:rPr>
        <w:t>T</w:t>
      </w:r>
      <w:r w:rsidR="00A85A14" w:rsidRPr="00756C4B">
        <w:rPr>
          <w:rFonts w:ascii="Times New Roman" w:hAnsi="Times New Roman" w:cs="Times New Roman"/>
          <w:i/>
          <w:iCs/>
          <w:sz w:val="24"/>
          <w:szCs w:val="24"/>
        </w:rPr>
        <w:t xml:space="preserve">he </w:t>
      </w:r>
      <w:proofErr w:type="spellStart"/>
      <w:r w:rsidR="00D41916" w:rsidRPr="00756C4B">
        <w:rPr>
          <w:rFonts w:ascii="Times New Roman" w:hAnsi="Times New Roman" w:cs="Times New Roman"/>
          <w:i/>
          <w:iCs/>
          <w:sz w:val="24"/>
          <w:szCs w:val="24"/>
        </w:rPr>
        <w:t>Fagerstrom</w:t>
      </w:r>
      <w:proofErr w:type="spellEnd"/>
      <w:r w:rsidR="00D41916" w:rsidRPr="00756C4B">
        <w:rPr>
          <w:rFonts w:ascii="Times New Roman" w:hAnsi="Times New Roman" w:cs="Times New Roman"/>
          <w:i/>
          <w:iCs/>
          <w:sz w:val="24"/>
          <w:szCs w:val="24"/>
        </w:rPr>
        <w:t xml:space="preserve"> Test of Nicotine Dependence</w:t>
      </w:r>
      <w:r w:rsidR="00090170" w:rsidRPr="00756C4B">
        <w:rPr>
          <w:rFonts w:ascii="Times New Roman" w:hAnsi="Times New Roman" w:cs="Times New Roman"/>
          <w:i/>
          <w:iCs/>
          <w:sz w:val="24"/>
          <w:szCs w:val="24"/>
        </w:rPr>
        <w:t xml:space="preserve"> (FTND</w:t>
      </w:r>
      <w:r w:rsidR="00D33DFD" w:rsidRPr="00756C4B">
        <w:rPr>
          <w:rFonts w:ascii="Times New Roman" w:hAnsi="Times New Roman" w:cs="Times New Roman"/>
          <w:i/>
          <w:iCs/>
          <w:sz w:val="24"/>
          <w:szCs w:val="24"/>
        </w:rPr>
        <w:t>)</w:t>
      </w:r>
      <w:r w:rsidR="00B53021" w:rsidRPr="00756C4B">
        <w:rPr>
          <w:rFonts w:ascii="Times New Roman" w:hAnsi="Times New Roman" w:cs="Times New Roman"/>
          <w:sz w:val="24"/>
          <w:szCs w:val="24"/>
        </w:rPr>
        <w:t>.</w:t>
      </w:r>
      <w:r w:rsidRPr="00756C4B">
        <w:rPr>
          <w:rFonts w:ascii="Times New Roman" w:hAnsi="Times New Roman" w:cs="Times New Roman"/>
          <w:sz w:val="24"/>
          <w:szCs w:val="24"/>
        </w:rPr>
        <w:t xml:space="preserve"> </w:t>
      </w:r>
      <w:r w:rsidR="00CC7C8C" w:rsidRPr="00756C4B">
        <w:rPr>
          <w:rFonts w:ascii="Times New Roman" w:hAnsi="Times New Roman" w:cs="Times New Roman"/>
          <w:sz w:val="24"/>
          <w:szCs w:val="24"/>
        </w:rPr>
        <w:t>The FTND</w:t>
      </w:r>
      <w:r w:rsidR="00090170" w:rsidRPr="00756C4B">
        <w:rPr>
          <w:rFonts w:ascii="Times New Roman" w:hAnsi="Times New Roman" w:cs="Times New Roman"/>
          <w:sz w:val="24"/>
          <w:szCs w:val="24"/>
        </w:rPr>
        <w:t xml:space="preserve"> </w:t>
      </w:r>
      <w:r w:rsidR="00CC7C8C" w:rsidRPr="00756C4B">
        <w:rPr>
          <w:rFonts w:ascii="Times New Roman" w:hAnsi="Times New Roman" w:cs="Times New Roman"/>
          <w:sz w:val="24"/>
          <w:szCs w:val="24"/>
        </w:rPr>
        <w:t>was</w:t>
      </w:r>
      <w:r w:rsidR="00090170" w:rsidRPr="00756C4B">
        <w:rPr>
          <w:rFonts w:ascii="Times New Roman" w:hAnsi="Times New Roman" w:cs="Times New Roman"/>
          <w:sz w:val="24"/>
          <w:szCs w:val="24"/>
        </w:rPr>
        <w:t xml:space="preserve"> designed by Heatherton et al. (1991) and has six </w:t>
      </w:r>
      <w:r w:rsidR="00CC7C8C" w:rsidRPr="00756C4B">
        <w:rPr>
          <w:rFonts w:ascii="Times New Roman" w:hAnsi="Times New Roman" w:cs="Times New Roman"/>
          <w:sz w:val="24"/>
          <w:szCs w:val="24"/>
        </w:rPr>
        <w:t xml:space="preserve">self-report </w:t>
      </w:r>
      <w:r w:rsidR="00D33DFD" w:rsidRPr="00756C4B">
        <w:rPr>
          <w:rFonts w:ascii="Times New Roman" w:hAnsi="Times New Roman" w:cs="Times New Roman"/>
          <w:sz w:val="24"/>
          <w:szCs w:val="24"/>
        </w:rPr>
        <w:t>item</w:t>
      </w:r>
      <w:r w:rsidR="00090170" w:rsidRPr="00756C4B">
        <w:rPr>
          <w:rFonts w:ascii="Times New Roman" w:hAnsi="Times New Roman" w:cs="Times New Roman"/>
          <w:sz w:val="24"/>
          <w:szCs w:val="24"/>
        </w:rPr>
        <w:t>s</w:t>
      </w:r>
      <w:r w:rsidR="00D0246C" w:rsidRPr="00756C4B">
        <w:rPr>
          <w:rFonts w:ascii="Times New Roman" w:hAnsi="Times New Roman" w:cs="Times New Roman"/>
          <w:sz w:val="24"/>
          <w:szCs w:val="24"/>
        </w:rPr>
        <w:t xml:space="preserve"> </w:t>
      </w:r>
      <w:r w:rsidR="00090170" w:rsidRPr="00756C4B">
        <w:rPr>
          <w:rFonts w:ascii="Times New Roman" w:hAnsi="Times New Roman" w:cs="Times New Roman"/>
          <w:sz w:val="24"/>
          <w:szCs w:val="24"/>
        </w:rPr>
        <w:t>examining</w:t>
      </w:r>
      <w:r w:rsidR="00D0246C" w:rsidRPr="00756C4B">
        <w:rPr>
          <w:rFonts w:ascii="Times New Roman" w:hAnsi="Times New Roman" w:cs="Times New Roman"/>
          <w:sz w:val="24"/>
          <w:szCs w:val="24"/>
        </w:rPr>
        <w:t xml:space="preserve"> dependenc</w:t>
      </w:r>
      <w:r w:rsidR="00090170" w:rsidRPr="00756C4B">
        <w:rPr>
          <w:rFonts w:ascii="Times New Roman" w:hAnsi="Times New Roman" w:cs="Times New Roman"/>
          <w:sz w:val="24"/>
          <w:szCs w:val="24"/>
        </w:rPr>
        <w:t xml:space="preserve">y </w:t>
      </w:r>
      <w:r w:rsidR="00D0246C" w:rsidRPr="00756C4B">
        <w:rPr>
          <w:rFonts w:ascii="Times New Roman" w:hAnsi="Times New Roman" w:cs="Times New Roman"/>
          <w:sz w:val="24"/>
          <w:szCs w:val="24"/>
        </w:rPr>
        <w:t xml:space="preserve">or </w:t>
      </w:r>
      <w:r w:rsidR="00D0246C" w:rsidRPr="00756C4B">
        <w:rPr>
          <w:rFonts w:ascii="Times New Roman" w:hAnsi="Times New Roman" w:cs="Times New Roman"/>
          <w:sz w:val="24"/>
          <w:szCs w:val="24"/>
        </w:rPr>
        <w:lastRenderedPageBreak/>
        <w:t>problematic use of cigarette</w:t>
      </w:r>
      <w:r w:rsidR="00D41916" w:rsidRPr="00756C4B">
        <w:rPr>
          <w:rFonts w:ascii="Times New Roman" w:hAnsi="Times New Roman" w:cs="Times New Roman"/>
          <w:sz w:val="24"/>
          <w:szCs w:val="24"/>
        </w:rPr>
        <w:t>s</w:t>
      </w:r>
      <w:r w:rsidR="00D0246C" w:rsidRPr="00756C4B">
        <w:rPr>
          <w:rFonts w:ascii="Times New Roman" w:hAnsi="Times New Roman" w:cs="Times New Roman"/>
          <w:sz w:val="24"/>
          <w:szCs w:val="24"/>
        </w:rPr>
        <w:t>. Scores on this</w:t>
      </w:r>
      <w:r w:rsidR="00D33DFD" w:rsidRPr="00756C4B">
        <w:rPr>
          <w:rFonts w:ascii="Times New Roman" w:hAnsi="Times New Roman" w:cs="Times New Roman"/>
          <w:sz w:val="24"/>
          <w:szCs w:val="24"/>
        </w:rPr>
        <w:t xml:space="preserve"> measure</w:t>
      </w:r>
      <w:r w:rsidR="00D0246C" w:rsidRPr="00756C4B">
        <w:rPr>
          <w:rFonts w:ascii="Times New Roman" w:hAnsi="Times New Roman" w:cs="Times New Roman"/>
          <w:sz w:val="24"/>
          <w:szCs w:val="24"/>
        </w:rPr>
        <w:t xml:space="preserve"> range from </w:t>
      </w:r>
      <w:r w:rsidR="005C4784" w:rsidRPr="00756C4B">
        <w:rPr>
          <w:rFonts w:ascii="Times New Roman" w:hAnsi="Times New Roman" w:cs="Times New Roman"/>
          <w:sz w:val="24"/>
          <w:szCs w:val="24"/>
        </w:rPr>
        <w:t xml:space="preserve">0 </w:t>
      </w:r>
      <w:r w:rsidR="00D0246C" w:rsidRPr="00756C4B">
        <w:rPr>
          <w:rFonts w:ascii="Times New Roman" w:hAnsi="Times New Roman" w:cs="Times New Roman"/>
          <w:sz w:val="24"/>
          <w:szCs w:val="24"/>
        </w:rPr>
        <w:t xml:space="preserve">to </w:t>
      </w:r>
      <w:r w:rsidR="005C4784" w:rsidRPr="00756C4B">
        <w:rPr>
          <w:rFonts w:ascii="Times New Roman" w:hAnsi="Times New Roman" w:cs="Times New Roman"/>
          <w:sz w:val="24"/>
          <w:szCs w:val="24"/>
        </w:rPr>
        <w:t>10</w:t>
      </w:r>
      <w:r w:rsidR="00D0246C" w:rsidRPr="00756C4B">
        <w:rPr>
          <w:rFonts w:ascii="Times New Roman" w:hAnsi="Times New Roman" w:cs="Times New Roman"/>
          <w:sz w:val="24"/>
          <w:szCs w:val="24"/>
        </w:rPr>
        <w:t xml:space="preserve">, </w:t>
      </w:r>
      <w:r w:rsidR="00D41916" w:rsidRPr="00756C4B">
        <w:rPr>
          <w:rFonts w:ascii="Times New Roman" w:hAnsi="Times New Roman" w:cs="Times New Roman"/>
          <w:sz w:val="24"/>
          <w:szCs w:val="24"/>
        </w:rPr>
        <w:t>with</w:t>
      </w:r>
      <w:r w:rsidR="00D0246C" w:rsidRPr="00756C4B">
        <w:rPr>
          <w:rFonts w:ascii="Times New Roman" w:hAnsi="Times New Roman" w:cs="Times New Roman"/>
          <w:sz w:val="24"/>
          <w:szCs w:val="24"/>
        </w:rPr>
        <w:t xml:space="preserve"> </w:t>
      </w:r>
      <w:r w:rsidR="00D41916" w:rsidRPr="00756C4B">
        <w:rPr>
          <w:rFonts w:ascii="Times New Roman" w:hAnsi="Times New Roman" w:cs="Times New Roman"/>
          <w:sz w:val="24"/>
          <w:szCs w:val="24"/>
        </w:rPr>
        <w:t xml:space="preserve">a </w:t>
      </w:r>
      <w:r w:rsidR="00D0246C" w:rsidRPr="00756C4B">
        <w:rPr>
          <w:rFonts w:ascii="Times New Roman" w:hAnsi="Times New Roman" w:cs="Times New Roman"/>
          <w:sz w:val="24"/>
          <w:szCs w:val="24"/>
        </w:rPr>
        <w:t>score of 3 or more indicat</w:t>
      </w:r>
      <w:r w:rsidR="00D41916" w:rsidRPr="00756C4B">
        <w:rPr>
          <w:rFonts w:ascii="Times New Roman" w:hAnsi="Times New Roman" w:cs="Times New Roman"/>
          <w:sz w:val="24"/>
          <w:szCs w:val="24"/>
        </w:rPr>
        <w:t>ing</w:t>
      </w:r>
      <w:r w:rsidR="00D0246C" w:rsidRPr="00756C4B">
        <w:rPr>
          <w:rFonts w:ascii="Times New Roman" w:hAnsi="Times New Roman" w:cs="Times New Roman"/>
          <w:sz w:val="24"/>
          <w:szCs w:val="24"/>
        </w:rPr>
        <w:t xml:space="preserve"> </w:t>
      </w:r>
      <w:r w:rsidR="00D41916" w:rsidRPr="00756C4B">
        <w:rPr>
          <w:rFonts w:ascii="Times New Roman" w:hAnsi="Times New Roman" w:cs="Times New Roman"/>
          <w:sz w:val="24"/>
          <w:szCs w:val="24"/>
        </w:rPr>
        <w:t xml:space="preserve">the likely presence of </w:t>
      </w:r>
      <w:r w:rsidR="00F1495D" w:rsidRPr="00756C4B">
        <w:rPr>
          <w:rFonts w:ascii="Times New Roman" w:hAnsi="Times New Roman" w:cs="Times New Roman"/>
          <w:sz w:val="24"/>
          <w:szCs w:val="24"/>
        </w:rPr>
        <w:t>nicotine dependence</w:t>
      </w:r>
      <w:r w:rsidR="00A617FB" w:rsidRPr="00756C4B">
        <w:rPr>
          <w:rFonts w:ascii="Times New Roman" w:hAnsi="Times New Roman" w:cs="Times New Roman"/>
          <w:sz w:val="24"/>
          <w:szCs w:val="24"/>
        </w:rPr>
        <w:t xml:space="preserve"> (</w:t>
      </w:r>
      <w:r w:rsidR="00DA247D" w:rsidRPr="00756C4B">
        <w:rPr>
          <w:rFonts w:ascii="Times New Roman" w:hAnsi="Times New Roman" w:cs="Times New Roman"/>
          <w:sz w:val="24"/>
          <w:szCs w:val="24"/>
        </w:rPr>
        <w:t>Heatherton et al., 1991</w:t>
      </w:r>
      <w:r w:rsidR="00A617FB" w:rsidRPr="00756C4B">
        <w:rPr>
          <w:rFonts w:ascii="Times New Roman" w:hAnsi="Times New Roman" w:cs="Times New Roman"/>
          <w:sz w:val="24"/>
          <w:szCs w:val="24"/>
        </w:rPr>
        <w:t>)</w:t>
      </w:r>
      <w:r w:rsidR="00D0246C" w:rsidRPr="00756C4B">
        <w:rPr>
          <w:rFonts w:ascii="Times New Roman" w:hAnsi="Times New Roman" w:cs="Times New Roman"/>
          <w:sz w:val="24"/>
          <w:szCs w:val="24"/>
        </w:rPr>
        <w:t xml:space="preserve">. In Iran, this </w:t>
      </w:r>
      <w:r w:rsidR="00D41916" w:rsidRPr="00756C4B">
        <w:rPr>
          <w:rFonts w:ascii="Times New Roman" w:hAnsi="Times New Roman" w:cs="Times New Roman"/>
          <w:sz w:val="24"/>
          <w:szCs w:val="24"/>
        </w:rPr>
        <w:t xml:space="preserve">measure </w:t>
      </w:r>
      <w:r w:rsidR="00090170" w:rsidRPr="00756C4B">
        <w:rPr>
          <w:rFonts w:ascii="Times New Roman" w:hAnsi="Times New Roman" w:cs="Times New Roman"/>
          <w:sz w:val="24"/>
          <w:szCs w:val="24"/>
        </w:rPr>
        <w:t>has been</w:t>
      </w:r>
      <w:r w:rsidR="00D0246C" w:rsidRPr="00756C4B">
        <w:rPr>
          <w:rFonts w:ascii="Times New Roman" w:hAnsi="Times New Roman" w:cs="Times New Roman"/>
          <w:sz w:val="24"/>
          <w:szCs w:val="24"/>
        </w:rPr>
        <w:t xml:space="preserve"> </w:t>
      </w:r>
      <w:r w:rsidR="00090170" w:rsidRPr="00756C4B">
        <w:rPr>
          <w:rFonts w:ascii="Times New Roman" w:hAnsi="Times New Roman" w:cs="Times New Roman"/>
          <w:sz w:val="24"/>
          <w:szCs w:val="24"/>
        </w:rPr>
        <w:t>validated</w:t>
      </w:r>
      <w:r w:rsidR="00D0246C" w:rsidRPr="00756C4B">
        <w:rPr>
          <w:rFonts w:ascii="Times New Roman" w:hAnsi="Times New Roman" w:cs="Times New Roman"/>
          <w:sz w:val="24"/>
          <w:szCs w:val="24"/>
        </w:rPr>
        <w:t xml:space="preserve"> by </w:t>
      </w:r>
      <w:proofErr w:type="spellStart"/>
      <w:r w:rsidR="00D0246C" w:rsidRPr="00756C4B">
        <w:rPr>
          <w:rFonts w:ascii="Times New Roman" w:hAnsi="Times New Roman" w:cs="Times New Roman"/>
          <w:sz w:val="24"/>
          <w:szCs w:val="24"/>
          <w:shd w:val="clear" w:color="auto" w:fill="FFFFFF"/>
        </w:rPr>
        <w:t>Robabeh</w:t>
      </w:r>
      <w:proofErr w:type="spellEnd"/>
      <w:r w:rsidR="00D0246C" w:rsidRPr="00756C4B">
        <w:rPr>
          <w:rFonts w:ascii="Times New Roman" w:hAnsi="Times New Roman" w:cs="Times New Roman"/>
          <w:sz w:val="24"/>
          <w:szCs w:val="24"/>
          <w:shd w:val="clear" w:color="auto" w:fill="FFFFFF"/>
        </w:rPr>
        <w:t xml:space="preserve">, </w:t>
      </w:r>
      <w:proofErr w:type="spellStart"/>
      <w:r w:rsidR="00D0246C" w:rsidRPr="00756C4B">
        <w:rPr>
          <w:rFonts w:ascii="Times New Roman" w:hAnsi="Times New Roman" w:cs="Times New Roman"/>
          <w:sz w:val="24"/>
          <w:szCs w:val="24"/>
          <w:shd w:val="clear" w:color="auto" w:fill="FFFFFF"/>
        </w:rPr>
        <w:t>Jalali</w:t>
      </w:r>
      <w:proofErr w:type="spellEnd"/>
      <w:r w:rsidR="00D0246C" w:rsidRPr="00756C4B">
        <w:rPr>
          <w:rFonts w:ascii="Times New Roman" w:hAnsi="Times New Roman" w:cs="Times New Roman"/>
          <w:sz w:val="24"/>
          <w:szCs w:val="24"/>
          <w:shd w:val="clear" w:color="auto" w:fill="FFFFFF"/>
        </w:rPr>
        <w:t xml:space="preserve">, </w:t>
      </w:r>
      <w:proofErr w:type="spellStart"/>
      <w:r w:rsidR="00D0246C" w:rsidRPr="00756C4B">
        <w:rPr>
          <w:rFonts w:ascii="Times New Roman" w:hAnsi="Times New Roman" w:cs="Times New Roman"/>
          <w:sz w:val="24"/>
          <w:szCs w:val="24"/>
          <w:shd w:val="clear" w:color="auto" w:fill="FFFFFF"/>
        </w:rPr>
        <w:t>Mahnaz</w:t>
      </w:r>
      <w:proofErr w:type="spellEnd"/>
      <w:r w:rsidR="00D0246C" w:rsidRPr="00756C4B">
        <w:rPr>
          <w:rFonts w:ascii="Times New Roman" w:hAnsi="Times New Roman" w:cs="Times New Roman"/>
          <w:sz w:val="24"/>
          <w:szCs w:val="24"/>
          <w:shd w:val="clear" w:color="auto" w:fill="FFFFFF"/>
        </w:rPr>
        <w:t>, and Amir</w:t>
      </w:r>
      <w:r w:rsidR="00D0246C" w:rsidRPr="00756C4B">
        <w:rPr>
          <w:rFonts w:ascii="Times New Roman" w:hAnsi="Times New Roman" w:cs="Times New Roman"/>
          <w:sz w:val="24"/>
          <w:szCs w:val="24"/>
        </w:rPr>
        <w:t xml:space="preserve"> (2017), with acceptable </w:t>
      </w:r>
      <w:r w:rsidR="0085520A" w:rsidRPr="00756C4B">
        <w:rPr>
          <w:rFonts w:ascii="Times New Roman" w:hAnsi="Times New Roman" w:cs="Times New Roman"/>
          <w:sz w:val="24"/>
          <w:szCs w:val="24"/>
        </w:rPr>
        <w:t>internal consistency reliability</w:t>
      </w:r>
      <w:r w:rsidR="00D0246C" w:rsidRPr="00756C4B">
        <w:rPr>
          <w:rFonts w:ascii="Times New Roman" w:hAnsi="Times New Roman" w:cs="Times New Roman"/>
          <w:sz w:val="24"/>
          <w:szCs w:val="24"/>
        </w:rPr>
        <w:t xml:space="preserve"> (α=0.71). </w:t>
      </w:r>
      <w:r w:rsidR="0085520A" w:rsidRPr="00756C4B">
        <w:rPr>
          <w:rFonts w:ascii="Times New Roman" w:hAnsi="Times New Roman" w:cs="Times New Roman"/>
          <w:sz w:val="24"/>
          <w:szCs w:val="24"/>
        </w:rPr>
        <w:t>Reliability</w:t>
      </w:r>
      <w:r w:rsidR="00D0246C" w:rsidRPr="00756C4B">
        <w:rPr>
          <w:rFonts w:ascii="Times New Roman" w:hAnsi="Times New Roman" w:cs="Times New Roman"/>
          <w:sz w:val="24"/>
          <w:szCs w:val="24"/>
        </w:rPr>
        <w:t xml:space="preserve"> </w:t>
      </w:r>
      <w:r w:rsidR="0085520A" w:rsidRPr="00756C4B">
        <w:rPr>
          <w:rFonts w:ascii="Times New Roman" w:hAnsi="Times New Roman" w:cs="Times New Roman"/>
          <w:sz w:val="24"/>
          <w:szCs w:val="24"/>
        </w:rPr>
        <w:t>for</w:t>
      </w:r>
      <w:r w:rsidR="00D0246C" w:rsidRPr="00756C4B">
        <w:rPr>
          <w:rFonts w:ascii="Times New Roman" w:hAnsi="Times New Roman" w:cs="Times New Roman"/>
          <w:sz w:val="24"/>
          <w:szCs w:val="24"/>
        </w:rPr>
        <w:t xml:space="preserve"> the </w:t>
      </w:r>
      <w:r w:rsidR="007835F3" w:rsidRPr="00756C4B">
        <w:rPr>
          <w:rFonts w:ascii="Times New Roman" w:hAnsi="Times New Roman" w:cs="Times New Roman"/>
          <w:sz w:val="24"/>
          <w:szCs w:val="24"/>
        </w:rPr>
        <w:t>measure</w:t>
      </w:r>
      <w:r w:rsidR="00D0246C" w:rsidRPr="00756C4B">
        <w:rPr>
          <w:rFonts w:ascii="Times New Roman" w:hAnsi="Times New Roman" w:cs="Times New Roman"/>
          <w:sz w:val="24"/>
          <w:szCs w:val="24"/>
        </w:rPr>
        <w:t xml:space="preserve"> was good </w:t>
      </w:r>
      <w:r w:rsidR="007552CB" w:rsidRPr="00756C4B">
        <w:rPr>
          <w:rFonts w:ascii="Times New Roman" w:hAnsi="Times New Roman" w:cs="Times New Roman"/>
          <w:sz w:val="24"/>
          <w:szCs w:val="24"/>
        </w:rPr>
        <w:t>(α=</w:t>
      </w:r>
      <w:r w:rsidR="00733F26" w:rsidRPr="00756C4B">
        <w:rPr>
          <w:rFonts w:ascii="Times New Roman" w:hAnsi="Times New Roman" w:cs="Times New Roman"/>
          <w:sz w:val="24"/>
          <w:szCs w:val="24"/>
        </w:rPr>
        <w:t>0.74</w:t>
      </w:r>
      <w:r w:rsidR="007552CB" w:rsidRPr="00756C4B">
        <w:rPr>
          <w:rFonts w:ascii="Times New Roman" w:hAnsi="Times New Roman" w:cs="Times New Roman"/>
          <w:sz w:val="24"/>
          <w:szCs w:val="24"/>
        </w:rPr>
        <w:t xml:space="preserve">) in individuals with </w:t>
      </w:r>
      <w:r w:rsidR="00F1495D" w:rsidRPr="00756C4B">
        <w:rPr>
          <w:rFonts w:ascii="Times New Roman" w:hAnsi="Times New Roman" w:cs="Times New Roman"/>
          <w:sz w:val="24"/>
          <w:szCs w:val="24"/>
        </w:rPr>
        <w:t>nicotine dependence</w:t>
      </w:r>
      <w:r w:rsidR="007552CB" w:rsidRPr="00756C4B">
        <w:rPr>
          <w:rFonts w:ascii="Times New Roman" w:hAnsi="Times New Roman" w:cs="Times New Roman"/>
          <w:sz w:val="24"/>
          <w:szCs w:val="24"/>
        </w:rPr>
        <w:t xml:space="preserve"> </w:t>
      </w:r>
      <w:r w:rsidR="00D0246C" w:rsidRPr="00756C4B">
        <w:rPr>
          <w:rFonts w:ascii="Times New Roman" w:hAnsi="Times New Roman" w:cs="Times New Roman"/>
          <w:sz w:val="24"/>
          <w:szCs w:val="24"/>
        </w:rPr>
        <w:t>in this study</w:t>
      </w:r>
      <w:r w:rsidR="007552CB" w:rsidRPr="00756C4B">
        <w:rPr>
          <w:rFonts w:ascii="Times New Roman" w:hAnsi="Times New Roman" w:cs="Times New Roman"/>
          <w:sz w:val="24"/>
          <w:szCs w:val="24"/>
        </w:rPr>
        <w:t>.</w:t>
      </w:r>
      <w:r w:rsidR="00D0246C" w:rsidRPr="00756C4B">
        <w:rPr>
          <w:rFonts w:ascii="Times New Roman" w:hAnsi="Times New Roman" w:cs="Times New Roman"/>
          <w:sz w:val="24"/>
          <w:szCs w:val="24"/>
        </w:rPr>
        <w:t xml:space="preserve"> </w:t>
      </w:r>
    </w:p>
    <w:p w14:paraId="64815568" w14:textId="2F6A7FCF" w:rsidR="00663316" w:rsidRPr="00756C4B" w:rsidRDefault="00663316">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sz w:val="24"/>
          <w:szCs w:val="24"/>
        </w:rPr>
        <w:t xml:space="preserve">2.2.3. </w:t>
      </w:r>
      <w:r w:rsidRPr="00756C4B">
        <w:rPr>
          <w:rFonts w:ascii="Times New Roman" w:hAnsi="Times New Roman" w:cs="Times New Roman"/>
          <w:i/>
          <w:iCs/>
          <w:sz w:val="24"/>
          <w:szCs w:val="24"/>
          <w:shd w:val="clear" w:color="auto" w:fill="FFFFFF"/>
        </w:rPr>
        <w:t xml:space="preserve">Completed </w:t>
      </w:r>
      <w:r w:rsidR="007C684E" w:rsidRPr="00756C4B">
        <w:rPr>
          <w:rFonts w:ascii="Times New Roman" w:hAnsi="Times New Roman" w:cs="Times New Roman"/>
          <w:i/>
          <w:iCs/>
          <w:sz w:val="24"/>
          <w:szCs w:val="24"/>
          <w:shd w:val="clear" w:color="auto" w:fill="FFFFFF"/>
        </w:rPr>
        <w:t xml:space="preserve">measures in </w:t>
      </w:r>
      <w:r w:rsidR="00457C41" w:rsidRPr="00756C4B">
        <w:rPr>
          <w:rFonts w:ascii="Times New Roman" w:hAnsi="Times New Roman" w:cs="Times New Roman"/>
          <w:i/>
          <w:iCs/>
          <w:sz w:val="24"/>
          <w:szCs w:val="24"/>
          <w:shd w:val="clear" w:color="auto" w:fill="FFFFFF"/>
        </w:rPr>
        <w:t xml:space="preserve">the </w:t>
      </w:r>
      <w:r w:rsidRPr="00756C4B">
        <w:rPr>
          <w:rFonts w:ascii="Times New Roman" w:hAnsi="Times New Roman" w:cs="Times New Roman"/>
          <w:i/>
          <w:iCs/>
          <w:sz w:val="24"/>
          <w:szCs w:val="24"/>
          <w:shd w:val="clear" w:color="auto" w:fill="FFFFFF"/>
        </w:rPr>
        <w:t>group with</w:t>
      </w:r>
      <w:r w:rsidRPr="00756C4B">
        <w:rPr>
          <w:rFonts w:ascii="Times New Roman" w:hAnsi="Times New Roman" w:cs="Times New Roman"/>
          <w:sz w:val="24"/>
          <w:szCs w:val="24"/>
        </w:rPr>
        <w:t xml:space="preserve"> </w:t>
      </w:r>
      <w:r w:rsidR="002267C3" w:rsidRPr="00756C4B">
        <w:rPr>
          <w:rFonts w:ascii="Times New Roman" w:hAnsi="Times New Roman" w:cs="Times New Roman"/>
          <w:i/>
          <w:iCs/>
          <w:sz w:val="24"/>
          <w:szCs w:val="24"/>
          <w:shd w:val="clear" w:color="auto" w:fill="FFFFFF"/>
        </w:rPr>
        <w:t>problematic</w:t>
      </w:r>
      <w:r w:rsidR="002267C3" w:rsidRPr="00756C4B">
        <w:t xml:space="preserve"> </w:t>
      </w:r>
      <w:r w:rsidRPr="00756C4B">
        <w:rPr>
          <w:rFonts w:ascii="Times New Roman" w:hAnsi="Times New Roman" w:cs="Times New Roman"/>
          <w:i/>
          <w:iCs/>
          <w:sz w:val="24"/>
          <w:szCs w:val="24"/>
          <w:shd w:val="clear" w:color="auto" w:fill="FFFFFF"/>
        </w:rPr>
        <w:t xml:space="preserve">social media use  </w:t>
      </w:r>
    </w:p>
    <w:p w14:paraId="1F866D9E" w14:textId="0D5CD638" w:rsidR="007E7664" w:rsidRPr="00756C4B" w:rsidRDefault="00663316" w:rsidP="004F5275">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i/>
          <w:iCs/>
          <w:sz w:val="24"/>
          <w:szCs w:val="24"/>
        </w:rPr>
        <w:t xml:space="preserve">2.2.3.1. </w:t>
      </w:r>
      <w:r w:rsidR="00B97DC9" w:rsidRPr="00756C4B">
        <w:rPr>
          <w:rFonts w:ascii="Times New Roman" w:hAnsi="Times New Roman" w:cs="Times New Roman"/>
          <w:i/>
          <w:iCs/>
          <w:sz w:val="24"/>
          <w:szCs w:val="24"/>
        </w:rPr>
        <w:t>T</w:t>
      </w:r>
      <w:r w:rsidRPr="00756C4B">
        <w:rPr>
          <w:rFonts w:ascii="Times New Roman" w:hAnsi="Times New Roman" w:cs="Times New Roman"/>
          <w:i/>
          <w:iCs/>
          <w:sz w:val="24"/>
          <w:szCs w:val="24"/>
        </w:rPr>
        <w:t xml:space="preserve">he Problematic </w:t>
      </w:r>
      <w:r w:rsidR="00D33DFD" w:rsidRPr="00756C4B">
        <w:rPr>
          <w:rFonts w:ascii="Times New Roman" w:hAnsi="Times New Roman" w:cs="Times New Roman"/>
          <w:i/>
          <w:iCs/>
          <w:sz w:val="24"/>
          <w:szCs w:val="24"/>
        </w:rPr>
        <w:t>Facebook</w:t>
      </w:r>
      <w:r w:rsidRPr="00756C4B">
        <w:rPr>
          <w:rFonts w:ascii="Times New Roman" w:hAnsi="Times New Roman" w:cs="Times New Roman"/>
          <w:i/>
          <w:iCs/>
          <w:sz w:val="24"/>
          <w:szCs w:val="24"/>
        </w:rPr>
        <w:t xml:space="preserve"> Use Scale (P</w:t>
      </w:r>
      <w:r w:rsidR="00D33DFD" w:rsidRPr="00756C4B">
        <w:rPr>
          <w:rFonts w:ascii="Times New Roman" w:hAnsi="Times New Roman" w:cs="Times New Roman"/>
          <w:i/>
          <w:iCs/>
          <w:sz w:val="24"/>
          <w:szCs w:val="24"/>
        </w:rPr>
        <w:t xml:space="preserve">FUS; </w:t>
      </w:r>
      <w:r w:rsidR="00D33DFD" w:rsidRPr="00756C4B">
        <w:rPr>
          <w:rFonts w:ascii="Times New Roman" w:hAnsi="Times New Roman" w:cs="Times New Roman"/>
          <w:i/>
          <w:iCs/>
          <w:sz w:val="24"/>
          <w:szCs w:val="24"/>
          <w:shd w:val="clear" w:color="auto" w:fill="FFFFFF"/>
        </w:rPr>
        <w:t xml:space="preserve">Marino, </w:t>
      </w:r>
      <w:proofErr w:type="spellStart"/>
      <w:r w:rsidR="00D33DFD" w:rsidRPr="00756C4B">
        <w:rPr>
          <w:rFonts w:ascii="Times New Roman" w:hAnsi="Times New Roman" w:cs="Times New Roman"/>
          <w:i/>
          <w:iCs/>
          <w:sz w:val="24"/>
          <w:szCs w:val="24"/>
          <w:shd w:val="clear" w:color="auto" w:fill="FFFFFF"/>
        </w:rPr>
        <w:t>Vieno</w:t>
      </w:r>
      <w:proofErr w:type="spellEnd"/>
      <w:r w:rsidR="00D33DFD" w:rsidRPr="00756C4B">
        <w:rPr>
          <w:rFonts w:ascii="Times New Roman" w:hAnsi="Times New Roman" w:cs="Times New Roman"/>
          <w:i/>
          <w:iCs/>
          <w:sz w:val="24"/>
          <w:szCs w:val="24"/>
          <w:shd w:val="clear" w:color="auto" w:fill="FFFFFF"/>
        </w:rPr>
        <w:t xml:space="preserve">, </w:t>
      </w:r>
      <w:proofErr w:type="spellStart"/>
      <w:r w:rsidR="00D33DFD" w:rsidRPr="00756C4B">
        <w:rPr>
          <w:rFonts w:ascii="Times New Roman" w:hAnsi="Times New Roman" w:cs="Times New Roman"/>
          <w:i/>
          <w:iCs/>
          <w:sz w:val="24"/>
          <w:szCs w:val="24"/>
          <w:shd w:val="clear" w:color="auto" w:fill="FFFFFF"/>
        </w:rPr>
        <w:t>Altoè</w:t>
      </w:r>
      <w:proofErr w:type="spellEnd"/>
      <w:r w:rsidR="00D33DFD" w:rsidRPr="00756C4B">
        <w:rPr>
          <w:rFonts w:ascii="Times New Roman" w:hAnsi="Times New Roman" w:cs="Times New Roman"/>
          <w:i/>
          <w:iCs/>
          <w:sz w:val="24"/>
          <w:szCs w:val="24"/>
          <w:shd w:val="clear" w:color="auto" w:fill="FFFFFF"/>
        </w:rPr>
        <w:t>, &amp; Spada, 2016</w:t>
      </w:r>
      <w:r w:rsidR="00E03628" w:rsidRPr="00756C4B">
        <w:rPr>
          <w:rFonts w:ascii="Times New Roman" w:hAnsi="Times New Roman" w:cs="Times New Roman"/>
          <w:i/>
          <w:iCs/>
          <w:sz w:val="24"/>
          <w:szCs w:val="24"/>
          <w:shd w:val="clear" w:color="auto" w:fill="FFFFFF"/>
        </w:rPr>
        <w:t xml:space="preserve"> – adapted to PSMUS</w:t>
      </w:r>
      <w:r w:rsidR="00B53021" w:rsidRPr="00756C4B">
        <w:rPr>
          <w:rFonts w:ascii="Times New Roman" w:hAnsi="Times New Roman" w:cs="Times New Roman"/>
          <w:sz w:val="24"/>
          <w:szCs w:val="24"/>
          <w:shd w:val="clear" w:color="auto" w:fill="FFFFFF"/>
        </w:rPr>
        <w:t>.</w:t>
      </w:r>
      <w:r w:rsidR="006230D9" w:rsidRPr="00756C4B">
        <w:rPr>
          <w:rFonts w:ascii="Times New Roman" w:hAnsi="Times New Roman" w:cs="Times New Roman"/>
          <w:sz w:val="24"/>
          <w:szCs w:val="24"/>
          <w:shd w:val="clear" w:color="auto" w:fill="FFFFFF"/>
        </w:rPr>
        <w:t xml:space="preserve"> </w:t>
      </w:r>
      <w:r w:rsidR="00D33DFD" w:rsidRPr="00756C4B">
        <w:rPr>
          <w:rFonts w:ascii="Times New Roman" w:hAnsi="Times New Roman" w:cs="Times New Roman"/>
          <w:sz w:val="24"/>
          <w:szCs w:val="24"/>
          <w:shd w:val="clear" w:color="auto" w:fill="FFFFFF"/>
        </w:rPr>
        <w:t xml:space="preserve">The PFUS is a </w:t>
      </w:r>
      <w:r w:rsidR="0031024D" w:rsidRPr="00756C4B">
        <w:rPr>
          <w:rFonts w:ascii="Times New Roman" w:hAnsi="Times New Roman" w:cs="Times New Roman"/>
          <w:sz w:val="24"/>
          <w:szCs w:val="24"/>
          <w:shd w:val="clear" w:color="auto" w:fill="FFFFFF"/>
        </w:rPr>
        <w:t xml:space="preserve">self-report measure which has 15 </w:t>
      </w:r>
      <w:r w:rsidR="00D33DFD" w:rsidRPr="00756C4B">
        <w:rPr>
          <w:rFonts w:ascii="Times New Roman" w:hAnsi="Times New Roman" w:cs="Times New Roman"/>
          <w:sz w:val="24"/>
          <w:szCs w:val="24"/>
          <w:shd w:val="clear" w:color="auto" w:fill="FFFFFF"/>
        </w:rPr>
        <w:t>item</w:t>
      </w:r>
      <w:r w:rsidR="0031024D" w:rsidRPr="00756C4B">
        <w:rPr>
          <w:rFonts w:ascii="Times New Roman" w:hAnsi="Times New Roman" w:cs="Times New Roman"/>
          <w:sz w:val="24"/>
          <w:szCs w:val="24"/>
          <w:shd w:val="clear" w:color="auto" w:fill="FFFFFF"/>
        </w:rPr>
        <w:t>s</w:t>
      </w:r>
      <w:r w:rsidR="00D33DFD" w:rsidRPr="00756C4B">
        <w:rPr>
          <w:rFonts w:ascii="Times New Roman" w:hAnsi="Times New Roman" w:cs="Times New Roman"/>
          <w:sz w:val="24"/>
          <w:szCs w:val="24"/>
          <w:shd w:val="clear" w:color="auto" w:fill="FFFFFF"/>
        </w:rPr>
        <w:t xml:space="preserve"> to assess problematic Facebook use. </w:t>
      </w:r>
      <w:r w:rsidR="0031024D" w:rsidRPr="00756C4B">
        <w:rPr>
          <w:rFonts w:ascii="Times New Roman" w:hAnsi="Times New Roman" w:cs="Times New Roman"/>
          <w:sz w:val="24"/>
          <w:szCs w:val="24"/>
          <w:shd w:val="clear" w:color="auto" w:fill="FFFFFF"/>
        </w:rPr>
        <w:t>In the</w:t>
      </w:r>
      <w:r w:rsidR="00D33DFD" w:rsidRPr="00756C4B">
        <w:rPr>
          <w:rFonts w:ascii="Times New Roman" w:hAnsi="Times New Roman" w:cs="Times New Roman"/>
          <w:sz w:val="24"/>
          <w:szCs w:val="24"/>
          <w:shd w:val="clear" w:color="auto" w:fill="FFFFFF"/>
        </w:rPr>
        <w:t xml:space="preserve"> current study, this measure was adopted to assess </w:t>
      </w:r>
      <w:r w:rsidR="0031024D" w:rsidRPr="00756C4B">
        <w:rPr>
          <w:rFonts w:ascii="Times New Roman" w:hAnsi="Times New Roman" w:cs="Times New Roman"/>
          <w:sz w:val="24"/>
          <w:szCs w:val="24"/>
          <w:shd w:val="clear" w:color="auto" w:fill="FFFFFF"/>
        </w:rPr>
        <w:t xml:space="preserve">the </w:t>
      </w:r>
      <w:r w:rsidR="003B3767" w:rsidRPr="00756C4B">
        <w:rPr>
          <w:rFonts w:ascii="Times New Roman" w:hAnsi="Times New Roman" w:cs="Times New Roman"/>
          <w:sz w:val="24"/>
          <w:szCs w:val="24"/>
        </w:rPr>
        <w:t xml:space="preserve">problematic </w:t>
      </w:r>
      <w:r w:rsidR="004F5275" w:rsidRPr="00756C4B">
        <w:rPr>
          <w:rFonts w:ascii="Times New Roman" w:hAnsi="Times New Roman" w:cs="Times New Roman"/>
          <w:sz w:val="24"/>
          <w:szCs w:val="24"/>
        </w:rPr>
        <w:t xml:space="preserve">use of </w:t>
      </w:r>
      <w:r w:rsidR="003B3767" w:rsidRPr="00756C4B">
        <w:rPr>
          <w:rFonts w:ascii="Times New Roman" w:hAnsi="Times New Roman" w:cs="Times New Roman"/>
          <w:sz w:val="24"/>
          <w:szCs w:val="24"/>
        </w:rPr>
        <w:t>socia</w:t>
      </w:r>
      <w:r w:rsidR="0041694A" w:rsidRPr="00756C4B">
        <w:rPr>
          <w:rFonts w:ascii="Times New Roman" w:hAnsi="Times New Roman" w:cs="Times New Roman"/>
          <w:sz w:val="24"/>
          <w:szCs w:val="24"/>
        </w:rPr>
        <w:t>l</w:t>
      </w:r>
      <w:r w:rsidR="003B3767" w:rsidRPr="00756C4B">
        <w:rPr>
          <w:rFonts w:ascii="Times New Roman" w:hAnsi="Times New Roman" w:cs="Times New Roman"/>
          <w:sz w:val="24"/>
          <w:szCs w:val="24"/>
        </w:rPr>
        <w:t xml:space="preserve"> media</w:t>
      </w:r>
      <w:r w:rsidR="00E03628" w:rsidRPr="00756C4B">
        <w:rPr>
          <w:rFonts w:ascii="Times New Roman" w:hAnsi="Times New Roman" w:cs="Times New Roman"/>
          <w:sz w:val="24"/>
          <w:szCs w:val="24"/>
          <w:shd w:val="clear" w:color="auto" w:fill="FFFFFF"/>
        </w:rPr>
        <w:t xml:space="preserve">. </w:t>
      </w:r>
      <w:r w:rsidR="00D33DFD" w:rsidRPr="00756C4B">
        <w:rPr>
          <w:rFonts w:ascii="Times New Roman" w:hAnsi="Times New Roman" w:cs="Times New Roman"/>
          <w:sz w:val="24"/>
          <w:szCs w:val="24"/>
          <w:shd w:val="clear" w:color="auto" w:fill="FFFFFF"/>
        </w:rPr>
        <w:t xml:space="preserve">Items on the </w:t>
      </w:r>
      <w:r w:rsidR="00E03628" w:rsidRPr="00756C4B">
        <w:rPr>
          <w:rFonts w:ascii="Times New Roman" w:hAnsi="Times New Roman" w:cs="Times New Roman"/>
          <w:sz w:val="24"/>
          <w:szCs w:val="24"/>
          <w:shd w:val="clear" w:color="auto" w:fill="FFFFFF"/>
        </w:rPr>
        <w:t xml:space="preserve">original </w:t>
      </w:r>
      <w:r w:rsidR="00D33DFD" w:rsidRPr="00756C4B">
        <w:rPr>
          <w:rFonts w:ascii="Times New Roman" w:hAnsi="Times New Roman" w:cs="Times New Roman"/>
          <w:sz w:val="24"/>
          <w:szCs w:val="24"/>
          <w:shd w:val="clear" w:color="auto" w:fill="FFFFFF"/>
        </w:rPr>
        <w:t>PFUS are scored on an</w:t>
      </w:r>
      <w:r w:rsidR="00F45A52" w:rsidRPr="00756C4B">
        <w:rPr>
          <w:rFonts w:ascii="Times New Roman" w:hAnsi="Times New Roman" w:cs="Times New Roman"/>
          <w:sz w:val="24"/>
          <w:szCs w:val="24"/>
          <w:shd w:val="clear" w:color="auto" w:fill="FFFFFF"/>
        </w:rPr>
        <w:t xml:space="preserve"> eight</w:t>
      </w:r>
      <w:r w:rsidR="0085520A" w:rsidRPr="00756C4B">
        <w:rPr>
          <w:rFonts w:ascii="Times New Roman" w:hAnsi="Times New Roman" w:cs="Times New Roman"/>
          <w:sz w:val="24"/>
          <w:szCs w:val="24"/>
          <w:shd w:val="clear" w:color="auto" w:fill="FFFFFF"/>
        </w:rPr>
        <w:t xml:space="preserve">-degree continuum </w:t>
      </w:r>
      <w:r w:rsidR="00FE3017" w:rsidRPr="00756C4B">
        <w:rPr>
          <w:rFonts w:ascii="Times New Roman" w:hAnsi="Times New Roman" w:cs="Times New Roman"/>
          <w:sz w:val="24"/>
          <w:szCs w:val="24"/>
          <w:shd w:val="clear" w:color="auto" w:fill="FFFFFF"/>
        </w:rPr>
        <w:t xml:space="preserve">scoring </w:t>
      </w:r>
      <w:r w:rsidR="0085520A" w:rsidRPr="00756C4B">
        <w:rPr>
          <w:rFonts w:ascii="Times New Roman" w:hAnsi="Times New Roman" w:cs="Times New Roman"/>
          <w:sz w:val="24"/>
          <w:szCs w:val="24"/>
          <w:shd w:val="clear" w:color="auto" w:fill="FFFFFF"/>
        </w:rPr>
        <w:t>from 1=</w:t>
      </w:r>
      <w:r w:rsidR="00FE3017" w:rsidRPr="00756C4B">
        <w:rPr>
          <w:rFonts w:ascii="Times New Roman" w:hAnsi="Times New Roman" w:cs="Times New Roman"/>
          <w:sz w:val="24"/>
          <w:szCs w:val="24"/>
          <w:shd w:val="clear" w:color="auto" w:fill="FFFFFF"/>
        </w:rPr>
        <w:t>complete</w:t>
      </w:r>
      <w:r w:rsidR="00D33DFD" w:rsidRPr="00756C4B">
        <w:rPr>
          <w:rFonts w:ascii="Times New Roman" w:hAnsi="Times New Roman" w:cs="Times New Roman"/>
          <w:sz w:val="24"/>
          <w:szCs w:val="24"/>
          <w:shd w:val="clear" w:color="auto" w:fill="FFFFFF"/>
        </w:rPr>
        <w:t>ly</w:t>
      </w:r>
      <w:r w:rsidR="0085520A" w:rsidRPr="00756C4B">
        <w:rPr>
          <w:rFonts w:ascii="Times New Roman" w:hAnsi="Times New Roman" w:cs="Times New Roman"/>
          <w:sz w:val="24"/>
          <w:szCs w:val="24"/>
          <w:shd w:val="clear" w:color="auto" w:fill="FFFFFF"/>
        </w:rPr>
        <w:t xml:space="preserve"> disagree to </w:t>
      </w:r>
      <w:r w:rsidR="00FE3017" w:rsidRPr="00756C4B">
        <w:rPr>
          <w:rFonts w:ascii="Times New Roman" w:hAnsi="Times New Roman" w:cs="Times New Roman"/>
          <w:sz w:val="24"/>
          <w:szCs w:val="24"/>
          <w:shd w:val="clear" w:color="auto" w:fill="FFFFFF"/>
        </w:rPr>
        <w:t>8</w:t>
      </w:r>
      <w:r w:rsidR="0085520A" w:rsidRPr="00756C4B">
        <w:rPr>
          <w:rFonts w:ascii="Times New Roman" w:hAnsi="Times New Roman" w:cs="Times New Roman"/>
          <w:sz w:val="24"/>
          <w:szCs w:val="24"/>
          <w:shd w:val="clear" w:color="auto" w:fill="FFFFFF"/>
        </w:rPr>
        <w:t xml:space="preserve">= </w:t>
      </w:r>
      <w:r w:rsidR="00FE3017" w:rsidRPr="00756C4B">
        <w:rPr>
          <w:rFonts w:ascii="Times New Roman" w:hAnsi="Times New Roman" w:cs="Times New Roman"/>
          <w:sz w:val="24"/>
          <w:szCs w:val="24"/>
          <w:shd w:val="clear" w:color="auto" w:fill="FFFFFF"/>
        </w:rPr>
        <w:t>complete</w:t>
      </w:r>
      <w:r w:rsidR="00D33DFD" w:rsidRPr="00756C4B">
        <w:rPr>
          <w:rFonts w:ascii="Times New Roman" w:hAnsi="Times New Roman" w:cs="Times New Roman"/>
          <w:sz w:val="24"/>
          <w:szCs w:val="24"/>
          <w:shd w:val="clear" w:color="auto" w:fill="FFFFFF"/>
        </w:rPr>
        <w:t>ly</w:t>
      </w:r>
      <w:r w:rsidR="0085520A" w:rsidRPr="00756C4B">
        <w:rPr>
          <w:rFonts w:ascii="Times New Roman" w:hAnsi="Times New Roman" w:cs="Times New Roman"/>
          <w:sz w:val="24"/>
          <w:szCs w:val="24"/>
          <w:shd w:val="clear" w:color="auto" w:fill="FFFFFF"/>
        </w:rPr>
        <w:t xml:space="preserve"> agree</w:t>
      </w:r>
      <w:r w:rsidR="00FE3017" w:rsidRPr="00756C4B">
        <w:rPr>
          <w:rFonts w:ascii="Times New Roman" w:hAnsi="Times New Roman" w:cs="Times New Roman"/>
          <w:sz w:val="24"/>
          <w:szCs w:val="24"/>
          <w:shd w:val="clear" w:color="auto" w:fill="FFFFFF"/>
        </w:rPr>
        <w:t xml:space="preserve">. </w:t>
      </w:r>
      <w:r w:rsidR="0085520A" w:rsidRPr="00756C4B">
        <w:rPr>
          <w:rFonts w:ascii="Times New Roman" w:hAnsi="Times New Roman" w:cs="Times New Roman"/>
          <w:sz w:val="24"/>
          <w:szCs w:val="24"/>
        </w:rPr>
        <w:t xml:space="preserve">Participants who score high on this </w:t>
      </w:r>
      <w:r w:rsidR="007835F3" w:rsidRPr="00756C4B">
        <w:rPr>
          <w:rFonts w:ascii="Times New Roman" w:hAnsi="Times New Roman" w:cs="Times New Roman"/>
          <w:sz w:val="24"/>
          <w:szCs w:val="24"/>
        </w:rPr>
        <w:t>measure</w:t>
      </w:r>
      <w:r w:rsidR="0085520A" w:rsidRPr="00756C4B">
        <w:rPr>
          <w:rFonts w:ascii="Times New Roman" w:hAnsi="Times New Roman" w:cs="Times New Roman"/>
          <w:sz w:val="24"/>
          <w:szCs w:val="24"/>
        </w:rPr>
        <w:t xml:space="preserve"> </w:t>
      </w:r>
      <w:r w:rsidR="007835F3" w:rsidRPr="00756C4B">
        <w:rPr>
          <w:rFonts w:ascii="Times New Roman" w:hAnsi="Times New Roman" w:cs="Times New Roman"/>
          <w:sz w:val="24"/>
          <w:szCs w:val="24"/>
        </w:rPr>
        <w:t>are more likel</w:t>
      </w:r>
      <w:r w:rsidR="00BD7B34" w:rsidRPr="00756C4B">
        <w:rPr>
          <w:rFonts w:ascii="Times New Roman" w:hAnsi="Times New Roman" w:cs="Times New Roman"/>
          <w:sz w:val="24"/>
          <w:szCs w:val="24"/>
        </w:rPr>
        <w:t xml:space="preserve">y </w:t>
      </w:r>
      <w:r w:rsidR="001A6270" w:rsidRPr="00756C4B">
        <w:rPr>
          <w:rFonts w:ascii="Times New Roman" w:hAnsi="Times New Roman" w:cs="Times New Roman"/>
          <w:sz w:val="24"/>
          <w:szCs w:val="24"/>
        </w:rPr>
        <w:t xml:space="preserve">to </w:t>
      </w:r>
      <w:r w:rsidR="00BD7B34" w:rsidRPr="00756C4B">
        <w:rPr>
          <w:rFonts w:ascii="Times New Roman" w:hAnsi="Times New Roman" w:cs="Times New Roman"/>
          <w:sz w:val="24"/>
          <w:szCs w:val="24"/>
        </w:rPr>
        <w:t>present with higher levels of</w:t>
      </w:r>
      <w:r w:rsidR="0031024D" w:rsidRPr="00756C4B">
        <w:rPr>
          <w:rFonts w:ascii="Times New Roman" w:hAnsi="Times New Roman" w:cs="Times New Roman"/>
          <w:sz w:val="24"/>
          <w:szCs w:val="24"/>
        </w:rPr>
        <w:t xml:space="preserve"> </w:t>
      </w:r>
      <w:r w:rsidR="003B3767" w:rsidRPr="00756C4B">
        <w:rPr>
          <w:rFonts w:ascii="Times New Roman" w:hAnsi="Times New Roman" w:cs="Times New Roman"/>
          <w:sz w:val="24"/>
          <w:szCs w:val="24"/>
        </w:rPr>
        <w:t>problematic socia</w:t>
      </w:r>
      <w:r w:rsidR="0041694A" w:rsidRPr="00756C4B">
        <w:rPr>
          <w:rFonts w:ascii="Times New Roman" w:hAnsi="Times New Roman" w:cs="Times New Roman"/>
          <w:sz w:val="24"/>
          <w:szCs w:val="24"/>
        </w:rPr>
        <w:t>l</w:t>
      </w:r>
      <w:r w:rsidR="003B3767" w:rsidRPr="00756C4B">
        <w:rPr>
          <w:rFonts w:ascii="Times New Roman" w:hAnsi="Times New Roman" w:cs="Times New Roman"/>
          <w:sz w:val="24"/>
          <w:szCs w:val="24"/>
        </w:rPr>
        <w:t xml:space="preserve"> media use</w:t>
      </w:r>
      <w:r w:rsidR="006A70DC" w:rsidRPr="00756C4B">
        <w:rPr>
          <w:rFonts w:ascii="Times New Roman" w:hAnsi="Times New Roman" w:cs="Times New Roman"/>
          <w:sz w:val="24"/>
          <w:szCs w:val="24"/>
          <w:shd w:val="clear" w:color="auto" w:fill="FFFFFF"/>
        </w:rPr>
        <w:t xml:space="preserve">. </w:t>
      </w:r>
      <w:r w:rsidR="007552CB" w:rsidRPr="00756C4B">
        <w:rPr>
          <w:rFonts w:ascii="Times New Roman" w:hAnsi="Times New Roman" w:cs="Times New Roman"/>
          <w:sz w:val="24"/>
          <w:szCs w:val="24"/>
          <w:shd w:val="clear" w:color="auto" w:fill="FFFFFF"/>
        </w:rPr>
        <w:t xml:space="preserve">The </w:t>
      </w:r>
      <w:r w:rsidR="00E03628" w:rsidRPr="00756C4B">
        <w:rPr>
          <w:rFonts w:ascii="Times New Roman" w:hAnsi="Times New Roman" w:cs="Times New Roman"/>
          <w:sz w:val="24"/>
          <w:szCs w:val="24"/>
          <w:shd w:val="clear" w:color="auto" w:fill="FFFFFF"/>
        </w:rPr>
        <w:t xml:space="preserve">PSMUS </w:t>
      </w:r>
      <w:r w:rsidR="00D33DFD" w:rsidRPr="00756C4B">
        <w:rPr>
          <w:rFonts w:ascii="Times New Roman" w:hAnsi="Times New Roman" w:cs="Times New Roman"/>
          <w:sz w:val="24"/>
          <w:szCs w:val="24"/>
          <w:shd w:val="clear" w:color="auto" w:fill="FFFFFF"/>
        </w:rPr>
        <w:t>showcased</w:t>
      </w:r>
      <w:r w:rsidR="007552CB" w:rsidRPr="00756C4B">
        <w:rPr>
          <w:rFonts w:ascii="Times New Roman" w:hAnsi="Times New Roman" w:cs="Times New Roman"/>
          <w:sz w:val="24"/>
          <w:szCs w:val="24"/>
          <w:shd w:val="clear" w:color="auto" w:fill="FFFFFF"/>
        </w:rPr>
        <w:t xml:space="preserve"> go</w:t>
      </w:r>
      <w:r w:rsidR="00F45A52" w:rsidRPr="00756C4B">
        <w:rPr>
          <w:rFonts w:ascii="Times New Roman" w:hAnsi="Times New Roman" w:cs="Times New Roman"/>
          <w:sz w:val="24"/>
          <w:szCs w:val="24"/>
          <w:shd w:val="clear" w:color="auto" w:fill="FFFFFF"/>
        </w:rPr>
        <w:t>o</w:t>
      </w:r>
      <w:r w:rsidR="007552CB" w:rsidRPr="00756C4B">
        <w:rPr>
          <w:rFonts w:ascii="Times New Roman" w:hAnsi="Times New Roman" w:cs="Times New Roman"/>
          <w:sz w:val="24"/>
          <w:szCs w:val="24"/>
          <w:shd w:val="clear" w:color="auto" w:fill="FFFFFF"/>
        </w:rPr>
        <w:t>d internal consistency reliability (</w:t>
      </w:r>
      <w:r w:rsidR="007552CB" w:rsidRPr="00756C4B">
        <w:rPr>
          <w:rFonts w:ascii="Times New Roman" w:hAnsi="Times New Roman" w:cs="Times New Roman"/>
          <w:sz w:val="24"/>
          <w:szCs w:val="24"/>
        </w:rPr>
        <w:t>α=</w:t>
      </w:r>
      <w:r w:rsidR="009261F6" w:rsidRPr="00756C4B">
        <w:rPr>
          <w:rFonts w:ascii="Times New Roman" w:hAnsi="Times New Roman" w:cs="Times New Roman"/>
          <w:sz w:val="24"/>
          <w:szCs w:val="24"/>
        </w:rPr>
        <w:t>0.95</w:t>
      </w:r>
      <w:r w:rsidR="007552CB" w:rsidRPr="00756C4B">
        <w:rPr>
          <w:rFonts w:ascii="Times New Roman" w:hAnsi="Times New Roman" w:cs="Times New Roman"/>
          <w:sz w:val="24"/>
          <w:szCs w:val="24"/>
          <w:shd w:val="clear" w:color="auto" w:fill="FFFFFF"/>
        </w:rPr>
        <w:t xml:space="preserve">) in individuals with </w:t>
      </w:r>
      <w:r w:rsidR="002267C3" w:rsidRPr="00756C4B">
        <w:rPr>
          <w:rFonts w:ascii="Times New Roman" w:hAnsi="Times New Roman" w:cs="Times New Roman"/>
          <w:sz w:val="24"/>
          <w:szCs w:val="24"/>
          <w:shd w:val="clear" w:color="auto" w:fill="FFFFFF"/>
        </w:rPr>
        <w:t>problematic</w:t>
      </w:r>
      <w:r w:rsidR="002267C3" w:rsidRPr="00756C4B">
        <w:t xml:space="preserve"> </w:t>
      </w:r>
      <w:r w:rsidR="007552CB" w:rsidRPr="00756C4B">
        <w:rPr>
          <w:rFonts w:ascii="Times New Roman" w:hAnsi="Times New Roman" w:cs="Times New Roman"/>
          <w:sz w:val="24"/>
          <w:szCs w:val="24"/>
          <w:shd w:val="clear" w:color="auto" w:fill="FFFFFF"/>
        </w:rPr>
        <w:t>social media use in this study.</w:t>
      </w:r>
    </w:p>
    <w:p w14:paraId="615083F4" w14:textId="1840C2D8" w:rsidR="00644648" w:rsidRPr="00756C4B" w:rsidRDefault="00644648">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i/>
          <w:iCs/>
          <w:sz w:val="24"/>
          <w:szCs w:val="24"/>
          <w:shd w:val="clear" w:color="auto" w:fill="FFFFFF"/>
        </w:rPr>
        <w:t>2.3. Statistical analyses</w:t>
      </w:r>
    </w:p>
    <w:p w14:paraId="605BBCC1" w14:textId="1D67D762" w:rsidR="007C684E" w:rsidRPr="00756C4B" w:rsidRDefault="00433168" w:rsidP="009A5101">
      <w:pPr>
        <w:autoSpaceDE w:val="0"/>
        <w:autoSpaceDN w:val="0"/>
        <w:bidi w:val="0"/>
        <w:adjustRightInd w:val="0"/>
        <w:spacing w:after="0" w:line="480" w:lineRule="auto"/>
        <w:ind w:firstLine="720"/>
        <w:jc w:val="both"/>
        <w:rPr>
          <w:rFonts w:asciiTheme="majorBidi" w:hAnsiTheme="majorBidi" w:cstheme="majorBidi"/>
          <w:sz w:val="24"/>
          <w:szCs w:val="24"/>
          <w:shd w:val="clear" w:color="auto" w:fill="FFFFFF"/>
        </w:rPr>
      </w:pPr>
      <w:r w:rsidRPr="00756C4B">
        <w:rPr>
          <w:rFonts w:ascii="Times New Roman" w:hAnsi="Times New Roman" w:cs="Times New Roman"/>
          <w:sz w:val="24"/>
          <w:szCs w:val="24"/>
          <w:shd w:val="clear" w:color="auto" w:fill="FFFFFF"/>
        </w:rPr>
        <w:t>E</w:t>
      </w:r>
      <w:r w:rsidR="0034136B" w:rsidRPr="00756C4B">
        <w:rPr>
          <w:rFonts w:ascii="Times New Roman" w:hAnsi="Times New Roman" w:cs="Times New Roman"/>
          <w:sz w:val="24"/>
          <w:szCs w:val="24"/>
          <w:shd w:val="clear" w:color="auto" w:fill="FFFFFF"/>
        </w:rPr>
        <w:t xml:space="preserve">ach </w:t>
      </w:r>
      <w:r w:rsidR="007C684E" w:rsidRPr="00756C4B">
        <w:rPr>
          <w:rFonts w:ascii="Times New Roman" w:hAnsi="Times New Roman" w:cs="Times New Roman"/>
          <w:sz w:val="24"/>
          <w:szCs w:val="24"/>
          <w:shd w:val="clear" w:color="auto" w:fill="FFFFFF"/>
        </w:rPr>
        <w:t>group</w:t>
      </w:r>
      <w:r w:rsidR="0034136B" w:rsidRPr="00756C4B">
        <w:rPr>
          <w:rFonts w:ascii="Times New Roman" w:hAnsi="Times New Roman" w:cs="Times New Roman"/>
          <w:sz w:val="24"/>
          <w:szCs w:val="24"/>
          <w:shd w:val="clear" w:color="auto" w:fill="FFFFFF"/>
        </w:rPr>
        <w:t xml:space="preserve"> </w:t>
      </w:r>
      <w:r w:rsidR="00566C5F" w:rsidRPr="00756C4B">
        <w:rPr>
          <w:rFonts w:ascii="Times New Roman" w:hAnsi="Times New Roman" w:cs="Times New Roman"/>
          <w:sz w:val="24"/>
          <w:szCs w:val="24"/>
          <w:shd w:val="clear" w:color="auto" w:fill="FFFFFF"/>
        </w:rPr>
        <w:t xml:space="preserve">with </w:t>
      </w:r>
      <w:r w:rsidR="009A5101" w:rsidRPr="00756C4B">
        <w:rPr>
          <w:rFonts w:ascii="Times New Roman" w:hAnsi="Times New Roman" w:cs="Times New Roman"/>
          <w:sz w:val="24"/>
          <w:szCs w:val="24"/>
          <w:shd w:val="clear" w:color="auto" w:fill="FFFFFF"/>
        </w:rPr>
        <w:t>AUD</w:t>
      </w:r>
      <w:r w:rsidR="000F3FA9" w:rsidRPr="00756C4B">
        <w:rPr>
          <w:rFonts w:ascii="Times New Roman" w:hAnsi="Times New Roman" w:cs="Times New Roman"/>
          <w:sz w:val="24"/>
          <w:szCs w:val="24"/>
          <w:shd w:val="clear" w:color="auto" w:fill="FFFFFF"/>
        </w:rPr>
        <w:t xml:space="preserve"> and </w:t>
      </w:r>
      <w:r w:rsidR="00F1495D" w:rsidRPr="00756C4B">
        <w:rPr>
          <w:rFonts w:ascii="Times New Roman" w:hAnsi="Times New Roman" w:cs="Times New Roman"/>
          <w:sz w:val="24"/>
          <w:szCs w:val="24"/>
        </w:rPr>
        <w:t>nicotine dependence</w:t>
      </w:r>
      <w:r w:rsidR="00F1495D" w:rsidRPr="00756C4B">
        <w:rPr>
          <w:rFonts w:ascii="Times New Roman" w:hAnsi="Times New Roman" w:cs="Times New Roman"/>
          <w:sz w:val="24"/>
          <w:szCs w:val="24"/>
          <w:shd w:val="clear" w:color="auto" w:fill="FFFFFF"/>
        </w:rPr>
        <w:t xml:space="preserve"> </w:t>
      </w:r>
      <w:r w:rsidR="0034136B" w:rsidRPr="00756C4B">
        <w:rPr>
          <w:rFonts w:ascii="Times New Roman" w:hAnsi="Times New Roman" w:cs="Times New Roman"/>
          <w:sz w:val="24"/>
          <w:szCs w:val="24"/>
          <w:shd w:val="clear" w:color="auto" w:fill="FFFFFF"/>
        </w:rPr>
        <w:t xml:space="preserve">was randomly divided into the first (n=150) and second </w:t>
      </w:r>
      <w:r w:rsidR="009A6A87" w:rsidRPr="00756C4B">
        <w:rPr>
          <w:rFonts w:ascii="Times New Roman" w:hAnsi="Times New Roman" w:cs="Times New Roman"/>
          <w:sz w:val="24"/>
          <w:szCs w:val="24"/>
          <w:shd w:val="clear" w:color="auto" w:fill="FFFFFF"/>
        </w:rPr>
        <w:t xml:space="preserve">subgroups </w:t>
      </w:r>
      <w:r w:rsidR="0034136B" w:rsidRPr="00756C4B">
        <w:rPr>
          <w:rFonts w:ascii="Times New Roman" w:hAnsi="Times New Roman" w:cs="Times New Roman"/>
          <w:sz w:val="24"/>
          <w:szCs w:val="24"/>
          <w:shd w:val="clear" w:color="auto" w:fill="FFFFFF"/>
        </w:rPr>
        <w:t>(n=150</w:t>
      </w:r>
      <w:r w:rsidR="007F0152" w:rsidRPr="00756C4B">
        <w:rPr>
          <w:rFonts w:ascii="Times New Roman" w:hAnsi="Times New Roman" w:cs="Times New Roman"/>
          <w:sz w:val="24"/>
          <w:szCs w:val="24"/>
          <w:shd w:val="clear" w:color="auto" w:fill="FFFFFF"/>
        </w:rPr>
        <w:t>)</w:t>
      </w:r>
      <w:r w:rsidR="009A6A87" w:rsidRPr="00756C4B">
        <w:rPr>
          <w:rFonts w:ascii="Times New Roman" w:hAnsi="Times New Roman" w:cs="Times New Roman"/>
          <w:sz w:val="24"/>
          <w:szCs w:val="24"/>
          <w:shd w:val="clear" w:color="auto" w:fill="FFFFFF"/>
        </w:rPr>
        <w:t>,</w:t>
      </w:r>
      <w:r w:rsidR="00D626D4" w:rsidRPr="00756C4B">
        <w:rPr>
          <w:rFonts w:ascii="Times New Roman" w:hAnsi="Times New Roman" w:cs="Times New Roman"/>
          <w:sz w:val="24"/>
          <w:szCs w:val="24"/>
          <w:shd w:val="clear" w:color="auto" w:fill="FFFFFF"/>
        </w:rPr>
        <w:t xml:space="preserve"> </w:t>
      </w:r>
      <w:r w:rsidR="00127D60" w:rsidRPr="00756C4B">
        <w:rPr>
          <w:rFonts w:ascii="Times New Roman" w:hAnsi="Times New Roman" w:cs="Times New Roman"/>
          <w:sz w:val="24"/>
          <w:szCs w:val="24"/>
          <w:shd w:val="clear" w:color="auto" w:fill="FFFFFF"/>
        </w:rPr>
        <w:t>and then</w:t>
      </w:r>
      <w:r w:rsidR="00D626D4" w:rsidRPr="00756C4B">
        <w:rPr>
          <w:rFonts w:ascii="Times New Roman" w:hAnsi="Times New Roman" w:cs="Times New Roman"/>
          <w:sz w:val="24"/>
          <w:szCs w:val="24"/>
          <w:shd w:val="clear" w:color="auto" w:fill="FFFFFF"/>
        </w:rPr>
        <w:t xml:space="preserve"> </w:t>
      </w:r>
      <w:r w:rsidR="009A6A87" w:rsidRPr="00756C4B">
        <w:rPr>
          <w:rFonts w:ascii="Times New Roman" w:hAnsi="Times New Roman" w:cs="Times New Roman"/>
          <w:sz w:val="24"/>
          <w:szCs w:val="24"/>
          <w:shd w:val="clear" w:color="auto" w:fill="FFFFFF"/>
        </w:rPr>
        <w:t xml:space="preserve">the first </w:t>
      </w:r>
      <w:r w:rsidR="00127D60" w:rsidRPr="00756C4B">
        <w:rPr>
          <w:rFonts w:ascii="Times New Roman" w:hAnsi="Times New Roman" w:cs="Times New Roman"/>
          <w:sz w:val="24"/>
          <w:szCs w:val="24"/>
          <w:shd w:val="clear" w:color="auto" w:fill="FFFFFF"/>
        </w:rPr>
        <w:t xml:space="preserve">two subgroups </w:t>
      </w:r>
      <w:r w:rsidR="007C684E" w:rsidRPr="00756C4B">
        <w:rPr>
          <w:rFonts w:ascii="Times New Roman" w:hAnsi="Times New Roman" w:cs="Times New Roman"/>
          <w:sz w:val="24"/>
          <w:szCs w:val="24"/>
          <w:shd w:val="clear" w:color="auto" w:fill="FFFFFF"/>
        </w:rPr>
        <w:t>were merged to be</w:t>
      </w:r>
      <w:r w:rsidR="00127D60" w:rsidRPr="00756C4B">
        <w:rPr>
          <w:rFonts w:ascii="Times New Roman" w:hAnsi="Times New Roman" w:cs="Times New Roman"/>
          <w:sz w:val="24"/>
          <w:szCs w:val="24"/>
          <w:shd w:val="clear" w:color="auto" w:fill="FFFFFF"/>
        </w:rPr>
        <w:t xml:space="preserve"> considered as the first mixed group (n=300). Also, </w:t>
      </w:r>
      <w:r w:rsidR="009A6A87" w:rsidRPr="00756C4B">
        <w:rPr>
          <w:rFonts w:ascii="Times New Roman" w:hAnsi="Times New Roman" w:cs="Times New Roman"/>
          <w:sz w:val="24"/>
          <w:szCs w:val="24"/>
          <w:shd w:val="clear" w:color="auto" w:fill="FFFFFF"/>
        </w:rPr>
        <w:t xml:space="preserve">the </w:t>
      </w:r>
      <w:r w:rsidR="00127D60" w:rsidRPr="00756C4B">
        <w:rPr>
          <w:rFonts w:ascii="Times New Roman" w:hAnsi="Times New Roman" w:cs="Times New Roman"/>
          <w:sz w:val="24"/>
          <w:szCs w:val="24"/>
          <w:shd w:val="clear" w:color="auto" w:fill="FFFFFF"/>
        </w:rPr>
        <w:t xml:space="preserve">second </w:t>
      </w:r>
      <w:r w:rsidR="009A6A87" w:rsidRPr="00756C4B">
        <w:rPr>
          <w:rFonts w:ascii="Times New Roman" w:hAnsi="Times New Roman" w:cs="Times New Roman"/>
          <w:sz w:val="24"/>
          <w:szCs w:val="24"/>
          <w:shd w:val="clear" w:color="auto" w:fill="FFFFFF"/>
        </w:rPr>
        <w:t xml:space="preserve">two </w:t>
      </w:r>
      <w:r w:rsidR="00127D60" w:rsidRPr="00756C4B">
        <w:rPr>
          <w:rFonts w:ascii="Times New Roman" w:hAnsi="Times New Roman" w:cs="Times New Roman"/>
          <w:sz w:val="24"/>
          <w:szCs w:val="24"/>
          <w:shd w:val="clear" w:color="auto" w:fill="FFFFFF"/>
        </w:rPr>
        <w:t xml:space="preserve">subgroups </w:t>
      </w:r>
      <w:r w:rsidR="007C684E" w:rsidRPr="00756C4B">
        <w:rPr>
          <w:rFonts w:ascii="Times New Roman" w:hAnsi="Times New Roman" w:cs="Times New Roman"/>
          <w:sz w:val="24"/>
          <w:szCs w:val="24"/>
          <w:shd w:val="clear" w:color="auto" w:fill="FFFFFF"/>
        </w:rPr>
        <w:t>were merged to be considered as</w:t>
      </w:r>
      <w:r w:rsidR="00127D60" w:rsidRPr="00756C4B">
        <w:rPr>
          <w:rFonts w:ascii="Times New Roman" w:hAnsi="Times New Roman" w:cs="Times New Roman"/>
          <w:sz w:val="24"/>
          <w:szCs w:val="24"/>
          <w:shd w:val="clear" w:color="auto" w:fill="FFFFFF"/>
        </w:rPr>
        <w:t xml:space="preserve"> the second mixed group (n=300).</w:t>
      </w:r>
      <w:r w:rsidR="007D48AD" w:rsidRPr="00756C4B">
        <w:rPr>
          <w:rFonts w:ascii="Times New Roman" w:hAnsi="Times New Roman" w:cs="Times New Roman"/>
          <w:sz w:val="24"/>
          <w:szCs w:val="24"/>
          <w:shd w:val="clear" w:color="auto" w:fill="FFFFFF"/>
        </w:rPr>
        <w:t xml:space="preserve"> </w:t>
      </w:r>
      <w:r w:rsidR="00127D60" w:rsidRPr="00756C4B">
        <w:rPr>
          <w:rFonts w:ascii="Times New Roman" w:hAnsi="Times New Roman" w:cs="Times New Roman"/>
          <w:sz w:val="24"/>
          <w:szCs w:val="24"/>
          <w:shd w:val="clear" w:color="auto" w:fill="FFFFFF"/>
        </w:rPr>
        <w:t>T</w:t>
      </w:r>
      <w:r w:rsidR="00D7509C" w:rsidRPr="00756C4B">
        <w:rPr>
          <w:rFonts w:ascii="Times New Roman" w:hAnsi="Times New Roman" w:cs="Times New Roman"/>
          <w:sz w:val="24"/>
          <w:szCs w:val="24"/>
          <w:shd w:val="clear" w:color="auto" w:fill="FFFFFF"/>
        </w:rPr>
        <w:t>o explore the factor structure of the DTQ</w:t>
      </w:r>
      <w:r w:rsidR="0085520A" w:rsidRPr="00756C4B">
        <w:rPr>
          <w:rFonts w:ascii="Times New Roman" w:hAnsi="Times New Roman" w:cs="Times New Roman"/>
          <w:sz w:val="24"/>
          <w:szCs w:val="24"/>
          <w:shd w:val="clear" w:color="auto" w:fill="FFFFFF"/>
        </w:rPr>
        <w:t>-P</w:t>
      </w:r>
      <w:r w:rsidR="00D7509C" w:rsidRPr="00756C4B">
        <w:rPr>
          <w:rFonts w:ascii="Times New Roman" w:hAnsi="Times New Roman" w:cs="Times New Roman"/>
          <w:sz w:val="24"/>
          <w:szCs w:val="24"/>
          <w:shd w:val="clear" w:color="auto" w:fill="FFFFFF"/>
        </w:rPr>
        <w:t>, e</w:t>
      </w:r>
      <w:r w:rsidR="000F3FA9" w:rsidRPr="00756C4B">
        <w:rPr>
          <w:rFonts w:ascii="Times New Roman" w:hAnsi="Times New Roman" w:cs="Times New Roman"/>
          <w:sz w:val="24"/>
          <w:szCs w:val="24"/>
          <w:shd w:val="clear" w:color="auto" w:fill="FFFFFF"/>
        </w:rPr>
        <w:t xml:space="preserve">xploratory factor analysis (EFA) </w:t>
      </w:r>
      <w:r w:rsidR="007979BA" w:rsidRPr="00756C4B">
        <w:rPr>
          <w:rFonts w:ascii="Times New Roman" w:hAnsi="Times New Roman" w:cs="Times New Roman"/>
          <w:sz w:val="24"/>
          <w:szCs w:val="24"/>
          <w:shd w:val="clear" w:color="auto" w:fill="FFFFFF"/>
        </w:rPr>
        <w:t>with pr</w:t>
      </w:r>
      <w:r w:rsidR="0085520A" w:rsidRPr="00756C4B">
        <w:rPr>
          <w:rFonts w:ascii="Times New Roman" w:hAnsi="Times New Roman" w:cs="Times New Roman"/>
          <w:sz w:val="24"/>
          <w:szCs w:val="24"/>
          <w:shd w:val="clear" w:color="auto" w:fill="FFFFFF"/>
        </w:rPr>
        <w:t>incipal component analysis</w:t>
      </w:r>
      <w:r w:rsidR="007979BA" w:rsidRPr="00756C4B">
        <w:rPr>
          <w:rFonts w:ascii="Times New Roman" w:hAnsi="Times New Roman" w:cs="Times New Roman"/>
          <w:sz w:val="24"/>
          <w:szCs w:val="24"/>
          <w:shd w:val="clear" w:color="auto" w:fill="FFFFFF"/>
        </w:rPr>
        <w:t xml:space="preserve"> using </w:t>
      </w:r>
      <w:proofErr w:type="spellStart"/>
      <w:r w:rsidR="007979BA" w:rsidRPr="00756C4B">
        <w:rPr>
          <w:rFonts w:ascii="Times New Roman" w:hAnsi="Times New Roman" w:cs="Times New Roman"/>
          <w:sz w:val="24"/>
          <w:szCs w:val="24"/>
          <w:shd w:val="clear" w:color="auto" w:fill="FFFFFF"/>
        </w:rPr>
        <w:t>Oblimin</w:t>
      </w:r>
      <w:proofErr w:type="spellEnd"/>
      <w:r w:rsidR="007979BA" w:rsidRPr="00756C4B">
        <w:rPr>
          <w:rFonts w:ascii="Times New Roman" w:hAnsi="Times New Roman" w:cs="Times New Roman"/>
          <w:sz w:val="24"/>
          <w:szCs w:val="24"/>
          <w:shd w:val="clear" w:color="auto" w:fill="FFFFFF"/>
        </w:rPr>
        <w:t xml:space="preserve"> rotation </w:t>
      </w:r>
      <w:r w:rsidR="00457742" w:rsidRPr="00756C4B">
        <w:rPr>
          <w:rFonts w:ascii="Times New Roman" w:hAnsi="Times New Roman" w:cs="Times New Roman"/>
          <w:sz w:val="24"/>
          <w:szCs w:val="24"/>
          <w:shd w:val="clear" w:color="auto" w:fill="FFFFFF"/>
        </w:rPr>
        <w:t xml:space="preserve">with Kaiser normalization </w:t>
      </w:r>
      <w:r w:rsidR="000F3FA9" w:rsidRPr="00756C4B">
        <w:rPr>
          <w:rFonts w:ascii="Times New Roman" w:hAnsi="Times New Roman" w:cs="Times New Roman"/>
          <w:sz w:val="24"/>
          <w:szCs w:val="24"/>
          <w:shd w:val="clear" w:color="auto" w:fill="FFFFFF"/>
        </w:rPr>
        <w:t>was performed on</w:t>
      </w:r>
      <w:r w:rsidR="00D7509C" w:rsidRPr="00756C4B">
        <w:rPr>
          <w:rFonts w:ascii="Times New Roman" w:hAnsi="Times New Roman" w:cs="Times New Roman"/>
          <w:sz w:val="24"/>
          <w:szCs w:val="24"/>
          <w:shd w:val="clear" w:color="auto" w:fill="FFFFFF"/>
        </w:rPr>
        <w:t xml:space="preserve"> </w:t>
      </w:r>
      <w:r w:rsidR="00127D60" w:rsidRPr="00756C4B">
        <w:rPr>
          <w:rFonts w:ascii="Times New Roman" w:hAnsi="Times New Roman" w:cs="Times New Roman"/>
          <w:sz w:val="24"/>
          <w:szCs w:val="24"/>
          <w:shd w:val="clear" w:color="auto" w:fill="FFFFFF"/>
        </w:rPr>
        <w:t>the first mixed group</w:t>
      </w:r>
      <w:r w:rsidR="00D7509C" w:rsidRPr="00756C4B">
        <w:rPr>
          <w:rFonts w:ascii="Times New Roman" w:hAnsi="Times New Roman" w:cs="Times New Roman"/>
          <w:sz w:val="24"/>
          <w:szCs w:val="24"/>
          <w:shd w:val="clear" w:color="auto" w:fill="FFFFFF"/>
        </w:rPr>
        <w:t xml:space="preserve">. Also, to </w:t>
      </w:r>
      <w:r w:rsidR="0031024D" w:rsidRPr="00756C4B">
        <w:rPr>
          <w:rFonts w:ascii="Times New Roman" w:hAnsi="Times New Roman" w:cs="Times New Roman"/>
          <w:sz w:val="24"/>
          <w:szCs w:val="24"/>
          <w:shd w:val="clear" w:color="auto" w:fill="FFFFFF"/>
        </w:rPr>
        <w:t>approve</w:t>
      </w:r>
      <w:r w:rsidR="00D7509C" w:rsidRPr="00756C4B">
        <w:rPr>
          <w:rFonts w:ascii="Times New Roman" w:hAnsi="Times New Roman" w:cs="Times New Roman"/>
          <w:sz w:val="24"/>
          <w:szCs w:val="24"/>
          <w:shd w:val="clear" w:color="auto" w:fill="FFFFFF"/>
        </w:rPr>
        <w:t xml:space="preserve"> the </w:t>
      </w:r>
      <w:r w:rsidR="009A6A87" w:rsidRPr="00756C4B">
        <w:rPr>
          <w:rFonts w:ascii="Times New Roman" w:hAnsi="Times New Roman" w:cs="Times New Roman"/>
          <w:sz w:val="24"/>
          <w:szCs w:val="24"/>
          <w:shd w:val="clear" w:color="auto" w:fill="FFFFFF"/>
        </w:rPr>
        <w:t>factor</w:t>
      </w:r>
      <w:r w:rsidR="00D7509C" w:rsidRPr="00756C4B">
        <w:rPr>
          <w:rFonts w:ascii="Times New Roman" w:hAnsi="Times New Roman" w:cs="Times New Roman"/>
          <w:sz w:val="24"/>
          <w:szCs w:val="24"/>
          <w:shd w:val="clear" w:color="auto" w:fill="FFFFFF"/>
        </w:rPr>
        <w:t xml:space="preserve"> structure of the </w:t>
      </w:r>
      <w:r w:rsidR="00127D60" w:rsidRPr="00756C4B">
        <w:rPr>
          <w:rFonts w:ascii="Times New Roman" w:hAnsi="Times New Roman" w:cs="Times New Roman"/>
          <w:sz w:val="24"/>
          <w:szCs w:val="24"/>
          <w:shd w:val="clear" w:color="auto" w:fill="FFFFFF"/>
        </w:rPr>
        <w:t>DTQ</w:t>
      </w:r>
      <w:r w:rsidR="0085520A" w:rsidRPr="00756C4B">
        <w:rPr>
          <w:rFonts w:ascii="Times New Roman" w:hAnsi="Times New Roman" w:cs="Times New Roman"/>
          <w:sz w:val="24"/>
          <w:szCs w:val="24"/>
          <w:shd w:val="clear" w:color="auto" w:fill="FFFFFF"/>
        </w:rPr>
        <w:t>-P</w:t>
      </w:r>
      <w:r w:rsidR="00127D60" w:rsidRPr="00756C4B">
        <w:rPr>
          <w:rFonts w:ascii="Times New Roman" w:hAnsi="Times New Roman" w:cs="Times New Roman"/>
          <w:sz w:val="24"/>
          <w:szCs w:val="24"/>
          <w:shd w:val="clear" w:color="auto" w:fill="FFFFFF"/>
        </w:rPr>
        <w:t>, confirmatory factor analyse</w:t>
      </w:r>
      <w:r w:rsidR="00D7509C" w:rsidRPr="00756C4B">
        <w:rPr>
          <w:rFonts w:ascii="Times New Roman" w:hAnsi="Times New Roman" w:cs="Times New Roman"/>
          <w:sz w:val="24"/>
          <w:szCs w:val="24"/>
          <w:shd w:val="clear" w:color="auto" w:fill="FFFFFF"/>
        </w:rPr>
        <w:t>s (CFA</w:t>
      </w:r>
      <w:r w:rsidR="00127D60" w:rsidRPr="00756C4B">
        <w:rPr>
          <w:rFonts w:ascii="Times New Roman" w:hAnsi="Times New Roman" w:cs="Times New Roman"/>
          <w:sz w:val="24"/>
          <w:szCs w:val="24"/>
          <w:shd w:val="clear" w:color="auto" w:fill="FFFFFF"/>
        </w:rPr>
        <w:t>s</w:t>
      </w:r>
      <w:r w:rsidR="00D7509C" w:rsidRPr="00756C4B">
        <w:rPr>
          <w:rFonts w:ascii="Times New Roman" w:hAnsi="Times New Roman" w:cs="Times New Roman"/>
          <w:sz w:val="24"/>
          <w:szCs w:val="24"/>
          <w:shd w:val="clear" w:color="auto" w:fill="FFFFFF"/>
        </w:rPr>
        <w:t xml:space="preserve">) </w:t>
      </w:r>
      <w:r w:rsidR="00127D60" w:rsidRPr="00756C4B">
        <w:rPr>
          <w:rFonts w:ascii="Times New Roman" w:hAnsi="Times New Roman" w:cs="Times New Roman"/>
          <w:sz w:val="24"/>
          <w:szCs w:val="24"/>
          <w:shd w:val="clear" w:color="auto" w:fill="FFFFFF"/>
        </w:rPr>
        <w:t>were</w:t>
      </w:r>
      <w:r w:rsidR="00D7509C" w:rsidRPr="00756C4B">
        <w:rPr>
          <w:rFonts w:ascii="Times New Roman" w:hAnsi="Times New Roman" w:cs="Times New Roman"/>
          <w:sz w:val="24"/>
          <w:szCs w:val="24"/>
          <w:shd w:val="clear" w:color="auto" w:fill="FFFFFF"/>
        </w:rPr>
        <w:t xml:space="preserve"> conducted on </w:t>
      </w:r>
      <w:r w:rsidR="00127D60" w:rsidRPr="00756C4B">
        <w:rPr>
          <w:rFonts w:ascii="Times New Roman" w:hAnsi="Times New Roman" w:cs="Times New Roman"/>
          <w:sz w:val="24"/>
          <w:szCs w:val="24"/>
          <w:shd w:val="clear" w:color="auto" w:fill="FFFFFF"/>
        </w:rPr>
        <w:t xml:space="preserve">the second mixed group and </w:t>
      </w:r>
      <w:r w:rsidR="002267C3" w:rsidRPr="00756C4B">
        <w:rPr>
          <w:rFonts w:ascii="Times New Roman" w:hAnsi="Times New Roman" w:cs="Times New Roman"/>
          <w:sz w:val="24"/>
          <w:szCs w:val="24"/>
          <w:shd w:val="clear" w:color="auto" w:fill="FFFFFF"/>
        </w:rPr>
        <w:t>problematic</w:t>
      </w:r>
      <w:r w:rsidR="002267C3" w:rsidRPr="00756C4B">
        <w:t xml:space="preserve"> </w:t>
      </w:r>
      <w:r w:rsidR="00127D60" w:rsidRPr="00756C4B">
        <w:rPr>
          <w:rFonts w:ascii="Times New Roman" w:hAnsi="Times New Roman" w:cs="Times New Roman"/>
          <w:sz w:val="24"/>
          <w:szCs w:val="24"/>
          <w:shd w:val="clear" w:color="auto" w:fill="FFFFFF"/>
        </w:rPr>
        <w:t xml:space="preserve">social media </w:t>
      </w:r>
      <w:r w:rsidR="004A3847" w:rsidRPr="00756C4B">
        <w:rPr>
          <w:rFonts w:ascii="Times New Roman" w:hAnsi="Times New Roman" w:cs="Times New Roman"/>
          <w:sz w:val="24"/>
          <w:szCs w:val="24"/>
          <w:shd w:val="clear" w:color="auto" w:fill="FFFFFF"/>
        </w:rPr>
        <w:t xml:space="preserve">use </w:t>
      </w:r>
      <w:r w:rsidR="00127D60" w:rsidRPr="00756C4B">
        <w:rPr>
          <w:rFonts w:ascii="Times New Roman" w:hAnsi="Times New Roman" w:cs="Times New Roman"/>
          <w:sz w:val="24"/>
          <w:szCs w:val="24"/>
          <w:shd w:val="clear" w:color="auto" w:fill="FFFFFF"/>
        </w:rPr>
        <w:t>group</w:t>
      </w:r>
      <w:r w:rsidR="00D626D4" w:rsidRPr="00756C4B">
        <w:rPr>
          <w:rFonts w:ascii="Times New Roman" w:hAnsi="Times New Roman" w:cs="Times New Roman"/>
          <w:sz w:val="24"/>
          <w:szCs w:val="24"/>
          <w:shd w:val="clear" w:color="auto" w:fill="FFFFFF"/>
        </w:rPr>
        <w:t xml:space="preserve">. </w:t>
      </w:r>
      <w:r w:rsidR="004D78DC" w:rsidRPr="00756C4B">
        <w:rPr>
          <w:rFonts w:asciiTheme="majorBidi" w:hAnsiTheme="majorBidi" w:cstheme="majorBidi"/>
          <w:sz w:val="24"/>
          <w:szCs w:val="24"/>
          <w:shd w:val="clear" w:color="auto" w:fill="FFFFFF"/>
        </w:rPr>
        <w:t xml:space="preserve">The study of the factor structure of the </w:t>
      </w:r>
      <w:r w:rsidR="007835F3" w:rsidRPr="00756C4B">
        <w:rPr>
          <w:rFonts w:asciiTheme="majorBidi" w:hAnsiTheme="majorBidi" w:cstheme="majorBidi"/>
          <w:sz w:val="24"/>
          <w:szCs w:val="24"/>
          <w:shd w:val="clear" w:color="auto" w:fill="FFFFFF"/>
        </w:rPr>
        <w:t>measure</w:t>
      </w:r>
      <w:r w:rsidR="004D78DC" w:rsidRPr="00756C4B">
        <w:rPr>
          <w:rFonts w:asciiTheme="majorBidi" w:hAnsiTheme="majorBidi" w:cstheme="majorBidi"/>
          <w:sz w:val="24"/>
          <w:szCs w:val="24"/>
          <w:shd w:val="clear" w:color="auto" w:fill="FFFFFF"/>
        </w:rPr>
        <w:t xml:space="preserve"> on two mixed samples, each including </w:t>
      </w:r>
      <w:r w:rsidR="0056579E" w:rsidRPr="00756C4B">
        <w:rPr>
          <w:rFonts w:asciiTheme="majorBidi" w:hAnsiTheme="majorBidi" w:cstheme="majorBidi"/>
          <w:sz w:val="24"/>
          <w:szCs w:val="24"/>
          <w:shd w:val="clear" w:color="auto" w:fill="FFFFFF"/>
        </w:rPr>
        <w:t>participants</w:t>
      </w:r>
      <w:r w:rsidR="004D78DC" w:rsidRPr="00756C4B">
        <w:rPr>
          <w:rFonts w:asciiTheme="majorBidi" w:hAnsiTheme="majorBidi" w:cstheme="majorBidi"/>
          <w:sz w:val="24"/>
          <w:szCs w:val="24"/>
          <w:shd w:val="clear" w:color="auto" w:fill="FFFFFF"/>
        </w:rPr>
        <w:t xml:space="preserve"> with </w:t>
      </w:r>
      <w:r w:rsidR="009A5101" w:rsidRPr="00756C4B">
        <w:rPr>
          <w:rFonts w:asciiTheme="majorBidi" w:hAnsiTheme="majorBidi" w:cstheme="majorBidi"/>
          <w:sz w:val="24"/>
          <w:szCs w:val="24"/>
          <w:shd w:val="clear" w:color="auto" w:fill="FFFFFF"/>
        </w:rPr>
        <w:t>AUD</w:t>
      </w:r>
      <w:r w:rsidR="004D78DC" w:rsidRPr="00756C4B">
        <w:rPr>
          <w:rFonts w:asciiTheme="majorBidi" w:hAnsiTheme="majorBidi" w:cstheme="majorBidi"/>
          <w:sz w:val="24"/>
          <w:szCs w:val="24"/>
          <w:shd w:val="clear" w:color="auto" w:fill="FFFFFF"/>
        </w:rPr>
        <w:t xml:space="preserve"> and </w:t>
      </w:r>
      <w:r w:rsidR="00F1495D" w:rsidRPr="00756C4B">
        <w:rPr>
          <w:rFonts w:asciiTheme="majorBidi" w:hAnsiTheme="majorBidi" w:cstheme="majorBidi"/>
          <w:sz w:val="24"/>
          <w:szCs w:val="24"/>
        </w:rPr>
        <w:t>nicotine dependence</w:t>
      </w:r>
      <w:r w:rsidR="004D78DC" w:rsidRPr="00756C4B">
        <w:rPr>
          <w:rFonts w:asciiTheme="majorBidi" w:hAnsiTheme="majorBidi" w:cstheme="majorBidi"/>
          <w:sz w:val="24"/>
          <w:szCs w:val="24"/>
          <w:shd w:val="clear" w:color="auto" w:fill="FFFFFF"/>
        </w:rPr>
        <w:t xml:space="preserve">, was </w:t>
      </w:r>
      <w:r w:rsidR="005C4784" w:rsidRPr="00756C4B">
        <w:rPr>
          <w:rFonts w:asciiTheme="majorBidi" w:hAnsiTheme="majorBidi" w:cstheme="majorBidi"/>
          <w:sz w:val="24"/>
          <w:szCs w:val="24"/>
          <w:shd w:val="clear" w:color="auto" w:fill="FFFFFF"/>
        </w:rPr>
        <w:t xml:space="preserve">undertaken due </w:t>
      </w:r>
      <w:r w:rsidR="004D78DC" w:rsidRPr="00756C4B">
        <w:rPr>
          <w:rFonts w:asciiTheme="majorBidi" w:hAnsiTheme="majorBidi" w:cstheme="majorBidi"/>
          <w:sz w:val="24"/>
          <w:szCs w:val="24"/>
          <w:shd w:val="clear" w:color="auto" w:fill="FFFFFF"/>
        </w:rPr>
        <w:t xml:space="preserve">to the fact that </w:t>
      </w:r>
      <w:r w:rsidR="00F44A02" w:rsidRPr="00756C4B">
        <w:rPr>
          <w:rFonts w:asciiTheme="majorBidi" w:hAnsiTheme="majorBidi" w:cstheme="majorBidi"/>
          <w:sz w:val="24"/>
          <w:szCs w:val="24"/>
          <w:shd w:val="clear" w:color="auto" w:fill="FFFFFF"/>
        </w:rPr>
        <w:t xml:space="preserve">hazardous </w:t>
      </w:r>
      <w:r w:rsidR="004D78DC" w:rsidRPr="00756C4B">
        <w:rPr>
          <w:rFonts w:asciiTheme="majorBidi" w:hAnsiTheme="majorBidi" w:cstheme="majorBidi"/>
          <w:sz w:val="24"/>
          <w:szCs w:val="24"/>
          <w:shd w:val="clear" w:color="auto" w:fill="FFFFFF"/>
        </w:rPr>
        <w:t xml:space="preserve">alcohol </w:t>
      </w:r>
      <w:r w:rsidR="00F44A02" w:rsidRPr="00756C4B">
        <w:rPr>
          <w:rFonts w:asciiTheme="majorBidi" w:hAnsiTheme="majorBidi" w:cstheme="majorBidi"/>
          <w:sz w:val="24"/>
          <w:szCs w:val="24"/>
          <w:shd w:val="clear" w:color="auto" w:fill="FFFFFF"/>
        </w:rPr>
        <w:t xml:space="preserve">use </w:t>
      </w:r>
      <w:r w:rsidR="004D78DC" w:rsidRPr="00756C4B">
        <w:rPr>
          <w:rFonts w:asciiTheme="majorBidi" w:hAnsiTheme="majorBidi" w:cstheme="majorBidi"/>
          <w:sz w:val="24"/>
          <w:szCs w:val="24"/>
          <w:shd w:val="clear" w:color="auto" w:fill="FFFFFF"/>
        </w:rPr>
        <w:t xml:space="preserve">and </w:t>
      </w:r>
      <w:r w:rsidR="00F1495D" w:rsidRPr="00756C4B">
        <w:rPr>
          <w:rFonts w:asciiTheme="majorBidi" w:hAnsiTheme="majorBidi" w:cstheme="majorBidi"/>
          <w:sz w:val="24"/>
          <w:szCs w:val="24"/>
        </w:rPr>
        <w:t xml:space="preserve">nicotine </w:t>
      </w:r>
      <w:r w:rsidR="00F1495D" w:rsidRPr="00756C4B">
        <w:rPr>
          <w:rFonts w:asciiTheme="majorBidi" w:hAnsiTheme="majorBidi" w:cstheme="majorBidi"/>
          <w:sz w:val="24"/>
          <w:szCs w:val="24"/>
        </w:rPr>
        <w:lastRenderedPageBreak/>
        <w:t>dependence</w:t>
      </w:r>
      <w:r w:rsidR="00F1495D" w:rsidRPr="00756C4B">
        <w:rPr>
          <w:rFonts w:asciiTheme="majorBidi" w:hAnsiTheme="majorBidi" w:cstheme="majorBidi"/>
          <w:sz w:val="24"/>
          <w:szCs w:val="24"/>
          <w:shd w:val="clear" w:color="auto" w:fill="FFFFFF"/>
        </w:rPr>
        <w:t xml:space="preserve"> </w:t>
      </w:r>
      <w:r w:rsidR="004D78DC" w:rsidRPr="00756C4B">
        <w:rPr>
          <w:rFonts w:asciiTheme="majorBidi" w:hAnsiTheme="majorBidi" w:cstheme="majorBidi"/>
          <w:sz w:val="24"/>
          <w:szCs w:val="24"/>
          <w:shd w:val="clear" w:color="auto" w:fill="FFFFFF"/>
        </w:rPr>
        <w:t>mostly co-occur</w:t>
      </w:r>
      <w:r w:rsidR="00F44A02" w:rsidRPr="00756C4B">
        <w:rPr>
          <w:rFonts w:asciiTheme="majorBidi" w:hAnsiTheme="majorBidi" w:cstheme="majorBidi"/>
          <w:sz w:val="24"/>
          <w:szCs w:val="24"/>
          <w:shd w:val="clear" w:color="auto" w:fill="FFFFFF"/>
        </w:rPr>
        <w:t xml:space="preserve"> (Castillo-</w:t>
      </w:r>
      <w:proofErr w:type="spellStart"/>
      <w:r w:rsidR="00F44A02" w:rsidRPr="00756C4B">
        <w:rPr>
          <w:rFonts w:asciiTheme="majorBidi" w:hAnsiTheme="majorBidi" w:cstheme="majorBidi"/>
          <w:sz w:val="24"/>
          <w:szCs w:val="24"/>
          <w:shd w:val="clear" w:color="auto" w:fill="FFFFFF"/>
        </w:rPr>
        <w:t>Carniglia</w:t>
      </w:r>
      <w:proofErr w:type="spellEnd"/>
      <w:r w:rsidR="00F44A02" w:rsidRPr="00756C4B">
        <w:rPr>
          <w:rFonts w:asciiTheme="majorBidi" w:hAnsiTheme="majorBidi" w:cstheme="majorBidi"/>
          <w:sz w:val="24"/>
          <w:szCs w:val="24"/>
          <w:shd w:val="clear" w:color="auto" w:fill="FFFFFF"/>
        </w:rPr>
        <w:t xml:space="preserve">, Keyes, </w:t>
      </w:r>
      <w:proofErr w:type="spellStart"/>
      <w:r w:rsidR="00F44A02" w:rsidRPr="00756C4B">
        <w:rPr>
          <w:rFonts w:asciiTheme="majorBidi" w:hAnsiTheme="majorBidi" w:cstheme="majorBidi"/>
          <w:sz w:val="24"/>
          <w:szCs w:val="24"/>
          <w:shd w:val="clear" w:color="auto" w:fill="FFFFFF"/>
        </w:rPr>
        <w:t>Hasin</w:t>
      </w:r>
      <w:proofErr w:type="spellEnd"/>
      <w:r w:rsidR="00F44A02" w:rsidRPr="00756C4B">
        <w:rPr>
          <w:rFonts w:asciiTheme="majorBidi" w:hAnsiTheme="majorBidi" w:cstheme="majorBidi"/>
          <w:sz w:val="24"/>
          <w:szCs w:val="24"/>
          <w:shd w:val="clear" w:color="auto" w:fill="FFFFFF"/>
        </w:rPr>
        <w:t xml:space="preserve">, &amp; </w:t>
      </w:r>
      <w:proofErr w:type="spellStart"/>
      <w:r w:rsidR="00F44A02" w:rsidRPr="00756C4B">
        <w:rPr>
          <w:rFonts w:asciiTheme="majorBidi" w:hAnsiTheme="majorBidi" w:cstheme="majorBidi"/>
          <w:sz w:val="24"/>
          <w:szCs w:val="24"/>
          <w:shd w:val="clear" w:color="auto" w:fill="FFFFFF"/>
        </w:rPr>
        <w:t>Cerdá</w:t>
      </w:r>
      <w:proofErr w:type="spellEnd"/>
      <w:r w:rsidR="00F44A02" w:rsidRPr="00756C4B">
        <w:rPr>
          <w:rFonts w:asciiTheme="majorBidi" w:hAnsiTheme="majorBidi" w:cstheme="majorBidi"/>
          <w:sz w:val="24"/>
          <w:szCs w:val="24"/>
          <w:shd w:val="clear" w:color="auto" w:fill="FFFFFF"/>
        </w:rPr>
        <w:t xml:space="preserve">, 2019; Hayley, </w:t>
      </w:r>
      <w:proofErr w:type="spellStart"/>
      <w:r w:rsidR="00F44A02" w:rsidRPr="00756C4B">
        <w:rPr>
          <w:rFonts w:asciiTheme="majorBidi" w:hAnsiTheme="majorBidi" w:cstheme="majorBidi"/>
          <w:sz w:val="24"/>
          <w:szCs w:val="24"/>
          <w:shd w:val="clear" w:color="auto" w:fill="FFFFFF"/>
        </w:rPr>
        <w:t>Stough</w:t>
      </w:r>
      <w:proofErr w:type="spellEnd"/>
      <w:r w:rsidR="00F44A02" w:rsidRPr="00756C4B">
        <w:rPr>
          <w:rFonts w:asciiTheme="majorBidi" w:hAnsiTheme="majorBidi" w:cstheme="majorBidi"/>
          <w:sz w:val="24"/>
          <w:szCs w:val="24"/>
          <w:shd w:val="clear" w:color="auto" w:fill="FFFFFF"/>
        </w:rPr>
        <w:t xml:space="preserve">, &amp; Downey, 2017) and </w:t>
      </w:r>
      <w:r w:rsidR="0056579E" w:rsidRPr="00756C4B">
        <w:rPr>
          <w:rFonts w:asciiTheme="majorBidi" w:hAnsiTheme="majorBidi" w:cstheme="majorBidi"/>
          <w:sz w:val="24"/>
          <w:szCs w:val="24"/>
          <w:shd w:val="clear" w:color="auto" w:fill="FFFFFF"/>
        </w:rPr>
        <w:t>nicotine</w:t>
      </w:r>
      <w:r w:rsidR="00F44A02" w:rsidRPr="00756C4B">
        <w:rPr>
          <w:rFonts w:asciiTheme="majorBidi" w:hAnsiTheme="majorBidi" w:cstheme="majorBidi"/>
          <w:sz w:val="24"/>
          <w:szCs w:val="24"/>
          <w:shd w:val="clear" w:color="auto" w:fill="FFFFFF"/>
        </w:rPr>
        <w:t xml:space="preserve"> </w:t>
      </w:r>
      <w:r w:rsidR="0056579E" w:rsidRPr="00756C4B">
        <w:rPr>
          <w:rFonts w:asciiTheme="majorBidi" w:hAnsiTheme="majorBidi" w:cstheme="majorBidi"/>
          <w:sz w:val="24"/>
          <w:szCs w:val="24"/>
          <w:shd w:val="clear" w:color="auto" w:fill="FFFFFF"/>
        </w:rPr>
        <w:t xml:space="preserve">use </w:t>
      </w:r>
      <w:r w:rsidR="00F44A02" w:rsidRPr="00756C4B">
        <w:rPr>
          <w:rFonts w:asciiTheme="majorBidi" w:hAnsiTheme="majorBidi" w:cstheme="majorBidi"/>
          <w:sz w:val="24"/>
          <w:szCs w:val="24"/>
          <w:shd w:val="clear" w:color="auto" w:fill="FFFFFF"/>
        </w:rPr>
        <w:t>is associated with alcohol dependence (Mallet et al., 2019)</w:t>
      </w:r>
      <w:r w:rsidR="0056579E" w:rsidRPr="00756C4B">
        <w:rPr>
          <w:rFonts w:asciiTheme="majorBidi" w:hAnsiTheme="majorBidi" w:cstheme="majorBidi"/>
          <w:sz w:val="24"/>
          <w:szCs w:val="24"/>
          <w:shd w:val="clear" w:color="auto" w:fill="FFFFFF"/>
        </w:rPr>
        <w:t>.</w:t>
      </w:r>
      <w:r w:rsidR="004D78DC" w:rsidRPr="00756C4B">
        <w:rPr>
          <w:rFonts w:asciiTheme="majorBidi" w:hAnsiTheme="majorBidi" w:cstheme="majorBidi"/>
          <w:sz w:val="24"/>
          <w:szCs w:val="24"/>
          <w:shd w:val="clear" w:color="auto" w:fill="FFFFFF"/>
        </w:rPr>
        <w:t xml:space="preserve"> </w:t>
      </w:r>
      <w:r w:rsidR="0056579E" w:rsidRPr="00756C4B">
        <w:rPr>
          <w:rFonts w:asciiTheme="majorBidi" w:hAnsiTheme="majorBidi" w:cstheme="majorBidi"/>
          <w:sz w:val="24"/>
          <w:szCs w:val="24"/>
          <w:shd w:val="clear" w:color="auto" w:fill="FFFFFF"/>
        </w:rPr>
        <w:t>T</w:t>
      </w:r>
      <w:r w:rsidR="004D78DC" w:rsidRPr="00756C4B">
        <w:rPr>
          <w:rFonts w:asciiTheme="majorBidi" w:hAnsiTheme="majorBidi" w:cstheme="majorBidi"/>
          <w:sz w:val="24"/>
          <w:szCs w:val="24"/>
          <w:shd w:val="clear" w:color="auto" w:fill="FFFFFF"/>
        </w:rPr>
        <w:t>he com</w:t>
      </w:r>
      <w:r w:rsidR="00C25848" w:rsidRPr="00756C4B">
        <w:rPr>
          <w:rFonts w:asciiTheme="majorBidi" w:hAnsiTheme="majorBidi" w:cstheme="majorBidi"/>
          <w:sz w:val="24"/>
          <w:szCs w:val="24"/>
          <w:shd w:val="clear" w:color="auto" w:fill="FFFFFF"/>
        </w:rPr>
        <w:t>o</w:t>
      </w:r>
      <w:r w:rsidR="004D78DC" w:rsidRPr="00756C4B">
        <w:rPr>
          <w:rFonts w:asciiTheme="majorBidi" w:hAnsiTheme="majorBidi" w:cstheme="majorBidi"/>
          <w:sz w:val="24"/>
          <w:szCs w:val="24"/>
          <w:shd w:val="clear" w:color="auto" w:fill="FFFFFF"/>
        </w:rPr>
        <w:t xml:space="preserve">rbidity of </w:t>
      </w:r>
      <w:r w:rsidR="009A5101" w:rsidRPr="00756C4B">
        <w:rPr>
          <w:rFonts w:asciiTheme="majorBidi" w:hAnsiTheme="majorBidi" w:cstheme="majorBidi"/>
          <w:sz w:val="24"/>
          <w:szCs w:val="24"/>
          <w:shd w:val="clear" w:color="auto" w:fill="FFFFFF"/>
        </w:rPr>
        <w:t>AUD</w:t>
      </w:r>
      <w:r w:rsidR="00F44A02" w:rsidRPr="00756C4B">
        <w:rPr>
          <w:rFonts w:asciiTheme="majorBidi" w:hAnsiTheme="majorBidi" w:cstheme="majorBidi"/>
          <w:sz w:val="24"/>
          <w:szCs w:val="24"/>
          <w:shd w:val="clear" w:color="auto" w:fill="FFFFFF"/>
        </w:rPr>
        <w:t xml:space="preserve"> </w:t>
      </w:r>
      <w:r w:rsidR="004D78DC" w:rsidRPr="00756C4B">
        <w:rPr>
          <w:rFonts w:asciiTheme="majorBidi" w:hAnsiTheme="majorBidi" w:cstheme="majorBidi"/>
          <w:sz w:val="24"/>
          <w:szCs w:val="24"/>
          <w:shd w:val="clear" w:color="auto" w:fill="FFFFFF"/>
        </w:rPr>
        <w:t xml:space="preserve">and </w:t>
      </w:r>
      <w:r w:rsidR="00F1495D" w:rsidRPr="00756C4B">
        <w:rPr>
          <w:rFonts w:asciiTheme="majorBidi" w:hAnsiTheme="majorBidi" w:cstheme="majorBidi"/>
          <w:sz w:val="24"/>
          <w:szCs w:val="24"/>
        </w:rPr>
        <w:t>nicotine dependence</w:t>
      </w:r>
      <w:r w:rsidR="00F1495D" w:rsidRPr="00756C4B">
        <w:rPr>
          <w:rFonts w:asciiTheme="majorBidi" w:hAnsiTheme="majorBidi" w:cstheme="majorBidi"/>
          <w:sz w:val="24"/>
          <w:szCs w:val="24"/>
          <w:shd w:val="clear" w:color="auto" w:fill="FFFFFF"/>
        </w:rPr>
        <w:t xml:space="preserve"> </w:t>
      </w:r>
      <w:r w:rsidR="004D78DC" w:rsidRPr="00756C4B">
        <w:rPr>
          <w:rFonts w:asciiTheme="majorBidi" w:hAnsiTheme="majorBidi" w:cstheme="majorBidi"/>
          <w:sz w:val="24"/>
          <w:szCs w:val="24"/>
          <w:shd w:val="clear" w:color="auto" w:fill="FFFFFF"/>
        </w:rPr>
        <w:t>was high in the sample of the present study</w:t>
      </w:r>
      <w:r w:rsidR="00F44A02" w:rsidRPr="00756C4B">
        <w:rPr>
          <w:rFonts w:asciiTheme="majorBidi" w:hAnsiTheme="majorBidi" w:cstheme="majorBidi"/>
          <w:sz w:val="24"/>
          <w:szCs w:val="24"/>
          <w:shd w:val="clear" w:color="auto" w:fill="FFFFFF"/>
        </w:rPr>
        <w:t xml:space="preserve"> (see Table 1)</w:t>
      </w:r>
      <w:r w:rsidR="004D78DC" w:rsidRPr="00756C4B">
        <w:rPr>
          <w:rFonts w:asciiTheme="majorBidi" w:hAnsiTheme="majorBidi" w:cstheme="majorBidi"/>
          <w:sz w:val="24"/>
          <w:szCs w:val="24"/>
          <w:shd w:val="clear" w:color="auto" w:fill="FFFFFF"/>
        </w:rPr>
        <w:t>.</w:t>
      </w:r>
    </w:p>
    <w:p w14:paraId="4D1B0E7D" w14:textId="1F970463" w:rsidR="001C2D2F" w:rsidRPr="00756C4B" w:rsidRDefault="001C2D2F" w:rsidP="0085520A">
      <w:pPr>
        <w:autoSpaceDE w:val="0"/>
        <w:autoSpaceDN w:val="0"/>
        <w:bidi w:val="0"/>
        <w:adjustRightInd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Also, CFAs were conducted in </w:t>
      </w:r>
      <w:proofErr w:type="spellStart"/>
      <w:r w:rsidRPr="00756C4B">
        <w:rPr>
          <w:rFonts w:ascii="Times New Roman" w:hAnsi="Times New Roman" w:cs="Times New Roman"/>
          <w:sz w:val="24"/>
          <w:szCs w:val="24"/>
        </w:rPr>
        <w:t>Mplus</w:t>
      </w:r>
      <w:proofErr w:type="spellEnd"/>
      <w:r w:rsidRPr="00756C4B">
        <w:rPr>
          <w:rFonts w:ascii="Times New Roman" w:hAnsi="Times New Roman" w:cs="Times New Roman"/>
          <w:sz w:val="24"/>
          <w:szCs w:val="24"/>
        </w:rPr>
        <w:t xml:space="preserve"> with maximum likelihood (ML) through robust standard errors. </w:t>
      </w:r>
      <w:proofErr w:type="spellStart"/>
      <w:r w:rsidRPr="00756C4B">
        <w:rPr>
          <w:rFonts w:ascii="Times New Roman" w:hAnsi="Times New Roman" w:cs="Times New Roman"/>
          <w:sz w:val="24"/>
          <w:szCs w:val="24"/>
        </w:rPr>
        <w:t>Mplus</w:t>
      </w:r>
      <w:proofErr w:type="spellEnd"/>
      <w:r w:rsidRPr="00756C4B">
        <w:rPr>
          <w:rFonts w:ascii="Times New Roman" w:hAnsi="Times New Roman" w:cs="Times New Roman"/>
          <w:sz w:val="24"/>
          <w:szCs w:val="24"/>
        </w:rPr>
        <w:t xml:space="preserve"> was used using a statistical software program </w:t>
      </w:r>
      <w:r w:rsidR="0085520A" w:rsidRPr="00756C4B">
        <w:rPr>
          <w:rFonts w:ascii="Times New Roman" w:hAnsi="Times New Roman" w:cs="Times New Roman"/>
          <w:sz w:val="24"/>
          <w:szCs w:val="24"/>
        </w:rPr>
        <w:t>(i.e.,</w:t>
      </w:r>
      <w:r w:rsidRPr="00756C4B">
        <w:rPr>
          <w:rFonts w:ascii="Times New Roman" w:hAnsi="Times New Roman" w:cs="Times New Roman"/>
          <w:sz w:val="24"/>
          <w:szCs w:val="24"/>
        </w:rPr>
        <w:t xml:space="preserve"> Jeffrey's Am</w:t>
      </w:r>
      <w:r w:rsidR="0031024D" w:rsidRPr="00756C4B">
        <w:rPr>
          <w:rFonts w:ascii="Times New Roman" w:hAnsi="Times New Roman" w:cs="Times New Roman"/>
          <w:sz w:val="24"/>
          <w:szCs w:val="24"/>
        </w:rPr>
        <w:t xml:space="preserve">azing Statistics Program </w:t>
      </w:r>
      <w:r w:rsidR="0085520A" w:rsidRPr="00756C4B">
        <w:rPr>
          <w:rFonts w:ascii="Times New Roman" w:hAnsi="Times New Roman" w:cs="Times New Roman"/>
          <w:sz w:val="24"/>
          <w:szCs w:val="24"/>
        </w:rPr>
        <w:t>designed</w:t>
      </w:r>
      <w:r w:rsidRPr="00756C4B">
        <w:rPr>
          <w:rFonts w:ascii="Times New Roman" w:hAnsi="Times New Roman" w:cs="Times New Roman"/>
          <w:sz w:val="24"/>
          <w:szCs w:val="24"/>
        </w:rPr>
        <w:t xml:space="preserve"> </w:t>
      </w:r>
      <w:r w:rsidR="0031024D" w:rsidRPr="00756C4B">
        <w:rPr>
          <w:rFonts w:ascii="Times New Roman" w:hAnsi="Times New Roman" w:cs="Times New Roman"/>
          <w:sz w:val="24"/>
          <w:szCs w:val="24"/>
        </w:rPr>
        <w:t xml:space="preserve">at the University of Amsterdam; </w:t>
      </w:r>
      <w:r w:rsidRPr="00756C4B">
        <w:rPr>
          <w:rFonts w:ascii="Times New Roman" w:hAnsi="Times New Roman" w:cs="Times New Roman"/>
          <w:sz w:val="24"/>
          <w:szCs w:val="24"/>
        </w:rPr>
        <w:t>Love et al.</w:t>
      </w:r>
      <w:r w:rsidR="0085520A" w:rsidRPr="00756C4B">
        <w:rPr>
          <w:rFonts w:ascii="Times New Roman" w:hAnsi="Times New Roman" w:cs="Times New Roman"/>
          <w:sz w:val="24"/>
          <w:szCs w:val="24"/>
        </w:rPr>
        <w:t>,</w:t>
      </w:r>
      <w:r w:rsidRPr="00756C4B">
        <w:rPr>
          <w:rFonts w:ascii="Times New Roman" w:hAnsi="Times New Roman" w:cs="Times New Roman"/>
          <w:sz w:val="24"/>
          <w:szCs w:val="24"/>
        </w:rPr>
        <w:t xml:space="preserve"> 2019). In the CFAs, the goodness-of-fit should be checked and confirmed through fit indexes including the root mean square error of approximation (RMSEA), the standardized root mean square residual (SRMSR), the </w:t>
      </w:r>
      <w:hyperlink r:id="rId11" w:history="1">
        <w:r w:rsidRPr="00756C4B">
          <w:rPr>
            <w:rFonts w:ascii="Times New Roman" w:hAnsi="Times New Roman" w:cs="Times New Roman"/>
            <w:sz w:val="24"/>
            <w:szCs w:val="24"/>
          </w:rPr>
          <w:t>Tucker-Lewis Index (TLI)</w:t>
        </w:r>
      </w:hyperlink>
      <w:r w:rsidRPr="00756C4B">
        <w:rPr>
          <w:rFonts w:ascii="Times New Roman" w:hAnsi="Times New Roman" w:cs="Times New Roman"/>
          <w:sz w:val="24"/>
          <w:szCs w:val="24"/>
        </w:rPr>
        <w:t xml:space="preserve">, the comparative fit index (CFI), and the goodness-of-fit index (GFI). An acceptable model fit is defined as RMSEA and SRMSR &lt;0.08 and TLI, CFA, and GFA equal to higher than 0.92 (MacCallum, Browne, &amp; Sugawara, 1996; Hu &amp; </w:t>
      </w:r>
      <w:proofErr w:type="spellStart"/>
      <w:r w:rsidRPr="00756C4B">
        <w:rPr>
          <w:rFonts w:ascii="Times New Roman" w:hAnsi="Times New Roman" w:cs="Times New Roman"/>
          <w:sz w:val="24"/>
          <w:szCs w:val="24"/>
        </w:rPr>
        <w:t>Bentler</w:t>
      </w:r>
      <w:proofErr w:type="spellEnd"/>
      <w:r w:rsidRPr="00756C4B">
        <w:rPr>
          <w:rFonts w:ascii="Times New Roman" w:hAnsi="Times New Roman" w:cs="Times New Roman"/>
          <w:sz w:val="24"/>
          <w:szCs w:val="24"/>
        </w:rPr>
        <w:t xml:space="preserve">, 1999; Kline, 2015; </w:t>
      </w:r>
      <w:proofErr w:type="spellStart"/>
      <w:r w:rsidRPr="00756C4B">
        <w:rPr>
          <w:rFonts w:ascii="Times New Roman" w:hAnsi="Times New Roman" w:cs="Times New Roman"/>
          <w:sz w:val="24"/>
          <w:szCs w:val="24"/>
        </w:rPr>
        <w:t>Schermelleh</w:t>
      </w:r>
      <w:proofErr w:type="spellEnd"/>
      <w:r w:rsidRPr="00756C4B">
        <w:rPr>
          <w:rFonts w:ascii="Times New Roman" w:hAnsi="Times New Roman" w:cs="Times New Roman"/>
          <w:sz w:val="24"/>
          <w:szCs w:val="24"/>
        </w:rPr>
        <w:t xml:space="preserve">-Engel, </w:t>
      </w:r>
      <w:proofErr w:type="spellStart"/>
      <w:r w:rsidRPr="00756C4B">
        <w:rPr>
          <w:rFonts w:ascii="Times New Roman" w:hAnsi="Times New Roman" w:cs="Times New Roman"/>
          <w:sz w:val="24"/>
          <w:szCs w:val="24"/>
        </w:rPr>
        <w:t>Moosbrugger</w:t>
      </w:r>
      <w:proofErr w:type="spellEnd"/>
      <w:r w:rsidRPr="00756C4B">
        <w:rPr>
          <w:rFonts w:ascii="Times New Roman" w:hAnsi="Times New Roman" w:cs="Times New Roman"/>
          <w:sz w:val="24"/>
          <w:szCs w:val="24"/>
        </w:rPr>
        <w:t>, &amp; Müller, 2003).</w:t>
      </w:r>
    </w:p>
    <w:p w14:paraId="67ED742D" w14:textId="779CDB95" w:rsidR="005B546A" w:rsidRPr="00756C4B" w:rsidRDefault="00B63468" w:rsidP="004F5275">
      <w:pPr>
        <w:autoSpaceDE w:val="0"/>
        <w:autoSpaceDN w:val="0"/>
        <w:bidi w:val="0"/>
        <w:adjustRightInd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To examine the reliability of the DTQ</w:t>
      </w:r>
      <w:r w:rsidR="0085520A" w:rsidRPr="00756C4B">
        <w:rPr>
          <w:rFonts w:ascii="Times New Roman" w:hAnsi="Times New Roman" w:cs="Times New Roman"/>
          <w:sz w:val="24"/>
          <w:szCs w:val="24"/>
          <w:shd w:val="clear" w:color="auto" w:fill="FFFFFF"/>
        </w:rPr>
        <w:t>-P</w:t>
      </w:r>
      <w:r w:rsidRPr="00756C4B">
        <w:rPr>
          <w:rFonts w:ascii="Times New Roman" w:hAnsi="Times New Roman" w:cs="Times New Roman"/>
          <w:sz w:val="24"/>
          <w:szCs w:val="24"/>
          <w:shd w:val="clear" w:color="auto" w:fill="FFFFFF"/>
        </w:rPr>
        <w:t xml:space="preserve">, Cronbach's alphas were calculated in each of the three groups of individuals with </w:t>
      </w:r>
      <w:r w:rsidR="009A5101" w:rsidRPr="00756C4B">
        <w:rPr>
          <w:rFonts w:ascii="Times New Roman" w:hAnsi="Times New Roman" w:cs="Times New Roman"/>
          <w:sz w:val="24"/>
          <w:szCs w:val="24"/>
          <w:shd w:val="clear" w:color="auto" w:fill="FFFFFF"/>
        </w:rPr>
        <w:t>AUD</w:t>
      </w:r>
      <w:r w:rsidRPr="00756C4B">
        <w:rPr>
          <w:rFonts w:ascii="Times New Roman" w:hAnsi="Times New Roman" w:cs="Times New Roman"/>
          <w:sz w:val="24"/>
          <w:szCs w:val="24"/>
          <w:shd w:val="clear" w:color="auto" w:fill="FFFFFF"/>
        </w:rPr>
        <w:t xml:space="preserve">, </w:t>
      </w:r>
      <w:r w:rsidR="0041694A" w:rsidRPr="00756C4B">
        <w:rPr>
          <w:rFonts w:ascii="Times New Roman" w:hAnsi="Times New Roman" w:cs="Times New Roman"/>
          <w:sz w:val="24"/>
          <w:szCs w:val="24"/>
        </w:rPr>
        <w:t>nicotine dependence</w:t>
      </w:r>
      <w:r w:rsidRPr="00756C4B">
        <w:rPr>
          <w:rFonts w:ascii="Times New Roman" w:hAnsi="Times New Roman" w:cs="Times New Roman"/>
          <w:sz w:val="24"/>
          <w:szCs w:val="24"/>
          <w:shd w:val="clear" w:color="auto" w:fill="FFFFFF"/>
        </w:rPr>
        <w:t xml:space="preserve">, and </w:t>
      </w:r>
      <w:r w:rsidR="0031024D" w:rsidRPr="00756C4B">
        <w:rPr>
          <w:rFonts w:ascii="Times New Roman" w:hAnsi="Times New Roman" w:cs="Times New Roman"/>
          <w:sz w:val="24"/>
          <w:szCs w:val="24"/>
          <w:shd w:val="clear" w:color="auto" w:fill="FFFFFF"/>
        </w:rPr>
        <w:t xml:space="preserve">the </w:t>
      </w:r>
      <w:r w:rsidR="003B3767" w:rsidRPr="00756C4B">
        <w:rPr>
          <w:rFonts w:ascii="Times New Roman" w:hAnsi="Times New Roman" w:cs="Times New Roman"/>
          <w:sz w:val="24"/>
          <w:szCs w:val="24"/>
          <w:shd w:val="clear" w:color="auto" w:fill="FFFFFF"/>
        </w:rPr>
        <w:t xml:space="preserve">problematic </w:t>
      </w:r>
      <w:r w:rsidR="004F5275" w:rsidRPr="00756C4B">
        <w:rPr>
          <w:rFonts w:ascii="Times New Roman" w:hAnsi="Times New Roman" w:cs="Times New Roman"/>
          <w:sz w:val="24"/>
          <w:szCs w:val="24"/>
          <w:shd w:val="clear" w:color="auto" w:fill="FFFFFF"/>
        </w:rPr>
        <w:t xml:space="preserve">use of </w:t>
      </w:r>
      <w:r w:rsidR="003B3767" w:rsidRPr="00756C4B">
        <w:rPr>
          <w:rFonts w:ascii="Times New Roman" w:hAnsi="Times New Roman" w:cs="Times New Roman"/>
          <w:sz w:val="24"/>
          <w:szCs w:val="24"/>
          <w:shd w:val="clear" w:color="auto" w:fill="FFFFFF"/>
        </w:rPr>
        <w:t>socia</w:t>
      </w:r>
      <w:r w:rsidR="0041694A" w:rsidRPr="00756C4B">
        <w:rPr>
          <w:rFonts w:ascii="Times New Roman" w:hAnsi="Times New Roman" w:cs="Times New Roman"/>
          <w:sz w:val="24"/>
          <w:szCs w:val="24"/>
          <w:shd w:val="clear" w:color="auto" w:fill="FFFFFF"/>
        </w:rPr>
        <w:t>l</w:t>
      </w:r>
      <w:r w:rsidR="003B3767" w:rsidRPr="00756C4B">
        <w:rPr>
          <w:rFonts w:ascii="Times New Roman" w:hAnsi="Times New Roman" w:cs="Times New Roman"/>
          <w:sz w:val="24"/>
          <w:szCs w:val="24"/>
          <w:shd w:val="clear" w:color="auto" w:fill="FFFFFF"/>
        </w:rPr>
        <w:t xml:space="preserve"> media</w:t>
      </w:r>
      <w:r w:rsidRPr="00756C4B">
        <w:rPr>
          <w:rFonts w:ascii="Times New Roman" w:hAnsi="Times New Roman" w:cs="Times New Roman"/>
          <w:sz w:val="24"/>
          <w:szCs w:val="24"/>
          <w:shd w:val="clear" w:color="auto" w:fill="FFFFFF"/>
        </w:rPr>
        <w:t>.</w:t>
      </w:r>
      <w:r w:rsidR="00756CDB" w:rsidRPr="00756C4B">
        <w:rPr>
          <w:rFonts w:ascii="Times New Roman" w:hAnsi="Times New Roman" w:cs="Times New Roman"/>
          <w:sz w:val="24"/>
          <w:szCs w:val="24"/>
          <w:shd w:val="clear" w:color="auto" w:fill="FFFFFF"/>
        </w:rPr>
        <w:t xml:space="preserve"> </w:t>
      </w:r>
      <w:r w:rsidR="00AA4636" w:rsidRPr="00756C4B">
        <w:rPr>
          <w:rFonts w:ascii="Times New Roman" w:hAnsi="Times New Roman" w:cs="Times New Roman"/>
          <w:sz w:val="24"/>
          <w:szCs w:val="24"/>
          <w:shd w:val="clear" w:color="auto" w:fill="FFFFFF"/>
        </w:rPr>
        <w:t>To examine the concurrent validity of the DTQ</w:t>
      </w:r>
      <w:r w:rsidR="0085520A" w:rsidRPr="00756C4B">
        <w:rPr>
          <w:rFonts w:ascii="Times New Roman" w:hAnsi="Times New Roman" w:cs="Times New Roman"/>
          <w:sz w:val="24"/>
          <w:szCs w:val="24"/>
          <w:shd w:val="clear" w:color="auto" w:fill="FFFFFF"/>
        </w:rPr>
        <w:t>-P</w:t>
      </w:r>
      <w:r w:rsidR="00AA4636" w:rsidRPr="00756C4B">
        <w:rPr>
          <w:rFonts w:ascii="Times New Roman" w:hAnsi="Times New Roman" w:cs="Times New Roman"/>
          <w:sz w:val="24"/>
          <w:szCs w:val="24"/>
          <w:shd w:val="clear" w:color="auto" w:fill="FFFFFF"/>
        </w:rPr>
        <w:t xml:space="preserve">, </w:t>
      </w:r>
      <w:r w:rsidR="007F0152" w:rsidRPr="00756C4B">
        <w:rPr>
          <w:rFonts w:ascii="Times New Roman" w:hAnsi="Times New Roman" w:cs="Times New Roman"/>
          <w:sz w:val="24"/>
          <w:szCs w:val="24"/>
          <w:shd w:val="clear" w:color="auto" w:fill="FFFFFF"/>
        </w:rPr>
        <w:t xml:space="preserve">Pearson's correlation was performed to </w:t>
      </w:r>
      <w:r w:rsidR="0031024D" w:rsidRPr="00756C4B">
        <w:rPr>
          <w:rFonts w:ascii="Times New Roman" w:hAnsi="Times New Roman" w:cs="Times New Roman"/>
          <w:sz w:val="24"/>
          <w:szCs w:val="24"/>
          <w:shd w:val="clear" w:color="auto" w:fill="FFFFFF"/>
        </w:rPr>
        <w:t>estimate</w:t>
      </w:r>
      <w:r w:rsidR="007F0152" w:rsidRPr="00756C4B">
        <w:rPr>
          <w:rFonts w:ascii="Times New Roman" w:hAnsi="Times New Roman" w:cs="Times New Roman"/>
          <w:sz w:val="24"/>
          <w:szCs w:val="24"/>
          <w:shd w:val="clear" w:color="auto" w:fill="FFFFFF"/>
        </w:rPr>
        <w:t xml:space="preserve"> the </w:t>
      </w:r>
      <w:r w:rsidR="0031024D" w:rsidRPr="00756C4B">
        <w:rPr>
          <w:rFonts w:ascii="Times New Roman" w:hAnsi="Times New Roman" w:cs="Times New Roman"/>
          <w:sz w:val="24"/>
          <w:szCs w:val="24"/>
          <w:shd w:val="clear" w:color="auto" w:fill="FFFFFF"/>
        </w:rPr>
        <w:t>associations</w:t>
      </w:r>
      <w:r w:rsidR="007F0152" w:rsidRPr="00756C4B">
        <w:rPr>
          <w:rFonts w:ascii="Times New Roman" w:hAnsi="Times New Roman" w:cs="Times New Roman"/>
          <w:sz w:val="24"/>
          <w:szCs w:val="24"/>
          <w:shd w:val="clear" w:color="auto" w:fill="FFFFFF"/>
        </w:rPr>
        <w:t xml:space="preserve"> between the DTQ</w:t>
      </w:r>
      <w:r w:rsidR="0085520A" w:rsidRPr="00756C4B">
        <w:rPr>
          <w:rFonts w:ascii="Times New Roman" w:hAnsi="Times New Roman" w:cs="Times New Roman"/>
          <w:sz w:val="24"/>
          <w:szCs w:val="24"/>
          <w:shd w:val="clear" w:color="auto" w:fill="FFFFFF"/>
        </w:rPr>
        <w:t>-P</w:t>
      </w:r>
      <w:r w:rsidR="007F0152" w:rsidRPr="00756C4B">
        <w:rPr>
          <w:rFonts w:ascii="Times New Roman" w:hAnsi="Times New Roman" w:cs="Times New Roman"/>
          <w:sz w:val="24"/>
          <w:szCs w:val="24"/>
          <w:shd w:val="clear" w:color="auto" w:fill="FFFFFF"/>
        </w:rPr>
        <w:t xml:space="preserve"> and other measures as well as inter-correlation between two subscale</w:t>
      </w:r>
      <w:r w:rsidR="00AA4636" w:rsidRPr="00756C4B">
        <w:rPr>
          <w:rFonts w:ascii="Times New Roman" w:hAnsi="Times New Roman" w:cs="Times New Roman"/>
          <w:sz w:val="24"/>
          <w:szCs w:val="24"/>
          <w:shd w:val="clear" w:color="auto" w:fill="FFFFFF"/>
        </w:rPr>
        <w:t>s</w:t>
      </w:r>
      <w:r w:rsidR="007F0152" w:rsidRPr="00756C4B">
        <w:rPr>
          <w:rFonts w:ascii="Times New Roman" w:hAnsi="Times New Roman" w:cs="Times New Roman"/>
          <w:sz w:val="24"/>
          <w:szCs w:val="24"/>
          <w:shd w:val="clear" w:color="auto" w:fill="FFFFFF"/>
        </w:rPr>
        <w:t xml:space="preserve"> of the DTQ</w:t>
      </w:r>
      <w:r w:rsidR="0085520A" w:rsidRPr="00756C4B">
        <w:rPr>
          <w:rFonts w:ascii="Times New Roman" w:hAnsi="Times New Roman" w:cs="Times New Roman"/>
          <w:sz w:val="24"/>
          <w:szCs w:val="24"/>
          <w:shd w:val="clear" w:color="auto" w:fill="FFFFFF"/>
        </w:rPr>
        <w:t>-P</w:t>
      </w:r>
      <w:r w:rsidR="00AA4636" w:rsidRPr="00756C4B">
        <w:rPr>
          <w:rFonts w:ascii="Times New Roman" w:hAnsi="Times New Roman" w:cs="Times New Roman"/>
          <w:sz w:val="24"/>
          <w:szCs w:val="24"/>
          <w:shd w:val="clear" w:color="auto" w:fill="FFFFFF"/>
        </w:rPr>
        <w:t xml:space="preserve"> in each of the three groups</w:t>
      </w:r>
      <w:r w:rsidR="007F0152" w:rsidRPr="00756C4B">
        <w:rPr>
          <w:rFonts w:ascii="Times New Roman" w:hAnsi="Times New Roman" w:cs="Times New Roman"/>
          <w:sz w:val="24"/>
          <w:szCs w:val="24"/>
          <w:shd w:val="clear" w:color="auto" w:fill="FFFFFF"/>
        </w:rPr>
        <w:t>.</w:t>
      </w:r>
      <w:r w:rsidR="00AA4636" w:rsidRPr="00756C4B">
        <w:rPr>
          <w:rFonts w:ascii="Times New Roman" w:hAnsi="Times New Roman" w:cs="Times New Roman"/>
          <w:sz w:val="24"/>
          <w:szCs w:val="24"/>
          <w:shd w:val="clear" w:color="auto" w:fill="FFFFFF"/>
        </w:rPr>
        <w:t xml:space="preserve"> </w:t>
      </w:r>
      <w:r w:rsidR="001C2D2F" w:rsidRPr="00756C4B">
        <w:rPr>
          <w:rFonts w:ascii="Times New Roman" w:hAnsi="Times New Roman" w:cs="Times New Roman"/>
          <w:sz w:val="24"/>
          <w:szCs w:val="24"/>
          <w:shd w:val="clear" w:color="auto" w:fill="FFFFFF"/>
        </w:rPr>
        <w:t xml:space="preserve">Linear </w:t>
      </w:r>
      <w:r w:rsidR="00AA4636" w:rsidRPr="00756C4B">
        <w:rPr>
          <w:rFonts w:ascii="Times New Roman" w:hAnsi="Times New Roman" w:cs="Times New Roman"/>
          <w:sz w:val="24"/>
          <w:szCs w:val="24"/>
          <w:shd w:val="clear" w:color="auto" w:fill="FFFFFF"/>
        </w:rPr>
        <w:t xml:space="preserve">hierarchical regression analyses </w:t>
      </w:r>
      <w:r w:rsidR="0031024D" w:rsidRPr="00756C4B">
        <w:rPr>
          <w:rFonts w:ascii="Times New Roman" w:hAnsi="Times New Roman" w:cs="Times New Roman"/>
          <w:sz w:val="24"/>
          <w:szCs w:val="24"/>
          <w:shd w:val="clear" w:color="auto" w:fill="FFFFFF"/>
        </w:rPr>
        <w:t>were implemented</w:t>
      </w:r>
      <w:r w:rsidR="00AA4636" w:rsidRPr="00756C4B">
        <w:rPr>
          <w:rFonts w:ascii="Times New Roman" w:hAnsi="Times New Roman" w:cs="Times New Roman"/>
          <w:sz w:val="24"/>
          <w:szCs w:val="24"/>
          <w:shd w:val="clear" w:color="auto" w:fill="FFFFFF"/>
        </w:rPr>
        <w:t xml:space="preserve"> to </w:t>
      </w:r>
      <w:r w:rsidR="0085520A" w:rsidRPr="00756C4B">
        <w:rPr>
          <w:rFonts w:ascii="Times New Roman" w:hAnsi="Times New Roman" w:cs="Times New Roman"/>
          <w:sz w:val="24"/>
          <w:szCs w:val="24"/>
          <w:shd w:val="clear" w:color="auto" w:fill="FFFFFF"/>
        </w:rPr>
        <w:t>specify</w:t>
      </w:r>
      <w:r w:rsidR="004C1135" w:rsidRPr="00756C4B">
        <w:rPr>
          <w:rFonts w:ascii="Times New Roman" w:hAnsi="Times New Roman" w:cs="Times New Roman"/>
          <w:sz w:val="24"/>
          <w:szCs w:val="24"/>
          <w:shd w:val="clear" w:color="auto" w:fill="FFFFFF"/>
        </w:rPr>
        <w:t xml:space="preserve"> </w:t>
      </w:r>
      <w:r w:rsidR="00967F05" w:rsidRPr="00756C4B">
        <w:rPr>
          <w:rFonts w:ascii="Times New Roman" w:hAnsi="Times New Roman" w:cs="Times New Roman"/>
          <w:sz w:val="24"/>
          <w:szCs w:val="24"/>
          <w:shd w:val="clear" w:color="auto" w:fill="FFFFFF"/>
        </w:rPr>
        <w:t xml:space="preserve">the </w:t>
      </w:r>
      <w:r w:rsidR="00AA4636" w:rsidRPr="00756C4B">
        <w:rPr>
          <w:rFonts w:ascii="Times New Roman" w:hAnsi="Times New Roman" w:cs="Times New Roman"/>
          <w:sz w:val="24"/>
          <w:szCs w:val="24"/>
          <w:shd w:val="clear" w:color="auto" w:fill="FFFFFF"/>
        </w:rPr>
        <w:t>predictive validity of the DTQ</w:t>
      </w:r>
      <w:r w:rsidR="0085520A" w:rsidRPr="00756C4B">
        <w:rPr>
          <w:rFonts w:ascii="Times New Roman" w:hAnsi="Times New Roman" w:cs="Times New Roman"/>
          <w:sz w:val="24"/>
          <w:szCs w:val="24"/>
          <w:shd w:val="clear" w:color="auto" w:fill="FFFFFF"/>
        </w:rPr>
        <w:t>-P</w:t>
      </w:r>
      <w:r w:rsidR="00AA4636" w:rsidRPr="00756C4B">
        <w:rPr>
          <w:rFonts w:ascii="Times New Roman" w:hAnsi="Times New Roman" w:cs="Times New Roman"/>
          <w:sz w:val="24"/>
          <w:szCs w:val="24"/>
          <w:shd w:val="clear" w:color="auto" w:fill="FFFFFF"/>
        </w:rPr>
        <w:t xml:space="preserve"> in each of the three groups</w:t>
      </w:r>
      <w:r w:rsidR="00FA0F5D" w:rsidRPr="00756C4B">
        <w:rPr>
          <w:rFonts w:ascii="Times New Roman" w:hAnsi="Times New Roman" w:cs="Times New Roman"/>
          <w:sz w:val="24"/>
          <w:szCs w:val="24"/>
          <w:shd w:val="clear" w:color="auto" w:fill="FFFFFF"/>
        </w:rPr>
        <w:t xml:space="preserve"> by controlling for demographic</w:t>
      </w:r>
      <w:r w:rsidR="004C1135" w:rsidRPr="00756C4B">
        <w:rPr>
          <w:rFonts w:ascii="Times New Roman" w:hAnsi="Times New Roman" w:cs="Times New Roman"/>
          <w:sz w:val="24"/>
          <w:szCs w:val="24"/>
          <w:shd w:val="clear" w:color="auto" w:fill="FFFFFF"/>
        </w:rPr>
        <w:t xml:space="preserve"> and clinical</w:t>
      </w:r>
      <w:r w:rsidR="00FA0F5D" w:rsidRPr="00756C4B">
        <w:rPr>
          <w:rFonts w:ascii="Times New Roman" w:hAnsi="Times New Roman" w:cs="Times New Roman"/>
          <w:sz w:val="24"/>
          <w:szCs w:val="24"/>
          <w:shd w:val="clear" w:color="auto" w:fill="FFFFFF"/>
        </w:rPr>
        <w:t xml:space="preserve"> </w:t>
      </w:r>
      <w:r w:rsidR="007835F3" w:rsidRPr="00756C4B">
        <w:rPr>
          <w:rFonts w:ascii="Times New Roman" w:hAnsi="Times New Roman" w:cs="Times New Roman"/>
          <w:sz w:val="24"/>
          <w:szCs w:val="24"/>
          <w:shd w:val="clear" w:color="auto" w:fill="FFFFFF"/>
        </w:rPr>
        <w:t>characteristics</w:t>
      </w:r>
      <w:r w:rsidR="00FA0F5D" w:rsidRPr="00756C4B">
        <w:rPr>
          <w:rFonts w:ascii="Times New Roman" w:hAnsi="Times New Roman" w:cs="Times New Roman"/>
          <w:sz w:val="24"/>
          <w:szCs w:val="24"/>
          <w:shd w:val="clear" w:color="auto" w:fill="FFFFFF"/>
        </w:rPr>
        <w:t>, though</w:t>
      </w:r>
      <w:r w:rsidR="007A69EC" w:rsidRPr="00756C4B">
        <w:rPr>
          <w:rFonts w:ascii="Times New Roman" w:hAnsi="Times New Roman" w:cs="Times New Roman"/>
          <w:sz w:val="24"/>
          <w:szCs w:val="24"/>
          <w:shd w:val="clear" w:color="auto" w:fill="FFFFFF"/>
        </w:rPr>
        <w:t>t</w:t>
      </w:r>
      <w:r w:rsidR="00FA0F5D" w:rsidRPr="00756C4B">
        <w:rPr>
          <w:rFonts w:ascii="Times New Roman" w:hAnsi="Times New Roman" w:cs="Times New Roman"/>
          <w:sz w:val="24"/>
          <w:szCs w:val="24"/>
          <w:shd w:val="clear" w:color="auto" w:fill="FFFFFF"/>
        </w:rPr>
        <w:t xml:space="preserve"> suppression (on the </w:t>
      </w:r>
      <w:r w:rsidR="00FA0F5D" w:rsidRPr="00756C4B">
        <w:rPr>
          <w:rFonts w:ascii="Times New Roman" w:hAnsi="Times New Roman" w:cs="Times New Roman"/>
          <w:sz w:val="24"/>
          <w:szCs w:val="24"/>
        </w:rPr>
        <w:t>WBSI</w:t>
      </w:r>
      <w:r w:rsidR="00FA0F5D" w:rsidRPr="00756C4B">
        <w:rPr>
          <w:rFonts w:ascii="Times New Roman" w:hAnsi="Times New Roman" w:cs="Times New Roman"/>
          <w:sz w:val="24"/>
          <w:szCs w:val="24"/>
          <w:shd w:val="clear" w:color="auto" w:fill="FFFFFF"/>
        </w:rPr>
        <w:t>), negative affect (on the DASS-21), and impulsivity (on the BIS-15)</w:t>
      </w:r>
      <w:r w:rsidR="00AA4636" w:rsidRPr="00756C4B">
        <w:rPr>
          <w:rFonts w:ascii="Times New Roman" w:hAnsi="Times New Roman" w:cs="Times New Roman"/>
          <w:sz w:val="24"/>
          <w:szCs w:val="24"/>
          <w:shd w:val="clear" w:color="auto" w:fill="FFFFFF"/>
        </w:rPr>
        <w:t>. In these model regressions</w:t>
      </w:r>
      <w:r w:rsidR="00CD2B42" w:rsidRPr="00756C4B">
        <w:rPr>
          <w:rFonts w:ascii="Times New Roman" w:hAnsi="Times New Roman" w:cs="Times New Roman"/>
          <w:sz w:val="24"/>
          <w:szCs w:val="24"/>
          <w:shd w:val="clear" w:color="auto" w:fill="FFFFFF"/>
        </w:rPr>
        <w:t xml:space="preserve"> to predict </w:t>
      </w:r>
      <w:r w:rsidR="009A5101" w:rsidRPr="00756C4B">
        <w:rPr>
          <w:rFonts w:ascii="Times New Roman" w:hAnsi="Times New Roman" w:cs="Times New Roman"/>
          <w:sz w:val="24"/>
          <w:szCs w:val="24"/>
          <w:shd w:val="clear" w:color="auto" w:fill="FFFFFF"/>
        </w:rPr>
        <w:t>AUD</w:t>
      </w:r>
      <w:r w:rsidR="002D4999" w:rsidRPr="00756C4B">
        <w:rPr>
          <w:rFonts w:ascii="Times New Roman" w:hAnsi="Times New Roman" w:cs="Times New Roman"/>
          <w:sz w:val="24"/>
          <w:szCs w:val="24"/>
          <w:shd w:val="clear" w:color="auto" w:fill="FFFFFF"/>
        </w:rPr>
        <w:t xml:space="preserve">, </w:t>
      </w:r>
      <w:r w:rsidR="00F1495D" w:rsidRPr="00756C4B">
        <w:rPr>
          <w:rFonts w:ascii="Times New Roman" w:hAnsi="Times New Roman" w:cs="Times New Roman"/>
          <w:sz w:val="24"/>
          <w:szCs w:val="24"/>
        </w:rPr>
        <w:t xml:space="preserve">nicotine </w:t>
      </w:r>
      <w:r w:rsidR="0041694A" w:rsidRPr="00756C4B">
        <w:rPr>
          <w:rFonts w:ascii="Times New Roman" w:hAnsi="Times New Roman" w:cs="Times New Roman"/>
          <w:sz w:val="24"/>
          <w:szCs w:val="24"/>
        </w:rPr>
        <w:t>dependence</w:t>
      </w:r>
      <w:r w:rsidR="00F1495D" w:rsidRPr="00756C4B">
        <w:rPr>
          <w:rFonts w:ascii="Times New Roman" w:hAnsi="Times New Roman" w:cs="Times New Roman"/>
          <w:sz w:val="24"/>
          <w:szCs w:val="24"/>
          <w:shd w:val="clear" w:color="auto" w:fill="FFFFFF"/>
        </w:rPr>
        <w:t xml:space="preserve"> </w:t>
      </w:r>
      <w:r w:rsidR="002D4999" w:rsidRPr="00756C4B">
        <w:rPr>
          <w:rFonts w:ascii="Times New Roman" w:hAnsi="Times New Roman" w:cs="Times New Roman"/>
          <w:sz w:val="24"/>
          <w:szCs w:val="24"/>
          <w:shd w:val="clear" w:color="auto" w:fill="FFFFFF"/>
        </w:rPr>
        <w:t>and</w:t>
      </w:r>
      <w:r w:rsidR="00CD2B42" w:rsidRPr="00756C4B">
        <w:rPr>
          <w:rFonts w:ascii="Times New Roman" w:hAnsi="Times New Roman" w:cs="Times New Roman"/>
          <w:sz w:val="24"/>
          <w:szCs w:val="24"/>
          <w:shd w:val="clear" w:color="auto" w:fill="FFFFFF"/>
        </w:rPr>
        <w:t xml:space="preserve"> </w:t>
      </w:r>
      <w:r w:rsidR="0031024D" w:rsidRPr="00756C4B">
        <w:rPr>
          <w:rFonts w:ascii="Times New Roman" w:hAnsi="Times New Roman" w:cs="Times New Roman"/>
          <w:sz w:val="24"/>
          <w:szCs w:val="24"/>
          <w:shd w:val="clear" w:color="auto" w:fill="FFFFFF"/>
        </w:rPr>
        <w:t xml:space="preserve">the </w:t>
      </w:r>
      <w:r w:rsidR="003B3767" w:rsidRPr="00756C4B">
        <w:rPr>
          <w:rFonts w:ascii="Times New Roman" w:hAnsi="Times New Roman" w:cs="Times New Roman"/>
          <w:sz w:val="24"/>
          <w:szCs w:val="24"/>
          <w:shd w:val="clear" w:color="auto" w:fill="FFFFFF"/>
        </w:rPr>
        <w:t>problematic</w:t>
      </w:r>
      <w:r w:rsidR="004F5275" w:rsidRPr="00756C4B">
        <w:rPr>
          <w:rFonts w:ascii="Times New Roman" w:hAnsi="Times New Roman" w:cs="Times New Roman"/>
          <w:sz w:val="24"/>
          <w:szCs w:val="24"/>
          <w:shd w:val="clear" w:color="auto" w:fill="FFFFFF"/>
        </w:rPr>
        <w:t xml:space="preserve"> use of</w:t>
      </w:r>
      <w:r w:rsidR="003B3767" w:rsidRPr="00756C4B">
        <w:rPr>
          <w:rFonts w:ascii="Times New Roman" w:hAnsi="Times New Roman" w:cs="Times New Roman"/>
          <w:sz w:val="24"/>
          <w:szCs w:val="24"/>
          <w:shd w:val="clear" w:color="auto" w:fill="FFFFFF"/>
        </w:rPr>
        <w:t xml:space="preserve"> socia</w:t>
      </w:r>
      <w:r w:rsidR="0041694A" w:rsidRPr="00756C4B">
        <w:rPr>
          <w:rFonts w:ascii="Times New Roman" w:hAnsi="Times New Roman" w:cs="Times New Roman"/>
          <w:sz w:val="24"/>
          <w:szCs w:val="24"/>
          <w:shd w:val="clear" w:color="auto" w:fill="FFFFFF"/>
        </w:rPr>
        <w:t>l</w:t>
      </w:r>
      <w:r w:rsidR="003B3767" w:rsidRPr="00756C4B">
        <w:rPr>
          <w:rFonts w:ascii="Times New Roman" w:hAnsi="Times New Roman" w:cs="Times New Roman"/>
          <w:sz w:val="24"/>
          <w:szCs w:val="24"/>
          <w:shd w:val="clear" w:color="auto" w:fill="FFFFFF"/>
        </w:rPr>
        <w:t xml:space="preserve"> media</w:t>
      </w:r>
      <w:r w:rsidR="00AA4636" w:rsidRPr="00756C4B">
        <w:rPr>
          <w:rFonts w:ascii="Times New Roman" w:hAnsi="Times New Roman" w:cs="Times New Roman"/>
          <w:sz w:val="24"/>
          <w:szCs w:val="24"/>
          <w:shd w:val="clear" w:color="auto" w:fill="FFFFFF"/>
        </w:rPr>
        <w:t xml:space="preserve">, </w:t>
      </w:r>
      <w:r w:rsidR="00CD2B42" w:rsidRPr="00756C4B">
        <w:rPr>
          <w:rFonts w:ascii="Times New Roman" w:hAnsi="Times New Roman" w:cs="Times New Roman"/>
          <w:sz w:val="24"/>
          <w:szCs w:val="24"/>
          <w:shd w:val="clear" w:color="auto" w:fill="FFFFFF"/>
        </w:rPr>
        <w:t>demographic</w:t>
      </w:r>
      <w:r w:rsidR="001C1701" w:rsidRPr="00756C4B">
        <w:rPr>
          <w:rFonts w:ascii="Times New Roman" w:hAnsi="Times New Roman" w:cs="Times New Roman"/>
          <w:sz w:val="24"/>
          <w:szCs w:val="24"/>
          <w:shd w:val="clear" w:color="auto" w:fill="FFFFFF"/>
        </w:rPr>
        <w:t>,</w:t>
      </w:r>
      <w:r w:rsidR="00CD2B42" w:rsidRPr="00756C4B">
        <w:rPr>
          <w:rFonts w:ascii="Times New Roman" w:hAnsi="Times New Roman" w:cs="Times New Roman"/>
          <w:sz w:val="24"/>
          <w:szCs w:val="24"/>
          <w:shd w:val="clear" w:color="auto" w:fill="FFFFFF"/>
        </w:rPr>
        <w:t xml:space="preserve"> </w:t>
      </w:r>
      <w:r w:rsidR="004C1135" w:rsidRPr="00756C4B">
        <w:rPr>
          <w:rFonts w:ascii="Times New Roman" w:hAnsi="Times New Roman" w:cs="Times New Roman"/>
          <w:sz w:val="24"/>
          <w:szCs w:val="24"/>
          <w:shd w:val="clear" w:color="auto" w:fill="FFFFFF"/>
        </w:rPr>
        <w:t xml:space="preserve">and clinical </w:t>
      </w:r>
      <w:r w:rsidR="007835F3" w:rsidRPr="00756C4B">
        <w:rPr>
          <w:rFonts w:ascii="Times New Roman" w:hAnsi="Times New Roman" w:cs="Times New Roman"/>
          <w:sz w:val="24"/>
          <w:szCs w:val="24"/>
          <w:shd w:val="clear" w:color="auto" w:fill="FFFFFF"/>
        </w:rPr>
        <w:t>characteristics</w:t>
      </w:r>
      <w:r w:rsidR="00CD2B42" w:rsidRPr="00756C4B">
        <w:rPr>
          <w:rFonts w:ascii="Times New Roman" w:hAnsi="Times New Roman" w:cs="Times New Roman"/>
          <w:sz w:val="24"/>
          <w:szCs w:val="24"/>
          <w:shd w:val="clear" w:color="auto" w:fill="FFFFFF"/>
        </w:rPr>
        <w:t xml:space="preserve"> </w:t>
      </w:r>
      <w:r w:rsidR="0031024D" w:rsidRPr="00756C4B">
        <w:rPr>
          <w:rFonts w:ascii="Times New Roman" w:hAnsi="Times New Roman" w:cs="Times New Roman"/>
          <w:sz w:val="24"/>
          <w:szCs w:val="24"/>
          <w:shd w:val="clear" w:color="auto" w:fill="FFFFFF"/>
        </w:rPr>
        <w:t>(in the first step)</w:t>
      </w:r>
      <w:r w:rsidR="00CD2B42" w:rsidRPr="00756C4B">
        <w:rPr>
          <w:rFonts w:ascii="Times New Roman" w:hAnsi="Times New Roman" w:cs="Times New Roman"/>
          <w:sz w:val="24"/>
          <w:szCs w:val="24"/>
          <w:shd w:val="clear" w:color="auto" w:fill="FFFFFF"/>
        </w:rPr>
        <w:t xml:space="preserve"> thought suppression, negative affect, impulsivity </w:t>
      </w:r>
      <w:r w:rsidR="00BB517D" w:rsidRPr="00756C4B">
        <w:rPr>
          <w:rFonts w:ascii="Times New Roman" w:hAnsi="Times New Roman" w:cs="Times New Roman"/>
          <w:sz w:val="24"/>
          <w:szCs w:val="24"/>
          <w:shd w:val="clear" w:color="auto" w:fill="FFFFFF"/>
        </w:rPr>
        <w:t>(</w:t>
      </w:r>
      <w:r w:rsidR="00FB3D33" w:rsidRPr="00756C4B">
        <w:rPr>
          <w:rFonts w:ascii="Times New Roman" w:hAnsi="Times New Roman" w:cs="Times New Roman"/>
          <w:sz w:val="24"/>
          <w:szCs w:val="24"/>
          <w:shd w:val="clear" w:color="auto" w:fill="FFFFFF"/>
        </w:rPr>
        <w:t>in the second step</w:t>
      </w:r>
      <w:r w:rsidR="00BB517D" w:rsidRPr="00756C4B">
        <w:rPr>
          <w:rFonts w:ascii="Times New Roman" w:hAnsi="Times New Roman" w:cs="Times New Roman"/>
          <w:sz w:val="24"/>
          <w:szCs w:val="24"/>
          <w:shd w:val="clear" w:color="auto" w:fill="FFFFFF"/>
        </w:rPr>
        <w:t>)</w:t>
      </w:r>
      <w:r w:rsidR="00FB3D33" w:rsidRPr="00756C4B">
        <w:rPr>
          <w:rFonts w:ascii="Times New Roman" w:hAnsi="Times New Roman" w:cs="Times New Roman"/>
          <w:sz w:val="24"/>
          <w:szCs w:val="24"/>
          <w:shd w:val="clear" w:color="auto" w:fill="FFFFFF"/>
        </w:rPr>
        <w:t>,</w:t>
      </w:r>
      <w:r w:rsidR="00CD2B42" w:rsidRPr="00756C4B">
        <w:rPr>
          <w:rFonts w:ascii="Times New Roman" w:hAnsi="Times New Roman" w:cs="Times New Roman"/>
          <w:sz w:val="24"/>
          <w:szCs w:val="24"/>
          <w:shd w:val="clear" w:color="auto" w:fill="FFFFFF"/>
        </w:rPr>
        <w:t xml:space="preserve"> </w:t>
      </w:r>
      <w:r w:rsidR="00BB517D" w:rsidRPr="00756C4B">
        <w:rPr>
          <w:rFonts w:ascii="Times New Roman" w:hAnsi="Times New Roman" w:cs="Times New Roman"/>
          <w:sz w:val="24"/>
          <w:szCs w:val="24"/>
          <w:shd w:val="clear" w:color="auto" w:fill="FFFFFF"/>
        </w:rPr>
        <w:t xml:space="preserve">and </w:t>
      </w:r>
      <w:r w:rsidR="007C684E" w:rsidRPr="00756C4B">
        <w:rPr>
          <w:rFonts w:ascii="Times New Roman" w:hAnsi="Times New Roman" w:cs="Times New Roman"/>
          <w:sz w:val="24"/>
          <w:szCs w:val="24"/>
          <w:shd w:val="clear" w:color="auto" w:fill="FFFFFF"/>
        </w:rPr>
        <w:t xml:space="preserve">the </w:t>
      </w:r>
      <w:r w:rsidR="00CD2B42" w:rsidRPr="00756C4B">
        <w:rPr>
          <w:rFonts w:ascii="Times New Roman" w:hAnsi="Times New Roman" w:cs="Times New Roman"/>
          <w:sz w:val="24"/>
          <w:szCs w:val="24"/>
          <w:shd w:val="clear" w:color="auto" w:fill="FFFFFF"/>
        </w:rPr>
        <w:t>two factors of the DTQ</w:t>
      </w:r>
      <w:r w:rsidR="0085520A" w:rsidRPr="00756C4B">
        <w:rPr>
          <w:rFonts w:ascii="Times New Roman" w:hAnsi="Times New Roman" w:cs="Times New Roman"/>
          <w:sz w:val="24"/>
          <w:szCs w:val="24"/>
          <w:shd w:val="clear" w:color="auto" w:fill="FFFFFF"/>
        </w:rPr>
        <w:t>-P</w:t>
      </w:r>
      <w:r w:rsidR="00CD2B42" w:rsidRPr="00756C4B">
        <w:rPr>
          <w:rFonts w:ascii="Times New Roman" w:hAnsi="Times New Roman" w:cs="Times New Roman"/>
          <w:sz w:val="24"/>
          <w:szCs w:val="24"/>
          <w:shd w:val="clear" w:color="auto" w:fill="FFFFFF"/>
        </w:rPr>
        <w:t xml:space="preserve"> </w:t>
      </w:r>
      <w:r w:rsidR="00BB517D" w:rsidRPr="00756C4B">
        <w:rPr>
          <w:rFonts w:ascii="Times New Roman" w:hAnsi="Times New Roman" w:cs="Times New Roman"/>
          <w:sz w:val="24"/>
          <w:szCs w:val="24"/>
          <w:shd w:val="clear" w:color="auto" w:fill="FFFFFF"/>
        </w:rPr>
        <w:t xml:space="preserve">(in the third step) </w:t>
      </w:r>
      <w:r w:rsidR="00CD2B42" w:rsidRPr="00756C4B">
        <w:rPr>
          <w:rFonts w:ascii="Times New Roman" w:hAnsi="Times New Roman" w:cs="Times New Roman"/>
          <w:sz w:val="24"/>
          <w:szCs w:val="24"/>
          <w:shd w:val="clear" w:color="auto" w:fill="FFFFFF"/>
        </w:rPr>
        <w:t>were entered</w:t>
      </w:r>
      <w:r w:rsidR="007979BA" w:rsidRPr="00756C4B">
        <w:rPr>
          <w:rFonts w:ascii="Times New Roman" w:hAnsi="Times New Roman" w:cs="Times New Roman"/>
          <w:sz w:val="24"/>
          <w:szCs w:val="24"/>
          <w:shd w:val="clear" w:color="auto" w:fill="FFFFFF"/>
        </w:rPr>
        <w:t xml:space="preserve">. </w:t>
      </w:r>
    </w:p>
    <w:p w14:paraId="371B8401" w14:textId="4FD9F8D7" w:rsidR="00644648" w:rsidRPr="00756C4B" w:rsidRDefault="00921D1C" w:rsidP="00E13F42">
      <w:pPr>
        <w:bidi w:val="0"/>
        <w:spacing w:after="0" w:line="480" w:lineRule="auto"/>
        <w:ind w:firstLine="720"/>
        <w:jc w:val="both"/>
        <w:rPr>
          <w:rFonts w:ascii="Times New Roman" w:hAnsi="Times New Roman" w:cs="Times New Roman"/>
          <w:sz w:val="24"/>
          <w:szCs w:val="24"/>
        </w:rPr>
      </w:pPr>
      <w:r w:rsidRPr="00756C4B">
        <w:rPr>
          <w:rFonts w:ascii="Times New Roman" w:hAnsi="Times New Roman" w:cs="Times New Roman"/>
          <w:sz w:val="24"/>
          <w:szCs w:val="24"/>
        </w:rPr>
        <w:lastRenderedPageBreak/>
        <w:t>To test the normality of data distribution, skewness and kurtosis indices were examined that a</w:t>
      </w:r>
      <w:r w:rsidR="000536BA" w:rsidRPr="00756C4B">
        <w:rPr>
          <w:rFonts w:ascii="Times New Roman" w:hAnsi="Times New Roman" w:cs="Times New Roman"/>
          <w:sz w:val="24"/>
          <w:szCs w:val="24"/>
        </w:rPr>
        <w:t>n</w:t>
      </w:r>
      <w:r w:rsidRPr="00756C4B">
        <w:rPr>
          <w:rFonts w:ascii="Times New Roman" w:hAnsi="Times New Roman" w:cs="Times New Roman"/>
          <w:sz w:val="24"/>
          <w:szCs w:val="24"/>
        </w:rPr>
        <w:t xml:space="preserve"> acceptable range is between -1</w:t>
      </w:r>
      <w:r w:rsidR="00032160" w:rsidRPr="00756C4B">
        <w:rPr>
          <w:rFonts w:ascii="Times New Roman" w:hAnsi="Times New Roman" w:cs="Times New Roman"/>
          <w:sz w:val="24"/>
          <w:szCs w:val="24"/>
        </w:rPr>
        <w:t>/+1</w:t>
      </w:r>
      <w:r w:rsidRPr="00756C4B">
        <w:rPr>
          <w:rFonts w:ascii="Times New Roman" w:hAnsi="Times New Roman" w:cs="Times New Roman"/>
          <w:sz w:val="24"/>
          <w:szCs w:val="24"/>
        </w:rPr>
        <w:t xml:space="preserve"> and +1</w:t>
      </w:r>
      <w:r w:rsidR="00032160" w:rsidRPr="00756C4B">
        <w:rPr>
          <w:rFonts w:ascii="Times New Roman" w:hAnsi="Times New Roman" w:cs="Times New Roman"/>
          <w:sz w:val="24"/>
          <w:szCs w:val="24"/>
        </w:rPr>
        <w:t>/-1</w:t>
      </w:r>
      <w:r w:rsidRPr="00756C4B">
        <w:rPr>
          <w:rFonts w:ascii="Times New Roman" w:hAnsi="Times New Roman" w:cs="Times New Roman"/>
          <w:sz w:val="24"/>
          <w:szCs w:val="24"/>
        </w:rPr>
        <w:t xml:space="preserve"> (Byrne, 2010; Kline, 2015).</w:t>
      </w:r>
      <w:r w:rsidR="007A69EC" w:rsidRPr="00756C4B">
        <w:rPr>
          <w:rFonts w:ascii="Times New Roman" w:hAnsi="Times New Roman" w:cs="Times New Roman"/>
          <w:sz w:val="24"/>
          <w:szCs w:val="24"/>
        </w:rPr>
        <w:t xml:space="preserve"> To perform regression mode</w:t>
      </w:r>
      <w:r w:rsidR="008F0AFB" w:rsidRPr="00756C4B">
        <w:rPr>
          <w:rFonts w:ascii="Times New Roman" w:hAnsi="Times New Roman" w:cs="Times New Roman"/>
          <w:sz w:val="24"/>
          <w:szCs w:val="24"/>
        </w:rPr>
        <w:t>ls,</w:t>
      </w:r>
      <w:r w:rsidR="00BD7B34" w:rsidRPr="00756C4B">
        <w:rPr>
          <w:rFonts w:ascii="Times New Roman" w:hAnsi="Times New Roman" w:cs="Times New Roman"/>
          <w:sz w:val="24"/>
          <w:szCs w:val="24"/>
        </w:rPr>
        <w:t xml:space="preserve"> the assumption of the lack of m</w:t>
      </w:r>
      <w:r w:rsidR="008F0AFB" w:rsidRPr="00756C4B">
        <w:rPr>
          <w:rFonts w:ascii="Times New Roman" w:hAnsi="Times New Roman" w:cs="Times New Roman"/>
          <w:sz w:val="24"/>
          <w:szCs w:val="24"/>
        </w:rPr>
        <w:t xml:space="preserve">ulticollinearity was checked through variance inflation factor (VIF) and tolerance index, so that VIF lower </w:t>
      </w:r>
      <w:r w:rsidR="00E57A49" w:rsidRPr="00756C4B">
        <w:rPr>
          <w:rFonts w:ascii="Times New Roman" w:hAnsi="Times New Roman" w:cs="Times New Roman"/>
          <w:sz w:val="24"/>
          <w:szCs w:val="24"/>
        </w:rPr>
        <w:t>than</w:t>
      </w:r>
      <w:r w:rsidR="008F0AFB" w:rsidRPr="00756C4B">
        <w:rPr>
          <w:rFonts w:ascii="Times New Roman" w:hAnsi="Times New Roman" w:cs="Times New Roman"/>
          <w:sz w:val="24"/>
          <w:szCs w:val="24"/>
        </w:rPr>
        <w:t xml:space="preserve"> 10 and tolerance index higher</w:t>
      </w:r>
      <w:r w:rsidR="00BD1793" w:rsidRPr="00756C4B">
        <w:rPr>
          <w:rFonts w:ascii="Times New Roman" w:hAnsi="Times New Roman" w:cs="Times New Roman"/>
          <w:sz w:val="24"/>
          <w:szCs w:val="24"/>
        </w:rPr>
        <w:t xml:space="preserve"> than 0.20 show the absence of m</w:t>
      </w:r>
      <w:r w:rsidR="008F0AFB" w:rsidRPr="00756C4B">
        <w:rPr>
          <w:rFonts w:ascii="Times New Roman" w:hAnsi="Times New Roman" w:cs="Times New Roman"/>
          <w:sz w:val="24"/>
          <w:szCs w:val="24"/>
        </w:rPr>
        <w:t>ulticollinearity</w:t>
      </w:r>
      <w:r w:rsidR="000F5F24" w:rsidRPr="00756C4B">
        <w:rPr>
          <w:rFonts w:ascii="Times New Roman" w:hAnsi="Times New Roman" w:cs="Times New Roman"/>
          <w:sz w:val="24"/>
          <w:szCs w:val="24"/>
        </w:rPr>
        <w:t>.</w:t>
      </w:r>
      <w:r w:rsidR="005B546A" w:rsidRPr="00756C4B">
        <w:rPr>
          <w:rFonts w:ascii="Times New Roman" w:hAnsi="Times New Roman" w:cs="Times New Roman"/>
          <w:sz w:val="24"/>
          <w:szCs w:val="24"/>
        </w:rPr>
        <w:t xml:space="preserve"> </w:t>
      </w:r>
      <w:r w:rsidR="005B546A" w:rsidRPr="00756C4B">
        <w:rPr>
          <w:rFonts w:ascii="Times New Roman" w:hAnsi="Times New Roman" w:cs="Times New Roman"/>
          <w:sz w:val="24"/>
          <w:szCs w:val="24"/>
          <w:shd w:val="clear" w:color="auto" w:fill="FFFFFF"/>
        </w:rPr>
        <w:t xml:space="preserve">EFA, reliability, and Pearson's </w:t>
      </w:r>
      <w:r w:rsidR="001C1701" w:rsidRPr="00756C4B">
        <w:rPr>
          <w:rFonts w:ascii="Times New Roman" w:hAnsi="Times New Roman" w:cs="Times New Roman"/>
          <w:sz w:val="24"/>
          <w:szCs w:val="24"/>
          <w:shd w:val="clear" w:color="auto" w:fill="FFFFFF"/>
        </w:rPr>
        <w:t xml:space="preserve">Product-Moment </w:t>
      </w:r>
      <w:r w:rsidR="005B546A" w:rsidRPr="00756C4B">
        <w:rPr>
          <w:rFonts w:ascii="Times New Roman" w:hAnsi="Times New Roman" w:cs="Times New Roman"/>
          <w:sz w:val="24"/>
          <w:szCs w:val="24"/>
          <w:shd w:val="clear" w:color="auto" w:fill="FFFFFF"/>
        </w:rPr>
        <w:t>correlation</w:t>
      </w:r>
      <w:r w:rsidR="001C1701" w:rsidRPr="00756C4B">
        <w:rPr>
          <w:rFonts w:ascii="Times New Roman" w:hAnsi="Times New Roman" w:cs="Times New Roman"/>
          <w:sz w:val="24"/>
          <w:szCs w:val="24"/>
          <w:shd w:val="clear" w:color="auto" w:fill="FFFFFF"/>
        </w:rPr>
        <w:t>s</w:t>
      </w:r>
      <w:r w:rsidR="005B546A" w:rsidRPr="00756C4B">
        <w:rPr>
          <w:rFonts w:ascii="Times New Roman" w:hAnsi="Times New Roman" w:cs="Times New Roman"/>
          <w:sz w:val="24"/>
          <w:szCs w:val="24"/>
          <w:shd w:val="clear" w:color="auto" w:fill="FFFFFF"/>
        </w:rPr>
        <w:t xml:space="preserve"> were performed using SPSS-22 </w:t>
      </w:r>
      <w:r w:rsidR="005B546A" w:rsidRPr="00756C4B">
        <w:rPr>
          <w:rFonts w:ascii="Times New Roman" w:hAnsi="Times New Roman" w:cs="Times New Roman"/>
          <w:sz w:val="24"/>
          <w:szCs w:val="24"/>
        </w:rPr>
        <w:t>(IBM Corp., 2013)</w:t>
      </w:r>
      <w:r w:rsidR="005B546A" w:rsidRPr="00756C4B">
        <w:rPr>
          <w:rFonts w:ascii="Times New Roman" w:hAnsi="Times New Roman" w:cs="Times New Roman"/>
          <w:sz w:val="24"/>
          <w:szCs w:val="24"/>
          <w:shd w:val="clear" w:color="auto" w:fill="FFFFFF"/>
        </w:rPr>
        <w:t>.</w:t>
      </w:r>
    </w:p>
    <w:p w14:paraId="6EAE171F" w14:textId="515E1A8D" w:rsidR="00644648" w:rsidRPr="00756C4B" w:rsidRDefault="00644648" w:rsidP="003B3767">
      <w:pPr>
        <w:bidi w:val="0"/>
        <w:spacing w:after="0" w:line="480" w:lineRule="auto"/>
        <w:rPr>
          <w:rFonts w:ascii="Times New Roman" w:hAnsi="Times New Roman" w:cs="Times New Roman"/>
          <w:b/>
          <w:bCs/>
          <w:sz w:val="24"/>
          <w:szCs w:val="24"/>
          <w:shd w:val="clear" w:color="auto" w:fill="FFFFFF"/>
        </w:rPr>
      </w:pPr>
      <w:r w:rsidRPr="00756C4B">
        <w:rPr>
          <w:rFonts w:ascii="Times New Roman" w:hAnsi="Times New Roman" w:cs="Times New Roman"/>
          <w:b/>
          <w:bCs/>
          <w:sz w:val="24"/>
          <w:szCs w:val="24"/>
          <w:shd w:val="clear" w:color="auto" w:fill="FFFFFF"/>
        </w:rPr>
        <w:t>3. Results</w:t>
      </w:r>
    </w:p>
    <w:p w14:paraId="07A1EAE5" w14:textId="56AC245A" w:rsidR="00C85C59" w:rsidRPr="00756C4B" w:rsidRDefault="00C85C59">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i/>
          <w:iCs/>
          <w:sz w:val="24"/>
          <w:szCs w:val="24"/>
          <w:shd w:val="clear" w:color="auto" w:fill="FFFFFF"/>
        </w:rPr>
        <w:t>3.1. Demographic and clinical characteristics</w:t>
      </w:r>
    </w:p>
    <w:p w14:paraId="08344E5B" w14:textId="48CECBCF" w:rsidR="00C85C59" w:rsidRDefault="00BB517D" w:rsidP="00032160">
      <w:pPr>
        <w:bidi w:val="0"/>
        <w:spacing w:after="0" w:line="480" w:lineRule="auto"/>
        <w:ind w:firstLine="720"/>
        <w:jc w:val="both"/>
        <w:rPr>
          <w:rFonts w:ascii="Times New Roman" w:hAnsi="Times New Roman" w:cs="Times New Roman"/>
          <w:sz w:val="24"/>
          <w:szCs w:val="24"/>
        </w:rPr>
      </w:pPr>
      <w:r w:rsidRPr="00756C4B">
        <w:rPr>
          <w:rFonts w:ascii="Times New Roman" w:hAnsi="Times New Roman" w:cs="Times New Roman"/>
          <w:sz w:val="24"/>
          <w:szCs w:val="24"/>
          <w:shd w:val="clear" w:color="auto" w:fill="FFFFFF"/>
        </w:rPr>
        <w:t xml:space="preserve">Descriptive and clinical statistics </w:t>
      </w:r>
      <w:r w:rsidR="00C85C59" w:rsidRPr="00756C4B">
        <w:rPr>
          <w:rFonts w:ascii="Times New Roman" w:hAnsi="Times New Roman" w:cs="Times New Roman"/>
          <w:sz w:val="24"/>
          <w:szCs w:val="24"/>
          <w:shd w:val="clear" w:color="auto" w:fill="FFFFFF"/>
        </w:rPr>
        <w:t xml:space="preserve">of the groups with </w:t>
      </w:r>
      <w:r w:rsidR="009A5101" w:rsidRPr="00756C4B">
        <w:rPr>
          <w:rFonts w:ascii="Times New Roman" w:hAnsi="Times New Roman" w:cs="Times New Roman"/>
          <w:sz w:val="24"/>
          <w:szCs w:val="24"/>
          <w:shd w:val="clear" w:color="auto" w:fill="FFFFFF"/>
        </w:rPr>
        <w:t>AUD</w:t>
      </w:r>
      <w:r w:rsidR="00C85C59" w:rsidRPr="00756C4B">
        <w:rPr>
          <w:rFonts w:ascii="Times New Roman" w:hAnsi="Times New Roman" w:cs="Times New Roman"/>
          <w:sz w:val="24"/>
          <w:szCs w:val="24"/>
          <w:shd w:val="clear" w:color="auto" w:fill="FFFFFF"/>
        </w:rPr>
        <w:t xml:space="preserve">, </w:t>
      </w:r>
      <w:r w:rsidR="0041694A" w:rsidRPr="00756C4B">
        <w:rPr>
          <w:rFonts w:ascii="Times New Roman" w:hAnsi="Times New Roman" w:cs="Times New Roman"/>
          <w:sz w:val="24"/>
          <w:szCs w:val="24"/>
        </w:rPr>
        <w:t>nicotine dependence</w:t>
      </w:r>
      <w:r w:rsidR="00C85C59" w:rsidRPr="00756C4B">
        <w:rPr>
          <w:rFonts w:ascii="Times New Roman" w:hAnsi="Times New Roman" w:cs="Times New Roman"/>
          <w:sz w:val="24"/>
          <w:szCs w:val="24"/>
          <w:shd w:val="clear" w:color="auto" w:fill="FFFFFF"/>
        </w:rPr>
        <w:t xml:space="preserve">, and </w:t>
      </w:r>
      <w:r w:rsidR="003B3767" w:rsidRPr="00756C4B">
        <w:rPr>
          <w:rFonts w:ascii="Times New Roman" w:hAnsi="Times New Roman" w:cs="Times New Roman"/>
          <w:sz w:val="24"/>
          <w:szCs w:val="24"/>
          <w:shd w:val="clear" w:color="auto" w:fill="FFFFFF"/>
        </w:rPr>
        <w:t>problematic socia</w:t>
      </w:r>
      <w:r w:rsidR="0041694A" w:rsidRPr="00756C4B">
        <w:rPr>
          <w:rFonts w:ascii="Times New Roman" w:hAnsi="Times New Roman" w:cs="Times New Roman"/>
          <w:sz w:val="24"/>
          <w:szCs w:val="24"/>
          <w:shd w:val="clear" w:color="auto" w:fill="FFFFFF"/>
        </w:rPr>
        <w:t>l</w:t>
      </w:r>
      <w:r w:rsidR="003B3767" w:rsidRPr="00756C4B">
        <w:rPr>
          <w:rFonts w:ascii="Times New Roman" w:hAnsi="Times New Roman" w:cs="Times New Roman"/>
          <w:sz w:val="24"/>
          <w:szCs w:val="24"/>
          <w:shd w:val="clear" w:color="auto" w:fill="FFFFFF"/>
        </w:rPr>
        <w:t xml:space="preserve"> media use</w:t>
      </w:r>
      <w:r w:rsidR="00C85C59" w:rsidRPr="00756C4B">
        <w:rPr>
          <w:rFonts w:ascii="Times New Roman" w:hAnsi="Times New Roman" w:cs="Times New Roman"/>
          <w:sz w:val="24"/>
          <w:szCs w:val="24"/>
          <w:shd w:val="clear" w:color="auto" w:fill="FFFFFF"/>
        </w:rPr>
        <w:t xml:space="preserve"> </w:t>
      </w:r>
      <w:r w:rsidR="00155CBF" w:rsidRPr="00756C4B">
        <w:rPr>
          <w:rFonts w:ascii="Times New Roman" w:hAnsi="Times New Roman" w:cs="Times New Roman"/>
          <w:sz w:val="24"/>
          <w:szCs w:val="24"/>
          <w:shd w:val="clear" w:color="auto" w:fill="FFFFFF"/>
        </w:rPr>
        <w:t>are</w:t>
      </w:r>
      <w:r w:rsidR="00C85C59" w:rsidRPr="00756C4B">
        <w:rPr>
          <w:rFonts w:ascii="Times New Roman" w:hAnsi="Times New Roman" w:cs="Times New Roman"/>
          <w:sz w:val="24"/>
          <w:szCs w:val="24"/>
          <w:shd w:val="clear" w:color="auto" w:fill="FFFFFF"/>
        </w:rPr>
        <w:t xml:space="preserve"> reported in </w:t>
      </w:r>
      <w:r w:rsidR="009600FD" w:rsidRPr="00756C4B">
        <w:rPr>
          <w:rFonts w:ascii="Times New Roman" w:hAnsi="Times New Roman" w:cs="Times New Roman"/>
          <w:sz w:val="24"/>
          <w:szCs w:val="24"/>
          <w:shd w:val="clear" w:color="auto" w:fill="FFFFFF"/>
        </w:rPr>
        <w:t>T</w:t>
      </w:r>
      <w:r w:rsidR="00C85C59" w:rsidRPr="00756C4B">
        <w:rPr>
          <w:rFonts w:ascii="Times New Roman" w:hAnsi="Times New Roman" w:cs="Times New Roman"/>
          <w:sz w:val="24"/>
          <w:szCs w:val="24"/>
          <w:shd w:val="clear" w:color="auto" w:fill="FFFFFF"/>
        </w:rPr>
        <w:t xml:space="preserve">able 1. </w:t>
      </w:r>
      <w:r w:rsidR="00C85C59" w:rsidRPr="00756C4B">
        <w:rPr>
          <w:rFonts w:ascii="Times New Roman" w:hAnsi="Times New Roman" w:cs="Times New Roman"/>
          <w:sz w:val="24"/>
          <w:szCs w:val="24"/>
        </w:rPr>
        <w:t xml:space="preserve">Skewness and kurtosis indices for all variables were between acceptable range (between </w:t>
      </w:r>
      <w:r w:rsidR="00032160" w:rsidRPr="00756C4B">
        <w:rPr>
          <w:rFonts w:ascii="Times New Roman" w:hAnsi="Times New Roman" w:cs="Times New Roman"/>
          <w:sz w:val="24"/>
          <w:szCs w:val="24"/>
        </w:rPr>
        <w:t>-1/+1 and +1/-1</w:t>
      </w:r>
      <w:r w:rsidR="00D266EA" w:rsidRPr="00756C4B">
        <w:rPr>
          <w:rFonts w:ascii="Times New Roman" w:hAnsi="Times New Roman" w:cs="Times New Roman"/>
          <w:sz w:val="24"/>
          <w:szCs w:val="24"/>
        </w:rPr>
        <w:t xml:space="preserve">; </w:t>
      </w:r>
      <w:r w:rsidR="00C85C59" w:rsidRPr="00756C4B">
        <w:rPr>
          <w:rFonts w:ascii="Times New Roman" w:hAnsi="Times New Roman" w:cs="Times New Roman"/>
          <w:sz w:val="24"/>
          <w:szCs w:val="24"/>
        </w:rPr>
        <w:t xml:space="preserve">Byrne, 2010; Kline, 2015), showing </w:t>
      </w:r>
      <w:r w:rsidRPr="00756C4B">
        <w:rPr>
          <w:rFonts w:ascii="Times New Roman" w:hAnsi="Times New Roman" w:cs="Times New Roman"/>
          <w:sz w:val="24"/>
          <w:szCs w:val="24"/>
        </w:rPr>
        <w:t>the normality of data</w:t>
      </w:r>
      <w:r w:rsidR="00C85C59" w:rsidRPr="00756C4B">
        <w:rPr>
          <w:rFonts w:ascii="Times New Roman" w:hAnsi="Times New Roman" w:cs="Times New Roman"/>
          <w:sz w:val="24"/>
          <w:szCs w:val="24"/>
        </w:rPr>
        <w:t>.</w:t>
      </w:r>
      <w:r w:rsidR="00CA5147" w:rsidRPr="00756C4B">
        <w:rPr>
          <w:rFonts w:ascii="Times New Roman" w:hAnsi="Times New Roman" w:cs="Times New Roman"/>
          <w:sz w:val="24"/>
          <w:szCs w:val="24"/>
          <w:shd w:val="clear" w:color="auto" w:fill="FFFFFF"/>
        </w:rPr>
        <w:t xml:space="preserve"> </w:t>
      </w:r>
      <w:r w:rsidR="00CA5147" w:rsidRPr="00756C4B">
        <w:rPr>
          <w:rFonts w:ascii="Times New Roman" w:hAnsi="Times New Roman" w:cs="Times New Roman"/>
          <w:sz w:val="24"/>
          <w:szCs w:val="24"/>
        </w:rPr>
        <w:t>The mean score of the AUDIT was 18.43 (range from 10 to 40</w:t>
      </w:r>
      <w:r w:rsidR="003B651D" w:rsidRPr="00756C4B">
        <w:rPr>
          <w:rFonts w:ascii="Times New Roman" w:hAnsi="Times New Roman" w:cs="Times New Roman"/>
          <w:sz w:val="24"/>
          <w:szCs w:val="24"/>
        </w:rPr>
        <w:t xml:space="preserve"> that was an </w:t>
      </w:r>
      <w:r w:rsidR="00CA5147" w:rsidRPr="00756C4B">
        <w:rPr>
          <w:rFonts w:ascii="Times New Roman" w:hAnsi="Times New Roman" w:cs="Times New Roman"/>
          <w:sz w:val="24"/>
          <w:szCs w:val="24"/>
        </w:rPr>
        <w:t>acceptable range</w:t>
      </w:r>
      <w:r w:rsidR="003B651D" w:rsidRPr="00756C4B">
        <w:rPr>
          <w:rFonts w:ascii="Times New Roman" w:hAnsi="Times New Roman" w:cs="Times New Roman"/>
          <w:sz w:val="24"/>
          <w:szCs w:val="24"/>
        </w:rPr>
        <w:t xml:space="preserve"> to detect hazardous alcohol use or AUD; Nadkarni et al., 2019</w:t>
      </w:r>
      <w:r w:rsidR="00CA5147" w:rsidRPr="00756C4B">
        <w:rPr>
          <w:rFonts w:ascii="Times New Roman" w:hAnsi="Times New Roman" w:cs="Times New Roman"/>
          <w:sz w:val="24"/>
          <w:szCs w:val="24"/>
        </w:rPr>
        <w:t>)</w:t>
      </w:r>
      <w:r w:rsidR="003B651D" w:rsidRPr="00756C4B">
        <w:rPr>
          <w:rFonts w:ascii="Times New Roman" w:hAnsi="Times New Roman" w:cs="Times New Roman"/>
          <w:sz w:val="24"/>
          <w:szCs w:val="24"/>
        </w:rPr>
        <w:t>. Also, the mean score of the FTND was 5.99 (range from 3 to 10), confirming individuals with nicotine dependence (scores ≥3; Heatherton et al., 1991)</w:t>
      </w:r>
      <w:r w:rsidR="00351B4B" w:rsidRPr="00756C4B">
        <w:rPr>
          <w:rFonts w:ascii="Times New Roman" w:hAnsi="Times New Roman" w:cs="Times New Roman"/>
          <w:sz w:val="24"/>
          <w:szCs w:val="24"/>
        </w:rPr>
        <w:t>.</w:t>
      </w:r>
    </w:p>
    <w:p w14:paraId="51837404" w14:textId="77777777" w:rsidR="00D06986" w:rsidRPr="003E5E88" w:rsidRDefault="00D06986" w:rsidP="0029094C">
      <w:pPr>
        <w:autoSpaceDE w:val="0"/>
        <w:autoSpaceDN w:val="0"/>
        <w:bidi w:val="0"/>
        <w:adjustRightInd w:val="0"/>
        <w:spacing w:after="0" w:line="240" w:lineRule="auto"/>
        <w:jc w:val="both"/>
        <w:rPr>
          <w:rFonts w:ascii="Times New Roman" w:hAnsi="Times New Roman" w:cs="Times New Roman"/>
          <w:sz w:val="24"/>
          <w:szCs w:val="24"/>
        </w:rPr>
      </w:pPr>
      <w:r w:rsidRPr="003E5E88">
        <w:rPr>
          <w:rFonts w:ascii="Times New Roman" w:hAnsi="Times New Roman" w:cs="Times New Roman"/>
          <w:sz w:val="24"/>
          <w:szCs w:val="24"/>
        </w:rPr>
        <w:t xml:space="preserve">Table 1: Descriptive statistics of three groups.  </w:t>
      </w:r>
    </w:p>
    <w:p w14:paraId="3B069831" w14:textId="77777777" w:rsidR="00D06986" w:rsidRPr="003E5E88" w:rsidRDefault="00D06986" w:rsidP="00D06986">
      <w:pPr>
        <w:autoSpaceDE w:val="0"/>
        <w:autoSpaceDN w:val="0"/>
        <w:adjustRightInd w:val="0"/>
        <w:spacing w:after="0" w:line="240" w:lineRule="auto"/>
        <w:jc w:val="both"/>
        <w:rPr>
          <w:rFonts w:ascii="Times New Roman" w:hAnsi="Times New Roman" w:cs="Times New Roman"/>
          <w:sz w:val="24"/>
          <w:szCs w:val="24"/>
        </w:rPr>
      </w:pPr>
    </w:p>
    <w:tbl>
      <w:tblPr>
        <w:tblStyle w:val="LightShading"/>
        <w:tblW w:w="9873" w:type="dxa"/>
        <w:jc w:val="center"/>
        <w:tblLook w:val="04A0" w:firstRow="1" w:lastRow="0" w:firstColumn="1" w:lastColumn="0" w:noHBand="0" w:noVBand="1"/>
      </w:tblPr>
      <w:tblGrid>
        <w:gridCol w:w="2047"/>
        <w:gridCol w:w="1428"/>
        <w:gridCol w:w="1428"/>
        <w:gridCol w:w="1455"/>
        <w:gridCol w:w="1814"/>
        <w:gridCol w:w="1701"/>
      </w:tblGrid>
      <w:tr w:rsidR="00D06986" w:rsidRPr="003E5E88" w14:paraId="4DF2585E" w14:textId="77777777" w:rsidTr="00325497">
        <w:trPr>
          <w:cnfStyle w:val="100000000000" w:firstRow="1" w:lastRow="0" w:firstColumn="0" w:lastColumn="0" w:oddVBand="0" w:evenVBand="0" w:oddHBand="0" w:evenHBand="0" w:firstRowFirstColumn="0" w:firstRowLastColumn="0" w:lastRowFirstColumn="0" w:lastRowLastColumn="0"/>
          <w:trHeight w:val="689"/>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0709685F" w14:textId="77777777" w:rsidR="00D06986" w:rsidRPr="003E5E88" w:rsidRDefault="00D06986" w:rsidP="00325497">
            <w:pPr>
              <w:tabs>
                <w:tab w:val="left" w:pos="829"/>
                <w:tab w:val="center" w:pos="2443"/>
              </w:tabs>
              <w:ind w:left="284" w:hanging="284"/>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Characteristics</w:t>
            </w:r>
          </w:p>
        </w:tc>
        <w:tc>
          <w:tcPr>
            <w:tcW w:w="1428" w:type="dxa"/>
            <w:shd w:val="clear" w:color="auto" w:fill="auto"/>
          </w:tcPr>
          <w:p w14:paraId="0EF5AC74" w14:textId="77777777" w:rsidR="00D06986" w:rsidRPr="003E5E88" w:rsidRDefault="00D06986" w:rsidP="003254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Group 1,</w:t>
            </w:r>
          </w:p>
          <w:p w14:paraId="01E58A81" w14:textId="77777777" w:rsidR="00D06986" w:rsidRPr="003E5E88" w:rsidRDefault="00D06986" w:rsidP="003254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 xml:space="preserve">Mean ±S.D or </w:t>
            </w:r>
            <w:r w:rsidRPr="003E5E88">
              <w:rPr>
                <w:rFonts w:ascii="Times New Roman" w:hAnsi="Times New Roman" w:cs="Times New Roman"/>
                <w:b w:val="0"/>
                <w:bCs w:val="0"/>
                <w:i/>
                <w:iCs/>
                <w:color w:val="000000"/>
                <w:sz w:val="24"/>
                <w:szCs w:val="24"/>
              </w:rPr>
              <w:t>n</w:t>
            </w:r>
            <w:r w:rsidRPr="003E5E88">
              <w:rPr>
                <w:rFonts w:ascii="Times New Roman" w:hAnsi="Times New Roman" w:cs="Times New Roman"/>
                <w:b w:val="0"/>
                <w:bCs w:val="0"/>
                <w:color w:val="000000"/>
                <w:sz w:val="24"/>
                <w:szCs w:val="24"/>
              </w:rPr>
              <w:t xml:space="preserve"> (</w:t>
            </w:r>
            <w:r w:rsidRPr="003E5E88">
              <w:rPr>
                <w:rFonts w:ascii="Times New Roman" w:hAnsi="Times New Roman" w:cs="Times New Roman"/>
                <w:b w:val="0"/>
                <w:bCs w:val="0"/>
                <w:i/>
                <w:iCs/>
                <w:color w:val="000000"/>
                <w:sz w:val="24"/>
                <w:szCs w:val="24"/>
              </w:rPr>
              <w:t>%</w:t>
            </w:r>
            <w:r w:rsidRPr="003E5E88">
              <w:rPr>
                <w:rFonts w:ascii="Times New Roman" w:hAnsi="Times New Roman" w:cs="Times New Roman"/>
                <w:b w:val="0"/>
                <w:bCs w:val="0"/>
                <w:color w:val="000000"/>
                <w:sz w:val="24"/>
                <w:szCs w:val="24"/>
              </w:rPr>
              <w:t>)</w:t>
            </w:r>
          </w:p>
        </w:tc>
        <w:tc>
          <w:tcPr>
            <w:tcW w:w="1428" w:type="dxa"/>
            <w:shd w:val="clear" w:color="auto" w:fill="auto"/>
          </w:tcPr>
          <w:p w14:paraId="5DFF185B" w14:textId="737C7833" w:rsidR="00D06986" w:rsidRPr="003E5E88" w:rsidRDefault="00D06986" w:rsidP="003254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Group 2,</w:t>
            </w:r>
          </w:p>
          <w:p w14:paraId="1E563C52" w14:textId="77777777" w:rsidR="00D06986" w:rsidRPr="003E5E88" w:rsidRDefault="00D06986" w:rsidP="003254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 xml:space="preserve">Mean ±S.D or </w:t>
            </w:r>
            <w:r w:rsidRPr="003E5E88">
              <w:rPr>
                <w:rFonts w:ascii="Times New Roman" w:hAnsi="Times New Roman" w:cs="Times New Roman"/>
                <w:b w:val="0"/>
                <w:bCs w:val="0"/>
                <w:i/>
                <w:iCs/>
                <w:color w:val="000000"/>
                <w:sz w:val="24"/>
                <w:szCs w:val="24"/>
              </w:rPr>
              <w:t>n</w:t>
            </w:r>
            <w:r w:rsidRPr="003E5E88">
              <w:rPr>
                <w:rFonts w:ascii="Times New Roman" w:hAnsi="Times New Roman" w:cs="Times New Roman"/>
                <w:b w:val="0"/>
                <w:bCs w:val="0"/>
                <w:color w:val="000000"/>
                <w:sz w:val="24"/>
                <w:szCs w:val="24"/>
              </w:rPr>
              <w:t xml:space="preserve"> (</w:t>
            </w:r>
            <w:r w:rsidRPr="003E5E88">
              <w:rPr>
                <w:rFonts w:ascii="Times New Roman" w:hAnsi="Times New Roman" w:cs="Times New Roman"/>
                <w:b w:val="0"/>
                <w:bCs w:val="0"/>
                <w:i/>
                <w:iCs/>
                <w:color w:val="000000"/>
                <w:sz w:val="24"/>
                <w:szCs w:val="24"/>
              </w:rPr>
              <w:t>%</w:t>
            </w:r>
            <w:r w:rsidRPr="003E5E88">
              <w:rPr>
                <w:rFonts w:ascii="Times New Roman" w:hAnsi="Times New Roman" w:cs="Times New Roman"/>
                <w:b w:val="0"/>
                <w:bCs w:val="0"/>
                <w:color w:val="000000"/>
                <w:sz w:val="24"/>
                <w:szCs w:val="24"/>
              </w:rPr>
              <w:t>)</w:t>
            </w:r>
          </w:p>
        </w:tc>
        <w:tc>
          <w:tcPr>
            <w:tcW w:w="1455" w:type="dxa"/>
            <w:shd w:val="clear" w:color="auto" w:fill="auto"/>
          </w:tcPr>
          <w:p w14:paraId="6D54D76C" w14:textId="77777777" w:rsidR="00D06986" w:rsidRPr="003E5E88" w:rsidRDefault="00D06986" w:rsidP="003254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Group 3,</w:t>
            </w:r>
          </w:p>
          <w:p w14:paraId="6AD94EEE" w14:textId="77777777" w:rsidR="00D06986" w:rsidRPr="003E5E88" w:rsidRDefault="00D06986" w:rsidP="003254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 xml:space="preserve">Mean ±S.D or </w:t>
            </w:r>
            <w:r w:rsidRPr="003E5E88">
              <w:rPr>
                <w:rFonts w:ascii="Times New Roman" w:hAnsi="Times New Roman" w:cs="Times New Roman"/>
                <w:b w:val="0"/>
                <w:bCs w:val="0"/>
                <w:i/>
                <w:iCs/>
                <w:color w:val="000000"/>
                <w:sz w:val="24"/>
                <w:szCs w:val="24"/>
              </w:rPr>
              <w:t>n</w:t>
            </w:r>
            <w:r w:rsidRPr="003E5E88">
              <w:rPr>
                <w:rFonts w:ascii="Times New Roman" w:hAnsi="Times New Roman" w:cs="Times New Roman"/>
                <w:b w:val="0"/>
                <w:bCs w:val="0"/>
                <w:color w:val="000000"/>
                <w:sz w:val="24"/>
                <w:szCs w:val="24"/>
              </w:rPr>
              <w:t xml:space="preserve"> (</w:t>
            </w:r>
            <w:r w:rsidRPr="003E5E88">
              <w:rPr>
                <w:rFonts w:ascii="Times New Roman" w:hAnsi="Times New Roman" w:cs="Times New Roman"/>
                <w:b w:val="0"/>
                <w:bCs w:val="0"/>
                <w:i/>
                <w:iCs/>
                <w:color w:val="000000"/>
                <w:sz w:val="24"/>
                <w:szCs w:val="24"/>
              </w:rPr>
              <w:t>%</w:t>
            </w:r>
            <w:r w:rsidRPr="003E5E88">
              <w:rPr>
                <w:rFonts w:ascii="Times New Roman" w:hAnsi="Times New Roman" w:cs="Times New Roman"/>
                <w:b w:val="0"/>
                <w:bCs w:val="0"/>
                <w:color w:val="000000"/>
                <w:sz w:val="24"/>
                <w:szCs w:val="24"/>
              </w:rPr>
              <w:t>)</w:t>
            </w:r>
          </w:p>
        </w:tc>
        <w:tc>
          <w:tcPr>
            <w:tcW w:w="1814" w:type="dxa"/>
            <w:shd w:val="clear" w:color="auto" w:fill="auto"/>
          </w:tcPr>
          <w:p w14:paraId="2DB5F4AD" w14:textId="77777777" w:rsidR="00D06986" w:rsidRPr="003E5E88" w:rsidRDefault="00D06986" w:rsidP="003254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p>
        </w:tc>
        <w:tc>
          <w:tcPr>
            <w:tcW w:w="1701" w:type="dxa"/>
            <w:shd w:val="clear" w:color="auto" w:fill="auto"/>
          </w:tcPr>
          <w:p w14:paraId="38786033" w14:textId="77777777" w:rsidR="00D06986" w:rsidRPr="003E5E88" w:rsidRDefault="00D06986" w:rsidP="003254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p>
          <w:p w14:paraId="7D0F45B6" w14:textId="77777777" w:rsidR="00D06986" w:rsidRPr="003E5E88" w:rsidRDefault="00D06986" w:rsidP="003254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p>
        </w:tc>
      </w:tr>
      <w:tr w:rsidR="00D06986" w:rsidRPr="003E5E88" w14:paraId="68B3DA35" w14:textId="77777777" w:rsidTr="00325497">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6534F4B9" w14:textId="77777777" w:rsidR="00D06986" w:rsidRPr="003E5E88" w:rsidRDefault="00D06986" w:rsidP="00325497">
            <w:pPr>
              <w:bidi w:val="0"/>
              <w:ind w:left="284" w:hanging="284"/>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Age, years</w:t>
            </w:r>
          </w:p>
        </w:tc>
        <w:tc>
          <w:tcPr>
            <w:tcW w:w="1428" w:type="dxa"/>
            <w:shd w:val="clear" w:color="auto" w:fill="auto"/>
          </w:tcPr>
          <w:p w14:paraId="3B9D5099"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34.81±11.22</w:t>
            </w:r>
          </w:p>
        </w:tc>
        <w:tc>
          <w:tcPr>
            <w:tcW w:w="1428" w:type="dxa"/>
            <w:shd w:val="clear" w:color="auto" w:fill="auto"/>
          </w:tcPr>
          <w:p w14:paraId="1D29CCEF"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33.66±11.75</w:t>
            </w:r>
          </w:p>
        </w:tc>
        <w:tc>
          <w:tcPr>
            <w:tcW w:w="1455" w:type="dxa"/>
            <w:shd w:val="clear" w:color="auto" w:fill="auto"/>
          </w:tcPr>
          <w:p w14:paraId="67A7AE02"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31.66±10.17</w:t>
            </w:r>
          </w:p>
        </w:tc>
        <w:tc>
          <w:tcPr>
            <w:tcW w:w="1814" w:type="dxa"/>
            <w:shd w:val="clear" w:color="auto" w:fill="auto"/>
          </w:tcPr>
          <w:p w14:paraId="26CB83FB"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6892F452"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3BF9C18B" w14:textId="77777777" w:rsidTr="00325497">
        <w:trPr>
          <w:trHeight w:val="99"/>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56C71D16" w14:textId="77777777" w:rsidR="00D06986" w:rsidRPr="003E5E88" w:rsidRDefault="00D06986" w:rsidP="00325497">
            <w:pPr>
              <w:bidi w:val="0"/>
              <w:ind w:left="284" w:hanging="284"/>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Gender</w:t>
            </w:r>
          </w:p>
        </w:tc>
        <w:tc>
          <w:tcPr>
            <w:tcW w:w="1428" w:type="dxa"/>
            <w:shd w:val="clear" w:color="auto" w:fill="auto"/>
          </w:tcPr>
          <w:p w14:paraId="2FB3BC2B"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28" w:type="dxa"/>
            <w:shd w:val="clear" w:color="auto" w:fill="auto"/>
          </w:tcPr>
          <w:p w14:paraId="1D469C08"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55" w:type="dxa"/>
            <w:shd w:val="clear" w:color="auto" w:fill="auto"/>
          </w:tcPr>
          <w:p w14:paraId="38DCB3A7"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814" w:type="dxa"/>
            <w:shd w:val="clear" w:color="auto" w:fill="auto"/>
          </w:tcPr>
          <w:p w14:paraId="05E4D1DB"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36537D46"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069909F7" w14:textId="77777777" w:rsidTr="00325497">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7782C689" w14:textId="77777777" w:rsidR="00D06986" w:rsidRPr="003E5E88" w:rsidRDefault="00D06986" w:rsidP="00325497">
            <w:pPr>
              <w:bidi w:val="0"/>
              <w:ind w:left="284" w:hanging="284"/>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Male</w:t>
            </w:r>
          </w:p>
        </w:tc>
        <w:tc>
          <w:tcPr>
            <w:tcW w:w="1428" w:type="dxa"/>
            <w:shd w:val="clear" w:color="auto" w:fill="auto"/>
          </w:tcPr>
          <w:p w14:paraId="6F077C30"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190 (63.3%)</w:t>
            </w:r>
          </w:p>
        </w:tc>
        <w:tc>
          <w:tcPr>
            <w:tcW w:w="1428" w:type="dxa"/>
            <w:shd w:val="clear" w:color="auto" w:fill="auto"/>
          </w:tcPr>
          <w:p w14:paraId="0D343866"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200 (66.7%)</w:t>
            </w:r>
          </w:p>
        </w:tc>
        <w:tc>
          <w:tcPr>
            <w:tcW w:w="1455" w:type="dxa"/>
            <w:shd w:val="clear" w:color="auto" w:fill="auto"/>
          </w:tcPr>
          <w:p w14:paraId="27645761"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159 (53%)</w:t>
            </w:r>
          </w:p>
        </w:tc>
        <w:tc>
          <w:tcPr>
            <w:tcW w:w="1814" w:type="dxa"/>
            <w:shd w:val="clear" w:color="auto" w:fill="auto"/>
          </w:tcPr>
          <w:p w14:paraId="4F78F22A"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6DEF0B7F"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7B6644D9" w14:textId="77777777" w:rsidTr="00325497">
        <w:trPr>
          <w:trHeight w:val="75"/>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382001C0" w14:textId="77777777" w:rsidR="00D06986" w:rsidRPr="003E5E88" w:rsidRDefault="00D06986" w:rsidP="00325497">
            <w:pPr>
              <w:bidi w:val="0"/>
              <w:ind w:left="284" w:hanging="284"/>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Female</w:t>
            </w:r>
          </w:p>
        </w:tc>
        <w:tc>
          <w:tcPr>
            <w:tcW w:w="1428" w:type="dxa"/>
            <w:shd w:val="clear" w:color="auto" w:fill="auto"/>
          </w:tcPr>
          <w:p w14:paraId="3EF0055B"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110 (36.7%)</w:t>
            </w:r>
          </w:p>
        </w:tc>
        <w:tc>
          <w:tcPr>
            <w:tcW w:w="1428" w:type="dxa"/>
            <w:shd w:val="clear" w:color="auto" w:fill="auto"/>
          </w:tcPr>
          <w:p w14:paraId="190A4F66"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100 (33.3%)</w:t>
            </w:r>
          </w:p>
        </w:tc>
        <w:tc>
          <w:tcPr>
            <w:tcW w:w="1455" w:type="dxa"/>
            <w:shd w:val="clear" w:color="auto" w:fill="auto"/>
          </w:tcPr>
          <w:p w14:paraId="3B94BFA4"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141 (47%)</w:t>
            </w:r>
          </w:p>
        </w:tc>
        <w:tc>
          <w:tcPr>
            <w:tcW w:w="1814" w:type="dxa"/>
            <w:shd w:val="clear" w:color="auto" w:fill="auto"/>
          </w:tcPr>
          <w:p w14:paraId="5488CA46"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1EC4B526"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4C1D21F0" w14:textId="77777777" w:rsidTr="00325497">
        <w:trPr>
          <w:cnfStyle w:val="000000100000" w:firstRow="0" w:lastRow="0" w:firstColumn="0" w:lastColumn="0" w:oddVBand="0" w:evenVBand="0" w:oddHBand="1"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1D6C3511" w14:textId="77777777" w:rsidR="00D06986" w:rsidRPr="003E5E88" w:rsidRDefault="00D06986" w:rsidP="00325497">
            <w:pPr>
              <w:bidi w:val="0"/>
              <w:ind w:left="284" w:hanging="284"/>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Education</w:t>
            </w:r>
          </w:p>
        </w:tc>
        <w:tc>
          <w:tcPr>
            <w:tcW w:w="1428" w:type="dxa"/>
            <w:shd w:val="clear" w:color="auto" w:fill="auto"/>
          </w:tcPr>
          <w:p w14:paraId="5B3C86CB"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12.29±3.09</w:t>
            </w:r>
          </w:p>
        </w:tc>
        <w:tc>
          <w:tcPr>
            <w:tcW w:w="1428" w:type="dxa"/>
            <w:shd w:val="clear" w:color="auto" w:fill="auto"/>
          </w:tcPr>
          <w:p w14:paraId="3C0C0DBC"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12.80±3.18</w:t>
            </w:r>
          </w:p>
        </w:tc>
        <w:tc>
          <w:tcPr>
            <w:tcW w:w="1455" w:type="dxa"/>
            <w:shd w:val="clear" w:color="auto" w:fill="auto"/>
          </w:tcPr>
          <w:p w14:paraId="3577C608"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14.48±2.86</w:t>
            </w:r>
          </w:p>
        </w:tc>
        <w:tc>
          <w:tcPr>
            <w:tcW w:w="1814" w:type="dxa"/>
            <w:shd w:val="clear" w:color="auto" w:fill="auto"/>
          </w:tcPr>
          <w:p w14:paraId="4EF4E77D"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2461844C"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0D6AE5C3" w14:textId="77777777" w:rsidTr="00325497">
        <w:trPr>
          <w:trHeight w:val="169"/>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14ABD539" w14:textId="77777777" w:rsidR="00D06986" w:rsidRPr="003E5E88" w:rsidRDefault="00D06986" w:rsidP="00325497">
            <w:pPr>
              <w:bidi w:val="0"/>
              <w:ind w:left="284" w:hanging="284"/>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Marital status</w:t>
            </w:r>
          </w:p>
        </w:tc>
        <w:tc>
          <w:tcPr>
            <w:tcW w:w="1428" w:type="dxa"/>
            <w:shd w:val="clear" w:color="auto" w:fill="auto"/>
          </w:tcPr>
          <w:p w14:paraId="1F1FA7CD" w14:textId="77777777" w:rsidR="00D06986" w:rsidRPr="003E5E88" w:rsidRDefault="00D06986"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28" w:type="dxa"/>
            <w:shd w:val="clear" w:color="auto" w:fill="auto"/>
          </w:tcPr>
          <w:p w14:paraId="1C7530E0" w14:textId="77777777" w:rsidR="00D06986" w:rsidRPr="003E5E88" w:rsidRDefault="00D06986"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55" w:type="dxa"/>
            <w:shd w:val="clear" w:color="auto" w:fill="auto"/>
          </w:tcPr>
          <w:p w14:paraId="56E0CD34" w14:textId="77777777" w:rsidR="00D06986" w:rsidRPr="003E5E88" w:rsidRDefault="00D06986"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814" w:type="dxa"/>
            <w:shd w:val="clear" w:color="auto" w:fill="auto"/>
          </w:tcPr>
          <w:p w14:paraId="092D16D7" w14:textId="77777777" w:rsidR="00D06986" w:rsidRPr="003E5E88" w:rsidRDefault="00D06986"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21D1EC81" w14:textId="77777777" w:rsidR="00D06986" w:rsidRPr="003E5E88" w:rsidRDefault="00D06986"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7AE7D040" w14:textId="77777777" w:rsidTr="00325497">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58FD1599" w14:textId="77777777" w:rsidR="00D06986" w:rsidRPr="003E5E88" w:rsidRDefault="00D06986" w:rsidP="00325497">
            <w:pPr>
              <w:bidi w:val="0"/>
              <w:ind w:left="284" w:hanging="284"/>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Single</w:t>
            </w:r>
          </w:p>
        </w:tc>
        <w:tc>
          <w:tcPr>
            <w:tcW w:w="1428" w:type="dxa"/>
            <w:shd w:val="clear" w:color="auto" w:fill="auto"/>
          </w:tcPr>
          <w:p w14:paraId="00326B6C"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160 (53.3%)</w:t>
            </w:r>
          </w:p>
        </w:tc>
        <w:tc>
          <w:tcPr>
            <w:tcW w:w="1428" w:type="dxa"/>
            <w:shd w:val="clear" w:color="auto" w:fill="auto"/>
          </w:tcPr>
          <w:p w14:paraId="294FC3BC"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163 (54.3%)</w:t>
            </w:r>
          </w:p>
        </w:tc>
        <w:tc>
          <w:tcPr>
            <w:tcW w:w="1455" w:type="dxa"/>
            <w:shd w:val="clear" w:color="auto" w:fill="auto"/>
          </w:tcPr>
          <w:p w14:paraId="7414D14C"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168 (56%)</w:t>
            </w:r>
          </w:p>
        </w:tc>
        <w:tc>
          <w:tcPr>
            <w:tcW w:w="1814" w:type="dxa"/>
            <w:shd w:val="clear" w:color="auto" w:fill="auto"/>
          </w:tcPr>
          <w:p w14:paraId="5DAE3C34"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004890CE"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50568EA1" w14:textId="77777777" w:rsidTr="00325497">
        <w:trPr>
          <w:trHeight w:val="213"/>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2A2D27E8" w14:textId="77777777" w:rsidR="00D06986" w:rsidRPr="003E5E88" w:rsidRDefault="00D06986" w:rsidP="00325497">
            <w:pPr>
              <w:bidi w:val="0"/>
              <w:ind w:left="284" w:hanging="284"/>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Married</w:t>
            </w:r>
          </w:p>
        </w:tc>
        <w:tc>
          <w:tcPr>
            <w:tcW w:w="1428" w:type="dxa"/>
            <w:shd w:val="clear" w:color="auto" w:fill="auto"/>
          </w:tcPr>
          <w:p w14:paraId="2160AC5A"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102 (34%)</w:t>
            </w:r>
          </w:p>
        </w:tc>
        <w:tc>
          <w:tcPr>
            <w:tcW w:w="1428" w:type="dxa"/>
            <w:shd w:val="clear" w:color="auto" w:fill="auto"/>
          </w:tcPr>
          <w:p w14:paraId="14C0AD99"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113 (37.7%)</w:t>
            </w:r>
          </w:p>
        </w:tc>
        <w:tc>
          <w:tcPr>
            <w:tcW w:w="1455" w:type="dxa"/>
            <w:shd w:val="clear" w:color="auto" w:fill="auto"/>
          </w:tcPr>
          <w:p w14:paraId="3ED08333"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121 (40.3%)</w:t>
            </w:r>
          </w:p>
        </w:tc>
        <w:tc>
          <w:tcPr>
            <w:tcW w:w="1814" w:type="dxa"/>
            <w:shd w:val="clear" w:color="auto" w:fill="auto"/>
          </w:tcPr>
          <w:p w14:paraId="60461357"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7B60EC4F"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646202BC" w14:textId="77777777" w:rsidTr="00325497">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23AAA0F7" w14:textId="77777777" w:rsidR="00D06986" w:rsidRPr="003E5E88" w:rsidRDefault="00D06986" w:rsidP="00325497">
            <w:pPr>
              <w:bidi w:val="0"/>
              <w:ind w:left="284" w:hanging="284"/>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Divorced</w:t>
            </w:r>
          </w:p>
        </w:tc>
        <w:tc>
          <w:tcPr>
            <w:tcW w:w="1428" w:type="dxa"/>
            <w:shd w:val="clear" w:color="auto" w:fill="auto"/>
          </w:tcPr>
          <w:p w14:paraId="63EDDB7A"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38 (12.7%)</w:t>
            </w:r>
          </w:p>
        </w:tc>
        <w:tc>
          <w:tcPr>
            <w:tcW w:w="1428" w:type="dxa"/>
            <w:shd w:val="clear" w:color="auto" w:fill="auto"/>
          </w:tcPr>
          <w:p w14:paraId="3709B68E"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24 (8%)</w:t>
            </w:r>
          </w:p>
        </w:tc>
        <w:tc>
          <w:tcPr>
            <w:tcW w:w="1455" w:type="dxa"/>
            <w:shd w:val="clear" w:color="auto" w:fill="auto"/>
          </w:tcPr>
          <w:p w14:paraId="0AAD3A42"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11 (3.7%)</w:t>
            </w:r>
          </w:p>
        </w:tc>
        <w:tc>
          <w:tcPr>
            <w:tcW w:w="1814" w:type="dxa"/>
            <w:shd w:val="clear" w:color="auto" w:fill="auto"/>
          </w:tcPr>
          <w:p w14:paraId="32A0B332"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5A074800"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33C7C81F" w14:textId="77777777" w:rsidTr="00325497">
        <w:trPr>
          <w:trHeight w:val="230"/>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1F0FE53A"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 xml:space="preserve">Age of onset </w:t>
            </w:r>
            <w:r w:rsidRPr="003E5E88">
              <w:rPr>
                <w:rFonts w:ascii="Times New Roman" w:hAnsi="Times New Roman" w:cs="Times New Roman"/>
                <w:b w:val="0"/>
                <w:bCs w:val="0"/>
                <w:sz w:val="24"/>
                <w:szCs w:val="24"/>
              </w:rPr>
              <w:t>usage</w:t>
            </w:r>
          </w:p>
        </w:tc>
        <w:tc>
          <w:tcPr>
            <w:tcW w:w="1428" w:type="dxa"/>
            <w:shd w:val="clear" w:color="auto" w:fill="auto"/>
          </w:tcPr>
          <w:p w14:paraId="3FD9B05F"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22.84±6.50</w:t>
            </w:r>
          </w:p>
        </w:tc>
        <w:tc>
          <w:tcPr>
            <w:tcW w:w="1428" w:type="dxa"/>
            <w:shd w:val="clear" w:color="auto" w:fill="auto"/>
          </w:tcPr>
          <w:p w14:paraId="1D4FFF3C"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20.65±6.37</w:t>
            </w:r>
          </w:p>
        </w:tc>
        <w:tc>
          <w:tcPr>
            <w:tcW w:w="1455" w:type="dxa"/>
            <w:shd w:val="clear" w:color="auto" w:fill="auto"/>
          </w:tcPr>
          <w:p w14:paraId="20FF68A8"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19.32±7.33</w:t>
            </w:r>
          </w:p>
        </w:tc>
        <w:tc>
          <w:tcPr>
            <w:tcW w:w="1814" w:type="dxa"/>
            <w:shd w:val="clear" w:color="auto" w:fill="auto"/>
          </w:tcPr>
          <w:p w14:paraId="015EAFEE"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288FE819"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0B113F08" w14:textId="77777777" w:rsidTr="00325497">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125525B8"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 xml:space="preserve">Duration of </w:t>
            </w:r>
            <w:r w:rsidRPr="003E5E88">
              <w:rPr>
                <w:rFonts w:ascii="Times New Roman" w:hAnsi="Times New Roman" w:cs="Times New Roman"/>
                <w:b w:val="0"/>
                <w:bCs w:val="0"/>
                <w:sz w:val="24"/>
                <w:szCs w:val="24"/>
              </w:rPr>
              <w:t>use</w:t>
            </w:r>
          </w:p>
        </w:tc>
        <w:tc>
          <w:tcPr>
            <w:tcW w:w="1428" w:type="dxa"/>
            <w:shd w:val="clear" w:color="auto" w:fill="auto"/>
          </w:tcPr>
          <w:p w14:paraId="6794B482"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11.94±8.72</w:t>
            </w:r>
          </w:p>
        </w:tc>
        <w:tc>
          <w:tcPr>
            <w:tcW w:w="1428" w:type="dxa"/>
            <w:shd w:val="clear" w:color="auto" w:fill="auto"/>
          </w:tcPr>
          <w:p w14:paraId="4EDDCB4F"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12.99±10.31</w:t>
            </w:r>
          </w:p>
        </w:tc>
        <w:tc>
          <w:tcPr>
            <w:tcW w:w="1455" w:type="dxa"/>
            <w:shd w:val="clear" w:color="auto" w:fill="auto"/>
          </w:tcPr>
          <w:p w14:paraId="2DCD8365"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12.27±5.82</w:t>
            </w:r>
          </w:p>
        </w:tc>
        <w:tc>
          <w:tcPr>
            <w:tcW w:w="1814" w:type="dxa"/>
            <w:shd w:val="clear" w:color="auto" w:fill="auto"/>
          </w:tcPr>
          <w:p w14:paraId="40369089"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08539F41"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1ADD2B11" w14:textId="77777777" w:rsidTr="00325497">
        <w:trPr>
          <w:trHeight w:val="240"/>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2FABD526"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 xml:space="preserve">With comorbidity </w:t>
            </w:r>
          </w:p>
        </w:tc>
        <w:tc>
          <w:tcPr>
            <w:tcW w:w="1428" w:type="dxa"/>
            <w:shd w:val="clear" w:color="auto" w:fill="auto"/>
          </w:tcPr>
          <w:p w14:paraId="6E1CD1F7"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98 (33%)</w:t>
            </w:r>
          </w:p>
        </w:tc>
        <w:tc>
          <w:tcPr>
            <w:tcW w:w="1428" w:type="dxa"/>
            <w:shd w:val="clear" w:color="auto" w:fill="auto"/>
          </w:tcPr>
          <w:p w14:paraId="62AFF5A7"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158 (52.7%)</w:t>
            </w:r>
          </w:p>
        </w:tc>
        <w:tc>
          <w:tcPr>
            <w:tcW w:w="1455" w:type="dxa"/>
            <w:shd w:val="clear" w:color="auto" w:fill="auto"/>
          </w:tcPr>
          <w:p w14:paraId="136FEA5A"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750C7">
              <w:rPr>
                <w:rFonts w:ascii="Times New Roman" w:hAnsi="Times New Roman" w:cs="Times New Roman"/>
                <w:color w:val="000000"/>
                <w:sz w:val="24"/>
                <w:szCs w:val="24"/>
              </w:rPr>
              <w:t>Not assessed</w:t>
            </w:r>
          </w:p>
        </w:tc>
        <w:tc>
          <w:tcPr>
            <w:tcW w:w="1814" w:type="dxa"/>
            <w:shd w:val="clear" w:color="auto" w:fill="auto"/>
          </w:tcPr>
          <w:p w14:paraId="477E3AA3"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509C650B"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6D7035E1" w14:textId="77777777" w:rsidTr="00325497">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31C9FD60"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MDD</w:t>
            </w:r>
          </w:p>
        </w:tc>
        <w:tc>
          <w:tcPr>
            <w:tcW w:w="1428" w:type="dxa"/>
            <w:shd w:val="clear" w:color="auto" w:fill="auto"/>
          </w:tcPr>
          <w:p w14:paraId="2D0A0951"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37 (12.3%)</w:t>
            </w:r>
          </w:p>
        </w:tc>
        <w:tc>
          <w:tcPr>
            <w:tcW w:w="1428" w:type="dxa"/>
            <w:shd w:val="clear" w:color="auto" w:fill="auto"/>
          </w:tcPr>
          <w:p w14:paraId="7514402A"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11 (3.7%)</w:t>
            </w:r>
          </w:p>
        </w:tc>
        <w:tc>
          <w:tcPr>
            <w:tcW w:w="1455" w:type="dxa"/>
            <w:shd w:val="clear" w:color="auto" w:fill="auto"/>
          </w:tcPr>
          <w:p w14:paraId="24EE8000"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Not assessed</w:t>
            </w:r>
          </w:p>
        </w:tc>
        <w:tc>
          <w:tcPr>
            <w:tcW w:w="1814" w:type="dxa"/>
            <w:shd w:val="clear" w:color="auto" w:fill="auto"/>
          </w:tcPr>
          <w:p w14:paraId="6CB13353"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650AE140"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2B3B4E4C" w14:textId="77777777" w:rsidTr="00325497">
        <w:trPr>
          <w:trHeight w:val="149"/>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04CFEC95"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BD</w:t>
            </w:r>
          </w:p>
        </w:tc>
        <w:tc>
          <w:tcPr>
            <w:tcW w:w="1428" w:type="dxa"/>
            <w:shd w:val="clear" w:color="auto" w:fill="auto"/>
          </w:tcPr>
          <w:p w14:paraId="37B3BC90"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14 (4.7%)</w:t>
            </w:r>
          </w:p>
        </w:tc>
        <w:tc>
          <w:tcPr>
            <w:tcW w:w="1428" w:type="dxa"/>
            <w:shd w:val="clear" w:color="auto" w:fill="auto"/>
          </w:tcPr>
          <w:p w14:paraId="0555AF24"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 (1%)</w:t>
            </w:r>
          </w:p>
        </w:tc>
        <w:tc>
          <w:tcPr>
            <w:tcW w:w="1455" w:type="dxa"/>
            <w:shd w:val="clear" w:color="auto" w:fill="auto"/>
          </w:tcPr>
          <w:p w14:paraId="432CAEDA"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Not assessed</w:t>
            </w:r>
          </w:p>
        </w:tc>
        <w:tc>
          <w:tcPr>
            <w:tcW w:w="1814" w:type="dxa"/>
            <w:shd w:val="clear" w:color="auto" w:fill="auto"/>
          </w:tcPr>
          <w:p w14:paraId="243CB292"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479B488E"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5D837871" w14:textId="77777777" w:rsidTr="00325497">
        <w:trPr>
          <w:cnfStyle w:val="000000100000" w:firstRow="0" w:lastRow="0" w:firstColumn="0" w:lastColumn="0" w:oddVBand="0" w:evenVBand="0" w:oddHBand="1" w:evenHBand="0" w:firstRowFirstColumn="0" w:firstRowLastColumn="0" w:lastRowFirstColumn="0" w:lastRowLastColumn="0"/>
          <w:trHeight w:val="115"/>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1D3783DE"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lastRenderedPageBreak/>
              <w:t>GAD</w:t>
            </w:r>
          </w:p>
        </w:tc>
        <w:tc>
          <w:tcPr>
            <w:tcW w:w="1428" w:type="dxa"/>
            <w:shd w:val="clear" w:color="auto" w:fill="auto"/>
          </w:tcPr>
          <w:p w14:paraId="75CA8F59"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9 (3%)</w:t>
            </w:r>
          </w:p>
        </w:tc>
        <w:tc>
          <w:tcPr>
            <w:tcW w:w="1428" w:type="dxa"/>
            <w:shd w:val="clear" w:color="auto" w:fill="auto"/>
          </w:tcPr>
          <w:p w14:paraId="76EA2FE8"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9 (3%)</w:t>
            </w:r>
          </w:p>
        </w:tc>
        <w:tc>
          <w:tcPr>
            <w:tcW w:w="1455" w:type="dxa"/>
            <w:shd w:val="clear" w:color="auto" w:fill="auto"/>
          </w:tcPr>
          <w:p w14:paraId="113CCAC0"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Not assessed</w:t>
            </w:r>
          </w:p>
        </w:tc>
        <w:tc>
          <w:tcPr>
            <w:tcW w:w="1814" w:type="dxa"/>
            <w:shd w:val="clear" w:color="auto" w:fill="auto"/>
          </w:tcPr>
          <w:p w14:paraId="643AD7C7"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4074D7B1"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60851220" w14:textId="77777777" w:rsidTr="00325497">
        <w:trPr>
          <w:trHeight w:val="322"/>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17B06A69"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SUDs</w:t>
            </w:r>
          </w:p>
        </w:tc>
        <w:tc>
          <w:tcPr>
            <w:tcW w:w="1428" w:type="dxa"/>
            <w:shd w:val="clear" w:color="auto" w:fill="auto"/>
          </w:tcPr>
          <w:p w14:paraId="65EEEC13"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29 (9.7%, smoking)</w:t>
            </w:r>
          </w:p>
        </w:tc>
        <w:tc>
          <w:tcPr>
            <w:tcW w:w="1428" w:type="dxa"/>
            <w:shd w:val="clear" w:color="auto" w:fill="auto"/>
          </w:tcPr>
          <w:p w14:paraId="19E37C02"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111 (37%, alcohol use)</w:t>
            </w:r>
          </w:p>
        </w:tc>
        <w:tc>
          <w:tcPr>
            <w:tcW w:w="1455" w:type="dxa"/>
            <w:shd w:val="clear" w:color="auto" w:fill="auto"/>
          </w:tcPr>
          <w:p w14:paraId="471909CE"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Not assessed</w:t>
            </w:r>
          </w:p>
        </w:tc>
        <w:tc>
          <w:tcPr>
            <w:tcW w:w="1814" w:type="dxa"/>
            <w:shd w:val="clear" w:color="auto" w:fill="auto"/>
          </w:tcPr>
          <w:p w14:paraId="2699FCB4"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7C804933"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50F667D7" w14:textId="77777777" w:rsidTr="0032549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6C154557"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OCD</w:t>
            </w:r>
          </w:p>
        </w:tc>
        <w:tc>
          <w:tcPr>
            <w:tcW w:w="1428" w:type="dxa"/>
            <w:shd w:val="clear" w:color="auto" w:fill="auto"/>
          </w:tcPr>
          <w:p w14:paraId="07121425"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 (0.3%)</w:t>
            </w:r>
          </w:p>
        </w:tc>
        <w:tc>
          <w:tcPr>
            <w:tcW w:w="1428" w:type="dxa"/>
            <w:shd w:val="clear" w:color="auto" w:fill="auto"/>
          </w:tcPr>
          <w:p w14:paraId="5B9B7461"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5 (1.7%)</w:t>
            </w:r>
          </w:p>
        </w:tc>
        <w:tc>
          <w:tcPr>
            <w:tcW w:w="1455" w:type="dxa"/>
            <w:shd w:val="clear" w:color="auto" w:fill="auto"/>
          </w:tcPr>
          <w:p w14:paraId="75CC9C21"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Not assessed</w:t>
            </w:r>
          </w:p>
        </w:tc>
        <w:tc>
          <w:tcPr>
            <w:tcW w:w="1814" w:type="dxa"/>
            <w:shd w:val="clear" w:color="auto" w:fill="auto"/>
          </w:tcPr>
          <w:p w14:paraId="458E9799"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0A5A9AEF"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74A496C3" w14:textId="77777777" w:rsidTr="00325497">
        <w:trPr>
          <w:trHeight w:val="130"/>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17FA729B"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MDD and SUDs</w:t>
            </w:r>
          </w:p>
        </w:tc>
        <w:tc>
          <w:tcPr>
            <w:tcW w:w="1428" w:type="dxa"/>
            <w:shd w:val="clear" w:color="auto" w:fill="auto"/>
          </w:tcPr>
          <w:p w14:paraId="7E0B736E"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2 (0.7%)</w:t>
            </w:r>
          </w:p>
        </w:tc>
        <w:tc>
          <w:tcPr>
            <w:tcW w:w="1428" w:type="dxa"/>
            <w:shd w:val="clear" w:color="auto" w:fill="auto"/>
          </w:tcPr>
          <w:p w14:paraId="18583BF9"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15 (5%)</w:t>
            </w:r>
          </w:p>
        </w:tc>
        <w:tc>
          <w:tcPr>
            <w:tcW w:w="1455" w:type="dxa"/>
            <w:shd w:val="clear" w:color="auto" w:fill="auto"/>
          </w:tcPr>
          <w:p w14:paraId="0C01806C"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Not assessed</w:t>
            </w:r>
          </w:p>
        </w:tc>
        <w:tc>
          <w:tcPr>
            <w:tcW w:w="1814" w:type="dxa"/>
            <w:shd w:val="clear" w:color="auto" w:fill="auto"/>
          </w:tcPr>
          <w:p w14:paraId="30A87538"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49A5B1D8"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18BD23E1" w14:textId="77777777" w:rsidTr="00325497">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6938BB3C"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BD and SUDs</w:t>
            </w:r>
          </w:p>
        </w:tc>
        <w:tc>
          <w:tcPr>
            <w:tcW w:w="1428" w:type="dxa"/>
            <w:shd w:val="clear" w:color="auto" w:fill="auto"/>
          </w:tcPr>
          <w:p w14:paraId="4073EB80"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7 (2.3%)</w:t>
            </w:r>
          </w:p>
        </w:tc>
        <w:tc>
          <w:tcPr>
            <w:tcW w:w="1428" w:type="dxa"/>
            <w:shd w:val="clear" w:color="auto" w:fill="auto"/>
          </w:tcPr>
          <w:p w14:paraId="3A1E6D42"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4 (1.3%)</w:t>
            </w:r>
          </w:p>
        </w:tc>
        <w:tc>
          <w:tcPr>
            <w:tcW w:w="1455" w:type="dxa"/>
            <w:shd w:val="clear" w:color="auto" w:fill="auto"/>
          </w:tcPr>
          <w:p w14:paraId="3C525C10"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Not assessed</w:t>
            </w:r>
          </w:p>
        </w:tc>
        <w:tc>
          <w:tcPr>
            <w:tcW w:w="1814" w:type="dxa"/>
            <w:shd w:val="clear" w:color="auto" w:fill="auto"/>
          </w:tcPr>
          <w:p w14:paraId="3EA2988C"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01" w:type="dxa"/>
            <w:shd w:val="clear" w:color="auto" w:fill="auto"/>
          </w:tcPr>
          <w:p w14:paraId="7EC2F850"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06986" w:rsidRPr="003E5E88" w14:paraId="6DF39FFD" w14:textId="77777777" w:rsidTr="00325497">
        <w:trPr>
          <w:trHeight w:val="69"/>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8" w:space="0" w:color="000000" w:themeColor="text1"/>
              <w:bottom w:val="single" w:sz="8" w:space="0" w:color="000000" w:themeColor="text1"/>
            </w:tcBorders>
            <w:shd w:val="clear" w:color="auto" w:fill="auto"/>
          </w:tcPr>
          <w:p w14:paraId="2B162A28" w14:textId="77777777" w:rsidR="00D06986" w:rsidRPr="003E5E88" w:rsidRDefault="00D06986" w:rsidP="00325497">
            <w:pPr>
              <w:bidi w:val="0"/>
              <w:rPr>
                <w:rFonts w:ascii="Times New Roman" w:hAnsi="Times New Roman" w:cs="Times New Roman"/>
                <w:b w:val="0"/>
                <w:bCs w:val="0"/>
                <w:color w:val="000000"/>
                <w:sz w:val="24"/>
                <w:szCs w:val="24"/>
              </w:rPr>
            </w:pPr>
          </w:p>
        </w:tc>
        <w:tc>
          <w:tcPr>
            <w:tcW w:w="1428" w:type="dxa"/>
            <w:tcBorders>
              <w:top w:val="single" w:sz="8" w:space="0" w:color="000000" w:themeColor="text1"/>
              <w:bottom w:val="single" w:sz="8" w:space="0" w:color="000000" w:themeColor="text1"/>
            </w:tcBorders>
            <w:shd w:val="clear" w:color="auto" w:fill="auto"/>
          </w:tcPr>
          <w:p w14:paraId="0C5C1BF2"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28" w:type="dxa"/>
            <w:tcBorders>
              <w:top w:val="single" w:sz="8" w:space="0" w:color="000000" w:themeColor="text1"/>
              <w:bottom w:val="single" w:sz="8" w:space="0" w:color="000000" w:themeColor="text1"/>
            </w:tcBorders>
            <w:shd w:val="clear" w:color="auto" w:fill="auto"/>
          </w:tcPr>
          <w:p w14:paraId="44A8DD78"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55" w:type="dxa"/>
            <w:tcBorders>
              <w:top w:val="single" w:sz="8" w:space="0" w:color="000000" w:themeColor="text1"/>
              <w:bottom w:val="single" w:sz="8" w:space="0" w:color="000000" w:themeColor="text1"/>
            </w:tcBorders>
            <w:shd w:val="clear" w:color="auto" w:fill="auto"/>
          </w:tcPr>
          <w:p w14:paraId="1D45142C"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814" w:type="dxa"/>
            <w:tcBorders>
              <w:top w:val="single" w:sz="8" w:space="0" w:color="000000" w:themeColor="text1"/>
              <w:bottom w:val="single" w:sz="8" w:space="0" w:color="000000" w:themeColor="text1"/>
            </w:tcBorders>
            <w:shd w:val="clear" w:color="auto" w:fill="auto"/>
          </w:tcPr>
          <w:p w14:paraId="7E238BB6" w14:textId="091C3E4F"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heme="majorBidi" w:hAnsiTheme="majorBidi" w:cstheme="majorBidi"/>
                <w:sz w:val="24"/>
                <w:szCs w:val="24"/>
              </w:rPr>
              <w:t>Skewness</w:t>
            </w:r>
          </w:p>
        </w:tc>
        <w:tc>
          <w:tcPr>
            <w:tcW w:w="1701" w:type="dxa"/>
            <w:tcBorders>
              <w:top w:val="single" w:sz="8" w:space="0" w:color="000000" w:themeColor="text1"/>
              <w:bottom w:val="single" w:sz="8" w:space="0" w:color="000000" w:themeColor="text1"/>
            </w:tcBorders>
            <w:shd w:val="clear" w:color="auto" w:fill="auto"/>
          </w:tcPr>
          <w:p w14:paraId="34B3BA02"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heme="majorBidi" w:hAnsiTheme="majorBidi" w:cstheme="majorBidi"/>
                <w:sz w:val="24"/>
                <w:szCs w:val="24"/>
              </w:rPr>
              <w:t>Kurtosis</w:t>
            </w:r>
          </w:p>
        </w:tc>
      </w:tr>
      <w:tr w:rsidR="00D06986" w:rsidRPr="003E5E88" w14:paraId="5DCE033E" w14:textId="77777777" w:rsidTr="00325497">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8" w:space="0" w:color="000000" w:themeColor="text1"/>
            </w:tcBorders>
            <w:shd w:val="clear" w:color="auto" w:fill="auto"/>
          </w:tcPr>
          <w:p w14:paraId="364D8EC4"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DTQ</w:t>
            </w:r>
          </w:p>
        </w:tc>
        <w:tc>
          <w:tcPr>
            <w:tcW w:w="1428" w:type="dxa"/>
            <w:tcBorders>
              <w:top w:val="single" w:sz="8" w:space="0" w:color="000000" w:themeColor="text1"/>
            </w:tcBorders>
            <w:shd w:val="clear" w:color="auto" w:fill="auto"/>
          </w:tcPr>
          <w:p w14:paraId="586AD795"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25.03±5.83</w:t>
            </w:r>
          </w:p>
        </w:tc>
        <w:tc>
          <w:tcPr>
            <w:tcW w:w="1428" w:type="dxa"/>
            <w:tcBorders>
              <w:top w:val="single" w:sz="8" w:space="0" w:color="000000" w:themeColor="text1"/>
            </w:tcBorders>
            <w:shd w:val="clear" w:color="auto" w:fill="auto"/>
          </w:tcPr>
          <w:p w14:paraId="15DD5BED"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25.36±5.95</w:t>
            </w:r>
          </w:p>
        </w:tc>
        <w:tc>
          <w:tcPr>
            <w:tcW w:w="1455" w:type="dxa"/>
            <w:tcBorders>
              <w:top w:val="single" w:sz="8" w:space="0" w:color="000000" w:themeColor="text1"/>
            </w:tcBorders>
            <w:shd w:val="clear" w:color="auto" w:fill="auto"/>
          </w:tcPr>
          <w:p w14:paraId="681C630B"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24.96±6.15</w:t>
            </w:r>
          </w:p>
        </w:tc>
        <w:tc>
          <w:tcPr>
            <w:tcW w:w="1814" w:type="dxa"/>
            <w:tcBorders>
              <w:top w:val="single" w:sz="8" w:space="0" w:color="000000" w:themeColor="text1"/>
            </w:tcBorders>
            <w:shd w:val="clear" w:color="auto" w:fill="auto"/>
          </w:tcPr>
          <w:p w14:paraId="241095EF"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1=-0.16</w:t>
            </w:r>
          </w:p>
          <w:p w14:paraId="2B54ABBF"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2=0.07</w:t>
            </w:r>
          </w:p>
          <w:p w14:paraId="6A4D8185"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3=0.18</w:t>
            </w:r>
          </w:p>
        </w:tc>
        <w:tc>
          <w:tcPr>
            <w:tcW w:w="1701" w:type="dxa"/>
            <w:tcBorders>
              <w:top w:val="single" w:sz="8" w:space="0" w:color="000000" w:themeColor="text1"/>
            </w:tcBorders>
            <w:shd w:val="clear" w:color="auto" w:fill="auto"/>
          </w:tcPr>
          <w:p w14:paraId="3A6EC1EE"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1=-0.12</w:t>
            </w:r>
          </w:p>
          <w:p w14:paraId="46128F8B"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2=-0.28</w:t>
            </w:r>
          </w:p>
          <w:p w14:paraId="5119974B"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3=-0.57</w:t>
            </w:r>
          </w:p>
        </w:tc>
      </w:tr>
      <w:tr w:rsidR="00D06986" w:rsidRPr="003E5E88" w14:paraId="21941030" w14:textId="77777777" w:rsidTr="00325497">
        <w:trPr>
          <w:trHeight w:val="150"/>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435F4A0C"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BIS-15</w:t>
            </w:r>
          </w:p>
        </w:tc>
        <w:tc>
          <w:tcPr>
            <w:tcW w:w="1428" w:type="dxa"/>
            <w:shd w:val="clear" w:color="auto" w:fill="auto"/>
          </w:tcPr>
          <w:p w14:paraId="39A8971C"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34.56±6.88</w:t>
            </w:r>
          </w:p>
        </w:tc>
        <w:tc>
          <w:tcPr>
            <w:tcW w:w="1428" w:type="dxa"/>
            <w:shd w:val="clear" w:color="auto" w:fill="auto"/>
          </w:tcPr>
          <w:p w14:paraId="13B9E477"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34.56±6.83</w:t>
            </w:r>
          </w:p>
        </w:tc>
        <w:tc>
          <w:tcPr>
            <w:tcW w:w="1455" w:type="dxa"/>
            <w:shd w:val="clear" w:color="auto" w:fill="auto"/>
          </w:tcPr>
          <w:p w14:paraId="5D7E7428"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34.92±5.11</w:t>
            </w:r>
          </w:p>
        </w:tc>
        <w:tc>
          <w:tcPr>
            <w:tcW w:w="1814" w:type="dxa"/>
            <w:shd w:val="clear" w:color="auto" w:fill="auto"/>
          </w:tcPr>
          <w:p w14:paraId="573B14F2"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1=-0.34</w:t>
            </w:r>
          </w:p>
          <w:p w14:paraId="109F6FC5"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2=-0.45</w:t>
            </w:r>
          </w:p>
          <w:p w14:paraId="4F8F829A"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3=-0.44</w:t>
            </w:r>
          </w:p>
        </w:tc>
        <w:tc>
          <w:tcPr>
            <w:tcW w:w="1701" w:type="dxa"/>
            <w:shd w:val="clear" w:color="auto" w:fill="auto"/>
          </w:tcPr>
          <w:p w14:paraId="4F9223F6"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1=0.50</w:t>
            </w:r>
          </w:p>
          <w:p w14:paraId="347A824A"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2=0.59</w:t>
            </w:r>
          </w:p>
          <w:p w14:paraId="5AE51644"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3=0.57</w:t>
            </w:r>
          </w:p>
        </w:tc>
      </w:tr>
      <w:tr w:rsidR="00D06986" w:rsidRPr="003E5E88" w14:paraId="68E796E0" w14:textId="77777777" w:rsidTr="00325497">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483DC0FA"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WBSI</w:t>
            </w:r>
          </w:p>
        </w:tc>
        <w:tc>
          <w:tcPr>
            <w:tcW w:w="1428" w:type="dxa"/>
            <w:shd w:val="clear" w:color="auto" w:fill="auto"/>
          </w:tcPr>
          <w:p w14:paraId="042111DD"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51.7±9.11</w:t>
            </w:r>
          </w:p>
        </w:tc>
        <w:tc>
          <w:tcPr>
            <w:tcW w:w="1428" w:type="dxa"/>
            <w:shd w:val="clear" w:color="auto" w:fill="auto"/>
          </w:tcPr>
          <w:p w14:paraId="03B6F300"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49.47±9.89</w:t>
            </w:r>
          </w:p>
        </w:tc>
        <w:tc>
          <w:tcPr>
            <w:tcW w:w="1455" w:type="dxa"/>
            <w:shd w:val="clear" w:color="auto" w:fill="auto"/>
          </w:tcPr>
          <w:p w14:paraId="1C9504D1"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48.04±9.80</w:t>
            </w:r>
          </w:p>
        </w:tc>
        <w:tc>
          <w:tcPr>
            <w:tcW w:w="1814" w:type="dxa"/>
            <w:shd w:val="clear" w:color="auto" w:fill="auto"/>
          </w:tcPr>
          <w:p w14:paraId="1BE69A26"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1=-0.53</w:t>
            </w:r>
          </w:p>
          <w:p w14:paraId="78B45D92"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2=-0.44</w:t>
            </w:r>
          </w:p>
          <w:p w14:paraId="3A76ABF7"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3=-0.32</w:t>
            </w:r>
          </w:p>
        </w:tc>
        <w:tc>
          <w:tcPr>
            <w:tcW w:w="1701" w:type="dxa"/>
            <w:shd w:val="clear" w:color="auto" w:fill="auto"/>
          </w:tcPr>
          <w:p w14:paraId="75AFFB38"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1=0.79</w:t>
            </w:r>
          </w:p>
          <w:p w14:paraId="7B458109"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2=0.33</w:t>
            </w:r>
          </w:p>
          <w:p w14:paraId="3474337A"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3=0.13</w:t>
            </w:r>
          </w:p>
        </w:tc>
      </w:tr>
      <w:tr w:rsidR="00D06986" w:rsidRPr="003E5E88" w14:paraId="57E8F72D" w14:textId="77777777" w:rsidTr="00325497">
        <w:trPr>
          <w:trHeight w:val="138"/>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1793FB20"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DASS-21</w:t>
            </w:r>
          </w:p>
        </w:tc>
        <w:tc>
          <w:tcPr>
            <w:tcW w:w="1428" w:type="dxa"/>
            <w:shd w:val="clear" w:color="auto" w:fill="auto"/>
          </w:tcPr>
          <w:p w14:paraId="2315B5BF"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34.18±12.43</w:t>
            </w:r>
          </w:p>
        </w:tc>
        <w:tc>
          <w:tcPr>
            <w:tcW w:w="1428" w:type="dxa"/>
            <w:shd w:val="clear" w:color="auto" w:fill="auto"/>
          </w:tcPr>
          <w:p w14:paraId="12EA1FEE"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30.71±13.25</w:t>
            </w:r>
          </w:p>
        </w:tc>
        <w:tc>
          <w:tcPr>
            <w:tcW w:w="1455" w:type="dxa"/>
            <w:shd w:val="clear" w:color="auto" w:fill="auto"/>
          </w:tcPr>
          <w:p w14:paraId="3AD7A223"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31.70±10.03</w:t>
            </w:r>
          </w:p>
        </w:tc>
        <w:tc>
          <w:tcPr>
            <w:tcW w:w="1814" w:type="dxa"/>
            <w:shd w:val="clear" w:color="auto" w:fill="auto"/>
          </w:tcPr>
          <w:p w14:paraId="7D73E6C9"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Group1=-0.31</w:t>
            </w:r>
          </w:p>
          <w:p w14:paraId="6269B78F"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2=-0.20</w:t>
            </w:r>
          </w:p>
          <w:p w14:paraId="0CB3E39C"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3=-0.21</w:t>
            </w:r>
          </w:p>
        </w:tc>
        <w:tc>
          <w:tcPr>
            <w:tcW w:w="1701" w:type="dxa"/>
            <w:shd w:val="clear" w:color="auto" w:fill="auto"/>
          </w:tcPr>
          <w:p w14:paraId="6C2F9868"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1=-0.40</w:t>
            </w:r>
          </w:p>
          <w:p w14:paraId="78F6CB95"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2=-0.49</w:t>
            </w:r>
          </w:p>
          <w:p w14:paraId="2EED126F"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Group 3=0.25</w:t>
            </w:r>
          </w:p>
        </w:tc>
      </w:tr>
      <w:tr w:rsidR="00D06986" w:rsidRPr="003E5E88" w14:paraId="23B58C3C" w14:textId="77777777" w:rsidTr="00325497">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1F5F64CC"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heme="majorBidi" w:hAnsiTheme="majorBidi" w:cstheme="majorBidi"/>
                <w:b w:val="0"/>
                <w:bCs w:val="0"/>
                <w:sz w:val="24"/>
                <w:szCs w:val="24"/>
              </w:rPr>
              <w:t>AUDIT</w:t>
            </w:r>
          </w:p>
        </w:tc>
        <w:tc>
          <w:tcPr>
            <w:tcW w:w="1428" w:type="dxa"/>
            <w:shd w:val="clear" w:color="auto" w:fill="auto"/>
          </w:tcPr>
          <w:p w14:paraId="29AAABB8"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18.43±8.36</w:t>
            </w:r>
          </w:p>
        </w:tc>
        <w:tc>
          <w:tcPr>
            <w:tcW w:w="1428" w:type="dxa"/>
            <w:shd w:val="clear" w:color="auto" w:fill="auto"/>
          </w:tcPr>
          <w:p w14:paraId="138A81DF"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w:t>
            </w:r>
          </w:p>
        </w:tc>
        <w:tc>
          <w:tcPr>
            <w:tcW w:w="1455" w:type="dxa"/>
            <w:shd w:val="clear" w:color="auto" w:fill="auto"/>
          </w:tcPr>
          <w:p w14:paraId="43A4FB30"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w:t>
            </w:r>
          </w:p>
        </w:tc>
        <w:tc>
          <w:tcPr>
            <w:tcW w:w="1814" w:type="dxa"/>
            <w:shd w:val="clear" w:color="auto" w:fill="auto"/>
          </w:tcPr>
          <w:p w14:paraId="2B453C9A"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0.19</w:t>
            </w:r>
          </w:p>
        </w:tc>
        <w:tc>
          <w:tcPr>
            <w:tcW w:w="1701" w:type="dxa"/>
            <w:shd w:val="clear" w:color="auto" w:fill="auto"/>
          </w:tcPr>
          <w:p w14:paraId="1A32A375"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-0.26</w:t>
            </w:r>
          </w:p>
        </w:tc>
      </w:tr>
      <w:tr w:rsidR="00D06986" w:rsidRPr="003E5E88" w14:paraId="4670B415" w14:textId="77777777" w:rsidTr="00325497">
        <w:trPr>
          <w:trHeight w:val="66"/>
          <w:jc w:val="center"/>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06D18D47"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imes New Roman" w:hAnsi="Times New Roman" w:cs="Times New Roman"/>
                <w:b w:val="0"/>
                <w:bCs w:val="0"/>
                <w:color w:val="000000"/>
                <w:sz w:val="24"/>
                <w:szCs w:val="24"/>
              </w:rPr>
              <w:t xml:space="preserve">FTND </w:t>
            </w:r>
          </w:p>
        </w:tc>
        <w:tc>
          <w:tcPr>
            <w:tcW w:w="1428" w:type="dxa"/>
            <w:shd w:val="clear" w:color="auto" w:fill="auto"/>
          </w:tcPr>
          <w:p w14:paraId="3025881A"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w:t>
            </w:r>
          </w:p>
        </w:tc>
        <w:tc>
          <w:tcPr>
            <w:tcW w:w="1428" w:type="dxa"/>
            <w:shd w:val="clear" w:color="auto" w:fill="auto"/>
          </w:tcPr>
          <w:p w14:paraId="2AE326D6"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5.99±2.45</w:t>
            </w:r>
          </w:p>
        </w:tc>
        <w:tc>
          <w:tcPr>
            <w:tcW w:w="1455" w:type="dxa"/>
            <w:shd w:val="clear" w:color="auto" w:fill="auto"/>
          </w:tcPr>
          <w:p w14:paraId="6755ADF7"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w:t>
            </w:r>
          </w:p>
        </w:tc>
        <w:tc>
          <w:tcPr>
            <w:tcW w:w="1814" w:type="dxa"/>
            <w:shd w:val="clear" w:color="auto" w:fill="auto"/>
          </w:tcPr>
          <w:p w14:paraId="5CFFCED8"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-0.49</w:t>
            </w:r>
          </w:p>
        </w:tc>
        <w:tc>
          <w:tcPr>
            <w:tcW w:w="1701" w:type="dxa"/>
            <w:shd w:val="clear" w:color="auto" w:fill="auto"/>
          </w:tcPr>
          <w:p w14:paraId="5CAF26CF" w14:textId="77777777" w:rsidR="00D06986" w:rsidRPr="003E5E88" w:rsidRDefault="00D06986" w:rsidP="003254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-0.71</w:t>
            </w:r>
          </w:p>
        </w:tc>
      </w:tr>
      <w:tr w:rsidR="00D06986" w:rsidRPr="003E5E88" w14:paraId="1BF9AB51" w14:textId="77777777" w:rsidTr="00325497">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47" w:type="dxa"/>
            <w:tcBorders>
              <w:bottom w:val="single" w:sz="8" w:space="0" w:color="000000" w:themeColor="text1"/>
            </w:tcBorders>
            <w:shd w:val="clear" w:color="auto" w:fill="auto"/>
          </w:tcPr>
          <w:p w14:paraId="6CB95E25" w14:textId="77777777" w:rsidR="00D06986" w:rsidRPr="003E5E88" w:rsidRDefault="00D06986" w:rsidP="00325497">
            <w:pPr>
              <w:bidi w:val="0"/>
              <w:rPr>
                <w:rFonts w:ascii="Times New Roman" w:hAnsi="Times New Roman" w:cs="Times New Roman"/>
                <w:b w:val="0"/>
                <w:bCs w:val="0"/>
                <w:color w:val="000000"/>
                <w:sz w:val="24"/>
                <w:szCs w:val="24"/>
              </w:rPr>
            </w:pPr>
            <w:r w:rsidRPr="003E5E88">
              <w:rPr>
                <w:rFonts w:asciiTheme="majorBidi" w:hAnsiTheme="majorBidi" w:cstheme="majorBidi"/>
                <w:b w:val="0"/>
                <w:bCs w:val="0"/>
                <w:sz w:val="24"/>
                <w:szCs w:val="24"/>
              </w:rPr>
              <w:t>PSMUS</w:t>
            </w:r>
          </w:p>
        </w:tc>
        <w:tc>
          <w:tcPr>
            <w:tcW w:w="1428" w:type="dxa"/>
            <w:tcBorders>
              <w:bottom w:val="single" w:sz="8" w:space="0" w:color="000000" w:themeColor="text1"/>
            </w:tcBorders>
            <w:shd w:val="clear" w:color="auto" w:fill="auto"/>
          </w:tcPr>
          <w:p w14:paraId="1E5DAD73"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w:t>
            </w:r>
          </w:p>
        </w:tc>
        <w:tc>
          <w:tcPr>
            <w:tcW w:w="1428" w:type="dxa"/>
            <w:tcBorders>
              <w:bottom w:val="single" w:sz="8" w:space="0" w:color="000000" w:themeColor="text1"/>
            </w:tcBorders>
            <w:shd w:val="clear" w:color="auto" w:fill="auto"/>
          </w:tcPr>
          <w:p w14:paraId="0AD3DFEF"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w:t>
            </w:r>
          </w:p>
        </w:tc>
        <w:tc>
          <w:tcPr>
            <w:tcW w:w="1455" w:type="dxa"/>
            <w:tcBorders>
              <w:bottom w:val="single" w:sz="8" w:space="0" w:color="000000" w:themeColor="text1"/>
            </w:tcBorders>
            <w:shd w:val="clear" w:color="auto" w:fill="auto"/>
          </w:tcPr>
          <w:p w14:paraId="7D428E6A"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71.54±19.77</w:t>
            </w:r>
          </w:p>
        </w:tc>
        <w:tc>
          <w:tcPr>
            <w:tcW w:w="1814" w:type="dxa"/>
            <w:tcBorders>
              <w:bottom w:val="single" w:sz="8" w:space="0" w:color="000000" w:themeColor="text1"/>
            </w:tcBorders>
            <w:shd w:val="clear" w:color="auto" w:fill="auto"/>
          </w:tcPr>
          <w:p w14:paraId="7D5E7A5B"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-0.48</w:t>
            </w:r>
          </w:p>
        </w:tc>
        <w:tc>
          <w:tcPr>
            <w:tcW w:w="1701" w:type="dxa"/>
            <w:tcBorders>
              <w:bottom w:val="single" w:sz="8" w:space="0" w:color="000000" w:themeColor="text1"/>
            </w:tcBorders>
            <w:shd w:val="clear" w:color="auto" w:fill="auto"/>
          </w:tcPr>
          <w:p w14:paraId="2C88ED05" w14:textId="77777777" w:rsidR="00D06986" w:rsidRPr="003E5E88" w:rsidRDefault="00D06986" w:rsidP="003254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E5E88">
              <w:rPr>
                <w:rFonts w:ascii="Times New Roman" w:hAnsi="Times New Roman" w:cs="Times New Roman"/>
                <w:color w:val="000000"/>
                <w:sz w:val="24"/>
                <w:szCs w:val="24"/>
              </w:rPr>
              <w:t>-0.17</w:t>
            </w:r>
          </w:p>
        </w:tc>
      </w:tr>
    </w:tbl>
    <w:p w14:paraId="542DF560" w14:textId="77777777" w:rsidR="00D06986" w:rsidRPr="003E5E88" w:rsidRDefault="00D06986" w:rsidP="00D06986">
      <w:pPr>
        <w:autoSpaceDE w:val="0"/>
        <w:autoSpaceDN w:val="0"/>
        <w:bidi w:val="0"/>
        <w:adjustRightInd w:val="0"/>
        <w:spacing w:after="0" w:line="240" w:lineRule="auto"/>
        <w:rPr>
          <w:rFonts w:ascii="Times New Roman" w:hAnsi="Times New Roman" w:cs="Times New Roman"/>
          <w:i/>
          <w:iCs/>
          <w:sz w:val="24"/>
          <w:szCs w:val="24"/>
        </w:rPr>
      </w:pPr>
      <w:r w:rsidRPr="003E5E88">
        <w:rPr>
          <w:rFonts w:ascii="Times New Roman" w:hAnsi="Times New Roman" w:cs="Times New Roman"/>
          <w:i/>
          <w:iCs/>
          <w:sz w:val="24"/>
          <w:szCs w:val="24"/>
        </w:rPr>
        <w:t xml:space="preserve">Note. </w:t>
      </w:r>
    </w:p>
    <w:p w14:paraId="24000AEE" w14:textId="022B5180" w:rsidR="00D06986" w:rsidRDefault="00D06986" w:rsidP="00325497">
      <w:pPr>
        <w:bidi w:val="0"/>
        <w:spacing w:after="0" w:line="240" w:lineRule="auto"/>
        <w:ind w:firstLine="720"/>
        <w:jc w:val="both"/>
        <w:rPr>
          <w:rFonts w:ascii="Times New Roman" w:hAnsi="Times New Roman" w:cs="Times New Roman"/>
          <w:sz w:val="24"/>
          <w:szCs w:val="24"/>
        </w:rPr>
      </w:pPr>
      <w:r w:rsidRPr="003E5E88">
        <w:rPr>
          <w:rFonts w:ascii="Times New Roman" w:hAnsi="Times New Roman" w:cs="Times New Roman"/>
          <w:sz w:val="24"/>
          <w:szCs w:val="24"/>
        </w:rPr>
        <w:t>Group 1 =</w:t>
      </w:r>
      <w:r w:rsidRPr="003E5E88">
        <w:rPr>
          <w:rFonts w:ascii="Times New Roman" w:hAnsi="Times New Roman" w:cs="Times New Roman"/>
          <w:color w:val="000000"/>
          <w:sz w:val="24"/>
          <w:szCs w:val="24"/>
        </w:rPr>
        <w:t xml:space="preserve"> Alcohol Use</w:t>
      </w:r>
      <w:r w:rsidRPr="003E5E88">
        <w:rPr>
          <w:rFonts w:ascii="Times New Roman" w:hAnsi="Times New Roman" w:cs="Times New Roman"/>
          <w:sz w:val="24"/>
          <w:szCs w:val="24"/>
        </w:rPr>
        <w:t xml:space="preserve"> Disorder; Group 2 = Nicotine dependence; Group 3 = Problematic </w:t>
      </w:r>
      <w:r w:rsidRPr="003E5E88">
        <w:rPr>
          <w:rFonts w:ascii="Times New Roman" w:hAnsi="Times New Roman" w:cs="Times New Roman"/>
          <w:color w:val="000000"/>
          <w:sz w:val="24"/>
          <w:szCs w:val="24"/>
        </w:rPr>
        <w:t>social media</w:t>
      </w:r>
      <w:r w:rsidRPr="003E5E88">
        <w:rPr>
          <w:rFonts w:ascii="Times New Roman" w:hAnsi="Times New Roman" w:cs="Times New Roman"/>
          <w:sz w:val="24"/>
          <w:szCs w:val="24"/>
        </w:rPr>
        <w:t xml:space="preserve"> use; DTQ = Desire Thinking Questionnaire; BIS-15 = Barratt Impulsiveness Scale-15; WBSI = </w:t>
      </w:r>
      <w:hyperlink r:id="rId12" w:tgtFrame="_blank" w:history="1">
        <w:r w:rsidRPr="003E5E88">
          <w:rPr>
            <w:rFonts w:ascii="Times New Roman" w:hAnsi="Times New Roman" w:cs="Times New Roman"/>
            <w:sz w:val="24"/>
            <w:szCs w:val="24"/>
          </w:rPr>
          <w:t>White Bear Suppression Inventory;</w:t>
        </w:r>
      </w:hyperlink>
      <w:r w:rsidRPr="003E5E88">
        <w:rPr>
          <w:rFonts w:ascii="Times New Roman" w:hAnsi="Times New Roman" w:cs="Times New Roman"/>
          <w:sz w:val="24"/>
          <w:szCs w:val="24"/>
        </w:rPr>
        <w:t xml:space="preserve"> DASS-21 = Depression, Anxiety and Stress Scale-21; AUDIT = Alcohol Use Disorders Identification Test; FTND = </w:t>
      </w:r>
      <w:proofErr w:type="spellStart"/>
      <w:r w:rsidRPr="003E5E88">
        <w:rPr>
          <w:rFonts w:ascii="Times New Roman" w:hAnsi="Times New Roman" w:cs="Times New Roman"/>
          <w:sz w:val="24"/>
          <w:szCs w:val="24"/>
        </w:rPr>
        <w:t>Fagerström</w:t>
      </w:r>
      <w:proofErr w:type="spellEnd"/>
      <w:r w:rsidRPr="003E5E88">
        <w:rPr>
          <w:rFonts w:ascii="Times New Roman" w:hAnsi="Times New Roman" w:cs="Times New Roman"/>
          <w:sz w:val="24"/>
          <w:szCs w:val="24"/>
        </w:rPr>
        <w:t xml:space="preserve"> Test of Nicotine Dependence; PSMUS = Problematic Social Media Use Scale; MDD = Major Depressive Disorder; BD = Bipolar Disorder; GAD = Generalized Anxiety Disorder; SUDs = Substance Use Disorders; OCD = Obsessive-Compulsive Disorder.</w:t>
      </w:r>
    </w:p>
    <w:p w14:paraId="5785F624" w14:textId="77777777" w:rsidR="00D06986" w:rsidRPr="00756C4B" w:rsidRDefault="00D06986" w:rsidP="00D06986">
      <w:pPr>
        <w:bidi w:val="0"/>
        <w:spacing w:after="0" w:line="240" w:lineRule="auto"/>
        <w:ind w:firstLine="720"/>
        <w:rPr>
          <w:rFonts w:ascii="Times New Roman" w:hAnsi="Times New Roman" w:cs="Times New Roman"/>
          <w:sz w:val="24"/>
          <w:szCs w:val="24"/>
        </w:rPr>
      </w:pPr>
    </w:p>
    <w:p w14:paraId="3ADAFDCD" w14:textId="5DB02962" w:rsidR="00C85C59" w:rsidRPr="00756C4B" w:rsidRDefault="00C85C59">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i/>
          <w:iCs/>
          <w:sz w:val="24"/>
          <w:szCs w:val="24"/>
          <w:shd w:val="clear" w:color="auto" w:fill="FFFFFF"/>
        </w:rPr>
        <w:t>3.2. The factors structure of the DTQ</w:t>
      </w:r>
      <w:r w:rsidR="00706CBF" w:rsidRPr="00756C4B">
        <w:rPr>
          <w:rFonts w:ascii="Times New Roman" w:hAnsi="Times New Roman" w:cs="Times New Roman"/>
          <w:i/>
          <w:iCs/>
          <w:sz w:val="24"/>
          <w:szCs w:val="24"/>
          <w:shd w:val="clear" w:color="auto" w:fill="FFFFFF"/>
        </w:rPr>
        <w:t>-P</w:t>
      </w:r>
    </w:p>
    <w:p w14:paraId="209086E5" w14:textId="7E89FE41" w:rsidR="00476E7A" w:rsidRDefault="00476E7A" w:rsidP="009A5101">
      <w:pPr>
        <w:autoSpaceDE w:val="0"/>
        <w:autoSpaceDN w:val="0"/>
        <w:bidi w:val="0"/>
        <w:adjustRightInd w:val="0"/>
        <w:spacing w:after="0" w:line="480" w:lineRule="auto"/>
        <w:ind w:firstLine="720"/>
        <w:jc w:val="both"/>
        <w:rPr>
          <w:rFonts w:ascii="Times New Roman" w:hAnsi="Times New Roman" w:cs="Times New Roman"/>
          <w:sz w:val="24"/>
          <w:szCs w:val="24"/>
        </w:rPr>
      </w:pPr>
      <w:r w:rsidRPr="00756C4B">
        <w:rPr>
          <w:rFonts w:ascii="Times New Roman" w:hAnsi="Times New Roman" w:cs="Times New Roman"/>
          <w:sz w:val="24"/>
          <w:szCs w:val="24"/>
          <w:shd w:val="clear" w:color="auto" w:fill="FFFFFF"/>
        </w:rPr>
        <w:t xml:space="preserve">An EFA with </w:t>
      </w:r>
      <w:r w:rsidRPr="00756C4B">
        <w:rPr>
          <w:rFonts w:ascii="Times New Roman" w:hAnsi="Times New Roman" w:cs="Times New Roman"/>
          <w:color w:val="000000"/>
          <w:sz w:val="24"/>
          <w:szCs w:val="24"/>
        </w:rPr>
        <w:t xml:space="preserve">principal component analysis using </w:t>
      </w:r>
      <w:proofErr w:type="spellStart"/>
      <w:r w:rsidRPr="00756C4B">
        <w:rPr>
          <w:rFonts w:ascii="Times New Roman" w:hAnsi="Times New Roman" w:cs="Times New Roman"/>
          <w:color w:val="000000"/>
          <w:sz w:val="24"/>
          <w:szCs w:val="24"/>
        </w:rPr>
        <w:t>Oblimin</w:t>
      </w:r>
      <w:proofErr w:type="spellEnd"/>
      <w:r w:rsidRPr="00756C4B">
        <w:rPr>
          <w:rFonts w:ascii="Times New Roman" w:hAnsi="Times New Roman" w:cs="Times New Roman"/>
          <w:color w:val="000000"/>
          <w:sz w:val="24"/>
          <w:szCs w:val="24"/>
        </w:rPr>
        <w:t xml:space="preserve"> with Kaiser normalization</w:t>
      </w:r>
      <w:r w:rsidRPr="00756C4B">
        <w:rPr>
          <w:rFonts w:ascii="Times New Roman" w:hAnsi="Times New Roman" w:cs="Times New Roman"/>
          <w:sz w:val="24"/>
          <w:szCs w:val="24"/>
          <w:shd w:val="clear" w:color="auto" w:fill="FFFFFF"/>
        </w:rPr>
        <w:t xml:space="preserve"> was performed on the firs</w:t>
      </w:r>
      <w:r w:rsidR="00F06FE4" w:rsidRPr="00756C4B">
        <w:rPr>
          <w:rFonts w:ascii="Times New Roman" w:hAnsi="Times New Roman" w:cs="Times New Roman"/>
          <w:sz w:val="24"/>
          <w:szCs w:val="24"/>
          <w:shd w:val="clear" w:color="auto" w:fill="FFFFFF"/>
        </w:rPr>
        <w:t>t</w:t>
      </w:r>
      <w:r w:rsidRPr="00756C4B">
        <w:rPr>
          <w:rFonts w:ascii="Times New Roman" w:hAnsi="Times New Roman" w:cs="Times New Roman"/>
          <w:sz w:val="24"/>
          <w:szCs w:val="24"/>
          <w:shd w:val="clear" w:color="auto" w:fill="FFFFFF"/>
        </w:rPr>
        <w:t xml:space="preserve"> </w:t>
      </w:r>
      <w:r w:rsidR="004014B3" w:rsidRPr="00756C4B">
        <w:rPr>
          <w:rFonts w:ascii="Times New Roman" w:hAnsi="Times New Roman" w:cs="Times New Roman"/>
          <w:sz w:val="24"/>
          <w:szCs w:val="24"/>
          <w:shd w:val="clear" w:color="auto" w:fill="FFFFFF"/>
        </w:rPr>
        <w:t xml:space="preserve">mixed </w:t>
      </w:r>
      <w:r w:rsidRPr="00756C4B">
        <w:rPr>
          <w:rFonts w:ascii="Times New Roman" w:hAnsi="Times New Roman" w:cs="Times New Roman"/>
          <w:sz w:val="24"/>
          <w:szCs w:val="24"/>
          <w:shd w:val="clear" w:color="auto" w:fill="FFFFFF"/>
        </w:rPr>
        <w:t xml:space="preserve">group consisting of individuals with </w:t>
      </w:r>
      <w:r w:rsidR="009A5101" w:rsidRPr="00756C4B">
        <w:rPr>
          <w:rFonts w:ascii="Times New Roman" w:hAnsi="Times New Roman" w:cs="Times New Roman"/>
          <w:sz w:val="24"/>
          <w:szCs w:val="24"/>
          <w:shd w:val="clear" w:color="auto" w:fill="FFFFFF"/>
        </w:rPr>
        <w:t>AUD</w:t>
      </w:r>
      <w:r w:rsidR="003E17C9"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shd w:val="clear" w:color="auto" w:fill="FFFFFF"/>
        </w:rPr>
        <w:t xml:space="preserve">(n=150) and </w:t>
      </w:r>
      <w:r w:rsidR="00F1495D" w:rsidRPr="00756C4B">
        <w:rPr>
          <w:rFonts w:ascii="Times New Roman" w:hAnsi="Times New Roman" w:cs="Times New Roman"/>
          <w:sz w:val="24"/>
          <w:szCs w:val="24"/>
        </w:rPr>
        <w:t>nicotine dependence</w:t>
      </w:r>
      <w:r w:rsidR="00F1495D"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shd w:val="clear" w:color="auto" w:fill="FFFFFF"/>
        </w:rPr>
        <w:t>(n=150</w:t>
      </w:r>
      <w:r w:rsidR="003E17C9" w:rsidRPr="00756C4B">
        <w:rPr>
          <w:rFonts w:ascii="Times New Roman" w:hAnsi="Times New Roman" w:cs="Times New Roman"/>
          <w:sz w:val="24"/>
          <w:szCs w:val="24"/>
          <w:shd w:val="clear" w:color="auto" w:fill="FFFFFF"/>
        </w:rPr>
        <w:t>)</w:t>
      </w:r>
      <w:r w:rsidRPr="00756C4B">
        <w:rPr>
          <w:rFonts w:ascii="Times New Roman" w:hAnsi="Times New Roman" w:cs="Times New Roman"/>
          <w:sz w:val="24"/>
          <w:szCs w:val="24"/>
          <w:shd w:val="clear" w:color="auto" w:fill="FFFFFF"/>
        </w:rPr>
        <w:t xml:space="preserve"> (</w:t>
      </w:r>
      <w:r w:rsidR="00C00B58" w:rsidRPr="00756C4B">
        <w:rPr>
          <w:rFonts w:ascii="Times New Roman" w:hAnsi="Times New Roman" w:cs="Times New Roman"/>
          <w:sz w:val="24"/>
          <w:szCs w:val="24"/>
          <w:shd w:val="clear" w:color="auto" w:fill="FFFFFF"/>
        </w:rPr>
        <w:t>t</w:t>
      </w:r>
      <w:r w:rsidRPr="00756C4B">
        <w:rPr>
          <w:rFonts w:ascii="Times New Roman" w:hAnsi="Times New Roman" w:cs="Times New Roman"/>
          <w:sz w:val="24"/>
          <w:szCs w:val="24"/>
          <w:shd w:val="clear" w:color="auto" w:fill="FFFFFF"/>
        </w:rPr>
        <w:t>otal=300</w:t>
      </w:r>
      <w:r w:rsidR="00C00B58" w:rsidRPr="00756C4B">
        <w:rPr>
          <w:rFonts w:ascii="Times New Roman" w:hAnsi="Times New Roman" w:cs="Times New Roman"/>
          <w:sz w:val="24"/>
          <w:szCs w:val="24"/>
          <w:shd w:val="clear" w:color="auto" w:fill="FFFFFF"/>
        </w:rPr>
        <w:t>; f</w:t>
      </w:r>
      <w:r w:rsidR="001B4E17" w:rsidRPr="00756C4B">
        <w:rPr>
          <w:rFonts w:ascii="Times New Roman" w:hAnsi="Times New Roman" w:cs="Times New Roman"/>
          <w:sz w:val="24"/>
          <w:szCs w:val="24"/>
          <w:shd w:val="clear" w:color="auto" w:fill="FFFFFF"/>
        </w:rPr>
        <w:t>emale=</w:t>
      </w:r>
      <w:r w:rsidR="00D556E0" w:rsidRPr="00756C4B">
        <w:rPr>
          <w:rFonts w:ascii="Times New Roman" w:hAnsi="Times New Roman" w:cs="Times New Roman"/>
          <w:sz w:val="24"/>
          <w:szCs w:val="24"/>
          <w:shd w:val="clear" w:color="auto" w:fill="FFFFFF"/>
        </w:rPr>
        <w:t>28</w:t>
      </w:r>
      <w:r w:rsidR="00C00B58" w:rsidRPr="00756C4B">
        <w:rPr>
          <w:rFonts w:ascii="Times New Roman" w:hAnsi="Times New Roman" w:cs="Times New Roman"/>
          <w:sz w:val="24"/>
          <w:szCs w:val="24"/>
          <w:shd w:val="clear" w:color="auto" w:fill="FFFFFF"/>
        </w:rPr>
        <w:t>.</w:t>
      </w:r>
      <w:r w:rsidR="00D556E0" w:rsidRPr="00756C4B">
        <w:rPr>
          <w:rFonts w:ascii="Times New Roman" w:hAnsi="Times New Roman" w:cs="Times New Roman"/>
          <w:sz w:val="24"/>
          <w:szCs w:val="24"/>
          <w:shd w:val="clear" w:color="auto" w:fill="FFFFFF"/>
        </w:rPr>
        <w:t>7</w:t>
      </w:r>
      <w:r w:rsidR="00C00B58" w:rsidRPr="00756C4B">
        <w:rPr>
          <w:rFonts w:ascii="Times New Roman" w:hAnsi="Times New Roman" w:cs="Times New Roman"/>
          <w:sz w:val="24"/>
          <w:szCs w:val="24"/>
          <w:shd w:val="clear" w:color="auto" w:fill="FFFFFF"/>
        </w:rPr>
        <w:t>%</w:t>
      </w:r>
      <w:r w:rsidR="001B4E17" w:rsidRPr="00756C4B">
        <w:rPr>
          <w:rFonts w:ascii="Times New Roman" w:hAnsi="Times New Roman" w:cs="Times New Roman"/>
          <w:sz w:val="24"/>
          <w:szCs w:val="24"/>
          <w:shd w:val="clear" w:color="auto" w:fill="FFFFFF"/>
        </w:rPr>
        <w:t xml:space="preserve">; </w:t>
      </w:r>
      <w:r w:rsidR="009A5101" w:rsidRPr="00756C4B">
        <w:rPr>
          <w:rFonts w:ascii="Times New Roman" w:hAnsi="Times New Roman" w:cs="Times New Roman"/>
          <w:sz w:val="24"/>
          <w:szCs w:val="24"/>
          <w:shd w:val="clear" w:color="auto" w:fill="FFFFFF"/>
        </w:rPr>
        <w:t xml:space="preserve">aged </w:t>
      </w:r>
      <w:r w:rsidR="00C00B58" w:rsidRPr="00756C4B">
        <w:rPr>
          <w:rFonts w:ascii="Times New Roman" w:hAnsi="Times New Roman" w:cs="Times New Roman"/>
          <w:sz w:val="24"/>
          <w:szCs w:val="24"/>
          <w:shd w:val="clear" w:color="auto" w:fill="FFFFFF"/>
        </w:rPr>
        <w:t>14-64 years</w:t>
      </w:r>
      <w:r w:rsidR="001B4E17" w:rsidRPr="00756C4B">
        <w:rPr>
          <w:rFonts w:ascii="Times New Roman" w:hAnsi="Times New Roman" w:cs="Times New Roman"/>
          <w:sz w:val="24"/>
          <w:szCs w:val="24"/>
          <w:shd w:val="clear" w:color="auto" w:fill="FFFFFF"/>
        </w:rPr>
        <w:t>; mean age=</w:t>
      </w:r>
      <w:r w:rsidR="00C00B58" w:rsidRPr="00756C4B">
        <w:rPr>
          <w:rFonts w:ascii="Times New Roman" w:hAnsi="Times New Roman" w:cs="Times New Roman"/>
          <w:sz w:val="24"/>
          <w:szCs w:val="24"/>
          <w:shd w:val="clear" w:color="auto" w:fill="FFFFFF"/>
        </w:rPr>
        <w:t>33.23 year</w:t>
      </w:r>
      <w:r w:rsidRPr="00756C4B">
        <w:rPr>
          <w:rFonts w:ascii="Times New Roman" w:hAnsi="Times New Roman" w:cs="Times New Roman"/>
          <w:sz w:val="24"/>
          <w:szCs w:val="24"/>
          <w:shd w:val="clear" w:color="auto" w:fill="FFFFFF"/>
        </w:rPr>
        <w:t xml:space="preserve">). </w:t>
      </w:r>
      <w:r w:rsidR="003E17C9" w:rsidRPr="00756C4B">
        <w:rPr>
          <w:rFonts w:ascii="Times New Roman" w:hAnsi="Times New Roman" w:cs="Times New Roman"/>
          <w:sz w:val="24"/>
          <w:szCs w:val="24"/>
          <w:shd w:val="clear" w:color="auto" w:fill="FFFFFF"/>
        </w:rPr>
        <w:t>Sampling</w:t>
      </w:r>
      <w:r w:rsidRPr="00756C4B">
        <w:rPr>
          <w:rFonts w:ascii="Times New Roman" w:hAnsi="Times New Roman" w:cs="Times New Roman"/>
          <w:sz w:val="24"/>
          <w:szCs w:val="24"/>
          <w:shd w:val="clear" w:color="auto" w:fill="FFFFFF"/>
        </w:rPr>
        <w:t xml:space="preserve"> adequacy and factor analysis capability were confirmed through </w:t>
      </w:r>
      <w:r w:rsidRPr="00756C4B">
        <w:rPr>
          <w:rFonts w:ascii="Times New Roman" w:hAnsi="Times New Roman" w:cs="Times New Roman"/>
          <w:sz w:val="24"/>
          <w:szCs w:val="24"/>
        </w:rPr>
        <w:t>Kaiser- Meyer-Olkin Measure of Sampling Adequacy (KMO = 0.</w:t>
      </w:r>
      <w:r w:rsidR="003E17C9" w:rsidRPr="00756C4B">
        <w:rPr>
          <w:rFonts w:ascii="Times New Roman" w:hAnsi="Times New Roman" w:cs="Times New Roman"/>
          <w:sz w:val="24"/>
          <w:szCs w:val="24"/>
        </w:rPr>
        <w:t>85</w:t>
      </w:r>
      <w:r w:rsidRPr="00756C4B">
        <w:rPr>
          <w:rFonts w:ascii="Times New Roman" w:hAnsi="Times New Roman" w:cs="Times New Roman"/>
          <w:sz w:val="24"/>
          <w:szCs w:val="24"/>
        </w:rPr>
        <w:t>) and</w:t>
      </w:r>
      <w:r w:rsidR="003E17C9" w:rsidRPr="00756C4B">
        <w:rPr>
          <w:rFonts w:ascii="Times New Roman" w:hAnsi="Times New Roman" w:cs="Times New Roman"/>
          <w:sz w:val="24"/>
          <w:szCs w:val="24"/>
        </w:rPr>
        <w:t xml:space="preserve"> </w:t>
      </w:r>
      <w:r w:rsidRPr="00756C4B">
        <w:rPr>
          <w:rFonts w:ascii="Times New Roman" w:hAnsi="Times New Roman" w:cs="Times New Roman"/>
          <w:sz w:val="24"/>
          <w:szCs w:val="24"/>
        </w:rPr>
        <w:t>Bartlett's Test of Sphericity (χ</w:t>
      </w:r>
      <w:r w:rsidRPr="00756C4B">
        <w:rPr>
          <w:rFonts w:ascii="Times New Roman" w:hAnsi="Times New Roman" w:cs="Times New Roman"/>
          <w:sz w:val="24"/>
          <w:szCs w:val="24"/>
          <w:vertAlign w:val="superscript"/>
        </w:rPr>
        <w:t>2</w:t>
      </w:r>
      <w:r w:rsidRPr="00756C4B">
        <w:rPr>
          <w:rFonts w:ascii="Times New Roman" w:hAnsi="Times New Roman" w:cs="Times New Roman"/>
          <w:sz w:val="24"/>
          <w:szCs w:val="24"/>
        </w:rPr>
        <w:t xml:space="preserve"> </w:t>
      </w:r>
      <w:r w:rsidRPr="00756C4B">
        <w:rPr>
          <w:rFonts w:ascii="Times New Roman" w:hAnsi="Times New Roman" w:cs="Times New Roman"/>
          <w:sz w:val="24"/>
          <w:szCs w:val="24"/>
          <w:vertAlign w:val="subscript"/>
        </w:rPr>
        <w:t>(</w:t>
      </w:r>
      <w:r w:rsidR="003E17C9" w:rsidRPr="00756C4B">
        <w:rPr>
          <w:rFonts w:ascii="Times New Roman" w:hAnsi="Times New Roman" w:cs="Times New Roman"/>
          <w:sz w:val="24"/>
          <w:szCs w:val="24"/>
          <w:vertAlign w:val="subscript"/>
        </w:rPr>
        <w:t>45</w:t>
      </w:r>
      <w:r w:rsidRPr="00756C4B">
        <w:rPr>
          <w:rFonts w:ascii="Times New Roman" w:hAnsi="Times New Roman" w:cs="Times New Roman"/>
          <w:sz w:val="24"/>
          <w:szCs w:val="24"/>
          <w:vertAlign w:val="subscript"/>
        </w:rPr>
        <w:t>)</w:t>
      </w:r>
      <w:r w:rsidRPr="00756C4B">
        <w:rPr>
          <w:rFonts w:ascii="Times New Roman" w:hAnsi="Times New Roman" w:cs="Times New Roman"/>
          <w:sz w:val="24"/>
          <w:szCs w:val="24"/>
        </w:rPr>
        <w:t xml:space="preserve"> = </w:t>
      </w:r>
      <w:r w:rsidR="003E17C9" w:rsidRPr="00756C4B">
        <w:rPr>
          <w:rFonts w:ascii="Times New Roman" w:hAnsi="Times New Roman" w:cs="Times New Roman"/>
          <w:sz w:val="24"/>
          <w:szCs w:val="24"/>
        </w:rPr>
        <w:t>1141.61</w:t>
      </w:r>
      <w:r w:rsidR="00413709" w:rsidRPr="00756C4B">
        <w:rPr>
          <w:rFonts w:ascii="Times New Roman" w:hAnsi="Times New Roman" w:cs="Times New Roman"/>
          <w:sz w:val="24"/>
          <w:szCs w:val="24"/>
        </w:rPr>
        <w:t xml:space="preserve">, p &lt; </w:t>
      </w:r>
      <w:r w:rsidRPr="00756C4B">
        <w:rPr>
          <w:rFonts w:ascii="Times New Roman" w:hAnsi="Times New Roman" w:cs="Times New Roman"/>
          <w:sz w:val="24"/>
          <w:szCs w:val="24"/>
        </w:rPr>
        <w:t>.001)</w:t>
      </w:r>
      <w:r w:rsidR="003E17C9" w:rsidRPr="00756C4B">
        <w:rPr>
          <w:rFonts w:ascii="Times New Roman" w:hAnsi="Times New Roman" w:cs="Times New Roman"/>
          <w:sz w:val="24"/>
          <w:szCs w:val="24"/>
        </w:rPr>
        <w:t xml:space="preserve">. The results showed a two-factor </w:t>
      </w:r>
      <w:r w:rsidR="00BB517D" w:rsidRPr="00756C4B">
        <w:rPr>
          <w:rFonts w:ascii="Times New Roman" w:hAnsi="Times New Roman" w:cs="Times New Roman"/>
          <w:sz w:val="24"/>
          <w:szCs w:val="24"/>
        </w:rPr>
        <w:t>structure entitled</w:t>
      </w:r>
      <w:r w:rsidR="003E17C9" w:rsidRPr="00756C4B">
        <w:rPr>
          <w:rFonts w:ascii="Times New Roman" w:hAnsi="Times New Roman" w:cs="Times New Roman"/>
          <w:sz w:val="24"/>
          <w:szCs w:val="24"/>
        </w:rPr>
        <w:t xml:space="preserve"> </w:t>
      </w:r>
      <w:r w:rsidR="00BB517D" w:rsidRPr="00756C4B">
        <w:rPr>
          <w:rFonts w:ascii="Times New Roman" w:hAnsi="Times New Roman" w:cs="Times New Roman"/>
          <w:sz w:val="24"/>
          <w:szCs w:val="24"/>
        </w:rPr>
        <w:t>1-</w:t>
      </w:r>
      <w:r w:rsidR="003E17C9" w:rsidRPr="00756C4B">
        <w:rPr>
          <w:rFonts w:ascii="Times New Roman" w:hAnsi="Times New Roman" w:cs="Times New Roman"/>
          <w:sz w:val="24"/>
          <w:szCs w:val="24"/>
        </w:rPr>
        <w:t xml:space="preserve"> </w:t>
      </w:r>
      <w:r w:rsidR="003E17C9" w:rsidRPr="00756C4B">
        <w:rPr>
          <w:rFonts w:ascii="Times New Roman" w:hAnsi="Times New Roman" w:cs="Times New Roman"/>
          <w:i/>
          <w:iCs/>
          <w:color w:val="000000"/>
          <w:sz w:val="24"/>
          <w:szCs w:val="24"/>
        </w:rPr>
        <w:t>Verbal Perseveration</w:t>
      </w:r>
      <w:r w:rsidR="003E17C9" w:rsidRPr="00756C4B">
        <w:rPr>
          <w:rFonts w:ascii="Times New Roman" w:hAnsi="Times New Roman" w:cs="Times New Roman"/>
          <w:sz w:val="24"/>
          <w:szCs w:val="24"/>
        </w:rPr>
        <w:t xml:space="preserve"> and </w:t>
      </w:r>
      <w:r w:rsidR="00BB517D" w:rsidRPr="00756C4B">
        <w:rPr>
          <w:rFonts w:ascii="Times New Roman" w:hAnsi="Times New Roman" w:cs="Times New Roman"/>
          <w:sz w:val="24"/>
          <w:szCs w:val="24"/>
        </w:rPr>
        <w:t xml:space="preserve">2- </w:t>
      </w:r>
      <w:r w:rsidR="003E17C9" w:rsidRPr="00756C4B">
        <w:rPr>
          <w:rFonts w:ascii="Times New Roman" w:hAnsi="Times New Roman" w:cs="Times New Roman"/>
          <w:i/>
          <w:iCs/>
          <w:color w:val="000000"/>
          <w:sz w:val="24"/>
          <w:szCs w:val="24"/>
        </w:rPr>
        <w:t>Imaginal Prefiguration</w:t>
      </w:r>
      <w:r w:rsidR="003E17C9" w:rsidRPr="00756C4B">
        <w:rPr>
          <w:rFonts w:ascii="Times New Roman" w:hAnsi="Times New Roman" w:cs="Times New Roman"/>
          <w:i/>
          <w:iCs/>
          <w:sz w:val="24"/>
          <w:szCs w:val="24"/>
        </w:rPr>
        <w:t xml:space="preserve"> </w:t>
      </w:r>
      <w:r w:rsidR="003E17C9" w:rsidRPr="00756C4B">
        <w:rPr>
          <w:rFonts w:ascii="Times New Roman" w:hAnsi="Times New Roman" w:cs="Times New Roman"/>
          <w:sz w:val="24"/>
          <w:szCs w:val="24"/>
        </w:rPr>
        <w:t xml:space="preserve">with eigenvalues equal to 4.2 and 1.7, respectively, was </w:t>
      </w:r>
      <w:r w:rsidR="008655FB" w:rsidRPr="00756C4B">
        <w:rPr>
          <w:rFonts w:ascii="Times New Roman" w:hAnsi="Times New Roman" w:cs="Times New Roman"/>
          <w:sz w:val="24"/>
          <w:szCs w:val="24"/>
        </w:rPr>
        <w:t>explored</w:t>
      </w:r>
      <w:r w:rsidR="003E17C9" w:rsidRPr="00756C4B">
        <w:rPr>
          <w:rFonts w:ascii="Times New Roman" w:hAnsi="Times New Roman" w:cs="Times New Roman"/>
          <w:sz w:val="24"/>
          <w:szCs w:val="24"/>
        </w:rPr>
        <w:t xml:space="preserve"> and the Scree test also was confirmed the presence of two factors </w:t>
      </w:r>
      <w:r w:rsidR="003E17C9" w:rsidRPr="00756C4B">
        <w:rPr>
          <w:rFonts w:ascii="Times New Roman" w:hAnsi="Times New Roman" w:cs="Times New Roman"/>
          <w:sz w:val="24"/>
          <w:szCs w:val="24"/>
        </w:rPr>
        <w:lastRenderedPageBreak/>
        <w:t xml:space="preserve">(Fig. 1). In addition, 59.3% of </w:t>
      </w:r>
      <w:r w:rsidR="005B53CC" w:rsidRPr="00756C4B">
        <w:rPr>
          <w:rFonts w:ascii="Times New Roman" w:hAnsi="Times New Roman" w:cs="Times New Roman"/>
          <w:sz w:val="24"/>
          <w:szCs w:val="24"/>
        </w:rPr>
        <w:t xml:space="preserve">the </w:t>
      </w:r>
      <w:r w:rsidR="003E17C9" w:rsidRPr="00756C4B">
        <w:rPr>
          <w:rFonts w:ascii="Times New Roman" w:hAnsi="Times New Roman" w:cs="Times New Roman"/>
          <w:sz w:val="24"/>
          <w:szCs w:val="24"/>
        </w:rPr>
        <w:t xml:space="preserve">total variance was explained by these two factors. </w:t>
      </w:r>
      <w:r w:rsidR="00B72A88" w:rsidRPr="00756C4B">
        <w:rPr>
          <w:rFonts w:ascii="Times New Roman" w:hAnsi="Times New Roman" w:cs="Times New Roman"/>
          <w:sz w:val="24"/>
          <w:szCs w:val="24"/>
        </w:rPr>
        <w:t>The r</w:t>
      </w:r>
      <w:r w:rsidR="003E17C9" w:rsidRPr="00756C4B">
        <w:rPr>
          <w:rFonts w:ascii="Times New Roman" w:hAnsi="Times New Roman" w:cs="Times New Roman"/>
          <w:sz w:val="24"/>
          <w:szCs w:val="24"/>
        </w:rPr>
        <w:t xml:space="preserve">otated matrix is shown in Table </w:t>
      </w:r>
      <w:r w:rsidR="00CE30E2" w:rsidRPr="00756C4B">
        <w:rPr>
          <w:rFonts w:ascii="Times New Roman" w:hAnsi="Times New Roman" w:cs="Times New Roman"/>
          <w:sz w:val="24"/>
          <w:szCs w:val="24"/>
        </w:rPr>
        <w:t>2</w:t>
      </w:r>
      <w:r w:rsidR="003E17C9" w:rsidRPr="00756C4B">
        <w:rPr>
          <w:rFonts w:ascii="Times New Roman" w:hAnsi="Times New Roman" w:cs="Times New Roman"/>
          <w:sz w:val="24"/>
          <w:szCs w:val="24"/>
        </w:rPr>
        <w:t xml:space="preserve"> and al</w:t>
      </w:r>
      <w:r w:rsidR="00B72A88" w:rsidRPr="00756C4B">
        <w:rPr>
          <w:rFonts w:ascii="Times New Roman" w:hAnsi="Times New Roman" w:cs="Times New Roman"/>
          <w:sz w:val="24"/>
          <w:szCs w:val="24"/>
        </w:rPr>
        <w:t>l factor</w:t>
      </w:r>
      <w:r w:rsidR="003E17C9" w:rsidRPr="00756C4B">
        <w:rPr>
          <w:rFonts w:ascii="Times New Roman" w:hAnsi="Times New Roman" w:cs="Times New Roman"/>
          <w:sz w:val="24"/>
          <w:szCs w:val="24"/>
        </w:rPr>
        <w:t xml:space="preserve"> loadings </w:t>
      </w:r>
      <w:r w:rsidR="00C075C7" w:rsidRPr="00756C4B">
        <w:rPr>
          <w:rFonts w:ascii="Times New Roman" w:hAnsi="Times New Roman" w:cs="Times New Roman"/>
          <w:sz w:val="24"/>
          <w:szCs w:val="24"/>
        </w:rPr>
        <w:t>for all items of two factors</w:t>
      </w:r>
      <w:r w:rsidR="003E17C9" w:rsidRPr="00756C4B">
        <w:rPr>
          <w:rFonts w:ascii="Times New Roman" w:hAnsi="Times New Roman" w:cs="Times New Roman"/>
          <w:sz w:val="24"/>
          <w:szCs w:val="24"/>
        </w:rPr>
        <w:t xml:space="preserve"> </w:t>
      </w:r>
      <w:r w:rsidR="00C075C7" w:rsidRPr="00756C4B">
        <w:rPr>
          <w:rFonts w:ascii="Times New Roman" w:hAnsi="Times New Roman" w:cs="Times New Roman"/>
          <w:sz w:val="24"/>
          <w:szCs w:val="24"/>
        </w:rPr>
        <w:t>were significant and higher than 0.40 (factor loadings between 0.51 and 0.89).</w:t>
      </w:r>
    </w:p>
    <w:p w14:paraId="06DD95CE" w14:textId="77777777" w:rsidR="0029094C" w:rsidRDefault="0029094C" w:rsidP="0029094C">
      <w:pPr>
        <w:autoSpaceDE w:val="0"/>
        <w:autoSpaceDN w:val="0"/>
        <w:adjustRightInd w:val="0"/>
        <w:spacing w:after="0" w:line="240" w:lineRule="auto"/>
        <w:jc w:val="both"/>
        <w:rPr>
          <w:rFonts w:ascii="Times New Roman" w:hAnsi="Times New Roman" w:cs="Times New Roman"/>
          <w:sz w:val="24"/>
          <w:szCs w:val="24"/>
        </w:rPr>
      </w:pPr>
    </w:p>
    <w:p w14:paraId="7DC8B721" w14:textId="7A70AA4D" w:rsidR="0029094C" w:rsidRDefault="0029094C" w:rsidP="002909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73D5CA" wp14:editId="6A5F5BA8">
            <wp:extent cx="3994099" cy="1989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4320" cy="1989844"/>
                    </a:xfrm>
                    <a:prstGeom prst="rect">
                      <a:avLst/>
                    </a:prstGeom>
                    <a:noFill/>
                    <a:ln>
                      <a:noFill/>
                    </a:ln>
                  </pic:spPr>
                </pic:pic>
              </a:graphicData>
            </a:graphic>
          </wp:inline>
        </w:drawing>
      </w:r>
    </w:p>
    <w:p w14:paraId="18266F24" w14:textId="2302B59E" w:rsidR="0029094C" w:rsidRPr="00413CFD" w:rsidRDefault="0029094C" w:rsidP="0029094C">
      <w:pPr>
        <w:tabs>
          <w:tab w:val="left" w:pos="3612"/>
          <w:tab w:val="center" w:pos="451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Fig. 1: </w:t>
      </w:r>
      <w:r w:rsidRPr="00E044FF">
        <w:rPr>
          <w:rFonts w:ascii="Times New Roman" w:hAnsi="Times New Roman" w:cs="Times New Roman"/>
          <w:sz w:val="24"/>
          <w:szCs w:val="24"/>
        </w:rPr>
        <w:t>Scree test</w:t>
      </w:r>
    </w:p>
    <w:p w14:paraId="2421E2ED" w14:textId="77777777" w:rsidR="0029094C" w:rsidRPr="003E5E88" w:rsidRDefault="0029094C" w:rsidP="0029094C">
      <w:pPr>
        <w:autoSpaceDE w:val="0"/>
        <w:autoSpaceDN w:val="0"/>
        <w:bidi w:val="0"/>
        <w:adjustRightInd w:val="0"/>
        <w:spacing w:after="0" w:line="240" w:lineRule="auto"/>
        <w:jc w:val="both"/>
        <w:rPr>
          <w:rFonts w:ascii="Times New Roman" w:eastAsiaTheme="minorHAnsi" w:hAnsi="Times New Roman" w:cs="Times New Roman"/>
          <w:sz w:val="24"/>
          <w:szCs w:val="24"/>
          <w:vertAlign w:val="superscript"/>
        </w:rPr>
      </w:pPr>
      <w:r w:rsidRPr="003E5E88">
        <w:rPr>
          <w:rFonts w:ascii="Times New Roman" w:eastAsiaTheme="minorHAnsi" w:hAnsi="Times New Roman" w:cs="Times New Roman"/>
          <w:sz w:val="24"/>
          <w:szCs w:val="24"/>
        </w:rPr>
        <w:t xml:space="preserve">Table 2: Exploratory factor analysis (EFA) for 10 items of the DTQ on the first mixed group of individuals with alcohol use disorder and </w:t>
      </w:r>
      <w:r w:rsidRPr="003E5E88">
        <w:rPr>
          <w:rFonts w:ascii="Times New Roman" w:hAnsi="Times New Roman" w:cs="Times New Roman"/>
          <w:sz w:val="24"/>
          <w:szCs w:val="24"/>
        </w:rPr>
        <w:t>nicotine dependence</w:t>
      </w:r>
      <w:r w:rsidRPr="003E5E88">
        <w:rPr>
          <w:rFonts w:ascii="Times New Roman" w:eastAsiaTheme="minorHAnsi" w:hAnsi="Times New Roman" w:cs="Times New Roman"/>
          <w:sz w:val="24"/>
          <w:szCs w:val="24"/>
        </w:rPr>
        <w:t xml:space="preserve"> (n=300) </w:t>
      </w:r>
      <w:r w:rsidRPr="003E5E88">
        <w:rPr>
          <w:rFonts w:ascii="Times New Roman" w:eastAsiaTheme="minorHAnsi" w:hAnsi="Times New Roman" w:cs="Times New Roman"/>
          <w:sz w:val="24"/>
          <w:szCs w:val="24"/>
          <w:vertAlign w:val="superscript"/>
        </w:rPr>
        <w:t xml:space="preserve">a </w:t>
      </w:r>
    </w:p>
    <w:p w14:paraId="430B7072" w14:textId="77777777" w:rsidR="0029094C" w:rsidRPr="003E5E88" w:rsidRDefault="0029094C" w:rsidP="0029094C">
      <w:pPr>
        <w:autoSpaceDE w:val="0"/>
        <w:autoSpaceDN w:val="0"/>
        <w:adjustRightInd w:val="0"/>
        <w:spacing w:after="0" w:line="240" w:lineRule="auto"/>
        <w:jc w:val="both"/>
        <w:rPr>
          <w:rFonts w:ascii="Times New Roman" w:eastAsiaTheme="minorHAnsi" w:hAnsi="Times New Roman" w:cs="Times New Roman"/>
          <w:sz w:val="24"/>
          <w:szCs w:val="24"/>
        </w:rPr>
      </w:pPr>
    </w:p>
    <w:tbl>
      <w:tblPr>
        <w:tblStyle w:val="MediumShading2"/>
        <w:tblW w:w="10396" w:type="dxa"/>
        <w:jc w:val="center"/>
        <w:tblLayout w:type="fixed"/>
        <w:tblLook w:val="0000" w:firstRow="0" w:lastRow="0" w:firstColumn="0" w:lastColumn="0" w:noHBand="0" w:noVBand="0"/>
      </w:tblPr>
      <w:tblGrid>
        <w:gridCol w:w="5783"/>
        <w:gridCol w:w="1644"/>
        <w:gridCol w:w="1624"/>
        <w:gridCol w:w="1345"/>
      </w:tblGrid>
      <w:tr w:rsidR="0029094C" w:rsidRPr="003E5E88" w14:paraId="083C1BA0" w14:textId="77777777" w:rsidTr="0032549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83" w:type="dxa"/>
            <w:tcBorders>
              <w:top w:val="single" w:sz="8" w:space="0" w:color="000000" w:themeColor="text1"/>
              <w:bottom w:val="single" w:sz="8" w:space="0" w:color="000000" w:themeColor="text1"/>
            </w:tcBorders>
            <w:shd w:val="clear" w:color="auto" w:fill="auto"/>
          </w:tcPr>
          <w:p w14:paraId="28E590CB" w14:textId="77777777" w:rsidR="0029094C" w:rsidRPr="003E5E88" w:rsidRDefault="0029094C" w:rsidP="00325497">
            <w:pPr>
              <w:autoSpaceDE w:val="0"/>
              <w:autoSpaceDN w:val="0"/>
              <w:adjustRightInd w:val="0"/>
              <w:rPr>
                <w:rFonts w:asciiTheme="majorBidi" w:hAnsiTheme="majorBidi" w:cstheme="majorBidi"/>
                <w:sz w:val="24"/>
                <w:szCs w:val="24"/>
              </w:rPr>
            </w:pPr>
            <w:r w:rsidRPr="003E5E88">
              <w:rPr>
                <w:rFonts w:asciiTheme="majorBidi" w:hAnsiTheme="majorBidi" w:cstheme="majorBidi"/>
                <w:sz w:val="24"/>
                <w:szCs w:val="24"/>
              </w:rPr>
              <w:t>Items</w:t>
            </w:r>
          </w:p>
        </w:tc>
        <w:tc>
          <w:tcPr>
            <w:tcW w:w="1644" w:type="dxa"/>
            <w:tcBorders>
              <w:top w:val="single" w:sz="8" w:space="0" w:color="000000" w:themeColor="text1"/>
              <w:bottom w:val="single" w:sz="8" w:space="0" w:color="000000" w:themeColor="text1"/>
            </w:tcBorders>
            <w:shd w:val="clear" w:color="auto" w:fill="auto"/>
          </w:tcPr>
          <w:p w14:paraId="09F08B40" w14:textId="77777777" w:rsidR="0029094C" w:rsidRPr="003E5E88" w:rsidRDefault="0029094C" w:rsidP="00325497">
            <w:pPr>
              <w:autoSpaceDE w:val="0"/>
              <w:autoSpaceDN w:val="0"/>
              <w:adjustRightInd w:val="0"/>
              <w:ind w:right="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Factors</w:t>
            </w:r>
          </w:p>
        </w:tc>
        <w:tc>
          <w:tcPr>
            <w:cnfStyle w:val="000010000000" w:firstRow="0" w:lastRow="0" w:firstColumn="0" w:lastColumn="0" w:oddVBand="1" w:evenVBand="0" w:oddHBand="0" w:evenHBand="0" w:firstRowFirstColumn="0" w:firstRowLastColumn="0" w:lastRowFirstColumn="0" w:lastRowLastColumn="0"/>
            <w:tcW w:w="1624" w:type="dxa"/>
            <w:tcBorders>
              <w:top w:val="single" w:sz="8" w:space="0" w:color="000000" w:themeColor="text1"/>
              <w:bottom w:val="single" w:sz="8" w:space="0" w:color="000000" w:themeColor="text1"/>
            </w:tcBorders>
            <w:shd w:val="clear" w:color="auto" w:fill="auto"/>
          </w:tcPr>
          <w:p w14:paraId="6C1ABF02" w14:textId="77777777" w:rsidR="0029094C" w:rsidRPr="003E5E88" w:rsidRDefault="0029094C" w:rsidP="00325497">
            <w:pPr>
              <w:autoSpaceDE w:val="0"/>
              <w:autoSpaceDN w:val="0"/>
              <w:adjustRightInd w:val="0"/>
              <w:ind w:left="60" w:right="60"/>
              <w:jc w:val="center"/>
              <w:rPr>
                <w:rFonts w:asciiTheme="majorBidi" w:hAnsiTheme="majorBidi" w:cstheme="majorBidi"/>
                <w:color w:val="000000"/>
                <w:sz w:val="24"/>
                <w:szCs w:val="24"/>
              </w:rPr>
            </w:pPr>
          </w:p>
        </w:tc>
        <w:tc>
          <w:tcPr>
            <w:tcW w:w="1345" w:type="dxa"/>
            <w:tcBorders>
              <w:top w:val="single" w:sz="8" w:space="0" w:color="000000" w:themeColor="text1"/>
              <w:bottom w:val="single" w:sz="8" w:space="0" w:color="000000" w:themeColor="text1"/>
            </w:tcBorders>
            <w:shd w:val="clear" w:color="auto" w:fill="auto"/>
          </w:tcPr>
          <w:p w14:paraId="591EA8BC" w14:textId="77777777" w:rsidR="0029094C" w:rsidRPr="003E5E88" w:rsidRDefault="0029094C" w:rsidP="0032549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Extraction</w:t>
            </w:r>
          </w:p>
        </w:tc>
      </w:tr>
      <w:tr w:rsidR="0029094C" w:rsidRPr="003E5E88" w14:paraId="0169333D" w14:textId="77777777" w:rsidTr="00325497">
        <w:trPr>
          <w:trHeight w:val="852"/>
          <w:jc w:val="center"/>
        </w:trPr>
        <w:tc>
          <w:tcPr>
            <w:cnfStyle w:val="000010000000" w:firstRow="0" w:lastRow="0" w:firstColumn="0" w:lastColumn="0" w:oddVBand="1" w:evenVBand="0" w:oddHBand="0" w:evenHBand="0" w:firstRowFirstColumn="0" w:firstRowLastColumn="0" w:lastRowFirstColumn="0" w:lastRowLastColumn="0"/>
            <w:tcW w:w="5783" w:type="dxa"/>
            <w:tcBorders>
              <w:top w:val="single" w:sz="8" w:space="0" w:color="000000" w:themeColor="text1"/>
              <w:bottom w:val="single" w:sz="8" w:space="0" w:color="000000" w:themeColor="text1"/>
            </w:tcBorders>
            <w:shd w:val="clear" w:color="auto" w:fill="auto"/>
          </w:tcPr>
          <w:p w14:paraId="04FC8F1D" w14:textId="77777777" w:rsidR="0029094C" w:rsidRPr="003E5E88" w:rsidRDefault="0029094C" w:rsidP="00325497">
            <w:pPr>
              <w:autoSpaceDE w:val="0"/>
              <w:autoSpaceDN w:val="0"/>
              <w:adjustRightInd w:val="0"/>
              <w:rPr>
                <w:rFonts w:asciiTheme="majorBidi" w:hAnsiTheme="majorBidi" w:cstheme="majorBidi"/>
                <w:color w:val="000000"/>
                <w:sz w:val="24"/>
                <w:szCs w:val="24"/>
              </w:rPr>
            </w:pPr>
          </w:p>
        </w:tc>
        <w:tc>
          <w:tcPr>
            <w:tcW w:w="1644" w:type="dxa"/>
            <w:tcBorders>
              <w:top w:val="single" w:sz="8" w:space="0" w:color="000000" w:themeColor="text1"/>
              <w:bottom w:val="single" w:sz="8" w:space="0" w:color="000000" w:themeColor="text1"/>
            </w:tcBorders>
            <w:shd w:val="clear" w:color="auto" w:fill="auto"/>
          </w:tcPr>
          <w:p w14:paraId="680AF1AC" w14:textId="77777777" w:rsidR="0029094C" w:rsidRPr="003E5E88" w:rsidRDefault="0029094C" w:rsidP="00325497">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 xml:space="preserve">Factor 1: </w:t>
            </w:r>
          </w:p>
          <w:p w14:paraId="06E63EC9" w14:textId="77777777" w:rsidR="0029094C" w:rsidRPr="003E5E88" w:rsidRDefault="0029094C" w:rsidP="00325497">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 xml:space="preserve">Verbal </w:t>
            </w:r>
          </w:p>
          <w:p w14:paraId="4A035CB1" w14:textId="77777777" w:rsidR="0029094C" w:rsidRPr="003E5E88" w:rsidRDefault="0029094C" w:rsidP="00325497">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Perseveration</w:t>
            </w:r>
          </w:p>
        </w:tc>
        <w:tc>
          <w:tcPr>
            <w:cnfStyle w:val="000010000000" w:firstRow="0" w:lastRow="0" w:firstColumn="0" w:lastColumn="0" w:oddVBand="1" w:evenVBand="0" w:oddHBand="0" w:evenHBand="0" w:firstRowFirstColumn="0" w:firstRowLastColumn="0" w:lastRowFirstColumn="0" w:lastRowLastColumn="0"/>
            <w:tcW w:w="1624" w:type="dxa"/>
            <w:tcBorders>
              <w:top w:val="single" w:sz="8" w:space="0" w:color="000000" w:themeColor="text1"/>
              <w:bottom w:val="single" w:sz="8" w:space="0" w:color="000000" w:themeColor="text1"/>
            </w:tcBorders>
            <w:shd w:val="clear" w:color="auto" w:fill="auto"/>
          </w:tcPr>
          <w:p w14:paraId="7E07CA90" w14:textId="77777777" w:rsidR="0029094C" w:rsidRPr="003E5E88" w:rsidRDefault="0029094C" w:rsidP="00325497">
            <w:pPr>
              <w:autoSpaceDE w:val="0"/>
              <w:autoSpaceDN w:val="0"/>
              <w:adjustRightInd w:val="0"/>
              <w:ind w:left="60" w:right="60"/>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Factor 2: Imaginal Prefiguration</w:t>
            </w:r>
          </w:p>
        </w:tc>
        <w:tc>
          <w:tcPr>
            <w:tcW w:w="1345" w:type="dxa"/>
            <w:tcBorders>
              <w:top w:val="single" w:sz="8" w:space="0" w:color="000000" w:themeColor="text1"/>
              <w:bottom w:val="single" w:sz="8" w:space="0" w:color="000000" w:themeColor="text1"/>
            </w:tcBorders>
            <w:shd w:val="clear" w:color="auto" w:fill="auto"/>
          </w:tcPr>
          <w:p w14:paraId="0BF2F578" w14:textId="77777777" w:rsidR="0029094C" w:rsidRPr="003E5E88" w:rsidRDefault="0029094C" w:rsidP="003254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
          <w:p w14:paraId="02BFB984" w14:textId="77777777" w:rsidR="0029094C" w:rsidRPr="003E5E88" w:rsidRDefault="0029094C" w:rsidP="003254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
          <w:p w14:paraId="103CA3EB" w14:textId="77777777" w:rsidR="0029094C" w:rsidRPr="003E5E88" w:rsidRDefault="0029094C" w:rsidP="00325497">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
        </w:tc>
      </w:tr>
      <w:tr w:rsidR="0029094C" w:rsidRPr="003E5E88" w14:paraId="72ADE435" w14:textId="77777777" w:rsidTr="0032549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83" w:type="dxa"/>
            <w:shd w:val="clear" w:color="auto" w:fill="auto"/>
          </w:tcPr>
          <w:p w14:paraId="3BDF4C81" w14:textId="77777777" w:rsidR="0029094C" w:rsidRPr="003E5E88" w:rsidRDefault="0029094C" w:rsidP="00325497">
            <w:pPr>
              <w:autoSpaceDE w:val="0"/>
              <w:autoSpaceDN w:val="0"/>
              <w:bidi w:val="0"/>
              <w:adjustRightInd w:val="0"/>
              <w:rPr>
                <w:rFonts w:asciiTheme="majorBidi" w:hAnsiTheme="majorBidi" w:cstheme="majorBidi"/>
                <w:sz w:val="24"/>
                <w:szCs w:val="24"/>
              </w:rPr>
            </w:pPr>
            <w:r w:rsidRPr="003E5E88">
              <w:rPr>
                <w:rFonts w:asciiTheme="majorBidi" w:hAnsiTheme="majorBidi" w:cstheme="majorBidi"/>
                <w:color w:val="000000"/>
                <w:sz w:val="24"/>
                <w:szCs w:val="24"/>
              </w:rPr>
              <w:t xml:space="preserve">Q1. </w:t>
            </w:r>
            <w:r w:rsidRPr="003E5E88">
              <w:rPr>
                <w:rFonts w:asciiTheme="majorBidi" w:hAnsiTheme="majorBidi" w:cstheme="majorBidi"/>
                <w:sz w:val="24"/>
                <w:szCs w:val="24"/>
              </w:rPr>
              <w:t>If I did not practice the desired activity for a long time, I would think about it continuously.</w:t>
            </w:r>
          </w:p>
        </w:tc>
        <w:tc>
          <w:tcPr>
            <w:tcW w:w="1644" w:type="dxa"/>
            <w:shd w:val="clear" w:color="auto" w:fill="auto"/>
          </w:tcPr>
          <w:p w14:paraId="0086C430" w14:textId="77777777" w:rsidR="0029094C" w:rsidRPr="003E5E88" w:rsidRDefault="0029094C" w:rsidP="0032549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3E5E88">
              <w:rPr>
                <w:rFonts w:asciiTheme="majorBidi" w:hAnsiTheme="majorBidi" w:cstheme="majorBidi"/>
                <w:b/>
                <w:bCs/>
                <w:color w:val="000000"/>
                <w:sz w:val="24"/>
                <w:szCs w:val="24"/>
              </w:rPr>
              <w:t>0.78</w:t>
            </w:r>
          </w:p>
        </w:tc>
        <w:tc>
          <w:tcPr>
            <w:cnfStyle w:val="000010000000" w:firstRow="0" w:lastRow="0" w:firstColumn="0" w:lastColumn="0" w:oddVBand="1" w:evenVBand="0" w:oddHBand="0" w:evenHBand="0" w:firstRowFirstColumn="0" w:firstRowLastColumn="0" w:lastRowFirstColumn="0" w:lastRowLastColumn="0"/>
            <w:tcW w:w="1624" w:type="dxa"/>
            <w:shd w:val="clear" w:color="auto" w:fill="auto"/>
          </w:tcPr>
          <w:p w14:paraId="4D2123C7" w14:textId="77777777" w:rsidR="0029094C" w:rsidRPr="003E5E88" w:rsidRDefault="0029094C" w:rsidP="00325497">
            <w:pPr>
              <w:autoSpaceDE w:val="0"/>
              <w:autoSpaceDN w:val="0"/>
              <w:adjustRightInd w:val="0"/>
              <w:ind w:left="60" w:right="60"/>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0.02</w:t>
            </w:r>
          </w:p>
        </w:tc>
        <w:tc>
          <w:tcPr>
            <w:tcW w:w="1345" w:type="dxa"/>
            <w:shd w:val="clear" w:color="auto" w:fill="auto"/>
          </w:tcPr>
          <w:p w14:paraId="0B6667EF" w14:textId="77777777" w:rsidR="0029094C" w:rsidRPr="003E5E88" w:rsidRDefault="0029094C" w:rsidP="0032549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0.62</w:t>
            </w:r>
          </w:p>
        </w:tc>
      </w:tr>
      <w:tr w:rsidR="0029094C" w:rsidRPr="003E5E88" w14:paraId="1C565D24" w14:textId="77777777" w:rsidTr="00325497">
        <w:trPr>
          <w:jc w:val="center"/>
        </w:trPr>
        <w:tc>
          <w:tcPr>
            <w:cnfStyle w:val="000010000000" w:firstRow="0" w:lastRow="0" w:firstColumn="0" w:lastColumn="0" w:oddVBand="1" w:evenVBand="0" w:oddHBand="0" w:evenHBand="0" w:firstRowFirstColumn="0" w:firstRowLastColumn="0" w:lastRowFirstColumn="0" w:lastRowLastColumn="0"/>
            <w:tcW w:w="5783" w:type="dxa"/>
            <w:shd w:val="clear" w:color="auto" w:fill="auto"/>
          </w:tcPr>
          <w:p w14:paraId="1418C1CA" w14:textId="77777777" w:rsidR="0029094C" w:rsidRPr="003E5E88" w:rsidRDefault="0029094C" w:rsidP="00325497">
            <w:pPr>
              <w:autoSpaceDE w:val="0"/>
              <w:autoSpaceDN w:val="0"/>
              <w:bidi w:val="0"/>
              <w:adjustRightInd w:val="0"/>
              <w:rPr>
                <w:rFonts w:asciiTheme="majorBidi" w:hAnsiTheme="majorBidi" w:cstheme="majorBidi"/>
                <w:sz w:val="24"/>
                <w:szCs w:val="24"/>
              </w:rPr>
            </w:pPr>
            <w:r w:rsidRPr="003E5E88">
              <w:rPr>
                <w:rFonts w:asciiTheme="majorBidi" w:hAnsiTheme="majorBidi" w:cstheme="majorBidi"/>
                <w:color w:val="000000"/>
                <w:sz w:val="24"/>
                <w:szCs w:val="24"/>
              </w:rPr>
              <w:t xml:space="preserve">Q2. </w:t>
            </w:r>
            <w:r w:rsidRPr="003E5E88">
              <w:rPr>
                <w:rFonts w:asciiTheme="majorBidi" w:hAnsiTheme="majorBidi" w:cstheme="majorBidi"/>
                <w:sz w:val="24"/>
                <w:szCs w:val="24"/>
              </w:rPr>
              <w:t>When I begin to think about the desired activity I find it difficult to stop.</w:t>
            </w:r>
          </w:p>
        </w:tc>
        <w:tc>
          <w:tcPr>
            <w:tcW w:w="1644" w:type="dxa"/>
            <w:shd w:val="clear" w:color="auto" w:fill="auto"/>
          </w:tcPr>
          <w:p w14:paraId="14CF1184" w14:textId="77777777" w:rsidR="0029094C" w:rsidRPr="003E5E88" w:rsidRDefault="0029094C" w:rsidP="00325497">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3E5E88">
              <w:rPr>
                <w:rFonts w:asciiTheme="majorBidi" w:hAnsiTheme="majorBidi" w:cstheme="majorBidi"/>
                <w:b/>
                <w:bCs/>
                <w:color w:val="000000"/>
                <w:sz w:val="24"/>
                <w:szCs w:val="24"/>
              </w:rPr>
              <w:t>0.85</w:t>
            </w:r>
          </w:p>
        </w:tc>
        <w:tc>
          <w:tcPr>
            <w:cnfStyle w:val="000010000000" w:firstRow="0" w:lastRow="0" w:firstColumn="0" w:lastColumn="0" w:oddVBand="1" w:evenVBand="0" w:oddHBand="0" w:evenHBand="0" w:firstRowFirstColumn="0" w:firstRowLastColumn="0" w:lastRowFirstColumn="0" w:lastRowLastColumn="0"/>
            <w:tcW w:w="1624" w:type="dxa"/>
            <w:shd w:val="clear" w:color="auto" w:fill="auto"/>
          </w:tcPr>
          <w:p w14:paraId="66DFB218" w14:textId="77777777" w:rsidR="0029094C" w:rsidRPr="003E5E88" w:rsidRDefault="0029094C" w:rsidP="00325497">
            <w:pPr>
              <w:autoSpaceDE w:val="0"/>
              <w:autoSpaceDN w:val="0"/>
              <w:adjustRightInd w:val="0"/>
              <w:ind w:left="60" w:right="60"/>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-0.14</w:t>
            </w:r>
          </w:p>
        </w:tc>
        <w:tc>
          <w:tcPr>
            <w:tcW w:w="1345" w:type="dxa"/>
            <w:shd w:val="clear" w:color="auto" w:fill="auto"/>
          </w:tcPr>
          <w:p w14:paraId="2EC024F3" w14:textId="77777777" w:rsidR="0029094C" w:rsidRPr="003E5E88" w:rsidRDefault="0029094C" w:rsidP="0032549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0.66</w:t>
            </w:r>
          </w:p>
        </w:tc>
      </w:tr>
      <w:tr w:rsidR="0029094C" w:rsidRPr="003E5E88" w14:paraId="77291382" w14:textId="77777777" w:rsidTr="0032549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83" w:type="dxa"/>
            <w:shd w:val="clear" w:color="auto" w:fill="auto"/>
          </w:tcPr>
          <w:p w14:paraId="383FDFE8" w14:textId="77777777" w:rsidR="0029094C" w:rsidRPr="003E5E88" w:rsidRDefault="0029094C" w:rsidP="00325497">
            <w:pPr>
              <w:autoSpaceDE w:val="0"/>
              <w:autoSpaceDN w:val="0"/>
              <w:bidi w:val="0"/>
              <w:adjustRightInd w:val="0"/>
              <w:ind w:left="60" w:right="60"/>
              <w:rPr>
                <w:rFonts w:asciiTheme="majorBidi" w:hAnsiTheme="majorBidi" w:cstheme="majorBidi"/>
                <w:color w:val="000000"/>
                <w:sz w:val="24"/>
                <w:szCs w:val="24"/>
              </w:rPr>
            </w:pPr>
            <w:r w:rsidRPr="003E5E88">
              <w:rPr>
                <w:rFonts w:asciiTheme="majorBidi" w:hAnsiTheme="majorBidi" w:cstheme="majorBidi"/>
                <w:color w:val="000000"/>
                <w:sz w:val="24"/>
                <w:szCs w:val="24"/>
              </w:rPr>
              <w:t>Q3. When I begin to think about the desired activity I continue until I manage to engage in it.</w:t>
            </w:r>
          </w:p>
        </w:tc>
        <w:tc>
          <w:tcPr>
            <w:tcW w:w="1644" w:type="dxa"/>
            <w:shd w:val="clear" w:color="auto" w:fill="auto"/>
          </w:tcPr>
          <w:p w14:paraId="057D991B" w14:textId="77777777" w:rsidR="0029094C" w:rsidRPr="003E5E88" w:rsidRDefault="0029094C" w:rsidP="0032549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3E5E88">
              <w:rPr>
                <w:rFonts w:asciiTheme="majorBidi" w:hAnsiTheme="majorBidi" w:cstheme="majorBidi"/>
                <w:b/>
                <w:bCs/>
                <w:color w:val="000000"/>
                <w:sz w:val="24"/>
                <w:szCs w:val="24"/>
              </w:rPr>
              <w:t>0.89</w:t>
            </w:r>
          </w:p>
        </w:tc>
        <w:tc>
          <w:tcPr>
            <w:cnfStyle w:val="000010000000" w:firstRow="0" w:lastRow="0" w:firstColumn="0" w:lastColumn="0" w:oddVBand="1" w:evenVBand="0" w:oddHBand="0" w:evenHBand="0" w:firstRowFirstColumn="0" w:firstRowLastColumn="0" w:lastRowFirstColumn="0" w:lastRowLastColumn="0"/>
            <w:tcW w:w="1624" w:type="dxa"/>
            <w:shd w:val="clear" w:color="auto" w:fill="auto"/>
          </w:tcPr>
          <w:p w14:paraId="3E6761C6" w14:textId="77777777" w:rsidR="0029094C" w:rsidRPr="003E5E88" w:rsidRDefault="0029094C" w:rsidP="00325497">
            <w:pPr>
              <w:autoSpaceDE w:val="0"/>
              <w:autoSpaceDN w:val="0"/>
              <w:adjustRightInd w:val="0"/>
              <w:ind w:left="60" w:right="60"/>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-0.11</w:t>
            </w:r>
          </w:p>
        </w:tc>
        <w:tc>
          <w:tcPr>
            <w:tcW w:w="1345" w:type="dxa"/>
            <w:shd w:val="clear" w:color="auto" w:fill="auto"/>
          </w:tcPr>
          <w:p w14:paraId="1F1EAEEA" w14:textId="77777777" w:rsidR="0029094C" w:rsidRPr="003E5E88" w:rsidRDefault="0029094C" w:rsidP="0032549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0.73</w:t>
            </w:r>
          </w:p>
        </w:tc>
      </w:tr>
      <w:tr w:rsidR="0029094C" w:rsidRPr="003E5E88" w14:paraId="66389E71" w14:textId="77777777" w:rsidTr="00325497">
        <w:trPr>
          <w:jc w:val="center"/>
        </w:trPr>
        <w:tc>
          <w:tcPr>
            <w:cnfStyle w:val="000010000000" w:firstRow="0" w:lastRow="0" w:firstColumn="0" w:lastColumn="0" w:oddVBand="1" w:evenVBand="0" w:oddHBand="0" w:evenHBand="0" w:firstRowFirstColumn="0" w:firstRowLastColumn="0" w:lastRowFirstColumn="0" w:lastRowLastColumn="0"/>
            <w:tcW w:w="5783" w:type="dxa"/>
            <w:shd w:val="clear" w:color="auto" w:fill="auto"/>
          </w:tcPr>
          <w:p w14:paraId="7DDE4D85" w14:textId="77777777" w:rsidR="0029094C" w:rsidRPr="003E5E88" w:rsidRDefault="0029094C" w:rsidP="00325497">
            <w:pPr>
              <w:autoSpaceDE w:val="0"/>
              <w:autoSpaceDN w:val="0"/>
              <w:bidi w:val="0"/>
              <w:adjustRightInd w:val="0"/>
              <w:ind w:right="60"/>
              <w:rPr>
                <w:rFonts w:asciiTheme="majorBidi" w:hAnsiTheme="majorBidi" w:cstheme="majorBidi"/>
                <w:color w:val="000000"/>
                <w:sz w:val="24"/>
                <w:szCs w:val="24"/>
              </w:rPr>
            </w:pPr>
            <w:r w:rsidRPr="003E5E88">
              <w:rPr>
                <w:rFonts w:asciiTheme="majorBidi" w:hAnsiTheme="majorBidi" w:cstheme="majorBidi"/>
                <w:color w:val="000000"/>
                <w:sz w:val="24"/>
                <w:szCs w:val="24"/>
              </w:rPr>
              <w:t>Q4. I repeat mentally to myself that I need to practice the desired activity.</w:t>
            </w:r>
          </w:p>
        </w:tc>
        <w:tc>
          <w:tcPr>
            <w:tcW w:w="1644" w:type="dxa"/>
            <w:shd w:val="clear" w:color="auto" w:fill="auto"/>
          </w:tcPr>
          <w:p w14:paraId="5450EBB7" w14:textId="77777777" w:rsidR="0029094C" w:rsidRPr="003E5E88" w:rsidRDefault="0029094C" w:rsidP="00325497">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3E5E88">
              <w:rPr>
                <w:rFonts w:asciiTheme="majorBidi" w:hAnsiTheme="majorBidi" w:cstheme="majorBidi"/>
                <w:b/>
                <w:bCs/>
                <w:color w:val="000000"/>
                <w:sz w:val="24"/>
                <w:szCs w:val="24"/>
              </w:rPr>
              <w:t>0.72</w:t>
            </w:r>
          </w:p>
        </w:tc>
        <w:tc>
          <w:tcPr>
            <w:cnfStyle w:val="000010000000" w:firstRow="0" w:lastRow="0" w:firstColumn="0" w:lastColumn="0" w:oddVBand="1" w:evenVBand="0" w:oddHBand="0" w:evenHBand="0" w:firstRowFirstColumn="0" w:firstRowLastColumn="0" w:lastRowFirstColumn="0" w:lastRowLastColumn="0"/>
            <w:tcW w:w="1624" w:type="dxa"/>
            <w:shd w:val="clear" w:color="auto" w:fill="auto"/>
          </w:tcPr>
          <w:p w14:paraId="3F6FA3D2" w14:textId="77777777" w:rsidR="0029094C" w:rsidRPr="003E5E88" w:rsidRDefault="0029094C" w:rsidP="00325497">
            <w:pPr>
              <w:autoSpaceDE w:val="0"/>
              <w:autoSpaceDN w:val="0"/>
              <w:adjustRightInd w:val="0"/>
              <w:ind w:left="60" w:right="60"/>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0.13</w:t>
            </w:r>
          </w:p>
        </w:tc>
        <w:tc>
          <w:tcPr>
            <w:tcW w:w="1345" w:type="dxa"/>
            <w:shd w:val="clear" w:color="auto" w:fill="auto"/>
          </w:tcPr>
          <w:p w14:paraId="38EC8F0C" w14:textId="77777777" w:rsidR="0029094C" w:rsidRPr="003E5E88" w:rsidRDefault="0029094C" w:rsidP="0032549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0.60</w:t>
            </w:r>
          </w:p>
        </w:tc>
      </w:tr>
      <w:tr w:rsidR="0029094C" w:rsidRPr="003E5E88" w14:paraId="6FE388AB" w14:textId="77777777" w:rsidTr="0032549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83" w:type="dxa"/>
            <w:shd w:val="clear" w:color="auto" w:fill="auto"/>
          </w:tcPr>
          <w:p w14:paraId="25234226" w14:textId="77777777" w:rsidR="0029094C" w:rsidRPr="003E5E88" w:rsidRDefault="0029094C" w:rsidP="00325497">
            <w:pPr>
              <w:autoSpaceDE w:val="0"/>
              <w:autoSpaceDN w:val="0"/>
              <w:bidi w:val="0"/>
              <w:adjustRightInd w:val="0"/>
              <w:ind w:right="60"/>
              <w:rPr>
                <w:rFonts w:asciiTheme="majorBidi" w:hAnsiTheme="majorBidi" w:cstheme="majorBidi"/>
                <w:color w:val="000000"/>
                <w:sz w:val="24"/>
                <w:szCs w:val="24"/>
              </w:rPr>
            </w:pPr>
            <w:r w:rsidRPr="003E5E88">
              <w:rPr>
                <w:rFonts w:asciiTheme="majorBidi" w:hAnsiTheme="majorBidi" w:cstheme="majorBidi"/>
                <w:color w:val="000000"/>
                <w:sz w:val="24"/>
                <w:szCs w:val="24"/>
              </w:rPr>
              <w:t>Q5. My mind is focused on repeating what I desire till I manage to satisfy it.</w:t>
            </w:r>
          </w:p>
        </w:tc>
        <w:tc>
          <w:tcPr>
            <w:tcW w:w="1644" w:type="dxa"/>
            <w:shd w:val="clear" w:color="auto" w:fill="auto"/>
          </w:tcPr>
          <w:p w14:paraId="54AD7143" w14:textId="77777777" w:rsidR="0029094C" w:rsidRPr="003E5E88" w:rsidRDefault="0029094C" w:rsidP="0032549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3E5E88">
              <w:rPr>
                <w:rFonts w:asciiTheme="majorBidi" w:hAnsiTheme="majorBidi" w:cstheme="majorBidi"/>
                <w:b/>
                <w:bCs/>
                <w:color w:val="000000"/>
                <w:sz w:val="24"/>
                <w:szCs w:val="24"/>
              </w:rPr>
              <w:t>0.69</w:t>
            </w:r>
          </w:p>
        </w:tc>
        <w:tc>
          <w:tcPr>
            <w:cnfStyle w:val="000010000000" w:firstRow="0" w:lastRow="0" w:firstColumn="0" w:lastColumn="0" w:oddVBand="1" w:evenVBand="0" w:oddHBand="0" w:evenHBand="0" w:firstRowFirstColumn="0" w:firstRowLastColumn="0" w:lastRowFirstColumn="0" w:lastRowLastColumn="0"/>
            <w:tcW w:w="1624" w:type="dxa"/>
            <w:shd w:val="clear" w:color="auto" w:fill="auto"/>
          </w:tcPr>
          <w:p w14:paraId="1CDEFFCB" w14:textId="77777777" w:rsidR="0029094C" w:rsidRPr="003E5E88" w:rsidRDefault="0029094C" w:rsidP="00325497">
            <w:pPr>
              <w:autoSpaceDE w:val="0"/>
              <w:autoSpaceDN w:val="0"/>
              <w:adjustRightInd w:val="0"/>
              <w:ind w:left="60" w:right="60"/>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0.12</w:t>
            </w:r>
          </w:p>
        </w:tc>
        <w:tc>
          <w:tcPr>
            <w:tcW w:w="1345" w:type="dxa"/>
            <w:shd w:val="clear" w:color="auto" w:fill="auto"/>
          </w:tcPr>
          <w:p w14:paraId="3207CA2A" w14:textId="77777777" w:rsidR="0029094C" w:rsidRPr="003E5E88" w:rsidRDefault="0029094C" w:rsidP="0032549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0.55</w:t>
            </w:r>
          </w:p>
        </w:tc>
      </w:tr>
      <w:tr w:rsidR="0029094C" w:rsidRPr="003E5E88" w14:paraId="29E43064" w14:textId="77777777" w:rsidTr="00325497">
        <w:trPr>
          <w:jc w:val="center"/>
        </w:trPr>
        <w:tc>
          <w:tcPr>
            <w:cnfStyle w:val="000010000000" w:firstRow="0" w:lastRow="0" w:firstColumn="0" w:lastColumn="0" w:oddVBand="1" w:evenVBand="0" w:oddHBand="0" w:evenHBand="0" w:firstRowFirstColumn="0" w:firstRowLastColumn="0" w:lastRowFirstColumn="0" w:lastRowLastColumn="0"/>
            <w:tcW w:w="5783" w:type="dxa"/>
            <w:shd w:val="clear" w:color="auto" w:fill="auto"/>
          </w:tcPr>
          <w:p w14:paraId="06FEF90B" w14:textId="77777777" w:rsidR="0029094C" w:rsidRPr="003E5E88" w:rsidRDefault="0029094C" w:rsidP="00325497">
            <w:pPr>
              <w:autoSpaceDE w:val="0"/>
              <w:autoSpaceDN w:val="0"/>
              <w:bidi w:val="0"/>
              <w:adjustRightInd w:val="0"/>
              <w:ind w:right="60"/>
              <w:rPr>
                <w:rFonts w:asciiTheme="majorBidi" w:hAnsiTheme="majorBidi" w:cstheme="majorBidi"/>
                <w:color w:val="000000"/>
                <w:sz w:val="24"/>
                <w:szCs w:val="24"/>
              </w:rPr>
            </w:pPr>
            <w:r w:rsidRPr="003E5E88">
              <w:rPr>
                <w:rFonts w:asciiTheme="majorBidi" w:hAnsiTheme="majorBidi" w:cstheme="majorBidi"/>
                <w:color w:val="000000"/>
                <w:sz w:val="24"/>
                <w:szCs w:val="24"/>
              </w:rPr>
              <w:t>Q6. I imagine myself doing the desired activity.</w:t>
            </w:r>
          </w:p>
        </w:tc>
        <w:tc>
          <w:tcPr>
            <w:tcW w:w="1644" w:type="dxa"/>
            <w:shd w:val="clear" w:color="auto" w:fill="auto"/>
          </w:tcPr>
          <w:p w14:paraId="7EA4C447" w14:textId="77777777" w:rsidR="0029094C" w:rsidRPr="003E5E88" w:rsidRDefault="0029094C" w:rsidP="00325497">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0.13</w:t>
            </w:r>
          </w:p>
        </w:tc>
        <w:tc>
          <w:tcPr>
            <w:cnfStyle w:val="000010000000" w:firstRow="0" w:lastRow="0" w:firstColumn="0" w:lastColumn="0" w:oddVBand="1" w:evenVBand="0" w:oddHBand="0" w:evenHBand="0" w:firstRowFirstColumn="0" w:firstRowLastColumn="0" w:lastRowFirstColumn="0" w:lastRowLastColumn="0"/>
            <w:tcW w:w="1624" w:type="dxa"/>
            <w:shd w:val="clear" w:color="auto" w:fill="auto"/>
          </w:tcPr>
          <w:p w14:paraId="120ADB38" w14:textId="77777777" w:rsidR="0029094C" w:rsidRPr="003E5E88" w:rsidRDefault="0029094C" w:rsidP="00325497">
            <w:pPr>
              <w:autoSpaceDE w:val="0"/>
              <w:autoSpaceDN w:val="0"/>
              <w:adjustRightInd w:val="0"/>
              <w:ind w:left="60" w:right="60"/>
              <w:jc w:val="center"/>
              <w:rPr>
                <w:rFonts w:asciiTheme="majorBidi" w:hAnsiTheme="majorBidi" w:cstheme="majorBidi"/>
                <w:b/>
                <w:bCs/>
                <w:color w:val="000000"/>
                <w:sz w:val="24"/>
                <w:szCs w:val="24"/>
              </w:rPr>
            </w:pPr>
            <w:r w:rsidRPr="003E5E88">
              <w:rPr>
                <w:rFonts w:asciiTheme="majorBidi" w:hAnsiTheme="majorBidi" w:cstheme="majorBidi"/>
                <w:b/>
                <w:bCs/>
                <w:color w:val="000000"/>
                <w:sz w:val="24"/>
                <w:szCs w:val="24"/>
              </w:rPr>
              <w:t>0.57</w:t>
            </w:r>
          </w:p>
        </w:tc>
        <w:tc>
          <w:tcPr>
            <w:tcW w:w="1345" w:type="dxa"/>
            <w:shd w:val="clear" w:color="auto" w:fill="auto"/>
          </w:tcPr>
          <w:p w14:paraId="4588BDBF" w14:textId="77777777" w:rsidR="0029094C" w:rsidRPr="003E5E88" w:rsidRDefault="0029094C" w:rsidP="0032549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0.47</w:t>
            </w:r>
          </w:p>
        </w:tc>
      </w:tr>
      <w:tr w:rsidR="0029094C" w:rsidRPr="003E5E88" w14:paraId="1F9DA205" w14:textId="77777777" w:rsidTr="0032549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83" w:type="dxa"/>
            <w:shd w:val="clear" w:color="auto" w:fill="auto"/>
          </w:tcPr>
          <w:p w14:paraId="3221244D" w14:textId="77777777" w:rsidR="0029094C" w:rsidRPr="003E5E88" w:rsidRDefault="0029094C" w:rsidP="00325497">
            <w:pPr>
              <w:autoSpaceDE w:val="0"/>
              <w:autoSpaceDN w:val="0"/>
              <w:bidi w:val="0"/>
              <w:adjustRightInd w:val="0"/>
              <w:ind w:left="60" w:right="60"/>
              <w:rPr>
                <w:rFonts w:asciiTheme="majorBidi" w:hAnsiTheme="majorBidi" w:cstheme="majorBidi"/>
                <w:color w:val="000000"/>
                <w:sz w:val="24"/>
                <w:szCs w:val="24"/>
              </w:rPr>
            </w:pPr>
            <w:r w:rsidRPr="003E5E88">
              <w:rPr>
                <w:rFonts w:asciiTheme="majorBidi" w:hAnsiTheme="majorBidi" w:cstheme="majorBidi"/>
                <w:color w:val="000000"/>
                <w:sz w:val="24"/>
                <w:szCs w:val="24"/>
              </w:rPr>
              <w:t>Q7. I imagine how I would feel like when engaging in the desired activity.</w:t>
            </w:r>
          </w:p>
        </w:tc>
        <w:tc>
          <w:tcPr>
            <w:tcW w:w="1644" w:type="dxa"/>
            <w:shd w:val="clear" w:color="auto" w:fill="auto"/>
          </w:tcPr>
          <w:p w14:paraId="3C7A6BC0" w14:textId="77777777" w:rsidR="0029094C" w:rsidRPr="003E5E88" w:rsidRDefault="0029094C" w:rsidP="0032549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0.29</w:t>
            </w:r>
          </w:p>
        </w:tc>
        <w:tc>
          <w:tcPr>
            <w:cnfStyle w:val="000010000000" w:firstRow="0" w:lastRow="0" w:firstColumn="0" w:lastColumn="0" w:oddVBand="1" w:evenVBand="0" w:oddHBand="0" w:evenHBand="0" w:firstRowFirstColumn="0" w:firstRowLastColumn="0" w:lastRowFirstColumn="0" w:lastRowLastColumn="0"/>
            <w:tcW w:w="1624" w:type="dxa"/>
            <w:shd w:val="clear" w:color="auto" w:fill="auto"/>
          </w:tcPr>
          <w:p w14:paraId="3F846D0E" w14:textId="77777777" w:rsidR="0029094C" w:rsidRPr="003E5E88" w:rsidRDefault="0029094C" w:rsidP="00325497">
            <w:pPr>
              <w:autoSpaceDE w:val="0"/>
              <w:autoSpaceDN w:val="0"/>
              <w:adjustRightInd w:val="0"/>
              <w:ind w:left="60" w:right="60"/>
              <w:jc w:val="center"/>
              <w:rPr>
                <w:rFonts w:asciiTheme="majorBidi" w:hAnsiTheme="majorBidi" w:cstheme="majorBidi"/>
                <w:b/>
                <w:bCs/>
                <w:color w:val="000000"/>
                <w:sz w:val="24"/>
                <w:szCs w:val="24"/>
              </w:rPr>
            </w:pPr>
            <w:r w:rsidRPr="003E5E88">
              <w:rPr>
                <w:rFonts w:asciiTheme="majorBidi" w:hAnsiTheme="majorBidi" w:cstheme="majorBidi"/>
                <w:b/>
                <w:bCs/>
                <w:color w:val="000000"/>
                <w:sz w:val="24"/>
                <w:szCs w:val="24"/>
              </w:rPr>
              <w:t>0.51</w:t>
            </w:r>
          </w:p>
        </w:tc>
        <w:tc>
          <w:tcPr>
            <w:tcW w:w="1345" w:type="dxa"/>
            <w:shd w:val="clear" w:color="auto" w:fill="auto"/>
          </w:tcPr>
          <w:p w14:paraId="565896CA" w14:textId="77777777" w:rsidR="0029094C" w:rsidRPr="003E5E88" w:rsidRDefault="0029094C" w:rsidP="0032549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0.45</w:t>
            </w:r>
          </w:p>
        </w:tc>
      </w:tr>
      <w:tr w:rsidR="0029094C" w:rsidRPr="003E5E88" w14:paraId="3F5199AE" w14:textId="77777777" w:rsidTr="00325497">
        <w:trPr>
          <w:jc w:val="center"/>
        </w:trPr>
        <w:tc>
          <w:tcPr>
            <w:cnfStyle w:val="000010000000" w:firstRow="0" w:lastRow="0" w:firstColumn="0" w:lastColumn="0" w:oddVBand="1" w:evenVBand="0" w:oddHBand="0" w:evenHBand="0" w:firstRowFirstColumn="0" w:firstRowLastColumn="0" w:lastRowFirstColumn="0" w:lastRowLastColumn="0"/>
            <w:tcW w:w="5783" w:type="dxa"/>
            <w:shd w:val="clear" w:color="auto" w:fill="auto"/>
          </w:tcPr>
          <w:p w14:paraId="7D5D5D19" w14:textId="77777777" w:rsidR="0029094C" w:rsidRPr="003E5E88" w:rsidRDefault="0029094C" w:rsidP="00325497">
            <w:pPr>
              <w:autoSpaceDE w:val="0"/>
              <w:autoSpaceDN w:val="0"/>
              <w:bidi w:val="0"/>
              <w:adjustRightInd w:val="0"/>
              <w:ind w:right="60"/>
              <w:rPr>
                <w:rFonts w:asciiTheme="majorBidi" w:hAnsiTheme="majorBidi" w:cstheme="majorBidi"/>
                <w:color w:val="000000"/>
                <w:sz w:val="24"/>
                <w:szCs w:val="24"/>
              </w:rPr>
            </w:pPr>
            <w:r w:rsidRPr="003E5E88">
              <w:rPr>
                <w:rFonts w:asciiTheme="majorBidi" w:hAnsiTheme="majorBidi" w:cstheme="majorBidi"/>
                <w:color w:val="000000"/>
                <w:sz w:val="24"/>
                <w:szCs w:val="24"/>
              </w:rPr>
              <w:t xml:space="preserve">Q8. I anticipate the sensations I would feel practicing the desired activity. </w:t>
            </w:r>
          </w:p>
        </w:tc>
        <w:tc>
          <w:tcPr>
            <w:tcW w:w="1644" w:type="dxa"/>
            <w:shd w:val="clear" w:color="auto" w:fill="auto"/>
          </w:tcPr>
          <w:p w14:paraId="01C98CA2" w14:textId="77777777" w:rsidR="0029094C" w:rsidRPr="003E5E88" w:rsidRDefault="0029094C" w:rsidP="00325497">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-0.10</w:t>
            </w:r>
          </w:p>
        </w:tc>
        <w:tc>
          <w:tcPr>
            <w:cnfStyle w:val="000010000000" w:firstRow="0" w:lastRow="0" w:firstColumn="0" w:lastColumn="0" w:oddVBand="1" w:evenVBand="0" w:oddHBand="0" w:evenHBand="0" w:firstRowFirstColumn="0" w:firstRowLastColumn="0" w:lastRowFirstColumn="0" w:lastRowLastColumn="0"/>
            <w:tcW w:w="1624" w:type="dxa"/>
            <w:shd w:val="clear" w:color="auto" w:fill="auto"/>
          </w:tcPr>
          <w:p w14:paraId="2C24E2C4" w14:textId="77777777" w:rsidR="0029094C" w:rsidRPr="003E5E88" w:rsidRDefault="0029094C" w:rsidP="00325497">
            <w:pPr>
              <w:autoSpaceDE w:val="0"/>
              <w:autoSpaceDN w:val="0"/>
              <w:adjustRightInd w:val="0"/>
              <w:ind w:left="60" w:right="60"/>
              <w:jc w:val="center"/>
              <w:rPr>
                <w:rFonts w:asciiTheme="majorBidi" w:hAnsiTheme="majorBidi" w:cstheme="majorBidi"/>
                <w:b/>
                <w:bCs/>
                <w:color w:val="000000"/>
                <w:sz w:val="24"/>
                <w:szCs w:val="24"/>
              </w:rPr>
            </w:pPr>
            <w:r w:rsidRPr="003E5E88">
              <w:rPr>
                <w:rFonts w:asciiTheme="majorBidi" w:hAnsiTheme="majorBidi" w:cstheme="majorBidi"/>
                <w:b/>
                <w:bCs/>
                <w:color w:val="000000"/>
                <w:sz w:val="24"/>
                <w:szCs w:val="24"/>
              </w:rPr>
              <w:t>0.79</w:t>
            </w:r>
          </w:p>
        </w:tc>
        <w:tc>
          <w:tcPr>
            <w:tcW w:w="1345" w:type="dxa"/>
            <w:shd w:val="clear" w:color="auto" w:fill="auto"/>
          </w:tcPr>
          <w:p w14:paraId="1E1C50B9" w14:textId="77777777" w:rsidR="0029094C" w:rsidRPr="003E5E88" w:rsidRDefault="0029094C" w:rsidP="0032549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0.58</w:t>
            </w:r>
          </w:p>
        </w:tc>
      </w:tr>
      <w:tr w:rsidR="0029094C" w:rsidRPr="003E5E88" w14:paraId="73E60BCE" w14:textId="77777777" w:rsidTr="0032549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783" w:type="dxa"/>
            <w:shd w:val="clear" w:color="auto" w:fill="auto"/>
          </w:tcPr>
          <w:p w14:paraId="38818533" w14:textId="77777777" w:rsidR="0029094C" w:rsidRPr="003E5E88" w:rsidRDefault="0029094C" w:rsidP="00325497">
            <w:pPr>
              <w:autoSpaceDE w:val="0"/>
              <w:autoSpaceDN w:val="0"/>
              <w:bidi w:val="0"/>
              <w:adjustRightInd w:val="0"/>
              <w:ind w:right="60"/>
              <w:rPr>
                <w:rFonts w:asciiTheme="majorBidi" w:hAnsiTheme="majorBidi" w:cstheme="majorBidi"/>
                <w:color w:val="000000"/>
                <w:sz w:val="24"/>
                <w:szCs w:val="24"/>
              </w:rPr>
            </w:pPr>
            <w:r w:rsidRPr="003E5E88">
              <w:rPr>
                <w:rFonts w:asciiTheme="majorBidi" w:hAnsiTheme="majorBidi" w:cstheme="majorBidi"/>
                <w:color w:val="000000"/>
                <w:sz w:val="24"/>
                <w:szCs w:val="24"/>
              </w:rPr>
              <w:t>Q9. I begin to imagine the desired activity every time it comes to my mind.</w:t>
            </w:r>
          </w:p>
        </w:tc>
        <w:tc>
          <w:tcPr>
            <w:tcW w:w="1644" w:type="dxa"/>
            <w:shd w:val="clear" w:color="auto" w:fill="auto"/>
          </w:tcPr>
          <w:p w14:paraId="5BDFB8F6" w14:textId="77777777" w:rsidR="0029094C" w:rsidRPr="003E5E88" w:rsidRDefault="0029094C" w:rsidP="00325497">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0.04</w:t>
            </w:r>
          </w:p>
        </w:tc>
        <w:tc>
          <w:tcPr>
            <w:cnfStyle w:val="000010000000" w:firstRow="0" w:lastRow="0" w:firstColumn="0" w:lastColumn="0" w:oddVBand="1" w:evenVBand="0" w:oddHBand="0" w:evenHBand="0" w:firstRowFirstColumn="0" w:firstRowLastColumn="0" w:lastRowFirstColumn="0" w:lastRowLastColumn="0"/>
            <w:tcW w:w="1624" w:type="dxa"/>
            <w:shd w:val="clear" w:color="auto" w:fill="auto"/>
          </w:tcPr>
          <w:p w14:paraId="30C7A17D" w14:textId="77777777" w:rsidR="0029094C" w:rsidRPr="003E5E88" w:rsidRDefault="0029094C" w:rsidP="00325497">
            <w:pPr>
              <w:autoSpaceDE w:val="0"/>
              <w:autoSpaceDN w:val="0"/>
              <w:adjustRightInd w:val="0"/>
              <w:ind w:left="60" w:right="60"/>
              <w:jc w:val="center"/>
              <w:rPr>
                <w:rFonts w:asciiTheme="majorBidi" w:hAnsiTheme="majorBidi" w:cstheme="majorBidi"/>
                <w:b/>
                <w:bCs/>
                <w:color w:val="000000"/>
                <w:sz w:val="24"/>
                <w:szCs w:val="24"/>
              </w:rPr>
            </w:pPr>
            <w:r w:rsidRPr="003E5E88">
              <w:rPr>
                <w:rFonts w:asciiTheme="majorBidi" w:hAnsiTheme="majorBidi" w:cstheme="majorBidi"/>
                <w:b/>
                <w:bCs/>
                <w:color w:val="000000"/>
                <w:sz w:val="24"/>
                <w:szCs w:val="24"/>
              </w:rPr>
              <w:t>0.79</w:t>
            </w:r>
          </w:p>
        </w:tc>
        <w:tc>
          <w:tcPr>
            <w:tcW w:w="1345" w:type="dxa"/>
            <w:shd w:val="clear" w:color="auto" w:fill="auto"/>
          </w:tcPr>
          <w:p w14:paraId="758B165E" w14:textId="77777777" w:rsidR="0029094C" w:rsidRPr="003E5E88" w:rsidRDefault="0029094C" w:rsidP="00325497">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0.65</w:t>
            </w:r>
          </w:p>
        </w:tc>
      </w:tr>
      <w:tr w:rsidR="0029094C" w:rsidRPr="003E5E88" w14:paraId="1BDE4091" w14:textId="77777777" w:rsidTr="00325497">
        <w:trPr>
          <w:jc w:val="center"/>
        </w:trPr>
        <w:tc>
          <w:tcPr>
            <w:cnfStyle w:val="000010000000" w:firstRow="0" w:lastRow="0" w:firstColumn="0" w:lastColumn="0" w:oddVBand="1" w:evenVBand="0" w:oddHBand="0" w:evenHBand="0" w:firstRowFirstColumn="0" w:firstRowLastColumn="0" w:lastRowFirstColumn="0" w:lastRowLastColumn="0"/>
            <w:tcW w:w="5783" w:type="dxa"/>
            <w:tcBorders>
              <w:bottom w:val="single" w:sz="8" w:space="0" w:color="000000" w:themeColor="text1"/>
            </w:tcBorders>
            <w:shd w:val="clear" w:color="auto" w:fill="auto"/>
          </w:tcPr>
          <w:p w14:paraId="5B5FE12F" w14:textId="77777777" w:rsidR="0029094C" w:rsidRPr="003E5E88" w:rsidRDefault="0029094C" w:rsidP="00325497">
            <w:pPr>
              <w:autoSpaceDE w:val="0"/>
              <w:autoSpaceDN w:val="0"/>
              <w:bidi w:val="0"/>
              <w:adjustRightInd w:val="0"/>
              <w:ind w:right="60"/>
              <w:rPr>
                <w:rFonts w:asciiTheme="majorBidi" w:hAnsiTheme="majorBidi" w:cstheme="majorBidi"/>
                <w:color w:val="000000"/>
                <w:sz w:val="24"/>
                <w:szCs w:val="24"/>
              </w:rPr>
            </w:pPr>
            <w:r w:rsidRPr="003E5E88">
              <w:rPr>
                <w:rFonts w:asciiTheme="majorBidi" w:hAnsiTheme="majorBidi" w:cstheme="majorBidi"/>
                <w:color w:val="000000"/>
                <w:sz w:val="24"/>
                <w:szCs w:val="24"/>
              </w:rPr>
              <w:t>Q10. I imagine myself involved in the desired activity as if it were a movie.</w:t>
            </w:r>
          </w:p>
        </w:tc>
        <w:tc>
          <w:tcPr>
            <w:tcW w:w="1644" w:type="dxa"/>
            <w:tcBorders>
              <w:bottom w:val="single" w:sz="8" w:space="0" w:color="000000" w:themeColor="text1"/>
            </w:tcBorders>
            <w:shd w:val="clear" w:color="auto" w:fill="auto"/>
          </w:tcPr>
          <w:p w14:paraId="084EB1F4" w14:textId="77777777" w:rsidR="0029094C" w:rsidRPr="003E5E88" w:rsidRDefault="0029094C" w:rsidP="00325497">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-0.07</w:t>
            </w:r>
          </w:p>
        </w:tc>
        <w:tc>
          <w:tcPr>
            <w:cnfStyle w:val="000010000000" w:firstRow="0" w:lastRow="0" w:firstColumn="0" w:lastColumn="0" w:oddVBand="1" w:evenVBand="0" w:oddHBand="0" w:evenHBand="0" w:firstRowFirstColumn="0" w:firstRowLastColumn="0" w:lastRowFirstColumn="0" w:lastRowLastColumn="0"/>
            <w:tcW w:w="1624" w:type="dxa"/>
            <w:tcBorders>
              <w:bottom w:val="single" w:sz="8" w:space="0" w:color="000000" w:themeColor="text1"/>
            </w:tcBorders>
            <w:shd w:val="clear" w:color="auto" w:fill="auto"/>
          </w:tcPr>
          <w:p w14:paraId="4E0D8401" w14:textId="77777777" w:rsidR="0029094C" w:rsidRPr="003E5E88" w:rsidRDefault="0029094C" w:rsidP="00325497">
            <w:pPr>
              <w:autoSpaceDE w:val="0"/>
              <w:autoSpaceDN w:val="0"/>
              <w:adjustRightInd w:val="0"/>
              <w:ind w:left="60" w:right="60"/>
              <w:jc w:val="center"/>
              <w:rPr>
                <w:rFonts w:asciiTheme="majorBidi" w:hAnsiTheme="majorBidi" w:cstheme="majorBidi"/>
                <w:b/>
                <w:bCs/>
                <w:color w:val="000000"/>
                <w:sz w:val="24"/>
                <w:szCs w:val="24"/>
                <w:rtl/>
              </w:rPr>
            </w:pPr>
            <w:r w:rsidRPr="003E5E88">
              <w:rPr>
                <w:rFonts w:asciiTheme="majorBidi" w:hAnsiTheme="majorBidi" w:cstheme="majorBidi"/>
                <w:b/>
                <w:bCs/>
                <w:color w:val="000000"/>
                <w:sz w:val="24"/>
                <w:szCs w:val="24"/>
              </w:rPr>
              <w:t>0.82</w:t>
            </w:r>
          </w:p>
        </w:tc>
        <w:tc>
          <w:tcPr>
            <w:tcW w:w="1345" w:type="dxa"/>
            <w:tcBorders>
              <w:bottom w:val="single" w:sz="8" w:space="0" w:color="000000" w:themeColor="text1"/>
            </w:tcBorders>
            <w:shd w:val="clear" w:color="auto" w:fill="auto"/>
          </w:tcPr>
          <w:p w14:paraId="778DF433" w14:textId="77777777" w:rsidR="0029094C" w:rsidRPr="003E5E88" w:rsidRDefault="0029094C" w:rsidP="00325497">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3E5E88">
              <w:rPr>
                <w:rFonts w:asciiTheme="majorBidi" w:hAnsiTheme="majorBidi" w:cstheme="majorBidi"/>
                <w:color w:val="000000"/>
                <w:sz w:val="24"/>
                <w:szCs w:val="24"/>
              </w:rPr>
              <w:t>0.62</w:t>
            </w:r>
          </w:p>
        </w:tc>
      </w:tr>
    </w:tbl>
    <w:p w14:paraId="385FADB4" w14:textId="77777777" w:rsidR="0029094C" w:rsidRPr="003E5E88" w:rsidRDefault="0029094C" w:rsidP="00325497">
      <w:pPr>
        <w:autoSpaceDE w:val="0"/>
        <w:autoSpaceDN w:val="0"/>
        <w:bidi w:val="0"/>
        <w:adjustRightInd w:val="0"/>
        <w:spacing w:after="0" w:line="240" w:lineRule="auto"/>
        <w:ind w:left="60" w:right="60"/>
        <w:rPr>
          <w:rFonts w:asciiTheme="majorBidi" w:eastAsiaTheme="minorHAnsi" w:hAnsiTheme="majorBidi" w:cstheme="majorBidi"/>
          <w:i/>
          <w:iCs/>
          <w:color w:val="000000"/>
          <w:sz w:val="24"/>
          <w:szCs w:val="24"/>
        </w:rPr>
      </w:pPr>
      <w:r w:rsidRPr="003E5E88">
        <w:rPr>
          <w:rFonts w:asciiTheme="majorBidi" w:eastAsiaTheme="minorHAnsi" w:hAnsiTheme="majorBidi" w:cstheme="majorBidi"/>
          <w:i/>
          <w:iCs/>
          <w:color w:val="000000"/>
          <w:sz w:val="24"/>
          <w:szCs w:val="24"/>
        </w:rPr>
        <w:t>Note.</w:t>
      </w:r>
    </w:p>
    <w:p w14:paraId="4997A09E" w14:textId="77777777" w:rsidR="0029094C" w:rsidRPr="003E5E88" w:rsidRDefault="0029094C" w:rsidP="00325497">
      <w:pPr>
        <w:autoSpaceDE w:val="0"/>
        <w:autoSpaceDN w:val="0"/>
        <w:bidi w:val="0"/>
        <w:adjustRightInd w:val="0"/>
        <w:spacing w:after="0" w:line="240" w:lineRule="auto"/>
        <w:ind w:left="60" w:right="60"/>
        <w:rPr>
          <w:rFonts w:asciiTheme="majorBidi" w:eastAsiaTheme="minorHAnsi" w:hAnsiTheme="majorBidi" w:cstheme="majorBidi"/>
          <w:color w:val="000000"/>
          <w:sz w:val="24"/>
          <w:szCs w:val="24"/>
        </w:rPr>
      </w:pPr>
      <w:r w:rsidRPr="003E5E88">
        <w:rPr>
          <w:rFonts w:asciiTheme="majorBidi" w:eastAsiaTheme="minorHAnsi" w:hAnsiTheme="majorBidi" w:cstheme="majorBidi"/>
          <w:color w:val="000000"/>
          <w:sz w:val="24"/>
          <w:szCs w:val="24"/>
          <w:vertAlign w:val="superscript"/>
        </w:rPr>
        <w:t>a</w:t>
      </w:r>
      <w:r w:rsidRPr="003E5E88">
        <w:rPr>
          <w:rFonts w:asciiTheme="majorBidi" w:eastAsiaTheme="minorHAnsi" w:hAnsiTheme="majorBidi" w:cstheme="majorBidi"/>
          <w:color w:val="000000"/>
          <w:sz w:val="24"/>
          <w:szCs w:val="24"/>
        </w:rPr>
        <w:t xml:space="preserve"> EFA with principal component analysis using </w:t>
      </w:r>
      <w:proofErr w:type="spellStart"/>
      <w:r w:rsidRPr="003E5E88">
        <w:rPr>
          <w:rFonts w:asciiTheme="majorBidi" w:eastAsiaTheme="minorHAnsi" w:hAnsiTheme="majorBidi" w:cstheme="majorBidi"/>
          <w:color w:val="000000"/>
          <w:sz w:val="24"/>
          <w:szCs w:val="24"/>
        </w:rPr>
        <w:t>Oblimin</w:t>
      </w:r>
      <w:proofErr w:type="spellEnd"/>
      <w:r w:rsidRPr="003E5E88">
        <w:rPr>
          <w:rFonts w:asciiTheme="majorBidi" w:eastAsiaTheme="minorHAnsi" w:hAnsiTheme="majorBidi" w:cstheme="majorBidi"/>
          <w:color w:val="000000"/>
          <w:sz w:val="24"/>
          <w:szCs w:val="24"/>
        </w:rPr>
        <w:t xml:space="preserve"> with Kaiser normalization.</w:t>
      </w:r>
    </w:p>
    <w:p w14:paraId="58F99926" w14:textId="77777777" w:rsidR="0029094C" w:rsidRPr="003E5E88" w:rsidRDefault="0029094C" w:rsidP="00325497">
      <w:pPr>
        <w:autoSpaceDE w:val="0"/>
        <w:autoSpaceDN w:val="0"/>
        <w:bidi w:val="0"/>
        <w:adjustRightInd w:val="0"/>
        <w:spacing w:after="0" w:line="240" w:lineRule="auto"/>
        <w:ind w:left="60" w:right="60"/>
        <w:rPr>
          <w:rFonts w:asciiTheme="majorBidi" w:eastAsiaTheme="minorHAnsi" w:hAnsiTheme="majorBidi" w:cstheme="majorBidi"/>
          <w:color w:val="000000"/>
          <w:sz w:val="24"/>
          <w:szCs w:val="24"/>
        </w:rPr>
      </w:pPr>
      <w:r w:rsidRPr="003E5E88">
        <w:rPr>
          <w:rFonts w:asciiTheme="majorBidi" w:eastAsiaTheme="minorHAnsi" w:hAnsiTheme="majorBidi" w:cstheme="majorBidi"/>
          <w:color w:val="000000"/>
          <w:sz w:val="24"/>
          <w:szCs w:val="24"/>
        </w:rPr>
        <w:t xml:space="preserve">DTQ = </w:t>
      </w:r>
      <w:r w:rsidRPr="003E5E88">
        <w:rPr>
          <w:rFonts w:asciiTheme="majorBidi" w:hAnsiTheme="majorBidi" w:cstheme="majorBidi"/>
          <w:sz w:val="24"/>
          <w:szCs w:val="24"/>
        </w:rPr>
        <w:t>Desire Thinking Questionnaire.</w:t>
      </w:r>
    </w:p>
    <w:p w14:paraId="7ECF7010" w14:textId="6CBD541B" w:rsidR="000252C8" w:rsidRDefault="003F3374" w:rsidP="0029094C">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lastRenderedPageBreak/>
        <w:t xml:space="preserve">The results of CFAs </w:t>
      </w:r>
      <w:r w:rsidR="004014B3" w:rsidRPr="00756C4B">
        <w:rPr>
          <w:rFonts w:ascii="Times New Roman" w:hAnsi="Times New Roman" w:cs="Times New Roman"/>
          <w:sz w:val="24"/>
          <w:szCs w:val="24"/>
          <w:shd w:val="clear" w:color="auto" w:fill="FFFFFF"/>
        </w:rPr>
        <w:t xml:space="preserve">on the second mixed </w:t>
      </w:r>
      <w:r w:rsidR="00BD67BE" w:rsidRPr="00756C4B">
        <w:rPr>
          <w:rFonts w:ascii="Times New Roman" w:hAnsi="Times New Roman" w:cs="Times New Roman"/>
          <w:sz w:val="24"/>
          <w:szCs w:val="24"/>
          <w:shd w:val="clear" w:color="auto" w:fill="FFFFFF"/>
        </w:rPr>
        <w:t>group (n=300</w:t>
      </w:r>
      <w:r w:rsidR="001B4E17" w:rsidRPr="00756C4B">
        <w:rPr>
          <w:rFonts w:ascii="Times New Roman" w:hAnsi="Times New Roman" w:cs="Times New Roman"/>
          <w:sz w:val="24"/>
          <w:szCs w:val="24"/>
          <w:shd w:val="clear" w:color="auto" w:fill="FFFFFF"/>
        </w:rPr>
        <w:t xml:space="preserve">; </w:t>
      </w:r>
      <w:r w:rsidR="00D556E0" w:rsidRPr="00756C4B">
        <w:rPr>
          <w:rFonts w:ascii="Times New Roman" w:hAnsi="Times New Roman" w:cs="Times New Roman"/>
          <w:sz w:val="24"/>
          <w:szCs w:val="24"/>
          <w:shd w:val="clear" w:color="auto" w:fill="FFFFFF"/>
        </w:rPr>
        <w:t xml:space="preserve">female=39%; </w:t>
      </w:r>
      <w:r w:rsidR="00B533E6" w:rsidRPr="00756C4B">
        <w:rPr>
          <w:rFonts w:ascii="Times New Roman" w:hAnsi="Times New Roman" w:cs="Times New Roman"/>
          <w:sz w:val="24"/>
          <w:szCs w:val="24"/>
          <w:shd w:val="clear" w:color="auto" w:fill="FFFFFF"/>
        </w:rPr>
        <w:t xml:space="preserve">aged </w:t>
      </w:r>
      <w:r w:rsidR="00F904DD" w:rsidRPr="00756C4B">
        <w:rPr>
          <w:rFonts w:ascii="Times New Roman" w:hAnsi="Times New Roman" w:cs="Times New Roman"/>
          <w:sz w:val="24"/>
          <w:szCs w:val="24"/>
          <w:shd w:val="clear" w:color="auto" w:fill="FFFFFF"/>
        </w:rPr>
        <w:t>15-75 years</w:t>
      </w:r>
      <w:r w:rsidR="001B4E17" w:rsidRPr="00756C4B">
        <w:rPr>
          <w:rFonts w:ascii="Times New Roman" w:hAnsi="Times New Roman" w:cs="Times New Roman"/>
          <w:sz w:val="24"/>
          <w:szCs w:val="24"/>
          <w:shd w:val="clear" w:color="auto" w:fill="FFFFFF"/>
        </w:rPr>
        <w:t>; mean age=</w:t>
      </w:r>
      <w:r w:rsidR="00F904DD" w:rsidRPr="00756C4B">
        <w:rPr>
          <w:rFonts w:ascii="Times New Roman" w:hAnsi="Times New Roman" w:cs="Times New Roman"/>
          <w:sz w:val="24"/>
          <w:szCs w:val="24"/>
          <w:shd w:val="clear" w:color="auto" w:fill="FFFFFF"/>
        </w:rPr>
        <w:t>35.24 year</w:t>
      </w:r>
      <w:r w:rsidR="00BD67BE"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shd w:val="clear" w:color="auto" w:fill="FFFFFF"/>
        </w:rPr>
        <w:t>confirmed the two-factor structure of the DTQ</w:t>
      </w:r>
      <w:r w:rsidR="00706CBF" w:rsidRPr="00756C4B">
        <w:rPr>
          <w:rFonts w:ascii="Times New Roman" w:hAnsi="Times New Roman" w:cs="Times New Roman"/>
          <w:sz w:val="24"/>
          <w:szCs w:val="24"/>
          <w:shd w:val="clear" w:color="auto" w:fill="FFFFFF"/>
        </w:rPr>
        <w:t>-P</w:t>
      </w:r>
      <w:r w:rsidRPr="00756C4B">
        <w:rPr>
          <w:rFonts w:ascii="Times New Roman" w:hAnsi="Times New Roman" w:cs="Times New Roman"/>
          <w:sz w:val="24"/>
          <w:szCs w:val="24"/>
          <w:shd w:val="clear" w:color="auto" w:fill="FFFFFF"/>
        </w:rPr>
        <w:t xml:space="preserve"> </w:t>
      </w:r>
      <w:r w:rsidR="006D07DC" w:rsidRPr="00756C4B">
        <w:rPr>
          <w:rFonts w:ascii="Times New Roman" w:hAnsi="Times New Roman" w:cs="Times New Roman"/>
          <w:sz w:val="24"/>
          <w:szCs w:val="24"/>
          <w:shd w:val="clear" w:color="auto" w:fill="FFFFFF"/>
        </w:rPr>
        <w:t xml:space="preserve">with an acceptable model fit </w:t>
      </w:r>
      <w:r w:rsidRPr="00756C4B">
        <w:rPr>
          <w:rFonts w:ascii="Times New Roman" w:hAnsi="Times New Roman" w:cs="Times New Roman"/>
          <w:sz w:val="24"/>
          <w:szCs w:val="24"/>
        </w:rPr>
        <w:t>(</w:t>
      </w:r>
      <w:r w:rsidRPr="00756C4B">
        <w:rPr>
          <w:rFonts w:ascii="Times New Roman" w:hAnsi="Times New Roman" w:cs="Times New Roman"/>
          <w:sz w:val="24"/>
          <w:szCs w:val="24"/>
        </w:rPr>
        <w:sym w:font="Symbol" w:char="F063"/>
      </w:r>
      <w:r w:rsidRPr="00756C4B">
        <w:rPr>
          <w:rFonts w:ascii="Times New Roman" w:hAnsi="Times New Roman" w:cs="Times New Roman"/>
          <w:sz w:val="24"/>
          <w:szCs w:val="24"/>
          <w:vertAlign w:val="superscript"/>
        </w:rPr>
        <w:t>2</w:t>
      </w:r>
      <w:r w:rsidRPr="00756C4B">
        <w:rPr>
          <w:rFonts w:ascii="Times New Roman" w:hAnsi="Times New Roman" w:cs="Times New Roman"/>
          <w:sz w:val="24"/>
          <w:szCs w:val="24"/>
        </w:rPr>
        <w:t>(34)</w:t>
      </w:r>
      <w:r w:rsidR="00962E4E" w:rsidRPr="00756C4B">
        <w:rPr>
          <w:rFonts w:ascii="Times New Roman" w:hAnsi="Times New Roman" w:cs="Times New Roman"/>
          <w:sz w:val="24"/>
          <w:szCs w:val="24"/>
        </w:rPr>
        <w:t xml:space="preserve"> </w:t>
      </w:r>
      <w:r w:rsidR="00413709" w:rsidRPr="00756C4B">
        <w:rPr>
          <w:rFonts w:ascii="Times New Roman" w:hAnsi="Times New Roman" w:cs="Times New Roman"/>
          <w:sz w:val="24"/>
          <w:szCs w:val="24"/>
        </w:rPr>
        <w:t>=78.90, p&lt;</w:t>
      </w:r>
      <w:r w:rsidRPr="00756C4B">
        <w:rPr>
          <w:rFonts w:ascii="Times New Roman" w:hAnsi="Times New Roman" w:cs="Times New Roman"/>
          <w:sz w:val="24"/>
          <w:szCs w:val="24"/>
        </w:rPr>
        <w:t>.001, CFI=0.94; GFI=0.98, TLI=0.93, SRMSR =0.050, RMSEA=0.067)</w:t>
      </w:r>
      <w:r w:rsidR="006D07DC" w:rsidRPr="00756C4B">
        <w:rPr>
          <w:rFonts w:ascii="Times New Roman" w:hAnsi="Times New Roman" w:cs="Times New Roman"/>
          <w:sz w:val="24"/>
          <w:szCs w:val="24"/>
        </w:rPr>
        <w:t>. Also, the same factor structure confirmed</w:t>
      </w:r>
      <w:r w:rsidRPr="00756C4B">
        <w:rPr>
          <w:rFonts w:ascii="Times New Roman" w:hAnsi="Times New Roman" w:cs="Times New Roman"/>
          <w:sz w:val="24"/>
          <w:szCs w:val="24"/>
        </w:rPr>
        <w:t xml:space="preserve"> </w:t>
      </w:r>
      <w:r w:rsidR="006D07DC" w:rsidRPr="00756C4B">
        <w:rPr>
          <w:rFonts w:ascii="Times New Roman" w:hAnsi="Times New Roman" w:cs="Times New Roman"/>
          <w:sz w:val="24"/>
          <w:szCs w:val="24"/>
        </w:rPr>
        <w:t>on</w:t>
      </w:r>
      <w:r w:rsidRPr="00756C4B">
        <w:rPr>
          <w:rFonts w:ascii="Times New Roman" w:hAnsi="Times New Roman" w:cs="Times New Roman"/>
          <w:sz w:val="24"/>
          <w:szCs w:val="24"/>
        </w:rPr>
        <w:t xml:space="preserve"> the group with </w:t>
      </w:r>
      <w:r w:rsidR="002267C3" w:rsidRPr="00756C4B">
        <w:rPr>
          <w:rFonts w:ascii="Times New Roman" w:hAnsi="Times New Roman" w:cs="Times New Roman"/>
          <w:sz w:val="24"/>
          <w:szCs w:val="24"/>
          <w:shd w:val="clear" w:color="auto" w:fill="FFFFFF"/>
        </w:rPr>
        <w:t>problematic</w:t>
      </w:r>
      <w:r w:rsidR="002267C3" w:rsidRPr="00756C4B">
        <w:t xml:space="preserve"> </w:t>
      </w:r>
      <w:r w:rsidRPr="00756C4B">
        <w:rPr>
          <w:rFonts w:ascii="Times New Roman" w:hAnsi="Times New Roman" w:cs="Times New Roman"/>
          <w:sz w:val="24"/>
          <w:szCs w:val="24"/>
        </w:rPr>
        <w:t xml:space="preserve">social media use </w:t>
      </w:r>
      <w:r w:rsidR="00376B66" w:rsidRPr="00756C4B">
        <w:rPr>
          <w:rFonts w:ascii="Times New Roman" w:hAnsi="Times New Roman" w:cs="Times New Roman"/>
          <w:sz w:val="24"/>
          <w:szCs w:val="24"/>
        </w:rPr>
        <w:t>with a</w:t>
      </w:r>
      <w:r w:rsidR="006D07DC" w:rsidRPr="00756C4B">
        <w:rPr>
          <w:rFonts w:ascii="Times New Roman" w:hAnsi="Times New Roman" w:cs="Times New Roman"/>
          <w:sz w:val="24"/>
          <w:szCs w:val="24"/>
        </w:rPr>
        <w:t xml:space="preserve"> suitable </w:t>
      </w:r>
      <w:r w:rsidR="006D07DC" w:rsidRPr="00756C4B">
        <w:rPr>
          <w:rFonts w:ascii="Times New Roman" w:hAnsi="Times New Roman" w:cs="Times New Roman"/>
          <w:sz w:val="24"/>
          <w:szCs w:val="24"/>
          <w:shd w:val="clear" w:color="auto" w:fill="FFFFFF"/>
        </w:rPr>
        <w:t xml:space="preserve">fit </w:t>
      </w:r>
      <w:r w:rsidRPr="00756C4B">
        <w:rPr>
          <w:rFonts w:ascii="Times New Roman" w:hAnsi="Times New Roman" w:cs="Times New Roman"/>
          <w:sz w:val="24"/>
          <w:szCs w:val="24"/>
        </w:rPr>
        <w:t>(</w:t>
      </w:r>
      <w:r w:rsidRPr="00756C4B">
        <w:rPr>
          <w:rFonts w:ascii="Times New Roman" w:hAnsi="Times New Roman" w:cs="Times New Roman"/>
          <w:sz w:val="24"/>
          <w:szCs w:val="24"/>
        </w:rPr>
        <w:sym w:font="Symbol" w:char="F063"/>
      </w:r>
      <w:r w:rsidRPr="00756C4B">
        <w:rPr>
          <w:rFonts w:ascii="Times New Roman" w:hAnsi="Times New Roman" w:cs="Times New Roman"/>
          <w:sz w:val="24"/>
          <w:szCs w:val="24"/>
          <w:vertAlign w:val="superscript"/>
        </w:rPr>
        <w:t>2</w:t>
      </w:r>
      <w:r w:rsidRPr="00756C4B">
        <w:rPr>
          <w:rFonts w:ascii="Times New Roman" w:hAnsi="Times New Roman" w:cs="Times New Roman"/>
          <w:sz w:val="24"/>
          <w:szCs w:val="24"/>
        </w:rPr>
        <w:t>(34)</w:t>
      </w:r>
      <w:r w:rsidR="00C075C7" w:rsidRPr="00756C4B">
        <w:rPr>
          <w:rFonts w:ascii="Times New Roman" w:hAnsi="Times New Roman" w:cs="Times New Roman"/>
          <w:sz w:val="24"/>
          <w:szCs w:val="24"/>
        </w:rPr>
        <w:t xml:space="preserve"> </w:t>
      </w:r>
      <w:r w:rsidR="00413709" w:rsidRPr="00756C4B">
        <w:rPr>
          <w:rFonts w:ascii="Times New Roman" w:hAnsi="Times New Roman" w:cs="Times New Roman"/>
          <w:sz w:val="24"/>
          <w:szCs w:val="24"/>
        </w:rPr>
        <w:t>=76.10, p&lt;</w:t>
      </w:r>
      <w:r w:rsidRPr="00756C4B">
        <w:rPr>
          <w:rFonts w:ascii="Times New Roman" w:hAnsi="Times New Roman" w:cs="Times New Roman"/>
          <w:sz w:val="24"/>
          <w:szCs w:val="24"/>
        </w:rPr>
        <w:t>.001, CFI=0.93; GFI=0.98, TLI=0.94, SRMSR =0.054, RMSEA=0.</w:t>
      </w:r>
      <w:r w:rsidR="00631ED5" w:rsidRPr="00756C4B">
        <w:rPr>
          <w:rFonts w:ascii="Times New Roman" w:hAnsi="Times New Roman" w:cs="Times New Roman"/>
          <w:sz w:val="24"/>
          <w:szCs w:val="24"/>
        </w:rPr>
        <w:t>070</w:t>
      </w:r>
      <w:r w:rsidRPr="00756C4B">
        <w:rPr>
          <w:rFonts w:ascii="Times New Roman" w:hAnsi="Times New Roman" w:cs="Times New Roman"/>
          <w:sz w:val="24"/>
          <w:szCs w:val="24"/>
        </w:rPr>
        <w:t>)</w:t>
      </w:r>
      <w:r w:rsidR="00962E4E" w:rsidRPr="00756C4B">
        <w:rPr>
          <w:rFonts w:ascii="Times New Roman" w:hAnsi="Times New Roman" w:cs="Times New Roman"/>
          <w:sz w:val="24"/>
          <w:szCs w:val="24"/>
          <w:shd w:val="clear" w:color="auto" w:fill="FFFFFF"/>
        </w:rPr>
        <w:t>.</w:t>
      </w:r>
      <w:r w:rsidRPr="00756C4B">
        <w:rPr>
          <w:rFonts w:ascii="Times New Roman" w:hAnsi="Times New Roman" w:cs="Times New Roman"/>
          <w:sz w:val="24"/>
          <w:szCs w:val="24"/>
          <w:shd w:val="clear" w:color="auto" w:fill="FFFFFF"/>
        </w:rPr>
        <w:t xml:space="preserve"> </w:t>
      </w:r>
      <w:r w:rsidR="007A69EC" w:rsidRPr="00756C4B">
        <w:rPr>
          <w:rFonts w:ascii="Times New Roman" w:hAnsi="Times New Roman" w:cs="Times New Roman"/>
          <w:sz w:val="24"/>
          <w:szCs w:val="24"/>
        </w:rPr>
        <w:t>No modifications were made to the models</w:t>
      </w:r>
      <w:r w:rsidR="007A69EC" w:rsidRPr="00756C4B">
        <w:rPr>
          <w:rFonts w:ascii="Times New Roman" w:hAnsi="Times New Roman" w:cs="Times New Roman"/>
          <w:sz w:val="24"/>
          <w:szCs w:val="24"/>
          <w:shd w:val="clear" w:color="auto" w:fill="FFFFFF"/>
        </w:rPr>
        <w:t xml:space="preserve">. </w:t>
      </w:r>
      <w:r w:rsidR="000B4E4C" w:rsidRPr="00756C4B">
        <w:rPr>
          <w:rFonts w:ascii="Times New Roman" w:hAnsi="Times New Roman" w:cs="Times New Roman"/>
          <w:sz w:val="24"/>
          <w:szCs w:val="24"/>
          <w:shd w:val="clear" w:color="auto" w:fill="FFFFFF"/>
        </w:rPr>
        <w:t>A</w:t>
      </w:r>
      <w:r w:rsidR="00CE30E2" w:rsidRPr="00756C4B">
        <w:rPr>
          <w:rFonts w:ascii="Times New Roman" w:hAnsi="Times New Roman" w:cs="Times New Roman"/>
          <w:sz w:val="24"/>
          <w:szCs w:val="24"/>
          <w:shd w:val="clear" w:color="auto" w:fill="FFFFFF"/>
        </w:rPr>
        <w:t>ll factor loadings were significant and higher than 0.40 (see Table 3)</w:t>
      </w:r>
      <w:r w:rsidR="000252C8" w:rsidRPr="00756C4B">
        <w:rPr>
          <w:rFonts w:ascii="Times New Roman" w:hAnsi="Times New Roman" w:cs="Times New Roman"/>
          <w:sz w:val="24"/>
          <w:szCs w:val="24"/>
          <w:shd w:val="clear" w:color="auto" w:fill="FFFFFF"/>
        </w:rPr>
        <w:t>.</w:t>
      </w:r>
      <w:r w:rsidR="007A69EC" w:rsidRPr="00756C4B">
        <w:rPr>
          <w:rFonts w:ascii="Times New Roman" w:hAnsi="Times New Roman" w:cs="Times New Roman"/>
          <w:sz w:val="24"/>
          <w:szCs w:val="24"/>
          <w:shd w:val="clear" w:color="auto" w:fill="FFFFFF"/>
        </w:rPr>
        <w:t xml:space="preserve"> </w:t>
      </w:r>
    </w:p>
    <w:p w14:paraId="087A107A" w14:textId="77777777" w:rsidR="0029094C" w:rsidRPr="003E5E88" w:rsidRDefault="0029094C" w:rsidP="0029094C">
      <w:pPr>
        <w:autoSpaceDE w:val="0"/>
        <w:autoSpaceDN w:val="0"/>
        <w:bidi w:val="0"/>
        <w:adjustRightInd w:val="0"/>
        <w:spacing w:after="0" w:line="240" w:lineRule="auto"/>
        <w:jc w:val="both"/>
        <w:rPr>
          <w:rFonts w:asciiTheme="majorBidi" w:hAnsiTheme="majorBidi" w:cstheme="majorBidi"/>
          <w:sz w:val="24"/>
          <w:szCs w:val="24"/>
        </w:rPr>
      </w:pPr>
      <w:r w:rsidRPr="003E5E88">
        <w:rPr>
          <w:rFonts w:asciiTheme="majorBidi" w:hAnsiTheme="majorBidi" w:cstheme="majorBidi"/>
          <w:sz w:val="24"/>
          <w:szCs w:val="24"/>
        </w:rPr>
        <w:t>Table 3: Standardized factor loadings for 10 items of the DTQ</w:t>
      </w:r>
      <w:r w:rsidRPr="003E5E88">
        <w:rPr>
          <w:rFonts w:asciiTheme="majorBidi" w:hAnsiTheme="majorBidi" w:cstheme="majorBidi"/>
          <w:color w:val="000000"/>
          <w:sz w:val="24"/>
          <w:szCs w:val="24"/>
        </w:rPr>
        <w:t xml:space="preserve"> </w:t>
      </w:r>
      <w:r w:rsidRPr="003E5E88">
        <w:rPr>
          <w:rFonts w:asciiTheme="majorBidi" w:hAnsiTheme="majorBidi" w:cstheme="majorBidi"/>
          <w:sz w:val="24"/>
          <w:szCs w:val="24"/>
        </w:rPr>
        <w:t xml:space="preserve">based on CFA </w:t>
      </w:r>
      <w:r w:rsidRPr="003E5E88">
        <w:rPr>
          <w:rFonts w:asciiTheme="majorBidi" w:eastAsiaTheme="minorHAnsi" w:hAnsiTheme="majorBidi" w:cstheme="majorBidi"/>
          <w:sz w:val="24"/>
          <w:szCs w:val="24"/>
        </w:rPr>
        <w:t xml:space="preserve">on the second mixed subgroup of individuals with alcohol use disorder and </w:t>
      </w:r>
      <w:r w:rsidRPr="003E5E88">
        <w:rPr>
          <w:rFonts w:ascii="Times New Roman" w:hAnsi="Times New Roman" w:cs="Times New Roman"/>
          <w:sz w:val="24"/>
          <w:szCs w:val="24"/>
        </w:rPr>
        <w:t>nicotine dependence</w:t>
      </w:r>
      <w:r w:rsidRPr="003E5E88">
        <w:rPr>
          <w:rFonts w:asciiTheme="majorBidi" w:eastAsiaTheme="minorHAnsi" w:hAnsiTheme="majorBidi" w:cstheme="majorBidi"/>
          <w:sz w:val="24"/>
          <w:szCs w:val="24"/>
        </w:rPr>
        <w:t xml:space="preserve"> (n=300)</w:t>
      </w:r>
      <w:r w:rsidRPr="003E5E88">
        <w:rPr>
          <w:rFonts w:asciiTheme="majorBidi" w:hAnsiTheme="majorBidi" w:cstheme="majorBidi"/>
          <w:sz w:val="24"/>
          <w:szCs w:val="24"/>
        </w:rPr>
        <w:t xml:space="preserve"> as well as group with </w:t>
      </w:r>
      <w:r w:rsidRPr="003E5E88">
        <w:rPr>
          <w:rFonts w:asciiTheme="majorBidi" w:hAnsiTheme="majorBidi" w:cstheme="majorBidi"/>
          <w:color w:val="000000"/>
          <w:sz w:val="24"/>
          <w:szCs w:val="24"/>
        </w:rPr>
        <w:t>problematic social media use (n=300)</w:t>
      </w:r>
      <w:r w:rsidRPr="003E5E88">
        <w:rPr>
          <w:rFonts w:asciiTheme="majorBidi" w:hAnsiTheme="majorBidi" w:cstheme="majorBidi"/>
          <w:sz w:val="24"/>
          <w:szCs w:val="24"/>
        </w:rPr>
        <w:t>.</w:t>
      </w:r>
    </w:p>
    <w:p w14:paraId="4DD6DF6E" w14:textId="77777777" w:rsidR="0029094C" w:rsidRPr="003E5E88" w:rsidRDefault="0029094C" w:rsidP="0029094C">
      <w:pPr>
        <w:autoSpaceDE w:val="0"/>
        <w:autoSpaceDN w:val="0"/>
        <w:adjustRightInd w:val="0"/>
        <w:spacing w:after="0" w:line="240" w:lineRule="auto"/>
        <w:jc w:val="both"/>
        <w:rPr>
          <w:rFonts w:asciiTheme="majorBidi" w:hAnsiTheme="majorBidi" w:cstheme="majorBidi"/>
          <w:sz w:val="24"/>
          <w:szCs w:val="24"/>
        </w:rPr>
      </w:pPr>
    </w:p>
    <w:tbl>
      <w:tblPr>
        <w:tblW w:w="9128"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381"/>
        <w:gridCol w:w="794"/>
        <w:gridCol w:w="2041"/>
        <w:gridCol w:w="964"/>
        <w:gridCol w:w="1984"/>
        <w:gridCol w:w="964"/>
      </w:tblGrid>
      <w:tr w:rsidR="0029094C" w:rsidRPr="003E5E88" w14:paraId="3C23A181" w14:textId="77777777" w:rsidTr="00325497">
        <w:trPr>
          <w:trHeight w:val="226"/>
        </w:trPr>
        <w:tc>
          <w:tcPr>
            <w:tcW w:w="2381" w:type="dxa"/>
            <w:tcBorders>
              <w:top w:val="single" w:sz="8" w:space="0" w:color="000000"/>
              <w:left w:val="nil"/>
              <w:bottom w:val="single" w:sz="8" w:space="0" w:color="000000"/>
              <w:right w:val="nil"/>
            </w:tcBorders>
            <w:shd w:val="clear" w:color="auto" w:fill="auto"/>
          </w:tcPr>
          <w:p w14:paraId="474657E4" w14:textId="77777777" w:rsidR="0029094C" w:rsidRPr="003E5E88" w:rsidRDefault="0029094C" w:rsidP="0029094C">
            <w:pPr>
              <w:autoSpaceDE w:val="0"/>
              <w:autoSpaceDN w:val="0"/>
              <w:adjustRightInd w:val="0"/>
              <w:spacing w:after="0" w:line="240" w:lineRule="auto"/>
              <w:jc w:val="both"/>
              <w:rPr>
                <w:rFonts w:asciiTheme="majorBidi" w:hAnsiTheme="majorBidi" w:cstheme="majorBidi"/>
                <w:color w:val="000000"/>
                <w:sz w:val="24"/>
                <w:szCs w:val="24"/>
              </w:rPr>
            </w:pPr>
          </w:p>
        </w:tc>
        <w:tc>
          <w:tcPr>
            <w:tcW w:w="794" w:type="dxa"/>
            <w:tcBorders>
              <w:top w:val="single" w:sz="8" w:space="0" w:color="000000"/>
              <w:left w:val="nil"/>
              <w:bottom w:val="single" w:sz="8" w:space="0" w:color="000000"/>
              <w:right w:val="nil"/>
            </w:tcBorders>
            <w:shd w:val="clear" w:color="auto" w:fill="auto"/>
          </w:tcPr>
          <w:p w14:paraId="70A6A7AF" w14:textId="77777777" w:rsidR="0029094C" w:rsidRPr="003E5E88" w:rsidRDefault="0029094C" w:rsidP="0029094C">
            <w:pPr>
              <w:tabs>
                <w:tab w:val="center" w:pos="2494"/>
              </w:tabs>
              <w:autoSpaceDE w:val="0"/>
              <w:autoSpaceDN w:val="0"/>
              <w:adjustRightInd w:val="0"/>
              <w:spacing w:after="0" w:line="240" w:lineRule="auto"/>
              <w:jc w:val="both"/>
              <w:rPr>
                <w:rFonts w:asciiTheme="majorBidi" w:hAnsiTheme="majorBidi" w:cstheme="majorBidi"/>
                <w:color w:val="000000"/>
                <w:sz w:val="24"/>
                <w:szCs w:val="24"/>
              </w:rPr>
            </w:pPr>
          </w:p>
        </w:tc>
        <w:tc>
          <w:tcPr>
            <w:tcW w:w="2041" w:type="dxa"/>
            <w:tcBorders>
              <w:top w:val="single" w:sz="8" w:space="0" w:color="000000"/>
              <w:left w:val="nil"/>
              <w:bottom w:val="single" w:sz="8" w:space="0" w:color="000000"/>
              <w:right w:val="nil"/>
            </w:tcBorders>
            <w:shd w:val="clear" w:color="auto" w:fill="auto"/>
          </w:tcPr>
          <w:p w14:paraId="447BC6F5"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The second mixed group (n=300)</w:t>
            </w:r>
          </w:p>
        </w:tc>
        <w:tc>
          <w:tcPr>
            <w:tcW w:w="964" w:type="dxa"/>
            <w:tcBorders>
              <w:top w:val="single" w:sz="8" w:space="0" w:color="000000"/>
              <w:left w:val="nil"/>
              <w:bottom w:val="single" w:sz="8" w:space="0" w:color="000000"/>
              <w:right w:val="nil"/>
            </w:tcBorders>
            <w:shd w:val="clear" w:color="auto" w:fill="auto"/>
          </w:tcPr>
          <w:p w14:paraId="5B8C6B83" w14:textId="77777777" w:rsidR="0029094C" w:rsidRPr="003E5E88" w:rsidRDefault="0029094C" w:rsidP="0029094C">
            <w:pPr>
              <w:tabs>
                <w:tab w:val="left" w:pos="1655"/>
              </w:tabs>
              <w:spacing w:after="0" w:line="240" w:lineRule="auto"/>
              <w:jc w:val="center"/>
              <w:rPr>
                <w:rFonts w:asciiTheme="majorBidi" w:hAnsiTheme="majorBidi" w:cstheme="majorBidi"/>
                <w:color w:val="000000"/>
                <w:sz w:val="24"/>
                <w:szCs w:val="24"/>
              </w:rPr>
            </w:pPr>
          </w:p>
        </w:tc>
        <w:tc>
          <w:tcPr>
            <w:tcW w:w="1984" w:type="dxa"/>
            <w:tcBorders>
              <w:top w:val="single" w:sz="8" w:space="0" w:color="000000"/>
              <w:left w:val="nil"/>
              <w:bottom w:val="single" w:sz="8" w:space="0" w:color="000000"/>
              <w:right w:val="nil"/>
            </w:tcBorders>
            <w:shd w:val="clear" w:color="auto" w:fill="auto"/>
          </w:tcPr>
          <w:p w14:paraId="35055782" w14:textId="77777777" w:rsidR="0029094C" w:rsidRPr="003E5E88" w:rsidRDefault="0029094C" w:rsidP="0029094C">
            <w:pPr>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Problematic social media use group (n=300)</w:t>
            </w:r>
          </w:p>
        </w:tc>
        <w:tc>
          <w:tcPr>
            <w:tcW w:w="964" w:type="dxa"/>
            <w:tcBorders>
              <w:top w:val="single" w:sz="8" w:space="0" w:color="000000"/>
              <w:left w:val="nil"/>
              <w:bottom w:val="single" w:sz="8" w:space="0" w:color="000000"/>
              <w:right w:val="nil"/>
            </w:tcBorders>
            <w:shd w:val="clear" w:color="auto" w:fill="auto"/>
          </w:tcPr>
          <w:p w14:paraId="28FAE4AE" w14:textId="77777777" w:rsidR="0029094C" w:rsidRPr="003E5E88" w:rsidRDefault="0029094C" w:rsidP="0029094C">
            <w:pPr>
              <w:spacing w:after="0" w:line="240" w:lineRule="auto"/>
              <w:jc w:val="center"/>
              <w:rPr>
                <w:rFonts w:asciiTheme="majorBidi" w:hAnsiTheme="majorBidi" w:cstheme="majorBidi"/>
                <w:color w:val="000000"/>
                <w:sz w:val="24"/>
                <w:szCs w:val="24"/>
              </w:rPr>
            </w:pPr>
          </w:p>
        </w:tc>
      </w:tr>
      <w:tr w:rsidR="0029094C" w:rsidRPr="003E5E88" w14:paraId="7C2AA5D8" w14:textId="77777777" w:rsidTr="00325497">
        <w:trPr>
          <w:trHeight w:val="312"/>
        </w:trPr>
        <w:tc>
          <w:tcPr>
            <w:tcW w:w="2381" w:type="dxa"/>
            <w:tcBorders>
              <w:left w:val="nil"/>
              <w:bottom w:val="single" w:sz="4" w:space="0" w:color="auto"/>
              <w:right w:val="nil"/>
            </w:tcBorders>
            <w:shd w:val="clear" w:color="auto" w:fill="auto"/>
          </w:tcPr>
          <w:p w14:paraId="3DF7B7D7" w14:textId="77777777" w:rsidR="0029094C" w:rsidRPr="003E5E88" w:rsidRDefault="0029094C" w:rsidP="00325497">
            <w:pPr>
              <w:autoSpaceDE w:val="0"/>
              <w:autoSpaceDN w:val="0"/>
              <w:adjustRightInd w:val="0"/>
              <w:spacing w:line="240" w:lineRule="auto"/>
              <w:jc w:val="right"/>
              <w:rPr>
                <w:rFonts w:asciiTheme="majorBidi" w:hAnsiTheme="majorBidi" w:cstheme="majorBidi"/>
                <w:color w:val="000000"/>
                <w:sz w:val="24"/>
                <w:szCs w:val="24"/>
                <w:rtl/>
              </w:rPr>
            </w:pPr>
            <w:r w:rsidRPr="003E5E88">
              <w:rPr>
                <w:rFonts w:asciiTheme="majorBidi" w:hAnsiTheme="majorBidi" w:cstheme="majorBidi"/>
                <w:color w:val="000000"/>
                <w:sz w:val="24"/>
                <w:szCs w:val="24"/>
              </w:rPr>
              <w:t>DTQ subscales</w:t>
            </w:r>
          </w:p>
        </w:tc>
        <w:tc>
          <w:tcPr>
            <w:tcW w:w="794" w:type="dxa"/>
            <w:tcBorders>
              <w:left w:val="nil"/>
              <w:bottom w:val="single" w:sz="4" w:space="0" w:color="auto"/>
              <w:right w:val="nil"/>
            </w:tcBorders>
            <w:shd w:val="clear" w:color="auto" w:fill="auto"/>
          </w:tcPr>
          <w:p w14:paraId="6354951C" w14:textId="77777777" w:rsidR="0029094C" w:rsidRPr="003E5E88" w:rsidRDefault="0029094C" w:rsidP="0029094C">
            <w:pPr>
              <w:tabs>
                <w:tab w:val="center" w:pos="2494"/>
              </w:tabs>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Items</w:t>
            </w:r>
          </w:p>
        </w:tc>
        <w:tc>
          <w:tcPr>
            <w:tcW w:w="2041" w:type="dxa"/>
            <w:tcBorders>
              <w:left w:val="nil"/>
              <w:bottom w:val="single" w:sz="4" w:space="0" w:color="auto"/>
              <w:right w:val="nil"/>
            </w:tcBorders>
            <w:shd w:val="clear" w:color="auto" w:fill="auto"/>
          </w:tcPr>
          <w:p w14:paraId="3EE9437D"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Factor loadings</w:t>
            </w:r>
          </w:p>
        </w:tc>
        <w:tc>
          <w:tcPr>
            <w:tcW w:w="964" w:type="dxa"/>
            <w:tcBorders>
              <w:left w:val="nil"/>
              <w:bottom w:val="single" w:sz="4" w:space="0" w:color="auto"/>
              <w:right w:val="nil"/>
            </w:tcBorders>
            <w:shd w:val="clear" w:color="auto" w:fill="auto"/>
          </w:tcPr>
          <w:p w14:paraId="15CEF6F8"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Z values</w:t>
            </w:r>
          </w:p>
        </w:tc>
        <w:tc>
          <w:tcPr>
            <w:tcW w:w="1984" w:type="dxa"/>
            <w:tcBorders>
              <w:left w:val="nil"/>
              <w:bottom w:val="single" w:sz="4" w:space="0" w:color="auto"/>
              <w:right w:val="nil"/>
            </w:tcBorders>
            <w:shd w:val="clear" w:color="auto" w:fill="auto"/>
          </w:tcPr>
          <w:p w14:paraId="3FE5326E"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Factor loadings</w:t>
            </w:r>
          </w:p>
        </w:tc>
        <w:tc>
          <w:tcPr>
            <w:tcW w:w="964" w:type="dxa"/>
            <w:tcBorders>
              <w:left w:val="nil"/>
              <w:bottom w:val="single" w:sz="4" w:space="0" w:color="auto"/>
              <w:right w:val="nil"/>
            </w:tcBorders>
            <w:shd w:val="clear" w:color="auto" w:fill="auto"/>
          </w:tcPr>
          <w:p w14:paraId="56CC717D"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Z values</w:t>
            </w:r>
          </w:p>
        </w:tc>
      </w:tr>
      <w:tr w:rsidR="0029094C" w:rsidRPr="003E5E88" w14:paraId="12B812DC" w14:textId="77777777" w:rsidTr="00325497">
        <w:trPr>
          <w:trHeight w:val="245"/>
        </w:trPr>
        <w:tc>
          <w:tcPr>
            <w:tcW w:w="2381" w:type="dxa"/>
            <w:tcBorders>
              <w:top w:val="single" w:sz="4" w:space="0" w:color="auto"/>
            </w:tcBorders>
            <w:shd w:val="clear" w:color="auto" w:fill="auto"/>
          </w:tcPr>
          <w:p w14:paraId="0B293CB8" w14:textId="77777777" w:rsidR="0029094C" w:rsidRPr="003E5E88" w:rsidRDefault="0029094C" w:rsidP="0029094C">
            <w:pPr>
              <w:autoSpaceDE w:val="0"/>
              <w:autoSpaceDN w:val="0"/>
              <w:bidi w:val="0"/>
              <w:adjustRightInd w:val="0"/>
              <w:spacing w:after="0" w:line="240" w:lineRule="auto"/>
              <w:ind w:right="60"/>
              <w:rPr>
                <w:rFonts w:asciiTheme="majorBidi" w:eastAsiaTheme="minorHAnsi" w:hAnsiTheme="majorBidi" w:cstheme="majorBidi"/>
                <w:color w:val="000000"/>
                <w:sz w:val="24"/>
                <w:szCs w:val="24"/>
              </w:rPr>
            </w:pPr>
            <w:r w:rsidRPr="003E5E88">
              <w:rPr>
                <w:rFonts w:asciiTheme="majorBidi" w:hAnsiTheme="majorBidi" w:cstheme="majorBidi"/>
                <w:color w:val="000000"/>
                <w:sz w:val="24"/>
                <w:szCs w:val="24"/>
              </w:rPr>
              <w:t xml:space="preserve">Factor 1. </w:t>
            </w:r>
            <w:r w:rsidRPr="003E5E88">
              <w:rPr>
                <w:rFonts w:asciiTheme="majorBidi" w:eastAsiaTheme="minorHAnsi" w:hAnsiTheme="majorBidi" w:cstheme="majorBidi"/>
                <w:color w:val="000000"/>
                <w:sz w:val="24"/>
                <w:szCs w:val="24"/>
              </w:rPr>
              <w:t>Verbal Perseveration</w:t>
            </w:r>
          </w:p>
        </w:tc>
        <w:tc>
          <w:tcPr>
            <w:tcW w:w="794" w:type="dxa"/>
            <w:tcBorders>
              <w:top w:val="single" w:sz="4" w:space="0" w:color="auto"/>
            </w:tcBorders>
            <w:shd w:val="clear" w:color="auto" w:fill="auto"/>
          </w:tcPr>
          <w:p w14:paraId="480B0BE0" w14:textId="77777777" w:rsidR="0029094C" w:rsidRPr="003E5E88" w:rsidRDefault="0029094C" w:rsidP="00325497">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Q1.</w:t>
            </w:r>
          </w:p>
        </w:tc>
        <w:tc>
          <w:tcPr>
            <w:tcW w:w="2041" w:type="dxa"/>
            <w:tcBorders>
              <w:top w:val="single" w:sz="4" w:space="0" w:color="auto"/>
            </w:tcBorders>
            <w:shd w:val="clear" w:color="auto" w:fill="auto"/>
          </w:tcPr>
          <w:p w14:paraId="6AD37095"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0.68</w:t>
            </w:r>
          </w:p>
        </w:tc>
        <w:tc>
          <w:tcPr>
            <w:tcW w:w="964" w:type="dxa"/>
            <w:tcBorders>
              <w:top w:val="single" w:sz="4" w:space="0" w:color="auto"/>
            </w:tcBorders>
            <w:shd w:val="clear" w:color="auto" w:fill="auto"/>
          </w:tcPr>
          <w:p w14:paraId="4C92E6A9"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14.34</w:t>
            </w:r>
          </w:p>
        </w:tc>
        <w:tc>
          <w:tcPr>
            <w:tcW w:w="1984" w:type="dxa"/>
            <w:tcBorders>
              <w:top w:val="single" w:sz="4" w:space="0" w:color="auto"/>
            </w:tcBorders>
            <w:shd w:val="clear" w:color="auto" w:fill="auto"/>
          </w:tcPr>
          <w:p w14:paraId="3AA7B5D7"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0.67</w:t>
            </w:r>
          </w:p>
        </w:tc>
        <w:tc>
          <w:tcPr>
            <w:tcW w:w="964" w:type="dxa"/>
            <w:tcBorders>
              <w:top w:val="single" w:sz="4" w:space="0" w:color="auto"/>
            </w:tcBorders>
            <w:shd w:val="clear" w:color="auto" w:fill="auto"/>
          </w:tcPr>
          <w:p w14:paraId="4EF7C7C8"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14.88</w:t>
            </w:r>
          </w:p>
        </w:tc>
      </w:tr>
      <w:tr w:rsidR="0029094C" w:rsidRPr="003E5E88" w14:paraId="163948A3" w14:textId="77777777" w:rsidTr="00325497">
        <w:trPr>
          <w:trHeight w:val="64"/>
        </w:trPr>
        <w:tc>
          <w:tcPr>
            <w:tcW w:w="2381" w:type="dxa"/>
            <w:tcBorders>
              <w:left w:val="nil"/>
              <w:right w:val="nil"/>
            </w:tcBorders>
            <w:shd w:val="clear" w:color="auto" w:fill="auto"/>
          </w:tcPr>
          <w:p w14:paraId="3AB8352C" w14:textId="77777777" w:rsidR="0029094C" w:rsidRPr="003E5E88" w:rsidRDefault="0029094C" w:rsidP="0029094C">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794" w:type="dxa"/>
            <w:tcBorders>
              <w:left w:val="nil"/>
              <w:right w:val="nil"/>
            </w:tcBorders>
            <w:shd w:val="clear" w:color="auto" w:fill="auto"/>
          </w:tcPr>
          <w:p w14:paraId="47DCBC1D" w14:textId="6D801FEB" w:rsidR="0029094C" w:rsidRPr="003E5E88" w:rsidRDefault="0029094C" w:rsidP="00325497">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Q2.</w:t>
            </w:r>
          </w:p>
        </w:tc>
        <w:tc>
          <w:tcPr>
            <w:tcW w:w="2041" w:type="dxa"/>
            <w:tcBorders>
              <w:left w:val="nil"/>
              <w:right w:val="nil"/>
            </w:tcBorders>
            <w:shd w:val="clear" w:color="auto" w:fill="auto"/>
          </w:tcPr>
          <w:p w14:paraId="7A298A49"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tl/>
              </w:rPr>
            </w:pPr>
            <w:r w:rsidRPr="003E5E88">
              <w:rPr>
                <w:rFonts w:asciiTheme="majorBidi" w:hAnsiTheme="majorBidi" w:cstheme="majorBidi"/>
                <w:color w:val="000000"/>
                <w:sz w:val="24"/>
                <w:szCs w:val="24"/>
              </w:rPr>
              <w:t>0.61</w:t>
            </w:r>
          </w:p>
        </w:tc>
        <w:tc>
          <w:tcPr>
            <w:tcW w:w="964" w:type="dxa"/>
            <w:tcBorders>
              <w:left w:val="nil"/>
              <w:right w:val="nil"/>
            </w:tcBorders>
            <w:shd w:val="clear" w:color="auto" w:fill="auto"/>
          </w:tcPr>
          <w:p w14:paraId="26AB05FC"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12.50</w:t>
            </w:r>
          </w:p>
        </w:tc>
        <w:tc>
          <w:tcPr>
            <w:tcW w:w="1984" w:type="dxa"/>
            <w:tcBorders>
              <w:left w:val="nil"/>
              <w:right w:val="nil"/>
            </w:tcBorders>
            <w:shd w:val="clear" w:color="auto" w:fill="auto"/>
          </w:tcPr>
          <w:p w14:paraId="0A116AF1"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0.68</w:t>
            </w:r>
          </w:p>
        </w:tc>
        <w:tc>
          <w:tcPr>
            <w:tcW w:w="964" w:type="dxa"/>
            <w:tcBorders>
              <w:left w:val="nil"/>
              <w:right w:val="nil"/>
            </w:tcBorders>
            <w:shd w:val="clear" w:color="auto" w:fill="auto"/>
          </w:tcPr>
          <w:p w14:paraId="59406396"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15.71</w:t>
            </w:r>
          </w:p>
        </w:tc>
      </w:tr>
      <w:tr w:rsidR="0029094C" w:rsidRPr="003E5E88" w14:paraId="142E4526" w14:textId="77777777" w:rsidTr="00325497">
        <w:trPr>
          <w:trHeight w:val="299"/>
        </w:trPr>
        <w:tc>
          <w:tcPr>
            <w:tcW w:w="2381" w:type="dxa"/>
            <w:shd w:val="clear" w:color="auto" w:fill="auto"/>
          </w:tcPr>
          <w:p w14:paraId="2EA45235" w14:textId="77777777" w:rsidR="0029094C" w:rsidRPr="003E5E88" w:rsidRDefault="0029094C" w:rsidP="0029094C">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794" w:type="dxa"/>
            <w:shd w:val="clear" w:color="auto" w:fill="auto"/>
          </w:tcPr>
          <w:p w14:paraId="70F28F8C" w14:textId="77777777" w:rsidR="0029094C" w:rsidRPr="003E5E88" w:rsidRDefault="0029094C" w:rsidP="00325497">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Q3.</w:t>
            </w:r>
          </w:p>
        </w:tc>
        <w:tc>
          <w:tcPr>
            <w:tcW w:w="2041" w:type="dxa"/>
            <w:shd w:val="clear" w:color="auto" w:fill="auto"/>
          </w:tcPr>
          <w:p w14:paraId="2479D4F6"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0.76</w:t>
            </w:r>
          </w:p>
        </w:tc>
        <w:tc>
          <w:tcPr>
            <w:tcW w:w="964" w:type="dxa"/>
            <w:shd w:val="clear" w:color="auto" w:fill="auto"/>
          </w:tcPr>
          <w:p w14:paraId="70EBB8CE"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18.45</w:t>
            </w:r>
          </w:p>
        </w:tc>
        <w:tc>
          <w:tcPr>
            <w:tcW w:w="1984" w:type="dxa"/>
            <w:shd w:val="clear" w:color="auto" w:fill="auto"/>
          </w:tcPr>
          <w:p w14:paraId="1E1DB611"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0.75</w:t>
            </w:r>
          </w:p>
        </w:tc>
        <w:tc>
          <w:tcPr>
            <w:tcW w:w="964" w:type="dxa"/>
            <w:shd w:val="clear" w:color="auto" w:fill="auto"/>
          </w:tcPr>
          <w:p w14:paraId="74DE6DFC"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19.16</w:t>
            </w:r>
          </w:p>
        </w:tc>
      </w:tr>
      <w:tr w:rsidR="0029094C" w:rsidRPr="003E5E88" w14:paraId="14134262" w14:textId="77777777" w:rsidTr="00325497">
        <w:trPr>
          <w:trHeight w:val="272"/>
        </w:trPr>
        <w:tc>
          <w:tcPr>
            <w:tcW w:w="2381" w:type="dxa"/>
            <w:tcBorders>
              <w:left w:val="nil"/>
              <w:right w:val="nil"/>
            </w:tcBorders>
            <w:shd w:val="clear" w:color="auto" w:fill="auto"/>
          </w:tcPr>
          <w:p w14:paraId="4E1F8C29" w14:textId="77777777" w:rsidR="0029094C" w:rsidRPr="003E5E88" w:rsidRDefault="0029094C" w:rsidP="0029094C">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794" w:type="dxa"/>
            <w:tcBorders>
              <w:left w:val="nil"/>
              <w:right w:val="nil"/>
            </w:tcBorders>
            <w:shd w:val="clear" w:color="auto" w:fill="auto"/>
          </w:tcPr>
          <w:p w14:paraId="2B50D411" w14:textId="77777777" w:rsidR="0029094C" w:rsidRPr="003E5E88" w:rsidRDefault="0029094C" w:rsidP="00325497">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Q4.</w:t>
            </w:r>
          </w:p>
        </w:tc>
        <w:tc>
          <w:tcPr>
            <w:tcW w:w="2041" w:type="dxa"/>
            <w:tcBorders>
              <w:left w:val="nil"/>
              <w:right w:val="nil"/>
            </w:tcBorders>
            <w:shd w:val="clear" w:color="auto" w:fill="auto"/>
          </w:tcPr>
          <w:p w14:paraId="56E45B7A"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0.57</w:t>
            </w:r>
          </w:p>
        </w:tc>
        <w:tc>
          <w:tcPr>
            <w:tcW w:w="964" w:type="dxa"/>
            <w:tcBorders>
              <w:left w:val="nil"/>
              <w:right w:val="nil"/>
            </w:tcBorders>
            <w:shd w:val="clear" w:color="auto" w:fill="auto"/>
          </w:tcPr>
          <w:p w14:paraId="11964638"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11.87</w:t>
            </w:r>
          </w:p>
        </w:tc>
        <w:tc>
          <w:tcPr>
            <w:tcW w:w="1984" w:type="dxa"/>
            <w:tcBorders>
              <w:left w:val="nil"/>
              <w:right w:val="nil"/>
            </w:tcBorders>
            <w:shd w:val="clear" w:color="auto" w:fill="auto"/>
          </w:tcPr>
          <w:p w14:paraId="4D107F3A"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0.63</w:t>
            </w:r>
          </w:p>
        </w:tc>
        <w:tc>
          <w:tcPr>
            <w:tcW w:w="964" w:type="dxa"/>
            <w:tcBorders>
              <w:left w:val="nil"/>
              <w:right w:val="nil"/>
            </w:tcBorders>
            <w:shd w:val="clear" w:color="auto" w:fill="auto"/>
          </w:tcPr>
          <w:p w14:paraId="0CEDA658"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15.76</w:t>
            </w:r>
          </w:p>
        </w:tc>
      </w:tr>
      <w:tr w:rsidR="0029094C" w:rsidRPr="003E5E88" w14:paraId="2A9C1262" w14:textId="77777777" w:rsidTr="00325497">
        <w:trPr>
          <w:trHeight w:val="271"/>
        </w:trPr>
        <w:tc>
          <w:tcPr>
            <w:tcW w:w="2381" w:type="dxa"/>
            <w:shd w:val="clear" w:color="auto" w:fill="auto"/>
          </w:tcPr>
          <w:p w14:paraId="41E656DC" w14:textId="77777777" w:rsidR="0029094C" w:rsidRPr="003E5E88" w:rsidRDefault="0029094C" w:rsidP="0029094C">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794" w:type="dxa"/>
            <w:shd w:val="clear" w:color="auto" w:fill="auto"/>
          </w:tcPr>
          <w:p w14:paraId="3C9F04AC" w14:textId="77777777" w:rsidR="0029094C" w:rsidRPr="003E5E88" w:rsidRDefault="0029094C" w:rsidP="00325497">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Q5.</w:t>
            </w:r>
          </w:p>
        </w:tc>
        <w:tc>
          <w:tcPr>
            <w:tcW w:w="2041" w:type="dxa"/>
            <w:shd w:val="clear" w:color="auto" w:fill="auto"/>
          </w:tcPr>
          <w:p w14:paraId="3B8310A7"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0.54</w:t>
            </w:r>
          </w:p>
        </w:tc>
        <w:tc>
          <w:tcPr>
            <w:tcW w:w="964" w:type="dxa"/>
            <w:shd w:val="clear" w:color="auto" w:fill="auto"/>
          </w:tcPr>
          <w:p w14:paraId="2E22AC2A"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11.08</w:t>
            </w:r>
          </w:p>
        </w:tc>
        <w:tc>
          <w:tcPr>
            <w:tcW w:w="1984" w:type="dxa"/>
            <w:shd w:val="clear" w:color="auto" w:fill="auto"/>
          </w:tcPr>
          <w:p w14:paraId="03338467"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0.57</w:t>
            </w:r>
          </w:p>
        </w:tc>
        <w:tc>
          <w:tcPr>
            <w:tcW w:w="964" w:type="dxa"/>
            <w:shd w:val="clear" w:color="auto" w:fill="auto"/>
          </w:tcPr>
          <w:p w14:paraId="6A6B1F49"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15.23</w:t>
            </w:r>
          </w:p>
        </w:tc>
      </w:tr>
      <w:tr w:rsidR="0029094C" w:rsidRPr="003E5E88" w14:paraId="29D95B38" w14:textId="77777777" w:rsidTr="00325497">
        <w:trPr>
          <w:trHeight w:val="149"/>
        </w:trPr>
        <w:tc>
          <w:tcPr>
            <w:tcW w:w="2381" w:type="dxa"/>
            <w:tcBorders>
              <w:left w:val="nil"/>
              <w:right w:val="nil"/>
            </w:tcBorders>
            <w:shd w:val="clear" w:color="auto" w:fill="auto"/>
          </w:tcPr>
          <w:p w14:paraId="407A026F" w14:textId="77777777" w:rsidR="0029094C" w:rsidRPr="003E5E88" w:rsidRDefault="0029094C" w:rsidP="0029094C">
            <w:pPr>
              <w:autoSpaceDE w:val="0"/>
              <w:autoSpaceDN w:val="0"/>
              <w:bidi w:val="0"/>
              <w:adjustRightInd w:val="0"/>
              <w:spacing w:after="0" w:line="240" w:lineRule="auto"/>
              <w:jc w:val="both"/>
              <w:rPr>
                <w:rFonts w:asciiTheme="majorBidi" w:hAnsiTheme="majorBidi" w:cstheme="majorBidi"/>
                <w:color w:val="000000"/>
                <w:sz w:val="24"/>
                <w:szCs w:val="24"/>
              </w:rPr>
            </w:pPr>
            <w:r w:rsidRPr="003E5E88">
              <w:rPr>
                <w:rFonts w:asciiTheme="majorBidi" w:hAnsiTheme="majorBidi" w:cstheme="majorBidi"/>
                <w:color w:val="000000"/>
                <w:sz w:val="24"/>
                <w:szCs w:val="24"/>
              </w:rPr>
              <w:t xml:space="preserve">Factor 2. </w:t>
            </w:r>
            <w:r w:rsidRPr="003E5E88">
              <w:rPr>
                <w:rFonts w:asciiTheme="majorBidi" w:eastAsiaTheme="minorHAnsi" w:hAnsiTheme="majorBidi" w:cstheme="majorBidi"/>
                <w:color w:val="000000"/>
                <w:sz w:val="24"/>
                <w:szCs w:val="24"/>
              </w:rPr>
              <w:t>Imaginal Prefiguration</w:t>
            </w:r>
          </w:p>
        </w:tc>
        <w:tc>
          <w:tcPr>
            <w:tcW w:w="794" w:type="dxa"/>
            <w:tcBorders>
              <w:left w:val="nil"/>
              <w:right w:val="nil"/>
            </w:tcBorders>
            <w:shd w:val="clear" w:color="auto" w:fill="auto"/>
          </w:tcPr>
          <w:p w14:paraId="23BC2515" w14:textId="67555B40" w:rsidR="0029094C" w:rsidRPr="003E5E88" w:rsidRDefault="0029094C" w:rsidP="00325497">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Q1.</w:t>
            </w:r>
          </w:p>
        </w:tc>
        <w:tc>
          <w:tcPr>
            <w:tcW w:w="2041" w:type="dxa"/>
            <w:tcBorders>
              <w:left w:val="nil"/>
              <w:right w:val="nil"/>
            </w:tcBorders>
            <w:shd w:val="clear" w:color="auto" w:fill="auto"/>
          </w:tcPr>
          <w:p w14:paraId="03E7586C" w14:textId="77777777" w:rsidR="0029094C" w:rsidRPr="003E5E88" w:rsidRDefault="0029094C" w:rsidP="0029094C">
            <w:pPr>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0.58</w:t>
            </w:r>
          </w:p>
        </w:tc>
        <w:tc>
          <w:tcPr>
            <w:tcW w:w="964" w:type="dxa"/>
            <w:tcBorders>
              <w:left w:val="nil"/>
              <w:right w:val="nil"/>
            </w:tcBorders>
            <w:shd w:val="clear" w:color="auto" w:fill="auto"/>
          </w:tcPr>
          <w:p w14:paraId="5D37C6C7"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9.64</w:t>
            </w:r>
          </w:p>
        </w:tc>
        <w:tc>
          <w:tcPr>
            <w:tcW w:w="1984" w:type="dxa"/>
            <w:tcBorders>
              <w:left w:val="nil"/>
              <w:right w:val="nil"/>
            </w:tcBorders>
            <w:shd w:val="clear" w:color="auto" w:fill="auto"/>
          </w:tcPr>
          <w:p w14:paraId="3FD1AC31"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0.51</w:t>
            </w:r>
          </w:p>
        </w:tc>
        <w:tc>
          <w:tcPr>
            <w:tcW w:w="964" w:type="dxa"/>
            <w:tcBorders>
              <w:left w:val="nil"/>
              <w:right w:val="nil"/>
            </w:tcBorders>
            <w:shd w:val="clear" w:color="auto" w:fill="auto"/>
          </w:tcPr>
          <w:p w14:paraId="69C79CDB"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11.10</w:t>
            </w:r>
          </w:p>
        </w:tc>
      </w:tr>
      <w:tr w:rsidR="0029094C" w:rsidRPr="003E5E88" w14:paraId="57DC45DA" w14:textId="77777777" w:rsidTr="00325497">
        <w:trPr>
          <w:trHeight w:val="113"/>
        </w:trPr>
        <w:tc>
          <w:tcPr>
            <w:tcW w:w="2381" w:type="dxa"/>
            <w:shd w:val="clear" w:color="auto" w:fill="auto"/>
          </w:tcPr>
          <w:p w14:paraId="128D4F22" w14:textId="77777777" w:rsidR="0029094C" w:rsidRPr="003E5E88" w:rsidRDefault="0029094C" w:rsidP="0029094C">
            <w:pPr>
              <w:autoSpaceDE w:val="0"/>
              <w:autoSpaceDN w:val="0"/>
              <w:adjustRightInd w:val="0"/>
              <w:spacing w:after="0" w:line="240" w:lineRule="auto"/>
              <w:jc w:val="both"/>
              <w:rPr>
                <w:rFonts w:asciiTheme="majorBidi" w:hAnsiTheme="majorBidi" w:cstheme="majorBidi"/>
                <w:color w:val="000000"/>
                <w:sz w:val="24"/>
                <w:szCs w:val="24"/>
              </w:rPr>
            </w:pPr>
          </w:p>
        </w:tc>
        <w:tc>
          <w:tcPr>
            <w:tcW w:w="794" w:type="dxa"/>
            <w:shd w:val="clear" w:color="auto" w:fill="auto"/>
          </w:tcPr>
          <w:p w14:paraId="52219262" w14:textId="77777777" w:rsidR="0029094C" w:rsidRPr="003E5E88" w:rsidRDefault="0029094C" w:rsidP="00325497">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Q2.</w:t>
            </w:r>
          </w:p>
        </w:tc>
        <w:tc>
          <w:tcPr>
            <w:tcW w:w="2041" w:type="dxa"/>
            <w:shd w:val="clear" w:color="auto" w:fill="auto"/>
          </w:tcPr>
          <w:p w14:paraId="6CF99AEE"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0.60</w:t>
            </w:r>
          </w:p>
        </w:tc>
        <w:tc>
          <w:tcPr>
            <w:tcW w:w="964" w:type="dxa"/>
            <w:shd w:val="clear" w:color="auto" w:fill="auto"/>
          </w:tcPr>
          <w:p w14:paraId="3EB99ACA"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10.73</w:t>
            </w:r>
          </w:p>
        </w:tc>
        <w:tc>
          <w:tcPr>
            <w:tcW w:w="1984" w:type="dxa"/>
            <w:shd w:val="clear" w:color="auto" w:fill="auto"/>
          </w:tcPr>
          <w:p w14:paraId="71741AA9"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0.50</w:t>
            </w:r>
          </w:p>
        </w:tc>
        <w:tc>
          <w:tcPr>
            <w:tcW w:w="964" w:type="dxa"/>
            <w:shd w:val="clear" w:color="auto" w:fill="auto"/>
          </w:tcPr>
          <w:p w14:paraId="0E2FB916"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12.05</w:t>
            </w:r>
          </w:p>
        </w:tc>
      </w:tr>
      <w:tr w:rsidR="0029094C" w:rsidRPr="003E5E88" w14:paraId="6BACAECD" w14:textId="77777777" w:rsidTr="00325497">
        <w:trPr>
          <w:trHeight w:val="136"/>
        </w:trPr>
        <w:tc>
          <w:tcPr>
            <w:tcW w:w="2381" w:type="dxa"/>
            <w:tcBorders>
              <w:left w:val="nil"/>
              <w:right w:val="nil"/>
            </w:tcBorders>
            <w:shd w:val="clear" w:color="auto" w:fill="auto"/>
          </w:tcPr>
          <w:p w14:paraId="38709343" w14:textId="77777777" w:rsidR="0029094C" w:rsidRPr="003E5E88" w:rsidRDefault="0029094C" w:rsidP="0029094C">
            <w:pPr>
              <w:autoSpaceDE w:val="0"/>
              <w:autoSpaceDN w:val="0"/>
              <w:adjustRightInd w:val="0"/>
              <w:spacing w:after="0" w:line="240" w:lineRule="auto"/>
              <w:jc w:val="both"/>
              <w:rPr>
                <w:rFonts w:asciiTheme="majorBidi" w:hAnsiTheme="majorBidi" w:cstheme="majorBidi"/>
                <w:color w:val="000000"/>
                <w:sz w:val="24"/>
                <w:szCs w:val="24"/>
              </w:rPr>
            </w:pPr>
          </w:p>
        </w:tc>
        <w:tc>
          <w:tcPr>
            <w:tcW w:w="794" w:type="dxa"/>
            <w:tcBorders>
              <w:left w:val="nil"/>
              <w:right w:val="nil"/>
            </w:tcBorders>
            <w:shd w:val="clear" w:color="auto" w:fill="auto"/>
          </w:tcPr>
          <w:p w14:paraId="51CE4DBA" w14:textId="77777777" w:rsidR="0029094C" w:rsidRPr="003E5E88" w:rsidRDefault="0029094C" w:rsidP="00325497">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Q3</w:t>
            </w:r>
          </w:p>
        </w:tc>
        <w:tc>
          <w:tcPr>
            <w:tcW w:w="2041" w:type="dxa"/>
            <w:tcBorders>
              <w:left w:val="nil"/>
              <w:right w:val="nil"/>
            </w:tcBorders>
            <w:shd w:val="clear" w:color="auto" w:fill="auto"/>
          </w:tcPr>
          <w:p w14:paraId="7288B0FC"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0.57</w:t>
            </w:r>
          </w:p>
        </w:tc>
        <w:tc>
          <w:tcPr>
            <w:tcW w:w="964" w:type="dxa"/>
            <w:tcBorders>
              <w:left w:val="nil"/>
              <w:right w:val="nil"/>
            </w:tcBorders>
            <w:shd w:val="clear" w:color="auto" w:fill="auto"/>
          </w:tcPr>
          <w:p w14:paraId="00FA9A47"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9.45</w:t>
            </w:r>
          </w:p>
        </w:tc>
        <w:tc>
          <w:tcPr>
            <w:tcW w:w="1984" w:type="dxa"/>
            <w:tcBorders>
              <w:left w:val="nil"/>
              <w:right w:val="nil"/>
            </w:tcBorders>
            <w:shd w:val="clear" w:color="auto" w:fill="auto"/>
          </w:tcPr>
          <w:p w14:paraId="28FD4A78"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0.66</w:t>
            </w:r>
          </w:p>
        </w:tc>
        <w:tc>
          <w:tcPr>
            <w:tcW w:w="964" w:type="dxa"/>
            <w:tcBorders>
              <w:left w:val="nil"/>
              <w:right w:val="nil"/>
            </w:tcBorders>
            <w:shd w:val="clear" w:color="auto" w:fill="auto"/>
          </w:tcPr>
          <w:p w14:paraId="181EABAC"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16.77</w:t>
            </w:r>
          </w:p>
        </w:tc>
      </w:tr>
      <w:tr w:rsidR="0029094C" w:rsidRPr="003E5E88" w14:paraId="2FD92C33" w14:textId="77777777" w:rsidTr="00325497">
        <w:trPr>
          <w:trHeight w:val="113"/>
        </w:trPr>
        <w:tc>
          <w:tcPr>
            <w:tcW w:w="2381" w:type="dxa"/>
            <w:shd w:val="clear" w:color="auto" w:fill="auto"/>
          </w:tcPr>
          <w:p w14:paraId="5ABAD157" w14:textId="77777777" w:rsidR="0029094C" w:rsidRPr="003E5E88" w:rsidRDefault="0029094C" w:rsidP="0029094C">
            <w:pPr>
              <w:autoSpaceDE w:val="0"/>
              <w:autoSpaceDN w:val="0"/>
              <w:adjustRightInd w:val="0"/>
              <w:spacing w:after="0" w:line="240" w:lineRule="auto"/>
              <w:jc w:val="both"/>
              <w:rPr>
                <w:rFonts w:asciiTheme="majorBidi" w:hAnsiTheme="majorBidi" w:cstheme="majorBidi"/>
                <w:color w:val="000000"/>
                <w:sz w:val="24"/>
                <w:szCs w:val="24"/>
              </w:rPr>
            </w:pPr>
          </w:p>
        </w:tc>
        <w:tc>
          <w:tcPr>
            <w:tcW w:w="794" w:type="dxa"/>
            <w:shd w:val="clear" w:color="auto" w:fill="auto"/>
          </w:tcPr>
          <w:p w14:paraId="4BFDD730" w14:textId="509AA135" w:rsidR="0029094C" w:rsidRPr="003E5E88" w:rsidRDefault="0029094C" w:rsidP="00325497">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Q4.</w:t>
            </w:r>
          </w:p>
        </w:tc>
        <w:tc>
          <w:tcPr>
            <w:tcW w:w="2041" w:type="dxa"/>
            <w:shd w:val="clear" w:color="auto" w:fill="auto"/>
          </w:tcPr>
          <w:p w14:paraId="64352B72"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0.68</w:t>
            </w:r>
          </w:p>
        </w:tc>
        <w:tc>
          <w:tcPr>
            <w:tcW w:w="964" w:type="dxa"/>
            <w:shd w:val="clear" w:color="auto" w:fill="auto"/>
          </w:tcPr>
          <w:p w14:paraId="66D09A8A"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14.85</w:t>
            </w:r>
          </w:p>
        </w:tc>
        <w:tc>
          <w:tcPr>
            <w:tcW w:w="1984" w:type="dxa"/>
            <w:shd w:val="clear" w:color="auto" w:fill="auto"/>
          </w:tcPr>
          <w:p w14:paraId="6BC59013"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0.76</w:t>
            </w:r>
          </w:p>
        </w:tc>
        <w:tc>
          <w:tcPr>
            <w:tcW w:w="964" w:type="dxa"/>
            <w:shd w:val="clear" w:color="auto" w:fill="auto"/>
          </w:tcPr>
          <w:p w14:paraId="153510FB"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21.85</w:t>
            </w:r>
          </w:p>
        </w:tc>
      </w:tr>
      <w:tr w:rsidR="0029094C" w:rsidRPr="003E5E88" w14:paraId="54C2086D" w14:textId="77777777" w:rsidTr="00325497">
        <w:trPr>
          <w:trHeight w:val="113"/>
        </w:trPr>
        <w:tc>
          <w:tcPr>
            <w:tcW w:w="2381" w:type="dxa"/>
            <w:tcBorders>
              <w:left w:val="nil"/>
              <w:right w:val="nil"/>
            </w:tcBorders>
            <w:shd w:val="clear" w:color="auto" w:fill="auto"/>
          </w:tcPr>
          <w:p w14:paraId="39817127" w14:textId="77777777" w:rsidR="0029094C" w:rsidRPr="003E5E88" w:rsidRDefault="0029094C" w:rsidP="0029094C">
            <w:pPr>
              <w:autoSpaceDE w:val="0"/>
              <w:autoSpaceDN w:val="0"/>
              <w:adjustRightInd w:val="0"/>
              <w:spacing w:after="0" w:line="240" w:lineRule="auto"/>
              <w:jc w:val="both"/>
              <w:rPr>
                <w:rFonts w:asciiTheme="majorBidi" w:hAnsiTheme="majorBidi" w:cstheme="majorBidi"/>
                <w:color w:val="000000"/>
                <w:sz w:val="24"/>
                <w:szCs w:val="24"/>
              </w:rPr>
            </w:pPr>
          </w:p>
        </w:tc>
        <w:tc>
          <w:tcPr>
            <w:tcW w:w="794" w:type="dxa"/>
            <w:tcBorders>
              <w:left w:val="nil"/>
              <w:right w:val="nil"/>
            </w:tcBorders>
            <w:shd w:val="clear" w:color="auto" w:fill="auto"/>
          </w:tcPr>
          <w:p w14:paraId="35DEA9BA" w14:textId="57274ADD" w:rsidR="0029094C" w:rsidRPr="003E5E88" w:rsidRDefault="0029094C" w:rsidP="00325497">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Q5.</w:t>
            </w:r>
          </w:p>
        </w:tc>
        <w:tc>
          <w:tcPr>
            <w:tcW w:w="2041" w:type="dxa"/>
            <w:tcBorders>
              <w:left w:val="nil"/>
              <w:right w:val="nil"/>
            </w:tcBorders>
            <w:shd w:val="clear" w:color="auto" w:fill="auto"/>
          </w:tcPr>
          <w:p w14:paraId="3A222621"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0.57</w:t>
            </w:r>
          </w:p>
        </w:tc>
        <w:tc>
          <w:tcPr>
            <w:tcW w:w="964" w:type="dxa"/>
            <w:tcBorders>
              <w:left w:val="nil"/>
              <w:right w:val="nil"/>
            </w:tcBorders>
            <w:shd w:val="clear" w:color="auto" w:fill="auto"/>
          </w:tcPr>
          <w:p w14:paraId="4B1D867F"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10.0</w:t>
            </w:r>
          </w:p>
        </w:tc>
        <w:tc>
          <w:tcPr>
            <w:tcW w:w="1984" w:type="dxa"/>
            <w:tcBorders>
              <w:left w:val="nil"/>
              <w:right w:val="nil"/>
            </w:tcBorders>
            <w:shd w:val="clear" w:color="auto" w:fill="auto"/>
          </w:tcPr>
          <w:p w14:paraId="46BD8D0E"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0.70</w:t>
            </w:r>
          </w:p>
        </w:tc>
        <w:tc>
          <w:tcPr>
            <w:tcW w:w="964" w:type="dxa"/>
            <w:tcBorders>
              <w:left w:val="nil"/>
              <w:right w:val="nil"/>
            </w:tcBorders>
            <w:shd w:val="clear" w:color="auto" w:fill="auto"/>
          </w:tcPr>
          <w:p w14:paraId="70D92089" w14:textId="77777777" w:rsidR="0029094C" w:rsidRPr="003E5E88" w:rsidRDefault="0029094C" w:rsidP="0029094C">
            <w:pPr>
              <w:autoSpaceDE w:val="0"/>
              <w:autoSpaceDN w:val="0"/>
              <w:adjustRightInd w:val="0"/>
              <w:spacing w:after="0" w:line="240" w:lineRule="auto"/>
              <w:jc w:val="center"/>
              <w:rPr>
                <w:rFonts w:asciiTheme="majorBidi" w:hAnsiTheme="majorBidi" w:cstheme="majorBidi"/>
                <w:color w:val="000000"/>
                <w:sz w:val="24"/>
                <w:szCs w:val="24"/>
              </w:rPr>
            </w:pPr>
            <w:r w:rsidRPr="003E5E88">
              <w:rPr>
                <w:rFonts w:asciiTheme="majorBidi" w:hAnsiTheme="majorBidi" w:cstheme="majorBidi"/>
                <w:color w:val="000000"/>
                <w:sz w:val="24"/>
                <w:szCs w:val="24"/>
              </w:rPr>
              <w:t>18.18</w:t>
            </w:r>
          </w:p>
        </w:tc>
      </w:tr>
    </w:tbl>
    <w:p w14:paraId="32CA2394" w14:textId="77777777" w:rsidR="0029094C" w:rsidRPr="003E5E88" w:rsidRDefault="0029094C" w:rsidP="0029094C">
      <w:pPr>
        <w:autoSpaceDE w:val="0"/>
        <w:autoSpaceDN w:val="0"/>
        <w:bidi w:val="0"/>
        <w:adjustRightInd w:val="0"/>
        <w:spacing w:after="0" w:line="240" w:lineRule="auto"/>
        <w:jc w:val="both"/>
        <w:rPr>
          <w:rFonts w:asciiTheme="majorBidi" w:hAnsiTheme="majorBidi" w:cstheme="majorBidi"/>
          <w:i/>
          <w:iCs/>
          <w:sz w:val="24"/>
          <w:szCs w:val="24"/>
        </w:rPr>
      </w:pPr>
      <w:r w:rsidRPr="003E5E88">
        <w:rPr>
          <w:rFonts w:asciiTheme="majorBidi" w:hAnsiTheme="majorBidi" w:cstheme="majorBidi"/>
          <w:i/>
          <w:iCs/>
          <w:sz w:val="24"/>
          <w:szCs w:val="24"/>
        </w:rPr>
        <w:t>Note.</w:t>
      </w:r>
    </w:p>
    <w:p w14:paraId="0FC3A069" w14:textId="77777777" w:rsidR="0029094C" w:rsidRPr="003E5E88" w:rsidRDefault="0029094C" w:rsidP="0029094C">
      <w:pPr>
        <w:autoSpaceDE w:val="0"/>
        <w:autoSpaceDN w:val="0"/>
        <w:bidi w:val="0"/>
        <w:adjustRightInd w:val="0"/>
        <w:spacing w:after="0" w:line="240" w:lineRule="auto"/>
        <w:ind w:left="60" w:right="60"/>
        <w:rPr>
          <w:rFonts w:asciiTheme="majorBidi" w:eastAsiaTheme="minorHAnsi" w:hAnsiTheme="majorBidi" w:cstheme="majorBidi"/>
          <w:color w:val="000000"/>
          <w:sz w:val="24"/>
          <w:szCs w:val="24"/>
        </w:rPr>
      </w:pPr>
      <w:r w:rsidRPr="003E5E88">
        <w:rPr>
          <w:rFonts w:asciiTheme="majorBidi" w:eastAsiaTheme="minorHAnsi" w:hAnsiTheme="majorBidi" w:cstheme="majorBidi"/>
          <w:color w:val="000000"/>
          <w:sz w:val="24"/>
          <w:szCs w:val="24"/>
        </w:rPr>
        <w:t xml:space="preserve">CFA = Confirmatory Factor Analysis; DTQ = </w:t>
      </w:r>
      <w:r w:rsidRPr="003E5E88">
        <w:rPr>
          <w:rFonts w:asciiTheme="majorBidi" w:hAnsiTheme="majorBidi" w:cstheme="majorBidi"/>
          <w:sz w:val="24"/>
          <w:szCs w:val="24"/>
        </w:rPr>
        <w:t>Desire Thinking Questionnaire.</w:t>
      </w:r>
    </w:p>
    <w:p w14:paraId="27041CE7" w14:textId="5EEDA619" w:rsidR="0029094C" w:rsidRPr="00756C4B" w:rsidRDefault="0029094C" w:rsidP="0029094C">
      <w:pPr>
        <w:bidi w:val="0"/>
        <w:spacing w:after="0" w:line="240" w:lineRule="auto"/>
        <w:ind w:firstLine="720"/>
        <w:jc w:val="both"/>
        <w:rPr>
          <w:rFonts w:ascii="Times New Roman" w:hAnsi="Times New Roman" w:cs="Times New Roman"/>
          <w:sz w:val="24"/>
          <w:szCs w:val="24"/>
          <w:shd w:val="clear" w:color="auto" w:fill="FFFFFF"/>
        </w:rPr>
      </w:pPr>
      <w:r w:rsidRPr="003E5E88">
        <w:rPr>
          <w:rFonts w:asciiTheme="majorBidi" w:eastAsiaTheme="minorHAnsi" w:hAnsiTheme="majorBidi" w:cstheme="majorBidi"/>
          <w:color w:val="000000"/>
          <w:sz w:val="24"/>
          <w:szCs w:val="24"/>
        </w:rPr>
        <w:t>All factor loadings are higher than 0.40 and significant (</w:t>
      </w:r>
      <w:r w:rsidRPr="003E5E88">
        <w:rPr>
          <w:rFonts w:asciiTheme="majorBidi" w:eastAsiaTheme="minorHAnsi" w:hAnsiTheme="majorBidi" w:cstheme="majorBidi"/>
          <w:i/>
          <w:iCs/>
          <w:color w:val="000000"/>
          <w:sz w:val="24"/>
          <w:szCs w:val="24"/>
        </w:rPr>
        <w:t>p</w:t>
      </w:r>
      <w:r>
        <w:rPr>
          <w:rFonts w:asciiTheme="majorBidi" w:eastAsiaTheme="minorHAnsi" w:hAnsiTheme="majorBidi" w:cstheme="majorBidi"/>
          <w:color w:val="000000"/>
          <w:sz w:val="24"/>
          <w:szCs w:val="24"/>
        </w:rPr>
        <w:t>&lt;</w:t>
      </w:r>
      <w:r w:rsidRPr="003E5E88">
        <w:rPr>
          <w:rFonts w:asciiTheme="majorBidi" w:eastAsiaTheme="minorHAnsi" w:hAnsiTheme="majorBidi" w:cstheme="majorBidi"/>
          <w:color w:val="000000"/>
          <w:sz w:val="24"/>
          <w:szCs w:val="24"/>
        </w:rPr>
        <w:t>.001).</w:t>
      </w:r>
    </w:p>
    <w:p w14:paraId="4035EA99" w14:textId="4100C017" w:rsidR="00274A25" w:rsidRPr="00756C4B" w:rsidRDefault="00274A25">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i/>
          <w:iCs/>
          <w:sz w:val="24"/>
          <w:szCs w:val="24"/>
          <w:shd w:val="clear" w:color="auto" w:fill="FFFFFF"/>
        </w:rPr>
        <w:t>3.3. The reliability of the DTQ</w:t>
      </w:r>
      <w:r w:rsidR="00706CBF" w:rsidRPr="00756C4B">
        <w:rPr>
          <w:rFonts w:ascii="Times New Roman" w:hAnsi="Times New Roman" w:cs="Times New Roman"/>
          <w:i/>
          <w:iCs/>
          <w:sz w:val="24"/>
          <w:szCs w:val="24"/>
          <w:shd w:val="clear" w:color="auto" w:fill="FFFFFF"/>
        </w:rPr>
        <w:t>-P</w:t>
      </w:r>
      <w:r w:rsidRPr="00756C4B">
        <w:rPr>
          <w:rFonts w:ascii="Times New Roman" w:hAnsi="Times New Roman" w:cs="Times New Roman"/>
          <w:i/>
          <w:iCs/>
          <w:sz w:val="24"/>
          <w:szCs w:val="24"/>
          <w:shd w:val="clear" w:color="auto" w:fill="FFFFFF"/>
        </w:rPr>
        <w:t xml:space="preserve"> and its factors</w:t>
      </w:r>
    </w:p>
    <w:p w14:paraId="1BF07491" w14:textId="6A97775F" w:rsidR="00096028" w:rsidRPr="00756C4B" w:rsidRDefault="00096028" w:rsidP="009A5101">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The</w:t>
      </w:r>
      <w:r w:rsidR="00A43DCC" w:rsidRPr="00756C4B">
        <w:rPr>
          <w:rFonts w:ascii="Times New Roman" w:hAnsi="Times New Roman" w:cs="Times New Roman"/>
          <w:sz w:val="24"/>
          <w:szCs w:val="24"/>
          <w:shd w:val="clear" w:color="auto" w:fill="FFFFFF"/>
        </w:rPr>
        <w:t xml:space="preserve"> internal consistency reliability using Cronbach's alphas for</w:t>
      </w:r>
      <w:r w:rsidRPr="00756C4B">
        <w:rPr>
          <w:rFonts w:ascii="Times New Roman" w:hAnsi="Times New Roman" w:cs="Times New Roman"/>
          <w:sz w:val="24"/>
          <w:szCs w:val="24"/>
          <w:shd w:val="clear" w:color="auto" w:fill="FFFFFF"/>
        </w:rPr>
        <w:t xml:space="preserve"> DTQ</w:t>
      </w:r>
      <w:r w:rsidR="00706CBF" w:rsidRPr="00756C4B">
        <w:rPr>
          <w:rFonts w:ascii="Times New Roman" w:hAnsi="Times New Roman" w:cs="Times New Roman"/>
          <w:sz w:val="24"/>
          <w:szCs w:val="24"/>
          <w:shd w:val="clear" w:color="auto" w:fill="FFFFFF"/>
        </w:rPr>
        <w:t>-P</w:t>
      </w:r>
      <w:r w:rsidRPr="00756C4B">
        <w:rPr>
          <w:rFonts w:ascii="Times New Roman" w:hAnsi="Times New Roman" w:cs="Times New Roman"/>
          <w:sz w:val="24"/>
          <w:szCs w:val="24"/>
          <w:shd w:val="clear" w:color="auto" w:fill="FFFFFF"/>
        </w:rPr>
        <w:t xml:space="preserve">, VP, and IP were </w:t>
      </w:r>
      <w:r w:rsidR="00BA04D4" w:rsidRPr="00756C4B">
        <w:rPr>
          <w:rFonts w:ascii="Times New Roman" w:hAnsi="Times New Roman" w:cs="Times New Roman"/>
          <w:sz w:val="24"/>
          <w:szCs w:val="24"/>
          <w:shd w:val="clear" w:color="auto" w:fill="FFFFFF"/>
        </w:rPr>
        <w:t xml:space="preserve">respectively </w:t>
      </w:r>
      <w:r w:rsidRPr="00756C4B">
        <w:rPr>
          <w:rFonts w:ascii="Times New Roman" w:hAnsi="Times New Roman" w:cs="Times New Roman"/>
          <w:sz w:val="24"/>
          <w:szCs w:val="24"/>
          <w:shd w:val="clear" w:color="auto" w:fill="FFFFFF"/>
        </w:rPr>
        <w:t xml:space="preserve">0.83, </w:t>
      </w:r>
      <w:r w:rsidR="008F711D" w:rsidRPr="00756C4B">
        <w:rPr>
          <w:rFonts w:ascii="Times New Roman" w:hAnsi="Times New Roman" w:cs="Times New Roman"/>
          <w:sz w:val="24"/>
          <w:szCs w:val="24"/>
          <w:shd w:val="clear" w:color="auto" w:fill="FFFFFF"/>
        </w:rPr>
        <w:t>0.83, and 0.77</w:t>
      </w:r>
      <w:r w:rsidR="00A43DCC" w:rsidRPr="00756C4B">
        <w:rPr>
          <w:rFonts w:ascii="Times New Roman" w:hAnsi="Times New Roman" w:cs="Times New Roman"/>
          <w:sz w:val="24"/>
          <w:szCs w:val="24"/>
          <w:shd w:val="clear" w:color="auto" w:fill="FFFFFF"/>
        </w:rPr>
        <w:t xml:space="preserve"> in </w:t>
      </w:r>
      <w:r w:rsidR="00286950" w:rsidRPr="00756C4B">
        <w:rPr>
          <w:rFonts w:ascii="Times New Roman" w:hAnsi="Times New Roman" w:cs="Times New Roman"/>
          <w:sz w:val="24"/>
          <w:szCs w:val="24"/>
          <w:shd w:val="clear" w:color="auto" w:fill="FFFFFF"/>
        </w:rPr>
        <w:t xml:space="preserve">the </w:t>
      </w:r>
      <w:r w:rsidR="002914B0" w:rsidRPr="00756C4B">
        <w:rPr>
          <w:rFonts w:ascii="Times New Roman" w:hAnsi="Times New Roman" w:cs="Times New Roman"/>
          <w:sz w:val="24"/>
          <w:szCs w:val="24"/>
          <w:shd w:val="clear" w:color="auto" w:fill="FFFFFF"/>
        </w:rPr>
        <w:t xml:space="preserve">group of individuals with </w:t>
      </w:r>
      <w:r w:rsidR="009A5101" w:rsidRPr="00756C4B">
        <w:rPr>
          <w:rFonts w:ascii="Times New Roman" w:hAnsi="Times New Roman" w:cs="Times New Roman"/>
          <w:sz w:val="24"/>
          <w:szCs w:val="24"/>
          <w:shd w:val="clear" w:color="auto" w:fill="FFFFFF"/>
        </w:rPr>
        <w:t>AUD</w:t>
      </w:r>
      <w:r w:rsidR="00A43DCC" w:rsidRPr="00756C4B">
        <w:rPr>
          <w:rFonts w:ascii="Times New Roman" w:hAnsi="Times New Roman" w:cs="Times New Roman"/>
          <w:sz w:val="24"/>
          <w:szCs w:val="24"/>
          <w:shd w:val="clear" w:color="auto" w:fill="FFFFFF"/>
        </w:rPr>
        <w:t xml:space="preserve">. </w:t>
      </w:r>
      <w:r w:rsidR="00885389" w:rsidRPr="00756C4B">
        <w:rPr>
          <w:rFonts w:ascii="Times New Roman" w:hAnsi="Times New Roman" w:cs="Times New Roman"/>
          <w:sz w:val="24"/>
          <w:szCs w:val="24"/>
          <w:shd w:val="clear" w:color="auto" w:fill="FFFFFF"/>
        </w:rPr>
        <w:t>A</w:t>
      </w:r>
      <w:r w:rsidR="00A43DCC" w:rsidRPr="00756C4B">
        <w:rPr>
          <w:rFonts w:ascii="Times New Roman" w:hAnsi="Times New Roman" w:cs="Times New Roman"/>
          <w:sz w:val="24"/>
          <w:szCs w:val="24"/>
          <w:shd w:val="clear" w:color="auto" w:fill="FFFFFF"/>
        </w:rPr>
        <w:t>lso, Cronbach's alphas</w:t>
      </w:r>
      <w:r w:rsidR="00735C11" w:rsidRPr="00756C4B">
        <w:rPr>
          <w:rFonts w:ascii="Times New Roman" w:hAnsi="Times New Roman" w:cs="Times New Roman"/>
          <w:sz w:val="24"/>
          <w:szCs w:val="24"/>
          <w:shd w:val="clear" w:color="auto" w:fill="FFFFFF"/>
        </w:rPr>
        <w:t xml:space="preserve"> for DTQ</w:t>
      </w:r>
      <w:r w:rsidR="00706CBF" w:rsidRPr="00756C4B">
        <w:rPr>
          <w:rFonts w:ascii="Times New Roman" w:hAnsi="Times New Roman" w:cs="Times New Roman"/>
          <w:sz w:val="24"/>
          <w:szCs w:val="24"/>
          <w:shd w:val="clear" w:color="auto" w:fill="FFFFFF"/>
        </w:rPr>
        <w:t>-P</w:t>
      </w:r>
      <w:r w:rsidR="00735C11" w:rsidRPr="00756C4B">
        <w:rPr>
          <w:rFonts w:ascii="Times New Roman" w:hAnsi="Times New Roman" w:cs="Times New Roman"/>
          <w:sz w:val="24"/>
          <w:szCs w:val="24"/>
          <w:shd w:val="clear" w:color="auto" w:fill="FFFFFF"/>
        </w:rPr>
        <w:t xml:space="preserve"> (α=0.85), VP (α=0.85), and IP (α=0.80)</w:t>
      </w:r>
      <w:r w:rsidR="00A43DCC" w:rsidRPr="00756C4B">
        <w:rPr>
          <w:rFonts w:ascii="Times New Roman" w:hAnsi="Times New Roman" w:cs="Times New Roman"/>
          <w:sz w:val="24"/>
          <w:szCs w:val="24"/>
          <w:shd w:val="clear" w:color="auto" w:fill="FFFFFF"/>
        </w:rPr>
        <w:t xml:space="preserve"> in </w:t>
      </w:r>
      <w:r w:rsidR="00286950" w:rsidRPr="00756C4B">
        <w:rPr>
          <w:rFonts w:ascii="Times New Roman" w:hAnsi="Times New Roman" w:cs="Times New Roman"/>
          <w:sz w:val="24"/>
          <w:szCs w:val="24"/>
          <w:shd w:val="clear" w:color="auto" w:fill="FFFFFF"/>
        </w:rPr>
        <w:t xml:space="preserve">the </w:t>
      </w:r>
      <w:r w:rsidR="00F1495D" w:rsidRPr="00756C4B">
        <w:rPr>
          <w:rFonts w:ascii="Times New Roman" w:hAnsi="Times New Roman" w:cs="Times New Roman"/>
          <w:sz w:val="24"/>
          <w:szCs w:val="24"/>
        </w:rPr>
        <w:t>nicotine dependence</w:t>
      </w:r>
      <w:r w:rsidR="00F1495D" w:rsidRPr="00756C4B">
        <w:rPr>
          <w:rFonts w:ascii="Times New Roman" w:hAnsi="Times New Roman" w:cs="Times New Roman"/>
          <w:sz w:val="24"/>
          <w:szCs w:val="24"/>
          <w:shd w:val="clear" w:color="auto" w:fill="FFFFFF"/>
        </w:rPr>
        <w:t xml:space="preserve"> </w:t>
      </w:r>
      <w:r w:rsidR="00A43DCC" w:rsidRPr="00756C4B">
        <w:rPr>
          <w:rFonts w:ascii="Times New Roman" w:hAnsi="Times New Roman" w:cs="Times New Roman"/>
          <w:sz w:val="24"/>
          <w:szCs w:val="24"/>
          <w:shd w:val="clear" w:color="auto" w:fill="FFFFFF"/>
        </w:rPr>
        <w:t xml:space="preserve">group were </w:t>
      </w:r>
      <w:r w:rsidR="00735C11" w:rsidRPr="00756C4B">
        <w:rPr>
          <w:rFonts w:ascii="Times New Roman" w:hAnsi="Times New Roman" w:cs="Times New Roman"/>
          <w:sz w:val="24"/>
          <w:szCs w:val="24"/>
          <w:shd w:val="clear" w:color="auto" w:fill="FFFFFF"/>
        </w:rPr>
        <w:t>good</w:t>
      </w:r>
      <w:r w:rsidR="00A43DCC" w:rsidRPr="00756C4B">
        <w:rPr>
          <w:rFonts w:ascii="Times New Roman" w:hAnsi="Times New Roman" w:cs="Times New Roman"/>
          <w:sz w:val="24"/>
          <w:szCs w:val="24"/>
          <w:shd w:val="clear" w:color="auto" w:fill="FFFFFF"/>
        </w:rPr>
        <w:t xml:space="preserve">. In addition, Cronbach's alphas </w:t>
      </w:r>
      <w:r w:rsidR="003370D6" w:rsidRPr="00756C4B">
        <w:rPr>
          <w:rFonts w:ascii="Times New Roman" w:hAnsi="Times New Roman" w:cs="Times New Roman"/>
          <w:sz w:val="24"/>
          <w:szCs w:val="24"/>
          <w:shd w:val="clear" w:color="auto" w:fill="FFFFFF"/>
        </w:rPr>
        <w:t>for the DTQ</w:t>
      </w:r>
      <w:r w:rsidR="00706CBF" w:rsidRPr="00756C4B">
        <w:rPr>
          <w:rFonts w:ascii="Times New Roman" w:hAnsi="Times New Roman" w:cs="Times New Roman"/>
          <w:sz w:val="24"/>
          <w:szCs w:val="24"/>
          <w:shd w:val="clear" w:color="auto" w:fill="FFFFFF"/>
        </w:rPr>
        <w:t>-P</w:t>
      </w:r>
      <w:r w:rsidR="003370D6" w:rsidRPr="00756C4B">
        <w:rPr>
          <w:rFonts w:ascii="Times New Roman" w:hAnsi="Times New Roman" w:cs="Times New Roman"/>
          <w:sz w:val="24"/>
          <w:szCs w:val="24"/>
          <w:shd w:val="clear" w:color="auto" w:fill="FFFFFF"/>
        </w:rPr>
        <w:t xml:space="preserve"> and its two </w:t>
      </w:r>
      <w:r w:rsidR="003370D6" w:rsidRPr="00756C4B">
        <w:rPr>
          <w:rFonts w:ascii="Times New Roman" w:hAnsi="Times New Roman" w:cs="Times New Roman"/>
          <w:sz w:val="24"/>
          <w:szCs w:val="24"/>
          <w:shd w:val="clear" w:color="auto" w:fill="FFFFFF"/>
        </w:rPr>
        <w:lastRenderedPageBreak/>
        <w:t xml:space="preserve">subscales </w:t>
      </w:r>
      <w:r w:rsidR="00A43DCC" w:rsidRPr="00756C4B">
        <w:rPr>
          <w:rFonts w:ascii="Times New Roman" w:hAnsi="Times New Roman" w:cs="Times New Roman"/>
          <w:sz w:val="24"/>
          <w:szCs w:val="24"/>
          <w:shd w:val="clear" w:color="auto" w:fill="FFFFFF"/>
        </w:rPr>
        <w:t>were</w:t>
      </w:r>
      <w:r w:rsidR="00EC6CBD" w:rsidRPr="00756C4B">
        <w:rPr>
          <w:rFonts w:ascii="Times New Roman" w:hAnsi="Times New Roman" w:cs="Times New Roman"/>
          <w:sz w:val="24"/>
          <w:szCs w:val="24"/>
          <w:shd w:val="clear" w:color="auto" w:fill="FFFFFF"/>
        </w:rPr>
        <w:t xml:space="preserve"> confirmed </w:t>
      </w:r>
      <w:r w:rsidR="003370D6" w:rsidRPr="00756C4B">
        <w:rPr>
          <w:rFonts w:ascii="Times New Roman" w:hAnsi="Times New Roman" w:cs="Times New Roman"/>
          <w:sz w:val="24"/>
          <w:szCs w:val="24"/>
          <w:shd w:val="clear" w:color="auto" w:fill="FFFFFF"/>
        </w:rPr>
        <w:t xml:space="preserve">in </w:t>
      </w:r>
      <w:r w:rsidR="00286950" w:rsidRPr="00756C4B">
        <w:rPr>
          <w:rFonts w:ascii="Times New Roman" w:hAnsi="Times New Roman" w:cs="Times New Roman"/>
          <w:sz w:val="24"/>
          <w:szCs w:val="24"/>
          <w:shd w:val="clear" w:color="auto" w:fill="FFFFFF"/>
        </w:rPr>
        <w:t xml:space="preserve">the </w:t>
      </w:r>
      <w:r w:rsidR="002267C3" w:rsidRPr="00756C4B">
        <w:rPr>
          <w:rFonts w:ascii="Times New Roman" w:hAnsi="Times New Roman" w:cs="Times New Roman"/>
          <w:sz w:val="24"/>
          <w:szCs w:val="24"/>
          <w:shd w:val="clear" w:color="auto" w:fill="FFFFFF"/>
        </w:rPr>
        <w:t>problematic</w:t>
      </w:r>
      <w:r w:rsidR="002267C3" w:rsidRPr="00756C4B">
        <w:t xml:space="preserve"> </w:t>
      </w:r>
      <w:r w:rsidR="003370D6" w:rsidRPr="00756C4B">
        <w:rPr>
          <w:rFonts w:ascii="Times New Roman" w:hAnsi="Times New Roman" w:cs="Times New Roman"/>
          <w:sz w:val="24"/>
          <w:szCs w:val="24"/>
          <w:shd w:val="clear" w:color="auto" w:fill="FFFFFF"/>
        </w:rPr>
        <w:t xml:space="preserve">social media use group </w:t>
      </w:r>
      <w:r w:rsidR="00EC6CBD" w:rsidRPr="00756C4B">
        <w:rPr>
          <w:rFonts w:ascii="Times New Roman" w:hAnsi="Times New Roman" w:cs="Times New Roman"/>
          <w:sz w:val="24"/>
          <w:szCs w:val="24"/>
          <w:shd w:val="clear" w:color="auto" w:fill="FFFFFF"/>
        </w:rPr>
        <w:t>(DTQ</w:t>
      </w:r>
      <w:r w:rsidR="00706CBF" w:rsidRPr="00756C4B">
        <w:rPr>
          <w:rFonts w:ascii="Times New Roman" w:hAnsi="Times New Roman" w:cs="Times New Roman"/>
          <w:sz w:val="24"/>
          <w:szCs w:val="24"/>
          <w:shd w:val="clear" w:color="auto" w:fill="FFFFFF"/>
        </w:rPr>
        <w:t>-P</w:t>
      </w:r>
      <w:r w:rsidR="00EC6CBD" w:rsidRPr="00756C4B">
        <w:rPr>
          <w:rFonts w:ascii="Times New Roman" w:hAnsi="Times New Roman" w:cs="Times New Roman"/>
          <w:sz w:val="24"/>
          <w:szCs w:val="24"/>
          <w:shd w:val="clear" w:color="auto" w:fill="FFFFFF"/>
        </w:rPr>
        <w:t>=0.90, VP=0.86, and IP=0.88).</w:t>
      </w:r>
    </w:p>
    <w:p w14:paraId="0910A97F" w14:textId="4FCB6A9A" w:rsidR="00274A25" w:rsidRPr="00756C4B" w:rsidRDefault="00274A25" w:rsidP="002D1169">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i/>
          <w:iCs/>
          <w:sz w:val="24"/>
          <w:szCs w:val="24"/>
          <w:shd w:val="clear" w:color="auto" w:fill="FFFFFF"/>
        </w:rPr>
        <w:t>3.4. The concurrent and predictive validity of the DTQ</w:t>
      </w:r>
      <w:r w:rsidR="00706CBF" w:rsidRPr="00756C4B">
        <w:rPr>
          <w:rFonts w:ascii="Times New Roman" w:hAnsi="Times New Roman" w:cs="Times New Roman"/>
          <w:i/>
          <w:iCs/>
          <w:sz w:val="24"/>
          <w:szCs w:val="24"/>
          <w:shd w:val="clear" w:color="auto" w:fill="FFFFFF"/>
        </w:rPr>
        <w:t>-P</w:t>
      </w:r>
    </w:p>
    <w:p w14:paraId="209494FE" w14:textId="1C042D86" w:rsidR="00BD1E43" w:rsidRDefault="00BD1E43" w:rsidP="004F5275">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The results of Pearson</w:t>
      </w:r>
      <w:r w:rsidR="00C30059" w:rsidRPr="00756C4B">
        <w:rPr>
          <w:rFonts w:ascii="Times New Roman" w:hAnsi="Times New Roman" w:cs="Times New Roman"/>
          <w:sz w:val="24"/>
          <w:szCs w:val="24"/>
          <w:shd w:val="clear" w:color="auto" w:fill="FFFFFF"/>
        </w:rPr>
        <w:t xml:space="preserve"> Product</w:t>
      </w:r>
      <w:r w:rsidR="001C1701" w:rsidRPr="00756C4B">
        <w:rPr>
          <w:rFonts w:ascii="Times New Roman" w:hAnsi="Times New Roman" w:cs="Times New Roman"/>
          <w:sz w:val="24"/>
          <w:szCs w:val="24"/>
          <w:shd w:val="clear" w:color="auto" w:fill="FFFFFF"/>
        </w:rPr>
        <w:t>-</w:t>
      </w:r>
      <w:r w:rsidR="00C30059" w:rsidRPr="00756C4B">
        <w:rPr>
          <w:rFonts w:ascii="Times New Roman" w:hAnsi="Times New Roman" w:cs="Times New Roman"/>
          <w:sz w:val="24"/>
          <w:szCs w:val="24"/>
          <w:shd w:val="clear" w:color="auto" w:fill="FFFFFF"/>
        </w:rPr>
        <w:t>Moment</w:t>
      </w:r>
      <w:r w:rsidRPr="00756C4B">
        <w:rPr>
          <w:rFonts w:ascii="Times New Roman" w:hAnsi="Times New Roman" w:cs="Times New Roman"/>
          <w:sz w:val="24"/>
          <w:szCs w:val="24"/>
          <w:shd w:val="clear" w:color="auto" w:fill="FFFFFF"/>
        </w:rPr>
        <w:t xml:space="preserve"> correlations for each of three groups of individuals with </w:t>
      </w:r>
      <w:r w:rsidR="009A5101" w:rsidRPr="00756C4B">
        <w:rPr>
          <w:rFonts w:ascii="Times New Roman" w:hAnsi="Times New Roman" w:cs="Times New Roman"/>
          <w:sz w:val="24"/>
          <w:szCs w:val="24"/>
          <w:shd w:val="clear" w:color="auto" w:fill="FFFFFF"/>
        </w:rPr>
        <w:t>AUD</w:t>
      </w:r>
      <w:r w:rsidRPr="00756C4B">
        <w:rPr>
          <w:rFonts w:ascii="Times New Roman" w:hAnsi="Times New Roman" w:cs="Times New Roman"/>
          <w:sz w:val="24"/>
          <w:szCs w:val="24"/>
          <w:shd w:val="clear" w:color="auto" w:fill="FFFFFF"/>
        </w:rPr>
        <w:t xml:space="preserve">, </w:t>
      </w:r>
      <w:r w:rsidR="0041694A" w:rsidRPr="00756C4B">
        <w:rPr>
          <w:rFonts w:ascii="Times New Roman" w:hAnsi="Times New Roman" w:cs="Times New Roman"/>
          <w:sz w:val="24"/>
          <w:szCs w:val="24"/>
        </w:rPr>
        <w:t>nicotine dependence</w:t>
      </w:r>
      <w:r w:rsidRPr="00756C4B">
        <w:rPr>
          <w:rFonts w:ascii="Times New Roman" w:hAnsi="Times New Roman" w:cs="Times New Roman"/>
          <w:sz w:val="24"/>
          <w:szCs w:val="24"/>
          <w:shd w:val="clear" w:color="auto" w:fill="FFFFFF"/>
        </w:rPr>
        <w:t xml:space="preserve">, and </w:t>
      </w:r>
      <w:r w:rsidR="00BB517D" w:rsidRPr="00756C4B">
        <w:rPr>
          <w:rFonts w:ascii="Times New Roman" w:hAnsi="Times New Roman" w:cs="Times New Roman"/>
          <w:sz w:val="24"/>
          <w:szCs w:val="24"/>
          <w:shd w:val="clear" w:color="auto" w:fill="FFFFFF"/>
        </w:rPr>
        <w:t xml:space="preserve">the </w:t>
      </w:r>
      <w:r w:rsidR="00B533E6" w:rsidRPr="00756C4B">
        <w:rPr>
          <w:rFonts w:ascii="Times New Roman" w:hAnsi="Times New Roman" w:cs="Times New Roman"/>
          <w:sz w:val="24"/>
          <w:szCs w:val="24"/>
          <w:shd w:val="clear" w:color="auto" w:fill="FFFFFF"/>
        </w:rPr>
        <w:t>problematic</w:t>
      </w:r>
      <w:r w:rsidR="00B533E6" w:rsidRPr="00756C4B">
        <w:t xml:space="preserve"> </w:t>
      </w:r>
      <w:r w:rsidR="004F5275" w:rsidRPr="00756C4B">
        <w:rPr>
          <w:rFonts w:ascii="Times New Roman" w:hAnsi="Times New Roman" w:cs="Times New Roman"/>
          <w:sz w:val="24"/>
          <w:szCs w:val="24"/>
          <w:shd w:val="clear" w:color="auto" w:fill="FFFFFF"/>
        </w:rPr>
        <w:t xml:space="preserve">use of </w:t>
      </w:r>
      <w:r w:rsidRPr="00756C4B">
        <w:rPr>
          <w:rFonts w:ascii="Times New Roman" w:hAnsi="Times New Roman" w:cs="Times New Roman"/>
          <w:sz w:val="24"/>
          <w:szCs w:val="24"/>
          <w:shd w:val="clear" w:color="auto" w:fill="FFFFFF"/>
        </w:rPr>
        <w:t xml:space="preserve">social media are shown in Table </w:t>
      </w:r>
      <w:r w:rsidR="00EA45D5" w:rsidRPr="00756C4B">
        <w:rPr>
          <w:rFonts w:ascii="Times New Roman" w:hAnsi="Times New Roman" w:cs="Times New Roman"/>
          <w:sz w:val="24"/>
          <w:szCs w:val="24"/>
          <w:shd w:val="clear" w:color="auto" w:fill="FFFFFF"/>
        </w:rPr>
        <w:t>4</w:t>
      </w:r>
      <w:r w:rsidRPr="00756C4B">
        <w:rPr>
          <w:rFonts w:ascii="Times New Roman" w:hAnsi="Times New Roman" w:cs="Times New Roman"/>
          <w:sz w:val="24"/>
          <w:szCs w:val="24"/>
          <w:shd w:val="clear" w:color="auto" w:fill="FFFFFF"/>
        </w:rPr>
        <w:t>. The subscales of DTQ</w:t>
      </w:r>
      <w:r w:rsidR="00706CBF" w:rsidRPr="00756C4B">
        <w:rPr>
          <w:rFonts w:ascii="Times New Roman" w:hAnsi="Times New Roman" w:cs="Times New Roman"/>
          <w:sz w:val="24"/>
          <w:szCs w:val="24"/>
          <w:shd w:val="clear" w:color="auto" w:fill="FFFFFF"/>
        </w:rPr>
        <w:t>-P</w:t>
      </w:r>
      <w:r w:rsidRPr="00756C4B">
        <w:rPr>
          <w:rFonts w:ascii="Times New Roman" w:hAnsi="Times New Roman" w:cs="Times New Roman"/>
          <w:sz w:val="24"/>
          <w:szCs w:val="24"/>
          <w:shd w:val="clear" w:color="auto" w:fill="FFFFFF"/>
        </w:rPr>
        <w:t xml:space="preserve"> including </w:t>
      </w:r>
      <w:r w:rsidRPr="00756C4B">
        <w:rPr>
          <w:rFonts w:ascii="Times New Roman" w:hAnsi="Times New Roman" w:cs="Times New Roman"/>
          <w:color w:val="000000"/>
          <w:sz w:val="24"/>
          <w:szCs w:val="24"/>
        </w:rPr>
        <w:t>verbal perseveration</w:t>
      </w:r>
      <w:r w:rsidRPr="00756C4B">
        <w:rPr>
          <w:rFonts w:ascii="Times New Roman" w:hAnsi="Times New Roman" w:cs="Times New Roman"/>
          <w:sz w:val="24"/>
          <w:szCs w:val="24"/>
        </w:rPr>
        <w:t xml:space="preserve"> and </w:t>
      </w:r>
      <w:r w:rsidRPr="00756C4B">
        <w:rPr>
          <w:rFonts w:ascii="Times New Roman" w:hAnsi="Times New Roman" w:cs="Times New Roman"/>
          <w:color w:val="000000"/>
          <w:sz w:val="24"/>
          <w:szCs w:val="24"/>
        </w:rPr>
        <w:t>imaginal prefiguration</w:t>
      </w:r>
      <w:r w:rsidRPr="00756C4B">
        <w:rPr>
          <w:rFonts w:ascii="Times New Roman" w:hAnsi="Times New Roman" w:cs="Times New Roman"/>
          <w:sz w:val="24"/>
          <w:szCs w:val="24"/>
          <w:shd w:val="clear" w:color="auto" w:fill="FFFFFF"/>
        </w:rPr>
        <w:t xml:space="preserve"> were </w:t>
      </w:r>
      <w:r w:rsidR="009600FD" w:rsidRPr="00756C4B">
        <w:rPr>
          <w:rFonts w:ascii="Times New Roman" w:hAnsi="Times New Roman" w:cs="Times New Roman"/>
          <w:sz w:val="24"/>
          <w:szCs w:val="24"/>
          <w:shd w:val="clear" w:color="auto" w:fill="FFFFFF"/>
        </w:rPr>
        <w:t xml:space="preserve">positively and </w:t>
      </w:r>
      <w:r w:rsidRPr="00756C4B">
        <w:rPr>
          <w:rFonts w:ascii="Times New Roman" w:hAnsi="Times New Roman" w:cs="Times New Roman"/>
          <w:sz w:val="24"/>
          <w:szCs w:val="24"/>
          <w:shd w:val="clear" w:color="auto" w:fill="FFFFFF"/>
        </w:rPr>
        <w:t xml:space="preserve">significantly </w:t>
      </w:r>
      <w:r w:rsidR="009600FD" w:rsidRPr="00756C4B">
        <w:rPr>
          <w:rFonts w:ascii="Times New Roman" w:hAnsi="Times New Roman" w:cs="Times New Roman"/>
          <w:sz w:val="24"/>
          <w:szCs w:val="24"/>
          <w:shd w:val="clear" w:color="auto" w:fill="FFFFFF"/>
        </w:rPr>
        <w:t xml:space="preserve">correlated </w:t>
      </w:r>
      <w:r w:rsidRPr="00756C4B">
        <w:rPr>
          <w:rFonts w:ascii="Times New Roman" w:hAnsi="Times New Roman" w:cs="Times New Roman"/>
          <w:sz w:val="24"/>
          <w:szCs w:val="24"/>
          <w:shd w:val="clear" w:color="auto" w:fill="FFFFFF"/>
        </w:rPr>
        <w:t xml:space="preserve">with </w:t>
      </w:r>
      <w:r w:rsidR="007835F3" w:rsidRPr="00756C4B">
        <w:rPr>
          <w:rFonts w:ascii="Times New Roman" w:hAnsi="Times New Roman" w:cs="Times New Roman"/>
          <w:sz w:val="24"/>
          <w:szCs w:val="24"/>
          <w:shd w:val="clear" w:color="auto" w:fill="FFFFFF"/>
        </w:rPr>
        <w:t>measure</w:t>
      </w:r>
      <w:r w:rsidRPr="00756C4B">
        <w:rPr>
          <w:rFonts w:ascii="Times New Roman" w:hAnsi="Times New Roman" w:cs="Times New Roman"/>
          <w:sz w:val="24"/>
          <w:szCs w:val="24"/>
          <w:shd w:val="clear" w:color="auto" w:fill="FFFFFF"/>
        </w:rPr>
        <w:t>s evaluating negative affect (the DASS-21) impulsivity (the BIS-15), thought suppression (the WBSI)</w:t>
      </w:r>
      <w:r w:rsidR="003E300B"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shd w:val="clear" w:color="auto" w:fill="FFFFFF"/>
        </w:rPr>
        <w:t xml:space="preserve">and </w:t>
      </w:r>
      <w:r w:rsidR="009A5101" w:rsidRPr="00756C4B">
        <w:rPr>
          <w:rFonts w:ascii="Times New Roman" w:hAnsi="Times New Roman" w:cs="Times New Roman"/>
          <w:sz w:val="24"/>
          <w:szCs w:val="24"/>
          <w:shd w:val="clear" w:color="auto" w:fill="FFFFFF"/>
        </w:rPr>
        <w:t>AUD</w:t>
      </w:r>
      <w:r w:rsidR="00E03628"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shd w:val="clear" w:color="auto" w:fill="FFFFFF"/>
        </w:rPr>
        <w:t xml:space="preserve">(the AUDIT), </w:t>
      </w:r>
      <w:r w:rsidR="0041694A" w:rsidRPr="00756C4B">
        <w:rPr>
          <w:rFonts w:ascii="Times New Roman" w:hAnsi="Times New Roman" w:cs="Times New Roman"/>
          <w:sz w:val="24"/>
          <w:szCs w:val="24"/>
          <w:shd w:val="clear" w:color="auto" w:fill="FFFFFF"/>
        </w:rPr>
        <w:t>nicotine dependence</w:t>
      </w:r>
      <w:r w:rsidR="009600FD" w:rsidRPr="00756C4B">
        <w:rPr>
          <w:rFonts w:ascii="Times New Roman" w:hAnsi="Times New Roman" w:cs="Times New Roman"/>
          <w:sz w:val="24"/>
          <w:szCs w:val="24"/>
          <w:shd w:val="clear" w:color="auto" w:fill="FFFFFF"/>
        </w:rPr>
        <w:t xml:space="preserve"> </w:t>
      </w:r>
      <w:r w:rsidRPr="00756C4B">
        <w:rPr>
          <w:rFonts w:ascii="Times New Roman" w:hAnsi="Times New Roman" w:cs="Times New Roman"/>
          <w:sz w:val="24"/>
          <w:szCs w:val="24"/>
          <w:shd w:val="clear" w:color="auto" w:fill="FFFFFF"/>
        </w:rPr>
        <w:t xml:space="preserve">(the FTND), and </w:t>
      </w:r>
      <w:r w:rsidR="002267C3" w:rsidRPr="00756C4B">
        <w:rPr>
          <w:rFonts w:ascii="Times New Roman" w:hAnsi="Times New Roman" w:cs="Times New Roman"/>
          <w:sz w:val="24"/>
          <w:szCs w:val="24"/>
          <w:shd w:val="clear" w:color="auto" w:fill="FFFFFF"/>
        </w:rPr>
        <w:t>problematic</w:t>
      </w:r>
      <w:r w:rsidR="002267C3" w:rsidRPr="00756C4B">
        <w:t xml:space="preserve"> </w:t>
      </w:r>
      <w:r w:rsidRPr="00756C4B">
        <w:rPr>
          <w:rFonts w:ascii="Times New Roman" w:hAnsi="Times New Roman" w:cs="Times New Roman"/>
          <w:sz w:val="24"/>
          <w:szCs w:val="24"/>
          <w:shd w:val="clear" w:color="auto" w:fill="FFFFFF"/>
        </w:rPr>
        <w:t xml:space="preserve">social media </w:t>
      </w:r>
      <w:r w:rsidR="00D1242B" w:rsidRPr="00756C4B">
        <w:rPr>
          <w:rFonts w:ascii="Times New Roman" w:hAnsi="Times New Roman" w:cs="Times New Roman"/>
          <w:sz w:val="24"/>
          <w:szCs w:val="24"/>
          <w:shd w:val="clear" w:color="auto" w:fill="FFFFFF"/>
        </w:rPr>
        <w:t xml:space="preserve">use </w:t>
      </w:r>
      <w:r w:rsidRPr="00756C4B">
        <w:rPr>
          <w:rFonts w:ascii="Times New Roman" w:hAnsi="Times New Roman" w:cs="Times New Roman"/>
          <w:sz w:val="24"/>
          <w:szCs w:val="24"/>
          <w:shd w:val="clear" w:color="auto" w:fill="FFFFFF"/>
        </w:rPr>
        <w:t xml:space="preserve">(the </w:t>
      </w:r>
      <w:r w:rsidRPr="00756C4B">
        <w:rPr>
          <w:rFonts w:ascii="Times New Roman" w:hAnsi="Times New Roman" w:cs="Times New Roman"/>
          <w:sz w:val="24"/>
          <w:szCs w:val="24"/>
        </w:rPr>
        <w:t>PSMUS</w:t>
      </w:r>
      <w:r w:rsidRPr="00756C4B">
        <w:rPr>
          <w:rFonts w:ascii="Times New Roman" w:hAnsi="Times New Roman" w:cs="Times New Roman"/>
          <w:sz w:val="24"/>
          <w:szCs w:val="24"/>
          <w:shd w:val="clear" w:color="auto" w:fill="FFFFFF"/>
        </w:rPr>
        <w:t>)</w:t>
      </w:r>
      <w:r w:rsidR="00CF5A00" w:rsidRPr="00756C4B">
        <w:rPr>
          <w:rFonts w:ascii="Times New Roman" w:hAnsi="Times New Roman" w:cs="Times New Roman"/>
          <w:sz w:val="24"/>
          <w:szCs w:val="24"/>
          <w:shd w:val="clear" w:color="auto" w:fill="FFFFFF"/>
        </w:rPr>
        <w:t xml:space="preserve"> in the gr</w:t>
      </w:r>
      <w:r w:rsidR="00413709" w:rsidRPr="00756C4B">
        <w:rPr>
          <w:rFonts w:ascii="Times New Roman" w:hAnsi="Times New Roman" w:cs="Times New Roman"/>
          <w:sz w:val="24"/>
          <w:szCs w:val="24"/>
          <w:shd w:val="clear" w:color="auto" w:fill="FFFFFF"/>
        </w:rPr>
        <w:t xml:space="preserve">oups (p&lt;.05 or </w:t>
      </w:r>
      <w:r w:rsidR="00EA45D5" w:rsidRPr="00756C4B">
        <w:rPr>
          <w:rFonts w:ascii="Times New Roman" w:hAnsi="Times New Roman" w:cs="Times New Roman"/>
          <w:sz w:val="24"/>
          <w:szCs w:val="24"/>
          <w:shd w:val="clear" w:color="auto" w:fill="FFFFFF"/>
        </w:rPr>
        <w:t>.01) (see T</w:t>
      </w:r>
      <w:r w:rsidR="00BB517D" w:rsidRPr="00756C4B">
        <w:rPr>
          <w:rFonts w:ascii="Times New Roman" w:hAnsi="Times New Roman" w:cs="Times New Roman"/>
          <w:sz w:val="24"/>
          <w:szCs w:val="24"/>
          <w:shd w:val="clear" w:color="auto" w:fill="FFFFFF"/>
        </w:rPr>
        <w:t>able 4</w:t>
      </w:r>
      <w:r w:rsidR="00CF5A00" w:rsidRPr="00756C4B">
        <w:rPr>
          <w:rFonts w:ascii="Times New Roman" w:hAnsi="Times New Roman" w:cs="Times New Roman"/>
          <w:sz w:val="24"/>
          <w:szCs w:val="24"/>
          <w:shd w:val="clear" w:color="auto" w:fill="FFFFFF"/>
        </w:rPr>
        <w:t>)</w:t>
      </w:r>
      <w:r w:rsidR="00EA45D5" w:rsidRPr="00756C4B">
        <w:rPr>
          <w:rFonts w:ascii="Times New Roman" w:hAnsi="Times New Roman" w:cs="Times New Roman"/>
          <w:sz w:val="24"/>
          <w:szCs w:val="24"/>
          <w:shd w:val="clear" w:color="auto" w:fill="FFFFFF"/>
        </w:rPr>
        <w:t>.</w:t>
      </w:r>
    </w:p>
    <w:p w14:paraId="4554C49D" w14:textId="77777777" w:rsidR="0029094C" w:rsidRPr="003E5E88" w:rsidRDefault="0029094C" w:rsidP="0029094C">
      <w:pPr>
        <w:autoSpaceDE w:val="0"/>
        <w:autoSpaceDN w:val="0"/>
        <w:bidi w:val="0"/>
        <w:adjustRightInd w:val="0"/>
        <w:spacing w:after="0" w:line="240" w:lineRule="auto"/>
        <w:rPr>
          <w:rFonts w:ascii="Times New Roman" w:eastAsiaTheme="minorHAnsi" w:hAnsi="Times New Roman" w:cs="Times New Roman"/>
          <w:sz w:val="24"/>
          <w:szCs w:val="24"/>
        </w:rPr>
      </w:pPr>
      <w:r w:rsidRPr="003E5E88">
        <w:rPr>
          <w:rFonts w:asciiTheme="majorBidi" w:hAnsiTheme="majorBidi" w:cstheme="majorBidi"/>
          <w:sz w:val="24"/>
          <w:szCs w:val="24"/>
        </w:rPr>
        <w:t>Table 4: C</w:t>
      </w:r>
      <w:r w:rsidRPr="003E5E88">
        <w:rPr>
          <w:rFonts w:asciiTheme="majorBidi" w:eastAsiaTheme="minorHAnsi" w:hAnsiTheme="majorBidi" w:cstheme="majorBidi"/>
          <w:sz w:val="24"/>
          <w:szCs w:val="24"/>
        </w:rPr>
        <w:t>orrelations</w:t>
      </w:r>
      <w:r w:rsidRPr="003E5E88">
        <w:rPr>
          <w:rFonts w:ascii="Times New Roman" w:eastAsiaTheme="minorHAnsi" w:hAnsi="Times New Roman" w:cs="Times New Roman"/>
          <w:sz w:val="24"/>
          <w:szCs w:val="24"/>
        </w:rPr>
        <w:t xml:space="preserve"> among variables in the each of three groups.</w:t>
      </w:r>
    </w:p>
    <w:p w14:paraId="60079087" w14:textId="77777777" w:rsidR="0029094C" w:rsidRPr="003E5E88" w:rsidRDefault="0029094C" w:rsidP="0029094C">
      <w:pPr>
        <w:autoSpaceDE w:val="0"/>
        <w:autoSpaceDN w:val="0"/>
        <w:adjustRightInd w:val="0"/>
        <w:spacing w:after="0" w:line="240" w:lineRule="auto"/>
        <w:rPr>
          <w:rFonts w:ascii="Times New Roman" w:eastAsiaTheme="minorHAnsi" w:hAnsi="Times New Roman" w:cs="Times New Roman"/>
          <w:sz w:val="24"/>
          <w:szCs w:val="24"/>
        </w:rPr>
      </w:pPr>
    </w:p>
    <w:tbl>
      <w:tblPr>
        <w:tblStyle w:val="LightShading"/>
        <w:tblW w:w="9299" w:type="dxa"/>
        <w:jc w:val="center"/>
        <w:tblLook w:val="04A0" w:firstRow="1" w:lastRow="0" w:firstColumn="1" w:lastColumn="0" w:noHBand="0" w:noVBand="1"/>
      </w:tblPr>
      <w:tblGrid>
        <w:gridCol w:w="3798"/>
        <w:gridCol w:w="916"/>
        <w:gridCol w:w="917"/>
        <w:gridCol w:w="917"/>
        <w:gridCol w:w="917"/>
        <w:gridCol w:w="917"/>
        <w:gridCol w:w="917"/>
      </w:tblGrid>
      <w:tr w:rsidR="0029094C" w:rsidRPr="003E5E88" w14:paraId="154334E6" w14:textId="77777777" w:rsidTr="00682F17">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1D406E8D"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Alcohol Use Disorder group</w:t>
            </w:r>
          </w:p>
        </w:tc>
        <w:tc>
          <w:tcPr>
            <w:tcW w:w="916" w:type="dxa"/>
            <w:shd w:val="clear" w:color="auto" w:fill="auto"/>
          </w:tcPr>
          <w:p w14:paraId="4BDDD317" w14:textId="77777777" w:rsidR="0029094C" w:rsidRPr="003E5E88" w:rsidRDefault="0029094C" w:rsidP="0032549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917" w:type="dxa"/>
            <w:shd w:val="clear" w:color="auto" w:fill="auto"/>
          </w:tcPr>
          <w:p w14:paraId="17F7F838" w14:textId="77777777" w:rsidR="0029094C" w:rsidRPr="003E5E88" w:rsidRDefault="0029094C" w:rsidP="0032549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917" w:type="dxa"/>
            <w:shd w:val="clear" w:color="auto" w:fill="auto"/>
          </w:tcPr>
          <w:p w14:paraId="1EFA2E2C" w14:textId="77777777" w:rsidR="0029094C" w:rsidRPr="003E5E88" w:rsidRDefault="0029094C" w:rsidP="0032549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917" w:type="dxa"/>
            <w:shd w:val="clear" w:color="auto" w:fill="auto"/>
          </w:tcPr>
          <w:p w14:paraId="7ECA1FCD" w14:textId="77777777" w:rsidR="0029094C" w:rsidRPr="003E5E88" w:rsidRDefault="0029094C" w:rsidP="0032549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917" w:type="dxa"/>
            <w:shd w:val="clear" w:color="auto" w:fill="auto"/>
          </w:tcPr>
          <w:p w14:paraId="2B33092A" w14:textId="77777777" w:rsidR="0029094C" w:rsidRPr="003E5E88" w:rsidRDefault="0029094C" w:rsidP="0032549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917" w:type="dxa"/>
            <w:shd w:val="clear" w:color="auto" w:fill="auto"/>
          </w:tcPr>
          <w:p w14:paraId="5FF35650" w14:textId="77777777" w:rsidR="0029094C" w:rsidRPr="003E5E88" w:rsidRDefault="0029094C" w:rsidP="0032549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29094C" w:rsidRPr="003E5E88" w14:paraId="47201D73" w14:textId="77777777" w:rsidTr="00682F17">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798" w:type="dxa"/>
            <w:tcBorders>
              <w:bottom w:val="single" w:sz="8" w:space="0" w:color="000000" w:themeColor="text1"/>
            </w:tcBorders>
            <w:shd w:val="clear" w:color="auto" w:fill="auto"/>
          </w:tcPr>
          <w:p w14:paraId="4E511C5E"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p>
        </w:tc>
        <w:tc>
          <w:tcPr>
            <w:tcW w:w="916" w:type="dxa"/>
            <w:tcBorders>
              <w:bottom w:val="single" w:sz="8" w:space="0" w:color="000000" w:themeColor="text1"/>
            </w:tcBorders>
            <w:shd w:val="clear" w:color="auto" w:fill="auto"/>
          </w:tcPr>
          <w:p w14:paraId="18BA2090"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1</w:t>
            </w:r>
          </w:p>
        </w:tc>
        <w:tc>
          <w:tcPr>
            <w:tcW w:w="917" w:type="dxa"/>
            <w:tcBorders>
              <w:bottom w:val="single" w:sz="8" w:space="0" w:color="000000" w:themeColor="text1"/>
            </w:tcBorders>
            <w:shd w:val="clear" w:color="auto" w:fill="auto"/>
          </w:tcPr>
          <w:p w14:paraId="377FE2B2"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2</w:t>
            </w:r>
          </w:p>
        </w:tc>
        <w:tc>
          <w:tcPr>
            <w:tcW w:w="917" w:type="dxa"/>
            <w:tcBorders>
              <w:bottom w:val="single" w:sz="8" w:space="0" w:color="000000" w:themeColor="text1"/>
            </w:tcBorders>
            <w:shd w:val="clear" w:color="auto" w:fill="auto"/>
          </w:tcPr>
          <w:p w14:paraId="40288AD9"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3</w:t>
            </w:r>
          </w:p>
        </w:tc>
        <w:tc>
          <w:tcPr>
            <w:tcW w:w="917" w:type="dxa"/>
            <w:tcBorders>
              <w:bottom w:val="single" w:sz="8" w:space="0" w:color="000000" w:themeColor="text1"/>
            </w:tcBorders>
            <w:shd w:val="clear" w:color="auto" w:fill="auto"/>
          </w:tcPr>
          <w:p w14:paraId="6E638BE8"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4</w:t>
            </w:r>
          </w:p>
        </w:tc>
        <w:tc>
          <w:tcPr>
            <w:tcW w:w="917" w:type="dxa"/>
            <w:tcBorders>
              <w:bottom w:val="single" w:sz="8" w:space="0" w:color="000000" w:themeColor="text1"/>
            </w:tcBorders>
            <w:shd w:val="clear" w:color="auto" w:fill="auto"/>
          </w:tcPr>
          <w:p w14:paraId="7BFB44C1"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5</w:t>
            </w:r>
          </w:p>
        </w:tc>
        <w:tc>
          <w:tcPr>
            <w:tcW w:w="917" w:type="dxa"/>
            <w:tcBorders>
              <w:bottom w:val="single" w:sz="8" w:space="0" w:color="000000" w:themeColor="text1"/>
            </w:tcBorders>
            <w:shd w:val="clear" w:color="auto" w:fill="auto"/>
          </w:tcPr>
          <w:p w14:paraId="71899B84"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6</w:t>
            </w:r>
          </w:p>
        </w:tc>
      </w:tr>
      <w:tr w:rsidR="0029094C" w:rsidRPr="003E5E88" w14:paraId="6B362885" w14:textId="77777777" w:rsidTr="00682F17">
        <w:trPr>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3616A06A"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1 – DTQ-VP</w:t>
            </w:r>
          </w:p>
        </w:tc>
        <w:tc>
          <w:tcPr>
            <w:tcW w:w="916" w:type="dxa"/>
            <w:shd w:val="clear" w:color="auto" w:fill="auto"/>
          </w:tcPr>
          <w:p w14:paraId="1D14E1F8"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452DAA4E"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03EB498E"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7471908B"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43C31B08"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2EF0E962"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5D00279E" w14:textId="77777777" w:rsidTr="00682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17BD60F1"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2 – DTQ – IP</w:t>
            </w:r>
          </w:p>
        </w:tc>
        <w:tc>
          <w:tcPr>
            <w:tcW w:w="916" w:type="dxa"/>
            <w:shd w:val="clear" w:color="auto" w:fill="auto"/>
          </w:tcPr>
          <w:p w14:paraId="573CC34F"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0.43**</w:t>
            </w:r>
          </w:p>
        </w:tc>
        <w:tc>
          <w:tcPr>
            <w:tcW w:w="917" w:type="dxa"/>
            <w:shd w:val="clear" w:color="auto" w:fill="auto"/>
          </w:tcPr>
          <w:p w14:paraId="511D8BA9"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7583A3B0"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562B9A36"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61C7EC72"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4DC6C1A8"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94C" w:rsidRPr="003E5E88" w14:paraId="485DADC4" w14:textId="77777777" w:rsidTr="00682F17">
        <w:trPr>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69FCAD37"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3 – DASS-21</w:t>
            </w:r>
          </w:p>
        </w:tc>
        <w:tc>
          <w:tcPr>
            <w:tcW w:w="916" w:type="dxa"/>
            <w:shd w:val="clear" w:color="auto" w:fill="auto"/>
          </w:tcPr>
          <w:p w14:paraId="1D8E0880"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0.33**</w:t>
            </w:r>
          </w:p>
        </w:tc>
        <w:tc>
          <w:tcPr>
            <w:tcW w:w="917" w:type="dxa"/>
            <w:shd w:val="clear" w:color="auto" w:fill="auto"/>
          </w:tcPr>
          <w:p w14:paraId="6CE8D117"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0.18**</w:t>
            </w:r>
          </w:p>
        </w:tc>
        <w:tc>
          <w:tcPr>
            <w:tcW w:w="917" w:type="dxa"/>
            <w:shd w:val="clear" w:color="auto" w:fill="auto"/>
          </w:tcPr>
          <w:p w14:paraId="3AAA6135"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355FFFDA"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3EE7209E"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43DB1FBF"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21A7A223" w14:textId="77777777" w:rsidTr="00682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4CE007B4"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4 – BIS-15</w:t>
            </w:r>
          </w:p>
        </w:tc>
        <w:tc>
          <w:tcPr>
            <w:tcW w:w="916" w:type="dxa"/>
            <w:shd w:val="clear" w:color="auto" w:fill="auto"/>
          </w:tcPr>
          <w:p w14:paraId="49945384"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0.14*</w:t>
            </w:r>
          </w:p>
        </w:tc>
        <w:tc>
          <w:tcPr>
            <w:tcW w:w="917" w:type="dxa"/>
            <w:shd w:val="clear" w:color="auto" w:fill="auto"/>
          </w:tcPr>
          <w:p w14:paraId="5A54C199"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0.01</w:t>
            </w:r>
          </w:p>
        </w:tc>
        <w:tc>
          <w:tcPr>
            <w:tcW w:w="917" w:type="dxa"/>
            <w:shd w:val="clear" w:color="auto" w:fill="auto"/>
          </w:tcPr>
          <w:p w14:paraId="0093F1D6"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0.49**</w:t>
            </w:r>
          </w:p>
        </w:tc>
        <w:tc>
          <w:tcPr>
            <w:tcW w:w="917" w:type="dxa"/>
            <w:shd w:val="clear" w:color="auto" w:fill="auto"/>
          </w:tcPr>
          <w:p w14:paraId="46B15DC2"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1D66AC1A"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06E53179"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94C" w:rsidRPr="003E5E88" w14:paraId="14F54D3F" w14:textId="77777777" w:rsidTr="00682F17">
        <w:trPr>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3703CE84"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5 – WBSI</w:t>
            </w:r>
          </w:p>
        </w:tc>
        <w:tc>
          <w:tcPr>
            <w:tcW w:w="916" w:type="dxa"/>
            <w:shd w:val="clear" w:color="auto" w:fill="auto"/>
          </w:tcPr>
          <w:p w14:paraId="28166177"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0.39**</w:t>
            </w:r>
          </w:p>
        </w:tc>
        <w:tc>
          <w:tcPr>
            <w:tcW w:w="917" w:type="dxa"/>
            <w:shd w:val="clear" w:color="auto" w:fill="auto"/>
          </w:tcPr>
          <w:p w14:paraId="7DA5DEF4"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0.31**</w:t>
            </w:r>
          </w:p>
        </w:tc>
        <w:tc>
          <w:tcPr>
            <w:tcW w:w="917" w:type="dxa"/>
            <w:shd w:val="clear" w:color="auto" w:fill="auto"/>
          </w:tcPr>
          <w:p w14:paraId="5F6736D7"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0.44**</w:t>
            </w:r>
          </w:p>
        </w:tc>
        <w:tc>
          <w:tcPr>
            <w:tcW w:w="917" w:type="dxa"/>
            <w:shd w:val="clear" w:color="auto" w:fill="auto"/>
          </w:tcPr>
          <w:p w14:paraId="15AFCE38"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0.18**</w:t>
            </w:r>
          </w:p>
        </w:tc>
        <w:tc>
          <w:tcPr>
            <w:tcW w:w="917" w:type="dxa"/>
            <w:shd w:val="clear" w:color="auto" w:fill="auto"/>
          </w:tcPr>
          <w:p w14:paraId="1486F457"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185877B6"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00DC6B82" w14:textId="77777777" w:rsidTr="00682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Borders>
              <w:bottom w:val="single" w:sz="8" w:space="0" w:color="000000" w:themeColor="text1"/>
            </w:tcBorders>
            <w:shd w:val="clear" w:color="auto" w:fill="auto"/>
          </w:tcPr>
          <w:p w14:paraId="21A13258"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6 – AUDIT</w:t>
            </w:r>
          </w:p>
        </w:tc>
        <w:tc>
          <w:tcPr>
            <w:tcW w:w="916" w:type="dxa"/>
            <w:tcBorders>
              <w:bottom w:val="single" w:sz="8" w:space="0" w:color="000000" w:themeColor="text1"/>
            </w:tcBorders>
            <w:shd w:val="clear" w:color="auto" w:fill="auto"/>
          </w:tcPr>
          <w:p w14:paraId="4015263F"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0.38**</w:t>
            </w:r>
          </w:p>
        </w:tc>
        <w:tc>
          <w:tcPr>
            <w:tcW w:w="917" w:type="dxa"/>
            <w:tcBorders>
              <w:bottom w:val="single" w:sz="8" w:space="0" w:color="000000" w:themeColor="text1"/>
            </w:tcBorders>
            <w:shd w:val="clear" w:color="auto" w:fill="auto"/>
          </w:tcPr>
          <w:p w14:paraId="06691548"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0.48**</w:t>
            </w:r>
          </w:p>
        </w:tc>
        <w:tc>
          <w:tcPr>
            <w:tcW w:w="917" w:type="dxa"/>
            <w:tcBorders>
              <w:bottom w:val="single" w:sz="8" w:space="0" w:color="000000" w:themeColor="text1"/>
            </w:tcBorders>
            <w:shd w:val="clear" w:color="auto" w:fill="auto"/>
          </w:tcPr>
          <w:p w14:paraId="08622F32"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0.31**</w:t>
            </w:r>
          </w:p>
        </w:tc>
        <w:tc>
          <w:tcPr>
            <w:tcW w:w="917" w:type="dxa"/>
            <w:tcBorders>
              <w:bottom w:val="single" w:sz="8" w:space="0" w:color="000000" w:themeColor="text1"/>
            </w:tcBorders>
            <w:shd w:val="clear" w:color="auto" w:fill="auto"/>
          </w:tcPr>
          <w:p w14:paraId="39B941F1"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0.28**</w:t>
            </w:r>
          </w:p>
        </w:tc>
        <w:tc>
          <w:tcPr>
            <w:tcW w:w="917" w:type="dxa"/>
            <w:tcBorders>
              <w:bottom w:val="single" w:sz="8" w:space="0" w:color="000000" w:themeColor="text1"/>
            </w:tcBorders>
            <w:shd w:val="clear" w:color="auto" w:fill="auto"/>
          </w:tcPr>
          <w:p w14:paraId="13239DE9"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0.20**</w:t>
            </w:r>
          </w:p>
        </w:tc>
        <w:tc>
          <w:tcPr>
            <w:tcW w:w="917" w:type="dxa"/>
            <w:tcBorders>
              <w:bottom w:val="single" w:sz="8" w:space="0" w:color="000000" w:themeColor="text1"/>
            </w:tcBorders>
            <w:shd w:val="clear" w:color="auto" w:fill="auto"/>
          </w:tcPr>
          <w:p w14:paraId="586DA193"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r>
      <w:tr w:rsidR="0029094C" w:rsidRPr="003E5E88" w14:paraId="6BF2CDF4" w14:textId="77777777" w:rsidTr="00682F17">
        <w:trPr>
          <w:jc w:val="center"/>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themeColor="text1"/>
              <w:bottom w:val="single" w:sz="8" w:space="0" w:color="000000" w:themeColor="text1"/>
            </w:tcBorders>
            <w:shd w:val="clear" w:color="auto" w:fill="auto"/>
          </w:tcPr>
          <w:p w14:paraId="23150B4F"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Nicotine dependence group</w:t>
            </w:r>
          </w:p>
        </w:tc>
        <w:tc>
          <w:tcPr>
            <w:tcW w:w="916" w:type="dxa"/>
            <w:tcBorders>
              <w:top w:val="single" w:sz="8" w:space="0" w:color="000000" w:themeColor="text1"/>
              <w:bottom w:val="single" w:sz="8" w:space="0" w:color="000000" w:themeColor="text1"/>
            </w:tcBorders>
            <w:shd w:val="clear" w:color="auto" w:fill="auto"/>
          </w:tcPr>
          <w:p w14:paraId="795F8833"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bottom w:val="single" w:sz="8" w:space="0" w:color="000000" w:themeColor="text1"/>
            </w:tcBorders>
            <w:shd w:val="clear" w:color="auto" w:fill="auto"/>
          </w:tcPr>
          <w:p w14:paraId="60F90233"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bottom w:val="single" w:sz="8" w:space="0" w:color="000000" w:themeColor="text1"/>
            </w:tcBorders>
            <w:shd w:val="clear" w:color="auto" w:fill="auto"/>
          </w:tcPr>
          <w:p w14:paraId="4BD655BD"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bottom w:val="single" w:sz="8" w:space="0" w:color="000000" w:themeColor="text1"/>
            </w:tcBorders>
            <w:shd w:val="clear" w:color="auto" w:fill="auto"/>
          </w:tcPr>
          <w:p w14:paraId="78A40D1F"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bottom w:val="single" w:sz="8" w:space="0" w:color="000000" w:themeColor="text1"/>
            </w:tcBorders>
            <w:shd w:val="clear" w:color="auto" w:fill="auto"/>
          </w:tcPr>
          <w:p w14:paraId="489859D1"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bottom w:val="single" w:sz="8" w:space="0" w:color="000000" w:themeColor="text1"/>
            </w:tcBorders>
            <w:shd w:val="clear" w:color="auto" w:fill="auto"/>
          </w:tcPr>
          <w:p w14:paraId="17BA9500"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0CF8DCC5" w14:textId="77777777" w:rsidTr="00682F17">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themeColor="text1"/>
              <w:bottom w:val="single" w:sz="8" w:space="0" w:color="000000" w:themeColor="text1"/>
            </w:tcBorders>
            <w:shd w:val="clear" w:color="auto" w:fill="auto"/>
          </w:tcPr>
          <w:p w14:paraId="5CD4093E"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p>
        </w:tc>
        <w:tc>
          <w:tcPr>
            <w:tcW w:w="916" w:type="dxa"/>
            <w:tcBorders>
              <w:top w:val="single" w:sz="8" w:space="0" w:color="000000" w:themeColor="text1"/>
              <w:bottom w:val="single" w:sz="8" w:space="0" w:color="000000" w:themeColor="text1"/>
            </w:tcBorders>
            <w:shd w:val="clear" w:color="auto" w:fill="auto"/>
          </w:tcPr>
          <w:p w14:paraId="4D737640"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1</w:t>
            </w:r>
          </w:p>
        </w:tc>
        <w:tc>
          <w:tcPr>
            <w:tcW w:w="917" w:type="dxa"/>
            <w:tcBorders>
              <w:top w:val="single" w:sz="8" w:space="0" w:color="000000" w:themeColor="text1"/>
              <w:bottom w:val="single" w:sz="8" w:space="0" w:color="000000" w:themeColor="text1"/>
            </w:tcBorders>
            <w:shd w:val="clear" w:color="auto" w:fill="auto"/>
          </w:tcPr>
          <w:p w14:paraId="618C5036"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2</w:t>
            </w:r>
          </w:p>
        </w:tc>
        <w:tc>
          <w:tcPr>
            <w:tcW w:w="917" w:type="dxa"/>
            <w:tcBorders>
              <w:top w:val="single" w:sz="8" w:space="0" w:color="000000" w:themeColor="text1"/>
              <w:bottom w:val="single" w:sz="8" w:space="0" w:color="000000" w:themeColor="text1"/>
            </w:tcBorders>
            <w:shd w:val="clear" w:color="auto" w:fill="auto"/>
          </w:tcPr>
          <w:p w14:paraId="5EEE1516"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3</w:t>
            </w:r>
          </w:p>
        </w:tc>
        <w:tc>
          <w:tcPr>
            <w:tcW w:w="917" w:type="dxa"/>
            <w:tcBorders>
              <w:top w:val="single" w:sz="8" w:space="0" w:color="000000" w:themeColor="text1"/>
              <w:bottom w:val="single" w:sz="8" w:space="0" w:color="000000" w:themeColor="text1"/>
            </w:tcBorders>
            <w:shd w:val="clear" w:color="auto" w:fill="auto"/>
          </w:tcPr>
          <w:p w14:paraId="6EABD54A"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4</w:t>
            </w:r>
          </w:p>
        </w:tc>
        <w:tc>
          <w:tcPr>
            <w:tcW w:w="917" w:type="dxa"/>
            <w:tcBorders>
              <w:top w:val="single" w:sz="8" w:space="0" w:color="000000" w:themeColor="text1"/>
              <w:bottom w:val="single" w:sz="8" w:space="0" w:color="000000" w:themeColor="text1"/>
            </w:tcBorders>
            <w:shd w:val="clear" w:color="auto" w:fill="auto"/>
          </w:tcPr>
          <w:p w14:paraId="51227217"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5</w:t>
            </w:r>
          </w:p>
        </w:tc>
        <w:tc>
          <w:tcPr>
            <w:tcW w:w="917" w:type="dxa"/>
            <w:tcBorders>
              <w:top w:val="single" w:sz="8" w:space="0" w:color="000000" w:themeColor="text1"/>
              <w:bottom w:val="single" w:sz="8" w:space="0" w:color="000000" w:themeColor="text1"/>
            </w:tcBorders>
            <w:shd w:val="clear" w:color="auto" w:fill="auto"/>
          </w:tcPr>
          <w:p w14:paraId="317FC016"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6</w:t>
            </w:r>
          </w:p>
        </w:tc>
      </w:tr>
      <w:tr w:rsidR="0029094C" w:rsidRPr="003E5E88" w14:paraId="46A369D8" w14:textId="77777777" w:rsidTr="00682F17">
        <w:trPr>
          <w:trHeight w:val="172"/>
          <w:jc w:val="center"/>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themeColor="text1"/>
            </w:tcBorders>
            <w:shd w:val="clear" w:color="auto" w:fill="auto"/>
          </w:tcPr>
          <w:p w14:paraId="423A1DB3"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1 – DTQ-VP</w:t>
            </w:r>
          </w:p>
        </w:tc>
        <w:tc>
          <w:tcPr>
            <w:tcW w:w="916" w:type="dxa"/>
            <w:tcBorders>
              <w:top w:val="single" w:sz="8" w:space="0" w:color="000000" w:themeColor="text1"/>
            </w:tcBorders>
            <w:shd w:val="clear" w:color="auto" w:fill="auto"/>
          </w:tcPr>
          <w:p w14:paraId="4A923557"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tcBorders>
              <w:top w:val="single" w:sz="8" w:space="0" w:color="000000" w:themeColor="text1"/>
            </w:tcBorders>
            <w:shd w:val="clear" w:color="auto" w:fill="auto"/>
          </w:tcPr>
          <w:p w14:paraId="66153839"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571AD8F1"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3C018784"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21B8B75C"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465F072F"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4A36E0F7" w14:textId="77777777" w:rsidTr="00682F17">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06206029"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2 – DTQ – IP</w:t>
            </w:r>
          </w:p>
        </w:tc>
        <w:tc>
          <w:tcPr>
            <w:tcW w:w="916" w:type="dxa"/>
            <w:shd w:val="clear" w:color="auto" w:fill="auto"/>
          </w:tcPr>
          <w:p w14:paraId="2315AC75"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0.47**</w:t>
            </w:r>
          </w:p>
        </w:tc>
        <w:tc>
          <w:tcPr>
            <w:tcW w:w="917" w:type="dxa"/>
            <w:shd w:val="clear" w:color="auto" w:fill="auto"/>
          </w:tcPr>
          <w:p w14:paraId="1185DAC0"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5725ADD9"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5B8B3D37"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07B84997"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43EBDAD4"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94C" w:rsidRPr="003E5E88" w14:paraId="71E4E4AF" w14:textId="77777777" w:rsidTr="00682F17">
        <w:trPr>
          <w:trHeight w:val="126"/>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3661376D"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3 – DASS-21</w:t>
            </w:r>
          </w:p>
        </w:tc>
        <w:tc>
          <w:tcPr>
            <w:tcW w:w="916" w:type="dxa"/>
            <w:shd w:val="clear" w:color="auto" w:fill="auto"/>
          </w:tcPr>
          <w:p w14:paraId="4A982651"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0.19**</w:t>
            </w:r>
          </w:p>
        </w:tc>
        <w:tc>
          <w:tcPr>
            <w:tcW w:w="917" w:type="dxa"/>
            <w:shd w:val="clear" w:color="auto" w:fill="auto"/>
          </w:tcPr>
          <w:p w14:paraId="4A02C379"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0.14*</w:t>
            </w:r>
          </w:p>
        </w:tc>
        <w:tc>
          <w:tcPr>
            <w:tcW w:w="917" w:type="dxa"/>
            <w:shd w:val="clear" w:color="auto" w:fill="auto"/>
          </w:tcPr>
          <w:p w14:paraId="6711CED3"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313854A3"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5913BED7"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658D1ED6"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0F9934B7" w14:textId="77777777" w:rsidTr="00682F17">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752611D2"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4 – BIS-15</w:t>
            </w:r>
          </w:p>
        </w:tc>
        <w:tc>
          <w:tcPr>
            <w:tcW w:w="916" w:type="dxa"/>
            <w:shd w:val="clear" w:color="auto" w:fill="auto"/>
          </w:tcPr>
          <w:p w14:paraId="5086960E"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0.11</w:t>
            </w:r>
          </w:p>
        </w:tc>
        <w:tc>
          <w:tcPr>
            <w:tcW w:w="917" w:type="dxa"/>
            <w:shd w:val="clear" w:color="auto" w:fill="auto"/>
          </w:tcPr>
          <w:p w14:paraId="56377F29"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0.06</w:t>
            </w:r>
          </w:p>
        </w:tc>
        <w:tc>
          <w:tcPr>
            <w:tcW w:w="917" w:type="dxa"/>
            <w:shd w:val="clear" w:color="auto" w:fill="auto"/>
          </w:tcPr>
          <w:p w14:paraId="2A162D33"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0.57**</w:t>
            </w:r>
          </w:p>
        </w:tc>
        <w:tc>
          <w:tcPr>
            <w:tcW w:w="917" w:type="dxa"/>
            <w:shd w:val="clear" w:color="auto" w:fill="auto"/>
          </w:tcPr>
          <w:p w14:paraId="2FD0C72F"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77761EC0"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0986B34D"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94C" w:rsidRPr="003E5E88" w14:paraId="4F42A77B" w14:textId="77777777" w:rsidTr="00682F17">
        <w:trPr>
          <w:trHeight w:val="92"/>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03881C9D"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5 – WBSI</w:t>
            </w:r>
          </w:p>
        </w:tc>
        <w:tc>
          <w:tcPr>
            <w:tcW w:w="916" w:type="dxa"/>
            <w:shd w:val="clear" w:color="auto" w:fill="auto"/>
          </w:tcPr>
          <w:p w14:paraId="17BE5521"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0.26**</w:t>
            </w:r>
          </w:p>
        </w:tc>
        <w:tc>
          <w:tcPr>
            <w:tcW w:w="917" w:type="dxa"/>
            <w:shd w:val="clear" w:color="auto" w:fill="auto"/>
          </w:tcPr>
          <w:p w14:paraId="7BD49F43"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0.21**</w:t>
            </w:r>
          </w:p>
        </w:tc>
        <w:tc>
          <w:tcPr>
            <w:tcW w:w="917" w:type="dxa"/>
            <w:shd w:val="clear" w:color="auto" w:fill="auto"/>
          </w:tcPr>
          <w:p w14:paraId="26EECA19"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0.38**</w:t>
            </w:r>
          </w:p>
        </w:tc>
        <w:tc>
          <w:tcPr>
            <w:tcW w:w="917" w:type="dxa"/>
            <w:shd w:val="clear" w:color="auto" w:fill="auto"/>
          </w:tcPr>
          <w:p w14:paraId="31CBE531"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0.34**</w:t>
            </w:r>
          </w:p>
        </w:tc>
        <w:tc>
          <w:tcPr>
            <w:tcW w:w="917" w:type="dxa"/>
            <w:shd w:val="clear" w:color="auto" w:fill="auto"/>
          </w:tcPr>
          <w:p w14:paraId="762466E8"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6D8CD7E0"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466CD02C" w14:textId="77777777" w:rsidTr="00682F17">
        <w:trPr>
          <w:cnfStyle w:val="000000100000" w:firstRow="0" w:lastRow="0" w:firstColumn="0" w:lastColumn="0" w:oddVBand="0" w:evenVBand="0" w:oddHBand="1" w:evenHBand="0" w:firstRowFirstColumn="0" w:firstRowLastColumn="0" w:lastRowFirstColumn="0" w:lastRowLastColumn="0"/>
          <w:trHeight w:val="104"/>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4B20044E"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6 – FTND</w:t>
            </w:r>
          </w:p>
        </w:tc>
        <w:tc>
          <w:tcPr>
            <w:tcW w:w="916" w:type="dxa"/>
            <w:shd w:val="clear" w:color="auto" w:fill="auto"/>
          </w:tcPr>
          <w:p w14:paraId="26521062"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0.47**</w:t>
            </w:r>
          </w:p>
        </w:tc>
        <w:tc>
          <w:tcPr>
            <w:tcW w:w="917" w:type="dxa"/>
            <w:shd w:val="clear" w:color="auto" w:fill="auto"/>
          </w:tcPr>
          <w:p w14:paraId="354B5698"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0.44**</w:t>
            </w:r>
          </w:p>
        </w:tc>
        <w:tc>
          <w:tcPr>
            <w:tcW w:w="917" w:type="dxa"/>
            <w:shd w:val="clear" w:color="auto" w:fill="auto"/>
          </w:tcPr>
          <w:p w14:paraId="2645DAA4"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0.43**</w:t>
            </w:r>
          </w:p>
        </w:tc>
        <w:tc>
          <w:tcPr>
            <w:tcW w:w="917" w:type="dxa"/>
            <w:shd w:val="clear" w:color="auto" w:fill="auto"/>
          </w:tcPr>
          <w:p w14:paraId="60E17BC0"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0.33**</w:t>
            </w:r>
          </w:p>
        </w:tc>
        <w:tc>
          <w:tcPr>
            <w:tcW w:w="917" w:type="dxa"/>
            <w:shd w:val="clear" w:color="auto" w:fill="auto"/>
          </w:tcPr>
          <w:p w14:paraId="45555B1A"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0.23**</w:t>
            </w:r>
          </w:p>
        </w:tc>
        <w:tc>
          <w:tcPr>
            <w:tcW w:w="917" w:type="dxa"/>
            <w:shd w:val="clear" w:color="auto" w:fill="auto"/>
          </w:tcPr>
          <w:p w14:paraId="7694D2ED"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r>
      <w:tr w:rsidR="0029094C" w:rsidRPr="003E5E88" w14:paraId="7360EBCC" w14:textId="77777777" w:rsidTr="00682F17">
        <w:trPr>
          <w:trHeight w:val="150"/>
          <w:jc w:val="center"/>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themeColor="text1"/>
            </w:tcBorders>
            <w:shd w:val="clear" w:color="auto" w:fill="auto"/>
          </w:tcPr>
          <w:p w14:paraId="577B0E69"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Problematic social media use group</w:t>
            </w:r>
          </w:p>
        </w:tc>
        <w:tc>
          <w:tcPr>
            <w:tcW w:w="916" w:type="dxa"/>
            <w:tcBorders>
              <w:top w:val="single" w:sz="8" w:space="0" w:color="000000" w:themeColor="text1"/>
            </w:tcBorders>
            <w:shd w:val="clear" w:color="auto" w:fill="auto"/>
          </w:tcPr>
          <w:p w14:paraId="26E4B799"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2F64402D"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33FEBEC9"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4EEA06F3"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031981A1"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048EBFCE"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7FC20BF7" w14:textId="77777777" w:rsidTr="00682F17">
        <w:trPr>
          <w:cnfStyle w:val="000000100000" w:firstRow="0" w:lastRow="0" w:firstColumn="0" w:lastColumn="0" w:oddVBand="0" w:evenVBand="0" w:oddHBand="1" w:evenHBand="0" w:firstRowFirstColumn="0" w:firstRowLastColumn="0" w:lastRowFirstColumn="0" w:lastRowLastColumn="0"/>
          <w:trHeight w:val="104"/>
          <w:jc w:val="center"/>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themeColor="text1"/>
              <w:bottom w:val="single" w:sz="8" w:space="0" w:color="000000" w:themeColor="text1"/>
            </w:tcBorders>
            <w:shd w:val="clear" w:color="auto" w:fill="auto"/>
          </w:tcPr>
          <w:p w14:paraId="6842D728"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p>
        </w:tc>
        <w:tc>
          <w:tcPr>
            <w:tcW w:w="916" w:type="dxa"/>
            <w:tcBorders>
              <w:top w:val="single" w:sz="8" w:space="0" w:color="000000" w:themeColor="text1"/>
              <w:bottom w:val="single" w:sz="8" w:space="0" w:color="000000" w:themeColor="text1"/>
            </w:tcBorders>
            <w:shd w:val="clear" w:color="auto" w:fill="auto"/>
          </w:tcPr>
          <w:p w14:paraId="6744FADC"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1</w:t>
            </w:r>
          </w:p>
        </w:tc>
        <w:tc>
          <w:tcPr>
            <w:tcW w:w="917" w:type="dxa"/>
            <w:tcBorders>
              <w:top w:val="single" w:sz="8" w:space="0" w:color="000000" w:themeColor="text1"/>
              <w:bottom w:val="single" w:sz="8" w:space="0" w:color="000000" w:themeColor="text1"/>
            </w:tcBorders>
            <w:shd w:val="clear" w:color="auto" w:fill="auto"/>
          </w:tcPr>
          <w:p w14:paraId="5C58C840"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2</w:t>
            </w:r>
          </w:p>
        </w:tc>
        <w:tc>
          <w:tcPr>
            <w:tcW w:w="917" w:type="dxa"/>
            <w:tcBorders>
              <w:top w:val="single" w:sz="8" w:space="0" w:color="000000" w:themeColor="text1"/>
              <w:bottom w:val="single" w:sz="8" w:space="0" w:color="000000" w:themeColor="text1"/>
            </w:tcBorders>
            <w:shd w:val="clear" w:color="auto" w:fill="auto"/>
          </w:tcPr>
          <w:p w14:paraId="55072287"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3</w:t>
            </w:r>
          </w:p>
        </w:tc>
        <w:tc>
          <w:tcPr>
            <w:tcW w:w="917" w:type="dxa"/>
            <w:tcBorders>
              <w:top w:val="single" w:sz="8" w:space="0" w:color="000000" w:themeColor="text1"/>
              <w:bottom w:val="single" w:sz="8" w:space="0" w:color="000000" w:themeColor="text1"/>
            </w:tcBorders>
            <w:shd w:val="clear" w:color="auto" w:fill="auto"/>
          </w:tcPr>
          <w:p w14:paraId="0DC488BC"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4</w:t>
            </w:r>
          </w:p>
        </w:tc>
        <w:tc>
          <w:tcPr>
            <w:tcW w:w="917" w:type="dxa"/>
            <w:tcBorders>
              <w:top w:val="single" w:sz="8" w:space="0" w:color="000000" w:themeColor="text1"/>
              <w:bottom w:val="single" w:sz="8" w:space="0" w:color="000000" w:themeColor="text1"/>
            </w:tcBorders>
            <w:shd w:val="clear" w:color="auto" w:fill="auto"/>
          </w:tcPr>
          <w:p w14:paraId="47BE5928"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5</w:t>
            </w:r>
          </w:p>
        </w:tc>
        <w:tc>
          <w:tcPr>
            <w:tcW w:w="917" w:type="dxa"/>
            <w:tcBorders>
              <w:top w:val="single" w:sz="8" w:space="0" w:color="000000" w:themeColor="text1"/>
              <w:bottom w:val="single" w:sz="8" w:space="0" w:color="000000" w:themeColor="text1"/>
            </w:tcBorders>
            <w:shd w:val="clear" w:color="auto" w:fill="auto"/>
          </w:tcPr>
          <w:p w14:paraId="6C6F2A98"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6</w:t>
            </w:r>
          </w:p>
        </w:tc>
      </w:tr>
      <w:tr w:rsidR="0029094C" w:rsidRPr="003E5E88" w14:paraId="5C0CC38C" w14:textId="77777777" w:rsidTr="00682F17">
        <w:trPr>
          <w:trHeight w:val="92"/>
          <w:jc w:val="center"/>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themeColor="text1"/>
            </w:tcBorders>
            <w:shd w:val="clear" w:color="auto" w:fill="auto"/>
          </w:tcPr>
          <w:p w14:paraId="52520195"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1 – DTQ-VP</w:t>
            </w:r>
          </w:p>
        </w:tc>
        <w:tc>
          <w:tcPr>
            <w:tcW w:w="916" w:type="dxa"/>
            <w:tcBorders>
              <w:top w:val="single" w:sz="8" w:space="0" w:color="000000" w:themeColor="text1"/>
            </w:tcBorders>
            <w:shd w:val="clear" w:color="auto" w:fill="auto"/>
          </w:tcPr>
          <w:p w14:paraId="2F139EE6"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tcBorders>
              <w:top w:val="single" w:sz="8" w:space="0" w:color="000000" w:themeColor="text1"/>
            </w:tcBorders>
            <w:shd w:val="clear" w:color="auto" w:fill="auto"/>
          </w:tcPr>
          <w:p w14:paraId="1EC3BB5E"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55F7C882"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1DD40862"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6A525351"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tcBorders>
              <w:top w:val="single" w:sz="8" w:space="0" w:color="000000" w:themeColor="text1"/>
            </w:tcBorders>
            <w:shd w:val="clear" w:color="auto" w:fill="auto"/>
          </w:tcPr>
          <w:p w14:paraId="735341B5"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18A7FDA4" w14:textId="77777777" w:rsidTr="00682F17">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70B6C95E"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2 – DTQ – IP</w:t>
            </w:r>
          </w:p>
        </w:tc>
        <w:tc>
          <w:tcPr>
            <w:tcW w:w="916" w:type="dxa"/>
            <w:shd w:val="clear" w:color="auto" w:fill="auto"/>
          </w:tcPr>
          <w:p w14:paraId="2F58107D"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0.59**</w:t>
            </w:r>
          </w:p>
        </w:tc>
        <w:tc>
          <w:tcPr>
            <w:tcW w:w="917" w:type="dxa"/>
            <w:shd w:val="clear" w:color="auto" w:fill="auto"/>
          </w:tcPr>
          <w:p w14:paraId="607D501E"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42777E64"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7D38A6F4"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0169DCAD"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554379E4"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94C" w:rsidRPr="003E5E88" w14:paraId="5BCA4064" w14:textId="77777777" w:rsidTr="00682F17">
        <w:trPr>
          <w:trHeight w:val="81"/>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7FBA4B66"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 xml:space="preserve">3 – DASS-21 </w:t>
            </w:r>
          </w:p>
        </w:tc>
        <w:tc>
          <w:tcPr>
            <w:tcW w:w="916" w:type="dxa"/>
            <w:shd w:val="clear" w:color="auto" w:fill="auto"/>
          </w:tcPr>
          <w:p w14:paraId="28EB8B8E"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0.35**</w:t>
            </w:r>
          </w:p>
        </w:tc>
        <w:tc>
          <w:tcPr>
            <w:tcW w:w="917" w:type="dxa"/>
            <w:shd w:val="clear" w:color="auto" w:fill="auto"/>
          </w:tcPr>
          <w:p w14:paraId="6F559808"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0.22**</w:t>
            </w:r>
          </w:p>
        </w:tc>
        <w:tc>
          <w:tcPr>
            <w:tcW w:w="917" w:type="dxa"/>
            <w:shd w:val="clear" w:color="auto" w:fill="auto"/>
          </w:tcPr>
          <w:p w14:paraId="41B655C1"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0B04A7B5"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4CA26F05"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0E89E95D"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51DC7A39" w14:textId="77777777" w:rsidTr="00682F17">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79153196"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4 – BIS-15</w:t>
            </w:r>
          </w:p>
        </w:tc>
        <w:tc>
          <w:tcPr>
            <w:tcW w:w="916" w:type="dxa"/>
            <w:shd w:val="clear" w:color="auto" w:fill="auto"/>
          </w:tcPr>
          <w:p w14:paraId="3D1C51F6"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0.14*</w:t>
            </w:r>
          </w:p>
        </w:tc>
        <w:tc>
          <w:tcPr>
            <w:tcW w:w="917" w:type="dxa"/>
            <w:shd w:val="clear" w:color="auto" w:fill="auto"/>
          </w:tcPr>
          <w:p w14:paraId="0281179F"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0.07</w:t>
            </w:r>
          </w:p>
        </w:tc>
        <w:tc>
          <w:tcPr>
            <w:tcW w:w="917" w:type="dxa"/>
            <w:shd w:val="clear" w:color="auto" w:fill="auto"/>
          </w:tcPr>
          <w:p w14:paraId="2D73ECA7"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0.50**</w:t>
            </w:r>
          </w:p>
        </w:tc>
        <w:tc>
          <w:tcPr>
            <w:tcW w:w="917" w:type="dxa"/>
            <w:shd w:val="clear" w:color="auto" w:fill="auto"/>
          </w:tcPr>
          <w:p w14:paraId="534A9DDB"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7096CD92"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shd w:val="clear" w:color="auto" w:fill="auto"/>
          </w:tcPr>
          <w:p w14:paraId="64595345"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9094C" w:rsidRPr="003E5E88" w14:paraId="11A4ECBD" w14:textId="77777777" w:rsidTr="00682F17">
        <w:trPr>
          <w:trHeight w:val="127"/>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auto"/>
          </w:tcPr>
          <w:p w14:paraId="1249B5BA" w14:textId="77777777" w:rsidR="0029094C" w:rsidRPr="003E5E88" w:rsidRDefault="0029094C" w:rsidP="0029094C">
            <w:pPr>
              <w:autoSpaceDE w:val="0"/>
              <w:autoSpaceDN w:val="0"/>
              <w:bidi w:val="0"/>
              <w:adjustRightInd w:val="0"/>
              <w:rPr>
                <w:rFonts w:ascii="Times New Roman" w:hAnsi="Times New Roman" w:cs="Times New Roman"/>
                <w:b w:val="0"/>
                <w:bCs w:val="0"/>
                <w:sz w:val="24"/>
                <w:szCs w:val="24"/>
              </w:rPr>
            </w:pPr>
            <w:r w:rsidRPr="003E5E88">
              <w:rPr>
                <w:rFonts w:ascii="Times New Roman" w:hAnsi="Times New Roman" w:cs="Times New Roman"/>
                <w:b w:val="0"/>
                <w:bCs w:val="0"/>
                <w:sz w:val="24"/>
                <w:szCs w:val="24"/>
              </w:rPr>
              <w:t>5 - WBSI</w:t>
            </w:r>
          </w:p>
        </w:tc>
        <w:tc>
          <w:tcPr>
            <w:tcW w:w="916" w:type="dxa"/>
            <w:shd w:val="clear" w:color="auto" w:fill="auto"/>
          </w:tcPr>
          <w:p w14:paraId="30CD4BF4"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0.21**</w:t>
            </w:r>
          </w:p>
        </w:tc>
        <w:tc>
          <w:tcPr>
            <w:tcW w:w="917" w:type="dxa"/>
            <w:shd w:val="clear" w:color="auto" w:fill="auto"/>
          </w:tcPr>
          <w:p w14:paraId="4EE7AFFF"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0.20**</w:t>
            </w:r>
          </w:p>
        </w:tc>
        <w:tc>
          <w:tcPr>
            <w:tcW w:w="917" w:type="dxa"/>
            <w:shd w:val="clear" w:color="auto" w:fill="auto"/>
          </w:tcPr>
          <w:p w14:paraId="2957BA1B"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0.33**</w:t>
            </w:r>
          </w:p>
        </w:tc>
        <w:tc>
          <w:tcPr>
            <w:tcW w:w="917" w:type="dxa"/>
            <w:shd w:val="clear" w:color="auto" w:fill="auto"/>
          </w:tcPr>
          <w:p w14:paraId="258B69F0"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0.30**</w:t>
            </w:r>
          </w:p>
        </w:tc>
        <w:tc>
          <w:tcPr>
            <w:tcW w:w="917" w:type="dxa"/>
            <w:shd w:val="clear" w:color="auto" w:fill="auto"/>
          </w:tcPr>
          <w:p w14:paraId="706BE4A4"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917" w:type="dxa"/>
            <w:shd w:val="clear" w:color="auto" w:fill="auto"/>
          </w:tcPr>
          <w:p w14:paraId="762F5A37" w14:textId="77777777" w:rsidR="0029094C" w:rsidRPr="003E5E88" w:rsidRDefault="0029094C" w:rsidP="0032549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094C" w:rsidRPr="003E5E88" w14:paraId="4D22DC35" w14:textId="77777777" w:rsidTr="00682F17">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798" w:type="dxa"/>
            <w:tcBorders>
              <w:bottom w:val="single" w:sz="8" w:space="0" w:color="000000" w:themeColor="text1"/>
            </w:tcBorders>
            <w:shd w:val="clear" w:color="auto" w:fill="auto"/>
          </w:tcPr>
          <w:p w14:paraId="7F1AD2C4" w14:textId="77777777" w:rsidR="0029094C" w:rsidRPr="003E5E88" w:rsidRDefault="0029094C" w:rsidP="0029094C">
            <w:pPr>
              <w:autoSpaceDE w:val="0"/>
              <w:autoSpaceDN w:val="0"/>
              <w:bidi w:val="0"/>
              <w:adjustRightInd w:val="0"/>
              <w:rPr>
                <w:rFonts w:ascii="Times New Roman" w:hAnsi="Times New Roman" w:cs="Times New Roman"/>
                <w:b w:val="0"/>
                <w:bCs w:val="0"/>
                <w:iCs/>
                <w:sz w:val="24"/>
                <w:szCs w:val="24"/>
              </w:rPr>
            </w:pPr>
            <w:r w:rsidRPr="003E5E88">
              <w:rPr>
                <w:rFonts w:ascii="Times New Roman" w:hAnsi="Times New Roman" w:cs="Times New Roman"/>
                <w:b w:val="0"/>
                <w:bCs w:val="0"/>
                <w:iCs/>
                <w:sz w:val="24"/>
                <w:szCs w:val="24"/>
              </w:rPr>
              <w:t>6</w:t>
            </w:r>
            <w:r w:rsidRPr="003E5E88">
              <w:rPr>
                <w:rFonts w:ascii="Times New Roman" w:hAnsi="Times New Roman" w:cs="Times New Roman"/>
                <w:b w:val="0"/>
                <w:bCs w:val="0"/>
                <w:sz w:val="24"/>
                <w:szCs w:val="24"/>
              </w:rPr>
              <w:t xml:space="preserve"> – </w:t>
            </w:r>
            <w:r w:rsidRPr="003E5E88">
              <w:rPr>
                <w:rFonts w:asciiTheme="majorBidi" w:hAnsiTheme="majorBidi" w:cstheme="majorBidi"/>
                <w:b w:val="0"/>
                <w:bCs w:val="0"/>
                <w:iCs/>
                <w:sz w:val="24"/>
                <w:szCs w:val="24"/>
              </w:rPr>
              <w:t>PSMUS</w:t>
            </w:r>
          </w:p>
        </w:tc>
        <w:tc>
          <w:tcPr>
            <w:tcW w:w="916" w:type="dxa"/>
            <w:tcBorders>
              <w:bottom w:val="single" w:sz="8" w:space="0" w:color="000000" w:themeColor="text1"/>
            </w:tcBorders>
            <w:shd w:val="clear" w:color="auto" w:fill="auto"/>
          </w:tcPr>
          <w:p w14:paraId="4314ADAD"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0.48**</w:t>
            </w:r>
          </w:p>
        </w:tc>
        <w:tc>
          <w:tcPr>
            <w:tcW w:w="917" w:type="dxa"/>
            <w:tcBorders>
              <w:bottom w:val="single" w:sz="8" w:space="0" w:color="000000" w:themeColor="text1"/>
            </w:tcBorders>
            <w:shd w:val="clear" w:color="auto" w:fill="auto"/>
          </w:tcPr>
          <w:p w14:paraId="0B57A516"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0.44*</w:t>
            </w:r>
          </w:p>
        </w:tc>
        <w:tc>
          <w:tcPr>
            <w:tcW w:w="917" w:type="dxa"/>
            <w:tcBorders>
              <w:bottom w:val="single" w:sz="8" w:space="0" w:color="000000" w:themeColor="text1"/>
            </w:tcBorders>
            <w:shd w:val="clear" w:color="auto" w:fill="auto"/>
          </w:tcPr>
          <w:p w14:paraId="3C64EB4C"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0.33*</w:t>
            </w:r>
          </w:p>
        </w:tc>
        <w:tc>
          <w:tcPr>
            <w:tcW w:w="917" w:type="dxa"/>
            <w:tcBorders>
              <w:bottom w:val="single" w:sz="8" w:space="0" w:color="000000" w:themeColor="text1"/>
            </w:tcBorders>
            <w:shd w:val="clear" w:color="auto" w:fill="auto"/>
          </w:tcPr>
          <w:p w14:paraId="06A3A631"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0.40**</w:t>
            </w:r>
          </w:p>
        </w:tc>
        <w:tc>
          <w:tcPr>
            <w:tcW w:w="917" w:type="dxa"/>
            <w:tcBorders>
              <w:bottom w:val="single" w:sz="8" w:space="0" w:color="000000" w:themeColor="text1"/>
            </w:tcBorders>
            <w:shd w:val="clear" w:color="auto" w:fill="auto"/>
          </w:tcPr>
          <w:p w14:paraId="4F2B68A3"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0.46**</w:t>
            </w:r>
          </w:p>
        </w:tc>
        <w:tc>
          <w:tcPr>
            <w:tcW w:w="917" w:type="dxa"/>
            <w:tcBorders>
              <w:bottom w:val="single" w:sz="8" w:space="0" w:color="000000" w:themeColor="text1"/>
            </w:tcBorders>
            <w:shd w:val="clear" w:color="auto" w:fill="auto"/>
          </w:tcPr>
          <w:p w14:paraId="4F5A0FF4" w14:textId="77777777" w:rsidR="0029094C" w:rsidRPr="003E5E88" w:rsidRDefault="0029094C" w:rsidP="0032549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r>
    </w:tbl>
    <w:p w14:paraId="4D66AB8E" w14:textId="77777777" w:rsidR="0029094C" w:rsidRPr="003E5E88" w:rsidRDefault="0029094C" w:rsidP="0029094C">
      <w:pPr>
        <w:autoSpaceDE w:val="0"/>
        <w:autoSpaceDN w:val="0"/>
        <w:bidi w:val="0"/>
        <w:adjustRightInd w:val="0"/>
        <w:spacing w:after="0" w:line="240" w:lineRule="auto"/>
        <w:rPr>
          <w:rFonts w:ascii="Times New Roman" w:eastAsiaTheme="minorHAnsi" w:hAnsi="Times New Roman" w:cs="Times New Roman"/>
          <w:i/>
          <w:iCs/>
          <w:sz w:val="24"/>
          <w:szCs w:val="24"/>
        </w:rPr>
      </w:pPr>
      <w:r w:rsidRPr="003E5E88">
        <w:rPr>
          <w:rFonts w:ascii="Times New Roman" w:eastAsiaTheme="minorHAnsi" w:hAnsi="Times New Roman" w:cs="Times New Roman"/>
          <w:i/>
          <w:iCs/>
          <w:sz w:val="24"/>
          <w:szCs w:val="24"/>
        </w:rPr>
        <w:t>Note.</w:t>
      </w:r>
    </w:p>
    <w:p w14:paraId="76D0394E" w14:textId="77777777" w:rsidR="0029094C" w:rsidRPr="003E5E88" w:rsidRDefault="0029094C" w:rsidP="0029094C">
      <w:pPr>
        <w:autoSpaceDE w:val="0"/>
        <w:autoSpaceDN w:val="0"/>
        <w:bidi w:val="0"/>
        <w:adjustRightInd w:val="0"/>
        <w:spacing w:after="0" w:line="240" w:lineRule="auto"/>
        <w:jc w:val="both"/>
        <w:rPr>
          <w:rFonts w:ascii="Times New Roman" w:hAnsi="Times New Roman" w:cs="Times New Roman"/>
          <w:sz w:val="24"/>
          <w:szCs w:val="24"/>
        </w:rPr>
      </w:pPr>
      <w:r w:rsidRPr="003E5E88">
        <w:rPr>
          <w:rFonts w:ascii="Times New Roman" w:eastAsiaTheme="minorHAnsi" w:hAnsi="Times New Roman" w:cs="Times New Roman"/>
          <w:sz w:val="24"/>
          <w:szCs w:val="24"/>
        </w:rPr>
        <w:t>DTQ - VP =</w:t>
      </w:r>
      <w:r w:rsidRPr="003E5E88">
        <w:rPr>
          <w:rFonts w:ascii="Times New Roman" w:eastAsiaTheme="minorHAnsi" w:hAnsi="Times New Roman" w:cs="Times New Roman"/>
          <w:color w:val="000000"/>
          <w:sz w:val="24"/>
          <w:szCs w:val="24"/>
        </w:rPr>
        <w:t xml:space="preserve"> Desire Thinking Questionnaire - Verbal Perseveration</w:t>
      </w:r>
      <w:r w:rsidRPr="003E5E88">
        <w:rPr>
          <w:rFonts w:ascii="Times New Roman" w:eastAsiaTheme="minorHAnsi" w:hAnsi="Times New Roman" w:cs="Times New Roman"/>
          <w:sz w:val="24"/>
          <w:szCs w:val="24"/>
        </w:rPr>
        <w:t>; DTQ-IP =</w:t>
      </w:r>
      <w:r w:rsidRPr="003E5E88">
        <w:rPr>
          <w:rFonts w:ascii="Times New Roman" w:eastAsiaTheme="minorHAnsi" w:hAnsi="Times New Roman" w:cs="Times New Roman"/>
          <w:color w:val="000000"/>
          <w:sz w:val="24"/>
          <w:szCs w:val="24"/>
        </w:rPr>
        <w:t xml:space="preserve"> Desire Thinking Questionnaire - Imaginal Prefiguration</w:t>
      </w:r>
      <w:r w:rsidRPr="003E5E88">
        <w:rPr>
          <w:rFonts w:ascii="Times New Roman" w:eastAsiaTheme="minorHAnsi" w:hAnsi="Times New Roman" w:cs="Times New Roman"/>
          <w:sz w:val="24"/>
          <w:szCs w:val="24"/>
        </w:rPr>
        <w:t xml:space="preserve">; </w:t>
      </w:r>
      <w:r w:rsidRPr="003E5E88">
        <w:rPr>
          <w:rFonts w:ascii="Times New Roman" w:hAnsi="Times New Roman" w:cs="Times New Roman"/>
          <w:sz w:val="24"/>
          <w:szCs w:val="24"/>
        </w:rPr>
        <w:t xml:space="preserve">BIS-15 = Barratt Impulsiveness Scale-15; </w:t>
      </w:r>
      <w:r w:rsidRPr="003E5E88">
        <w:rPr>
          <w:rFonts w:ascii="Times New Roman" w:hAnsi="Times New Roman" w:cs="Times New Roman"/>
          <w:sz w:val="24"/>
          <w:szCs w:val="24"/>
        </w:rPr>
        <w:lastRenderedPageBreak/>
        <w:t xml:space="preserve">WBSI = </w:t>
      </w:r>
      <w:hyperlink r:id="rId14" w:tgtFrame="_blank" w:history="1">
        <w:r w:rsidRPr="003E5E88">
          <w:rPr>
            <w:rFonts w:ascii="Times New Roman" w:hAnsi="Times New Roman" w:cs="Times New Roman"/>
            <w:sz w:val="24"/>
            <w:szCs w:val="24"/>
          </w:rPr>
          <w:t>White Bear Suppression Inventory;</w:t>
        </w:r>
      </w:hyperlink>
      <w:r w:rsidRPr="003E5E88">
        <w:rPr>
          <w:rFonts w:ascii="Times New Roman" w:hAnsi="Times New Roman" w:cs="Times New Roman"/>
          <w:sz w:val="24"/>
          <w:szCs w:val="24"/>
        </w:rPr>
        <w:t xml:space="preserve"> DASS-21 = Depression, Anxiety and Stress Scale-21; AUDIT = Alcohol Use Disorders Identification Test; FTND = </w:t>
      </w:r>
      <w:proofErr w:type="spellStart"/>
      <w:r w:rsidRPr="003E5E88">
        <w:rPr>
          <w:rFonts w:ascii="Times New Roman" w:hAnsi="Times New Roman" w:cs="Times New Roman"/>
          <w:sz w:val="24"/>
          <w:szCs w:val="24"/>
        </w:rPr>
        <w:t>Fagerström</w:t>
      </w:r>
      <w:proofErr w:type="spellEnd"/>
      <w:r w:rsidRPr="003E5E88">
        <w:rPr>
          <w:rFonts w:ascii="Times New Roman" w:hAnsi="Times New Roman" w:cs="Times New Roman"/>
          <w:sz w:val="24"/>
          <w:szCs w:val="24"/>
        </w:rPr>
        <w:t xml:space="preserve"> Test of Nicotine Dependence; PSMUS = Problematic Social Media Use Scale.</w:t>
      </w:r>
    </w:p>
    <w:p w14:paraId="2D33538F" w14:textId="77777777" w:rsidR="0029094C" w:rsidRPr="003E5E88" w:rsidRDefault="0029094C" w:rsidP="0029094C">
      <w:pPr>
        <w:autoSpaceDE w:val="0"/>
        <w:autoSpaceDN w:val="0"/>
        <w:bidi w:val="0"/>
        <w:adjustRightInd w:val="0"/>
        <w:spacing w:after="0" w:line="240" w:lineRule="auto"/>
        <w:jc w:val="both"/>
        <w:rPr>
          <w:rFonts w:ascii="Times New Roman" w:eastAsiaTheme="minorHAnsi" w:hAnsi="Times New Roman" w:cs="Times New Roman"/>
          <w:sz w:val="24"/>
          <w:szCs w:val="24"/>
        </w:rPr>
      </w:pPr>
      <w:r w:rsidRPr="003E5E88">
        <w:rPr>
          <w:rFonts w:asciiTheme="majorBidi" w:hAnsiTheme="majorBidi" w:cstheme="majorBidi"/>
          <w:sz w:val="24"/>
          <w:szCs w:val="24"/>
        </w:rPr>
        <w:t xml:space="preserve">* </w:t>
      </w:r>
      <w:r w:rsidRPr="003E5E88">
        <w:rPr>
          <w:rFonts w:asciiTheme="majorBidi" w:hAnsiTheme="majorBidi" w:cstheme="majorBidi"/>
          <w:i/>
          <w:iCs/>
          <w:sz w:val="24"/>
          <w:szCs w:val="24"/>
        </w:rPr>
        <w:t>p</w:t>
      </w:r>
      <w:r>
        <w:rPr>
          <w:rFonts w:asciiTheme="majorBidi" w:hAnsiTheme="majorBidi" w:cstheme="majorBidi"/>
          <w:sz w:val="24"/>
          <w:szCs w:val="24"/>
        </w:rPr>
        <w:t>&lt;</w:t>
      </w:r>
      <w:r w:rsidRPr="003E5E88">
        <w:rPr>
          <w:rFonts w:asciiTheme="majorBidi" w:hAnsiTheme="majorBidi" w:cstheme="majorBidi"/>
          <w:sz w:val="24"/>
          <w:szCs w:val="24"/>
        </w:rPr>
        <w:t xml:space="preserve">.05.  ** </w:t>
      </w:r>
      <w:r w:rsidRPr="003E5E88">
        <w:rPr>
          <w:rFonts w:asciiTheme="majorBidi" w:hAnsiTheme="majorBidi" w:cstheme="majorBidi"/>
          <w:i/>
          <w:iCs/>
          <w:sz w:val="24"/>
          <w:szCs w:val="24"/>
        </w:rPr>
        <w:t>p</w:t>
      </w:r>
      <w:r>
        <w:rPr>
          <w:rFonts w:asciiTheme="majorBidi" w:hAnsiTheme="majorBidi" w:cstheme="majorBidi"/>
          <w:sz w:val="24"/>
          <w:szCs w:val="24"/>
        </w:rPr>
        <w:t>&lt;</w:t>
      </w:r>
      <w:r w:rsidRPr="003E5E88">
        <w:rPr>
          <w:rFonts w:asciiTheme="majorBidi" w:hAnsiTheme="majorBidi" w:cstheme="majorBidi"/>
          <w:sz w:val="24"/>
          <w:szCs w:val="24"/>
        </w:rPr>
        <w:t>.01.</w:t>
      </w:r>
    </w:p>
    <w:p w14:paraId="373841B2" w14:textId="77777777" w:rsidR="0029094C" w:rsidRPr="00756C4B" w:rsidRDefault="0029094C" w:rsidP="0029094C">
      <w:pPr>
        <w:bidi w:val="0"/>
        <w:spacing w:after="0" w:line="480" w:lineRule="auto"/>
        <w:ind w:firstLine="720"/>
        <w:jc w:val="both"/>
        <w:rPr>
          <w:rFonts w:ascii="Times New Roman" w:hAnsi="Times New Roman" w:cs="Times New Roman"/>
          <w:sz w:val="24"/>
          <w:szCs w:val="24"/>
          <w:shd w:val="clear" w:color="auto" w:fill="FFFFFF"/>
        </w:rPr>
      </w:pPr>
    </w:p>
    <w:p w14:paraId="291C559E" w14:textId="309634D0" w:rsidR="000252C8" w:rsidRDefault="00A927BB" w:rsidP="009A5101">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The analyses of three </w:t>
      </w:r>
      <w:r w:rsidR="009C407A" w:rsidRPr="00756C4B">
        <w:rPr>
          <w:rFonts w:ascii="Times New Roman" w:hAnsi="Times New Roman" w:cs="Times New Roman"/>
          <w:sz w:val="24"/>
          <w:szCs w:val="24"/>
          <w:shd w:val="clear" w:color="auto" w:fill="FFFFFF"/>
        </w:rPr>
        <w:t xml:space="preserve">linear </w:t>
      </w:r>
      <w:r w:rsidR="00EA45D5" w:rsidRPr="00756C4B">
        <w:rPr>
          <w:rFonts w:ascii="Times New Roman" w:hAnsi="Times New Roman" w:cs="Times New Roman"/>
          <w:sz w:val="24"/>
          <w:szCs w:val="24"/>
          <w:shd w:val="clear" w:color="auto" w:fill="FFFFFF"/>
        </w:rPr>
        <w:t>hierarchical regression</w:t>
      </w:r>
      <w:r w:rsidRPr="00756C4B">
        <w:rPr>
          <w:rFonts w:ascii="Times New Roman" w:hAnsi="Times New Roman" w:cs="Times New Roman"/>
          <w:sz w:val="24"/>
          <w:szCs w:val="24"/>
          <w:shd w:val="clear" w:color="auto" w:fill="FFFFFF"/>
        </w:rPr>
        <w:t xml:space="preserve"> models</w:t>
      </w:r>
      <w:r w:rsidR="00EA45D5" w:rsidRPr="00756C4B">
        <w:rPr>
          <w:rFonts w:ascii="Times New Roman" w:hAnsi="Times New Roman" w:cs="Times New Roman"/>
          <w:sz w:val="24"/>
          <w:szCs w:val="24"/>
          <w:shd w:val="clear" w:color="auto" w:fill="FFFFFF"/>
        </w:rPr>
        <w:t xml:space="preserve"> </w:t>
      </w:r>
      <w:r w:rsidR="00BB07F1" w:rsidRPr="00756C4B">
        <w:rPr>
          <w:rFonts w:ascii="Times New Roman" w:hAnsi="Times New Roman" w:cs="Times New Roman"/>
          <w:sz w:val="24"/>
          <w:szCs w:val="24"/>
          <w:shd w:val="clear" w:color="auto" w:fill="FFFFFF"/>
        </w:rPr>
        <w:t>per</w:t>
      </w:r>
      <w:r w:rsidRPr="00756C4B">
        <w:rPr>
          <w:rFonts w:ascii="Times New Roman" w:hAnsi="Times New Roman" w:cs="Times New Roman"/>
          <w:sz w:val="24"/>
          <w:szCs w:val="24"/>
          <w:shd w:val="clear" w:color="auto" w:fill="FFFFFF"/>
        </w:rPr>
        <w:t>formed on</w:t>
      </w:r>
      <w:r w:rsidR="00EA45D5" w:rsidRPr="00756C4B">
        <w:rPr>
          <w:rFonts w:ascii="Times New Roman" w:hAnsi="Times New Roman" w:cs="Times New Roman"/>
          <w:sz w:val="24"/>
          <w:szCs w:val="24"/>
          <w:shd w:val="clear" w:color="auto" w:fill="FFFFFF"/>
        </w:rPr>
        <w:t xml:space="preserve"> three group</w:t>
      </w:r>
      <w:r w:rsidR="000A0FBA" w:rsidRPr="00756C4B">
        <w:rPr>
          <w:rFonts w:ascii="Times New Roman" w:hAnsi="Times New Roman" w:cs="Times New Roman"/>
          <w:sz w:val="24"/>
          <w:szCs w:val="24"/>
          <w:shd w:val="clear" w:color="auto" w:fill="FFFFFF"/>
        </w:rPr>
        <w:t>s</w:t>
      </w:r>
      <w:r w:rsidR="00EA45D5" w:rsidRPr="00756C4B">
        <w:rPr>
          <w:rFonts w:ascii="Times New Roman" w:hAnsi="Times New Roman" w:cs="Times New Roman"/>
          <w:sz w:val="24"/>
          <w:szCs w:val="24"/>
          <w:shd w:val="clear" w:color="auto" w:fill="FFFFFF"/>
        </w:rPr>
        <w:t xml:space="preserve"> (</w:t>
      </w:r>
      <w:r w:rsidR="0041694A" w:rsidRPr="00756C4B">
        <w:rPr>
          <w:rFonts w:ascii="Times New Roman" w:hAnsi="Times New Roman" w:cs="Times New Roman"/>
          <w:sz w:val="24"/>
          <w:szCs w:val="24"/>
          <w:shd w:val="clear" w:color="auto" w:fill="FFFFFF"/>
        </w:rPr>
        <w:t>Alcohol Use Disorder</w:t>
      </w:r>
      <w:r w:rsidR="00EA45D5" w:rsidRPr="00756C4B">
        <w:rPr>
          <w:rFonts w:ascii="Times New Roman" w:hAnsi="Times New Roman" w:cs="Times New Roman"/>
          <w:sz w:val="24"/>
          <w:szCs w:val="24"/>
          <w:shd w:val="clear" w:color="auto" w:fill="FFFFFF"/>
        </w:rPr>
        <w:t xml:space="preserve">, </w:t>
      </w:r>
      <w:r w:rsidR="00F1495D" w:rsidRPr="00756C4B">
        <w:rPr>
          <w:rFonts w:ascii="Times New Roman" w:hAnsi="Times New Roman" w:cs="Times New Roman"/>
          <w:sz w:val="24"/>
          <w:szCs w:val="24"/>
        </w:rPr>
        <w:t>nicotine</w:t>
      </w:r>
      <w:r w:rsidR="0041694A" w:rsidRPr="00756C4B">
        <w:rPr>
          <w:rFonts w:ascii="Times New Roman" w:hAnsi="Times New Roman" w:cs="Times New Roman"/>
          <w:sz w:val="24"/>
          <w:szCs w:val="24"/>
        </w:rPr>
        <w:t xml:space="preserve"> dependence</w:t>
      </w:r>
      <w:r w:rsidR="00EA45D5" w:rsidRPr="00756C4B">
        <w:rPr>
          <w:rFonts w:ascii="Times New Roman" w:hAnsi="Times New Roman" w:cs="Times New Roman"/>
          <w:sz w:val="24"/>
          <w:szCs w:val="24"/>
          <w:shd w:val="clear" w:color="auto" w:fill="FFFFFF"/>
        </w:rPr>
        <w:t xml:space="preserve">, and </w:t>
      </w:r>
      <w:r w:rsidR="0041694A" w:rsidRPr="00756C4B">
        <w:rPr>
          <w:rFonts w:ascii="Times New Roman" w:hAnsi="Times New Roman" w:cs="Times New Roman"/>
          <w:sz w:val="24"/>
          <w:szCs w:val="24"/>
          <w:shd w:val="clear" w:color="auto" w:fill="FFFFFF"/>
        </w:rPr>
        <w:t xml:space="preserve">problematic </w:t>
      </w:r>
      <w:r w:rsidR="00EA45D5" w:rsidRPr="00756C4B">
        <w:rPr>
          <w:rFonts w:ascii="Times New Roman" w:hAnsi="Times New Roman" w:cs="Times New Roman"/>
          <w:sz w:val="24"/>
          <w:szCs w:val="24"/>
          <w:shd w:val="clear" w:color="auto" w:fill="FFFFFF"/>
        </w:rPr>
        <w:t>social media</w:t>
      </w:r>
      <w:r w:rsidR="0041694A" w:rsidRPr="00756C4B">
        <w:rPr>
          <w:rFonts w:ascii="Times New Roman" w:hAnsi="Times New Roman" w:cs="Times New Roman"/>
          <w:sz w:val="24"/>
          <w:szCs w:val="24"/>
          <w:shd w:val="clear" w:color="auto" w:fill="FFFFFF"/>
        </w:rPr>
        <w:t xml:space="preserve"> use</w:t>
      </w:r>
      <w:r w:rsidR="00EA45D5" w:rsidRPr="00756C4B">
        <w:rPr>
          <w:rFonts w:ascii="Times New Roman" w:hAnsi="Times New Roman" w:cs="Times New Roman"/>
          <w:sz w:val="24"/>
          <w:szCs w:val="24"/>
          <w:shd w:val="clear" w:color="auto" w:fill="FFFFFF"/>
        </w:rPr>
        <w:t xml:space="preserve">) are presented in Table 5. </w:t>
      </w:r>
      <w:r w:rsidRPr="00756C4B">
        <w:rPr>
          <w:rFonts w:ascii="Times New Roman" w:hAnsi="Times New Roman" w:cs="Times New Roman"/>
          <w:sz w:val="24"/>
          <w:szCs w:val="24"/>
          <w:shd w:val="clear" w:color="auto" w:fill="FFFFFF"/>
        </w:rPr>
        <w:t>In these regression models, demographic</w:t>
      </w:r>
      <w:r w:rsidR="0059213E" w:rsidRPr="00756C4B">
        <w:rPr>
          <w:rFonts w:ascii="Times New Roman" w:hAnsi="Times New Roman" w:cs="Times New Roman"/>
          <w:sz w:val="24"/>
          <w:szCs w:val="24"/>
          <w:shd w:val="clear" w:color="auto" w:fill="FFFFFF"/>
        </w:rPr>
        <w:t xml:space="preserve"> (age, gender, marita</w:t>
      </w:r>
      <w:r w:rsidR="003E300B" w:rsidRPr="00756C4B">
        <w:rPr>
          <w:rFonts w:ascii="Times New Roman" w:hAnsi="Times New Roman" w:cs="Times New Roman"/>
          <w:sz w:val="24"/>
          <w:szCs w:val="24"/>
          <w:shd w:val="clear" w:color="auto" w:fill="FFFFFF"/>
        </w:rPr>
        <w:t>l</w:t>
      </w:r>
      <w:r w:rsidR="0059213E" w:rsidRPr="00756C4B">
        <w:rPr>
          <w:rFonts w:ascii="Times New Roman" w:hAnsi="Times New Roman" w:cs="Times New Roman"/>
          <w:sz w:val="24"/>
          <w:szCs w:val="24"/>
          <w:shd w:val="clear" w:color="auto" w:fill="FFFFFF"/>
        </w:rPr>
        <w:t xml:space="preserve"> status, and education),</w:t>
      </w:r>
      <w:r w:rsidRPr="00756C4B">
        <w:rPr>
          <w:rFonts w:ascii="Times New Roman" w:hAnsi="Times New Roman" w:cs="Times New Roman"/>
          <w:sz w:val="24"/>
          <w:szCs w:val="24"/>
          <w:shd w:val="clear" w:color="auto" w:fill="FFFFFF"/>
        </w:rPr>
        <w:t xml:space="preserve"> and clinical </w:t>
      </w:r>
      <w:r w:rsidR="008900F5" w:rsidRPr="00756C4B">
        <w:rPr>
          <w:rFonts w:ascii="Times New Roman" w:hAnsi="Times New Roman" w:cs="Times New Roman"/>
          <w:sz w:val="24"/>
          <w:szCs w:val="24"/>
          <w:shd w:val="clear" w:color="auto" w:fill="FFFFFF"/>
        </w:rPr>
        <w:t>(age onset of use</w:t>
      </w:r>
      <w:r w:rsidR="0059213E" w:rsidRPr="00756C4B">
        <w:rPr>
          <w:rFonts w:ascii="Times New Roman" w:hAnsi="Times New Roman" w:cs="Times New Roman"/>
          <w:sz w:val="24"/>
          <w:szCs w:val="24"/>
          <w:shd w:val="clear" w:color="auto" w:fill="FFFFFF"/>
        </w:rPr>
        <w:t xml:space="preserve">, duration of </w:t>
      </w:r>
      <w:r w:rsidR="00C30059" w:rsidRPr="00756C4B">
        <w:rPr>
          <w:rFonts w:ascii="Times New Roman" w:hAnsi="Times New Roman" w:cs="Times New Roman"/>
          <w:sz w:val="24"/>
          <w:szCs w:val="24"/>
          <w:shd w:val="clear" w:color="auto" w:fill="FFFFFF"/>
        </w:rPr>
        <w:t>use</w:t>
      </w:r>
      <w:r w:rsidR="001C6985" w:rsidRPr="00756C4B">
        <w:rPr>
          <w:rFonts w:ascii="Times New Roman" w:hAnsi="Times New Roman" w:cs="Times New Roman"/>
          <w:sz w:val="24"/>
          <w:szCs w:val="24"/>
          <w:shd w:val="clear" w:color="auto" w:fill="FFFFFF"/>
        </w:rPr>
        <w:t>,</w:t>
      </w:r>
      <w:r w:rsidR="0059213E" w:rsidRPr="00756C4B">
        <w:rPr>
          <w:rFonts w:ascii="Times New Roman" w:hAnsi="Times New Roman" w:cs="Times New Roman"/>
          <w:sz w:val="24"/>
          <w:szCs w:val="24"/>
          <w:shd w:val="clear" w:color="auto" w:fill="FFFFFF"/>
        </w:rPr>
        <w:t xml:space="preserve"> and/or comor</w:t>
      </w:r>
      <w:r w:rsidR="00C25848" w:rsidRPr="00756C4B">
        <w:rPr>
          <w:rFonts w:ascii="Times New Roman" w:hAnsi="Times New Roman" w:cs="Times New Roman"/>
          <w:sz w:val="24"/>
          <w:szCs w:val="24"/>
          <w:shd w:val="clear" w:color="auto" w:fill="FFFFFF"/>
        </w:rPr>
        <w:t>b</w:t>
      </w:r>
      <w:r w:rsidR="0059213E" w:rsidRPr="00756C4B">
        <w:rPr>
          <w:rFonts w:ascii="Times New Roman" w:hAnsi="Times New Roman" w:cs="Times New Roman"/>
          <w:sz w:val="24"/>
          <w:szCs w:val="24"/>
          <w:shd w:val="clear" w:color="auto" w:fill="FFFFFF"/>
        </w:rPr>
        <w:t xml:space="preserve">idity) </w:t>
      </w:r>
      <w:r w:rsidR="007835F3" w:rsidRPr="00756C4B">
        <w:rPr>
          <w:rFonts w:ascii="Times New Roman" w:hAnsi="Times New Roman" w:cs="Times New Roman"/>
          <w:sz w:val="24"/>
          <w:szCs w:val="24"/>
          <w:shd w:val="clear" w:color="auto" w:fill="FFFFFF"/>
        </w:rPr>
        <w:t>characteristics</w:t>
      </w:r>
      <w:r w:rsidR="0059213E" w:rsidRPr="00756C4B">
        <w:rPr>
          <w:rFonts w:ascii="Times New Roman" w:hAnsi="Times New Roman" w:cs="Times New Roman"/>
          <w:sz w:val="24"/>
          <w:szCs w:val="24"/>
          <w:shd w:val="clear" w:color="auto" w:fill="FFFFFF"/>
        </w:rPr>
        <w:t>,</w:t>
      </w:r>
      <w:r w:rsidRPr="00756C4B">
        <w:rPr>
          <w:rFonts w:ascii="Times New Roman" w:hAnsi="Times New Roman" w:cs="Times New Roman"/>
          <w:sz w:val="24"/>
          <w:szCs w:val="24"/>
          <w:shd w:val="clear" w:color="auto" w:fill="FFFFFF"/>
        </w:rPr>
        <w:t xml:space="preserve"> negative affect (the DASS-21) impulsivity (the BIS-15), thought suppression (the WBSI) were controlled in the each of three regression analyses.</w:t>
      </w:r>
      <w:r w:rsidR="003E300B" w:rsidRPr="00756C4B">
        <w:rPr>
          <w:rFonts w:ascii="Times New Roman" w:hAnsi="Times New Roman" w:cs="Times New Roman"/>
          <w:sz w:val="24"/>
          <w:szCs w:val="24"/>
          <w:shd w:val="clear" w:color="auto" w:fill="FFFFFF"/>
        </w:rPr>
        <w:t xml:space="preserve"> These regression models explained 37%, 43%, and 38% of </w:t>
      </w:r>
      <w:r w:rsidR="009A5101" w:rsidRPr="00756C4B">
        <w:rPr>
          <w:rFonts w:ascii="Times New Roman" w:hAnsi="Times New Roman" w:cs="Times New Roman"/>
          <w:sz w:val="24"/>
          <w:szCs w:val="24"/>
          <w:shd w:val="clear" w:color="auto" w:fill="FFFFFF"/>
        </w:rPr>
        <w:t>AUD</w:t>
      </w:r>
      <w:r w:rsidR="002914B0" w:rsidRPr="00756C4B">
        <w:rPr>
          <w:rFonts w:ascii="Times New Roman" w:hAnsi="Times New Roman" w:cs="Times New Roman"/>
          <w:sz w:val="24"/>
          <w:szCs w:val="24"/>
          <w:shd w:val="clear" w:color="auto" w:fill="FFFFFF"/>
        </w:rPr>
        <w:t xml:space="preserve"> </w:t>
      </w:r>
      <w:r w:rsidR="003E300B" w:rsidRPr="00756C4B">
        <w:rPr>
          <w:rFonts w:ascii="Times New Roman" w:hAnsi="Times New Roman" w:cs="Times New Roman"/>
          <w:sz w:val="24"/>
          <w:szCs w:val="24"/>
          <w:shd w:val="clear" w:color="auto" w:fill="FFFFFF"/>
        </w:rPr>
        <w:t xml:space="preserve">(the AUDIT), </w:t>
      </w:r>
      <w:r w:rsidR="0081669E" w:rsidRPr="00756C4B">
        <w:rPr>
          <w:rFonts w:ascii="Times New Roman" w:hAnsi="Times New Roman" w:cs="Times New Roman"/>
          <w:sz w:val="24"/>
          <w:szCs w:val="24"/>
        </w:rPr>
        <w:t>nicotine dependenc</w:t>
      </w:r>
      <w:r w:rsidR="0041694A" w:rsidRPr="00756C4B">
        <w:rPr>
          <w:rFonts w:ascii="Times New Roman" w:hAnsi="Times New Roman" w:cs="Times New Roman"/>
          <w:sz w:val="24"/>
          <w:szCs w:val="24"/>
        </w:rPr>
        <w:t>e</w:t>
      </w:r>
      <w:r w:rsidR="00F1495D" w:rsidRPr="00756C4B">
        <w:rPr>
          <w:rFonts w:ascii="Times New Roman" w:hAnsi="Times New Roman" w:cs="Times New Roman"/>
          <w:sz w:val="24"/>
          <w:szCs w:val="24"/>
          <w:shd w:val="clear" w:color="auto" w:fill="FFFFFF"/>
        </w:rPr>
        <w:t xml:space="preserve"> </w:t>
      </w:r>
      <w:r w:rsidR="003E300B" w:rsidRPr="00756C4B">
        <w:rPr>
          <w:rFonts w:ascii="Times New Roman" w:hAnsi="Times New Roman" w:cs="Times New Roman"/>
          <w:sz w:val="24"/>
          <w:szCs w:val="24"/>
          <w:shd w:val="clear" w:color="auto" w:fill="FFFFFF"/>
        </w:rPr>
        <w:t xml:space="preserve">(the FTND), and </w:t>
      </w:r>
      <w:r w:rsidR="003B3767" w:rsidRPr="00756C4B">
        <w:rPr>
          <w:rFonts w:ascii="Times New Roman" w:hAnsi="Times New Roman" w:cs="Times New Roman"/>
          <w:sz w:val="24"/>
          <w:szCs w:val="24"/>
          <w:shd w:val="clear" w:color="auto" w:fill="FFFFFF"/>
        </w:rPr>
        <w:t>problematic socia</w:t>
      </w:r>
      <w:r w:rsidR="0041694A" w:rsidRPr="00756C4B">
        <w:rPr>
          <w:rFonts w:ascii="Times New Roman" w:hAnsi="Times New Roman" w:cs="Times New Roman"/>
          <w:sz w:val="24"/>
          <w:szCs w:val="24"/>
          <w:shd w:val="clear" w:color="auto" w:fill="FFFFFF"/>
        </w:rPr>
        <w:t>l</w:t>
      </w:r>
      <w:r w:rsidR="003B3767" w:rsidRPr="00756C4B">
        <w:rPr>
          <w:rFonts w:ascii="Times New Roman" w:hAnsi="Times New Roman" w:cs="Times New Roman"/>
          <w:sz w:val="24"/>
          <w:szCs w:val="24"/>
          <w:shd w:val="clear" w:color="auto" w:fill="FFFFFF"/>
        </w:rPr>
        <w:t xml:space="preserve"> media use</w:t>
      </w:r>
      <w:r w:rsidR="003E300B" w:rsidRPr="00756C4B">
        <w:rPr>
          <w:rFonts w:ascii="Times New Roman" w:hAnsi="Times New Roman" w:cs="Times New Roman"/>
          <w:sz w:val="24"/>
          <w:szCs w:val="24"/>
          <w:shd w:val="clear" w:color="auto" w:fill="FFFFFF"/>
        </w:rPr>
        <w:t xml:space="preserve"> (the </w:t>
      </w:r>
      <w:r w:rsidR="003E300B" w:rsidRPr="00756C4B">
        <w:rPr>
          <w:rFonts w:ascii="Times New Roman" w:hAnsi="Times New Roman" w:cs="Times New Roman"/>
          <w:sz w:val="24"/>
          <w:szCs w:val="24"/>
        </w:rPr>
        <w:t>PSMUS</w:t>
      </w:r>
      <w:r w:rsidR="003E300B" w:rsidRPr="00756C4B">
        <w:rPr>
          <w:rFonts w:ascii="Times New Roman" w:hAnsi="Times New Roman" w:cs="Times New Roman"/>
          <w:sz w:val="24"/>
          <w:szCs w:val="24"/>
          <w:shd w:val="clear" w:color="auto" w:fill="FFFFFF"/>
        </w:rPr>
        <w:t xml:space="preserve">), respectively. </w:t>
      </w:r>
      <w:r w:rsidR="00351175" w:rsidRPr="00756C4B">
        <w:rPr>
          <w:rFonts w:ascii="Times New Roman" w:hAnsi="Times New Roman" w:cs="Times New Roman"/>
          <w:i/>
          <w:iCs/>
          <w:color w:val="000000"/>
          <w:sz w:val="24"/>
          <w:szCs w:val="24"/>
        </w:rPr>
        <w:t xml:space="preserve">Verbal </w:t>
      </w:r>
      <w:r w:rsidR="00155CBF" w:rsidRPr="00756C4B">
        <w:rPr>
          <w:rFonts w:ascii="Times New Roman" w:hAnsi="Times New Roman" w:cs="Times New Roman"/>
          <w:i/>
          <w:iCs/>
          <w:color w:val="000000"/>
          <w:sz w:val="24"/>
          <w:szCs w:val="24"/>
        </w:rPr>
        <w:t>p</w:t>
      </w:r>
      <w:r w:rsidR="00351175" w:rsidRPr="00756C4B">
        <w:rPr>
          <w:rFonts w:ascii="Times New Roman" w:hAnsi="Times New Roman" w:cs="Times New Roman"/>
          <w:i/>
          <w:iCs/>
          <w:color w:val="000000"/>
          <w:sz w:val="24"/>
          <w:szCs w:val="24"/>
        </w:rPr>
        <w:t>erseveration</w:t>
      </w:r>
      <w:r w:rsidR="00351175" w:rsidRPr="00756C4B">
        <w:rPr>
          <w:rFonts w:ascii="Times New Roman" w:hAnsi="Times New Roman" w:cs="Times New Roman"/>
          <w:sz w:val="24"/>
          <w:szCs w:val="24"/>
        </w:rPr>
        <w:t xml:space="preserve"> and </w:t>
      </w:r>
      <w:r w:rsidR="00155CBF" w:rsidRPr="00756C4B">
        <w:rPr>
          <w:rFonts w:ascii="Times New Roman" w:hAnsi="Times New Roman" w:cs="Times New Roman"/>
          <w:i/>
          <w:iCs/>
          <w:color w:val="000000"/>
          <w:sz w:val="24"/>
          <w:szCs w:val="24"/>
        </w:rPr>
        <w:t>i</w:t>
      </w:r>
      <w:r w:rsidR="00351175" w:rsidRPr="00756C4B">
        <w:rPr>
          <w:rFonts w:ascii="Times New Roman" w:hAnsi="Times New Roman" w:cs="Times New Roman"/>
          <w:i/>
          <w:iCs/>
          <w:color w:val="000000"/>
          <w:sz w:val="24"/>
          <w:szCs w:val="24"/>
        </w:rPr>
        <w:t xml:space="preserve">maginal </w:t>
      </w:r>
      <w:r w:rsidR="00155CBF" w:rsidRPr="00756C4B">
        <w:rPr>
          <w:rFonts w:ascii="Times New Roman" w:hAnsi="Times New Roman" w:cs="Times New Roman"/>
          <w:i/>
          <w:iCs/>
          <w:color w:val="000000"/>
          <w:sz w:val="24"/>
          <w:szCs w:val="24"/>
        </w:rPr>
        <w:t>p</w:t>
      </w:r>
      <w:r w:rsidR="00351175" w:rsidRPr="00756C4B">
        <w:rPr>
          <w:rFonts w:ascii="Times New Roman" w:hAnsi="Times New Roman" w:cs="Times New Roman"/>
          <w:i/>
          <w:iCs/>
          <w:color w:val="000000"/>
          <w:sz w:val="24"/>
          <w:szCs w:val="24"/>
        </w:rPr>
        <w:t>refiguration</w:t>
      </w:r>
      <w:r w:rsidR="00351175" w:rsidRPr="00756C4B">
        <w:rPr>
          <w:rFonts w:ascii="Times New Roman" w:hAnsi="Times New Roman" w:cs="Times New Roman"/>
          <w:i/>
          <w:iCs/>
          <w:sz w:val="24"/>
          <w:szCs w:val="24"/>
        </w:rPr>
        <w:t xml:space="preserve"> </w:t>
      </w:r>
      <w:r w:rsidR="00351175" w:rsidRPr="00756C4B">
        <w:rPr>
          <w:rFonts w:ascii="Times New Roman" w:hAnsi="Times New Roman" w:cs="Times New Roman"/>
          <w:sz w:val="24"/>
          <w:szCs w:val="24"/>
          <w:shd w:val="clear" w:color="auto" w:fill="FFFFFF"/>
        </w:rPr>
        <w:t>(The DTQ</w:t>
      </w:r>
      <w:r w:rsidR="00706CBF" w:rsidRPr="00756C4B">
        <w:rPr>
          <w:rFonts w:ascii="Times New Roman" w:hAnsi="Times New Roman" w:cs="Times New Roman"/>
          <w:sz w:val="24"/>
          <w:szCs w:val="24"/>
          <w:shd w:val="clear" w:color="auto" w:fill="FFFFFF"/>
        </w:rPr>
        <w:t>-P</w:t>
      </w:r>
      <w:r w:rsidR="00351175" w:rsidRPr="00756C4B">
        <w:rPr>
          <w:rFonts w:ascii="Times New Roman" w:hAnsi="Times New Roman" w:cs="Times New Roman"/>
          <w:sz w:val="24"/>
          <w:szCs w:val="24"/>
          <w:shd w:val="clear" w:color="auto" w:fill="FFFFFF"/>
        </w:rPr>
        <w:t xml:space="preserve"> subscales) </w:t>
      </w:r>
      <w:r w:rsidR="003E300B" w:rsidRPr="00756C4B">
        <w:rPr>
          <w:rFonts w:ascii="Times New Roman" w:hAnsi="Times New Roman" w:cs="Times New Roman"/>
          <w:sz w:val="24"/>
          <w:szCs w:val="24"/>
          <w:shd w:val="clear" w:color="auto" w:fill="FFFFFF"/>
        </w:rPr>
        <w:t xml:space="preserve">together significantly predicted 18% and 17% of </w:t>
      </w:r>
      <w:r w:rsidR="009A5101" w:rsidRPr="00756C4B">
        <w:rPr>
          <w:rFonts w:ascii="Times New Roman" w:hAnsi="Times New Roman" w:cs="Times New Roman"/>
          <w:sz w:val="24"/>
          <w:szCs w:val="24"/>
          <w:shd w:val="clear" w:color="auto" w:fill="FFFFFF"/>
        </w:rPr>
        <w:t>AUD</w:t>
      </w:r>
      <w:r w:rsidR="002914B0" w:rsidRPr="00756C4B">
        <w:rPr>
          <w:rFonts w:ascii="Times New Roman" w:hAnsi="Times New Roman" w:cs="Times New Roman"/>
          <w:sz w:val="24"/>
          <w:szCs w:val="24"/>
          <w:shd w:val="clear" w:color="auto" w:fill="FFFFFF"/>
        </w:rPr>
        <w:t xml:space="preserve"> </w:t>
      </w:r>
      <w:r w:rsidR="003E300B" w:rsidRPr="00756C4B">
        <w:rPr>
          <w:rFonts w:ascii="Times New Roman" w:hAnsi="Times New Roman" w:cs="Times New Roman"/>
          <w:sz w:val="24"/>
          <w:szCs w:val="24"/>
          <w:shd w:val="clear" w:color="auto" w:fill="FFFFFF"/>
        </w:rPr>
        <w:t xml:space="preserve">and </w:t>
      </w:r>
      <w:r w:rsidR="00F1495D" w:rsidRPr="00756C4B">
        <w:rPr>
          <w:rFonts w:ascii="Times New Roman" w:hAnsi="Times New Roman" w:cs="Times New Roman"/>
          <w:sz w:val="24"/>
          <w:szCs w:val="24"/>
        </w:rPr>
        <w:t>nicotine dependence</w:t>
      </w:r>
      <w:r w:rsidR="003E300B" w:rsidRPr="00756C4B">
        <w:rPr>
          <w:rFonts w:ascii="Times New Roman" w:hAnsi="Times New Roman" w:cs="Times New Roman"/>
          <w:sz w:val="24"/>
          <w:szCs w:val="24"/>
          <w:shd w:val="clear" w:color="auto" w:fill="FFFFFF"/>
        </w:rPr>
        <w:t xml:space="preserve">, respectively, after controlling covariates. Also, </w:t>
      </w:r>
      <w:r w:rsidR="00155CBF" w:rsidRPr="00756C4B">
        <w:rPr>
          <w:rFonts w:ascii="Times New Roman" w:hAnsi="Times New Roman" w:cs="Times New Roman"/>
          <w:i/>
          <w:iCs/>
          <w:color w:val="000000"/>
          <w:sz w:val="24"/>
          <w:szCs w:val="24"/>
        </w:rPr>
        <w:t>v</w:t>
      </w:r>
      <w:r w:rsidR="00351175" w:rsidRPr="00756C4B">
        <w:rPr>
          <w:rFonts w:ascii="Times New Roman" w:hAnsi="Times New Roman" w:cs="Times New Roman"/>
          <w:i/>
          <w:iCs/>
          <w:color w:val="000000"/>
          <w:sz w:val="24"/>
          <w:szCs w:val="24"/>
        </w:rPr>
        <w:t xml:space="preserve">erbal </w:t>
      </w:r>
      <w:r w:rsidR="00155CBF" w:rsidRPr="00756C4B">
        <w:rPr>
          <w:rFonts w:ascii="Times New Roman" w:hAnsi="Times New Roman" w:cs="Times New Roman"/>
          <w:i/>
          <w:iCs/>
          <w:color w:val="000000"/>
          <w:sz w:val="24"/>
          <w:szCs w:val="24"/>
        </w:rPr>
        <w:t>p</w:t>
      </w:r>
      <w:r w:rsidR="00351175" w:rsidRPr="00756C4B">
        <w:rPr>
          <w:rFonts w:ascii="Times New Roman" w:hAnsi="Times New Roman" w:cs="Times New Roman"/>
          <w:i/>
          <w:iCs/>
          <w:color w:val="000000"/>
          <w:sz w:val="24"/>
          <w:szCs w:val="24"/>
        </w:rPr>
        <w:t>erseveration</w:t>
      </w:r>
      <w:r w:rsidR="00351175" w:rsidRPr="00756C4B">
        <w:rPr>
          <w:rFonts w:ascii="Times New Roman" w:hAnsi="Times New Roman" w:cs="Times New Roman"/>
          <w:sz w:val="24"/>
          <w:szCs w:val="24"/>
        </w:rPr>
        <w:t xml:space="preserve"> </w:t>
      </w:r>
      <w:r w:rsidR="00112F91" w:rsidRPr="00756C4B">
        <w:rPr>
          <w:rFonts w:ascii="Times New Roman" w:hAnsi="Times New Roman" w:cs="Times New Roman"/>
          <w:sz w:val="24"/>
          <w:szCs w:val="24"/>
          <w:shd w:val="clear" w:color="auto" w:fill="FFFFFF"/>
        </w:rPr>
        <w:t xml:space="preserve">significantly explained 10% of </w:t>
      </w:r>
      <w:r w:rsidR="003E300B" w:rsidRPr="00756C4B">
        <w:rPr>
          <w:rFonts w:ascii="Times New Roman" w:hAnsi="Times New Roman" w:cs="Times New Roman"/>
          <w:sz w:val="24"/>
          <w:szCs w:val="24"/>
          <w:shd w:val="clear" w:color="auto" w:fill="FFFFFF"/>
        </w:rPr>
        <w:t>problematic social media use</w:t>
      </w:r>
      <w:r w:rsidR="00112F91" w:rsidRPr="00756C4B">
        <w:rPr>
          <w:rFonts w:ascii="Times New Roman" w:hAnsi="Times New Roman" w:cs="Times New Roman"/>
          <w:sz w:val="24"/>
          <w:szCs w:val="24"/>
          <w:shd w:val="clear" w:color="auto" w:fill="FFFFFF"/>
        </w:rPr>
        <w:t xml:space="preserve"> beyond covariates (see Table 5 for more details).</w:t>
      </w:r>
    </w:p>
    <w:p w14:paraId="28BEFFA5" w14:textId="77777777" w:rsidR="0029094C" w:rsidRPr="003E5E88" w:rsidRDefault="0029094C" w:rsidP="0029094C">
      <w:pPr>
        <w:autoSpaceDE w:val="0"/>
        <w:autoSpaceDN w:val="0"/>
        <w:adjustRightInd w:val="0"/>
        <w:spacing w:after="0" w:line="240" w:lineRule="auto"/>
        <w:jc w:val="both"/>
        <w:rPr>
          <w:rFonts w:asciiTheme="majorBidi" w:eastAsiaTheme="minorHAnsi" w:hAnsiTheme="majorBidi" w:cstheme="majorBidi"/>
          <w:sz w:val="24"/>
          <w:szCs w:val="24"/>
        </w:rPr>
      </w:pPr>
      <w:r w:rsidRPr="003E5E88">
        <w:rPr>
          <w:rFonts w:asciiTheme="majorBidi" w:eastAsiaTheme="minorHAnsi" w:hAnsiTheme="majorBidi" w:cstheme="majorBidi"/>
          <w:sz w:val="24"/>
          <w:szCs w:val="24"/>
        </w:rPr>
        <w:t xml:space="preserve">Table 5: Regression analyses to predict alcohol use disorder, </w:t>
      </w:r>
      <w:r w:rsidRPr="003E5E88">
        <w:rPr>
          <w:rFonts w:ascii="Times New Roman" w:hAnsi="Times New Roman" w:cs="Times New Roman"/>
          <w:sz w:val="24"/>
          <w:szCs w:val="24"/>
        </w:rPr>
        <w:t>nicotine dependence</w:t>
      </w:r>
      <w:r w:rsidRPr="003E5E88">
        <w:rPr>
          <w:rFonts w:asciiTheme="majorBidi" w:eastAsiaTheme="minorHAnsi" w:hAnsiTheme="majorBidi" w:cstheme="majorBidi"/>
          <w:sz w:val="24"/>
          <w:szCs w:val="24"/>
        </w:rPr>
        <w:t>, and problematic social media use based on the DTQ subscales (i.e., VP and IP).</w:t>
      </w:r>
    </w:p>
    <w:p w14:paraId="42621B82" w14:textId="77777777" w:rsidR="0029094C" w:rsidRPr="003E5E88" w:rsidRDefault="0029094C" w:rsidP="0029094C">
      <w:pPr>
        <w:autoSpaceDE w:val="0"/>
        <w:autoSpaceDN w:val="0"/>
        <w:adjustRightInd w:val="0"/>
        <w:spacing w:after="0" w:line="240" w:lineRule="auto"/>
        <w:jc w:val="both"/>
        <w:rPr>
          <w:rFonts w:asciiTheme="majorBidi" w:eastAsiaTheme="minorHAnsi" w:hAnsiTheme="majorBidi" w:cstheme="majorBidi"/>
          <w:sz w:val="24"/>
          <w:szCs w:val="24"/>
        </w:rPr>
      </w:pPr>
    </w:p>
    <w:tbl>
      <w:tblPr>
        <w:tblStyle w:val="LightShading"/>
        <w:tblW w:w="9813" w:type="dxa"/>
        <w:jc w:val="center"/>
        <w:tblLook w:val="04A0" w:firstRow="1" w:lastRow="0" w:firstColumn="1" w:lastColumn="0" w:noHBand="0" w:noVBand="1"/>
      </w:tblPr>
      <w:tblGrid>
        <w:gridCol w:w="2211"/>
        <w:gridCol w:w="1448"/>
        <w:gridCol w:w="1132"/>
        <w:gridCol w:w="1379"/>
        <w:gridCol w:w="1132"/>
        <w:gridCol w:w="1379"/>
        <w:gridCol w:w="1132"/>
      </w:tblGrid>
      <w:tr w:rsidR="0029094C" w:rsidRPr="003E5E88" w14:paraId="12A90CA3" w14:textId="77777777" w:rsidTr="0029094C">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48C61767" w14:textId="77777777" w:rsidR="0029094C" w:rsidRPr="003E5E88" w:rsidRDefault="0029094C" w:rsidP="0029094C">
            <w:pPr>
              <w:autoSpaceDE w:val="0"/>
              <w:autoSpaceDN w:val="0"/>
              <w:adjustRightInd w:val="0"/>
              <w:jc w:val="both"/>
              <w:rPr>
                <w:rFonts w:ascii="Times New Roman" w:hAnsi="Times New Roman" w:cs="Times New Roman"/>
                <w:b w:val="0"/>
                <w:bCs w:val="0"/>
                <w:sz w:val="24"/>
                <w:szCs w:val="24"/>
              </w:rPr>
            </w:pPr>
          </w:p>
        </w:tc>
        <w:tc>
          <w:tcPr>
            <w:tcW w:w="1448" w:type="dxa"/>
            <w:shd w:val="clear" w:color="auto" w:fill="auto"/>
          </w:tcPr>
          <w:p w14:paraId="727CA7B3" w14:textId="77777777" w:rsidR="0029094C" w:rsidRPr="003E5E88" w:rsidRDefault="0029094C" w:rsidP="0029094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E5E88">
              <w:rPr>
                <w:rFonts w:ascii="Times New Roman" w:hAnsi="Times New Roman" w:cs="Times New Roman"/>
                <w:b w:val="0"/>
                <w:bCs w:val="0"/>
                <w:sz w:val="24"/>
                <w:szCs w:val="24"/>
              </w:rPr>
              <w:t>Group 1: Predicting AUDIT</w:t>
            </w:r>
          </w:p>
        </w:tc>
        <w:tc>
          <w:tcPr>
            <w:tcW w:w="1132" w:type="dxa"/>
            <w:shd w:val="clear" w:color="auto" w:fill="auto"/>
          </w:tcPr>
          <w:p w14:paraId="333A83B3" w14:textId="77777777" w:rsidR="0029094C" w:rsidRPr="003E5E88" w:rsidRDefault="0029094C" w:rsidP="0029094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1379" w:type="dxa"/>
            <w:shd w:val="clear" w:color="auto" w:fill="auto"/>
          </w:tcPr>
          <w:p w14:paraId="66DB45AA" w14:textId="77777777" w:rsidR="0029094C" w:rsidRPr="003E5E88" w:rsidRDefault="0029094C" w:rsidP="0029094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E5E88">
              <w:rPr>
                <w:rFonts w:ascii="Times New Roman" w:hAnsi="Times New Roman" w:cs="Times New Roman"/>
                <w:b w:val="0"/>
                <w:bCs w:val="0"/>
                <w:sz w:val="24"/>
                <w:szCs w:val="24"/>
              </w:rPr>
              <w:t>Group 2: Predicting FTND</w:t>
            </w:r>
          </w:p>
        </w:tc>
        <w:tc>
          <w:tcPr>
            <w:tcW w:w="1132" w:type="dxa"/>
            <w:shd w:val="clear" w:color="auto" w:fill="auto"/>
          </w:tcPr>
          <w:p w14:paraId="050C6A38" w14:textId="77777777" w:rsidR="0029094C" w:rsidRPr="003E5E88" w:rsidRDefault="0029094C" w:rsidP="0029094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1379" w:type="dxa"/>
            <w:shd w:val="clear" w:color="auto" w:fill="auto"/>
          </w:tcPr>
          <w:p w14:paraId="4853A98E" w14:textId="77777777" w:rsidR="0029094C" w:rsidRPr="003E5E88" w:rsidRDefault="0029094C" w:rsidP="0029094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E5E88">
              <w:rPr>
                <w:rFonts w:ascii="Times New Roman" w:hAnsi="Times New Roman" w:cs="Times New Roman"/>
                <w:b w:val="0"/>
                <w:bCs w:val="0"/>
                <w:sz w:val="24"/>
                <w:szCs w:val="24"/>
              </w:rPr>
              <w:t xml:space="preserve">Group 3: Predicting </w:t>
            </w:r>
            <w:r w:rsidRPr="003E5E88">
              <w:rPr>
                <w:rFonts w:asciiTheme="majorBidi" w:hAnsiTheme="majorBidi" w:cstheme="majorBidi"/>
                <w:b w:val="0"/>
                <w:bCs w:val="0"/>
                <w:sz w:val="24"/>
                <w:szCs w:val="24"/>
              </w:rPr>
              <w:t>PSMUS</w:t>
            </w:r>
          </w:p>
        </w:tc>
        <w:tc>
          <w:tcPr>
            <w:tcW w:w="1132" w:type="dxa"/>
            <w:shd w:val="clear" w:color="auto" w:fill="auto"/>
          </w:tcPr>
          <w:p w14:paraId="4C9C83CD" w14:textId="77777777" w:rsidR="0029094C" w:rsidRPr="003E5E88" w:rsidRDefault="0029094C" w:rsidP="002909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B7939CC" w14:textId="77777777" w:rsidR="0029094C" w:rsidRPr="003E5E88" w:rsidRDefault="0029094C" w:rsidP="002909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4AB1748" w14:textId="77777777" w:rsidR="0029094C" w:rsidRPr="003E5E88" w:rsidRDefault="0029094C" w:rsidP="0029094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29094C" w:rsidRPr="003E5E88" w14:paraId="6392ECE8" w14:textId="77777777" w:rsidTr="0029094C">
        <w:trPr>
          <w:cnfStyle w:val="000000100000" w:firstRow="0" w:lastRow="0" w:firstColumn="0" w:lastColumn="0" w:oddVBand="0" w:evenVBand="0" w:oddHBand="1" w:evenHBand="0" w:firstRowFirstColumn="0" w:firstRowLastColumn="0" w:lastRowFirstColumn="0" w:lastRowLastColumn="0"/>
          <w:trHeight w:val="564"/>
          <w:jc w:val="center"/>
        </w:trPr>
        <w:tc>
          <w:tcPr>
            <w:cnfStyle w:val="001000000000" w:firstRow="0" w:lastRow="0" w:firstColumn="1" w:lastColumn="0" w:oddVBand="0" w:evenVBand="0" w:oddHBand="0" w:evenHBand="0" w:firstRowFirstColumn="0" w:firstRowLastColumn="0" w:lastRowFirstColumn="0" w:lastRowLastColumn="0"/>
            <w:tcW w:w="2211" w:type="dxa"/>
            <w:tcBorders>
              <w:bottom w:val="single" w:sz="8" w:space="0" w:color="000000" w:themeColor="text1"/>
            </w:tcBorders>
            <w:shd w:val="clear" w:color="auto" w:fill="auto"/>
          </w:tcPr>
          <w:p w14:paraId="7A5676C5"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Steps</w:t>
            </w:r>
          </w:p>
        </w:tc>
        <w:tc>
          <w:tcPr>
            <w:tcW w:w="1448" w:type="dxa"/>
            <w:tcBorders>
              <w:bottom w:val="single" w:sz="8" w:space="0" w:color="000000" w:themeColor="text1"/>
            </w:tcBorders>
            <w:shd w:val="clear" w:color="auto" w:fill="auto"/>
          </w:tcPr>
          <w:p w14:paraId="62174E30"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Adj R</w:t>
            </w:r>
            <w:r w:rsidRPr="003E5E88">
              <w:rPr>
                <w:rFonts w:ascii="Times New Roman" w:hAnsi="Times New Roman" w:cs="Times New Roman"/>
                <w:sz w:val="24"/>
                <w:szCs w:val="24"/>
                <w:vertAlign w:val="superscript"/>
              </w:rPr>
              <w:t>2</w:t>
            </w:r>
          </w:p>
        </w:tc>
        <w:tc>
          <w:tcPr>
            <w:tcW w:w="1132" w:type="dxa"/>
            <w:tcBorders>
              <w:bottom w:val="single" w:sz="8" w:space="0" w:color="000000" w:themeColor="text1"/>
            </w:tcBorders>
            <w:shd w:val="clear" w:color="auto" w:fill="auto"/>
          </w:tcPr>
          <w:p w14:paraId="331F738F"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R</w:t>
            </w:r>
            <w:r w:rsidRPr="003E5E88">
              <w:rPr>
                <w:rFonts w:ascii="Times New Roman" w:hAnsi="Times New Roman" w:cs="Times New Roman"/>
                <w:sz w:val="24"/>
                <w:szCs w:val="24"/>
                <w:vertAlign w:val="superscript"/>
              </w:rPr>
              <w:t>2</w:t>
            </w:r>
            <w:r w:rsidRPr="003E5E88">
              <w:rPr>
                <w:rFonts w:ascii="Times New Roman" w:hAnsi="Times New Roman" w:cs="Times New Roman"/>
                <w:sz w:val="24"/>
                <w:szCs w:val="24"/>
              </w:rPr>
              <w:t xml:space="preserve"> Change</w:t>
            </w:r>
          </w:p>
        </w:tc>
        <w:tc>
          <w:tcPr>
            <w:tcW w:w="1379" w:type="dxa"/>
            <w:tcBorders>
              <w:bottom w:val="single" w:sz="8" w:space="0" w:color="000000" w:themeColor="text1"/>
            </w:tcBorders>
            <w:shd w:val="clear" w:color="auto" w:fill="auto"/>
          </w:tcPr>
          <w:p w14:paraId="58A112E8"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Adj R</w:t>
            </w:r>
            <w:r w:rsidRPr="003E5E88">
              <w:rPr>
                <w:rFonts w:ascii="Times New Roman" w:hAnsi="Times New Roman" w:cs="Times New Roman"/>
                <w:sz w:val="24"/>
                <w:szCs w:val="24"/>
                <w:vertAlign w:val="superscript"/>
              </w:rPr>
              <w:t>2</w:t>
            </w:r>
          </w:p>
        </w:tc>
        <w:tc>
          <w:tcPr>
            <w:tcW w:w="1132" w:type="dxa"/>
            <w:tcBorders>
              <w:bottom w:val="single" w:sz="8" w:space="0" w:color="000000" w:themeColor="text1"/>
            </w:tcBorders>
            <w:shd w:val="clear" w:color="auto" w:fill="auto"/>
          </w:tcPr>
          <w:p w14:paraId="365F45F1"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R</w:t>
            </w:r>
            <w:r w:rsidRPr="003E5E88">
              <w:rPr>
                <w:rFonts w:ascii="Times New Roman" w:hAnsi="Times New Roman" w:cs="Times New Roman"/>
                <w:sz w:val="24"/>
                <w:szCs w:val="24"/>
                <w:vertAlign w:val="superscript"/>
              </w:rPr>
              <w:t>2</w:t>
            </w:r>
            <w:r w:rsidRPr="003E5E88">
              <w:rPr>
                <w:rFonts w:ascii="Times New Roman" w:hAnsi="Times New Roman" w:cs="Times New Roman"/>
                <w:sz w:val="24"/>
                <w:szCs w:val="24"/>
              </w:rPr>
              <w:t xml:space="preserve"> Change</w:t>
            </w:r>
          </w:p>
        </w:tc>
        <w:tc>
          <w:tcPr>
            <w:tcW w:w="1379" w:type="dxa"/>
            <w:tcBorders>
              <w:bottom w:val="single" w:sz="8" w:space="0" w:color="000000" w:themeColor="text1"/>
            </w:tcBorders>
            <w:shd w:val="clear" w:color="auto" w:fill="auto"/>
          </w:tcPr>
          <w:p w14:paraId="000B0B77"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Adj R</w:t>
            </w:r>
            <w:r w:rsidRPr="003E5E88">
              <w:rPr>
                <w:rFonts w:ascii="Times New Roman" w:hAnsi="Times New Roman" w:cs="Times New Roman"/>
                <w:sz w:val="24"/>
                <w:szCs w:val="24"/>
                <w:vertAlign w:val="superscript"/>
              </w:rPr>
              <w:t>2</w:t>
            </w:r>
          </w:p>
        </w:tc>
        <w:tc>
          <w:tcPr>
            <w:tcW w:w="1132" w:type="dxa"/>
            <w:tcBorders>
              <w:bottom w:val="single" w:sz="8" w:space="0" w:color="000000" w:themeColor="text1"/>
            </w:tcBorders>
            <w:shd w:val="clear" w:color="auto" w:fill="auto"/>
          </w:tcPr>
          <w:p w14:paraId="42C390B3"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R</w:t>
            </w:r>
            <w:r w:rsidRPr="003E5E88">
              <w:rPr>
                <w:rFonts w:ascii="Times New Roman" w:hAnsi="Times New Roman" w:cs="Times New Roman"/>
                <w:sz w:val="24"/>
                <w:szCs w:val="24"/>
                <w:vertAlign w:val="superscript"/>
              </w:rPr>
              <w:t>2</w:t>
            </w:r>
            <w:r w:rsidRPr="003E5E88">
              <w:rPr>
                <w:rFonts w:ascii="Times New Roman" w:hAnsi="Times New Roman" w:cs="Times New Roman"/>
                <w:sz w:val="24"/>
                <w:szCs w:val="24"/>
              </w:rPr>
              <w:t xml:space="preserve"> Change</w:t>
            </w:r>
          </w:p>
        </w:tc>
      </w:tr>
      <w:tr w:rsidR="0029094C" w:rsidRPr="003E5E88" w14:paraId="75DED91B" w14:textId="77777777" w:rsidTr="0029094C">
        <w:trPr>
          <w:trHeight w:val="570"/>
          <w:jc w:val="center"/>
        </w:trPr>
        <w:tc>
          <w:tcPr>
            <w:cnfStyle w:val="001000000000" w:firstRow="0" w:lastRow="0" w:firstColumn="1" w:lastColumn="0" w:oddVBand="0" w:evenVBand="0" w:oddHBand="0" w:evenHBand="0" w:firstRowFirstColumn="0" w:firstRowLastColumn="0" w:lastRowFirstColumn="0" w:lastRowLastColumn="0"/>
            <w:tcW w:w="2211" w:type="dxa"/>
            <w:tcBorders>
              <w:top w:val="single" w:sz="8" w:space="0" w:color="000000" w:themeColor="text1"/>
            </w:tcBorders>
            <w:shd w:val="clear" w:color="auto" w:fill="auto"/>
          </w:tcPr>
          <w:p w14:paraId="16976B82"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1- Demographic and clinical factors</w:t>
            </w:r>
          </w:p>
        </w:tc>
        <w:tc>
          <w:tcPr>
            <w:tcW w:w="1448" w:type="dxa"/>
            <w:tcBorders>
              <w:top w:val="single" w:sz="8" w:space="0" w:color="000000" w:themeColor="text1"/>
            </w:tcBorders>
            <w:shd w:val="clear" w:color="auto" w:fill="auto"/>
          </w:tcPr>
          <w:p w14:paraId="4A040AEE"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0.08</w:t>
            </w:r>
          </w:p>
        </w:tc>
        <w:tc>
          <w:tcPr>
            <w:tcW w:w="1132" w:type="dxa"/>
            <w:tcBorders>
              <w:top w:val="single" w:sz="8" w:space="0" w:color="000000" w:themeColor="text1"/>
            </w:tcBorders>
            <w:shd w:val="clear" w:color="auto" w:fill="auto"/>
          </w:tcPr>
          <w:p w14:paraId="182428DA"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0.10***</w:t>
            </w:r>
          </w:p>
        </w:tc>
        <w:tc>
          <w:tcPr>
            <w:tcW w:w="1379" w:type="dxa"/>
            <w:tcBorders>
              <w:top w:val="single" w:sz="8" w:space="0" w:color="000000" w:themeColor="text1"/>
            </w:tcBorders>
            <w:shd w:val="clear" w:color="auto" w:fill="auto"/>
          </w:tcPr>
          <w:p w14:paraId="3E3FE53F"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0.11</w:t>
            </w:r>
          </w:p>
        </w:tc>
        <w:tc>
          <w:tcPr>
            <w:tcW w:w="1132" w:type="dxa"/>
            <w:tcBorders>
              <w:top w:val="single" w:sz="8" w:space="0" w:color="000000" w:themeColor="text1"/>
            </w:tcBorders>
            <w:shd w:val="clear" w:color="auto" w:fill="auto"/>
          </w:tcPr>
          <w:p w14:paraId="344A889D"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0.13***</w:t>
            </w:r>
          </w:p>
        </w:tc>
        <w:tc>
          <w:tcPr>
            <w:tcW w:w="1379" w:type="dxa"/>
            <w:tcBorders>
              <w:top w:val="single" w:sz="8" w:space="0" w:color="000000" w:themeColor="text1"/>
            </w:tcBorders>
            <w:shd w:val="clear" w:color="auto" w:fill="auto"/>
          </w:tcPr>
          <w:p w14:paraId="2A67CA00"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0.02</w:t>
            </w:r>
          </w:p>
        </w:tc>
        <w:tc>
          <w:tcPr>
            <w:tcW w:w="1132" w:type="dxa"/>
            <w:tcBorders>
              <w:top w:val="single" w:sz="8" w:space="0" w:color="000000" w:themeColor="text1"/>
            </w:tcBorders>
            <w:shd w:val="clear" w:color="auto" w:fill="auto"/>
          </w:tcPr>
          <w:p w14:paraId="6ABD291B"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0.04*</w:t>
            </w:r>
          </w:p>
        </w:tc>
      </w:tr>
      <w:tr w:rsidR="0029094C" w:rsidRPr="003E5E88" w14:paraId="7106250F" w14:textId="77777777" w:rsidTr="0029094C">
        <w:trPr>
          <w:cnfStyle w:val="000000100000" w:firstRow="0" w:lastRow="0" w:firstColumn="0" w:lastColumn="0" w:oddVBand="0" w:evenVBand="0" w:oddHBand="1" w:evenHBand="0" w:firstRowFirstColumn="0" w:firstRowLastColumn="0" w:lastRowFirstColumn="0" w:lastRowLastColumn="0"/>
          <w:trHeight w:val="103"/>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013BDB05"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2- DASS-21/BIS-15/WBSI</w:t>
            </w:r>
          </w:p>
        </w:tc>
        <w:tc>
          <w:tcPr>
            <w:tcW w:w="1448" w:type="dxa"/>
            <w:shd w:val="clear" w:color="auto" w:fill="auto"/>
          </w:tcPr>
          <w:p w14:paraId="704E0C2E"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0.16</w:t>
            </w:r>
          </w:p>
        </w:tc>
        <w:tc>
          <w:tcPr>
            <w:tcW w:w="1132" w:type="dxa"/>
            <w:shd w:val="clear" w:color="auto" w:fill="auto"/>
          </w:tcPr>
          <w:p w14:paraId="7D3637D8"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0.09***</w:t>
            </w:r>
          </w:p>
        </w:tc>
        <w:tc>
          <w:tcPr>
            <w:tcW w:w="1379" w:type="dxa"/>
            <w:shd w:val="clear" w:color="auto" w:fill="auto"/>
          </w:tcPr>
          <w:p w14:paraId="24095DDE"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0.26</w:t>
            </w:r>
          </w:p>
        </w:tc>
        <w:tc>
          <w:tcPr>
            <w:tcW w:w="1132" w:type="dxa"/>
            <w:shd w:val="clear" w:color="auto" w:fill="auto"/>
          </w:tcPr>
          <w:p w14:paraId="1662E5FE"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0.15***</w:t>
            </w:r>
          </w:p>
        </w:tc>
        <w:tc>
          <w:tcPr>
            <w:tcW w:w="1379" w:type="dxa"/>
            <w:shd w:val="clear" w:color="auto" w:fill="auto"/>
          </w:tcPr>
          <w:p w14:paraId="6B1DFAAB"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0.29</w:t>
            </w:r>
          </w:p>
        </w:tc>
        <w:tc>
          <w:tcPr>
            <w:tcW w:w="1132" w:type="dxa"/>
            <w:shd w:val="clear" w:color="auto" w:fill="auto"/>
          </w:tcPr>
          <w:p w14:paraId="78265134"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0.26***</w:t>
            </w:r>
          </w:p>
        </w:tc>
      </w:tr>
      <w:tr w:rsidR="0029094C" w:rsidRPr="003E5E88" w14:paraId="47E50826" w14:textId="77777777" w:rsidTr="0029094C">
        <w:trPr>
          <w:trHeight w:val="257"/>
          <w:jc w:val="center"/>
        </w:trPr>
        <w:tc>
          <w:tcPr>
            <w:cnfStyle w:val="001000000000" w:firstRow="0" w:lastRow="0" w:firstColumn="1" w:lastColumn="0" w:oddVBand="0" w:evenVBand="0" w:oddHBand="0" w:evenHBand="0" w:firstRowFirstColumn="0" w:firstRowLastColumn="0" w:lastRowFirstColumn="0" w:lastRowLastColumn="0"/>
            <w:tcW w:w="2211" w:type="dxa"/>
            <w:tcBorders>
              <w:bottom w:val="single" w:sz="8" w:space="0" w:color="000000" w:themeColor="text1"/>
            </w:tcBorders>
            <w:shd w:val="clear" w:color="auto" w:fill="auto"/>
          </w:tcPr>
          <w:p w14:paraId="13C8A351"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3- VP and IP</w:t>
            </w:r>
          </w:p>
        </w:tc>
        <w:tc>
          <w:tcPr>
            <w:tcW w:w="1448" w:type="dxa"/>
            <w:tcBorders>
              <w:bottom w:val="single" w:sz="8" w:space="0" w:color="000000" w:themeColor="text1"/>
            </w:tcBorders>
            <w:shd w:val="clear" w:color="auto" w:fill="auto"/>
          </w:tcPr>
          <w:p w14:paraId="132E1F70"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0.37</w:t>
            </w:r>
          </w:p>
        </w:tc>
        <w:tc>
          <w:tcPr>
            <w:tcW w:w="1132" w:type="dxa"/>
            <w:tcBorders>
              <w:bottom w:val="single" w:sz="8" w:space="0" w:color="000000" w:themeColor="text1"/>
            </w:tcBorders>
            <w:shd w:val="clear" w:color="auto" w:fill="auto"/>
          </w:tcPr>
          <w:p w14:paraId="6B78CA53"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0.18***</w:t>
            </w:r>
          </w:p>
        </w:tc>
        <w:tc>
          <w:tcPr>
            <w:tcW w:w="1379" w:type="dxa"/>
            <w:tcBorders>
              <w:bottom w:val="single" w:sz="8" w:space="0" w:color="000000" w:themeColor="text1"/>
            </w:tcBorders>
            <w:shd w:val="clear" w:color="auto" w:fill="auto"/>
          </w:tcPr>
          <w:p w14:paraId="13F6CCAA"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0.43</w:t>
            </w:r>
          </w:p>
        </w:tc>
        <w:tc>
          <w:tcPr>
            <w:tcW w:w="1132" w:type="dxa"/>
            <w:tcBorders>
              <w:bottom w:val="single" w:sz="8" w:space="0" w:color="000000" w:themeColor="text1"/>
            </w:tcBorders>
            <w:shd w:val="clear" w:color="auto" w:fill="auto"/>
          </w:tcPr>
          <w:p w14:paraId="7E1648A1"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0.17***</w:t>
            </w:r>
          </w:p>
        </w:tc>
        <w:tc>
          <w:tcPr>
            <w:tcW w:w="1379" w:type="dxa"/>
            <w:tcBorders>
              <w:bottom w:val="single" w:sz="8" w:space="0" w:color="000000" w:themeColor="text1"/>
            </w:tcBorders>
            <w:shd w:val="clear" w:color="auto" w:fill="auto"/>
          </w:tcPr>
          <w:p w14:paraId="37ED5581"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0.38</w:t>
            </w:r>
          </w:p>
        </w:tc>
        <w:tc>
          <w:tcPr>
            <w:tcW w:w="1132" w:type="dxa"/>
            <w:tcBorders>
              <w:bottom w:val="single" w:sz="8" w:space="0" w:color="000000" w:themeColor="text1"/>
            </w:tcBorders>
            <w:shd w:val="clear" w:color="auto" w:fill="auto"/>
          </w:tcPr>
          <w:p w14:paraId="26F609DC"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0.10***</w:t>
            </w:r>
          </w:p>
        </w:tc>
      </w:tr>
      <w:tr w:rsidR="0029094C" w:rsidRPr="003E5E88" w14:paraId="56A3DC3F" w14:textId="77777777" w:rsidTr="0029094C">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2211" w:type="dxa"/>
            <w:tcBorders>
              <w:top w:val="single" w:sz="8" w:space="0" w:color="000000" w:themeColor="text1"/>
              <w:bottom w:val="single" w:sz="8" w:space="0" w:color="000000" w:themeColor="text1"/>
            </w:tcBorders>
            <w:shd w:val="clear" w:color="auto" w:fill="auto"/>
          </w:tcPr>
          <w:p w14:paraId="387681BB"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Second step</w:t>
            </w:r>
          </w:p>
        </w:tc>
        <w:tc>
          <w:tcPr>
            <w:tcW w:w="1448" w:type="dxa"/>
            <w:tcBorders>
              <w:top w:val="single" w:sz="8" w:space="0" w:color="000000" w:themeColor="text1"/>
              <w:bottom w:val="single" w:sz="8" w:space="0" w:color="000000" w:themeColor="text1"/>
            </w:tcBorders>
            <w:shd w:val="clear" w:color="auto" w:fill="auto"/>
          </w:tcPr>
          <w:p w14:paraId="355BBA4D"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3E5E88">
              <w:rPr>
                <w:rFonts w:ascii="Times New Roman" w:hAnsi="Times New Roman" w:cs="Times New Roman"/>
                <w:i/>
                <w:iCs/>
                <w:sz w:val="24"/>
                <w:szCs w:val="24"/>
              </w:rPr>
              <w:t>β</w:t>
            </w:r>
          </w:p>
        </w:tc>
        <w:tc>
          <w:tcPr>
            <w:tcW w:w="1132" w:type="dxa"/>
            <w:tcBorders>
              <w:top w:val="single" w:sz="8" w:space="0" w:color="000000" w:themeColor="text1"/>
              <w:bottom w:val="single" w:sz="8" w:space="0" w:color="000000" w:themeColor="text1"/>
            </w:tcBorders>
            <w:shd w:val="clear" w:color="auto" w:fill="auto"/>
          </w:tcPr>
          <w:p w14:paraId="1B06EDDF"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3E5E88">
              <w:rPr>
                <w:rFonts w:ascii="Times New Roman" w:hAnsi="Times New Roman" w:cs="Times New Roman"/>
                <w:i/>
                <w:iCs/>
                <w:sz w:val="24"/>
                <w:szCs w:val="24"/>
              </w:rPr>
              <w:t>p</w:t>
            </w:r>
          </w:p>
        </w:tc>
        <w:tc>
          <w:tcPr>
            <w:tcW w:w="1379" w:type="dxa"/>
            <w:tcBorders>
              <w:top w:val="single" w:sz="8" w:space="0" w:color="000000" w:themeColor="text1"/>
              <w:bottom w:val="single" w:sz="8" w:space="0" w:color="000000" w:themeColor="text1"/>
            </w:tcBorders>
            <w:shd w:val="clear" w:color="auto" w:fill="auto"/>
          </w:tcPr>
          <w:p w14:paraId="73E04BF1"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3E5E88">
              <w:rPr>
                <w:rFonts w:ascii="Times New Roman" w:hAnsi="Times New Roman" w:cs="Times New Roman"/>
                <w:i/>
                <w:iCs/>
                <w:sz w:val="24"/>
                <w:szCs w:val="24"/>
              </w:rPr>
              <w:t>β</w:t>
            </w:r>
          </w:p>
        </w:tc>
        <w:tc>
          <w:tcPr>
            <w:tcW w:w="1132" w:type="dxa"/>
            <w:tcBorders>
              <w:top w:val="single" w:sz="8" w:space="0" w:color="000000" w:themeColor="text1"/>
              <w:bottom w:val="single" w:sz="8" w:space="0" w:color="000000" w:themeColor="text1"/>
            </w:tcBorders>
            <w:shd w:val="clear" w:color="auto" w:fill="auto"/>
          </w:tcPr>
          <w:p w14:paraId="7ECE44C6"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3E5E88">
              <w:rPr>
                <w:rFonts w:ascii="Times New Roman" w:hAnsi="Times New Roman" w:cs="Times New Roman"/>
                <w:i/>
                <w:iCs/>
                <w:sz w:val="24"/>
                <w:szCs w:val="24"/>
              </w:rPr>
              <w:t>p</w:t>
            </w:r>
          </w:p>
        </w:tc>
        <w:tc>
          <w:tcPr>
            <w:tcW w:w="1379" w:type="dxa"/>
            <w:tcBorders>
              <w:top w:val="single" w:sz="8" w:space="0" w:color="000000" w:themeColor="text1"/>
              <w:bottom w:val="single" w:sz="8" w:space="0" w:color="000000" w:themeColor="text1"/>
            </w:tcBorders>
            <w:shd w:val="clear" w:color="auto" w:fill="auto"/>
          </w:tcPr>
          <w:p w14:paraId="4A31533E"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3E5E88">
              <w:rPr>
                <w:rFonts w:ascii="Times New Roman" w:hAnsi="Times New Roman" w:cs="Times New Roman"/>
                <w:i/>
                <w:iCs/>
                <w:sz w:val="24"/>
                <w:szCs w:val="24"/>
              </w:rPr>
              <w:t>β</w:t>
            </w:r>
          </w:p>
        </w:tc>
        <w:tc>
          <w:tcPr>
            <w:tcW w:w="1132" w:type="dxa"/>
            <w:tcBorders>
              <w:top w:val="single" w:sz="8" w:space="0" w:color="000000" w:themeColor="text1"/>
              <w:bottom w:val="single" w:sz="8" w:space="0" w:color="000000" w:themeColor="text1"/>
            </w:tcBorders>
            <w:shd w:val="clear" w:color="auto" w:fill="auto"/>
          </w:tcPr>
          <w:p w14:paraId="61536057"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3E5E88">
              <w:rPr>
                <w:rFonts w:ascii="Times New Roman" w:hAnsi="Times New Roman" w:cs="Times New Roman"/>
                <w:i/>
                <w:iCs/>
                <w:sz w:val="24"/>
                <w:szCs w:val="24"/>
              </w:rPr>
              <w:t>p</w:t>
            </w:r>
          </w:p>
        </w:tc>
      </w:tr>
      <w:tr w:rsidR="0029094C" w:rsidRPr="003E5E88" w14:paraId="58AFFE33" w14:textId="77777777" w:rsidTr="0029094C">
        <w:trPr>
          <w:trHeight w:val="135"/>
          <w:jc w:val="center"/>
        </w:trPr>
        <w:tc>
          <w:tcPr>
            <w:cnfStyle w:val="001000000000" w:firstRow="0" w:lastRow="0" w:firstColumn="1" w:lastColumn="0" w:oddVBand="0" w:evenVBand="0" w:oddHBand="0" w:evenHBand="0" w:firstRowFirstColumn="0" w:firstRowLastColumn="0" w:lastRowFirstColumn="0" w:lastRowLastColumn="0"/>
            <w:tcW w:w="2211" w:type="dxa"/>
            <w:tcBorders>
              <w:top w:val="single" w:sz="8" w:space="0" w:color="000000" w:themeColor="text1"/>
            </w:tcBorders>
            <w:shd w:val="clear" w:color="auto" w:fill="auto"/>
          </w:tcPr>
          <w:p w14:paraId="67453347"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 xml:space="preserve">Age </w:t>
            </w:r>
          </w:p>
        </w:tc>
        <w:tc>
          <w:tcPr>
            <w:tcW w:w="1448" w:type="dxa"/>
            <w:tcBorders>
              <w:top w:val="single" w:sz="8" w:space="0" w:color="000000" w:themeColor="text1"/>
            </w:tcBorders>
            <w:shd w:val="clear" w:color="auto" w:fill="auto"/>
          </w:tcPr>
          <w:p w14:paraId="64CD1530"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1.53</w:t>
            </w:r>
          </w:p>
        </w:tc>
        <w:tc>
          <w:tcPr>
            <w:tcW w:w="1132" w:type="dxa"/>
            <w:tcBorders>
              <w:top w:val="single" w:sz="8" w:space="0" w:color="000000" w:themeColor="text1"/>
            </w:tcBorders>
            <w:shd w:val="clear" w:color="auto" w:fill="auto"/>
          </w:tcPr>
          <w:p w14:paraId="2AB2CFF2"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0.23</w:t>
            </w:r>
          </w:p>
        </w:tc>
        <w:tc>
          <w:tcPr>
            <w:tcW w:w="1379" w:type="dxa"/>
            <w:tcBorders>
              <w:top w:val="single" w:sz="8" w:space="0" w:color="000000" w:themeColor="text1"/>
            </w:tcBorders>
            <w:shd w:val="clear" w:color="auto" w:fill="auto"/>
          </w:tcPr>
          <w:p w14:paraId="28E033E8"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0.24</w:t>
            </w:r>
          </w:p>
        </w:tc>
        <w:tc>
          <w:tcPr>
            <w:tcW w:w="1132" w:type="dxa"/>
            <w:tcBorders>
              <w:top w:val="single" w:sz="8" w:space="0" w:color="000000" w:themeColor="text1"/>
            </w:tcBorders>
            <w:shd w:val="clear" w:color="auto" w:fill="auto"/>
          </w:tcPr>
          <w:p w14:paraId="3C341F93"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0.53</w:t>
            </w:r>
          </w:p>
        </w:tc>
        <w:tc>
          <w:tcPr>
            <w:tcW w:w="1379" w:type="dxa"/>
            <w:tcBorders>
              <w:top w:val="single" w:sz="8" w:space="0" w:color="000000" w:themeColor="text1"/>
            </w:tcBorders>
            <w:shd w:val="clear" w:color="auto" w:fill="auto"/>
          </w:tcPr>
          <w:p w14:paraId="36AC3181"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-0.15</w:t>
            </w:r>
          </w:p>
        </w:tc>
        <w:tc>
          <w:tcPr>
            <w:tcW w:w="1132" w:type="dxa"/>
            <w:tcBorders>
              <w:top w:val="single" w:sz="8" w:space="0" w:color="000000" w:themeColor="text1"/>
            </w:tcBorders>
            <w:shd w:val="clear" w:color="auto" w:fill="auto"/>
          </w:tcPr>
          <w:p w14:paraId="06F3F94F"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0.81</w:t>
            </w:r>
          </w:p>
        </w:tc>
      </w:tr>
      <w:tr w:rsidR="0029094C" w:rsidRPr="003E5E88" w14:paraId="20F58C5C" w14:textId="77777777" w:rsidTr="0029094C">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72B7D4B3"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Gender</w:t>
            </w:r>
          </w:p>
        </w:tc>
        <w:tc>
          <w:tcPr>
            <w:tcW w:w="1448" w:type="dxa"/>
            <w:shd w:val="clear" w:color="auto" w:fill="auto"/>
          </w:tcPr>
          <w:p w14:paraId="1167BFA1"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-0.07</w:t>
            </w:r>
          </w:p>
        </w:tc>
        <w:tc>
          <w:tcPr>
            <w:tcW w:w="1132" w:type="dxa"/>
            <w:shd w:val="clear" w:color="auto" w:fill="auto"/>
          </w:tcPr>
          <w:p w14:paraId="542F4CD8"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0.21</w:t>
            </w:r>
          </w:p>
        </w:tc>
        <w:tc>
          <w:tcPr>
            <w:tcW w:w="1379" w:type="dxa"/>
            <w:shd w:val="clear" w:color="auto" w:fill="auto"/>
          </w:tcPr>
          <w:p w14:paraId="35A3CDA4"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-0.09</w:t>
            </w:r>
          </w:p>
        </w:tc>
        <w:tc>
          <w:tcPr>
            <w:tcW w:w="1132" w:type="dxa"/>
            <w:shd w:val="clear" w:color="auto" w:fill="auto"/>
          </w:tcPr>
          <w:p w14:paraId="6814D7E1"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0.09</w:t>
            </w:r>
          </w:p>
        </w:tc>
        <w:tc>
          <w:tcPr>
            <w:tcW w:w="1379" w:type="dxa"/>
            <w:shd w:val="clear" w:color="auto" w:fill="auto"/>
          </w:tcPr>
          <w:p w14:paraId="02AAC1A3"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0.02</w:t>
            </w:r>
          </w:p>
        </w:tc>
        <w:tc>
          <w:tcPr>
            <w:tcW w:w="1132" w:type="dxa"/>
            <w:shd w:val="clear" w:color="auto" w:fill="auto"/>
          </w:tcPr>
          <w:p w14:paraId="6BD33718"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0.64</w:t>
            </w:r>
          </w:p>
        </w:tc>
      </w:tr>
      <w:tr w:rsidR="0029094C" w:rsidRPr="003E5E88" w14:paraId="010ECC1C" w14:textId="77777777" w:rsidTr="0029094C">
        <w:trPr>
          <w:trHeight w:val="111"/>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07165A66"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Education</w:t>
            </w:r>
          </w:p>
        </w:tc>
        <w:tc>
          <w:tcPr>
            <w:tcW w:w="1448" w:type="dxa"/>
            <w:shd w:val="clear" w:color="auto" w:fill="auto"/>
          </w:tcPr>
          <w:p w14:paraId="7F96BEA3"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-0.02</w:t>
            </w:r>
          </w:p>
        </w:tc>
        <w:tc>
          <w:tcPr>
            <w:tcW w:w="1132" w:type="dxa"/>
            <w:shd w:val="clear" w:color="auto" w:fill="auto"/>
          </w:tcPr>
          <w:p w14:paraId="551C6D46"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0.27</w:t>
            </w:r>
          </w:p>
        </w:tc>
        <w:tc>
          <w:tcPr>
            <w:tcW w:w="1379" w:type="dxa"/>
            <w:shd w:val="clear" w:color="auto" w:fill="auto"/>
          </w:tcPr>
          <w:p w14:paraId="3E98EC39"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0.04</w:t>
            </w:r>
          </w:p>
        </w:tc>
        <w:tc>
          <w:tcPr>
            <w:tcW w:w="1132" w:type="dxa"/>
            <w:shd w:val="clear" w:color="auto" w:fill="auto"/>
          </w:tcPr>
          <w:p w14:paraId="0BAB1FBA"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0.50</w:t>
            </w:r>
          </w:p>
        </w:tc>
        <w:tc>
          <w:tcPr>
            <w:tcW w:w="1379" w:type="dxa"/>
            <w:shd w:val="clear" w:color="auto" w:fill="auto"/>
          </w:tcPr>
          <w:p w14:paraId="3EECCDF4"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-0.04</w:t>
            </w:r>
          </w:p>
        </w:tc>
        <w:tc>
          <w:tcPr>
            <w:tcW w:w="1132" w:type="dxa"/>
            <w:shd w:val="clear" w:color="auto" w:fill="auto"/>
          </w:tcPr>
          <w:p w14:paraId="1DA5EA00"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0.49</w:t>
            </w:r>
          </w:p>
        </w:tc>
      </w:tr>
      <w:tr w:rsidR="0029094C" w:rsidRPr="003E5E88" w14:paraId="090C848F" w14:textId="77777777" w:rsidTr="0029094C">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2FB8F3F0"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Marital status</w:t>
            </w:r>
          </w:p>
        </w:tc>
        <w:tc>
          <w:tcPr>
            <w:tcW w:w="1448" w:type="dxa"/>
            <w:shd w:val="clear" w:color="auto" w:fill="auto"/>
          </w:tcPr>
          <w:p w14:paraId="657306A4"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0.05</w:t>
            </w:r>
          </w:p>
        </w:tc>
        <w:tc>
          <w:tcPr>
            <w:tcW w:w="1132" w:type="dxa"/>
            <w:shd w:val="clear" w:color="auto" w:fill="auto"/>
          </w:tcPr>
          <w:p w14:paraId="08D2BFB9"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0.46</w:t>
            </w:r>
          </w:p>
        </w:tc>
        <w:tc>
          <w:tcPr>
            <w:tcW w:w="1379" w:type="dxa"/>
            <w:shd w:val="clear" w:color="auto" w:fill="auto"/>
          </w:tcPr>
          <w:p w14:paraId="1811DAED"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0.04</w:t>
            </w:r>
          </w:p>
        </w:tc>
        <w:tc>
          <w:tcPr>
            <w:tcW w:w="1132" w:type="dxa"/>
            <w:shd w:val="clear" w:color="auto" w:fill="auto"/>
          </w:tcPr>
          <w:p w14:paraId="00086ADA"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0.55</w:t>
            </w:r>
          </w:p>
        </w:tc>
        <w:tc>
          <w:tcPr>
            <w:tcW w:w="1379" w:type="dxa"/>
            <w:shd w:val="clear" w:color="auto" w:fill="auto"/>
          </w:tcPr>
          <w:p w14:paraId="5DF7DBE0"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-0.12</w:t>
            </w:r>
          </w:p>
        </w:tc>
        <w:tc>
          <w:tcPr>
            <w:tcW w:w="1132" w:type="dxa"/>
            <w:shd w:val="clear" w:color="auto" w:fill="auto"/>
          </w:tcPr>
          <w:p w14:paraId="08BB0070"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0.09</w:t>
            </w:r>
          </w:p>
        </w:tc>
      </w:tr>
      <w:tr w:rsidR="0029094C" w:rsidRPr="003E5E88" w14:paraId="10E6D433" w14:textId="77777777" w:rsidTr="0029094C">
        <w:trPr>
          <w:trHeight w:val="150"/>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40461A72"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Age onset of use</w:t>
            </w:r>
          </w:p>
        </w:tc>
        <w:tc>
          <w:tcPr>
            <w:tcW w:w="1448" w:type="dxa"/>
            <w:shd w:val="clear" w:color="auto" w:fill="auto"/>
          </w:tcPr>
          <w:p w14:paraId="5C715F9A"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-0.96</w:t>
            </w:r>
          </w:p>
        </w:tc>
        <w:tc>
          <w:tcPr>
            <w:tcW w:w="1132" w:type="dxa"/>
            <w:shd w:val="clear" w:color="auto" w:fill="auto"/>
          </w:tcPr>
          <w:p w14:paraId="046D8F22"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0.19</w:t>
            </w:r>
          </w:p>
        </w:tc>
        <w:tc>
          <w:tcPr>
            <w:tcW w:w="1379" w:type="dxa"/>
            <w:shd w:val="clear" w:color="auto" w:fill="auto"/>
          </w:tcPr>
          <w:p w14:paraId="7A18CC50"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-0.19</w:t>
            </w:r>
          </w:p>
        </w:tc>
        <w:tc>
          <w:tcPr>
            <w:tcW w:w="1132" w:type="dxa"/>
            <w:shd w:val="clear" w:color="auto" w:fill="auto"/>
          </w:tcPr>
          <w:p w14:paraId="24630569"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0.39</w:t>
            </w:r>
          </w:p>
        </w:tc>
        <w:tc>
          <w:tcPr>
            <w:tcW w:w="1379" w:type="dxa"/>
            <w:shd w:val="clear" w:color="auto" w:fill="auto"/>
          </w:tcPr>
          <w:p w14:paraId="05D359A6"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0.05</w:t>
            </w:r>
          </w:p>
        </w:tc>
        <w:tc>
          <w:tcPr>
            <w:tcW w:w="1132" w:type="dxa"/>
            <w:shd w:val="clear" w:color="auto" w:fill="auto"/>
          </w:tcPr>
          <w:p w14:paraId="1822FA3E"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0.92</w:t>
            </w:r>
          </w:p>
        </w:tc>
      </w:tr>
      <w:tr w:rsidR="0029094C" w:rsidRPr="003E5E88" w14:paraId="65E81F62" w14:textId="77777777" w:rsidTr="0029094C">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02675A6F"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Duration of usage</w:t>
            </w:r>
          </w:p>
        </w:tc>
        <w:tc>
          <w:tcPr>
            <w:tcW w:w="1448" w:type="dxa"/>
            <w:shd w:val="clear" w:color="auto" w:fill="auto"/>
          </w:tcPr>
          <w:p w14:paraId="520506C0"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-1.01</w:t>
            </w:r>
          </w:p>
        </w:tc>
        <w:tc>
          <w:tcPr>
            <w:tcW w:w="1132" w:type="dxa"/>
            <w:shd w:val="clear" w:color="auto" w:fill="auto"/>
          </w:tcPr>
          <w:p w14:paraId="25E0D6F6"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0.31</w:t>
            </w:r>
          </w:p>
        </w:tc>
        <w:tc>
          <w:tcPr>
            <w:tcW w:w="1379" w:type="dxa"/>
            <w:shd w:val="clear" w:color="auto" w:fill="auto"/>
          </w:tcPr>
          <w:p w14:paraId="3DA3525D"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0.03</w:t>
            </w:r>
          </w:p>
        </w:tc>
        <w:tc>
          <w:tcPr>
            <w:tcW w:w="1132" w:type="dxa"/>
            <w:shd w:val="clear" w:color="auto" w:fill="auto"/>
          </w:tcPr>
          <w:p w14:paraId="3D9BA010"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0.94</w:t>
            </w:r>
          </w:p>
        </w:tc>
        <w:tc>
          <w:tcPr>
            <w:tcW w:w="1379" w:type="dxa"/>
            <w:shd w:val="clear" w:color="auto" w:fill="auto"/>
          </w:tcPr>
          <w:p w14:paraId="16585D55"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0.15</w:t>
            </w:r>
          </w:p>
        </w:tc>
        <w:tc>
          <w:tcPr>
            <w:tcW w:w="1132" w:type="dxa"/>
            <w:shd w:val="clear" w:color="auto" w:fill="auto"/>
          </w:tcPr>
          <w:p w14:paraId="57013F59"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0.67</w:t>
            </w:r>
          </w:p>
        </w:tc>
      </w:tr>
      <w:tr w:rsidR="0029094C" w:rsidRPr="003E5E88" w14:paraId="569E4424" w14:textId="77777777" w:rsidTr="0029094C">
        <w:trPr>
          <w:trHeight w:val="150"/>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1508DB94"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lastRenderedPageBreak/>
              <w:t>Comorbidity</w:t>
            </w:r>
          </w:p>
        </w:tc>
        <w:tc>
          <w:tcPr>
            <w:tcW w:w="1448" w:type="dxa"/>
            <w:shd w:val="clear" w:color="auto" w:fill="auto"/>
          </w:tcPr>
          <w:p w14:paraId="0FDC829A"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0.12</w:t>
            </w:r>
          </w:p>
        </w:tc>
        <w:tc>
          <w:tcPr>
            <w:tcW w:w="1132" w:type="dxa"/>
            <w:shd w:val="clear" w:color="auto" w:fill="auto"/>
          </w:tcPr>
          <w:p w14:paraId="198B0C83"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0.03*</w:t>
            </w:r>
          </w:p>
        </w:tc>
        <w:tc>
          <w:tcPr>
            <w:tcW w:w="1379" w:type="dxa"/>
            <w:shd w:val="clear" w:color="auto" w:fill="auto"/>
          </w:tcPr>
          <w:p w14:paraId="066BCAC5"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0.01</w:t>
            </w:r>
          </w:p>
        </w:tc>
        <w:tc>
          <w:tcPr>
            <w:tcW w:w="1132" w:type="dxa"/>
            <w:shd w:val="clear" w:color="auto" w:fill="auto"/>
          </w:tcPr>
          <w:p w14:paraId="704E9E7C"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0.95</w:t>
            </w:r>
          </w:p>
        </w:tc>
        <w:tc>
          <w:tcPr>
            <w:tcW w:w="1379" w:type="dxa"/>
            <w:shd w:val="clear" w:color="auto" w:fill="auto"/>
          </w:tcPr>
          <w:p w14:paraId="132300B9"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1132" w:type="dxa"/>
            <w:shd w:val="clear" w:color="auto" w:fill="auto"/>
          </w:tcPr>
          <w:p w14:paraId="40DF6E7B"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r>
      <w:tr w:rsidR="0029094C" w:rsidRPr="003E5E88" w14:paraId="061E798A" w14:textId="77777777" w:rsidTr="0029094C">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10A902A8"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DASS-21</w:t>
            </w:r>
          </w:p>
        </w:tc>
        <w:tc>
          <w:tcPr>
            <w:tcW w:w="1448" w:type="dxa"/>
            <w:shd w:val="clear" w:color="auto" w:fill="auto"/>
          </w:tcPr>
          <w:p w14:paraId="3ED797E3"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0.16</w:t>
            </w:r>
          </w:p>
        </w:tc>
        <w:tc>
          <w:tcPr>
            <w:tcW w:w="1132" w:type="dxa"/>
            <w:shd w:val="clear" w:color="auto" w:fill="auto"/>
          </w:tcPr>
          <w:p w14:paraId="6FEAA36C"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0.02*</w:t>
            </w:r>
          </w:p>
        </w:tc>
        <w:tc>
          <w:tcPr>
            <w:tcW w:w="1379" w:type="dxa"/>
            <w:shd w:val="clear" w:color="auto" w:fill="auto"/>
          </w:tcPr>
          <w:p w14:paraId="178C5CC6"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0.32</w:t>
            </w:r>
          </w:p>
        </w:tc>
        <w:tc>
          <w:tcPr>
            <w:tcW w:w="1132" w:type="dxa"/>
            <w:shd w:val="clear" w:color="auto" w:fill="auto"/>
          </w:tcPr>
          <w:p w14:paraId="7ECFD90A"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&lt;.001***</w:t>
            </w:r>
          </w:p>
        </w:tc>
        <w:tc>
          <w:tcPr>
            <w:tcW w:w="1379" w:type="dxa"/>
            <w:shd w:val="clear" w:color="auto" w:fill="auto"/>
          </w:tcPr>
          <w:p w14:paraId="06C64EEB"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0.11</w:t>
            </w:r>
          </w:p>
        </w:tc>
        <w:tc>
          <w:tcPr>
            <w:tcW w:w="1132" w:type="dxa"/>
            <w:shd w:val="clear" w:color="auto" w:fill="auto"/>
          </w:tcPr>
          <w:p w14:paraId="00CE51A3"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0.06</w:t>
            </w:r>
          </w:p>
        </w:tc>
      </w:tr>
      <w:tr w:rsidR="0029094C" w:rsidRPr="003E5E88" w14:paraId="21CC41DC" w14:textId="77777777" w:rsidTr="0029094C">
        <w:trPr>
          <w:trHeight w:val="135"/>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5A2953C3"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BIS-15</w:t>
            </w:r>
          </w:p>
        </w:tc>
        <w:tc>
          <w:tcPr>
            <w:tcW w:w="1448" w:type="dxa"/>
            <w:shd w:val="clear" w:color="auto" w:fill="auto"/>
          </w:tcPr>
          <w:p w14:paraId="7E7F40C2"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0.19</w:t>
            </w:r>
          </w:p>
        </w:tc>
        <w:tc>
          <w:tcPr>
            <w:tcW w:w="1132" w:type="dxa"/>
            <w:shd w:val="clear" w:color="auto" w:fill="auto"/>
          </w:tcPr>
          <w:p w14:paraId="72E43DB2"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0.002**</w:t>
            </w:r>
          </w:p>
        </w:tc>
        <w:tc>
          <w:tcPr>
            <w:tcW w:w="1379" w:type="dxa"/>
            <w:shd w:val="clear" w:color="auto" w:fill="auto"/>
          </w:tcPr>
          <w:p w14:paraId="391FD32B"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0.13</w:t>
            </w:r>
          </w:p>
        </w:tc>
        <w:tc>
          <w:tcPr>
            <w:tcW w:w="1132" w:type="dxa"/>
            <w:shd w:val="clear" w:color="auto" w:fill="auto"/>
          </w:tcPr>
          <w:p w14:paraId="14F4FC0E"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0.05*</w:t>
            </w:r>
          </w:p>
        </w:tc>
        <w:tc>
          <w:tcPr>
            <w:tcW w:w="1379" w:type="dxa"/>
            <w:shd w:val="clear" w:color="auto" w:fill="auto"/>
          </w:tcPr>
          <w:p w14:paraId="157659FD"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0.22</w:t>
            </w:r>
          </w:p>
        </w:tc>
        <w:tc>
          <w:tcPr>
            <w:tcW w:w="1132" w:type="dxa"/>
            <w:shd w:val="clear" w:color="auto" w:fill="auto"/>
          </w:tcPr>
          <w:p w14:paraId="7866FB86"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&lt;.001***</w:t>
            </w:r>
          </w:p>
        </w:tc>
      </w:tr>
      <w:tr w:rsidR="0029094C" w:rsidRPr="003E5E88" w14:paraId="6E8DE903" w14:textId="77777777" w:rsidTr="0029094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11" w:type="dxa"/>
            <w:tcBorders>
              <w:bottom w:val="single" w:sz="8" w:space="0" w:color="000000" w:themeColor="text1"/>
            </w:tcBorders>
            <w:shd w:val="clear" w:color="auto" w:fill="auto"/>
          </w:tcPr>
          <w:p w14:paraId="34076A44"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WBSI</w:t>
            </w:r>
          </w:p>
        </w:tc>
        <w:tc>
          <w:tcPr>
            <w:tcW w:w="1448" w:type="dxa"/>
            <w:tcBorders>
              <w:bottom w:val="single" w:sz="8" w:space="0" w:color="000000" w:themeColor="text1"/>
            </w:tcBorders>
            <w:shd w:val="clear" w:color="auto" w:fill="auto"/>
          </w:tcPr>
          <w:p w14:paraId="1B848846"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0.10</w:t>
            </w:r>
          </w:p>
        </w:tc>
        <w:tc>
          <w:tcPr>
            <w:tcW w:w="1132" w:type="dxa"/>
            <w:tcBorders>
              <w:bottom w:val="single" w:sz="8" w:space="0" w:color="000000" w:themeColor="text1"/>
            </w:tcBorders>
            <w:shd w:val="clear" w:color="auto" w:fill="auto"/>
          </w:tcPr>
          <w:p w14:paraId="466CA98A"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0.09</w:t>
            </w:r>
          </w:p>
        </w:tc>
        <w:tc>
          <w:tcPr>
            <w:tcW w:w="1379" w:type="dxa"/>
            <w:tcBorders>
              <w:bottom w:val="single" w:sz="8" w:space="0" w:color="000000" w:themeColor="text1"/>
            </w:tcBorders>
            <w:shd w:val="clear" w:color="auto" w:fill="auto"/>
          </w:tcPr>
          <w:p w14:paraId="51B0F13E"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0.08</w:t>
            </w:r>
          </w:p>
        </w:tc>
        <w:tc>
          <w:tcPr>
            <w:tcW w:w="1132" w:type="dxa"/>
            <w:tcBorders>
              <w:bottom w:val="single" w:sz="8" w:space="0" w:color="000000" w:themeColor="text1"/>
            </w:tcBorders>
            <w:shd w:val="clear" w:color="auto" w:fill="auto"/>
          </w:tcPr>
          <w:p w14:paraId="0C23B6C3"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0.15</w:t>
            </w:r>
          </w:p>
        </w:tc>
        <w:tc>
          <w:tcPr>
            <w:tcW w:w="1379" w:type="dxa"/>
            <w:tcBorders>
              <w:bottom w:val="single" w:sz="8" w:space="0" w:color="000000" w:themeColor="text1"/>
            </w:tcBorders>
            <w:shd w:val="clear" w:color="auto" w:fill="auto"/>
          </w:tcPr>
          <w:p w14:paraId="51270525"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0.35</w:t>
            </w:r>
          </w:p>
        </w:tc>
        <w:tc>
          <w:tcPr>
            <w:tcW w:w="1132" w:type="dxa"/>
            <w:tcBorders>
              <w:bottom w:val="single" w:sz="8" w:space="0" w:color="000000" w:themeColor="text1"/>
            </w:tcBorders>
            <w:shd w:val="clear" w:color="auto" w:fill="auto"/>
          </w:tcPr>
          <w:p w14:paraId="60FD4005"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&lt;.001***</w:t>
            </w:r>
          </w:p>
        </w:tc>
      </w:tr>
      <w:tr w:rsidR="0029094C" w:rsidRPr="003E5E88" w14:paraId="25CA0BAA" w14:textId="77777777" w:rsidTr="0029094C">
        <w:trPr>
          <w:trHeight w:val="237"/>
          <w:jc w:val="center"/>
        </w:trPr>
        <w:tc>
          <w:tcPr>
            <w:cnfStyle w:val="001000000000" w:firstRow="0" w:lastRow="0" w:firstColumn="1" w:lastColumn="0" w:oddVBand="0" w:evenVBand="0" w:oddHBand="0" w:evenHBand="0" w:firstRowFirstColumn="0" w:firstRowLastColumn="0" w:lastRowFirstColumn="0" w:lastRowLastColumn="0"/>
            <w:tcW w:w="2211" w:type="dxa"/>
            <w:tcBorders>
              <w:top w:val="single" w:sz="8" w:space="0" w:color="000000" w:themeColor="text1"/>
              <w:bottom w:val="single" w:sz="8" w:space="0" w:color="000000" w:themeColor="text1"/>
            </w:tcBorders>
            <w:shd w:val="clear" w:color="auto" w:fill="auto"/>
          </w:tcPr>
          <w:p w14:paraId="55311931"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Third step (final step)</w:t>
            </w:r>
          </w:p>
        </w:tc>
        <w:tc>
          <w:tcPr>
            <w:tcW w:w="1448" w:type="dxa"/>
            <w:tcBorders>
              <w:top w:val="single" w:sz="8" w:space="0" w:color="000000" w:themeColor="text1"/>
              <w:bottom w:val="single" w:sz="8" w:space="0" w:color="000000" w:themeColor="text1"/>
            </w:tcBorders>
            <w:shd w:val="clear" w:color="auto" w:fill="auto"/>
          </w:tcPr>
          <w:p w14:paraId="57A04571"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i/>
                <w:iCs/>
                <w:sz w:val="24"/>
                <w:szCs w:val="24"/>
              </w:rPr>
              <w:t>β</w:t>
            </w:r>
          </w:p>
        </w:tc>
        <w:tc>
          <w:tcPr>
            <w:tcW w:w="1132" w:type="dxa"/>
            <w:tcBorders>
              <w:top w:val="single" w:sz="8" w:space="0" w:color="000000" w:themeColor="text1"/>
              <w:bottom w:val="single" w:sz="8" w:space="0" w:color="000000" w:themeColor="text1"/>
            </w:tcBorders>
            <w:shd w:val="clear" w:color="auto" w:fill="auto"/>
          </w:tcPr>
          <w:p w14:paraId="3A94D552"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i/>
                <w:iCs/>
                <w:sz w:val="24"/>
                <w:szCs w:val="24"/>
              </w:rPr>
              <w:t>p</w:t>
            </w:r>
          </w:p>
        </w:tc>
        <w:tc>
          <w:tcPr>
            <w:tcW w:w="1379" w:type="dxa"/>
            <w:tcBorders>
              <w:top w:val="single" w:sz="8" w:space="0" w:color="000000" w:themeColor="text1"/>
              <w:bottom w:val="single" w:sz="8" w:space="0" w:color="000000" w:themeColor="text1"/>
            </w:tcBorders>
            <w:shd w:val="clear" w:color="auto" w:fill="auto"/>
          </w:tcPr>
          <w:p w14:paraId="7AC87963"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i/>
                <w:iCs/>
                <w:sz w:val="24"/>
                <w:szCs w:val="24"/>
              </w:rPr>
              <w:t>β</w:t>
            </w:r>
          </w:p>
        </w:tc>
        <w:tc>
          <w:tcPr>
            <w:tcW w:w="1132" w:type="dxa"/>
            <w:tcBorders>
              <w:top w:val="single" w:sz="8" w:space="0" w:color="000000" w:themeColor="text1"/>
              <w:bottom w:val="single" w:sz="8" w:space="0" w:color="000000" w:themeColor="text1"/>
            </w:tcBorders>
            <w:shd w:val="clear" w:color="auto" w:fill="auto"/>
          </w:tcPr>
          <w:p w14:paraId="77E5B98E"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i/>
                <w:iCs/>
                <w:sz w:val="24"/>
                <w:szCs w:val="24"/>
              </w:rPr>
              <w:t>p</w:t>
            </w:r>
          </w:p>
        </w:tc>
        <w:tc>
          <w:tcPr>
            <w:tcW w:w="1379" w:type="dxa"/>
            <w:tcBorders>
              <w:top w:val="single" w:sz="8" w:space="0" w:color="000000" w:themeColor="text1"/>
              <w:bottom w:val="single" w:sz="8" w:space="0" w:color="000000" w:themeColor="text1"/>
            </w:tcBorders>
            <w:shd w:val="clear" w:color="auto" w:fill="auto"/>
          </w:tcPr>
          <w:p w14:paraId="430C80AF"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i/>
                <w:iCs/>
                <w:sz w:val="24"/>
                <w:szCs w:val="24"/>
              </w:rPr>
              <w:t>β</w:t>
            </w:r>
          </w:p>
        </w:tc>
        <w:tc>
          <w:tcPr>
            <w:tcW w:w="1132" w:type="dxa"/>
            <w:tcBorders>
              <w:top w:val="single" w:sz="8" w:space="0" w:color="000000" w:themeColor="text1"/>
              <w:bottom w:val="single" w:sz="8" w:space="0" w:color="000000" w:themeColor="text1"/>
            </w:tcBorders>
            <w:shd w:val="clear" w:color="auto" w:fill="auto"/>
          </w:tcPr>
          <w:p w14:paraId="51B19C67"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i/>
                <w:iCs/>
                <w:sz w:val="24"/>
                <w:szCs w:val="24"/>
              </w:rPr>
              <w:t>p</w:t>
            </w:r>
          </w:p>
        </w:tc>
      </w:tr>
      <w:tr w:rsidR="0029094C" w:rsidRPr="003E5E88" w14:paraId="3DB68260" w14:textId="77777777" w:rsidTr="0029094C">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2211" w:type="dxa"/>
            <w:tcBorders>
              <w:top w:val="single" w:sz="8" w:space="0" w:color="000000" w:themeColor="text1"/>
            </w:tcBorders>
            <w:shd w:val="clear" w:color="auto" w:fill="auto"/>
          </w:tcPr>
          <w:p w14:paraId="532E2FFB"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 xml:space="preserve">Age </w:t>
            </w:r>
          </w:p>
        </w:tc>
        <w:tc>
          <w:tcPr>
            <w:tcW w:w="1448" w:type="dxa"/>
            <w:tcBorders>
              <w:top w:val="single" w:sz="8" w:space="0" w:color="000000" w:themeColor="text1"/>
            </w:tcBorders>
            <w:shd w:val="clear" w:color="auto" w:fill="auto"/>
          </w:tcPr>
          <w:p w14:paraId="2DF38501"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1.37</w:t>
            </w:r>
          </w:p>
        </w:tc>
        <w:tc>
          <w:tcPr>
            <w:tcW w:w="1132" w:type="dxa"/>
            <w:tcBorders>
              <w:top w:val="single" w:sz="8" w:space="0" w:color="000000" w:themeColor="text1"/>
            </w:tcBorders>
            <w:shd w:val="clear" w:color="auto" w:fill="auto"/>
          </w:tcPr>
          <w:p w14:paraId="72424283"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0.29</w:t>
            </w:r>
          </w:p>
        </w:tc>
        <w:tc>
          <w:tcPr>
            <w:tcW w:w="1379" w:type="dxa"/>
            <w:tcBorders>
              <w:top w:val="single" w:sz="8" w:space="0" w:color="000000" w:themeColor="text1"/>
            </w:tcBorders>
            <w:shd w:val="clear" w:color="auto" w:fill="auto"/>
          </w:tcPr>
          <w:p w14:paraId="72FEA2E8"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0.18</w:t>
            </w:r>
          </w:p>
        </w:tc>
        <w:tc>
          <w:tcPr>
            <w:tcW w:w="1132" w:type="dxa"/>
            <w:tcBorders>
              <w:top w:val="single" w:sz="8" w:space="0" w:color="000000" w:themeColor="text1"/>
            </w:tcBorders>
            <w:shd w:val="clear" w:color="auto" w:fill="auto"/>
          </w:tcPr>
          <w:p w14:paraId="2DBCA022"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0.64</w:t>
            </w:r>
          </w:p>
        </w:tc>
        <w:tc>
          <w:tcPr>
            <w:tcW w:w="1379" w:type="dxa"/>
            <w:tcBorders>
              <w:top w:val="single" w:sz="8" w:space="0" w:color="000000" w:themeColor="text1"/>
            </w:tcBorders>
            <w:shd w:val="clear" w:color="auto" w:fill="auto"/>
          </w:tcPr>
          <w:p w14:paraId="385809F3"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-0.14</w:t>
            </w:r>
          </w:p>
        </w:tc>
        <w:tc>
          <w:tcPr>
            <w:tcW w:w="1132" w:type="dxa"/>
            <w:tcBorders>
              <w:top w:val="single" w:sz="8" w:space="0" w:color="000000" w:themeColor="text1"/>
            </w:tcBorders>
            <w:shd w:val="clear" w:color="auto" w:fill="auto"/>
          </w:tcPr>
          <w:p w14:paraId="248281B3"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0.82</w:t>
            </w:r>
          </w:p>
        </w:tc>
      </w:tr>
      <w:tr w:rsidR="0029094C" w:rsidRPr="003E5E88" w14:paraId="0E0F0543" w14:textId="77777777" w:rsidTr="0029094C">
        <w:trPr>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1DB46841"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Gender</w:t>
            </w:r>
          </w:p>
        </w:tc>
        <w:tc>
          <w:tcPr>
            <w:tcW w:w="1448" w:type="dxa"/>
            <w:shd w:val="clear" w:color="auto" w:fill="auto"/>
          </w:tcPr>
          <w:p w14:paraId="2D10551D"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-0.07</w:t>
            </w:r>
          </w:p>
        </w:tc>
        <w:tc>
          <w:tcPr>
            <w:tcW w:w="1132" w:type="dxa"/>
            <w:shd w:val="clear" w:color="auto" w:fill="auto"/>
          </w:tcPr>
          <w:p w14:paraId="669E08A8"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0.25</w:t>
            </w:r>
          </w:p>
        </w:tc>
        <w:tc>
          <w:tcPr>
            <w:tcW w:w="1379" w:type="dxa"/>
            <w:shd w:val="clear" w:color="auto" w:fill="auto"/>
          </w:tcPr>
          <w:p w14:paraId="57BF0E0A"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0.08</w:t>
            </w:r>
          </w:p>
        </w:tc>
        <w:tc>
          <w:tcPr>
            <w:tcW w:w="1132" w:type="dxa"/>
            <w:shd w:val="clear" w:color="auto" w:fill="auto"/>
          </w:tcPr>
          <w:p w14:paraId="578A7CE2"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0.14</w:t>
            </w:r>
          </w:p>
        </w:tc>
        <w:tc>
          <w:tcPr>
            <w:tcW w:w="1379" w:type="dxa"/>
            <w:shd w:val="clear" w:color="auto" w:fill="auto"/>
          </w:tcPr>
          <w:p w14:paraId="76E5CF7A"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-0.02</w:t>
            </w:r>
          </w:p>
        </w:tc>
        <w:tc>
          <w:tcPr>
            <w:tcW w:w="1132" w:type="dxa"/>
            <w:shd w:val="clear" w:color="auto" w:fill="auto"/>
          </w:tcPr>
          <w:p w14:paraId="6955724E"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0.64</w:t>
            </w:r>
          </w:p>
        </w:tc>
      </w:tr>
      <w:tr w:rsidR="0029094C" w:rsidRPr="003E5E88" w14:paraId="3540398A" w14:textId="77777777" w:rsidTr="002909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71499688"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Education</w:t>
            </w:r>
          </w:p>
        </w:tc>
        <w:tc>
          <w:tcPr>
            <w:tcW w:w="1448" w:type="dxa"/>
            <w:shd w:val="clear" w:color="auto" w:fill="auto"/>
          </w:tcPr>
          <w:p w14:paraId="2F20CC47"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-0.02</w:t>
            </w:r>
          </w:p>
        </w:tc>
        <w:tc>
          <w:tcPr>
            <w:tcW w:w="1132" w:type="dxa"/>
            <w:shd w:val="clear" w:color="auto" w:fill="auto"/>
          </w:tcPr>
          <w:p w14:paraId="184996CA"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0.71</w:t>
            </w:r>
          </w:p>
        </w:tc>
        <w:tc>
          <w:tcPr>
            <w:tcW w:w="1379" w:type="dxa"/>
            <w:shd w:val="clear" w:color="auto" w:fill="auto"/>
          </w:tcPr>
          <w:p w14:paraId="5A2A7270"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-0.03</w:t>
            </w:r>
          </w:p>
        </w:tc>
        <w:tc>
          <w:tcPr>
            <w:tcW w:w="1132" w:type="dxa"/>
            <w:shd w:val="clear" w:color="auto" w:fill="auto"/>
          </w:tcPr>
          <w:p w14:paraId="29750F3A"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0.60</w:t>
            </w:r>
          </w:p>
        </w:tc>
        <w:tc>
          <w:tcPr>
            <w:tcW w:w="1379" w:type="dxa"/>
            <w:shd w:val="clear" w:color="auto" w:fill="auto"/>
          </w:tcPr>
          <w:p w14:paraId="0AD5E410"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-0.04</w:t>
            </w:r>
          </w:p>
        </w:tc>
        <w:tc>
          <w:tcPr>
            <w:tcW w:w="1132" w:type="dxa"/>
            <w:shd w:val="clear" w:color="auto" w:fill="auto"/>
          </w:tcPr>
          <w:p w14:paraId="4A9AF1EF"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0.52</w:t>
            </w:r>
          </w:p>
        </w:tc>
      </w:tr>
      <w:tr w:rsidR="0029094C" w:rsidRPr="003E5E88" w14:paraId="6B91A75B" w14:textId="77777777" w:rsidTr="0029094C">
        <w:trPr>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7BEC2331"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Marital status</w:t>
            </w:r>
          </w:p>
        </w:tc>
        <w:tc>
          <w:tcPr>
            <w:tcW w:w="1448" w:type="dxa"/>
            <w:shd w:val="clear" w:color="auto" w:fill="auto"/>
          </w:tcPr>
          <w:p w14:paraId="2D0F1A9E"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0.05</w:t>
            </w:r>
          </w:p>
        </w:tc>
        <w:tc>
          <w:tcPr>
            <w:tcW w:w="1132" w:type="dxa"/>
            <w:shd w:val="clear" w:color="auto" w:fill="auto"/>
          </w:tcPr>
          <w:p w14:paraId="377CF6FE"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0.43</w:t>
            </w:r>
          </w:p>
        </w:tc>
        <w:tc>
          <w:tcPr>
            <w:tcW w:w="1379" w:type="dxa"/>
            <w:shd w:val="clear" w:color="auto" w:fill="auto"/>
          </w:tcPr>
          <w:p w14:paraId="501C2EB6"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-0.04</w:t>
            </w:r>
          </w:p>
        </w:tc>
        <w:tc>
          <w:tcPr>
            <w:tcW w:w="1132" w:type="dxa"/>
            <w:shd w:val="clear" w:color="auto" w:fill="auto"/>
          </w:tcPr>
          <w:p w14:paraId="6438DE0C"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0.57</w:t>
            </w:r>
          </w:p>
        </w:tc>
        <w:tc>
          <w:tcPr>
            <w:tcW w:w="1379" w:type="dxa"/>
            <w:shd w:val="clear" w:color="auto" w:fill="auto"/>
          </w:tcPr>
          <w:p w14:paraId="74AB5BB5"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-0.12</w:t>
            </w:r>
          </w:p>
        </w:tc>
        <w:tc>
          <w:tcPr>
            <w:tcW w:w="1132" w:type="dxa"/>
            <w:shd w:val="clear" w:color="auto" w:fill="auto"/>
          </w:tcPr>
          <w:p w14:paraId="6CEA176D"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0.08</w:t>
            </w:r>
          </w:p>
        </w:tc>
      </w:tr>
      <w:tr w:rsidR="0029094C" w:rsidRPr="003E5E88" w14:paraId="14883FE7" w14:textId="77777777" w:rsidTr="002909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4DCE4A84"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Age onset of use</w:t>
            </w:r>
          </w:p>
        </w:tc>
        <w:tc>
          <w:tcPr>
            <w:tcW w:w="1448" w:type="dxa"/>
            <w:shd w:val="clear" w:color="auto" w:fill="auto"/>
          </w:tcPr>
          <w:p w14:paraId="7E0D788D"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-0.88</w:t>
            </w:r>
          </w:p>
        </w:tc>
        <w:tc>
          <w:tcPr>
            <w:tcW w:w="1132" w:type="dxa"/>
            <w:shd w:val="clear" w:color="auto" w:fill="auto"/>
          </w:tcPr>
          <w:p w14:paraId="65D6A7D1"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0.24</w:t>
            </w:r>
          </w:p>
        </w:tc>
        <w:tc>
          <w:tcPr>
            <w:tcW w:w="1379" w:type="dxa"/>
            <w:shd w:val="clear" w:color="auto" w:fill="auto"/>
          </w:tcPr>
          <w:p w14:paraId="76F0DAA8"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-0.15</w:t>
            </w:r>
          </w:p>
        </w:tc>
        <w:tc>
          <w:tcPr>
            <w:tcW w:w="1132" w:type="dxa"/>
            <w:shd w:val="clear" w:color="auto" w:fill="auto"/>
          </w:tcPr>
          <w:p w14:paraId="11016827"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0.49</w:t>
            </w:r>
          </w:p>
        </w:tc>
        <w:tc>
          <w:tcPr>
            <w:tcW w:w="1379" w:type="dxa"/>
            <w:shd w:val="clear" w:color="auto" w:fill="auto"/>
          </w:tcPr>
          <w:p w14:paraId="7E056313"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0.05</w:t>
            </w:r>
          </w:p>
        </w:tc>
        <w:tc>
          <w:tcPr>
            <w:tcW w:w="1132" w:type="dxa"/>
            <w:shd w:val="clear" w:color="auto" w:fill="auto"/>
          </w:tcPr>
          <w:p w14:paraId="2FB6D7F9"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0.92</w:t>
            </w:r>
          </w:p>
        </w:tc>
      </w:tr>
      <w:tr w:rsidR="0029094C" w:rsidRPr="003E5E88" w14:paraId="46CE27FB" w14:textId="77777777" w:rsidTr="0029094C">
        <w:trPr>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4A084F98"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Duration of usage</w:t>
            </w:r>
          </w:p>
        </w:tc>
        <w:tc>
          <w:tcPr>
            <w:tcW w:w="1448" w:type="dxa"/>
            <w:shd w:val="clear" w:color="auto" w:fill="auto"/>
          </w:tcPr>
          <w:p w14:paraId="3BE2496B"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-0.89</w:t>
            </w:r>
          </w:p>
        </w:tc>
        <w:tc>
          <w:tcPr>
            <w:tcW w:w="1132" w:type="dxa"/>
            <w:shd w:val="clear" w:color="auto" w:fill="auto"/>
          </w:tcPr>
          <w:p w14:paraId="7327677C"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0.38</w:t>
            </w:r>
          </w:p>
        </w:tc>
        <w:tc>
          <w:tcPr>
            <w:tcW w:w="1379" w:type="dxa"/>
            <w:shd w:val="clear" w:color="auto" w:fill="auto"/>
          </w:tcPr>
          <w:p w14:paraId="49B9E32D"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0.07</w:t>
            </w:r>
          </w:p>
        </w:tc>
        <w:tc>
          <w:tcPr>
            <w:tcW w:w="1132" w:type="dxa"/>
            <w:shd w:val="clear" w:color="auto" w:fill="auto"/>
          </w:tcPr>
          <w:p w14:paraId="7B4D1B2C"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0.85</w:t>
            </w:r>
          </w:p>
        </w:tc>
        <w:tc>
          <w:tcPr>
            <w:tcW w:w="1379" w:type="dxa"/>
            <w:shd w:val="clear" w:color="auto" w:fill="auto"/>
          </w:tcPr>
          <w:p w14:paraId="5818616B"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0.15</w:t>
            </w:r>
          </w:p>
        </w:tc>
        <w:tc>
          <w:tcPr>
            <w:tcW w:w="1132" w:type="dxa"/>
            <w:shd w:val="clear" w:color="auto" w:fill="auto"/>
          </w:tcPr>
          <w:p w14:paraId="3A5E1811"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0.67</w:t>
            </w:r>
          </w:p>
        </w:tc>
      </w:tr>
      <w:tr w:rsidR="0029094C" w:rsidRPr="003E5E88" w14:paraId="60ECD1F1" w14:textId="77777777" w:rsidTr="002909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6DE09FEC"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Comorbidity</w:t>
            </w:r>
          </w:p>
        </w:tc>
        <w:tc>
          <w:tcPr>
            <w:tcW w:w="1448" w:type="dxa"/>
            <w:shd w:val="clear" w:color="auto" w:fill="auto"/>
          </w:tcPr>
          <w:p w14:paraId="5D641579"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0.08</w:t>
            </w:r>
          </w:p>
        </w:tc>
        <w:tc>
          <w:tcPr>
            <w:tcW w:w="1132" w:type="dxa"/>
            <w:shd w:val="clear" w:color="auto" w:fill="auto"/>
          </w:tcPr>
          <w:p w14:paraId="63989CA5"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0.19</w:t>
            </w:r>
          </w:p>
        </w:tc>
        <w:tc>
          <w:tcPr>
            <w:tcW w:w="1379" w:type="dxa"/>
            <w:shd w:val="clear" w:color="auto" w:fill="auto"/>
          </w:tcPr>
          <w:p w14:paraId="70BE500A"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0.01</w:t>
            </w:r>
          </w:p>
        </w:tc>
        <w:tc>
          <w:tcPr>
            <w:tcW w:w="1132" w:type="dxa"/>
            <w:shd w:val="clear" w:color="auto" w:fill="auto"/>
          </w:tcPr>
          <w:p w14:paraId="50117144"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0.95</w:t>
            </w:r>
          </w:p>
        </w:tc>
        <w:tc>
          <w:tcPr>
            <w:tcW w:w="1379" w:type="dxa"/>
            <w:shd w:val="clear" w:color="auto" w:fill="auto"/>
          </w:tcPr>
          <w:p w14:paraId="48330B41"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c>
          <w:tcPr>
            <w:tcW w:w="1132" w:type="dxa"/>
            <w:shd w:val="clear" w:color="auto" w:fill="auto"/>
          </w:tcPr>
          <w:p w14:paraId="69439660"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w:t>
            </w:r>
          </w:p>
        </w:tc>
      </w:tr>
      <w:tr w:rsidR="0029094C" w:rsidRPr="003E5E88" w14:paraId="7BFA21BE" w14:textId="77777777" w:rsidTr="0029094C">
        <w:trPr>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783EE80F"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DASS-21</w:t>
            </w:r>
          </w:p>
        </w:tc>
        <w:tc>
          <w:tcPr>
            <w:tcW w:w="1448" w:type="dxa"/>
            <w:shd w:val="clear" w:color="auto" w:fill="auto"/>
          </w:tcPr>
          <w:p w14:paraId="20597BAA"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0.11</w:t>
            </w:r>
          </w:p>
        </w:tc>
        <w:tc>
          <w:tcPr>
            <w:tcW w:w="1132" w:type="dxa"/>
            <w:shd w:val="clear" w:color="auto" w:fill="auto"/>
          </w:tcPr>
          <w:p w14:paraId="23E9F81C"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0.04*</w:t>
            </w:r>
          </w:p>
        </w:tc>
        <w:tc>
          <w:tcPr>
            <w:tcW w:w="1379" w:type="dxa"/>
            <w:shd w:val="clear" w:color="auto" w:fill="auto"/>
          </w:tcPr>
          <w:p w14:paraId="61E00B5C"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0.24</w:t>
            </w:r>
          </w:p>
        </w:tc>
        <w:tc>
          <w:tcPr>
            <w:tcW w:w="1132" w:type="dxa"/>
            <w:shd w:val="clear" w:color="auto" w:fill="auto"/>
          </w:tcPr>
          <w:p w14:paraId="6B20A34F"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0.002**</w:t>
            </w:r>
          </w:p>
        </w:tc>
        <w:tc>
          <w:tcPr>
            <w:tcW w:w="1379" w:type="dxa"/>
            <w:shd w:val="clear" w:color="auto" w:fill="auto"/>
          </w:tcPr>
          <w:p w14:paraId="5E25F433"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0.08</w:t>
            </w:r>
          </w:p>
        </w:tc>
        <w:tc>
          <w:tcPr>
            <w:tcW w:w="1132" w:type="dxa"/>
            <w:shd w:val="clear" w:color="auto" w:fill="auto"/>
          </w:tcPr>
          <w:p w14:paraId="711634F2"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0.12</w:t>
            </w:r>
          </w:p>
        </w:tc>
      </w:tr>
      <w:tr w:rsidR="0029094C" w:rsidRPr="003E5E88" w14:paraId="70E1C2A1" w14:textId="77777777" w:rsidTr="0029094C">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45ED8390"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BIS-15</w:t>
            </w:r>
          </w:p>
        </w:tc>
        <w:tc>
          <w:tcPr>
            <w:tcW w:w="1448" w:type="dxa"/>
            <w:shd w:val="clear" w:color="auto" w:fill="auto"/>
          </w:tcPr>
          <w:p w14:paraId="43DD09CC"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0.14</w:t>
            </w:r>
          </w:p>
        </w:tc>
        <w:tc>
          <w:tcPr>
            <w:tcW w:w="1132" w:type="dxa"/>
            <w:shd w:val="clear" w:color="auto" w:fill="auto"/>
          </w:tcPr>
          <w:p w14:paraId="11CDB2D3" w14:textId="77777777" w:rsidR="0029094C" w:rsidRPr="007750C7"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0.03*</w:t>
            </w:r>
          </w:p>
        </w:tc>
        <w:tc>
          <w:tcPr>
            <w:tcW w:w="1379" w:type="dxa"/>
            <w:shd w:val="clear" w:color="auto" w:fill="auto"/>
          </w:tcPr>
          <w:p w14:paraId="1B5208B8" w14:textId="77777777" w:rsidR="0029094C" w:rsidRPr="007750C7"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0.08</w:t>
            </w:r>
          </w:p>
        </w:tc>
        <w:tc>
          <w:tcPr>
            <w:tcW w:w="1132" w:type="dxa"/>
            <w:shd w:val="clear" w:color="auto" w:fill="auto"/>
          </w:tcPr>
          <w:p w14:paraId="352539EF" w14:textId="77777777" w:rsidR="0029094C" w:rsidRPr="007750C7"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0.07</w:t>
            </w:r>
          </w:p>
        </w:tc>
        <w:tc>
          <w:tcPr>
            <w:tcW w:w="1379" w:type="dxa"/>
            <w:shd w:val="clear" w:color="auto" w:fill="auto"/>
          </w:tcPr>
          <w:p w14:paraId="702C5D6A" w14:textId="77777777" w:rsidR="0029094C" w:rsidRPr="007750C7"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0.18</w:t>
            </w:r>
          </w:p>
        </w:tc>
        <w:tc>
          <w:tcPr>
            <w:tcW w:w="1132" w:type="dxa"/>
            <w:shd w:val="clear" w:color="auto" w:fill="auto"/>
          </w:tcPr>
          <w:p w14:paraId="7108924F" w14:textId="77777777" w:rsidR="0029094C" w:rsidRPr="007750C7"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0.006**</w:t>
            </w:r>
          </w:p>
        </w:tc>
      </w:tr>
      <w:tr w:rsidR="0029094C" w:rsidRPr="003E5E88" w14:paraId="733912B4" w14:textId="77777777" w:rsidTr="0029094C">
        <w:trPr>
          <w:trHeight w:val="184"/>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1FF483EA"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WBSI</w:t>
            </w:r>
          </w:p>
        </w:tc>
        <w:tc>
          <w:tcPr>
            <w:tcW w:w="1448" w:type="dxa"/>
            <w:shd w:val="clear" w:color="auto" w:fill="auto"/>
          </w:tcPr>
          <w:p w14:paraId="0275715E"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0.07</w:t>
            </w:r>
          </w:p>
        </w:tc>
        <w:tc>
          <w:tcPr>
            <w:tcW w:w="1132" w:type="dxa"/>
            <w:shd w:val="clear" w:color="auto" w:fill="auto"/>
          </w:tcPr>
          <w:p w14:paraId="6E8ACFF4" w14:textId="77777777" w:rsidR="0029094C" w:rsidRPr="007750C7"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0.11</w:t>
            </w:r>
          </w:p>
        </w:tc>
        <w:tc>
          <w:tcPr>
            <w:tcW w:w="1379" w:type="dxa"/>
            <w:shd w:val="clear" w:color="auto" w:fill="auto"/>
          </w:tcPr>
          <w:p w14:paraId="5E58B54F" w14:textId="77777777" w:rsidR="0029094C" w:rsidRPr="007750C7"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0.04</w:t>
            </w:r>
          </w:p>
        </w:tc>
        <w:tc>
          <w:tcPr>
            <w:tcW w:w="1132" w:type="dxa"/>
            <w:shd w:val="clear" w:color="auto" w:fill="auto"/>
          </w:tcPr>
          <w:p w14:paraId="0C30773C" w14:textId="77777777" w:rsidR="0029094C" w:rsidRPr="007750C7"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0.14</w:t>
            </w:r>
          </w:p>
        </w:tc>
        <w:tc>
          <w:tcPr>
            <w:tcW w:w="1379" w:type="dxa"/>
            <w:shd w:val="clear" w:color="auto" w:fill="auto"/>
          </w:tcPr>
          <w:p w14:paraId="3A5B02FA" w14:textId="77777777" w:rsidR="0029094C" w:rsidRPr="007750C7"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0.20</w:t>
            </w:r>
          </w:p>
        </w:tc>
        <w:tc>
          <w:tcPr>
            <w:tcW w:w="1132" w:type="dxa"/>
            <w:shd w:val="clear" w:color="auto" w:fill="auto"/>
          </w:tcPr>
          <w:p w14:paraId="508E03EA" w14:textId="77777777" w:rsidR="0029094C" w:rsidRPr="007750C7"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0.01**</w:t>
            </w:r>
          </w:p>
        </w:tc>
      </w:tr>
      <w:tr w:rsidR="0029094C" w:rsidRPr="003E5E88" w14:paraId="1DA6D8D7" w14:textId="77777777" w:rsidTr="0029094C">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tcPr>
          <w:p w14:paraId="6F8F7667"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DTQ-VP</w:t>
            </w:r>
          </w:p>
        </w:tc>
        <w:tc>
          <w:tcPr>
            <w:tcW w:w="1448" w:type="dxa"/>
            <w:shd w:val="clear" w:color="auto" w:fill="auto"/>
          </w:tcPr>
          <w:p w14:paraId="6DBE46B9" w14:textId="77777777" w:rsidR="0029094C" w:rsidRPr="003E5E88"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0.28</w:t>
            </w:r>
          </w:p>
        </w:tc>
        <w:tc>
          <w:tcPr>
            <w:tcW w:w="1132" w:type="dxa"/>
            <w:shd w:val="clear" w:color="auto" w:fill="auto"/>
          </w:tcPr>
          <w:p w14:paraId="37AC2A68" w14:textId="77777777" w:rsidR="0029094C" w:rsidRPr="007750C7"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&lt;.001***</w:t>
            </w:r>
          </w:p>
        </w:tc>
        <w:tc>
          <w:tcPr>
            <w:tcW w:w="1379" w:type="dxa"/>
            <w:shd w:val="clear" w:color="auto" w:fill="auto"/>
          </w:tcPr>
          <w:p w14:paraId="62E3B3B7" w14:textId="77777777" w:rsidR="0029094C" w:rsidRPr="007750C7"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0.30</w:t>
            </w:r>
          </w:p>
        </w:tc>
        <w:tc>
          <w:tcPr>
            <w:tcW w:w="1132" w:type="dxa"/>
            <w:shd w:val="clear" w:color="auto" w:fill="auto"/>
          </w:tcPr>
          <w:p w14:paraId="54726ED0" w14:textId="77777777" w:rsidR="0029094C" w:rsidRPr="007750C7"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&lt;.001***</w:t>
            </w:r>
          </w:p>
        </w:tc>
        <w:tc>
          <w:tcPr>
            <w:tcW w:w="1379" w:type="dxa"/>
            <w:shd w:val="clear" w:color="auto" w:fill="auto"/>
          </w:tcPr>
          <w:p w14:paraId="4511FAA7" w14:textId="77777777" w:rsidR="0029094C" w:rsidRPr="007750C7"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0.30</w:t>
            </w:r>
          </w:p>
        </w:tc>
        <w:tc>
          <w:tcPr>
            <w:tcW w:w="1132" w:type="dxa"/>
            <w:shd w:val="clear" w:color="auto" w:fill="auto"/>
          </w:tcPr>
          <w:p w14:paraId="5DC9B162" w14:textId="77777777" w:rsidR="0029094C" w:rsidRPr="007750C7" w:rsidRDefault="0029094C" w:rsidP="00290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&lt;.001***</w:t>
            </w:r>
          </w:p>
        </w:tc>
      </w:tr>
      <w:tr w:rsidR="0029094C" w:rsidRPr="003E5E88" w14:paraId="20CCB306" w14:textId="77777777" w:rsidTr="0029094C">
        <w:trPr>
          <w:trHeight w:val="150"/>
          <w:jc w:val="center"/>
        </w:trPr>
        <w:tc>
          <w:tcPr>
            <w:cnfStyle w:val="001000000000" w:firstRow="0" w:lastRow="0" w:firstColumn="1" w:lastColumn="0" w:oddVBand="0" w:evenVBand="0" w:oddHBand="0" w:evenHBand="0" w:firstRowFirstColumn="0" w:firstRowLastColumn="0" w:lastRowFirstColumn="0" w:lastRowLastColumn="0"/>
            <w:tcW w:w="2211" w:type="dxa"/>
            <w:tcBorders>
              <w:bottom w:val="single" w:sz="8" w:space="0" w:color="000000" w:themeColor="text1"/>
            </w:tcBorders>
            <w:shd w:val="clear" w:color="auto" w:fill="auto"/>
          </w:tcPr>
          <w:p w14:paraId="24D97A96" w14:textId="77777777" w:rsidR="0029094C" w:rsidRPr="003E5E88" w:rsidRDefault="0029094C" w:rsidP="0029094C">
            <w:pPr>
              <w:autoSpaceDE w:val="0"/>
              <w:autoSpaceDN w:val="0"/>
              <w:bidi w:val="0"/>
              <w:adjustRightInd w:val="0"/>
              <w:jc w:val="both"/>
              <w:rPr>
                <w:rFonts w:ascii="Times New Roman" w:hAnsi="Times New Roman" w:cs="Times New Roman"/>
                <w:b w:val="0"/>
                <w:bCs w:val="0"/>
                <w:sz w:val="24"/>
                <w:szCs w:val="24"/>
              </w:rPr>
            </w:pPr>
            <w:r w:rsidRPr="003E5E88">
              <w:rPr>
                <w:rFonts w:ascii="Times New Roman" w:hAnsi="Times New Roman" w:cs="Times New Roman"/>
                <w:b w:val="0"/>
                <w:bCs w:val="0"/>
                <w:sz w:val="24"/>
                <w:szCs w:val="24"/>
              </w:rPr>
              <w:t>DTQ-IP</w:t>
            </w:r>
          </w:p>
        </w:tc>
        <w:tc>
          <w:tcPr>
            <w:tcW w:w="1448" w:type="dxa"/>
            <w:tcBorders>
              <w:bottom w:val="single" w:sz="8" w:space="0" w:color="000000" w:themeColor="text1"/>
            </w:tcBorders>
            <w:shd w:val="clear" w:color="auto" w:fill="auto"/>
          </w:tcPr>
          <w:p w14:paraId="46409519" w14:textId="77777777" w:rsidR="0029094C" w:rsidRPr="003E5E88"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E88">
              <w:rPr>
                <w:rFonts w:ascii="Times New Roman" w:hAnsi="Times New Roman" w:cs="Times New Roman"/>
                <w:sz w:val="24"/>
                <w:szCs w:val="24"/>
              </w:rPr>
              <w:t>0.35</w:t>
            </w:r>
          </w:p>
        </w:tc>
        <w:tc>
          <w:tcPr>
            <w:tcW w:w="1132" w:type="dxa"/>
            <w:tcBorders>
              <w:bottom w:val="single" w:sz="8" w:space="0" w:color="000000" w:themeColor="text1"/>
            </w:tcBorders>
            <w:shd w:val="clear" w:color="auto" w:fill="auto"/>
          </w:tcPr>
          <w:p w14:paraId="36A4BA4C" w14:textId="77777777" w:rsidR="0029094C" w:rsidRPr="007750C7"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&lt;.001***</w:t>
            </w:r>
          </w:p>
        </w:tc>
        <w:tc>
          <w:tcPr>
            <w:tcW w:w="1379" w:type="dxa"/>
            <w:tcBorders>
              <w:bottom w:val="single" w:sz="8" w:space="0" w:color="000000" w:themeColor="text1"/>
            </w:tcBorders>
            <w:shd w:val="clear" w:color="auto" w:fill="auto"/>
          </w:tcPr>
          <w:p w14:paraId="688BC3C2" w14:textId="77777777" w:rsidR="0029094C" w:rsidRPr="007750C7"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0.26</w:t>
            </w:r>
          </w:p>
        </w:tc>
        <w:tc>
          <w:tcPr>
            <w:tcW w:w="1132" w:type="dxa"/>
            <w:tcBorders>
              <w:bottom w:val="single" w:sz="8" w:space="0" w:color="000000" w:themeColor="text1"/>
            </w:tcBorders>
            <w:shd w:val="clear" w:color="auto" w:fill="auto"/>
          </w:tcPr>
          <w:p w14:paraId="54E1D4A0" w14:textId="77777777" w:rsidR="0029094C" w:rsidRPr="007750C7"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&lt;.001***</w:t>
            </w:r>
          </w:p>
        </w:tc>
        <w:tc>
          <w:tcPr>
            <w:tcW w:w="1379" w:type="dxa"/>
            <w:tcBorders>
              <w:bottom w:val="single" w:sz="8" w:space="0" w:color="000000" w:themeColor="text1"/>
            </w:tcBorders>
            <w:shd w:val="clear" w:color="auto" w:fill="auto"/>
          </w:tcPr>
          <w:p w14:paraId="76A6CE38" w14:textId="77777777" w:rsidR="0029094C" w:rsidRPr="007750C7"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-0.02</w:t>
            </w:r>
          </w:p>
        </w:tc>
        <w:tc>
          <w:tcPr>
            <w:tcW w:w="1132" w:type="dxa"/>
            <w:tcBorders>
              <w:bottom w:val="single" w:sz="8" w:space="0" w:color="000000" w:themeColor="text1"/>
            </w:tcBorders>
            <w:shd w:val="clear" w:color="auto" w:fill="auto"/>
          </w:tcPr>
          <w:p w14:paraId="78424136" w14:textId="77777777" w:rsidR="0029094C" w:rsidRPr="007750C7" w:rsidRDefault="0029094C" w:rsidP="00290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50C7">
              <w:rPr>
                <w:rFonts w:ascii="Times New Roman" w:hAnsi="Times New Roman" w:cs="Times New Roman"/>
                <w:sz w:val="24"/>
                <w:szCs w:val="24"/>
              </w:rPr>
              <w:t>0.93</w:t>
            </w:r>
          </w:p>
        </w:tc>
      </w:tr>
    </w:tbl>
    <w:p w14:paraId="67FCB123" w14:textId="77777777" w:rsidR="0029094C" w:rsidRPr="003E5E88" w:rsidRDefault="0029094C" w:rsidP="0029094C">
      <w:pPr>
        <w:autoSpaceDE w:val="0"/>
        <w:autoSpaceDN w:val="0"/>
        <w:bidi w:val="0"/>
        <w:adjustRightInd w:val="0"/>
        <w:spacing w:after="0" w:line="240" w:lineRule="auto"/>
        <w:jc w:val="both"/>
        <w:rPr>
          <w:rFonts w:ascii="Times New Roman" w:hAnsi="Times New Roman" w:cs="Times New Roman"/>
          <w:sz w:val="24"/>
          <w:szCs w:val="24"/>
        </w:rPr>
      </w:pPr>
      <w:r w:rsidRPr="003E5E88">
        <w:rPr>
          <w:rFonts w:ascii="Times New Roman" w:hAnsi="Times New Roman" w:cs="Times New Roman"/>
          <w:sz w:val="24"/>
          <w:szCs w:val="24"/>
        </w:rPr>
        <w:t>Note.</w:t>
      </w:r>
    </w:p>
    <w:p w14:paraId="64248240" w14:textId="77777777" w:rsidR="0029094C" w:rsidRPr="003E5E88" w:rsidRDefault="0029094C" w:rsidP="0029094C">
      <w:pPr>
        <w:autoSpaceDE w:val="0"/>
        <w:autoSpaceDN w:val="0"/>
        <w:bidi w:val="0"/>
        <w:adjustRightInd w:val="0"/>
        <w:spacing w:after="0" w:line="240" w:lineRule="auto"/>
        <w:jc w:val="both"/>
        <w:rPr>
          <w:rFonts w:ascii="Times New Roman" w:hAnsi="Times New Roman" w:cs="Times New Roman"/>
          <w:sz w:val="24"/>
          <w:szCs w:val="24"/>
        </w:rPr>
      </w:pPr>
      <w:r w:rsidRPr="003E5E88">
        <w:rPr>
          <w:rFonts w:asciiTheme="majorBidi" w:hAnsiTheme="majorBidi" w:cstheme="majorBidi"/>
          <w:sz w:val="24"/>
          <w:szCs w:val="24"/>
        </w:rPr>
        <w:t>Group 1 =</w:t>
      </w:r>
      <w:r w:rsidRPr="003E5E88">
        <w:rPr>
          <w:rFonts w:asciiTheme="majorBidi" w:hAnsiTheme="majorBidi" w:cstheme="majorBidi"/>
          <w:color w:val="000000"/>
          <w:sz w:val="24"/>
          <w:szCs w:val="24"/>
        </w:rPr>
        <w:t xml:space="preserve"> Alcohol Use Disorder</w:t>
      </w:r>
      <w:r w:rsidRPr="003E5E88">
        <w:rPr>
          <w:rFonts w:asciiTheme="majorBidi" w:hAnsiTheme="majorBidi" w:cstheme="majorBidi"/>
          <w:sz w:val="24"/>
          <w:szCs w:val="24"/>
        </w:rPr>
        <w:t>; Group 2 =</w:t>
      </w:r>
      <w:r w:rsidRPr="003E5E88">
        <w:rPr>
          <w:rFonts w:ascii="Times New Roman" w:hAnsi="Times New Roman" w:cs="Times New Roman"/>
          <w:sz w:val="24"/>
          <w:szCs w:val="24"/>
        </w:rPr>
        <w:t xml:space="preserve"> Nicotine dependence</w:t>
      </w:r>
      <w:r w:rsidRPr="003E5E88">
        <w:rPr>
          <w:rFonts w:asciiTheme="majorBidi" w:hAnsiTheme="majorBidi" w:cstheme="majorBidi"/>
          <w:sz w:val="24"/>
          <w:szCs w:val="24"/>
        </w:rPr>
        <w:t xml:space="preserve">; Group 3 = </w:t>
      </w:r>
      <w:r w:rsidRPr="003E5E88">
        <w:rPr>
          <w:rFonts w:asciiTheme="majorBidi" w:hAnsiTheme="majorBidi" w:cstheme="majorBidi"/>
          <w:color w:val="000000"/>
          <w:sz w:val="24"/>
          <w:szCs w:val="24"/>
        </w:rPr>
        <w:t>Problematic social media</w:t>
      </w:r>
      <w:r w:rsidRPr="003E5E88">
        <w:rPr>
          <w:rFonts w:asciiTheme="majorBidi" w:hAnsiTheme="majorBidi" w:cstheme="majorBidi"/>
          <w:sz w:val="24"/>
          <w:szCs w:val="24"/>
        </w:rPr>
        <w:t xml:space="preserve"> use; </w:t>
      </w:r>
      <w:r w:rsidRPr="003E5E88">
        <w:rPr>
          <w:rFonts w:ascii="Times New Roman" w:eastAsiaTheme="minorHAnsi" w:hAnsi="Times New Roman" w:cs="Times New Roman"/>
          <w:sz w:val="24"/>
          <w:szCs w:val="24"/>
        </w:rPr>
        <w:t>DTQ - VP =</w:t>
      </w:r>
      <w:r w:rsidRPr="003E5E88">
        <w:rPr>
          <w:rFonts w:ascii="Times New Roman" w:eastAsiaTheme="minorHAnsi" w:hAnsi="Times New Roman" w:cs="Times New Roman"/>
          <w:color w:val="000000"/>
          <w:sz w:val="24"/>
          <w:szCs w:val="24"/>
        </w:rPr>
        <w:t xml:space="preserve"> Desire Thinking Questionnaire - Verbal Perseveration</w:t>
      </w:r>
      <w:r w:rsidRPr="003E5E88">
        <w:rPr>
          <w:rFonts w:ascii="Times New Roman" w:eastAsiaTheme="minorHAnsi" w:hAnsi="Times New Roman" w:cs="Times New Roman"/>
          <w:sz w:val="24"/>
          <w:szCs w:val="24"/>
        </w:rPr>
        <w:t>; DTQ-IP =</w:t>
      </w:r>
      <w:r w:rsidRPr="003E5E88">
        <w:rPr>
          <w:rFonts w:ascii="Times New Roman" w:eastAsiaTheme="minorHAnsi" w:hAnsi="Times New Roman" w:cs="Times New Roman"/>
          <w:color w:val="000000"/>
          <w:sz w:val="24"/>
          <w:szCs w:val="24"/>
        </w:rPr>
        <w:t xml:space="preserve"> Desire Thinking Questionnaire - Imaginal Prefiguration</w:t>
      </w:r>
      <w:r w:rsidRPr="003E5E88">
        <w:rPr>
          <w:rFonts w:ascii="Times New Roman" w:eastAsiaTheme="minorHAnsi" w:hAnsi="Times New Roman" w:cs="Times New Roman"/>
          <w:sz w:val="24"/>
          <w:szCs w:val="24"/>
        </w:rPr>
        <w:t xml:space="preserve">; </w:t>
      </w:r>
      <w:r w:rsidRPr="003E5E88">
        <w:rPr>
          <w:rFonts w:ascii="Times New Roman" w:hAnsi="Times New Roman" w:cs="Times New Roman"/>
          <w:sz w:val="24"/>
          <w:szCs w:val="24"/>
        </w:rPr>
        <w:t xml:space="preserve">BIS-15 = Barratt Impulsiveness Scale-15; WBSI = </w:t>
      </w:r>
      <w:hyperlink r:id="rId15" w:tgtFrame="_blank" w:history="1">
        <w:r w:rsidRPr="003E5E88">
          <w:rPr>
            <w:rFonts w:ascii="Times New Roman" w:hAnsi="Times New Roman" w:cs="Times New Roman"/>
            <w:sz w:val="24"/>
            <w:szCs w:val="24"/>
          </w:rPr>
          <w:t>White Bear Suppression Inventory;</w:t>
        </w:r>
      </w:hyperlink>
      <w:r w:rsidRPr="003E5E88">
        <w:rPr>
          <w:rFonts w:ascii="Times New Roman" w:hAnsi="Times New Roman" w:cs="Times New Roman"/>
          <w:sz w:val="24"/>
          <w:szCs w:val="24"/>
        </w:rPr>
        <w:t xml:space="preserve"> DASS-21 = Depression, Anxiety and Stress Scale-21; AUDIT = Alcohol Use Disorders Identification Test; FTND = </w:t>
      </w:r>
      <w:proofErr w:type="spellStart"/>
      <w:r w:rsidRPr="003E5E88">
        <w:rPr>
          <w:rFonts w:ascii="Times New Roman" w:hAnsi="Times New Roman" w:cs="Times New Roman"/>
          <w:sz w:val="24"/>
          <w:szCs w:val="24"/>
        </w:rPr>
        <w:t>Fagerström</w:t>
      </w:r>
      <w:proofErr w:type="spellEnd"/>
      <w:r w:rsidRPr="003E5E88">
        <w:rPr>
          <w:rFonts w:ascii="Times New Roman" w:hAnsi="Times New Roman" w:cs="Times New Roman"/>
          <w:sz w:val="24"/>
          <w:szCs w:val="24"/>
        </w:rPr>
        <w:t xml:space="preserve"> Test of Nicotine Dependence; PSMUS = Problematic Social Media Use Scale.</w:t>
      </w:r>
    </w:p>
    <w:p w14:paraId="67A5B8B9" w14:textId="77777777" w:rsidR="0029094C" w:rsidRPr="00413CFD" w:rsidRDefault="0029094C" w:rsidP="0029094C">
      <w:pPr>
        <w:autoSpaceDE w:val="0"/>
        <w:autoSpaceDN w:val="0"/>
        <w:bidi w:val="0"/>
        <w:adjustRightInd w:val="0"/>
        <w:spacing w:after="0" w:line="240" w:lineRule="auto"/>
        <w:jc w:val="both"/>
        <w:rPr>
          <w:rFonts w:ascii="Times New Roman" w:hAnsi="Times New Roman" w:cs="Times New Roman"/>
          <w:sz w:val="24"/>
          <w:szCs w:val="24"/>
        </w:rPr>
      </w:pPr>
      <w:r w:rsidRPr="003E5E88">
        <w:rPr>
          <w:rFonts w:ascii="Times New Roman" w:hAnsi="Times New Roman" w:cs="Times New Roman"/>
          <w:sz w:val="24"/>
          <w:szCs w:val="24"/>
        </w:rPr>
        <w:t xml:space="preserve">* </w:t>
      </w:r>
      <w:r w:rsidRPr="003E5E88">
        <w:rPr>
          <w:rFonts w:ascii="Times New Roman" w:hAnsi="Times New Roman" w:cs="Times New Roman"/>
          <w:i/>
          <w:iCs/>
          <w:sz w:val="24"/>
          <w:szCs w:val="24"/>
        </w:rPr>
        <w:t>p</w:t>
      </w:r>
      <w:r>
        <w:rPr>
          <w:rFonts w:ascii="Times New Roman" w:hAnsi="Times New Roman" w:cs="Times New Roman"/>
          <w:sz w:val="24"/>
          <w:szCs w:val="24"/>
        </w:rPr>
        <w:t>&lt;</w:t>
      </w:r>
      <w:r w:rsidRPr="003E5E88">
        <w:rPr>
          <w:rFonts w:ascii="Times New Roman" w:hAnsi="Times New Roman" w:cs="Times New Roman"/>
          <w:sz w:val="24"/>
          <w:szCs w:val="24"/>
        </w:rPr>
        <w:t xml:space="preserve">.05. </w:t>
      </w:r>
      <w:r w:rsidRPr="007750C7">
        <w:rPr>
          <w:rFonts w:ascii="Times New Roman" w:hAnsi="Times New Roman" w:cs="Times New Roman"/>
          <w:sz w:val="24"/>
          <w:szCs w:val="24"/>
        </w:rPr>
        <w:t xml:space="preserve">** </w:t>
      </w:r>
      <w:r w:rsidRPr="007750C7">
        <w:rPr>
          <w:rFonts w:ascii="Times New Roman" w:hAnsi="Times New Roman" w:cs="Times New Roman"/>
          <w:i/>
          <w:iCs/>
          <w:sz w:val="24"/>
          <w:szCs w:val="24"/>
        </w:rPr>
        <w:t>p</w:t>
      </w:r>
      <w:r>
        <w:rPr>
          <w:rFonts w:ascii="Times New Roman" w:hAnsi="Times New Roman" w:cs="Times New Roman"/>
          <w:sz w:val="24"/>
          <w:szCs w:val="24"/>
        </w:rPr>
        <w:t>&lt;</w:t>
      </w:r>
      <w:r w:rsidRPr="007750C7">
        <w:rPr>
          <w:rFonts w:ascii="Times New Roman" w:hAnsi="Times New Roman" w:cs="Times New Roman"/>
          <w:sz w:val="24"/>
          <w:szCs w:val="24"/>
        </w:rPr>
        <w:t>.01.</w:t>
      </w:r>
      <w:r w:rsidRPr="003E5E88">
        <w:rPr>
          <w:rFonts w:ascii="Times New Roman" w:hAnsi="Times New Roman" w:cs="Times New Roman"/>
          <w:sz w:val="24"/>
          <w:szCs w:val="24"/>
        </w:rPr>
        <w:t xml:space="preserve"> *** </w:t>
      </w:r>
      <w:r w:rsidRPr="003E5E88">
        <w:rPr>
          <w:rFonts w:ascii="Times New Roman" w:hAnsi="Times New Roman" w:cs="Times New Roman"/>
          <w:i/>
          <w:iCs/>
          <w:sz w:val="24"/>
          <w:szCs w:val="24"/>
        </w:rPr>
        <w:t>p</w:t>
      </w:r>
      <w:r>
        <w:rPr>
          <w:rFonts w:ascii="Times New Roman" w:hAnsi="Times New Roman" w:cs="Times New Roman"/>
          <w:sz w:val="24"/>
          <w:szCs w:val="24"/>
        </w:rPr>
        <w:t>&lt;</w:t>
      </w:r>
      <w:r w:rsidRPr="003E5E88">
        <w:rPr>
          <w:rFonts w:ascii="Times New Roman" w:hAnsi="Times New Roman" w:cs="Times New Roman"/>
          <w:sz w:val="24"/>
          <w:szCs w:val="24"/>
        </w:rPr>
        <w:t>.001.</w:t>
      </w:r>
    </w:p>
    <w:p w14:paraId="31DD5889" w14:textId="77777777" w:rsidR="0029094C" w:rsidRPr="00756C4B" w:rsidRDefault="0029094C" w:rsidP="0029094C">
      <w:pPr>
        <w:bidi w:val="0"/>
        <w:spacing w:after="0" w:line="480" w:lineRule="auto"/>
        <w:ind w:firstLine="720"/>
        <w:jc w:val="both"/>
        <w:rPr>
          <w:rFonts w:ascii="Times New Roman" w:hAnsi="Times New Roman" w:cs="Times New Roman"/>
          <w:sz w:val="24"/>
          <w:szCs w:val="24"/>
          <w:shd w:val="clear" w:color="auto" w:fill="FFFFFF"/>
        </w:rPr>
      </w:pPr>
    </w:p>
    <w:p w14:paraId="704CCBC9" w14:textId="64EA89FE" w:rsidR="00644648" w:rsidRPr="00756C4B" w:rsidRDefault="00644648" w:rsidP="00AD3D27">
      <w:pPr>
        <w:bidi w:val="0"/>
        <w:spacing w:after="0" w:line="480" w:lineRule="auto"/>
        <w:rPr>
          <w:rFonts w:ascii="Times New Roman" w:hAnsi="Times New Roman" w:cs="Times New Roman"/>
          <w:b/>
          <w:bCs/>
          <w:sz w:val="24"/>
          <w:szCs w:val="24"/>
          <w:shd w:val="clear" w:color="auto" w:fill="FFFFFF"/>
        </w:rPr>
      </w:pPr>
      <w:r w:rsidRPr="00756C4B">
        <w:rPr>
          <w:rFonts w:ascii="Times New Roman" w:hAnsi="Times New Roman" w:cs="Times New Roman"/>
          <w:b/>
          <w:bCs/>
          <w:sz w:val="24"/>
          <w:szCs w:val="24"/>
          <w:shd w:val="clear" w:color="auto" w:fill="FFFFFF"/>
        </w:rPr>
        <w:t>4. Discussion</w:t>
      </w:r>
    </w:p>
    <w:p w14:paraId="37C3A062" w14:textId="1F0AF3CD" w:rsidR="00C93503" w:rsidRPr="00756C4B" w:rsidRDefault="001C7D4F" w:rsidP="004F5275">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The current study sought to validate the DTQ-P in three groups of Iranian samples </w:t>
      </w:r>
      <w:r w:rsidR="00C93503" w:rsidRPr="00756C4B">
        <w:rPr>
          <w:rFonts w:ascii="Times New Roman" w:hAnsi="Times New Roman" w:cs="Times New Roman"/>
          <w:sz w:val="24"/>
          <w:szCs w:val="24"/>
          <w:shd w:val="clear" w:color="auto" w:fill="FFFFFF"/>
        </w:rPr>
        <w:t xml:space="preserve">with </w:t>
      </w:r>
      <w:r w:rsidR="009A5101" w:rsidRPr="00756C4B">
        <w:rPr>
          <w:rFonts w:ascii="Times New Roman" w:hAnsi="Times New Roman" w:cs="Times New Roman"/>
          <w:sz w:val="24"/>
          <w:szCs w:val="24"/>
          <w:shd w:val="clear" w:color="auto" w:fill="FFFFFF"/>
        </w:rPr>
        <w:t>AUD</w:t>
      </w:r>
      <w:r w:rsidR="00C93503" w:rsidRPr="00756C4B">
        <w:rPr>
          <w:rFonts w:ascii="Times New Roman" w:hAnsi="Times New Roman" w:cs="Times New Roman"/>
          <w:sz w:val="24"/>
          <w:szCs w:val="24"/>
          <w:shd w:val="clear" w:color="auto" w:fill="FFFFFF"/>
        </w:rPr>
        <w:t xml:space="preserve">, </w:t>
      </w:r>
      <w:r w:rsidR="0041694A" w:rsidRPr="00756C4B">
        <w:rPr>
          <w:rFonts w:ascii="Times New Roman" w:hAnsi="Times New Roman" w:cs="Times New Roman"/>
          <w:sz w:val="24"/>
          <w:szCs w:val="24"/>
        </w:rPr>
        <w:t>nicotine dependence</w:t>
      </w:r>
      <w:r w:rsidR="00C93503" w:rsidRPr="00756C4B">
        <w:rPr>
          <w:rFonts w:ascii="Times New Roman" w:hAnsi="Times New Roman" w:cs="Times New Roman"/>
          <w:sz w:val="24"/>
          <w:szCs w:val="24"/>
          <w:shd w:val="clear" w:color="auto" w:fill="FFFFFF"/>
        </w:rPr>
        <w:t xml:space="preserve">, and </w:t>
      </w:r>
      <w:r w:rsidR="0081669E" w:rsidRPr="00756C4B">
        <w:rPr>
          <w:rFonts w:ascii="Times New Roman" w:hAnsi="Times New Roman" w:cs="Times New Roman"/>
          <w:sz w:val="24"/>
          <w:szCs w:val="24"/>
          <w:shd w:val="clear" w:color="auto" w:fill="FFFFFF"/>
        </w:rPr>
        <w:t xml:space="preserve">the </w:t>
      </w:r>
      <w:r w:rsidR="003B3767" w:rsidRPr="00756C4B">
        <w:rPr>
          <w:rFonts w:ascii="Times New Roman" w:hAnsi="Times New Roman" w:cs="Times New Roman"/>
          <w:sz w:val="24"/>
          <w:szCs w:val="24"/>
          <w:shd w:val="clear" w:color="auto" w:fill="FFFFFF"/>
        </w:rPr>
        <w:t xml:space="preserve">problematic </w:t>
      </w:r>
      <w:r w:rsidR="004F5275" w:rsidRPr="00756C4B">
        <w:rPr>
          <w:rFonts w:ascii="Times New Roman" w:hAnsi="Times New Roman" w:cs="Times New Roman"/>
          <w:sz w:val="24"/>
          <w:szCs w:val="24"/>
          <w:shd w:val="clear" w:color="auto" w:fill="FFFFFF"/>
        </w:rPr>
        <w:t xml:space="preserve">use of </w:t>
      </w:r>
      <w:r w:rsidR="003B3767" w:rsidRPr="00756C4B">
        <w:rPr>
          <w:rFonts w:ascii="Times New Roman" w:hAnsi="Times New Roman" w:cs="Times New Roman"/>
          <w:sz w:val="24"/>
          <w:szCs w:val="24"/>
          <w:shd w:val="clear" w:color="auto" w:fill="FFFFFF"/>
        </w:rPr>
        <w:t>socia</w:t>
      </w:r>
      <w:r w:rsidR="0041694A" w:rsidRPr="00756C4B">
        <w:rPr>
          <w:rFonts w:ascii="Times New Roman" w:hAnsi="Times New Roman" w:cs="Times New Roman"/>
          <w:sz w:val="24"/>
          <w:szCs w:val="24"/>
          <w:shd w:val="clear" w:color="auto" w:fill="FFFFFF"/>
        </w:rPr>
        <w:t>l</w:t>
      </w:r>
      <w:r w:rsidR="003B3767" w:rsidRPr="00756C4B">
        <w:rPr>
          <w:rFonts w:ascii="Times New Roman" w:hAnsi="Times New Roman" w:cs="Times New Roman"/>
          <w:sz w:val="24"/>
          <w:szCs w:val="24"/>
          <w:shd w:val="clear" w:color="auto" w:fill="FFFFFF"/>
        </w:rPr>
        <w:t xml:space="preserve"> media</w:t>
      </w:r>
      <w:r w:rsidR="00C93503" w:rsidRPr="00756C4B">
        <w:rPr>
          <w:rFonts w:ascii="Times New Roman" w:hAnsi="Times New Roman" w:cs="Times New Roman"/>
          <w:sz w:val="24"/>
          <w:szCs w:val="24"/>
          <w:shd w:val="clear" w:color="auto" w:fill="FFFFFF"/>
        </w:rPr>
        <w:t xml:space="preserve">. </w:t>
      </w:r>
      <w:r w:rsidR="00351175" w:rsidRPr="00756C4B">
        <w:rPr>
          <w:rFonts w:ascii="Times New Roman" w:hAnsi="Times New Roman" w:cs="Times New Roman"/>
          <w:sz w:val="24"/>
          <w:szCs w:val="24"/>
          <w:shd w:val="clear" w:color="auto" w:fill="FFFFFF"/>
        </w:rPr>
        <w:t>As hypothesized, the DTQ</w:t>
      </w:r>
      <w:r w:rsidR="00706CBF" w:rsidRPr="00756C4B">
        <w:rPr>
          <w:rFonts w:ascii="Times New Roman" w:hAnsi="Times New Roman" w:cs="Times New Roman"/>
          <w:sz w:val="24"/>
          <w:szCs w:val="24"/>
          <w:shd w:val="clear" w:color="auto" w:fill="FFFFFF"/>
        </w:rPr>
        <w:t>-P</w:t>
      </w:r>
      <w:r w:rsidR="00351175" w:rsidRPr="00756C4B">
        <w:rPr>
          <w:rFonts w:ascii="Times New Roman" w:hAnsi="Times New Roman" w:cs="Times New Roman"/>
          <w:sz w:val="24"/>
          <w:szCs w:val="24"/>
          <w:shd w:val="clear" w:color="auto" w:fill="FFFFFF"/>
        </w:rPr>
        <w:t xml:space="preserve"> replicated a two-factor structure </w:t>
      </w:r>
      <w:r w:rsidR="00B533E6" w:rsidRPr="00756C4B">
        <w:rPr>
          <w:rFonts w:ascii="Times New Roman" w:hAnsi="Times New Roman" w:cs="Times New Roman"/>
          <w:sz w:val="24"/>
          <w:szCs w:val="24"/>
          <w:shd w:val="clear" w:color="auto" w:fill="FFFFFF"/>
        </w:rPr>
        <w:t>called</w:t>
      </w:r>
      <w:r w:rsidR="00FF54E3" w:rsidRPr="00756C4B">
        <w:rPr>
          <w:rFonts w:ascii="Times New Roman" w:hAnsi="Times New Roman" w:cs="Times New Roman"/>
          <w:sz w:val="24"/>
          <w:szCs w:val="24"/>
          <w:shd w:val="clear" w:color="auto" w:fill="FFFFFF"/>
        </w:rPr>
        <w:t xml:space="preserve"> </w:t>
      </w:r>
      <w:r w:rsidR="00351175" w:rsidRPr="00756C4B">
        <w:rPr>
          <w:rFonts w:ascii="Times New Roman" w:hAnsi="Times New Roman" w:cs="Times New Roman"/>
          <w:i/>
          <w:iCs/>
          <w:color w:val="000000"/>
          <w:sz w:val="24"/>
          <w:szCs w:val="24"/>
        </w:rPr>
        <w:t>Verbal Perseveration</w:t>
      </w:r>
      <w:r w:rsidR="00351175" w:rsidRPr="00756C4B">
        <w:rPr>
          <w:rFonts w:ascii="Times New Roman" w:hAnsi="Times New Roman" w:cs="Times New Roman"/>
          <w:sz w:val="24"/>
          <w:szCs w:val="24"/>
        </w:rPr>
        <w:t xml:space="preserve"> and </w:t>
      </w:r>
      <w:r w:rsidR="00351175" w:rsidRPr="00756C4B">
        <w:rPr>
          <w:rFonts w:ascii="Times New Roman" w:hAnsi="Times New Roman" w:cs="Times New Roman"/>
          <w:i/>
          <w:iCs/>
          <w:color w:val="000000"/>
          <w:sz w:val="24"/>
          <w:szCs w:val="24"/>
        </w:rPr>
        <w:t>Imaginal Prefiguration</w:t>
      </w:r>
      <w:r w:rsidR="00351175" w:rsidRPr="00756C4B">
        <w:rPr>
          <w:rFonts w:ascii="Times New Roman" w:hAnsi="Times New Roman" w:cs="Times New Roman"/>
          <w:sz w:val="24"/>
          <w:szCs w:val="24"/>
          <w:shd w:val="clear" w:color="auto" w:fill="FFFFFF"/>
        </w:rPr>
        <w:t xml:space="preserve"> in line with the </w:t>
      </w:r>
      <w:r w:rsidR="003B3767" w:rsidRPr="00756C4B">
        <w:rPr>
          <w:rFonts w:ascii="Times New Roman" w:hAnsi="Times New Roman" w:cs="Times New Roman"/>
          <w:sz w:val="24"/>
          <w:szCs w:val="24"/>
          <w:shd w:val="clear" w:color="auto" w:fill="FFFFFF"/>
        </w:rPr>
        <w:t xml:space="preserve">original version of the </w:t>
      </w:r>
      <w:r w:rsidR="00351175" w:rsidRPr="00756C4B">
        <w:rPr>
          <w:rFonts w:ascii="Times New Roman" w:hAnsi="Times New Roman" w:cs="Times New Roman"/>
          <w:sz w:val="24"/>
          <w:szCs w:val="24"/>
          <w:shd w:val="clear" w:color="auto" w:fill="FFFFFF"/>
        </w:rPr>
        <w:t xml:space="preserve">DTQ (Caselli &amp; Spada, 2011). Also, this finding is </w:t>
      </w:r>
      <w:r w:rsidR="0081669E" w:rsidRPr="00756C4B">
        <w:rPr>
          <w:rFonts w:ascii="Times New Roman" w:hAnsi="Times New Roman" w:cs="Times New Roman"/>
          <w:sz w:val="24"/>
          <w:szCs w:val="24"/>
          <w:shd w:val="clear" w:color="auto" w:fill="FFFFFF"/>
        </w:rPr>
        <w:t>consistent</w:t>
      </w:r>
      <w:r w:rsidR="00351175" w:rsidRPr="00756C4B">
        <w:rPr>
          <w:rFonts w:ascii="Times New Roman" w:hAnsi="Times New Roman" w:cs="Times New Roman"/>
          <w:sz w:val="24"/>
          <w:szCs w:val="24"/>
          <w:shd w:val="clear" w:color="auto" w:fill="FFFFFF"/>
        </w:rPr>
        <w:t xml:space="preserve"> with </w:t>
      </w:r>
      <w:r w:rsidR="0081669E" w:rsidRPr="00756C4B">
        <w:rPr>
          <w:rFonts w:ascii="Times New Roman" w:hAnsi="Times New Roman" w:cs="Times New Roman"/>
          <w:sz w:val="24"/>
          <w:szCs w:val="24"/>
          <w:shd w:val="clear" w:color="auto" w:fill="FFFFFF"/>
        </w:rPr>
        <w:t>prior</w:t>
      </w:r>
      <w:r w:rsidR="00351175" w:rsidRPr="00756C4B">
        <w:rPr>
          <w:rFonts w:ascii="Times New Roman" w:hAnsi="Times New Roman" w:cs="Times New Roman"/>
          <w:sz w:val="24"/>
          <w:szCs w:val="24"/>
          <w:shd w:val="clear" w:color="auto" w:fill="FFFFFF"/>
        </w:rPr>
        <w:t xml:space="preserve"> studies confirming the same factor structure of the DTQ in different cultures (</w:t>
      </w:r>
      <w:proofErr w:type="spellStart"/>
      <w:r w:rsidR="002B3AEA" w:rsidRPr="00756C4B">
        <w:fldChar w:fldCharType="begin"/>
      </w:r>
      <w:r w:rsidR="002B3AEA" w:rsidRPr="00756C4B">
        <w:instrText xml:space="preserve"> HYPERLINK "https://www.sciencedirect.com/science/article/abs/pii/S0306460321003142?via%3Dihub" \l "!" </w:instrText>
      </w:r>
      <w:r w:rsidR="002B3AEA" w:rsidRPr="00756C4B">
        <w:fldChar w:fldCharType="separate"/>
      </w:r>
      <w:r w:rsidR="00FC191A" w:rsidRPr="00756C4B">
        <w:rPr>
          <w:rFonts w:ascii="Times New Roman" w:hAnsi="Times New Roman" w:cs="Times New Roman"/>
          <w:sz w:val="24"/>
          <w:szCs w:val="24"/>
          <w:shd w:val="clear" w:color="auto" w:fill="FFFFFF"/>
        </w:rPr>
        <w:t>Aydın</w:t>
      </w:r>
      <w:proofErr w:type="spellEnd"/>
      <w:r w:rsidR="002B3AEA" w:rsidRPr="00756C4B">
        <w:rPr>
          <w:rFonts w:ascii="Times New Roman" w:hAnsi="Times New Roman" w:cs="Times New Roman"/>
          <w:sz w:val="24"/>
          <w:szCs w:val="24"/>
          <w:shd w:val="clear" w:color="auto" w:fill="FFFFFF"/>
        </w:rPr>
        <w:fldChar w:fldCharType="end"/>
      </w:r>
      <w:r w:rsidR="00FC191A" w:rsidRPr="00756C4B">
        <w:rPr>
          <w:rFonts w:ascii="Times New Roman" w:hAnsi="Times New Roman" w:cs="Times New Roman"/>
          <w:sz w:val="24"/>
          <w:szCs w:val="24"/>
          <w:shd w:val="clear" w:color="auto" w:fill="FFFFFF"/>
        </w:rPr>
        <w:t xml:space="preserve"> et al., In Press; </w:t>
      </w:r>
      <w:proofErr w:type="spellStart"/>
      <w:r w:rsidR="00351175" w:rsidRPr="00756C4B">
        <w:rPr>
          <w:rFonts w:ascii="Times New Roman" w:hAnsi="Times New Roman" w:cs="Times New Roman"/>
          <w:sz w:val="24"/>
          <w:szCs w:val="24"/>
          <w:shd w:val="clear" w:color="auto" w:fill="FFFFFF"/>
        </w:rPr>
        <w:t>Chakroun-Baggioni</w:t>
      </w:r>
      <w:proofErr w:type="spellEnd"/>
      <w:r w:rsidR="00351175" w:rsidRPr="00756C4B">
        <w:rPr>
          <w:rFonts w:ascii="Times New Roman" w:hAnsi="Times New Roman" w:cs="Times New Roman"/>
          <w:sz w:val="24"/>
          <w:szCs w:val="24"/>
          <w:shd w:val="clear" w:color="auto" w:fill="FFFFFF"/>
        </w:rPr>
        <w:t xml:space="preserve"> et al., 2017</w:t>
      </w:r>
      <w:r w:rsidR="00351175" w:rsidRPr="00756C4B">
        <w:rPr>
          <w:rFonts w:ascii="Times New Roman" w:hAnsi="Times New Roman" w:cs="Times New Roman"/>
          <w:sz w:val="24"/>
          <w:szCs w:val="24"/>
        </w:rPr>
        <w:t xml:space="preserve">; </w:t>
      </w:r>
      <w:r w:rsidR="00572AC7" w:rsidRPr="00756C4B">
        <w:rPr>
          <w:rFonts w:ascii="Times New Roman" w:hAnsi="Times New Roman" w:cs="Times New Roman"/>
          <w:sz w:val="24"/>
          <w:szCs w:val="24"/>
          <w:shd w:val="clear" w:color="auto" w:fill="FFFFFF"/>
        </w:rPr>
        <w:t>Brandtner &amp; Brand, 2021</w:t>
      </w:r>
      <w:r w:rsidR="00572AC7" w:rsidRPr="00756C4B">
        <w:rPr>
          <w:rFonts w:ascii="Times New Roman" w:hAnsi="Times New Roman" w:cs="Times New Roman"/>
          <w:sz w:val="24"/>
          <w:szCs w:val="24"/>
        </w:rPr>
        <w:t xml:space="preserve">; </w:t>
      </w:r>
      <w:r w:rsidR="00351175" w:rsidRPr="00756C4B">
        <w:rPr>
          <w:rFonts w:ascii="Times New Roman" w:hAnsi="Times New Roman" w:cs="Times New Roman"/>
          <w:sz w:val="24"/>
          <w:szCs w:val="24"/>
        </w:rPr>
        <w:t xml:space="preserve">Dragan &amp; Grajewski, 2021; </w:t>
      </w:r>
      <w:r w:rsidR="00351175" w:rsidRPr="00756C4B">
        <w:rPr>
          <w:rFonts w:ascii="Times New Roman" w:hAnsi="Times New Roman" w:cs="Times New Roman"/>
          <w:sz w:val="24"/>
          <w:szCs w:val="24"/>
          <w:shd w:val="clear" w:color="auto" w:fill="FFFFFF"/>
        </w:rPr>
        <w:t>Efrati et al., 2020</w:t>
      </w:r>
      <w:r w:rsidR="00351175" w:rsidRPr="00756C4B">
        <w:rPr>
          <w:rFonts w:ascii="Times New Roman" w:hAnsi="Times New Roman" w:cs="Times New Roman"/>
          <w:sz w:val="24"/>
          <w:szCs w:val="24"/>
        </w:rPr>
        <w:t xml:space="preserve">; </w:t>
      </w:r>
      <w:r w:rsidR="00351175" w:rsidRPr="00756C4B">
        <w:rPr>
          <w:rFonts w:ascii="Times New Roman" w:hAnsi="Times New Roman" w:cs="Times New Roman"/>
          <w:sz w:val="24"/>
          <w:szCs w:val="24"/>
          <w:shd w:val="clear" w:color="auto" w:fill="FFFFFF"/>
        </w:rPr>
        <w:t xml:space="preserve">Markus et al., 2018; </w:t>
      </w:r>
      <w:proofErr w:type="spellStart"/>
      <w:r w:rsidR="00351175" w:rsidRPr="00756C4B">
        <w:rPr>
          <w:rFonts w:ascii="Times New Roman" w:hAnsi="Times New Roman" w:cs="Times New Roman"/>
          <w:sz w:val="24"/>
          <w:szCs w:val="24"/>
        </w:rPr>
        <w:t>Solem</w:t>
      </w:r>
      <w:proofErr w:type="spellEnd"/>
      <w:r w:rsidR="00351175" w:rsidRPr="00756C4B">
        <w:rPr>
          <w:rFonts w:ascii="Times New Roman" w:hAnsi="Times New Roman" w:cs="Times New Roman"/>
          <w:sz w:val="24"/>
          <w:szCs w:val="24"/>
        </w:rPr>
        <w:t xml:space="preserve"> et al., </w:t>
      </w:r>
      <w:r w:rsidR="00AD3D27" w:rsidRPr="00756C4B">
        <w:rPr>
          <w:rFonts w:ascii="Times New Roman" w:hAnsi="Times New Roman" w:cs="Times New Roman"/>
          <w:sz w:val="24"/>
          <w:szCs w:val="24"/>
        </w:rPr>
        <w:t>2020</w:t>
      </w:r>
      <w:r w:rsidR="00351175" w:rsidRPr="00756C4B">
        <w:rPr>
          <w:rFonts w:ascii="Times New Roman" w:hAnsi="Times New Roman" w:cs="Times New Roman"/>
          <w:sz w:val="24"/>
          <w:szCs w:val="24"/>
        </w:rPr>
        <w:t>).</w:t>
      </w:r>
      <w:r w:rsidR="00B631E5" w:rsidRPr="00756C4B">
        <w:rPr>
          <w:rFonts w:ascii="Times New Roman" w:hAnsi="Times New Roman" w:cs="Times New Roman"/>
          <w:sz w:val="24"/>
          <w:szCs w:val="24"/>
          <w:shd w:val="clear" w:color="auto" w:fill="FFFFFF"/>
        </w:rPr>
        <w:t xml:space="preserve"> </w:t>
      </w:r>
      <w:r w:rsidR="0056579E" w:rsidRPr="00756C4B">
        <w:rPr>
          <w:rFonts w:ascii="Times New Roman" w:hAnsi="Times New Roman" w:cs="Times New Roman"/>
          <w:sz w:val="24"/>
          <w:szCs w:val="24"/>
          <w:shd w:val="clear" w:color="auto" w:fill="FFFFFF"/>
        </w:rPr>
        <w:t>Furthermore</w:t>
      </w:r>
      <w:r w:rsidR="00BB5E66" w:rsidRPr="00756C4B">
        <w:rPr>
          <w:rFonts w:ascii="Times New Roman" w:hAnsi="Times New Roman" w:cs="Times New Roman"/>
          <w:sz w:val="24"/>
          <w:szCs w:val="24"/>
          <w:shd w:val="clear" w:color="auto" w:fill="FFFFFF"/>
        </w:rPr>
        <w:t>,</w:t>
      </w:r>
      <w:r w:rsidR="005A4350" w:rsidRPr="00756C4B">
        <w:rPr>
          <w:rFonts w:ascii="Times New Roman" w:hAnsi="Times New Roman" w:cs="Times New Roman"/>
          <w:sz w:val="24"/>
          <w:szCs w:val="24"/>
          <w:shd w:val="clear" w:color="auto" w:fill="FFFFFF"/>
        </w:rPr>
        <w:t xml:space="preserve"> </w:t>
      </w:r>
      <w:r w:rsidR="003B3767" w:rsidRPr="00756C4B">
        <w:rPr>
          <w:rFonts w:ascii="Times New Roman" w:hAnsi="Times New Roman" w:cs="Times New Roman"/>
          <w:sz w:val="24"/>
          <w:szCs w:val="24"/>
          <w:shd w:val="clear" w:color="auto" w:fill="FFFFFF"/>
        </w:rPr>
        <w:t xml:space="preserve">these findings confirm the role of desire thinking </w:t>
      </w:r>
      <w:r w:rsidR="008A3B13" w:rsidRPr="00756C4B">
        <w:rPr>
          <w:rFonts w:ascii="Times New Roman" w:hAnsi="Times New Roman" w:cs="Times New Roman"/>
          <w:sz w:val="24"/>
          <w:szCs w:val="24"/>
          <w:shd w:val="clear" w:color="auto" w:fill="FFFFFF"/>
        </w:rPr>
        <w:t>as a</w:t>
      </w:r>
      <w:r w:rsidR="00CC7C8C" w:rsidRPr="00756C4B">
        <w:rPr>
          <w:rFonts w:ascii="Times New Roman" w:hAnsi="Times New Roman" w:cs="Times New Roman"/>
          <w:sz w:val="24"/>
          <w:szCs w:val="24"/>
          <w:shd w:val="clear" w:color="auto" w:fill="FFFFFF"/>
        </w:rPr>
        <w:t xml:space="preserve">n independent </w:t>
      </w:r>
      <w:r w:rsidR="008A3B13" w:rsidRPr="00756C4B">
        <w:rPr>
          <w:rFonts w:ascii="Times New Roman" w:hAnsi="Times New Roman" w:cs="Times New Roman"/>
          <w:sz w:val="24"/>
          <w:szCs w:val="24"/>
          <w:shd w:val="clear" w:color="auto" w:fill="FFFFFF"/>
        </w:rPr>
        <w:t>maladaptive coping</w:t>
      </w:r>
      <w:r w:rsidR="0056579E" w:rsidRPr="00756C4B">
        <w:rPr>
          <w:rFonts w:ascii="Times New Roman" w:hAnsi="Times New Roman" w:cs="Times New Roman"/>
          <w:sz w:val="24"/>
          <w:szCs w:val="24"/>
          <w:shd w:val="clear" w:color="auto" w:fill="FFFFFF"/>
        </w:rPr>
        <w:t xml:space="preserve"> strategy</w:t>
      </w:r>
      <w:r w:rsidR="008A3B13" w:rsidRPr="00756C4B">
        <w:rPr>
          <w:rFonts w:ascii="Times New Roman" w:hAnsi="Times New Roman" w:cs="Times New Roman"/>
          <w:sz w:val="24"/>
          <w:szCs w:val="24"/>
          <w:shd w:val="clear" w:color="auto" w:fill="FFFFFF"/>
        </w:rPr>
        <w:t xml:space="preserve"> (</w:t>
      </w:r>
      <w:r w:rsidR="003B3767" w:rsidRPr="00756C4B">
        <w:rPr>
          <w:rFonts w:ascii="Times New Roman" w:hAnsi="Times New Roman" w:cs="Times New Roman"/>
          <w:sz w:val="24"/>
          <w:szCs w:val="24"/>
          <w:shd w:val="clear" w:color="auto" w:fill="FFFFFF"/>
        </w:rPr>
        <w:t xml:space="preserve">e.g., </w:t>
      </w:r>
      <w:r w:rsidR="008A3B13" w:rsidRPr="00756C4B">
        <w:rPr>
          <w:rFonts w:ascii="Times New Roman" w:hAnsi="Times New Roman" w:cs="Times New Roman"/>
          <w:sz w:val="24"/>
          <w:szCs w:val="24"/>
          <w:shd w:val="clear" w:color="auto" w:fill="FFFFFF"/>
        </w:rPr>
        <w:t>Brandtner &amp; Brand, 2021)</w:t>
      </w:r>
      <w:r w:rsidR="003B3767" w:rsidRPr="00756C4B">
        <w:rPr>
          <w:rFonts w:ascii="Times New Roman" w:hAnsi="Times New Roman" w:cs="Times New Roman"/>
          <w:sz w:val="24"/>
          <w:szCs w:val="24"/>
          <w:shd w:val="clear" w:color="auto" w:fill="FFFFFF"/>
        </w:rPr>
        <w:t xml:space="preserve"> in predicting</w:t>
      </w:r>
      <w:r w:rsidR="005A4350" w:rsidRPr="00756C4B">
        <w:rPr>
          <w:rFonts w:ascii="Times New Roman" w:hAnsi="Times New Roman" w:cs="Times New Roman"/>
          <w:sz w:val="24"/>
          <w:szCs w:val="24"/>
          <w:shd w:val="clear" w:color="auto" w:fill="FFFFFF"/>
        </w:rPr>
        <w:t xml:space="preserve"> addictive behaviors.</w:t>
      </w:r>
    </w:p>
    <w:p w14:paraId="33B88734" w14:textId="0E6FE6E9" w:rsidR="00FF54E3" w:rsidRPr="00756C4B" w:rsidRDefault="00FF54E3" w:rsidP="00706CBF">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lastRenderedPageBreak/>
        <w:t xml:space="preserve">The present study </w:t>
      </w:r>
      <w:r w:rsidR="003B3767" w:rsidRPr="00756C4B">
        <w:rPr>
          <w:rFonts w:ascii="Times New Roman" w:hAnsi="Times New Roman" w:cs="Times New Roman"/>
          <w:sz w:val="24"/>
          <w:szCs w:val="24"/>
          <w:shd w:val="clear" w:color="auto" w:fill="FFFFFF"/>
        </w:rPr>
        <w:t>demonstrated</w:t>
      </w:r>
      <w:r w:rsidRPr="00756C4B">
        <w:rPr>
          <w:rFonts w:ascii="Times New Roman" w:hAnsi="Times New Roman" w:cs="Times New Roman"/>
          <w:sz w:val="24"/>
          <w:szCs w:val="24"/>
          <w:shd w:val="clear" w:color="auto" w:fill="FFFFFF"/>
        </w:rPr>
        <w:t xml:space="preserve"> the reliability of the DTQ</w:t>
      </w:r>
      <w:r w:rsidR="00706CBF" w:rsidRPr="00756C4B">
        <w:rPr>
          <w:rFonts w:ascii="Times New Roman" w:hAnsi="Times New Roman" w:cs="Times New Roman"/>
          <w:sz w:val="24"/>
          <w:szCs w:val="24"/>
          <w:shd w:val="clear" w:color="auto" w:fill="FFFFFF"/>
        </w:rPr>
        <w:t>-P</w:t>
      </w:r>
      <w:r w:rsidRPr="00756C4B">
        <w:rPr>
          <w:rFonts w:ascii="Times New Roman" w:hAnsi="Times New Roman" w:cs="Times New Roman"/>
          <w:sz w:val="24"/>
          <w:szCs w:val="24"/>
          <w:shd w:val="clear" w:color="auto" w:fill="FFFFFF"/>
        </w:rPr>
        <w:t xml:space="preserve"> and</w:t>
      </w:r>
      <w:r w:rsidR="001014D3" w:rsidRPr="00756C4B">
        <w:rPr>
          <w:rFonts w:ascii="Times New Roman" w:hAnsi="Times New Roman" w:cs="Times New Roman"/>
          <w:sz w:val="24"/>
          <w:szCs w:val="24"/>
          <w:shd w:val="clear" w:color="auto" w:fill="FFFFFF"/>
        </w:rPr>
        <w:t xml:space="preserve"> its two subscales</w:t>
      </w:r>
      <w:r w:rsidR="0056579E" w:rsidRPr="00756C4B">
        <w:rPr>
          <w:rFonts w:ascii="Times New Roman" w:hAnsi="Times New Roman" w:cs="Times New Roman"/>
          <w:sz w:val="24"/>
          <w:szCs w:val="24"/>
          <w:shd w:val="clear" w:color="auto" w:fill="FFFFFF"/>
        </w:rPr>
        <w:t>,</w:t>
      </w:r>
      <w:r w:rsidR="001014D3" w:rsidRPr="00756C4B">
        <w:rPr>
          <w:rFonts w:ascii="Times New Roman" w:hAnsi="Times New Roman" w:cs="Times New Roman"/>
          <w:sz w:val="24"/>
          <w:szCs w:val="24"/>
          <w:shd w:val="clear" w:color="auto" w:fill="FFFFFF"/>
        </w:rPr>
        <w:t xml:space="preserve"> by evaluating</w:t>
      </w:r>
      <w:r w:rsidRPr="00756C4B">
        <w:rPr>
          <w:rFonts w:ascii="Times New Roman" w:hAnsi="Times New Roman" w:cs="Times New Roman"/>
          <w:sz w:val="24"/>
          <w:szCs w:val="24"/>
          <w:shd w:val="clear" w:color="auto" w:fill="FFFFFF"/>
        </w:rPr>
        <w:t xml:space="preserve"> Cronbach's alpha for three groups of individuals with </w:t>
      </w:r>
      <w:r w:rsidR="009A5101" w:rsidRPr="00756C4B">
        <w:rPr>
          <w:rFonts w:ascii="Times New Roman" w:hAnsi="Times New Roman" w:cs="Times New Roman"/>
          <w:sz w:val="24"/>
          <w:szCs w:val="24"/>
          <w:shd w:val="clear" w:color="auto" w:fill="FFFFFF"/>
        </w:rPr>
        <w:t>AUD</w:t>
      </w:r>
      <w:r w:rsidRPr="00756C4B">
        <w:rPr>
          <w:rFonts w:ascii="Times New Roman" w:hAnsi="Times New Roman" w:cs="Times New Roman"/>
          <w:sz w:val="24"/>
          <w:szCs w:val="24"/>
          <w:shd w:val="clear" w:color="auto" w:fill="FFFFFF"/>
        </w:rPr>
        <w:t xml:space="preserve">, </w:t>
      </w:r>
      <w:r w:rsidR="003B3767" w:rsidRPr="00756C4B">
        <w:rPr>
          <w:rFonts w:ascii="Times New Roman" w:hAnsi="Times New Roman" w:cs="Times New Roman"/>
          <w:sz w:val="24"/>
          <w:szCs w:val="24"/>
        </w:rPr>
        <w:t>nicotine dependence</w:t>
      </w:r>
      <w:r w:rsidRPr="00756C4B">
        <w:rPr>
          <w:rFonts w:ascii="Times New Roman" w:hAnsi="Times New Roman" w:cs="Times New Roman"/>
          <w:sz w:val="24"/>
          <w:szCs w:val="24"/>
          <w:shd w:val="clear" w:color="auto" w:fill="FFFFFF"/>
        </w:rPr>
        <w:t xml:space="preserve">, and </w:t>
      </w:r>
      <w:r w:rsidR="003B3767" w:rsidRPr="00756C4B">
        <w:rPr>
          <w:rFonts w:ascii="Times New Roman" w:hAnsi="Times New Roman" w:cs="Times New Roman"/>
          <w:sz w:val="24"/>
          <w:szCs w:val="24"/>
          <w:shd w:val="clear" w:color="auto" w:fill="FFFFFF"/>
        </w:rPr>
        <w:t>problematic socia</w:t>
      </w:r>
      <w:r w:rsidR="0041694A" w:rsidRPr="00756C4B">
        <w:rPr>
          <w:rFonts w:ascii="Times New Roman" w:hAnsi="Times New Roman" w:cs="Times New Roman"/>
          <w:sz w:val="24"/>
          <w:szCs w:val="24"/>
          <w:shd w:val="clear" w:color="auto" w:fill="FFFFFF"/>
        </w:rPr>
        <w:t>l</w:t>
      </w:r>
      <w:r w:rsidR="003B3767" w:rsidRPr="00756C4B">
        <w:rPr>
          <w:rFonts w:ascii="Times New Roman" w:hAnsi="Times New Roman" w:cs="Times New Roman"/>
          <w:sz w:val="24"/>
          <w:szCs w:val="24"/>
          <w:shd w:val="clear" w:color="auto" w:fill="FFFFFF"/>
        </w:rPr>
        <w:t xml:space="preserve"> media use</w:t>
      </w:r>
      <w:r w:rsidR="0056579E" w:rsidRPr="00756C4B">
        <w:rPr>
          <w:rFonts w:ascii="Times New Roman" w:hAnsi="Times New Roman" w:cs="Times New Roman"/>
          <w:sz w:val="24"/>
          <w:szCs w:val="24"/>
          <w:shd w:val="clear" w:color="auto" w:fill="FFFFFF"/>
        </w:rPr>
        <w:t>,</w:t>
      </w:r>
      <w:r w:rsidRPr="00756C4B">
        <w:rPr>
          <w:rFonts w:ascii="Times New Roman" w:hAnsi="Times New Roman" w:cs="Times New Roman"/>
          <w:sz w:val="24"/>
          <w:szCs w:val="24"/>
          <w:shd w:val="clear" w:color="auto" w:fill="FFFFFF"/>
        </w:rPr>
        <w:t xml:space="preserve"> </w:t>
      </w:r>
      <w:r w:rsidR="003B3767" w:rsidRPr="00756C4B">
        <w:rPr>
          <w:rFonts w:ascii="Times New Roman" w:hAnsi="Times New Roman" w:cs="Times New Roman"/>
          <w:sz w:val="24"/>
          <w:szCs w:val="24"/>
          <w:shd w:val="clear" w:color="auto" w:fill="FFFFFF"/>
        </w:rPr>
        <w:t>which were</w:t>
      </w:r>
      <w:r w:rsidRPr="00756C4B">
        <w:rPr>
          <w:rFonts w:ascii="Times New Roman" w:hAnsi="Times New Roman" w:cs="Times New Roman"/>
          <w:sz w:val="24"/>
          <w:szCs w:val="24"/>
          <w:shd w:val="clear" w:color="auto" w:fill="FFFFFF"/>
        </w:rPr>
        <w:t xml:space="preserve"> </w:t>
      </w:r>
      <w:r w:rsidR="002914B0" w:rsidRPr="00756C4B">
        <w:rPr>
          <w:rFonts w:ascii="Times New Roman" w:hAnsi="Times New Roman" w:cs="Times New Roman"/>
          <w:sz w:val="24"/>
          <w:szCs w:val="24"/>
          <w:shd w:val="clear" w:color="auto" w:fill="FFFFFF"/>
        </w:rPr>
        <w:t>good (Cronbach's alpha &gt;0.70). P</w:t>
      </w:r>
      <w:r w:rsidRPr="00756C4B">
        <w:rPr>
          <w:rFonts w:ascii="Times New Roman" w:hAnsi="Times New Roman" w:cs="Times New Roman"/>
          <w:sz w:val="24"/>
          <w:szCs w:val="24"/>
          <w:shd w:val="clear" w:color="auto" w:fill="FFFFFF"/>
        </w:rPr>
        <w:t xml:space="preserve">revious studies </w:t>
      </w:r>
      <w:r w:rsidR="003B3767" w:rsidRPr="00756C4B">
        <w:rPr>
          <w:rFonts w:ascii="Times New Roman" w:hAnsi="Times New Roman" w:cs="Times New Roman"/>
          <w:sz w:val="24"/>
          <w:szCs w:val="24"/>
          <w:shd w:val="clear" w:color="auto" w:fill="FFFFFF"/>
        </w:rPr>
        <w:t xml:space="preserve">have </w:t>
      </w:r>
      <w:r w:rsidRPr="00756C4B">
        <w:rPr>
          <w:rFonts w:ascii="Times New Roman" w:hAnsi="Times New Roman" w:cs="Times New Roman"/>
          <w:sz w:val="24"/>
          <w:szCs w:val="24"/>
          <w:shd w:val="clear" w:color="auto" w:fill="FFFFFF"/>
        </w:rPr>
        <w:t xml:space="preserve">also reported good reliability for the DTQ and its subscales (Caselli &amp; Spada, 2011; </w:t>
      </w:r>
      <w:proofErr w:type="spellStart"/>
      <w:r w:rsidRPr="00756C4B">
        <w:rPr>
          <w:rFonts w:ascii="Times New Roman" w:hAnsi="Times New Roman" w:cs="Times New Roman"/>
          <w:sz w:val="24"/>
          <w:szCs w:val="24"/>
          <w:shd w:val="clear" w:color="auto" w:fill="FFFFFF"/>
        </w:rPr>
        <w:t>Chakroun-Baggioni</w:t>
      </w:r>
      <w:proofErr w:type="spellEnd"/>
      <w:r w:rsidRPr="00756C4B">
        <w:rPr>
          <w:rFonts w:ascii="Times New Roman" w:hAnsi="Times New Roman" w:cs="Times New Roman"/>
          <w:sz w:val="24"/>
          <w:szCs w:val="24"/>
          <w:shd w:val="clear" w:color="auto" w:fill="FFFFFF"/>
        </w:rPr>
        <w:t xml:space="preserve"> et al., 2017</w:t>
      </w:r>
      <w:r w:rsidRPr="00756C4B">
        <w:rPr>
          <w:rFonts w:ascii="Times New Roman" w:hAnsi="Times New Roman" w:cs="Times New Roman"/>
          <w:sz w:val="24"/>
          <w:szCs w:val="24"/>
        </w:rPr>
        <w:t xml:space="preserve">; Dragan &amp; Grajewski, 2021; </w:t>
      </w:r>
      <w:r w:rsidRPr="00756C4B">
        <w:rPr>
          <w:rFonts w:ascii="Times New Roman" w:hAnsi="Times New Roman" w:cs="Times New Roman"/>
          <w:sz w:val="24"/>
          <w:szCs w:val="24"/>
          <w:shd w:val="clear" w:color="auto" w:fill="FFFFFF"/>
        </w:rPr>
        <w:t>Efrati et al., 2020</w:t>
      </w:r>
      <w:r w:rsidRPr="00756C4B">
        <w:rPr>
          <w:rFonts w:ascii="Times New Roman" w:hAnsi="Times New Roman" w:cs="Times New Roman"/>
          <w:sz w:val="24"/>
          <w:szCs w:val="24"/>
        </w:rPr>
        <w:t xml:space="preserve">; </w:t>
      </w:r>
      <w:r w:rsidRPr="00756C4B">
        <w:rPr>
          <w:rFonts w:ascii="Times New Roman" w:hAnsi="Times New Roman" w:cs="Times New Roman"/>
          <w:sz w:val="24"/>
          <w:szCs w:val="24"/>
          <w:shd w:val="clear" w:color="auto" w:fill="FFFFFF"/>
        </w:rPr>
        <w:t xml:space="preserve">Markus et al., 2018; </w:t>
      </w:r>
      <w:proofErr w:type="spellStart"/>
      <w:r w:rsidR="009458DB" w:rsidRPr="00756C4B">
        <w:rPr>
          <w:rFonts w:ascii="Times New Roman" w:hAnsi="Times New Roman" w:cs="Times New Roman"/>
          <w:sz w:val="24"/>
          <w:szCs w:val="24"/>
        </w:rPr>
        <w:t>Solem</w:t>
      </w:r>
      <w:proofErr w:type="spellEnd"/>
      <w:r w:rsidR="009458DB" w:rsidRPr="00756C4B">
        <w:rPr>
          <w:rFonts w:ascii="Times New Roman" w:hAnsi="Times New Roman" w:cs="Times New Roman"/>
          <w:sz w:val="24"/>
          <w:szCs w:val="24"/>
        </w:rPr>
        <w:t xml:space="preserve"> et al., 2020</w:t>
      </w:r>
      <w:r w:rsidRPr="00756C4B">
        <w:rPr>
          <w:rFonts w:ascii="Times New Roman" w:hAnsi="Times New Roman" w:cs="Times New Roman"/>
          <w:sz w:val="24"/>
          <w:szCs w:val="24"/>
          <w:shd w:val="clear" w:color="auto" w:fill="FFFFFF"/>
        </w:rPr>
        <w:t>).</w:t>
      </w:r>
    </w:p>
    <w:p w14:paraId="33F5B7AE" w14:textId="4090DCB0" w:rsidR="00786424" w:rsidRPr="00756C4B" w:rsidRDefault="00706CBF" w:rsidP="005507EE">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In this study, t</w:t>
      </w:r>
      <w:r w:rsidR="00FF54E3" w:rsidRPr="00756C4B">
        <w:rPr>
          <w:rFonts w:ascii="Times New Roman" w:hAnsi="Times New Roman" w:cs="Times New Roman"/>
          <w:sz w:val="24"/>
          <w:szCs w:val="24"/>
          <w:shd w:val="clear" w:color="auto" w:fill="FFFFFF"/>
        </w:rPr>
        <w:t>he DTQ</w:t>
      </w:r>
      <w:r w:rsidRPr="00756C4B">
        <w:rPr>
          <w:rFonts w:ascii="Times New Roman" w:hAnsi="Times New Roman" w:cs="Times New Roman"/>
          <w:sz w:val="24"/>
          <w:szCs w:val="24"/>
          <w:shd w:val="clear" w:color="auto" w:fill="FFFFFF"/>
        </w:rPr>
        <w:t>-P</w:t>
      </w:r>
      <w:r w:rsidR="00FF54E3" w:rsidRPr="00756C4B">
        <w:rPr>
          <w:rFonts w:ascii="Times New Roman" w:hAnsi="Times New Roman" w:cs="Times New Roman"/>
          <w:sz w:val="24"/>
          <w:szCs w:val="24"/>
          <w:shd w:val="clear" w:color="auto" w:fill="FFFFFF"/>
        </w:rPr>
        <w:t xml:space="preserve"> subscales had significant correlations with negative affect (depression, anxiety</w:t>
      </w:r>
      <w:r w:rsidR="007A48FB" w:rsidRPr="00756C4B">
        <w:rPr>
          <w:rFonts w:ascii="Times New Roman" w:hAnsi="Times New Roman" w:cs="Times New Roman"/>
          <w:sz w:val="24"/>
          <w:szCs w:val="24"/>
          <w:shd w:val="clear" w:color="auto" w:fill="FFFFFF"/>
        </w:rPr>
        <w:t>,</w:t>
      </w:r>
      <w:r w:rsidR="00FF54E3" w:rsidRPr="00756C4B">
        <w:rPr>
          <w:rFonts w:ascii="Times New Roman" w:hAnsi="Times New Roman" w:cs="Times New Roman"/>
          <w:sz w:val="24"/>
          <w:szCs w:val="24"/>
          <w:shd w:val="clear" w:color="auto" w:fill="FFFFFF"/>
        </w:rPr>
        <w:t xml:space="preserve"> and stress), thought suppression, and impulsivity in all three groups with </w:t>
      </w:r>
      <w:r w:rsidR="009A5101" w:rsidRPr="00756C4B">
        <w:rPr>
          <w:rFonts w:ascii="Times New Roman" w:hAnsi="Times New Roman" w:cs="Times New Roman"/>
          <w:sz w:val="24"/>
          <w:szCs w:val="24"/>
          <w:shd w:val="clear" w:color="auto" w:fill="FFFFFF"/>
        </w:rPr>
        <w:t>AUD</w:t>
      </w:r>
      <w:r w:rsidR="00FF54E3" w:rsidRPr="00756C4B">
        <w:rPr>
          <w:rFonts w:ascii="Times New Roman" w:hAnsi="Times New Roman" w:cs="Times New Roman"/>
          <w:sz w:val="24"/>
          <w:szCs w:val="24"/>
          <w:shd w:val="clear" w:color="auto" w:fill="FFFFFF"/>
        </w:rPr>
        <w:t xml:space="preserve">, </w:t>
      </w:r>
      <w:r w:rsidR="00453F2C" w:rsidRPr="00756C4B">
        <w:rPr>
          <w:rFonts w:ascii="Times New Roman" w:hAnsi="Times New Roman" w:cs="Times New Roman"/>
          <w:sz w:val="24"/>
          <w:szCs w:val="24"/>
          <w:shd w:val="clear" w:color="auto" w:fill="FFFFFF"/>
        </w:rPr>
        <w:t>nicotine dependence</w:t>
      </w:r>
      <w:r w:rsidR="00FF54E3" w:rsidRPr="00756C4B">
        <w:rPr>
          <w:rFonts w:ascii="Times New Roman" w:hAnsi="Times New Roman" w:cs="Times New Roman"/>
          <w:sz w:val="24"/>
          <w:szCs w:val="24"/>
          <w:shd w:val="clear" w:color="auto" w:fill="FFFFFF"/>
        </w:rPr>
        <w:t xml:space="preserve">, and </w:t>
      </w:r>
      <w:r w:rsidR="00453F2C" w:rsidRPr="00756C4B">
        <w:rPr>
          <w:rFonts w:ascii="Times New Roman" w:hAnsi="Times New Roman" w:cs="Times New Roman"/>
          <w:sz w:val="24"/>
          <w:szCs w:val="24"/>
          <w:shd w:val="clear" w:color="auto" w:fill="FFFFFF"/>
        </w:rPr>
        <w:t>problematic</w:t>
      </w:r>
      <w:r w:rsidR="00453F2C" w:rsidRPr="00756C4B">
        <w:t xml:space="preserve"> </w:t>
      </w:r>
      <w:r w:rsidR="00FF54E3" w:rsidRPr="00756C4B">
        <w:rPr>
          <w:rFonts w:ascii="Times New Roman" w:hAnsi="Times New Roman" w:cs="Times New Roman"/>
          <w:sz w:val="24"/>
          <w:szCs w:val="24"/>
          <w:shd w:val="clear" w:color="auto" w:fill="FFFFFF"/>
        </w:rPr>
        <w:t>social media use. In addition, and importantly, two subscales of the DTQ</w:t>
      </w:r>
      <w:r w:rsidRPr="00756C4B">
        <w:rPr>
          <w:rFonts w:ascii="Times New Roman" w:hAnsi="Times New Roman" w:cs="Times New Roman"/>
          <w:sz w:val="24"/>
          <w:szCs w:val="24"/>
          <w:shd w:val="clear" w:color="auto" w:fill="FFFFFF"/>
        </w:rPr>
        <w:t>-P</w:t>
      </w:r>
      <w:r w:rsidR="00FF54E3" w:rsidRPr="00756C4B">
        <w:rPr>
          <w:rFonts w:ascii="Times New Roman" w:hAnsi="Times New Roman" w:cs="Times New Roman"/>
          <w:sz w:val="24"/>
          <w:szCs w:val="24"/>
          <w:shd w:val="clear" w:color="auto" w:fill="FFFFFF"/>
        </w:rPr>
        <w:t xml:space="preserve"> were </w:t>
      </w:r>
      <w:r w:rsidR="005507EE" w:rsidRPr="00756C4B">
        <w:rPr>
          <w:rFonts w:ascii="Times New Roman" w:hAnsi="Times New Roman" w:cs="Times New Roman"/>
          <w:sz w:val="24"/>
          <w:szCs w:val="24"/>
          <w:shd w:val="clear" w:color="auto" w:fill="FFFFFF"/>
        </w:rPr>
        <w:t xml:space="preserve">moderately </w:t>
      </w:r>
      <w:r w:rsidR="00FF54E3" w:rsidRPr="00756C4B">
        <w:rPr>
          <w:rFonts w:ascii="Times New Roman" w:hAnsi="Times New Roman" w:cs="Times New Roman"/>
          <w:sz w:val="24"/>
          <w:szCs w:val="24"/>
          <w:shd w:val="clear" w:color="auto" w:fill="FFFFFF"/>
        </w:rPr>
        <w:t xml:space="preserve">correlated with </w:t>
      </w:r>
      <w:r w:rsidR="009A5101" w:rsidRPr="00756C4B">
        <w:rPr>
          <w:rFonts w:ascii="Times New Roman" w:hAnsi="Times New Roman" w:cs="Times New Roman"/>
          <w:sz w:val="24"/>
          <w:szCs w:val="24"/>
          <w:shd w:val="clear" w:color="auto" w:fill="FFFFFF"/>
        </w:rPr>
        <w:t>AUD</w:t>
      </w:r>
      <w:r w:rsidR="00FF54E3" w:rsidRPr="00756C4B">
        <w:rPr>
          <w:rFonts w:ascii="Times New Roman" w:hAnsi="Times New Roman" w:cs="Times New Roman"/>
          <w:sz w:val="24"/>
          <w:szCs w:val="24"/>
          <w:shd w:val="clear" w:color="auto" w:fill="FFFFFF"/>
        </w:rPr>
        <w:t xml:space="preserve">, </w:t>
      </w:r>
      <w:r w:rsidR="003B3767" w:rsidRPr="00756C4B">
        <w:rPr>
          <w:rFonts w:ascii="Times New Roman" w:hAnsi="Times New Roman" w:cs="Times New Roman"/>
          <w:sz w:val="24"/>
          <w:szCs w:val="24"/>
          <w:shd w:val="clear" w:color="auto" w:fill="FFFFFF"/>
        </w:rPr>
        <w:t>nicotine dependence</w:t>
      </w:r>
      <w:r w:rsidR="00FF54E3" w:rsidRPr="00756C4B">
        <w:rPr>
          <w:rFonts w:ascii="Times New Roman" w:hAnsi="Times New Roman" w:cs="Times New Roman"/>
          <w:sz w:val="24"/>
          <w:szCs w:val="24"/>
          <w:shd w:val="clear" w:color="auto" w:fill="FFFFFF"/>
        </w:rPr>
        <w:t xml:space="preserve">, and </w:t>
      </w:r>
      <w:r w:rsidR="003B3767" w:rsidRPr="00756C4B">
        <w:rPr>
          <w:rFonts w:ascii="Times New Roman" w:hAnsi="Times New Roman" w:cs="Times New Roman"/>
          <w:sz w:val="24"/>
          <w:szCs w:val="24"/>
          <w:shd w:val="clear" w:color="auto" w:fill="FFFFFF"/>
        </w:rPr>
        <w:t xml:space="preserve">problematic </w:t>
      </w:r>
      <w:r w:rsidR="0041694A" w:rsidRPr="00756C4B">
        <w:rPr>
          <w:rFonts w:ascii="Times New Roman" w:hAnsi="Times New Roman" w:cs="Times New Roman"/>
          <w:sz w:val="24"/>
          <w:szCs w:val="24"/>
          <w:shd w:val="clear" w:color="auto" w:fill="FFFFFF"/>
        </w:rPr>
        <w:t>social</w:t>
      </w:r>
      <w:r w:rsidR="003B3767" w:rsidRPr="00756C4B">
        <w:rPr>
          <w:rFonts w:ascii="Times New Roman" w:hAnsi="Times New Roman" w:cs="Times New Roman"/>
          <w:sz w:val="24"/>
          <w:szCs w:val="24"/>
          <w:shd w:val="clear" w:color="auto" w:fill="FFFFFF"/>
        </w:rPr>
        <w:t xml:space="preserve"> media use</w:t>
      </w:r>
      <w:r w:rsidR="005507EE" w:rsidRPr="00756C4B">
        <w:rPr>
          <w:rFonts w:ascii="Times New Roman" w:hAnsi="Times New Roman" w:cs="Times New Roman"/>
          <w:sz w:val="24"/>
          <w:szCs w:val="24"/>
          <w:shd w:val="clear" w:color="auto" w:fill="FFFFFF"/>
        </w:rPr>
        <w:t xml:space="preserve"> (correlations between 0.30 and 0.49; Cohen, 1977)</w:t>
      </w:r>
      <w:r w:rsidR="00FF54E3" w:rsidRPr="00756C4B">
        <w:rPr>
          <w:rFonts w:ascii="Times New Roman" w:hAnsi="Times New Roman" w:cs="Times New Roman"/>
          <w:sz w:val="24"/>
          <w:szCs w:val="24"/>
          <w:shd w:val="clear" w:color="auto" w:fill="FFFFFF"/>
        </w:rPr>
        <w:t xml:space="preserve">. These results confirmed the </w:t>
      </w:r>
      <w:r w:rsidR="0081669E" w:rsidRPr="00756C4B">
        <w:rPr>
          <w:rFonts w:ascii="Times New Roman" w:hAnsi="Times New Roman" w:cs="Times New Roman"/>
          <w:sz w:val="24"/>
          <w:szCs w:val="24"/>
          <w:shd w:val="clear" w:color="auto" w:fill="FFFFFF"/>
        </w:rPr>
        <w:t>DTQ</w:t>
      </w:r>
      <w:r w:rsidRPr="00756C4B">
        <w:rPr>
          <w:rFonts w:ascii="Times New Roman" w:hAnsi="Times New Roman" w:cs="Times New Roman"/>
          <w:sz w:val="24"/>
          <w:szCs w:val="24"/>
          <w:shd w:val="clear" w:color="auto" w:fill="FFFFFF"/>
        </w:rPr>
        <w:t>-P</w:t>
      </w:r>
      <w:r w:rsidR="003B3767" w:rsidRPr="00756C4B">
        <w:rPr>
          <w:rFonts w:ascii="Times New Roman" w:hAnsi="Times New Roman" w:cs="Times New Roman"/>
          <w:sz w:val="24"/>
          <w:szCs w:val="24"/>
          <w:shd w:val="clear" w:color="auto" w:fill="FFFFFF"/>
        </w:rPr>
        <w:t>’s</w:t>
      </w:r>
      <w:r w:rsidR="0081669E" w:rsidRPr="00756C4B">
        <w:rPr>
          <w:rFonts w:ascii="Times New Roman" w:hAnsi="Times New Roman" w:cs="Times New Roman"/>
          <w:sz w:val="24"/>
          <w:szCs w:val="24"/>
          <w:shd w:val="clear" w:color="auto" w:fill="FFFFFF"/>
        </w:rPr>
        <w:t xml:space="preserve"> </w:t>
      </w:r>
      <w:r w:rsidR="00FF54E3" w:rsidRPr="00756C4B">
        <w:rPr>
          <w:rFonts w:ascii="Times New Roman" w:hAnsi="Times New Roman" w:cs="Times New Roman"/>
          <w:sz w:val="24"/>
          <w:szCs w:val="24"/>
          <w:shd w:val="clear" w:color="auto" w:fill="FFFFFF"/>
        </w:rPr>
        <w:t>concurrent validity.</w:t>
      </w:r>
      <w:r w:rsidR="00763350" w:rsidRPr="00756C4B">
        <w:rPr>
          <w:rFonts w:ascii="Times New Roman" w:hAnsi="Times New Roman" w:cs="Times New Roman"/>
          <w:sz w:val="24"/>
          <w:szCs w:val="24"/>
          <w:shd w:val="clear" w:color="auto" w:fill="FFFFFF"/>
        </w:rPr>
        <w:t xml:space="preserve"> In line with these results, </w:t>
      </w:r>
      <w:proofErr w:type="spellStart"/>
      <w:r w:rsidR="00AD3D27" w:rsidRPr="00756C4B">
        <w:rPr>
          <w:rFonts w:ascii="Times New Roman" w:hAnsi="Times New Roman" w:cs="Times New Roman"/>
          <w:sz w:val="24"/>
          <w:szCs w:val="24"/>
        </w:rPr>
        <w:t>Solem</w:t>
      </w:r>
      <w:proofErr w:type="spellEnd"/>
      <w:r w:rsidR="00AD3D27" w:rsidRPr="00756C4B">
        <w:rPr>
          <w:rFonts w:ascii="Times New Roman" w:hAnsi="Times New Roman" w:cs="Times New Roman"/>
          <w:sz w:val="24"/>
          <w:szCs w:val="24"/>
        </w:rPr>
        <w:t xml:space="preserve"> </w:t>
      </w:r>
      <w:r w:rsidR="0056579E" w:rsidRPr="00756C4B">
        <w:rPr>
          <w:rFonts w:ascii="Times New Roman" w:hAnsi="Times New Roman" w:cs="Times New Roman"/>
          <w:sz w:val="24"/>
          <w:szCs w:val="24"/>
        </w:rPr>
        <w:t>and colleagues</w:t>
      </w:r>
      <w:r w:rsidR="00AD3D27" w:rsidRPr="00756C4B">
        <w:rPr>
          <w:rFonts w:ascii="Times New Roman" w:hAnsi="Times New Roman" w:cs="Times New Roman"/>
          <w:sz w:val="24"/>
          <w:szCs w:val="24"/>
        </w:rPr>
        <w:t xml:space="preserve"> (2020</w:t>
      </w:r>
      <w:r w:rsidR="00763350" w:rsidRPr="00756C4B">
        <w:rPr>
          <w:rFonts w:ascii="Times New Roman" w:hAnsi="Times New Roman" w:cs="Times New Roman"/>
          <w:sz w:val="24"/>
          <w:szCs w:val="24"/>
          <w:shd w:val="clear" w:color="auto" w:fill="FFFFFF"/>
        </w:rPr>
        <w:t>) found that desired thinking measured by the DTQ was associated with negative affect and also strongly associated with addictive behaviors in individuals with</w:t>
      </w:r>
      <w:r w:rsidR="00FF54E3" w:rsidRPr="00756C4B">
        <w:rPr>
          <w:rFonts w:ascii="Times New Roman" w:hAnsi="Times New Roman" w:cs="Times New Roman"/>
          <w:sz w:val="24"/>
          <w:szCs w:val="24"/>
          <w:shd w:val="clear" w:color="auto" w:fill="FFFFFF"/>
        </w:rPr>
        <w:t xml:space="preserve"> </w:t>
      </w:r>
      <w:r w:rsidR="0081669E" w:rsidRPr="00756C4B">
        <w:rPr>
          <w:rFonts w:ascii="Times New Roman" w:hAnsi="Times New Roman" w:cs="Times New Roman"/>
          <w:sz w:val="24"/>
          <w:szCs w:val="24"/>
          <w:shd w:val="clear" w:color="auto" w:fill="FFFFFF"/>
        </w:rPr>
        <w:t>hazardous</w:t>
      </w:r>
      <w:r w:rsidR="00763350" w:rsidRPr="00756C4B">
        <w:rPr>
          <w:rFonts w:ascii="Times New Roman" w:hAnsi="Times New Roman" w:cs="Times New Roman"/>
          <w:sz w:val="24"/>
          <w:szCs w:val="24"/>
          <w:shd w:val="clear" w:color="auto" w:fill="FFFFFF"/>
        </w:rPr>
        <w:t xml:space="preserve"> alcohol use, </w:t>
      </w:r>
      <w:r w:rsidR="00F1495D" w:rsidRPr="00756C4B">
        <w:rPr>
          <w:rFonts w:ascii="Times New Roman" w:hAnsi="Times New Roman" w:cs="Times New Roman"/>
          <w:sz w:val="24"/>
          <w:szCs w:val="24"/>
        </w:rPr>
        <w:t>nicotine dependence</w:t>
      </w:r>
      <w:r w:rsidR="00763350" w:rsidRPr="00756C4B">
        <w:rPr>
          <w:rFonts w:ascii="Times New Roman" w:hAnsi="Times New Roman" w:cs="Times New Roman"/>
          <w:sz w:val="24"/>
          <w:szCs w:val="24"/>
          <w:shd w:val="clear" w:color="auto" w:fill="FFFFFF"/>
        </w:rPr>
        <w:t xml:space="preserve">, and </w:t>
      </w:r>
      <w:r w:rsidR="003B3767" w:rsidRPr="00756C4B">
        <w:rPr>
          <w:rFonts w:ascii="Times New Roman" w:hAnsi="Times New Roman" w:cs="Times New Roman"/>
          <w:sz w:val="24"/>
          <w:szCs w:val="24"/>
          <w:shd w:val="clear" w:color="auto" w:fill="FFFFFF"/>
        </w:rPr>
        <w:t>problematic socia</w:t>
      </w:r>
      <w:r w:rsidR="0041694A" w:rsidRPr="00756C4B">
        <w:rPr>
          <w:rFonts w:ascii="Times New Roman" w:hAnsi="Times New Roman" w:cs="Times New Roman"/>
          <w:sz w:val="24"/>
          <w:szCs w:val="24"/>
          <w:shd w:val="clear" w:color="auto" w:fill="FFFFFF"/>
        </w:rPr>
        <w:t>l</w:t>
      </w:r>
      <w:r w:rsidR="003B3767" w:rsidRPr="00756C4B">
        <w:rPr>
          <w:rFonts w:ascii="Times New Roman" w:hAnsi="Times New Roman" w:cs="Times New Roman"/>
          <w:sz w:val="24"/>
          <w:szCs w:val="24"/>
          <w:shd w:val="clear" w:color="auto" w:fill="FFFFFF"/>
        </w:rPr>
        <w:t xml:space="preserve"> media use</w:t>
      </w:r>
      <w:r w:rsidR="00763350" w:rsidRPr="00756C4B">
        <w:rPr>
          <w:rFonts w:ascii="Times New Roman" w:hAnsi="Times New Roman" w:cs="Times New Roman"/>
          <w:sz w:val="24"/>
          <w:szCs w:val="24"/>
          <w:shd w:val="clear" w:color="auto" w:fill="FFFFFF"/>
        </w:rPr>
        <w:t xml:space="preserve">. The present study added new literature regarding the association of desire thinking with impulsivity and thought suppression. </w:t>
      </w:r>
      <w:r w:rsidR="00364B0C" w:rsidRPr="00756C4B">
        <w:rPr>
          <w:rFonts w:ascii="Times New Roman" w:hAnsi="Times New Roman" w:cs="Times New Roman"/>
          <w:sz w:val="24"/>
          <w:szCs w:val="24"/>
          <w:shd w:val="clear" w:color="auto" w:fill="FFFFFF"/>
        </w:rPr>
        <w:t xml:space="preserve">Although some evidence has found that individuals who try to suppress their thoughts to use </w:t>
      </w:r>
      <w:r w:rsidR="0056579E" w:rsidRPr="00756C4B">
        <w:rPr>
          <w:rFonts w:ascii="Times New Roman" w:hAnsi="Times New Roman" w:cs="Times New Roman"/>
          <w:sz w:val="24"/>
          <w:szCs w:val="24"/>
          <w:shd w:val="clear" w:color="auto" w:fill="FFFFFF"/>
        </w:rPr>
        <w:t xml:space="preserve">some </w:t>
      </w:r>
      <w:r w:rsidR="00364B0C" w:rsidRPr="00756C4B">
        <w:rPr>
          <w:rFonts w:ascii="Times New Roman" w:hAnsi="Times New Roman" w:cs="Times New Roman"/>
          <w:sz w:val="24"/>
          <w:szCs w:val="24"/>
          <w:shd w:val="clear" w:color="auto" w:fill="FFFFFF"/>
        </w:rPr>
        <w:t>substance</w:t>
      </w:r>
      <w:r w:rsidR="0056579E" w:rsidRPr="00756C4B">
        <w:rPr>
          <w:rFonts w:ascii="Times New Roman" w:hAnsi="Times New Roman" w:cs="Times New Roman"/>
          <w:sz w:val="24"/>
          <w:szCs w:val="24"/>
          <w:shd w:val="clear" w:color="auto" w:fill="FFFFFF"/>
        </w:rPr>
        <w:t>s</w:t>
      </w:r>
      <w:r w:rsidR="00364B0C" w:rsidRPr="00756C4B">
        <w:rPr>
          <w:rFonts w:ascii="Times New Roman" w:hAnsi="Times New Roman" w:cs="Times New Roman"/>
          <w:sz w:val="24"/>
          <w:szCs w:val="24"/>
          <w:shd w:val="clear" w:color="auto" w:fill="FFFFFF"/>
        </w:rPr>
        <w:t xml:space="preserve"> (e.g., </w:t>
      </w:r>
      <w:r w:rsidR="00F1495D" w:rsidRPr="00756C4B">
        <w:rPr>
          <w:rFonts w:ascii="Times New Roman" w:hAnsi="Times New Roman" w:cs="Times New Roman"/>
          <w:sz w:val="24"/>
          <w:szCs w:val="24"/>
        </w:rPr>
        <w:t>nicotine</w:t>
      </w:r>
      <w:r w:rsidR="00364B0C" w:rsidRPr="00756C4B">
        <w:rPr>
          <w:rFonts w:ascii="Times New Roman" w:hAnsi="Times New Roman" w:cs="Times New Roman"/>
          <w:sz w:val="24"/>
          <w:szCs w:val="24"/>
          <w:shd w:val="clear" w:color="auto" w:fill="FFFFFF"/>
        </w:rPr>
        <w:t xml:space="preserve">) or some foods (e.g., chocolate) do not experience </w:t>
      </w:r>
      <w:r w:rsidR="001A600D" w:rsidRPr="00756C4B">
        <w:rPr>
          <w:rFonts w:ascii="Times New Roman" w:hAnsi="Times New Roman" w:cs="Times New Roman"/>
          <w:sz w:val="24"/>
          <w:szCs w:val="24"/>
          <w:shd w:val="clear" w:color="auto" w:fill="FFFFFF"/>
        </w:rPr>
        <w:t xml:space="preserve">a </w:t>
      </w:r>
      <w:r w:rsidR="00364B0C" w:rsidRPr="00756C4B">
        <w:rPr>
          <w:rFonts w:ascii="Times New Roman" w:hAnsi="Times New Roman" w:cs="Times New Roman"/>
          <w:sz w:val="24"/>
          <w:szCs w:val="24"/>
          <w:shd w:val="clear" w:color="auto" w:fill="FFFFFF"/>
        </w:rPr>
        <w:t>high desire to use (Erskine et al., 2012)</w:t>
      </w:r>
      <w:r w:rsidR="0056579E" w:rsidRPr="00756C4B">
        <w:rPr>
          <w:rFonts w:ascii="Times New Roman" w:hAnsi="Times New Roman" w:cs="Times New Roman"/>
          <w:sz w:val="24"/>
          <w:szCs w:val="24"/>
          <w:shd w:val="clear" w:color="auto" w:fill="FFFFFF"/>
        </w:rPr>
        <w:t>,</w:t>
      </w:r>
      <w:r w:rsidR="00364B0C" w:rsidRPr="00756C4B">
        <w:rPr>
          <w:rFonts w:ascii="Times New Roman" w:hAnsi="Times New Roman" w:cs="Times New Roman"/>
          <w:sz w:val="24"/>
          <w:szCs w:val="24"/>
          <w:shd w:val="clear" w:color="auto" w:fill="FFFFFF"/>
        </w:rPr>
        <w:t xml:space="preserve"> and can successfully </w:t>
      </w:r>
      <w:r w:rsidR="0056579E" w:rsidRPr="00756C4B">
        <w:rPr>
          <w:rFonts w:ascii="Times New Roman" w:hAnsi="Times New Roman" w:cs="Times New Roman"/>
          <w:sz w:val="24"/>
          <w:szCs w:val="24"/>
          <w:shd w:val="clear" w:color="auto" w:fill="FFFFFF"/>
        </w:rPr>
        <w:t>suppress</w:t>
      </w:r>
      <w:r w:rsidR="00364B0C" w:rsidRPr="00756C4B">
        <w:rPr>
          <w:rFonts w:ascii="Times New Roman" w:hAnsi="Times New Roman" w:cs="Times New Roman"/>
          <w:sz w:val="24"/>
          <w:szCs w:val="24"/>
          <w:shd w:val="clear" w:color="auto" w:fill="FFFFFF"/>
        </w:rPr>
        <w:t xml:space="preserve"> their thoughts to use (</w:t>
      </w:r>
      <w:proofErr w:type="spellStart"/>
      <w:r w:rsidR="00364B0C" w:rsidRPr="00756C4B">
        <w:rPr>
          <w:rFonts w:ascii="Times New Roman" w:hAnsi="Times New Roman" w:cs="Times New Roman"/>
          <w:sz w:val="24"/>
          <w:szCs w:val="24"/>
          <w:shd w:val="clear" w:color="auto" w:fill="FFFFFF"/>
        </w:rPr>
        <w:t>Miedl</w:t>
      </w:r>
      <w:proofErr w:type="spellEnd"/>
      <w:r w:rsidR="00364B0C" w:rsidRPr="00756C4B">
        <w:rPr>
          <w:rFonts w:ascii="Times New Roman" w:hAnsi="Times New Roman" w:cs="Times New Roman"/>
          <w:sz w:val="24"/>
          <w:szCs w:val="24"/>
          <w:shd w:val="clear" w:color="auto" w:fill="FFFFFF"/>
        </w:rPr>
        <w:t xml:space="preserve">, </w:t>
      </w:r>
      <w:proofErr w:type="spellStart"/>
      <w:r w:rsidR="00364B0C" w:rsidRPr="00756C4B">
        <w:rPr>
          <w:rFonts w:ascii="Times New Roman" w:hAnsi="Times New Roman" w:cs="Times New Roman"/>
          <w:sz w:val="24"/>
          <w:szCs w:val="24"/>
          <w:shd w:val="clear" w:color="auto" w:fill="FFFFFF"/>
        </w:rPr>
        <w:t>Blechert</w:t>
      </w:r>
      <w:proofErr w:type="spellEnd"/>
      <w:r w:rsidR="00364B0C" w:rsidRPr="00756C4B">
        <w:rPr>
          <w:rFonts w:ascii="Times New Roman" w:hAnsi="Times New Roman" w:cs="Times New Roman"/>
          <w:sz w:val="24"/>
          <w:szCs w:val="24"/>
          <w:shd w:val="clear" w:color="auto" w:fill="FFFFFF"/>
        </w:rPr>
        <w:t xml:space="preserve">, </w:t>
      </w:r>
      <w:proofErr w:type="spellStart"/>
      <w:r w:rsidR="00364B0C" w:rsidRPr="00756C4B">
        <w:rPr>
          <w:rFonts w:ascii="Times New Roman" w:hAnsi="Times New Roman" w:cs="Times New Roman"/>
          <w:sz w:val="24"/>
          <w:szCs w:val="24"/>
          <w:shd w:val="clear" w:color="auto" w:fill="FFFFFF"/>
        </w:rPr>
        <w:t>Me</w:t>
      </w:r>
      <w:r w:rsidR="00D47D00" w:rsidRPr="00756C4B">
        <w:rPr>
          <w:rFonts w:ascii="Times New Roman" w:hAnsi="Times New Roman" w:cs="Times New Roman"/>
          <w:sz w:val="24"/>
          <w:szCs w:val="24"/>
          <w:shd w:val="clear" w:color="auto" w:fill="FFFFFF"/>
        </w:rPr>
        <w:t>ule</w:t>
      </w:r>
      <w:proofErr w:type="spellEnd"/>
      <w:r w:rsidR="00D47D00" w:rsidRPr="00756C4B">
        <w:rPr>
          <w:rFonts w:ascii="Times New Roman" w:hAnsi="Times New Roman" w:cs="Times New Roman"/>
          <w:sz w:val="24"/>
          <w:szCs w:val="24"/>
          <w:shd w:val="clear" w:color="auto" w:fill="FFFFFF"/>
        </w:rPr>
        <w:t>, Richard, &amp; Wilhelm, 2018),</w:t>
      </w:r>
      <w:r w:rsidR="00364B0C" w:rsidRPr="00756C4B">
        <w:rPr>
          <w:rFonts w:ascii="Times New Roman" w:hAnsi="Times New Roman" w:cs="Times New Roman"/>
          <w:sz w:val="24"/>
          <w:szCs w:val="24"/>
          <w:shd w:val="clear" w:color="auto" w:fill="FFFFFF"/>
        </w:rPr>
        <w:t xml:space="preserve"> the present study showed the positive relationship between desire thinking and thought suppression</w:t>
      </w:r>
      <w:r w:rsidR="0056579E" w:rsidRPr="00756C4B">
        <w:rPr>
          <w:rFonts w:ascii="Times New Roman" w:hAnsi="Times New Roman" w:cs="Times New Roman"/>
          <w:sz w:val="24"/>
          <w:szCs w:val="24"/>
          <w:shd w:val="clear" w:color="auto" w:fill="FFFFFF"/>
        </w:rPr>
        <w:t>.</w:t>
      </w:r>
      <w:r w:rsidR="00364B0C" w:rsidRPr="00756C4B">
        <w:rPr>
          <w:rFonts w:ascii="Times New Roman" w:hAnsi="Times New Roman" w:cs="Times New Roman"/>
          <w:sz w:val="24"/>
          <w:szCs w:val="24"/>
          <w:shd w:val="clear" w:color="auto" w:fill="FFFFFF"/>
        </w:rPr>
        <w:t xml:space="preserve"> </w:t>
      </w:r>
      <w:r w:rsidR="0056579E" w:rsidRPr="00756C4B">
        <w:rPr>
          <w:rFonts w:ascii="Times New Roman" w:hAnsi="Times New Roman" w:cs="Times New Roman"/>
          <w:sz w:val="24"/>
          <w:szCs w:val="24"/>
          <w:shd w:val="clear" w:color="auto" w:fill="FFFFFF"/>
        </w:rPr>
        <w:t>Furthermore,</w:t>
      </w:r>
      <w:r w:rsidR="00364B0C" w:rsidRPr="00756C4B">
        <w:rPr>
          <w:rFonts w:ascii="Times New Roman" w:hAnsi="Times New Roman" w:cs="Times New Roman"/>
          <w:sz w:val="24"/>
          <w:szCs w:val="24"/>
          <w:shd w:val="clear" w:color="auto" w:fill="FFFFFF"/>
        </w:rPr>
        <w:t xml:space="preserve"> </w:t>
      </w:r>
      <w:r w:rsidR="009C2A8A" w:rsidRPr="00756C4B">
        <w:rPr>
          <w:rFonts w:ascii="Times New Roman" w:hAnsi="Times New Roman" w:cs="Times New Roman"/>
          <w:sz w:val="24"/>
          <w:szCs w:val="24"/>
          <w:shd w:val="clear" w:color="auto" w:fill="FFFFFF"/>
        </w:rPr>
        <w:t>both thought suppression and desire thinking have</w:t>
      </w:r>
      <w:r w:rsidR="00364B0C" w:rsidRPr="00756C4B">
        <w:rPr>
          <w:rFonts w:ascii="Times New Roman" w:hAnsi="Times New Roman" w:cs="Times New Roman"/>
          <w:sz w:val="24"/>
          <w:szCs w:val="24"/>
          <w:shd w:val="clear" w:color="auto" w:fill="FFFFFF"/>
        </w:rPr>
        <w:t xml:space="preserve"> been reported </w:t>
      </w:r>
      <w:r w:rsidR="009C2A8A" w:rsidRPr="00756C4B">
        <w:rPr>
          <w:rFonts w:ascii="Times New Roman" w:hAnsi="Times New Roman" w:cs="Times New Roman"/>
          <w:sz w:val="24"/>
          <w:szCs w:val="24"/>
          <w:shd w:val="clear" w:color="auto" w:fill="FFFFFF"/>
        </w:rPr>
        <w:t>to</w:t>
      </w:r>
      <w:r w:rsidR="00364B0C" w:rsidRPr="00756C4B">
        <w:rPr>
          <w:rFonts w:ascii="Times New Roman" w:hAnsi="Times New Roman" w:cs="Times New Roman"/>
          <w:sz w:val="24"/>
          <w:szCs w:val="24"/>
          <w:shd w:val="clear" w:color="auto" w:fill="FFFFFF"/>
        </w:rPr>
        <w:t xml:space="preserve"> play an important role in addictive behaviors (</w:t>
      </w:r>
      <w:proofErr w:type="spellStart"/>
      <w:r w:rsidR="00364B0C" w:rsidRPr="00756C4B">
        <w:rPr>
          <w:rFonts w:ascii="Times New Roman" w:hAnsi="Times New Roman" w:cs="Times New Roman"/>
          <w:sz w:val="24"/>
          <w:szCs w:val="24"/>
          <w:shd w:val="clear" w:color="auto" w:fill="FFFFFF"/>
        </w:rPr>
        <w:t>Nikčević</w:t>
      </w:r>
      <w:proofErr w:type="spellEnd"/>
      <w:r w:rsidR="00364B0C" w:rsidRPr="00756C4B">
        <w:rPr>
          <w:rFonts w:ascii="Times New Roman" w:hAnsi="Times New Roman" w:cs="Times New Roman"/>
          <w:sz w:val="24"/>
          <w:szCs w:val="24"/>
          <w:shd w:val="clear" w:color="auto" w:fill="FFFFFF"/>
        </w:rPr>
        <w:t xml:space="preserve"> et al., 2017). Also, desire thinking has been found to increase compulsive sexual behavior (</w:t>
      </w:r>
      <w:hyperlink r:id="rId16" w:history="1">
        <w:r w:rsidR="00364B0C" w:rsidRPr="00756C4B">
          <w:rPr>
            <w:rFonts w:ascii="Times New Roman" w:hAnsi="Times New Roman" w:cs="Times New Roman"/>
            <w:sz w:val="24"/>
            <w:szCs w:val="24"/>
            <w:shd w:val="clear" w:color="auto" w:fill="FFFFFF"/>
          </w:rPr>
          <w:t>Efrati</w:t>
        </w:r>
      </w:hyperlink>
      <w:hyperlink r:id="rId17" w:anchor="affiliation0" w:history="1">
        <w:r w:rsidR="00364B0C" w:rsidRPr="00756C4B">
          <w:rPr>
            <w:rFonts w:ascii="Times New Roman" w:hAnsi="Times New Roman" w:cs="Times New Roman"/>
            <w:sz w:val="24"/>
            <w:szCs w:val="24"/>
            <w:shd w:val="clear" w:color="auto" w:fill="FFFFFF"/>
          </w:rPr>
          <w:t> </w:t>
        </w:r>
      </w:hyperlink>
      <w:r w:rsidR="00364B0C" w:rsidRPr="00756C4B">
        <w:rPr>
          <w:rFonts w:ascii="Times New Roman" w:hAnsi="Times New Roman" w:cs="Times New Roman"/>
          <w:sz w:val="24"/>
          <w:szCs w:val="24"/>
          <w:shd w:val="clear" w:color="auto" w:fill="FFFFFF"/>
        </w:rPr>
        <w:t xml:space="preserve">et al., 2020). The </w:t>
      </w:r>
      <w:r w:rsidR="0081669E" w:rsidRPr="00756C4B">
        <w:rPr>
          <w:rFonts w:ascii="Times New Roman" w:hAnsi="Times New Roman" w:cs="Times New Roman"/>
          <w:sz w:val="24"/>
          <w:szCs w:val="24"/>
          <w:shd w:val="clear" w:color="auto" w:fill="FFFFFF"/>
        </w:rPr>
        <w:t>findings</w:t>
      </w:r>
      <w:r w:rsidR="00364B0C" w:rsidRPr="00756C4B">
        <w:rPr>
          <w:rFonts w:ascii="Times New Roman" w:hAnsi="Times New Roman" w:cs="Times New Roman"/>
          <w:sz w:val="24"/>
          <w:szCs w:val="24"/>
          <w:shd w:val="clear" w:color="auto" w:fill="FFFFFF"/>
        </w:rPr>
        <w:t xml:space="preserve"> of </w:t>
      </w:r>
      <w:r w:rsidR="003433D4" w:rsidRPr="00756C4B">
        <w:rPr>
          <w:rFonts w:ascii="Times New Roman" w:hAnsi="Times New Roman" w:cs="Times New Roman"/>
          <w:sz w:val="24"/>
          <w:szCs w:val="24"/>
          <w:shd w:val="clear" w:color="auto" w:fill="FFFFFF"/>
        </w:rPr>
        <w:t>the present study suggest</w:t>
      </w:r>
      <w:r w:rsidR="00364B0C" w:rsidRPr="00756C4B">
        <w:rPr>
          <w:rFonts w:ascii="Times New Roman" w:hAnsi="Times New Roman" w:cs="Times New Roman"/>
          <w:sz w:val="24"/>
          <w:szCs w:val="24"/>
          <w:shd w:val="clear" w:color="auto" w:fill="FFFFFF"/>
        </w:rPr>
        <w:t xml:space="preserve"> the possible role of desire thinking along with impulsivity and though</w:t>
      </w:r>
      <w:r w:rsidR="00FB1173" w:rsidRPr="00756C4B">
        <w:rPr>
          <w:rFonts w:ascii="Times New Roman" w:hAnsi="Times New Roman" w:cs="Times New Roman"/>
          <w:sz w:val="24"/>
          <w:szCs w:val="24"/>
          <w:shd w:val="clear" w:color="auto" w:fill="FFFFFF"/>
        </w:rPr>
        <w:t>t</w:t>
      </w:r>
      <w:r w:rsidR="00364B0C" w:rsidRPr="00756C4B">
        <w:rPr>
          <w:rFonts w:ascii="Times New Roman" w:hAnsi="Times New Roman" w:cs="Times New Roman"/>
          <w:sz w:val="24"/>
          <w:szCs w:val="24"/>
          <w:shd w:val="clear" w:color="auto" w:fill="FFFFFF"/>
        </w:rPr>
        <w:t xml:space="preserve"> </w:t>
      </w:r>
      <w:r w:rsidR="00364B0C" w:rsidRPr="00756C4B">
        <w:rPr>
          <w:rFonts w:ascii="Times New Roman" w:hAnsi="Times New Roman" w:cs="Times New Roman"/>
          <w:sz w:val="24"/>
          <w:szCs w:val="24"/>
          <w:shd w:val="clear" w:color="auto" w:fill="FFFFFF"/>
        </w:rPr>
        <w:lastRenderedPageBreak/>
        <w:t xml:space="preserve">suppression in </w:t>
      </w:r>
      <w:r w:rsidR="0056579E" w:rsidRPr="00756C4B">
        <w:rPr>
          <w:rFonts w:ascii="Times New Roman" w:hAnsi="Times New Roman" w:cs="Times New Roman"/>
          <w:sz w:val="24"/>
          <w:szCs w:val="24"/>
          <w:shd w:val="clear" w:color="auto" w:fill="FFFFFF"/>
        </w:rPr>
        <w:t xml:space="preserve">predicting </w:t>
      </w:r>
      <w:r w:rsidR="00364B0C" w:rsidRPr="00756C4B">
        <w:rPr>
          <w:rFonts w:ascii="Times New Roman" w:hAnsi="Times New Roman" w:cs="Times New Roman"/>
          <w:sz w:val="24"/>
          <w:szCs w:val="24"/>
          <w:shd w:val="clear" w:color="auto" w:fill="FFFFFF"/>
        </w:rPr>
        <w:t xml:space="preserve">addictive behaviors. </w:t>
      </w:r>
      <w:r w:rsidR="0056579E" w:rsidRPr="00756C4B">
        <w:rPr>
          <w:rFonts w:ascii="Times New Roman" w:hAnsi="Times New Roman" w:cs="Times New Roman"/>
          <w:sz w:val="24"/>
          <w:szCs w:val="24"/>
          <w:shd w:val="clear" w:color="auto" w:fill="FFFFFF"/>
        </w:rPr>
        <w:t>D</w:t>
      </w:r>
      <w:r w:rsidR="00763350" w:rsidRPr="00756C4B">
        <w:rPr>
          <w:rFonts w:ascii="Times New Roman" w:hAnsi="Times New Roman" w:cs="Times New Roman"/>
          <w:sz w:val="24"/>
          <w:szCs w:val="24"/>
          <w:shd w:val="clear" w:color="auto" w:fill="FFFFFF"/>
        </w:rPr>
        <w:t xml:space="preserve">esire thinking </w:t>
      </w:r>
      <w:r w:rsidR="00572AC7" w:rsidRPr="00756C4B">
        <w:rPr>
          <w:rFonts w:ascii="Times New Roman" w:hAnsi="Times New Roman" w:cs="Times New Roman"/>
          <w:sz w:val="24"/>
          <w:szCs w:val="24"/>
          <w:shd w:val="clear" w:color="auto" w:fill="FFFFFF"/>
        </w:rPr>
        <w:t xml:space="preserve">may be </w:t>
      </w:r>
      <w:r w:rsidR="0096271F" w:rsidRPr="00756C4B">
        <w:rPr>
          <w:rFonts w:ascii="Times New Roman" w:hAnsi="Times New Roman" w:cs="Times New Roman"/>
          <w:sz w:val="24"/>
          <w:szCs w:val="24"/>
          <w:shd w:val="clear" w:color="auto" w:fill="FFFFFF"/>
        </w:rPr>
        <w:t>conceptualized</w:t>
      </w:r>
      <w:r w:rsidR="0056579E" w:rsidRPr="00756C4B">
        <w:rPr>
          <w:rFonts w:ascii="Times New Roman" w:hAnsi="Times New Roman" w:cs="Times New Roman"/>
          <w:sz w:val="24"/>
          <w:szCs w:val="24"/>
          <w:shd w:val="clear" w:color="auto" w:fill="FFFFFF"/>
        </w:rPr>
        <w:t xml:space="preserve"> </w:t>
      </w:r>
      <w:r w:rsidR="00FB1173" w:rsidRPr="00756C4B">
        <w:rPr>
          <w:rFonts w:ascii="Times New Roman" w:hAnsi="Times New Roman" w:cs="Times New Roman"/>
          <w:sz w:val="24"/>
          <w:szCs w:val="24"/>
          <w:shd w:val="clear" w:color="auto" w:fill="FFFFFF"/>
        </w:rPr>
        <w:t>a</w:t>
      </w:r>
      <w:r w:rsidR="0056579E" w:rsidRPr="00756C4B">
        <w:rPr>
          <w:rFonts w:ascii="Times New Roman" w:hAnsi="Times New Roman" w:cs="Times New Roman"/>
          <w:sz w:val="24"/>
          <w:szCs w:val="24"/>
          <w:shd w:val="clear" w:color="auto" w:fill="FFFFFF"/>
        </w:rPr>
        <w:t>s</w:t>
      </w:r>
      <w:r w:rsidR="00FB1173" w:rsidRPr="00756C4B">
        <w:rPr>
          <w:rFonts w:ascii="Times New Roman" w:hAnsi="Times New Roman" w:cs="Times New Roman"/>
          <w:sz w:val="24"/>
          <w:szCs w:val="24"/>
          <w:shd w:val="clear" w:color="auto" w:fill="FFFFFF"/>
        </w:rPr>
        <w:t xml:space="preserve"> </w:t>
      </w:r>
      <w:r w:rsidR="0096271F" w:rsidRPr="00756C4B">
        <w:rPr>
          <w:rFonts w:ascii="Times New Roman" w:hAnsi="Times New Roman" w:cs="Times New Roman"/>
          <w:sz w:val="24"/>
          <w:szCs w:val="24"/>
          <w:shd w:val="clear" w:color="auto" w:fill="FFFFFF"/>
        </w:rPr>
        <w:t xml:space="preserve">a </w:t>
      </w:r>
      <w:r w:rsidR="00FB1173" w:rsidRPr="00756C4B">
        <w:rPr>
          <w:rFonts w:ascii="Times New Roman" w:hAnsi="Times New Roman" w:cs="Times New Roman"/>
          <w:sz w:val="24"/>
          <w:szCs w:val="24"/>
          <w:shd w:val="clear" w:color="auto" w:fill="FFFFFF"/>
        </w:rPr>
        <w:t xml:space="preserve">maladaptive </w:t>
      </w:r>
      <w:r w:rsidR="0056579E" w:rsidRPr="00756C4B">
        <w:rPr>
          <w:rFonts w:ascii="Times New Roman" w:hAnsi="Times New Roman" w:cs="Times New Roman"/>
          <w:sz w:val="24"/>
          <w:szCs w:val="24"/>
          <w:shd w:val="clear" w:color="auto" w:fill="FFFFFF"/>
        </w:rPr>
        <w:t xml:space="preserve">form of </w:t>
      </w:r>
      <w:r w:rsidR="00FB1173" w:rsidRPr="00756C4B">
        <w:rPr>
          <w:rFonts w:ascii="Times New Roman" w:hAnsi="Times New Roman" w:cs="Times New Roman"/>
          <w:sz w:val="24"/>
          <w:szCs w:val="24"/>
          <w:shd w:val="clear" w:color="auto" w:fill="FFFFFF"/>
        </w:rPr>
        <w:t>coping to respond</w:t>
      </w:r>
      <w:r w:rsidR="00572AC7" w:rsidRPr="00756C4B">
        <w:rPr>
          <w:rFonts w:ascii="Times New Roman" w:hAnsi="Times New Roman" w:cs="Times New Roman"/>
          <w:sz w:val="24"/>
          <w:szCs w:val="24"/>
          <w:shd w:val="clear" w:color="auto" w:fill="FFFFFF"/>
        </w:rPr>
        <w:t xml:space="preserve"> to emotional reactivity </w:t>
      </w:r>
      <w:r w:rsidR="0056579E" w:rsidRPr="00756C4B">
        <w:rPr>
          <w:rFonts w:ascii="Times New Roman" w:hAnsi="Times New Roman" w:cs="Times New Roman"/>
          <w:sz w:val="24"/>
          <w:szCs w:val="24"/>
          <w:shd w:val="clear" w:color="auto" w:fill="FFFFFF"/>
        </w:rPr>
        <w:t xml:space="preserve">which </w:t>
      </w:r>
      <w:r w:rsidR="00572AC7" w:rsidRPr="00756C4B">
        <w:rPr>
          <w:rFonts w:ascii="Times New Roman" w:hAnsi="Times New Roman" w:cs="Times New Roman"/>
          <w:sz w:val="24"/>
          <w:szCs w:val="24"/>
          <w:shd w:val="clear" w:color="auto" w:fill="FFFFFF"/>
        </w:rPr>
        <w:t>contributes to increased craving in addictive behaviors (Brandtner &amp; Brand, 2021</w:t>
      </w:r>
      <w:r w:rsidR="0056579E" w:rsidRPr="00756C4B">
        <w:rPr>
          <w:rFonts w:ascii="Times New Roman" w:hAnsi="Times New Roman" w:cs="Times New Roman"/>
          <w:sz w:val="24"/>
          <w:szCs w:val="24"/>
          <w:shd w:val="clear" w:color="auto" w:fill="FFFFFF"/>
        </w:rPr>
        <w:t>; Caselli &amp; Spada, 2010</w:t>
      </w:r>
      <w:r w:rsidR="00364B0C" w:rsidRPr="00756C4B">
        <w:rPr>
          <w:rFonts w:ascii="Times New Roman" w:hAnsi="Times New Roman" w:cs="Times New Roman"/>
          <w:sz w:val="24"/>
          <w:szCs w:val="24"/>
          <w:shd w:val="clear" w:color="auto" w:fill="FFFFFF"/>
        </w:rPr>
        <w:t>)</w:t>
      </w:r>
      <w:r w:rsidR="000C09C9" w:rsidRPr="00756C4B">
        <w:rPr>
          <w:rFonts w:ascii="Times New Roman" w:hAnsi="Times New Roman" w:cs="Times New Roman"/>
          <w:sz w:val="24"/>
          <w:szCs w:val="24"/>
          <w:shd w:val="clear" w:color="auto" w:fill="FFFFFF"/>
        </w:rPr>
        <w:t>.</w:t>
      </w:r>
      <w:r w:rsidR="00587C1F" w:rsidRPr="00756C4B">
        <w:rPr>
          <w:rFonts w:ascii="Times New Roman" w:hAnsi="Times New Roman" w:cs="Times New Roman"/>
          <w:sz w:val="24"/>
          <w:szCs w:val="24"/>
          <w:shd w:val="clear" w:color="auto" w:fill="FFFFFF"/>
        </w:rPr>
        <w:t xml:space="preserve"> </w:t>
      </w:r>
      <w:r w:rsidR="00CC7C8C" w:rsidRPr="00756C4B">
        <w:rPr>
          <w:rFonts w:ascii="Times New Roman" w:hAnsi="Times New Roman" w:cs="Times New Roman"/>
          <w:sz w:val="24"/>
          <w:szCs w:val="24"/>
          <w:shd w:val="clear" w:color="auto" w:fill="FFFFFF"/>
        </w:rPr>
        <w:t>In view of this</w:t>
      </w:r>
      <w:r w:rsidR="00587C1F" w:rsidRPr="00756C4B">
        <w:rPr>
          <w:rFonts w:ascii="Times New Roman" w:hAnsi="Times New Roman" w:cs="Times New Roman"/>
          <w:sz w:val="24"/>
          <w:szCs w:val="24"/>
          <w:shd w:val="clear" w:color="auto" w:fill="FFFFFF"/>
        </w:rPr>
        <w:t xml:space="preserve">, future studies may </w:t>
      </w:r>
      <w:r w:rsidR="00CC7C8C" w:rsidRPr="00756C4B">
        <w:rPr>
          <w:rFonts w:ascii="Times New Roman" w:hAnsi="Times New Roman" w:cs="Times New Roman"/>
          <w:sz w:val="24"/>
          <w:szCs w:val="24"/>
          <w:shd w:val="clear" w:color="auto" w:fill="FFFFFF"/>
        </w:rPr>
        <w:t>focus on</w:t>
      </w:r>
      <w:r w:rsidR="00587C1F" w:rsidRPr="00756C4B">
        <w:rPr>
          <w:rFonts w:ascii="Times New Roman" w:hAnsi="Times New Roman" w:cs="Times New Roman"/>
          <w:sz w:val="24"/>
          <w:szCs w:val="24"/>
          <w:shd w:val="clear" w:color="auto" w:fill="FFFFFF"/>
        </w:rPr>
        <w:t xml:space="preserve"> evaluating the effects of thought suppression and impulsivity in the relationship between desire thinking and addictive behaviors to clarify these effects.</w:t>
      </w:r>
    </w:p>
    <w:p w14:paraId="298F74B6" w14:textId="797F18B3" w:rsidR="005B29F9" w:rsidRPr="00756C4B" w:rsidRDefault="006300D1" w:rsidP="009A5101">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As expected, t</w:t>
      </w:r>
      <w:r w:rsidR="00E53983" w:rsidRPr="00756C4B">
        <w:rPr>
          <w:rFonts w:ascii="Times New Roman" w:hAnsi="Times New Roman" w:cs="Times New Roman"/>
          <w:sz w:val="24"/>
          <w:szCs w:val="24"/>
          <w:shd w:val="clear" w:color="auto" w:fill="FFFFFF"/>
        </w:rPr>
        <w:t xml:space="preserve">he </w:t>
      </w:r>
      <w:r w:rsidR="00BC7FB3" w:rsidRPr="00756C4B">
        <w:rPr>
          <w:rFonts w:ascii="Times New Roman" w:hAnsi="Times New Roman" w:cs="Times New Roman"/>
          <w:sz w:val="24"/>
          <w:szCs w:val="24"/>
          <w:shd w:val="clear" w:color="auto" w:fill="FFFFFF"/>
        </w:rPr>
        <w:t>current</w:t>
      </w:r>
      <w:r w:rsidR="00E53983" w:rsidRPr="00756C4B">
        <w:rPr>
          <w:rFonts w:ascii="Times New Roman" w:hAnsi="Times New Roman" w:cs="Times New Roman"/>
          <w:sz w:val="24"/>
          <w:szCs w:val="24"/>
          <w:shd w:val="clear" w:color="auto" w:fill="FFFFFF"/>
        </w:rPr>
        <w:t xml:space="preserve"> </w:t>
      </w:r>
      <w:r w:rsidR="00BC7FB3" w:rsidRPr="00756C4B">
        <w:rPr>
          <w:rFonts w:ascii="Times New Roman" w:hAnsi="Times New Roman" w:cs="Times New Roman"/>
          <w:sz w:val="24"/>
          <w:szCs w:val="24"/>
          <w:shd w:val="clear" w:color="auto" w:fill="FFFFFF"/>
        </w:rPr>
        <w:t>research</w:t>
      </w:r>
      <w:r w:rsidR="00E53983" w:rsidRPr="00756C4B">
        <w:rPr>
          <w:rFonts w:ascii="Times New Roman" w:hAnsi="Times New Roman" w:cs="Times New Roman"/>
          <w:sz w:val="24"/>
          <w:szCs w:val="24"/>
          <w:shd w:val="clear" w:color="auto" w:fill="FFFFFF"/>
        </w:rPr>
        <w:t xml:space="preserve"> showed the </w:t>
      </w:r>
      <w:r w:rsidR="00BC7FB3" w:rsidRPr="00756C4B">
        <w:rPr>
          <w:rFonts w:ascii="Times New Roman" w:hAnsi="Times New Roman" w:cs="Times New Roman"/>
          <w:sz w:val="24"/>
          <w:szCs w:val="24"/>
          <w:shd w:val="clear" w:color="auto" w:fill="FFFFFF"/>
        </w:rPr>
        <w:t xml:space="preserve">predictive </w:t>
      </w:r>
      <w:r w:rsidR="00E53983" w:rsidRPr="00756C4B">
        <w:rPr>
          <w:rFonts w:ascii="Times New Roman" w:hAnsi="Times New Roman" w:cs="Times New Roman"/>
          <w:sz w:val="24"/>
          <w:szCs w:val="24"/>
          <w:shd w:val="clear" w:color="auto" w:fill="FFFFFF"/>
        </w:rPr>
        <w:t xml:space="preserve">role of desire thinking </w:t>
      </w:r>
      <w:r w:rsidR="00BC7FB3" w:rsidRPr="00756C4B">
        <w:rPr>
          <w:rFonts w:ascii="Times New Roman" w:hAnsi="Times New Roman" w:cs="Times New Roman"/>
          <w:sz w:val="24"/>
          <w:szCs w:val="24"/>
          <w:shd w:val="clear" w:color="auto" w:fill="FFFFFF"/>
        </w:rPr>
        <w:t>in</w:t>
      </w:r>
      <w:r w:rsidR="0056579E" w:rsidRPr="00756C4B">
        <w:rPr>
          <w:rFonts w:ascii="Times New Roman" w:hAnsi="Times New Roman" w:cs="Times New Roman"/>
          <w:sz w:val="24"/>
          <w:szCs w:val="24"/>
          <w:shd w:val="clear" w:color="auto" w:fill="FFFFFF"/>
        </w:rPr>
        <w:t xml:space="preserve"> severity of </w:t>
      </w:r>
      <w:r w:rsidR="009A5101" w:rsidRPr="00756C4B">
        <w:rPr>
          <w:rFonts w:ascii="Times New Roman" w:hAnsi="Times New Roman" w:cs="Times New Roman"/>
          <w:sz w:val="24"/>
          <w:szCs w:val="24"/>
          <w:shd w:val="clear" w:color="auto" w:fill="FFFFFF"/>
        </w:rPr>
        <w:t>AUD</w:t>
      </w:r>
      <w:r w:rsidR="00E53983" w:rsidRPr="00756C4B">
        <w:rPr>
          <w:rFonts w:ascii="Times New Roman" w:hAnsi="Times New Roman" w:cs="Times New Roman"/>
          <w:sz w:val="24"/>
          <w:szCs w:val="24"/>
          <w:shd w:val="clear" w:color="auto" w:fill="FFFFFF"/>
        </w:rPr>
        <w:t xml:space="preserve">, </w:t>
      </w:r>
      <w:r w:rsidR="0041694A" w:rsidRPr="00756C4B">
        <w:rPr>
          <w:rFonts w:ascii="Times New Roman" w:hAnsi="Times New Roman" w:cs="Times New Roman"/>
          <w:sz w:val="24"/>
          <w:szCs w:val="24"/>
        </w:rPr>
        <w:t>nicotine dependence</w:t>
      </w:r>
      <w:r w:rsidR="00E53983" w:rsidRPr="00756C4B">
        <w:rPr>
          <w:rFonts w:ascii="Times New Roman" w:hAnsi="Times New Roman" w:cs="Times New Roman"/>
          <w:sz w:val="24"/>
          <w:szCs w:val="24"/>
          <w:shd w:val="clear" w:color="auto" w:fill="FFFFFF"/>
        </w:rPr>
        <w:t xml:space="preserve">, and </w:t>
      </w:r>
      <w:r w:rsidR="003B3767" w:rsidRPr="00756C4B">
        <w:rPr>
          <w:rFonts w:ascii="Times New Roman" w:hAnsi="Times New Roman" w:cs="Times New Roman"/>
          <w:sz w:val="24"/>
          <w:szCs w:val="24"/>
          <w:shd w:val="clear" w:color="auto" w:fill="FFFFFF"/>
        </w:rPr>
        <w:t>problematic socia</w:t>
      </w:r>
      <w:r w:rsidR="0041694A" w:rsidRPr="00756C4B">
        <w:rPr>
          <w:rFonts w:ascii="Times New Roman" w:hAnsi="Times New Roman" w:cs="Times New Roman"/>
          <w:sz w:val="24"/>
          <w:szCs w:val="24"/>
          <w:shd w:val="clear" w:color="auto" w:fill="FFFFFF"/>
        </w:rPr>
        <w:t>l</w:t>
      </w:r>
      <w:r w:rsidR="003B3767" w:rsidRPr="00756C4B">
        <w:rPr>
          <w:rFonts w:ascii="Times New Roman" w:hAnsi="Times New Roman" w:cs="Times New Roman"/>
          <w:sz w:val="24"/>
          <w:szCs w:val="24"/>
          <w:shd w:val="clear" w:color="auto" w:fill="FFFFFF"/>
        </w:rPr>
        <w:t xml:space="preserve"> media use</w:t>
      </w:r>
      <w:r w:rsidR="00E53983" w:rsidRPr="00756C4B">
        <w:rPr>
          <w:rFonts w:ascii="Times New Roman" w:hAnsi="Times New Roman" w:cs="Times New Roman"/>
          <w:sz w:val="24"/>
          <w:szCs w:val="24"/>
          <w:shd w:val="clear" w:color="auto" w:fill="FFFFFF"/>
        </w:rPr>
        <w:t xml:space="preserve">, after controlling demographic and clinical </w:t>
      </w:r>
      <w:r w:rsidR="007835F3" w:rsidRPr="00756C4B">
        <w:rPr>
          <w:rFonts w:ascii="Times New Roman" w:hAnsi="Times New Roman" w:cs="Times New Roman"/>
          <w:sz w:val="24"/>
          <w:szCs w:val="24"/>
          <w:shd w:val="clear" w:color="auto" w:fill="FFFFFF"/>
        </w:rPr>
        <w:t>characteristics</w:t>
      </w:r>
      <w:r w:rsidR="00E53983" w:rsidRPr="00756C4B">
        <w:rPr>
          <w:rFonts w:ascii="Times New Roman" w:hAnsi="Times New Roman" w:cs="Times New Roman"/>
          <w:sz w:val="24"/>
          <w:szCs w:val="24"/>
          <w:shd w:val="clear" w:color="auto" w:fill="FFFFFF"/>
        </w:rPr>
        <w:t xml:space="preserve"> as well as negative affect, impulsivity, and though</w:t>
      </w:r>
      <w:r w:rsidR="00CC7C8C" w:rsidRPr="00756C4B">
        <w:rPr>
          <w:rFonts w:ascii="Times New Roman" w:hAnsi="Times New Roman" w:cs="Times New Roman"/>
          <w:sz w:val="24"/>
          <w:szCs w:val="24"/>
          <w:shd w:val="clear" w:color="auto" w:fill="FFFFFF"/>
        </w:rPr>
        <w:t>t</w:t>
      </w:r>
      <w:r w:rsidR="00E53983" w:rsidRPr="00756C4B">
        <w:rPr>
          <w:rFonts w:ascii="Times New Roman" w:hAnsi="Times New Roman" w:cs="Times New Roman"/>
          <w:sz w:val="24"/>
          <w:szCs w:val="24"/>
          <w:shd w:val="clear" w:color="auto" w:fill="FFFFFF"/>
        </w:rPr>
        <w:t xml:space="preserve"> suppression (</w:t>
      </w:r>
      <w:r w:rsidR="009458DB" w:rsidRPr="00756C4B">
        <w:rPr>
          <w:rFonts w:ascii="Times New Roman" w:hAnsi="Times New Roman" w:cs="Times New Roman"/>
          <w:sz w:val="24"/>
          <w:szCs w:val="24"/>
        </w:rPr>
        <w:t>Efrati et al.</w:t>
      </w:r>
      <w:r w:rsidR="00E53983" w:rsidRPr="00756C4B">
        <w:rPr>
          <w:rFonts w:ascii="Times New Roman" w:hAnsi="Times New Roman" w:cs="Times New Roman"/>
          <w:sz w:val="24"/>
          <w:szCs w:val="24"/>
        </w:rPr>
        <w:t>, 2021</w:t>
      </w:r>
      <w:r w:rsidR="00E53983" w:rsidRPr="00756C4B">
        <w:rPr>
          <w:rFonts w:ascii="Times New Roman" w:hAnsi="Times New Roman" w:cs="Times New Roman"/>
          <w:sz w:val="24"/>
          <w:szCs w:val="24"/>
          <w:shd w:val="clear" w:color="auto" w:fill="FFFFFF"/>
        </w:rPr>
        <w:t>).</w:t>
      </w:r>
      <w:r w:rsidR="000C66FA" w:rsidRPr="00756C4B">
        <w:rPr>
          <w:rFonts w:ascii="Times New Roman" w:hAnsi="Times New Roman" w:cs="Times New Roman"/>
          <w:sz w:val="24"/>
          <w:szCs w:val="24"/>
          <w:shd w:val="clear" w:color="auto" w:fill="FFFFFF"/>
        </w:rPr>
        <w:t xml:space="preserve"> Similarly, </w:t>
      </w:r>
      <w:r w:rsidR="000C66FA" w:rsidRPr="00756C4B">
        <w:rPr>
          <w:rFonts w:ascii="Times New Roman" w:hAnsi="Times New Roman" w:cs="Times New Roman"/>
          <w:sz w:val="24"/>
          <w:szCs w:val="24"/>
        </w:rPr>
        <w:t xml:space="preserve">a study has found the role of desire thinking in predicting addictive behaviors (e.g., alcohol use, </w:t>
      </w:r>
      <w:r w:rsidR="00B12846" w:rsidRPr="00756C4B">
        <w:rPr>
          <w:rFonts w:ascii="Times New Roman" w:hAnsi="Times New Roman" w:cs="Times New Roman"/>
          <w:sz w:val="24"/>
          <w:szCs w:val="24"/>
        </w:rPr>
        <w:t>nicotine use</w:t>
      </w:r>
      <w:r w:rsidR="00FB1173" w:rsidRPr="00756C4B">
        <w:rPr>
          <w:rFonts w:ascii="Times New Roman" w:hAnsi="Times New Roman" w:cs="Times New Roman"/>
          <w:sz w:val="24"/>
          <w:szCs w:val="24"/>
        </w:rPr>
        <w:t>,</w:t>
      </w:r>
      <w:r w:rsidR="000C66FA" w:rsidRPr="00756C4B">
        <w:rPr>
          <w:rFonts w:ascii="Times New Roman" w:hAnsi="Times New Roman" w:cs="Times New Roman"/>
          <w:sz w:val="24"/>
          <w:szCs w:val="24"/>
        </w:rPr>
        <w:t xml:space="preserve"> and social media use) adjusting for demographic characteristics and negative affect (</w:t>
      </w:r>
      <w:proofErr w:type="spellStart"/>
      <w:r w:rsidR="000C66FA" w:rsidRPr="00756C4B">
        <w:rPr>
          <w:rFonts w:ascii="Times New Roman" w:hAnsi="Times New Roman" w:cs="Times New Roman"/>
          <w:sz w:val="24"/>
          <w:szCs w:val="24"/>
        </w:rPr>
        <w:t>Solem</w:t>
      </w:r>
      <w:proofErr w:type="spellEnd"/>
      <w:r w:rsidR="000C66FA" w:rsidRPr="00756C4B">
        <w:rPr>
          <w:rFonts w:ascii="Times New Roman" w:hAnsi="Times New Roman" w:cs="Times New Roman"/>
          <w:sz w:val="24"/>
          <w:szCs w:val="24"/>
        </w:rPr>
        <w:t xml:space="preserve"> et al., </w:t>
      </w:r>
      <w:r w:rsidR="002D1169" w:rsidRPr="00756C4B">
        <w:rPr>
          <w:rFonts w:ascii="Times New Roman" w:hAnsi="Times New Roman" w:cs="Times New Roman"/>
          <w:sz w:val="24"/>
          <w:szCs w:val="24"/>
        </w:rPr>
        <w:t>2020</w:t>
      </w:r>
      <w:r w:rsidR="000C66FA" w:rsidRPr="00756C4B">
        <w:rPr>
          <w:rFonts w:ascii="Times New Roman" w:hAnsi="Times New Roman" w:cs="Times New Roman"/>
          <w:sz w:val="24"/>
          <w:szCs w:val="24"/>
          <w:shd w:val="clear" w:color="auto" w:fill="FFFFFF"/>
        </w:rPr>
        <w:t>).</w:t>
      </w:r>
      <w:r w:rsidR="004B657B" w:rsidRPr="00756C4B">
        <w:rPr>
          <w:rFonts w:ascii="Times New Roman" w:hAnsi="Times New Roman" w:cs="Times New Roman"/>
          <w:sz w:val="24"/>
          <w:szCs w:val="24"/>
          <w:shd w:val="clear" w:color="auto" w:fill="FFFFFF"/>
        </w:rPr>
        <w:t xml:space="preserve"> </w:t>
      </w:r>
      <w:r w:rsidR="00F61C11" w:rsidRPr="00756C4B">
        <w:rPr>
          <w:rFonts w:ascii="Times New Roman" w:hAnsi="Times New Roman" w:cs="Times New Roman"/>
          <w:sz w:val="24"/>
          <w:szCs w:val="24"/>
          <w:shd w:val="clear" w:color="auto" w:fill="FFFFFF"/>
        </w:rPr>
        <w:t xml:space="preserve">The present study </w:t>
      </w:r>
      <w:r w:rsidR="007835F3" w:rsidRPr="00756C4B">
        <w:rPr>
          <w:rFonts w:ascii="Times New Roman" w:hAnsi="Times New Roman" w:cs="Times New Roman"/>
          <w:sz w:val="24"/>
          <w:szCs w:val="24"/>
          <w:shd w:val="clear" w:color="auto" w:fill="FFFFFF"/>
        </w:rPr>
        <w:t xml:space="preserve">is also </w:t>
      </w:r>
      <w:r w:rsidR="00F61C11" w:rsidRPr="00756C4B">
        <w:rPr>
          <w:rFonts w:ascii="Times New Roman" w:hAnsi="Times New Roman" w:cs="Times New Roman"/>
          <w:sz w:val="24"/>
          <w:szCs w:val="24"/>
          <w:shd w:val="clear" w:color="auto" w:fill="FFFFFF"/>
        </w:rPr>
        <w:t>in line with previous</w:t>
      </w:r>
      <w:r w:rsidR="005B29F9" w:rsidRPr="00756C4B">
        <w:rPr>
          <w:rFonts w:ascii="Times New Roman" w:hAnsi="Times New Roman" w:cs="Times New Roman"/>
          <w:sz w:val="24"/>
          <w:szCs w:val="24"/>
          <w:shd w:val="clear" w:color="auto" w:fill="FFFFFF"/>
        </w:rPr>
        <w:t xml:space="preserve"> studies </w:t>
      </w:r>
      <w:r w:rsidR="00F61C11" w:rsidRPr="00756C4B">
        <w:rPr>
          <w:rFonts w:ascii="Times New Roman" w:hAnsi="Times New Roman" w:cs="Times New Roman"/>
          <w:sz w:val="24"/>
          <w:szCs w:val="24"/>
          <w:shd w:val="clear" w:color="auto" w:fill="FFFFFF"/>
        </w:rPr>
        <w:t>(</w:t>
      </w:r>
      <w:proofErr w:type="spellStart"/>
      <w:r w:rsidR="00F61C11" w:rsidRPr="00756C4B">
        <w:rPr>
          <w:rFonts w:ascii="Times New Roman" w:hAnsi="Times New Roman" w:cs="Times New Roman"/>
          <w:sz w:val="24"/>
          <w:szCs w:val="24"/>
          <w:shd w:val="clear" w:color="auto" w:fill="FFFFFF"/>
        </w:rPr>
        <w:t>Albery</w:t>
      </w:r>
      <w:proofErr w:type="spellEnd"/>
      <w:r w:rsidR="00F61C11" w:rsidRPr="00756C4B">
        <w:rPr>
          <w:rFonts w:ascii="Times New Roman" w:hAnsi="Times New Roman" w:cs="Times New Roman"/>
          <w:sz w:val="24"/>
          <w:szCs w:val="24"/>
          <w:shd w:val="clear" w:color="auto" w:fill="FFFFFF"/>
        </w:rPr>
        <w:t xml:space="preserve"> &amp; Spada, 2021; Caselli, Canfora, et al., 2015; Caselli</w:t>
      </w:r>
      <w:r w:rsidR="00AD457D" w:rsidRPr="00756C4B">
        <w:rPr>
          <w:rFonts w:ascii="Times New Roman" w:hAnsi="Times New Roman" w:cs="Times New Roman"/>
          <w:sz w:val="24"/>
          <w:szCs w:val="24"/>
          <w:shd w:val="clear" w:color="auto" w:fill="FFFFFF"/>
        </w:rPr>
        <w:t xml:space="preserve">, </w:t>
      </w:r>
      <w:proofErr w:type="spellStart"/>
      <w:r w:rsidR="00AD457D" w:rsidRPr="00756C4B">
        <w:rPr>
          <w:rFonts w:ascii="Times New Roman" w:hAnsi="Times New Roman" w:cs="Times New Roman"/>
          <w:sz w:val="24"/>
          <w:szCs w:val="24"/>
          <w:shd w:val="clear" w:color="auto" w:fill="FFFFFF"/>
        </w:rPr>
        <w:t>Ferla</w:t>
      </w:r>
      <w:proofErr w:type="spellEnd"/>
      <w:r w:rsidR="00AD457D" w:rsidRPr="00756C4B">
        <w:rPr>
          <w:rFonts w:ascii="Times New Roman" w:hAnsi="Times New Roman" w:cs="Times New Roman"/>
          <w:sz w:val="24"/>
          <w:szCs w:val="24"/>
          <w:shd w:val="clear" w:color="auto" w:fill="FFFFFF"/>
        </w:rPr>
        <w:t>,</w:t>
      </w:r>
      <w:r w:rsidR="00F61C11" w:rsidRPr="00756C4B">
        <w:rPr>
          <w:rFonts w:ascii="Times New Roman" w:hAnsi="Times New Roman" w:cs="Times New Roman"/>
          <w:sz w:val="24"/>
          <w:szCs w:val="24"/>
          <w:shd w:val="clear" w:color="auto" w:fill="FFFFFF"/>
        </w:rPr>
        <w:t xml:space="preserve"> et al., 2012; Caselli, </w:t>
      </w:r>
      <w:proofErr w:type="spellStart"/>
      <w:r w:rsidR="00F61C11" w:rsidRPr="00756C4B">
        <w:rPr>
          <w:rFonts w:ascii="Times New Roman" w:hAnsi="Times New Roman" w:cs="Times New Roman"/>
          <w:sz w:val="24"/>
          <w:szCs w:val="24"/>
          <w:shd w:val="clear" w:color="auto" w:fill="FFFFFF"/>
        </w:rPr>
        <w:t>Nikcevic</w:t>
      </w:r>
      <w:proofErr w:type="spellEnd"/>
      <w:r w:rsidR="00F61C11" w:rsidRPr="00756C4B">
        <w:rPr>
          <w:rFonts w:ascii="Times New Roman" w:hAnsi="Times New Roman" w:cs="Times New Roman"/>
          <w:sz w:val="24"/>
          <w:szCs w:val="24"/>
          <w:shd w:val="clear" w:color="auto" w:fill="FFFFFF"/>
        </w:rPr>
        <w:t>, et al, 2</w:t>
      </w:r>
      <w:r w:rsidR="009B547C" w:rsidRPr="00756C4B">
        <w:rPr>
          <w:rFonts w:ascii="Times New Roman" w:hAnsi="Times New Roman" w:cs="Times New Roman"/>
          <w:sz w:val="24"/>
          <w:szCs w:val="24"/>
          <w:shd w:val="clear" w:color="auto" w:fill="FFFFFF"/>
        </w:rPr>
        <w:t>012),</w:t>
      </w:r>
      <w:r w:rsidR="00F61C11" w:rsidRPr="00756C4B">
        <w:rPr>
          <w:rFonts w:ascii="Times New Roman" w:hAnsi="Times New Roman" w:cs="Times New Roman"/>
          <w:sz w:val="24"/>
          <w:szCs w:val="24"/>
          <w:shd w:val="clear" w:color="auto" w:fill="FFFFFF"/>
        </w:rPr>
        <w:t xml:space="preserve"> suggesting </w:t>
      </w:r>
      <w:r w:rsidR="005B29F9" w:rsidRPr="00756C4B">
        <w:rPr>
          <w:rFonts w:ascii="Times New Roman" w:hAnsi="Times New Roman" w:cs="Times New Roman"/>
          <w:sz w:val="24"/>
          <w:szCs w:val="24"/>
          <w:shd w:val="clear" w:color="auto" w:fill="FFFFFF"/>
        </w:rPr>
        <w:t xml:space="preserve">the association of desire thinking with </w:t>
      </w:r>
      <w:r w:rsidR="00F61C11" w:rsidRPr="00756C4B">
        <w:rPr>
          <w:rFonts w:ascii="Times New Roman" w:hAnsi="Times New Roman" w:cs="Times New Roman"/>
          <w:sz w:val="24"/>
          <w:szCs w:val="24"/>
          <w:shd w:val="clear" w:color="auto" w:fill="FFFFFF"/>
        </w:rPr>
        <w:t>addictive behaviors.</w:t>
      </w:r>
    </w:p>
    <w:p w14:paraId="5739B8A6" w14:textId="17A5F7FC" w:rsidR="00075314" w:rsidRPr="00756C4B" w:rsidRDefault="00075314" w:rsidP="002D1169">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i/>
          <w:iCs/>
          <w:sz w:val="24"/>
          <w:szCs w:val="24"/>
          <w:shd w:val="clear" w:color="auto" w:fill="FFFFFF"/>
        </w:rPr>
        <w:t>4.1. Implications</w:t>
      </w:r>
    </w:p>
    <w:p w14:paraId="4D6657E9" w14:textId="38EB7AC4" w:rsidR="004C79F6" w:rsidRPr="00756C4B" w:rsidRDefault="00DA4BD0" w:rsidP="00395256">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The current study has </w:t>
      </w:r>
      <w:r w:rsidR="00395256" w:rsidRPr="00756C4B">
        <w:rPr>
          <w:rFonts w:ascii="Times New Roman" w:hAnsi="Times New Roman" w:cs="Times New Roman"/>
          <w:sz w:val="24"/>
          <w:szCs w:val="24"/>
          <w:shd w:val="clear" w:color="auto" w:fill="FFFFFF"/>
        </w:rPr>
        <w:t xml:space="preserve">some </w:t>
      </w:r>
      <w:r w:rsidR="007835F3" w:rsidRPr="00756C4B">
        <w:rPr>
          <w:rFonts w:ascii="Times New Roman" w:hAnsi="Times New Roman" w:cs="Times New Roman"/>
          <w:sz w:val="24"/>
          <w:szCs w:val="24"/>
          <w:shd w:val="clear" w:color="auto" w:fill="FFFFFF"/>
        </w:rPr>
        <w:t>important</w:t>
      </w:r>
      <w:r w:rsidRPr="00756C4B">
        <w:rPr>
          <w:rFonts w:ascii="Times New Roman" w:hAnsi="Times New Roman" w:cs="Times New Roman"/>
          <w:sz w:val="24"/>
          <w:szCs w:val="24"/>
          <w:shd w:val="clear" w:color="auto" w:fill="FFFFFF"/>
        </w:rPr>
        <w:t xml:space="preserve"> implications. First, </w:t>
      </w:r>
      <w:r w:rsidR="0056579E" w:rsidRPr="00756C4B">
        <w:rPr>
          <w:rFonts w:ascii="Times New Roman" w:hAnsi="Times New Roman" w:cs="Times New Roman"/>
          <w:sz w:val="24"/>
          <w:szCs w:val="24"/>
          <w:shd w:val="clear" w:color="auto" w:fill="FFFFFF"/>
        </w:rPr>
        <w:t>that the</w:t>
      </w:r>
      <w:r w:rsidRPr="00756C4B">
        <w:rPr>
          <w:rFonts w:ascii="Times New Roman" w:hAnsi="Times New Roman" w:cs="Times New Roman"/>
          <w:sz w:val="24"/>
          <w:szCs w:val="24"/>
          <w:shd w:val="clear" w:color="auto" w:fill="FFFFFF"/>
        </w:rPr>
        <w:t xml:space="preserve"> DTQ</w:t>
      </w:r>
      <w:r w:rsidR="00706CBF" w:rsidRPr="00756C4B">
        <w:rPr>
          <w:rFonts w:ascii="Times New Roman" w:hAnsi="Times New Roman" w:cs="Times New Roman"/>
          <w:sz w:val="24"/>
          <w:szCs w:val="24"/>
          <w:shd w:val="clear" w:color="auto" w:fill="FFFFFF"/>
        </w:rPr>
        <w:t>-P</w:t>
      </w:r>
      <w:r w:rsidRPr="00756C4B">
        <w:rPr>
          <w:rFonts w:ascii="Times New Roman" w:hAnsi="Times New Roman" w:cs="Times New Roman"/>
          <w:sz w:val="24"/>
          <w:szCs w:val="24"/>
          <w:shd w:val="clear" w:color="auto" w:fill="FFFFFF"/>
        </w:rPr>
        <w:t xml:space="preserve"> is a valid </w:t>
      </w:r>
      <w:r w:rsidR="0056579E" w:rsidRPr="00756C4B">
        <w:rPr>
          <w:rFonts w:ascii="Times New Roman" w:hAnsi="Times New Roman" w:cs="Times New Roman"/>
          <w:sz w:val="24"/>
          <w:szCs w:val="24"/>
          <w:shd w:val="clear" w:color="auto" w:fill="FFFFFF"/>
        </w:rPr>
        <w:t>measure</w:t>
      </w:r>
      <w:r w:rsidRPr="00756C4B">
        <w:rPr>
          <w:rFonts w:ascii="Times New Roman" w:hAnsi="Times New Roman" w:cs="Times New Roman"/>
          <w:sz w:val="24"/>
          <w:szCs w:val="24"/>
          <w:shd w:val="clear" w:color="auto" w:fill="FFFFFF"/>
        </w:rPr>
        <w:t xml:space="preserve"> </w:t>
      </w:r>
      <w:r w:rsidR="0056579E" w:rsidRPr="00756C4B">
        <w:rPr>
          <w:rFonts w:ascii="Times New Roman" w:hAnsi="Times New Roman" w:cs="Times New Roman"/>
          <w:sz w:val="24"/>
          <w:szCs w:val="24"/>
          <w:shd w:val="clear" w:color="auto" w:fill="FFFFFF"/>
        </w:rPr>
        <w:t>of</w:t>
      </w:r>
      <w:r w:rsidRPr="00756C4B">
        <w:rPr>
          <w:rFonts w:ascii="Times New Roman" w:hAnsi="Times New Roman" w:cs="Times New Roman"/>
          <w:sz w:val="24"/>
          <w:szCs w:val="24"/>
          <w:shd w:val="clear" w:color="auto" w:fill="FFFFFF"/>
        </w:rPr>
        <w:t xml:space="preserve"> desire thinking in individuals with various addictive behavior</w:t>
      </w:r>
      <w:r w:rsidR="00931A13" w:rsidRPr="00756C4B">
        <w:rPr>
          <w:rFonts w:ascii="Times New Roman" w:hAnsi="Times New Roman" w:cs="Times New Roman"/>
          <w:sz w:val="24"/>
          <w:szCs w:val="24"/>
          <w:shd w:val="clear" w:color="auto" w:fill="FFFFFF"/>
        </w:rPr>
        <w:t xml:space="preserve">s in </w:t>
      </w:r>
      <w:r w:rsidR="00E84D86" w:rsidRPr="00756C4B">
        <w:rPr>
          <w:rFonts w:ascii="Times New Roman" w:hAnsi="Times New Roman" w:cs="Times New Roman"/>
          <w:sz w:val="24"/>
          <w:szCs w:val="24"/>
          <w:shd w:val="clear" w:color="auto" w:fill="FFFFFF"/>
        </w:rPr>
        <w:t xml:space="preserve">the </w:t>
      </w:r>
      <w:r w:rsidR="00931A13" w:rsidRPr="00756C4B">
        <w:rPr>
          <w:rFonts w:ascii="Times New Roman" w:hAnsi="Times New Roman" w:cs="Times New Roman"/>
          <w:sz w:val="24"/>
          <w:szCs w:val="24"/>
          <w:shd w:val="clear" w:color="auto" w:fill="FFFFFF"/>
        </w:rPr>
        <w:t xml:space="preserve">Iranian community. Second, </w:t>
      </w:r>
      <w:r w:rsidR="00571666" w:rsidRPr="00756C4B">
        <w:rPr>
          <w:rFonts w:ascii="Times New Roman" w:hAnsi="Times New Roman" w:cs="Times New Roman"/>
          <w:sz w:val="24"/>
          <w:szCs w:val="24"/>
          <w:shd w:val="clear" w:color="auto" w:fill="FFFFFF"/>
        </w:rPr>
        <w:t>as previous studies have highlighted</w:t>
      </w:r>
      <w:r w:rsidR="003873FF" w:rsidRPr="00756C4B">
        <w:rPr>
          <w:rFonts w:ascii="Times New Roman" w:hAnsi="Times New Roman" w:cs="Times New Roman"/>
          <w:sz w:val="24"/>
          <w:szCs w:val="24"/>
          <w:shd w:val="clear" w:color="auto" w:fill="FFFFFF"/>
        </w:rPr>
        <w:t xml:space="preserve"> in Iranian populations</w:t>
      </w:r>
      <w:r w:rsidR="00571666" w:rsidRPr="00756C4B">
        <w:rPr>
          <w:rFonts w:ascii="Times New Roman" w:hAnsi="Times New Roman" w:cs="Times New Roman"/>
          <w:sz w:val="24"/>
          <w:szCs w:val="24"/>
          <w:shd w:val="clear" w:color="auto" w:fill="FFFFFF"/>
        </w:rPr>
        <w:t xml:space="preserve"> </w:t>
      </w:r>
      <w:r w:rsidR="006B6408" w:rsidRPr="00756C4B">
        <w:rPr>
          <w:rFonts w:ascii="Times New Roman" w:hAnsi="Times New Roman" w:cs="Times New Roman"/>
          <w:sz w:val="24"/>
          <w:szCs w:val="24"/>
          <w:shd w:val="clear" w:color="auto" w:fill="FFFFFF"/>
        </w:rPr>
        <w:t>(</w:t>
      </w:r>
      <w:proofErr w:type="spellStart"/>
      <w:r w:rsidR="006B6408" w:rsidRPr="00756C4B">
        <w:rPr>
          <w:rFonts w:ascii="Times New Roman" w:hAnsi="Times New Roman" w:cs="Times New Roman"/>
          <w:sz w:val="24"/>
          <w:szCs w:val="24"/>
          <w:shd w:val="clear" w:color="auto" w:fill="FFFFFF"/>
        </w:rPr>
        <w:t>Izadpanah</w:t>
      </w:r>
      <w:proofErr w:type="spellEnd"/>
      <w:r w:rsidR="006B6408" w:rsidRPr="00756C4B">
        <w:rPr>
          <w:rFonts w:ascii="Times New Roman" w:hAnsi="Times New Roman" w:cs="Times New Roman"/>
          <w:sz w:val="24"/>
          <w:szCs w:val="24"/>
          <w:shd w:val="clear" w:color="auto" w:fill="FFFFFF"/>
        </w:rPr>
        <w:t xml:space="preserve">, Najafi, &amp; </w:t>
      </w:r>
      <w:proofErr w:type="spellStart"/>
      <w:r w:rsidR="006B6408" w:rsidRPr="00756C4B">
        <w:rPr>
          <w:rFonts w:ascii="Times New Roman" w:hAnsi="Times New Roman" w:cs="Times New Roman"/>
          <w:sz w:val="24"/>
          <w:szCs w:val="24"/>
          <w:shd w:val="clear" w:color="auto" w:fill="FFFFFF"/>
        </w:rPr>
        <w:t>Khosravani</w:t>
      </w:r>
      <w:proofErr w:type="spellEnd"/>
      <w:r w:rsidR="006B6408" w:rsidRPr="00756C4B">
        <w:rPr>
          <w:rFonts w:ascii="Times New Roman" w:hAnsi="Times New Roman" w:cs="Times New Roman"/>
          <w:sz w:val="24"/>
          <w:szCs w:val="24"/>
          <w:shd w:val="clear" w:color="auto" w:fill="FFFFFF"/>
        </w:rPr>
        <w:t xml:space="preserve">, 2021; </w:t>
      </w:r>
      <w:proofErr w:type="spellStart"/>
      <w:r w:rsidR="00571666" w:rsidRPr="00756C4B">
        <w:rPr>
          <w:rFonts w:ascii="Times New Roman" w:hAnsi="Times New Roman" w:cs="Times New Roman"/>
          <w:sz w:val="24"/>
          <w:szCs w:val="24"/>
          <w:shd w:val="clear" w:color="auto" w:fill="FFFFFF"/>
        </w:rPr>
        <w:t>Khosravani</w:t>
      </w:r>
      <w:proofErr w:type="spellEnd"/>
      <w:r w:rsidR="00571666" w:rsidRPr="00756C4B">
        <w:rPr>
          <w:rFonts w:ascii="Times New Roman" w:hAnsi="Times New Roman" w:cs="Times New Roman"/>
          <w:sz w:val="24"/>
          <w:szCs w:val="24"/>
          <w:shd w:val="clear" w:color="auto" w:fill="FFFFFF"/>
        </w:rPr>
        <w:t xml:space="preserve">, </w:t>
      </w:r>
      <w:proofErr w:type="spellStart"/>
      <w:r w:rsidR="00571666" w:rsidRPr="00756C4B">
        <w:rPr>
          <w:rFonts w:ascii="Times New Roman" w:hAnsi="Times New Roman" w:cs="Times New Roman"/>
          <w:sz w:val="24"/>
          <w:szCs w:val="24"/>
          <w:shd w:val="clear" w:color="auto" w:fill="FFFFFF"/>
        </w:rPr>
        <w:t>Zandifar</w:t>
      </w:r>
      <w:proofErr w:type="spellEnd"/>
      <w:r w:rsidR="00571666" w:rsidRPr="00756C4B">
        <w:rPr>
          <w:rFonts w:ascii="Times New Roman" w:hAnsi="Times New Roman" w:cs="Times New Roman"/>
          <w:sz w:val="24"/>
          <w:szCs w:val="24"/>
          <w:shd w:val="clear" w:color="auto" w:fill="FFFFFF"/>
        </w:rPr>
        <w:t xml:space="preserve">, et al., 2020; Najafi, </w:t>
      </w:r>
      <w:proofErr w:type="spellStart"/>
      <w:r w:rsidR="00571666" w:rsidRPr="00756C4B">
        <w:rPr>
          <w:rFonts w:ascii="Times New Roman" w:hAnsi="Times New Roman" w:cs="Times New Roman"/>
          <w:sz w:val="24"/>
          <w:szCs w:val="24"/>
          <w:shd w:val="clear" w:color="auto" w:fill="FFFFFF"/>
        </w:rPr>
        <w:t>Khosravani</w:t>
      </w:r>
      <w:proofErr w:type="spellEnd"/>
      <w:r w:rsidR="00571666" w:rsidRPr="00756C4B">
        <w:rPr>
          <w:rFonts w:ascii="Times New Roman" w:hAnsi="Times New Roman" w:cs="Times New Roman"/>
          <w:sz w:val="24"/>
          <w:szCs w:val="24"/>
          <w:shd w:val="clear" w:color="auto" w:fill="FFFFFF"/>
        </w:rPr>
        <w:t xml:space="preserve">, </w:t>
      </w:r>
      <w:proofErr w:type="spellStart"/>
      <w:r w:rsidR="00571666" w:rsidRPr="00756C4B">
        <w:rPr>
          <w:rFonts w:ascii="Times New Roman" w:hAnsi="Times New Roman" w:cs="Times New Roman"/>
          <w:sz w:val="24"/>
          <w:szCs w:val="24"/>
          <w:shd w:val="clear" w:color="auto" w:fill="FFFFFF"/>
        </w:rPr>
        <w:t>Shahhosseini</w:t>
      </w:r>
      <w:proofErr w:type="spellEnd"/>
      <w:r w:rsidR="00571666" w:rsidRPr="00756C4B">
        <w:rPr>
          <w:rFonts w:ascii="Times New Roman" w:hAnsi="Times New Roman" w:cs="Times New Roman"/>
          <w:sz w:val="24"/>
          <w:szCs w:val="24"/>
          <w:shd w:val="clear" w:color="auto" w:fill="FFFFFF"/>
        </w:rPr>
        <w:t xml:space="preserve">, &amp; </w:t>
      </w:r>
      <w:proofErr w:type="spellStart"/>
      <w:r w:rsidR="00571666" w:rsidRPr="00756C4B">
        <w:rPr>
          <w:rFonts w:ascii="Times New Roman" w:hAnsi="Times New Roman" w:cs="Times New Roman"/>
          <w:sz w:val="24"/>
          <w:szCs w:val="24"/>
          <w:shd w:val="clear" w:color="auto" w:fill="FFFFFF"/>
        </w:rPr>
        <w:t>Afshari</w:t>
      </w:r>
      <w:proofErr w:type="spellEnd"/>
      <w:r w:rsidR="00571666" w:rsidRPr="00756C4B">
        <w:rPr>
          <w:rFonts w:ascii="Times New Roman" w:hAnsi="Times New Roman" w:cs="Times New Roman"/>
          <w:sz w:val="24"/>
          <w:szCs w:val="24"/>
          <w:shd w:val="clear" w:color="auto" w:fill="FFFFFF"/>
        </w:rPr>
        <w:t xml:space="preserve">, 2018), </w:t>
      </w:r>
      <w:r w:rsidR="003873FF" w:rsidRPr="00756C4B">
        <w:rPr>
          <w:rFonts w:ascii="Times New Roman" w:hAnsi="Times New Roman" w:cs="Times New Roman"/>
          <w:sz w:val="24"/>
          <w:szCs w:val="24"/>
          <w:shd w:val="clear" w:color="auto" w:fill="FFFFFF"/>
        </w:rPr>
        <w:t>d</w:t>
      </w:r>
      <w:r w:rsidR="00931A13" w:rsidRPr="00756C4B">
        <w:rPr>
          <w:rFonts w:ascii="Times New Roman" w:hAnsi="Times New Roman" w:cs="Times New Roman"/>
          <w:sz w:val="24"/>
          <w:szCs w:val="24"/>
          <w:shd w:val="clear" w:color="auto" w:fill="FFFFFF"/>
        </w:rPr>
        <w:t>esire thinking</w:t>
      </w:r>
      <w:r w:rsidR="003873FF" w:rsidRPr="00756C4B">
        <w:rPr>
          <w:rFonts w:ascii="Times New Roman" w:hAnsi="Times New Roman" w:cs="Times New Roman"/>
          <w:sz w:val="24"/>
          <w:szCs w:val="24"/>
          <w:shd w:val="clear" w:color="auto" w:fill="FFFFFF"/>
        </w:rPr>
        <w:t xml:space="preserve"> would appear to be a legitimate and culturally appropriate </w:t>
      </w:r>
      <w:r w:rsidR="00931A13" w:rsidRPr="00756C4B">
        <w:rPr>
          <w:rFonts w:ascii="Times New Roman" w:hAnsi="Times New Roman" w:cs="Times New Roman"/>
          <w:sz w:val="24"/>
          <w:szCs w:val="24"/>
          <w:shd w:val="clear" w:color="auto" w:fill="FFFFFF"/>
        </w:rPr>
        <w:t>cognitive structure</w:t>
      </w:r>
      <w:r w:rsidR="003873FF" w:rsidRPr="00756C4B">
        <w:rPr>
          <w:rFonts w:ascii="Times New Roman" w:hAnsi="Times New Roman" w:cs="Times New Roman"/>
          <w:sz w:val="24"/>
          <w:szCs w:val="24"/>
          <w:shd w:val="clear" w:color="auto" w:fill="FFFFFF"/>
        </w:rPr>
        <w:t xml:space="preserve"> to target in the treatment of addictive behaviors relating</w:t>
      </w:r>
      <w:r w:rsidR="00931A13" w:rsidRPr="00756C4B">
        <w:rPr>
          <w:rFonts w:ascii="Times New Roman" w:hAnsi="Times New Roman" w:cs="Times New Roman"/>
          <w:sz w:val="24"/>
          <w:szCs w:val="24"/>
          <w:shd w:val="clear" w:color="auto" w:fill="FFFFFF"/>
        </w:rPr>
        <w:t xml:space="preserve"> to alcohol, cigarette, and social media use, above and beyond demographic and clinical </w:t>
      </w:r>
      <w:r w:rsidR="007835F3" w:rsidRPr="00756C4B">
        <w:rPr>
          <w:rFonts w:ascii="Times New Roman" w:hAnsi="Times New Roman" w:cs="Times New Roman"/>
          <w:sz w:val="24"/>
          <w:szCs w:val="24"/>
          <w:shd w:val="clear" w:color="auto" w:fill="FFFFFF"/>
        </w:rPr>
        <w:t>characteristics</w:t>
      </w:r>
      <w:r w:rsidR="00931A13" w:rsidRPr="00756C4B">
        <w:rPr>
          <w:rFonts w:ascii="Times New Roman" w:hAnsi="Times New Roman" w:cs="Times New Roman"/>
          <w:sz w:val="24"/>
          <w:szCs w:val="24"/>
          <w:shd w:val="clear" w:color="auto" w:fill="FFFFFF"/>
        </w:rPr>
        <w:t xml:space="preserve"> associated with </w:t>
      </w:r>
      <w:r w:rsidR="003873FF" w:rsidRPr="00756C4B">
        <w:rPr>
          <w:rFonts w:ascii="Times New Roman" w:hAnsi="Times New Roman" w:cs="Times New Roman"/>
          <w:sz w:val="24"/>
          <w:szCs w:val="24"/>
          <w:shd w:val="clear" w:color="auto" w:fill="FFFFFF"/>
        </w:rPr>
        <w:t>these behaviors</w:t>
      </w:r>
      <w:r w:rsidR="00931A13" w:rsidRPr="00756C4B">
        <w:rPr>
          <w:rFonts w:ascii="Times New Roman" w:hAnsi="Times New Roman" w:cs="Times New Roman"/>
          <w:sz w:val="24"/>
          <w:szCs w:val="24"/>
          <w:shd w:val="clear" w:color="auto" w:fill="FFFFFF"/>
        </w:rPr>
        <w:t xml:space="preserve">. </w:t>
      </w:r>
      <w:r w:rsidR="003873FF" w:rsidRPr="00756C4B">
        <w:rPr>
          <w:rFonts w:ascii="Times New Roman" w:hAnsi="Times New Roman" w:cs="Times New Roman"/>
          <w:sz w:val="24"/>
          <w:szCs w:val="24"/>
          <w:shd w:val="clear" w:color="auto" w:fill="FFFFFF"/>
        </w:rPr>
        <w:t>Third, i</w:t>
      </w:r>
      <w:r w:rsidR="00CF5A18" w:rsidRPr="00756C4B">
        <w:rPr>
          <w:rFonts w:ascii="Times New Roman" w:hAnsi="Times New Roman" w:cs="Times New Roman"/>
          <w:sz w:val="24"/>
          <w:szCs w:val="24"/>
          <w:shd w:val="clear" w:color="auto" w:fill="FFFFFF"/>
        </w:rPr>
        <w:t xml:space="preserve">n terms of treatment programs, </w:t>
      </w:r>
      <w:r w:rsidR="004C79F6" w:rsidRPr="00756C4B">
        <w:rPr>
          <w:rFonts w:ascii="Times New Roman" w:hAnsi="Times New Roman" w:cs="Times New Roman"/>
          <w:sz w:val="24"/>
          <w:szCs w:val="24"/>
          <w:shd w:val="clear" w:color="auto" w:fill="FFFFFF"/>
        </w:rPr>
        <w:t>Metacognitive Therapy (M</w:t>
      </w:r>
      <w:r w:rsidR="003873FF" w:rsidRPr="00756C4B">
        <w:rPr>
          <w:rFonts w:ascii="Times New Roman" w:hAnsi="Times New Roman" w:cs="Times New Roman"/>
          <w:sz w:val="24"/>
          <w:szCs w:val="24"/>
          <w:shd w:val="clear" w:color="auto" w:fill="FFFFFF"/>
        </w:rPr>
        <w:t>C</w:t>
      </w:r>
      <w:r w:rsidR="004C79F6" w:rsidRPr="00756C4B">
        <w:rPr>
          <w:rFonts w:ascii="Times New Roman" w:hAnsi="Times New Roman" w:cs="Times New Roman"/>
          <w:sz w:val="24"/>
          <w:szCs w:val="24"/>
          <w:shd w:val="clear" w:color="auto" w:fill="FFFFFF"/>
        </w:rPr>
        <w:t xml:space="preserve">T; Wells, 2008) may be useful to target </w:t>
      </w:r>
      <w:r w:rsidR="007835F3" w:rsidRPr="00756C4B">
        <w:rPr>
          <w:rFonts w:ascii="Times New Roman" w:hAnsi="Times New Roman" w:cs="Times New Roman"/>
          <w:sz w:val="24"/>
          <w:szCs w:val="24"/>
          <w:shd w:val="clear" w:color="auto" w:fill="FFFFFF"/>
        </w:rPr>
        <w:t>the</w:t>
      </w:r>
      <w:r w:rsidR="003873FF" w:rsidRPr="00756C4B">
        <w:rPr>
          <w:rFonts w:ascii="Times New Roman" w:hAnsi="Times New Roman" w:cs="Times New Roman"/>
          <w:sz w:val="24"/>
          <w:szCs w:val="24"/>
          <w:shd w:val="clear" w:color="auto" w:fill="FFFFFF"/>
        </w:rPr>
        <w:t xml:space="preserve"> interrupt</w:t>
      </w:r>
      <w:r w:rsidR="007835F3" w:rsidRPr="00756C4B">
        <w:rPr>
          <w:rFonts w:ascii="Times New Roman" w:hAnsi="Times New Roman" w:cs="Times New Roman"/>
          <w:sz w:val="24"/>
          <w:szCs w:val="24"/>
          <w:shd w:val="clear" w:color="auto" w:fill="FFFFFF"/>
        </w:rPr>
        <w:t>ion of</w:t>
      </w:r>
      <w:r w:rsidR="003873FF" w:rsidRPr="00756C4B">
        <w:rPr>
          <w:rFonts w:ascii="Times New Roman" w:hAnsi="Times New Roman" w:cs="Times New Roman"/>
          <w:sz w:val="24"/>
          <w:szCs w:val="24"/>
          <w:shd w:val="clear" w:color="auto" w:fill="FFFFFF"/>
        </w:rPr>
        <w:t xml:space="preserve"> desire </w:t>
      </w:r>
      <w:r w:rsidR="003873FF" w:rsidRPr="00756C4B">
        <w:rPr>
          <w:rFonts w:ascii="Times New Roman" w:hAnsi="Times New Roman" w:cs="Times New Roman"/>
          <w:sz w:val="24"/>
          <w:szCs w:val="24"/>
          <w:shd w:val="clear" w:color="auto" w:fill="FFFFFF"/>
        </w:rPr>
        <w:lastRenderedPageBreak/>
        <w:t>thinking</w:t>
      </w:r>
      <w:r w:rsidR="004C79F6" w:rsidRPr="00756C4B">
        <w:rPr>
          <w:rFonts w:ascii="Times New Roman" w:hAnsi="Times New Roman" w:cs="Times New Roman"/>
          <w:sz w:val="24"/>
          <w:szCs w:val="24"/>
          <w:shd w:val="clear" w:color="auto" w:fill="FFFFFF"/>
        </w:rPr>
        <w:t>.</w:t>
      </w:r>
      <w:r w:rsidR="003853EF" w:rsidRPr="00756C4B">
        <w:rPr>
          <w:rFonts w:ascii="Times New Roman" w:hAnsi="Times New Roman" w:cs="Times New Roman"/>
          <w:sz w:val="24"/>
          <w:szCs w:val="24"/>
          <w:shd w:val="clear" w:color="auto" w:fill="FFFFFF"/>
        </w:rPr>
        <w:t xml:space="preserve"> </w:t>
      </w:r>
      <w:r w:rsidR="003873FF" w:rsidRPr="00756C4B">
        <w:rPr>
          <w:rFonts w:ascii="Times New Roman" w:hAnsi="Times New Roman" w:cs="Times New Roman"/>
          <w:sz w:val="24"/>
          <w:szCs w:val="24"/>
          <w:shd w:val="clear" w:color="auto" w:fill="FFFFFF"/>
        </w:rPr>
        <w:t xml:space="preserve">MCT focuses on </w:t>
      </w:r>
      <w:r w:rsidR="007835F3" w:rsidRPr="00756C4B">
        <w:rPr>
          <w:rFonts w:ascii="Times New Roman" w:hAnsi="Times New Roman" w:cs="Times New Roman"/>
          <w:sz w:val="24"/>
          <w:szCs w:val="24"/>
          <w:shd w:val="clear" w:color="auto" w:fill="FFFFFF"/>
        </w:rPr>
        <w:t>training</w:t>
      </w:r>
      <w:r w:rsidR="003853EF" w:rsidRPr="00756C4B">
        <w:rPr>
          <w:rFonts w:ascii="Times New Roman" w:hAnsi="Times New Roman" w:cs="Times New Roman"/>
          <w:sz w:val="24"/>
          <w:szCs w:val="24"/>
          <w:shd w:val="clear" w:color="auto" w:fill="FFFFFF"/>
        </w:rPr>
        <w:t xml:space="preserve"> a</w:t>
      </w:r>
      <w:r w:rsidR="00A249DD" w:rsidRPr="00756C4B">
        <w:rPr>
          <w:rFonts w:ascii="Times New Roman" w:hAnsi="Times New Roman" w:cs="Times New Roman"/>
          <w:sz w:val="24"/>
          <w:szCs w:val="24"/>
          <w:shd w:val="clear" w:color="auto" w:fill="FFFFFF"/>
        </w:rPr>
        <w:t>ttention and cognitive control (</w:t>
      </w:r>
      <w:r w:rsidR="003853EF" w:rsidRPr="00756C4B">
        <w:rPr>
          <w:rFonts w:ascii="Times New Roman" w:hAnsi="Times New Roman" w:cs="Times New Roman"/>
          <w:sz w:val="24"/>
          <w:szCs w:val="24"/>
          <w:shd w:val="clear" w:color="auto" w:fill="FFFFFF"/>
        </w:rPr>
        <w:t xml:space="preserve">including </w:t>
      </w:r>
      <w:r w:rsidR="003873FF" w:rsidRPr="00756C4B">
        <w:rPr>
          <w:rFonts w:ascii="Times New Roman" w:hAnsi="Times New Roman" w:cs="Times New Roman"/>
          <w:sz w:val="24"/>
          <w:szCs w:val="24"/>
          <w:shd w:val="clear" w:color="auto" w:fill="FFFFFF"/>
        </w:rPr>
        <w:t xml:space="preserve">the use of the </w:t>
      </w:r>
      <w:r w:rsidR="003853EF" w:rsidRPr="00756C4B">
        <w:rPr>
          <w:rFonts w:ascii="Times New Roman" w:hAnsi="Times New Roman" w:cs="Times New Roman"/>
          <w:sz w:val="24"/>
          <w:szCs w:val="24"/>
          <w:shd w:val="clear" w:color="auto" w:fill="FFFFFF"/>
        </w:rPr>
        <w:t>Attention Training Technique (ATT) and Situationa</w:t>
      </w:r>
      <w:r w:rsidR="00A249DD" w:rsidRPr="00756C4B">
        <w:rPr>
          <w:rFonts w:ascii="Times New Roman" w:hAnsi="Times New Roman" w:cs="Times New Roman"/>
          <w:sz w:val="24"/>
          <w:szCs w:val="24"/>
          <w:shd w:val="clear" w:color="auto" w:fill="FFFFFF"/>
        </w:rPr>
        <w:t xml:space="preserve">l Attentional Refocusing (SAR); </w:t>
      </w:r>
      <w:r w:rsidR="003853EF" w:rsidRPr="00756C4B">
        <w:rPr>
          <w:rFonts w:ascii="Times New Roman" w:hAnsi="Times New Roman" w:cs="Times New Roman"/>
          <w:sz w:val="24"/>
          <w:szCs w:val="24"/>
          <w:shd w:val="clear" w:color="auto" w:fill="FFFFFF"/>
        </w:rPr>
        <w:t>Wells, 2000)</w:t>
      </w:r>
      <w:r w:rsidR="003873FF" w:rsidRPr="00756C4B">
        <w:rPr>
          <w:rFonts w:ascii="Times New Roman" w:hAnsi="Times New Roman" w:cs="Times New Roman"/>
          <w:sz w:val="24"/>
          <w:szCs w:val="24"/>
          <w:shd w:val="clear" w:color="auto" w:fill="FFFFFF"/>
        </w:rPr>
        <w:t>,</w:t>
      </w:r>
      <w:r w:rsidR="00D46C9E" w:rsidRPr="00756C4B">
        <w:rPr>
          <w:rFonts w:ascii="Times New Roman" w:hAnsi="Times New Roman" w:cs="Times New Roman"/>
          <w:sz w:val="24"/>
          <w:szCs w:val="24"/>
          <w:shd w:val="clear" w:color="auto" w:fill="FFFFFF"/>
        </w:rPr>
        <w:t xml:space="preserve"> as well</w:t>
      </w:r>
      <w:r w:rsidR="00BD1793" w:rsidRPr="00756C4B">
        <w:rPr>
          <w:rFonts w:ascii="Times New Roman" w:hAnsi="Times New Roman" w:cs="Times New Roman"/>
          <w:sz w:val="24"/>
          <w:szCs w:val="24"/>
          <w:shd w:val="clear" w:color="auto" w:fill="FFFFFF"/>
        </w:rPr>
        <w:t xml:space="preserve"> as</w:t>
      </w:r>
      <w:r w:rsidR="00D46C9E" w:rsidRPr="00756C4B">
        <w:rPr>
          <w:rFonts w:ascii="Times New Roman" w:hAnsi="Times New Roman" w:cs="Times New Roman"/>
          <w:sz w:val="24"/>
          <w:szCs w:val="24"/>
          <w:shd w:val="clear" w:color="auto" w:fill="FFFFFF"/>
        </w:rPr>
        <w:t xml:space="preserve"> </w:t>
      </w:r>
      <w:r w:rsidR="00A249DD" w:rsidRPr="00756C4B">
        <w:rPr>
          <w:rFonts w:ascii="Times New Roman" w:hAnsi="Times New Roman" w:cs="Times New Roman"/>
          <w:sz w:val="24"/>
          <w:szCs w:val="24"/>
          <w:shd w:val="clear" w:color="auto" w:fill="FFFFFF"/>
        </w:rPr>
        <w:t>recommending individuals to look at their thoughts, images, craving memories without any effort to control and modify them (including detached mindfulness; Wells, 2000)</w:t>
      </w:r>
      <w:r w:rsidR="003873FF" w:rsidRPr="00756C4B">
        <w:rPr>
          <w:rFonts w:ascii="Times New Roman" w:hAnsi="Times New Roman" w:cs="Times New Roman"/>
          <w:sz w:val="24"/>
          <w:szCs w:val="24"/>
          <w:shd w:val="clear" w:color="auto" w:fill="FFFFFF"/>
        </w:rPr>
        <w:t>. Furthermore, it tackles metacognitive beliefs which are linked to the activation of desire thinking</w:t>
      </w:r>
      <w:r w:rsidR="003853EF" w:rsidRPr="00756C4B">
        <w:rPr>
          <w:rFonts w:ascii="Times New Roman" w:hAnsi="Times New Roman" w:cs="Times New Roman"/>
          <w:sz w:val="24"/>
          <w:szCs w:val="24"/>
          <w:shd w:val="clear" w:color="auto" w:fill="FFFFFF"/>
        </w:rPr>
        <w:t>.</w:t>
      </w:r>
      <w:r w:rsidR="003873FF" w:rsidRPr="00756C4B">
        <w:rPr>
          <w:rFonts w:ascii="Times New Roman" w:hAnsi="Times New Roman" w:cs="Times New Roman"/>
          <w:sz w:val="24"/>
          <w:szCs w:val="24"/>
          <w:shd w:val="clear" w:color="auto" w:fill="FFFFFF"/>
        </w:rPr>
        <w:t xml:space="preserve"> Recent research has shown MCT to be of value in the treatment</w:t>
      </w:r>
      <w:r w:rsidR="004B6BEF" w:rsidRPr="00756C4B">
        <w:rPr>
          <w:rFonts w:ascii="Times New Roman" w:hAnsi="Times New Roman" w:cs="Times New Roman"/>
          <w:sz w:val="24"/>
          <w:szCs w:val="24"/>
          <w:shd w:val="clear" w:color="auto" w:fill="FFFFFF"/>
        </w:rPr>
        <w:t xml:space="preserve"> of </w:t>
      </w:r>
      <w:r w:rsidR="009A5101" w:rsidRPr="00756C4B">
        <w:rPr>
          <w:rFonts w:ascii="Times New Roman" w:hAnsi="Times New Roman" w:cs="Times New Roman"/>
          <w:sz w:val="24"/>
          <w:szCs w:val="24"/>
          <w:shd w:val="clear" w:color="auto" w:fill="FFFFFF"/>
        </w:rPr>
        <w:t>AUD</w:t>
      </w:r>
      <w:r w:rsidR="004B6BEF" w:rsidRPr="00756C4B">
        <w:rPr>
          <w:rFonts w:ascii="Times New Roman" w:hAnsi="Times New Roman" w:cs="Times New Roman"/>
          <w:sz w:val="24"/>
          <w:szCs w:val="24"/>
          <w:shd w:val="clear" w:color="auto" w:fill="FFFFFF"/>
        </w:rPr>
        <w:t xml:space="preserve"> (Caselli et al., 2018).</w:t>
      </w:r>
    </w:p>
    <w:p w14:paraId="0605B7F9" w14:textId="6E3E4B2B" w:rsidR="009C7DED" w:rsidRPr="00756C4B" w:rsidRDefault="00075314" w:rsidP="002D1169">
      <w:pPr>
        <w:bidi w:val="0"/>
        <w:spacing w:after="0" w:line="480" w:lineRule="auto"/>
        <w:jc w:val="both"/>
        <w:rPr>
          <w:rFonts w:ascii="Times New Roman" w:hAnsi="Times New Roman" w:cs="Times New Roman"/>
          <w:i/>
          <w:iCs/>
          <w:sz w:val="24"/>
          <w:szCs w:val="24"/>
          <w:shd w:val="clear" w:color="auto" w:fill="FFFFFF"/>
        </w:rPr>
      </w:pPr>
      <w:r w:rsidRPr="00756C4B">
        <w:rPr>
          <w:rFonts w:ascii="Times New Roman" w:hAnsi="Times New Roman" w:cs="Times New Roman"/>
          <w:i/>
          <w:iCs/>
          <w:sz w:val="24"/>
          <w:szCs w:val="24"/>
          <w:shd w:val="clear" w:color="auto" w:fill="FFFFFF"/>
        </w:rPr>
        <w:t>4.2. Limitations and suggestions</w:t>
      </w:r>
      <w:r w:rsidR="00E51D8A" w:rsidRPr="00756C4B">
        <w:rPr>
          <w:rFonts w:ascii="Times New Roman" w:hAnsi="Times New Roman" w:cs="Times New Roman"/>
          <w:i/>
          <w:iCs/>
          <w:sz w:val="24"/>
          <w:szCs w:val="24"/>
          <w:shd w:val="clear" w:color="auto" w:fill="FFFFFF"/>
        </w:rPr>
        <w:t xml:space="preserve"> </w:t>
      </w:r>
      <w:r w:rsidR="009C7DED" w:rsidRPr="00756C4B">
        <w:rPr>
          <w:rFonts w:ascii="Times New Roman" w:hAnsi="Times New Roman" w:cs="Times New Roman"/>
          <w:i/>
          <w:iCs/>
          <w:sz w:val="24"/>
          <w:szCs w:val="24"/>
          <w:shd w:val="clear" w:color="auto" w:fill="FFFFFF"/>
        </w:rPr>
        <w:t xml:space="preserve">   </w:t>
      </w:r>
    </w:p>
    <w:p w14:paraId="636596F4" w14:textId="17680C64" w:rsidR="00440393" w:rsidRPr="00756C4B" w:rsidRDefault="00D66AC2" w:rsidP="00F7763F">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Regardless of the </w:t>
      </w:r>
      <w:r w:rsidR="00CD5095" w:rsidRPr="00756C4B">
        <w:rPr>
          <w:rFonts w:ascii="Times New Roman" w:hAnsi="Times New Roman" w:cs="Times New Roman"/>
          <w:sz w:val="24"/>
          <w:szCs w:val="24"/>
          <w:shd w:val="clear" w:color="auto" w:fill="FFFFFF"/>
        </w:rPr>
        <w:t>findings</w:t>
      </w:r>
      <w:r w:rsidRPr="00756C4B">
        <w:rPr>
          <w:rFonts w:ascii="Times New Roman" w:hAnsi="Times New Roman" w:cs="Times New Roman"/>
          <w:sz w:val="24"/>
          <w:szCs w:val="24"/>
          <w:shd w:val="clear" w:color="auto" w:fill="FFFFFF"/>
        </w:rPr>
        <w:t xml:space="preserve"> of this study, </w:t>
      </w:r>
      <w:r w:rsidR="00CD5095" w:rsidRPr="00756C4B">
        <w:rPr>
          <w:rFonts w:ascii="Times New Roman" w:hAnsi="Times New Roman" w:cs="Times New Roman"/>
          <w:sz w:val="24"/>
          <w:szCs w:val="24"/>
          <w:shd w:val="clear" w:color="auto" w:fill="FFFFFF"/>
        </w:rPr>
        <w:t>a number of</w:t>
      </w:r>
      <w:r w:rsidR="002713A1" w:rsidRPr="00756C4B">
        <w:rPr>
          <w:rFonts w:ascii="Times New Roman" w:hAnsi="Times New Roman" w:cs="Times New Roman"/>
          <w:sz w:val="24"/>
          <w:szCs w:val="24"/>
          <w:shd w:val="clear" w:color="auto" w:fill="FFFFFF"/>
        </w:rPr>
        <w:t xml:space="preserve"> limitations</w:t>
      </w:r>
      <w:r w:rsidRPr="00756C4B">
        <w:rPr>
          <w:rFonts w:ascii="Times New Roman" w:hAnsi="Times New Roman" w:cs="Times New Roman"/>
          <w:sz w:val="24"/>
          <w:szCs w:val="24"/>
          <w:shd w:val="clear" w:color="auto" w:fill="FFFFFF"/>
        </w:rPr>
        <w:t xml:space="preserve"> should be consid</w:t>
      </w:r>
      <w:r w:rsidR="00CA6498" w:rsidRPr="00756C4B">
        <w:rPr>
          <w:rFonts w:ascii="Times New Roman" w:hAnsi="Times New Roman" w:cs="Times New Roman"/>
          <w:sz w:val="24"/>
          <w:szCs w:val="24"/>
          <w:shd w:val="clear" w:color="auto" w:fill="FFFFFF"/>
        </w:rPr>
        <w:t>e</w:t>
      </w:r>
      <w:r w:rsidRPr="00756C4B">
        <w:rPr>
          <w:rFonts w:ascii="Times New Roman" w:hAnsi="Times New Roman" w:cs="Times New Roman"/>
          <w:sz w:val="24"/>
          <w:szCs w:val="24"/>
          <w:shd w:val="clear" w:color="auto" w:fill="FFFFFF"/>
        </w:rPr>
        <w:t>red</w:t>
      </w:r>
      <w:r w:rsidR="002713A1" w:rsidRPr="00756C4B">
        <w:rPr>
          <w:rFonts w:ascii="Times New Roman" w:hAnsi="Times New Roman" w:cs="Times New Roman"/>
          <w:sz w:val="24"/>
          <w:szCs w:val="24"/>
          <w:shd w:val="clear" w:color="auto" w:fill="FFFFFF"/>
        </w:rPr>
        <w:t xml:space="preserve">. </w:t>
      </w:r>
      <w:r w:rsidR="00CA6498" w:rsidRPr="00756C4B">
        <w:rPr>
          <w:rFonts w:ascii="Times New Roman" w:hAnsi="Times New Roman" w:cs="Times New Roman"/>
          <w:sz w:val="24"/>
          <w:szCs w:val="24"/>
          <w:shd w:val="clear" w:color="auto" w:fill="FFFFFF"/>
        </w:rPr>
        <w:t xml:space="preserve">The results of the present study relied on using self-report </w:t>
      </w:r>
      <w:r w:rsidR="003873FF" w:rsidRPr="00756C4B">
        <w:rPr>
          <w:rFonts w:ascii="Times New Roman" w:hAnsi="Times New Roman" w:cs="Times New Roman"/>
          <w:sz w:val="24"/>
          <w:szCs w:val="24"/>
          <w:shd w:val="clear" w:color="auto" w:fill="FFFFFF"/>
        </w:rPr>
        <w:t>measure</w:t>
      </w:r>
      <w:r w:rsidR="0096271F" w:rsidRPr="00756C4B">
        <w:rPr>
          <w:rFonts w:ascii="Times New Roman" w:hAnsi="Times New Roman" w:cs="Times New Roman"/>
          <w:sz w:val="24"/>
          <w:szCs w:val="24"/>
          <w:shd w:val="clear" w:color="auto" w:fill="FFFFFF"/>
        </w:rPr>
        <w:t>s</w:t>
      </w:r>
      <w:r w:rsidR="00CA6498" w:rsidRPr="00756C4B">
        <w:rPr>
          <w:rFonts w:ascii="Times New Roman" w:hAnsi="Times New Roman" w:cs="Times New Roman"/>
          <w:sz w:val="24"/>
          <w:szCs w:val="24"/>
          <w:shd w:val="clear" w:color="auto" w:fill="FFFFFF"/>
        </w:rPr>
        <w:t xml:space="preserve"> which are vulnerable to bias in responding. </w:t>
      </w:r>
      <w:r w:rsidR="00A271A7" w:rsidRPr="00756C4B">
        <w:rPr>
          <w:rFonts w:ascii="Times New Roman" w:hAnsi="Times New Roman" w:cs="Times New Roman"/>
          <w:sz w:val="24"/>
          <w:szCs w:val="24"/>
          <w:shd w:val="clear" w:color="auto" w:fill="FFFFFF"/>
        </w:rPr>
        <w:t>So, the use of visual too</w:t>
      </w:r>
      <w:r w:rsidR="00CA6498" w:rsidRPr="00756C4B">
        <w:rPr>
          <w:rFonts w:ascii="Times New Roman" w:hAnsi="Times New Roman" w:cs="Times New Roman"/>
          <w:sz w:val="24"/>
          <w:szCs w:val="24"/>
          <w:shd w:val="clear" w:color="auto" w:fill="FFFFFF"/>
        </w:rPr>
        <w:t xml:space="preserve">ls to </w:t>
      </w:r>
      <w:r w:rsidR="003873FF" w:rsidRPr="00756C4B">
        <w:rPr>
          <w:rFonts w:ascii="Times New Roman" w:hAnsi="Times New Roman" w:cs="Times New Roman"/>
          <w:sz w:val="24"/>
          <w:szCs w:val="24"/>
          <w:shd w:val="clear" w:color="auto" w:fill="FFFFFF"/>
        </w:rPr>
        <w:t xml:space="preserve">assess and understand </w:t>
      </w:r>
      <w:r w:rsidR="00CA6498" w:rsidRPr="00756C4B">
        <w:rPr>
          <w:rFonts w:ascii="Times New Roman" w:hAnsi="Times New Roman" w:cs="Times New Roman"/>
          <w:sz w:val="24"/>
          <w:szCs w:val="24"/>
          <w:shd w:val="clear" w:color="auto" w:fill="FFFFFF"/>
        </w:rPr>
        <w:t xml:space="preserve">desire thinking is recommended. </w:t>
      </w:r>
      <w:r w:rsidR="00CD5095" w:rsidRPr="00756C4B">
        <w:rPr>
          <w:rFonts w:ascii="Times New Roman" w:hAnsi="Times New Roman" w:cs="Times New Roman"/>
          <w:sz w:val="24"/>
          <w:szCs w:val="24"/>
          <w:shd w:val="clear" w:color="auto" w:fill="FFFFFF"/>
        </w:rPr>
        <w:t xml:space="preserve">The temporal stability of the DTQ-P has not been </w:t>
      </w:r>
      <w:r w:rsidR="00CA6352" w:rsidRPr="00756C4B">
        <w:rPr>
          <w:rFonts w:ascii="Times New Roman" w:hAnsi="Times New Roman" w:cs="Times New Roman"/>
          <w:sz w:val="24"/>
          <w:szCs w:val="24"/>
          <w:shd w:val="clear" w:color="auto" w:fill="FFFFFF"/>
        </w:rPr>
        <w:t>tested</w:t>
      </w:r>
      <w:r w:rsidR="00CD5095" w:rsidRPr="00756C4B">
        <w:rPr>
          <w:rFonts w:ascii="Times New Roman" w:hAnsi="Times New Roman" w:cs="Times New Roman"/>
          <w:sz w:val="24"/>
          <w:szCs w:val="24"/>
          <w:shd w:val="clear" w:color="auto" w:fill="FFFFFF"/>
        </w:rPr>
        <w:t xml:space="preserve"> in t</w:t>
      </w:r>
      <w:r w:rsidR="00CA6498" w:rsidRPr="00756C4B">
        <w:rPr>
          <w:rFonts w:ascii="Times New Roman" w:hAnsi="Times New Roman" w:cs="Times New Roman"/>
          <w:sz w:val="24"/>
          <w:szCs w:val="24"/>
          <w:shd w:val="clear" w:color="auto" w:fill="FFFFFF"/>
        </w:rPr>
        <w:t xml:space="preserve">he </w:t>
      </w:r>
      <w:r w:rsidR="00CD5095" w:rsidRPr="00756C4B">
        <w:rPr>
          <w:rFonts w:ascii="Times New Roman" w:hAnsi="Times New Roman" w:cs="Times New Roman"/>
          <w:sz w:val="24"/>
          <w:szCs w:val="24"/>
          <w:shd w:val="clear" w:color="auto" w:fill="FFFFFF"/>
        </w:rPr>
        <w:t>current</w:t>
      </w:r>
      <w:r w:rsidR="00CA6498" w:rsidRPr="00756C4B">
        <w:rPr>
          <w:rFonts w:ascii="Times New Roman" w:hAnsi="Times New Roman" w:cs="Times New Roman"/>
          <w:sz w:val="24"/>
          <w:szCs w:val="24"/>
          <w:shd w:val="clear" w:color="auto" w:fill="FFFFFF"/>
        </w:rPr>
        <w:t xml:space="preserve"> </w:t>
      </w:r>
      <w:r w:rsidR="00CD5095" w:rsidRPr="00756C4B">
        <w:rPr>
          <w:rFonts w:ascii="Times New Roman" w:hAnsi="Times New Roman" w:cs="Times New Roman"/>
          <w:sz w:val="24"/>
          <w:szCs w:val="24"/>
          <w:shd w:val="clear" w:color="auto" w:fill="FFFFFF"/>
        </w:rPr>
        <w:t>research</w:t>
      </w:r>
      <w:r w:rsidR="00CA6498" w:rsidRPr="00756C4B">
        <w:rPr>
          <w:rFonts w:ascii="Times New Roman" w:hAnsi="Times New Roman" w:cs="Times New Roman"/>
          <w:sz w:val="24"/>
          <w:szCs w:val="24"/>
          <w:shd w:val="clear" w:color="auto" w:fill="FFFFFF"/>
        </w:rPr>
        <w:t xml:space="preserve">. </w:t>
      </w:r>
      <w:r w:rsidR="003873FF" w:rsidRPr="00756C4B">
        <w:rPr>
          <w:rFonts w:ascii="Times New Roman" w:hAnsi="Times New Roman" w:cs="Times New Roman"/>
          <w:sz w:val="24"/>
          <w:szCs w:val="24"/>
          <w:shd w:val="clear" w:color="auto" w:fill="FFFFFF"/>
        </w:rPr>
        <w:t>Furthermore</w:t>
      </w:r>
      <w:r w:rsidR="00CA6498" w:rsidRPr="00756C4B">
        <w:rPr>
          <w:rFonts w:ascii="Times New Roman" w:hAnsi="Times New Roman" w:cs="Times New Roman"/>
          <w:sz w:val="24"/>
          <w:szCs w:val="24"/>
          <w:shd w:val="clear" w:color="auto" w:fill="FFFFFF"/>
        </w:rPr>
        <w:t xml:space="preserve">, </w:t>
      </w:r>
      <w:r w:rsidR="003873FF" w:rsidRPr="00756C4B">
        <w:rPr>
          <w:rFonts w:ascii="Times New Roman" w:hAnsi="Times New Roman" w:cs="Times New Roman"/>
          <w:sz w:val="24"/>
          <w:szCs w:val="24"/>
          <w:shd w:val="clear" w:color="auto" w:fill="FFFFFF"/>
        </w:rPr>
        <w:t>the associations identified in the current study between</w:t>
      </w:r>
      <w:r w:rsidR="00CA6498" w:rsidRPr="00756C4B">
        <w:rPr>
          <w:rFonts w:ascii="Times New Roman" w:hAnsi="Times New Roman" w:cs="Times New Roman"/>
          <w:sz w:val="24"/>
          <w:szCs w:val="24"/>
          <w:shd w:val="clear" w:color="auto" w:fill="FFFFFF"/>
        </w:rPr>
        <w:t xml:space="preserve"> desire thinking </w:t>
      </w:r>
      <w:r w:rsidR="003873FF" w:rsidRPr="00756C4B">
        <w:rPr>
          <w:rFonts w:ascii="Times New Roman" w:hAnsi="Times New Roman" w:cs="Times New Roman"/>
          <w:sz w:val="24"/>
          <w:szCs w:val="24"/>
          <w:shd w:val="clear" w:color="auto" w:fill="FFFFFF"/>
        </w:rPr>
        <w:t>and</w:t>
      </w:r>
      <w:r w:rsidR="00CA6498" w:rsidRPr="00756C4B">
        <w:rPr>
          <w:rFonts w:ascii="Times New Roman" w:hAnsi="Times New Roman" w:cs="Times New Roman"/>
          <w:sz w:val="24"/>
          <w:szCs w:val="24"/>
          <w:shd w:val="clear" w:color="auto" w:fill="FFFFFF"/>
        </w:rPr>
        <w:t xml:space="preserve"> addictive behaviors (</w:t>
      </w:r>
      <w:r w:rsidR="009A5101" w:rsidRPr="00756C4B">
        <w:rPr>
          <w:rFonts w:ascii="Times New Roman" w:hAnsi="Times New Roman" w:cs="Times New Roman"/>
          <w:sz w:val="24"/>
          <w:szCs w:val="24"/>
          <w:shd w:val="clear" w:color="auto" w:fill="FFFFFF"/>
        </w:rPr>
        <w:t>AUD</w:t>
      </w:r>
      <w:r w:rsidR="00CA6498" w:rsidRPr="00756C4B">
        <w:rPr>
          <w:rFonts w:ascii="Times New Roman" w:hAnsi="Times New Roman" w:cs="Times New Roman"/>
          <w:sz w:val="24"/>
          <w:szCs w:val="24"/>
          <w:shd w:val="clear" w:color="auto" w:fill="FFFFFF"/>
        </w:rPr>
        <w:t xml:space="preserve">, </w:t>
      </w:r>
      <w:r w:rsidR="00E56C3B" w:rsidRPr="00756C4B">
        <w:rPr>
          <w:rFonts w:ascii="Times New Roman" w:hAnsi="Times New Roman" w:cs="Times New Roman"/>
          <w:sz w:val="24"/>
          <w:szCs w:val="24"/>
          <w:shd w:val="clear" w:color="auto" w:fill="FFFFFF"/>
        </w:rPr>
        <w:t>nicotine dependence</w:t>
      </w:r>
      <w:r w:rsidR="002D2540" w:rsidRPr="00756C4B">
        <w:rPr>
          <w:rFonts w:ascii="Times New Roman" w:hAnsi="Times New Roman" w:cs="Times New Roman"/>
          <w:sz w:val="24"/>
          <w:szCs w:val="24"/>
          <w:shd w:val="clear" w:color="auto" w:fill="FFFFFF"/>
        </w:rPr>
        <w:t>,</w:t>
      </w:r>
      <w:r w:rsidR="00CA6498" w:rsidRPr="00756C4B">
        <w:rPr>
          <w:rFonts w:ascii="Times New Roman" w:hAnsi="Times New Roman" w:cs="Times New Roman"/>
          <w:sz w:val="24"/>
          <w:szCs w:val="24"/>
          <w:shd w:val="clear" w:color="auto" w:fill="FFFFFF"/>
        </w:rPr>
        <w:t xml:space="preserve"> and </w:t>
      </w:r>
      <w:r w:rsidR="00E56C3B" w:rsidRPr="00756C4B">
        <w:rPr>
          <w:rFonts w:ascii="Times New Roman" w:hAnsi="Times New Roman" w:cs="Times New Roman"/>
          <w:sz w:val="24"/>
          <w:szCs w:val="24"/>
          <w:shd w:val="clear" w:color="auto" w:fill="FFFFFF"/>
        </w:rPr>
        <w:t xml:space="preserve">problematic </w:t>
      </w:r>
      <w:r w:rsidR="00CA6498" w:rsidRPr="00756C4B">
        <w:rPr>
          <w:rFonts w:ascii="Times New Roman" w:hAnsi="Times New Roman" w:cs="Times New Roman"/>
          <w:sz w:val="24"/>
          <w:szCs w:val="24"/>
          <w:shd w:val="clear" w:color="auto" w:fill="FFFFFF"/>
        </w:rPr>
        <w:t xml:space="preserve">social media use) </w:t>
      </w:r>
      <w:r w:rsidR="003873FF" w:rsidRPr="00756C4B">
        <w:rPr>
          <w:rFonts w:ascii="Times New Roman" w:hAnsi="Times New Roman" w:cs="Times New Roman"/>
          <w:sz w:val="24"/>
          <w:szCs w:val="24"/>
          <w:shd w:val="clear" w:color="auto" w:fill="FFFFFF"/>
        </w:rPr>
        <w:t>were</w:t>
      </w:r>
      <w:r w:rsidR="00CA6498" w:rsidRPr="00756C4B">
        <w:rPr>
          <w:rFonts w:ascii="Times New Roman" w:hAnsi="Times New Roman" w:cs="Times New Roman"/>
          <w:sz w:val="24"/>
          <w:szCs w:val="24"/>
          <w:shd w:val="clear" w:color="auto" w:fill="FFFFFF"/>
        </w:rPr>
        <w:t xml:space="preserve"> based on a cross-sectional design </w:t>
      </w:r>
      <w:r w:rsidR="003873FF" w:rsidRPr="00756C4B">
        <w:rPr>
          <w:rFonts w:ascii="Times New Roman" w:hAnsi="Times New Roman" w:cs="Times New Roman"/>
          <w:sz w:val="24"/>
          <w:szCs w:val="24"/>
          <w:shd w:val="clear" w:color="auto" w:fill="FFFFFF"/>
        </w:rPr>
        <w:t>which cannot confirm</w:t>
      </w:r>
      <w:r w:rsidR="00F94141" w:rsidRPr="00756C4B">
        <w:rPr>
          <w:rFonts w:ascii="Times New Roman" w:hAnsi="Times New Roman" w:cs="Times New Roman"/>
          <w:sz w:val="24"/>
          <w:szCs w:val="24"/>
          <w:shd w:val="clear" w:color="auto" w:fill="FFFFFF"/>
        </w:rPr>
        <w:t xml:space="preserve"> </w:t>
      </w:r>
      <w:r w:rsidR="00CA6498" w:rsidRPr="00756C4B">
        <w:rPr>
          <w:rFonts w:ascii="Times New Roman" w:hAnsi="Times New Roman" w:cs="Times New Roman"/>
          <w:sz w:val="24"/>
          <w:szCs w:val="24"/>
          <w:shd w:val="clear" w:color="auto" w:fill="FFFFFF"/>
        </w:rPr>
        <w:t>causal</w:t>
      </w:r>
      <w:r w:rsidR="003873FF" w:rsidRPr="00756C4B">
        <w:rPr>
          <w:rFonts w:ascii="Times New Roman" w:hAnsi="Times New Roman" w:cs="Times New Roman"/>
          <w:sz w:val="24"/>
          <w:szCs w:val="24"/>
          <w:shd w:val="clear" w:color="auto" w:fill="FFFFFF"/>
        </w:rPr>
        <w:t>ity</w:t>
      </w:r>
      <w:r w:rsidR="00CA6498" w:rsidRPr="00756C4B">
        <w:rPr>
          <w:rFonts w:ascii="Times New Roman" w:hAnsi="Times New Roman" w:cs="Times New Roman"/>
          <w:sz w:val="24"/>
          <w:szCs w:val="24"/>
          <w:shd w:val="clear" w:color="auto" w:fill="FFFFFF"/>
        </w:rPr>
        <w:t xml:space="preserve">. Accordingly, the study should be repeated in a longitudinal </w:t>
      </w:r>
      <w:r w:rsidR="003873FF" w:rsidRPr="00756C4B">
        <w:rPr>
          <w:rFonts w:ascii="Times New Roman" w:hAnsi="Times New Roman" w:cs="Times New Roman"/>
          <w:sz w:val="24"/>
          <w:szCs w:val="24"/>
          <w:shd w:val="clear" w:color="auto" w:fill="FFFFFF"/>
        </w:rPr>
        <w:t xml:space="preserve">form </w:t>
      </w:r>
      <w:r w:rsidR="00CA6498" w:rsidRPr="00756C4B">
        <w:rPr>
          <w:rFonts w:ascii="Times New Roman" w:hAnsi="Times New Roman" w:cs="Times New Roman"/>
          <w:sz w:val="24"/>
          <w:szCs w:val="24"/>
          <w:shd w:val="clear" w:color="auto" w:fill="FFFFFF"/>
        </w:rPr>
        <w:t xml:space="preserve">to clarify </w:t>
      </w:r>
      <w:r w:rsidR="003873FF" w:rsidRPr="00756C4B">
        <w:rPr>
          <w:rFonts w:ascii="Times New Roman" w:hAnsi="Times New Roman" w:cs="Times New Roman"/>
          <w:sz w:val="24"/>
          <w:szCs w:val="24"/>
          <w:shd w:val="clear" w:color="auto" w:fill="FFFFFF"/>
        </w:rPr>
        <w:t xml:space="preserve">the </w:t>
      </w:r>
      <w:r w:rsidR="00CA6498" w:rsidRPr="00756C4B">
        <w:rPr>
          <w:rFonts w:ascii="Times New Roman" w:hAnsi="Times New Roman" w:cs="Times New Roman"/>
          <w:sz w:val="24"/>
          <w:szCs w:val="24"/>
          <w:shd w:val="clear" w:color="auto" w:fill="FFFFFF"/>
        </w:rPr>
        <w:t xml:space="preserve">causal role of desire thinking in </w:t>
      </w:r>
      <w:r w:rsidR="003873FF" w:rsidRPr="00756C4B">
        <w:rPr>
          <w:rFonts w:ascii="Times New Roman" w:hAnsi="Times New Roman" w:cs="Times New Roman"/>
          <w:sz w:val="24"/>
          <w:szCs w:val="24"/>
          <w:shd w:val="clear" w:color="auto" w:fill="FFFFFF"/>
        </w:rPr>
        <w:t xml:space="preserve">predicting </w:t>
      </w:r>
      <w:r w:rsidR="00CA6498" w:rsidRPr="00756C4B">
        <w:rPr>
          <w:rFonts w:ascii="Times New Roman" w:hAnsi="Times New Roman" w:cs="Times New Roman"/>
          <w:sz w:val="24"/>
          <w:szCs w:val="24"/>
          <w:shd w:val="clear" w:color="auto" w:fill="FFFFFF"/>
        </w:rPr>
        <w:t>addictive behaviors.</w:t>
      </w:r>
      <w:r w:rsidR="00E51D8A" w:rsidRPr="00756C4B">
        <w:rPr>
          <w:rFonts w:ascii="Times New Roman" w:hAnsi="Times New Roman" w:cs="Times New Roman"/>
          <w:sz w:val="24"/>
          <w:szCs w:val="24"/>
          <w:shd w:val="clear" w:color="auto" w:fill="FFFFFF"/>
        </w:rPr>
        <w:t xml:space="preserve"> </w:t>
      </w:r>
      <w:r w:rsidR="008D551A" w:rsidRPr="00756C4B">
        <w:rPr>
          <w:rFonts w:ascii="Times New Roman" w:hAnsi="Times New Roman" w:cs="Times New Roman"/>
          <w:sz w:val="24"/>
          <w:szCs w:val="24"/>
          <w:shd w:val="clear" w:color="auto" w:fill="FFFFFF"/>
        </w:rPr>
        <w:t xml:space="preserve">The presence or </w:t>
      </w:r>
      <w:r w:rsidR="00D337D3" w:rsidRPr="00756C4B">
        <w:rPr>
          <w:rFonts w:ascii="Times New Roman" w:hAnsi="Times New Roman" w:cs="Times New Roman"/>
          <w:sz w:val="24"/>
          <w:szCs w:val="24"/>
          <w:shd w:val="clear" w:color="auto" w:fill="FFFFFF"/>
        </w:rPr>
        <w:t xml:space="preserve">absence </w:t>
      </w:r>
      <w:r w:rsidR="008D551A" w:rsidRPr="00756C4B">
        <w:rPr>
          <w:rFonts w:ascii="Times New Roman" w:hAnsi="Times New Roman" w:cs="Times New Roman"/>
          <w:sz w:val="24"/>
          <w:szCs w:val="24"/>
          <w:shd w:val="clear" w:color="auto" w:fill="FFFFFF"/>
        </w:rPr>
        <w:t xml:space="preserve">of comorbidity in individuals with problematic social media use </w:t>
      </w:r>
      <w:r w:rsidR="00D337D3" w:rsidRPr="00756C4B">
        <w:rPr>
          <w:rFonts w:ascii="Times New Roman" w:hAnsi="Times New Roman" w:cs="Times New Roman"/>
          <w:sz w:val="24"/>
          <w:szCs w:val="24"/>
          <w:shd w:val="clear" w:color="auto" w:fill="FFFFFF"/>
        </w:rPr>
        <w:t xml:space="preserve">was </w:t>
      </w:r>
      <w:r w:rsidR="008D551A" w:rsidRPr="00756C4B">
        <w:rPr>
          <w:rFonts w:ascii="Times New Roman" w:hAnsi="Times New Roman" w:cs="Times New Roman"/>
          <w:sz w:val="24"/>
          <w:szCs w:val="24"/>
          <w:shd w:val="clear" w:color="auto" w:fill="FFFFFF"/>
        </w:rPr>
        <w:t>not evaluate</w:t>
      </w:r>
      <w:r w:rsidR="00D337D3" w:rsidRPr="00756C4B">
        <w:rPr>
          <w:rFonts w:ascii="Times New Roman" w:hAnsi="Times New Roman" w:cs="Times New Roman"/>
          <w:sz w:val="24"/>
          <w:szCs w:val="24"/>
          <w:shd w:val="clear" w:color="auto" w:fill="FFFFFF"/>
        </w:rPr>
        <w:t>d in the current study.</w:t>
      </w:r>
      <w:r w:rsidR="008D551A" w:rsidRPr="00756C4B">
        <w:rPr>
          <w:rFonts w:ascii="Times New Roman" w:hAnsi="Times New Roman" w:cs="Times New Roman"/>
          <w:sz w:val="24"/>
          <w:szCs w:val="24"/>
          <w:shd w:val="clear" w:color="auto" w:fill="FFFFFF"/>
        </w:rPr>
        <w:t xml:space="preserve"> </w:t>
      </w:r>
      <w:r w:rsidR="00D337D3" w:rsidRPr="00756C4B">
        <w:rPr>
          <w:rFonts w:ascii="Times New Roman" w:hAnsi="Times New Roman" w:cs="Times New Roman"/>
          <w:sz w:val="24"/>
          <w:szCs w:val="24"/>
          <w:shd w:val="clear" w:color="auto" w:fill="FFFFFF"/>
        </w:rPr>
        <w:t xml:space="preserve">This </w:t>
      </w:r>
      <w:r w:rsidR="008D551A" w:rsidRPr="00756C4B">
        <w:rPr>
          <w:rFonts w:ascii="Times New Roman" w:hAnsi="Times New Roman" w:cs="Times New Roman"/>
          <w:sz w:val="24"/>
          <w:szCs w:val="24"/>
          <w:shd w:val="clear" w:color="auto" w:fill="FFFFFF"/>
        </w:rPr>
        <w:t>may affect the results in</w:t>
      </w:r>
      <w:r w:rsidR="00870473" w:rsidRPr="00756C4B">
        <w:rPr>
          <w:rFonts w:ascii="Times New Roman" w:hAnsi="Times New Roman" w:cs="Times New Roman"/>
          <w:sz w:val="24"/>
          <w:szCs w:val="24"/>
          <w:shd w:val="clear" w:color="auto" w:fill="FFFFFF"/>
        </w:rPr>
        <w:t xml:space="preserve"> </w:t>
      </w:r>
      <w:r w:rsidR="00D337D3" w:rsidRPr="00756C4B">
        <w:rPr>
          <w:rFonts w:ascii="Times New Roman" w:hAnsi="Times New Roman" w:cs="Times New Roman"/>
          <w:sz w:val="24"/>
          <w:szCs w:val="24"/>
          <w:shd w:val="clear" w:color="auto" w:fill="FFFFFF"/>
        </w:rPr>
        <w:t>this group</w:t>
      </w:r>
      <w:r w:rsidR="008D551A" w:rsidRPr="00756C4B">
        <w:rPr>
          <w:rFonts w:ascii="Times New Roman" w:hAnsi="Times New Roman" w:cs="Times New Roman"/>
          <w:sz w:val="24"/>
          <w:szCs w:val="24"/>
          <w:shd w:val="clear" w:color="auto" w:fill="FFFFFF"/>
        </w:rPr>
        <w:t xml:space="preserve">. </w:t>
      </w:r>
      <w:r w:rsidR="00D337D3" w:rsidRPr="00756C4B">
        <w:rPr>
          <w:rFonts w:ascii="Times New Roman" w:hAnsi="Times New Roman" w:cs="Times New Roman"/>
          <w:sz w:val="24"/>
          <w:szCs w:val="24"/>
          <w:shd w:val="clear" w:color="auto" w:fill="FFFFFF"/>
        </w:rPr>
        <w:t>F</w:t>
      </w:r>
      <w:r w:rsidR="008D551A" w:rsidRPr="00756C4B">
        <w:rPr>
          <w:rFonts w:ascii="Times New Roman" w:hAnsi="Times New Roman" w:cs="Times New Roman"/>
          <w:sz w:val="24"/>
          <w:szCs w:val="24"/>
          <w:shd w:val="clear" w:color="auto" w:fill="FFFFFF"/>
        </w:rPr>
        <w:t xml:space="preserve">uture studies should consider this </w:t>
      </w:r>
      <w:r w:rsidR="00D337D3" w:rsidRPr="00756C4B">
        <w:rPr>
          <w:rFonts w:ascii="Times New Roman" w:hAnsi="Times New Roman" w:cs="Times New Roman"/>
          <w:sz w:val="24"/>
          <w:szCs w:val="24"/>
          <w:shd w:val="clear" w:color="auto" w:fill="FFFFFF"/>
        </w:rPr>
        <w:t>limitation</w:t>
      </w:r>
      <w:r w:rsidR="008D551A" w:rsidRPr="00756C4B">
        <w:rPr>
          <w:rFonts w:ascii="Times New Roman" w:hAnsi="Times New Roman" w:cs="Times New Roman"/>
          <w:sz w:val="24"/>
          <w:szCs w:val="24"/>
          <w:shd w:val="clear" w:color="auto" w:fill="FFFFFF"/>
        </w:rPr>
        <w:t xml:space="preserve">. </w:t>
      </w:r>
      <w:r w:rsidR="00D337D3" w:rsidRPr="00756C4B">
        <w:rPr>
          <w:rFonts w:ascii="Times New Roman" w:hAnsi="Times New Roman" w:cs="Times New Roman"/>
          <w:sz w:val="24"/>
          <w:szCs w:val="24"/>
          <w:shd w:val="clear" w:color="auto" w:fill="FFFFFF"/>
        </w:rPr>
        <w:t xml:space="preserve">Furthermore, the classification of </w:t>
      </w:r>
      <w:r w:rsidR="00440393" w:rsidRPr="00756C4B">
        <w:rPr>
          <w:rFonts w:ascii="Times New Roman" w:hAnsi="Times New Roman" w:cs="Times New Roman"/>
          <w:sz w:val="24"/>
          <w:szCs w:val="24"/>
          <w:shd w:val="clear" w:color="auto" w:fill="FFFFFF"/>
        </w:rPr>
        <w:t>individuals with problematic social media use</w:t>
      </w:r>
      <w:r w:rsidR="00D337D3" w:rsidRPr="00756C4B">
        <w:rPr>
          <w:rFonts w:ascii="Times New Roman" w:hAnsi="Times New Roman" w:cs="Times New Roman"/>
          <w:sz w:val="24"/>
          <w:szCs w:val="24"/>
          <w:shd w:val="clear" w:color="auto" w:fill="FFFFFF"/>
        </w:rPr>
        <w:t xml:space="preserve"> in the current study was based </w:t>
      </w:r>
      <w:r w:rsidR="00440393" w:rsidRPr="00756C4B">
        <w:rPr>
          <w:rFonts w:ascii="Times New Roman" w:hAnsi="Times New Roman" w:cs="Times New Roman"/>
          <w:sz w:val="24"/>
          <w:szCs w:val="24"/>
          <w:shd w:val="clear" w:color="auto" w:fill="FFFFFF"/>
        </w:rPr>
        <w:t xml:space="preserve">on a theoretical </w:t>
      </w:r>
      <w:r w:rsidR="00CE6E1D" w:rsidRPr="00756C4B">
        <w:rPr>
          <w:rFonts w:ascii="Times New Roman" w:hAnsi="Times New Roman" w:cs="Times New Roman"/>
          <w:sz w:val="24"/>
          <w:szCs w:val="24"/>
          <w:shd w:val="clear" w:color="auto" w:fill="FFFFFF"/>
        </w:rPr>
        <w:t>framework</w:t>
      </w:r>
      <w:r w:rsidR="00440393" w:rsidRPr="00756C4B">
        <w:rPr>
          <w:rFonts w:ascii="Times New Roman" w:hAnsi="Times New Roman" w:cs="Times New Roman"/>
          <w:sz w:val="24"/>
          <w:szCs w:val="24"/>
          <w:shd w:val="clear" w:color="auto" w:fill="FFFFFF"/>
        </w:rPr>
        <w:t xml:space="preserve">. So, future studies </w:t>
      </w:r>
      <w:r w:rsidR="00D337D3" w:rsidRPr="00756C4B">
        <w:rPr>
          <w:rFonts w:ascii="Times New Roman" w:hAnsi="Times New Roman" w:cs="Times New Roman"/>
          <w:sz w:val="24"/>
          <w:szCs w:val="24"/>
          <w:shd w:val="clear" w:color="auto" w:fill="FFFFFF"/>
        </w:rPr>
        <w:t>will need to employ</w:t>
      </w:r>
      <w:r w:rsidR="00440393" w:rsidRPr="00756C4B">
        <w:rPr>
          <w:rFonts w:ascii="Times New Roman" w:hAnsi="Times New Roman" w:cs="Times New Roman"/>
          <w:sz w:val="24"/>
          <w:szCs w:val="24"/>
          <w:shd w:val="clear" w:color="auto" w:fill="FFFFFF"/>
        </w:rPr>
        <w:t xml:space="preserve"> instruments</w:t>
      </w:r>
      <w:r w:rsidR="00D337D3" w:rsidRPr="00756C4B">
        <w:rPr>
          <w:rFonts w:ascii="Times New Roman" w:hAnsi="Times New Roman" w:cs="Times New Roman"/>
          <w:sz w:val="24"/>
          <w:szCs w:val="24"/>
          <w:shd w:val="clear" w:color="auto" w:fill="FFFFFF"/>
        </w:rPr>
        <w:t xml:space="preserve"> and/or structured interviews</w:t>
      </w:r>
      <w:r w:rsidR="00440393" w:rsidRPr="00756C4B">
        <w:rPr>
          <w:rFonts w:ascii="Times New Roman" w:hAnsi="Times New Roman" w:cs="Times New Roman"/>
          <w:sz w:val="24"/>
          <w:szCs w:val="24"/>
          <w:shd w:val="clear" w:color="auto" w:fill="FFFFFF"/>
        </w:rPr>
        <w:t xml:space="preserve"> </w:t>
      </w:r>
      <w:r w:rsidR="00D337D3" w:rsidRPr="00756C4B">
        <w:rPr>
          <w:rFonts w:ascii="Times New Roman" w:hAnsi="Times New Roman" w:cs="Times New Roman"/>
          <w:sz w:val="24"/>
          <w:szCs w:val="24"/>
          <w:shd w:val="clear" w:color="auto" w:fill="FFFFFF"/>
        </w:rPr>
        <w:t>to detect with the presence of</w:t>
      </w:r>
      <w:r w:rsidR="00440393" w:rsidRPr="00756C4B">
        <w:rPr>
          <w:rFonts w:ascii="Times New Roman" w:hAnsi="Times New Roman" w:cs="Times New Roman"/>
          <w:sz w:val="24"/>
          <w:szCs w:val="24"/>
          <w:shd w:val="clear" w:color="auto" w:fill="FFFFFF"/>
        </w:rPr>
        <w:t xml:space="preserve"> problematic social media use, such as the Bergen Social Media Addiction Scale (BSMAS; </w:t>
      </w:r>
      <w:proofErr w:type="spellStart"/>
      <w:r w:rsidR="00440393" w:rsidRPr="00756C4B">
        <w:rPr>
          <w:rFonts w:ascii="Times New Roman" w:hAnsi="Times New Roman" w:cs="Times New Roman"/>
          <w:sz w:val="24"/>
          <w:szCs w:val="24"/>
          <w:shd w:val="clear" w:color="auto" w:fill="FFFFFF"/>
        </w:rPr>
        <w:t>Andreassen</w:t>
      </w:r>
      <w:proofErr w:type="spellEnd"/>
      <w:r w:rsidR="00440393" w:rsidRPr="00756C4B">
        <w:rPr>
          <w:rFonts w:ascii="Times New Roman" w:hAnsi="Times New Roman" w:cs="Times New Roman"/>
          <w:sz w:val="24"/>
          <w:szCs w:val="24"/>
          <w:shd w:val="clear" w:color="auto" w:fill="FFFFFF"/>
        </w:rPr>
        <w:t xml:space="preserve">, </w:t>
      </w:r>
      <w:proofErr w:type="spellStart"/>
      <w:r w:rsidR="00440393" w:rsidRPr="00756C4B">
        <w:rPr>
          <w:rFonts w:ascii="Times New Roman" w:hAnsi="Times New Roman" w:cs="Times New Roman"/>
          <w:sz w:val="24"/>
          <w:szCs w:val="24"/>
          <w:shd w:val="clear" w:color="auto" w:fill="FFFFFF"/>
        </w:rPr>
        <w:t>Pallesen</w:t>
      </w:r>
      <w:proofErr w:type="spellEnd"/>
      <w:r w:rsidR="00440393" w:rsidRPr="00756C4B">
        <w:rPr>
          <w:rFonts w:ascii="Times New Roman" w:hAnsi="Times New Roman" w:cs="Times New Roman"/>
          <w:sz w:val="24"/>
          <w:szCs w:val="24"/>
          <w:shd w:val="clear" w:color="auto" w:fill="FFFFFF"/>
        </w:rPr>
        <w:t xml:space="preserve">, &amp; Griffiths, 2017) in which a score of 3 or above on all items (6 items) </w:t>
      </w:r>
      <w:r w:rsidR="00D337D3" w:rsidRPr="00756C4B">
        <w:rPr>
          <w:rFonts w:ascii="Times New Roman" w:hAnsi="Times New Roman" w:cs="Times New Roman"/>
          <w:sz w:val="24"/>
          <w:szCs w:val="24"/>
          <w:shd w:val="clear" w:color="auto" w:fill="FFFFFF"/>
        </w:rPr>
        <w:t xml:space="preserve">specifies </w:t>
      </w:r>
      <w:r w:rsidR="00440393" w:rsidRPr="00756C4B">
        <w:rPr>
          <w:rFonts w:ascii="Times New Roman" w:hAnsi="Times New Roman" w:cs="Times New Roman"/>
          <w:sz w:val="24"/>
          <w:szCs w:val="24"/>
          <w:shd w:val="clear" w:color="auto" w:fill="FFFFFF"/>
        </w:rPr>
        <w:t xml:space="preserve">dependency or problematic social </w:t>
      </w:r>
      <w:r w:rsidR="00440393" w:rsidRPr="00756C4B">
        <w:rPr>
          <w:rFonts w:ascii="Times New Roman" w:hAnsi="Times New Roman" w:cs="Times New Roman"/>
          <w:sz w:val="24"/>
          <w:szCs w:val="24"/>
          <w:shd w:val="clear" w:color="auto" w:fill="FFFFFF"/>
        </w:rPr>
        <w:lastRenderedPageBreak/>
        <w:t>media use (</w:t>
      </w:r>
      <w:proofErr w:type="spellStart"/>
      <w:r w:rsidR="00440393" w:rsidRPr="00756C4B">
        <w:rPr>
          <w:rFonts w:ascii="Times New Roman" w:hAnsi="Times New Roman" w:cs="Times New Roman"/>
          <w:sz w:val="24"/>
          <w:szCs w:val="24"/>
          <w:shd w:val="clear" w:color="auto" w:fill="FFFFFF"/>
        </w:rPr>
        <w:t>Andreassen</w:t>
      </w:r>
      <w:proofErr w:type="spellEnd"/>
      <w:r w:rsidR="00440393" w:rsidRPr="00756C4B">
        <w:rPr>
          <w:rFonts w:ascii="Times New Roman" w:hAnsi="Times New Roman" w:cs="Times New Roman"/>
          <w:sz w:val="24"/>
          <w:szCs w:val="24"/>
          <w:shd w:val="clear" w:color="auto" w:fill="FFFFFF"/>
        </w:rPr>
        <w:t xml:space="preserve">, </w:t>
      </w:r>
      <w:proofErr w:type="spellStart"/>
      <w:r w:rsidR="00440393" w:rsidRPr="00756C4B">
        <w:rPr>
          <w:rFonts w:ascii="Times New Roman" w:hAnsi="Times New Roman" w:cs="Times New Roman"/>
          <w:sz w:val="24"/>
          <w:szCs w:val="24"/>
          <w:shd w:val="clear" w:color="auto" w:fill="FFFFFF"/>
        </w:rPr>
        <w:t>Torsheim</w:t>
      </w:r>
      <w:proofErr w:type="spellEnd"/>
      <w:r w:rsidR="00440393" w:rsidRPr="00756C4B">
        <w:rPr>
          <w:rFonts w:ascii="Times New Roman" w:hAnsi="Times New Roman" w:cs="Times New Roman"/>
          <w:sz w:val="24"/>
          <w:szCs w:val="24"/>
          <w:shd w:val="clear" w:color="auto" w:fill="FFFFFF"/>
        </w:rPr>
        <w:t xml:space="preserve">, </w:t>
      </w:r>
      <w:proofErr w:type="spellStart"/>
      <w:r w:rsidR="00440393" w:rsidRPr="00756C4B">
        <w:rPr>
          <w:rFonts w:ascii="Times New Roman" w:hAnsi="Times New Roman" w:cs="Times New Roman"/>
          <w:sz w:val="24"/>
          <w:szCs w:val="24"/>
          <w:shd w:val="clear" w:color="auto" w:fill="FFFFFF"/>
        </w:rPr>
        <w:t>Brunborg</w:t>
      </w:r>
      <w:proofErr w:type="spellEnd"/>
      <w:r w:rsidR="00440393" w:rsidRPr="00756C4B">
        <w:rPr>
          <w:rFonts w:ascii="Times New Roman" w:hAnsi="Times New Roman" w:cs="Times New Roman"/>
          <w:sz w:val="24"/>
          <w:szCs w:val="24"/>
          <w:shd w:val="clear" w:color="auto" w:fill="FFFFFF"/>
        </w:rPr>
        <w:t xml:space="preserve">, &amp; </w:t>
      </w:r>
      <w:proofErr w:type="spellStart"/>
      <w:r w:rsidR="00440393" w:rsidRPr="00756C4B">
        <w:rPr>
          <w:rFonts w:ascii="Times New Roman" w:hAnsi="Times New Roman" w:cs="Times New Roman"/>
          <w:sz w:val="24"/>
          <w:szCs w:val="24"/>
          <w:shd w:val="clear" w:color="auto" w:fill="FFFFFF"/>
        </w:rPr>
        <w:t>Pallesen</w:t>
      </w:r>
      <w:proofErr w:type="spellEnd"/>
      <w:r w:rsidR="00440393" w:rsidRPr="00756C4B">
        <w:rPr>
          <w:rFonts w:ascii="Times New Roman" w:hAnsi="Times New Roman" w:cs="Times New Roman"/>
          <w:sz w:val="24"/>
          <w:szCs w:val="24"/>
          <w:shd w:val="clear" w:color="auto" w:fill="FFFFFF"/>
        </w:rPr>
        <w:t xml:space="preserve">, 2012). </w:t>
      </w:r>
      <w:r w:rsidR="00E51D8A" w:rsidRPr="00756C4B">
        <w:rPr>
          <w:rFonts w:ascii="Times New Roman" w:hAnsi="Times New Roman" w:cs="Times New Roman"/>
          <w:sz w:val="24"/>
          <w:szCs w:val="24"/>
          <w:shd w:val="clear" w:color="auto" w:fill="FFFFFF"/>
        </w:rPr>
        <w:t xml:space="preserve">Finally, the results </w:t>
      </w:r>
      <w:r w:rsidR="003873FF" w:rsidRPr="00756C4B">
        <w:rPr>
          <w:rFonts w:ascii="Times New Roman" w:hAnsi="Times New Roman" w:cs="Times New Roman"/>
          <w:sz w:val="24"/>
          <w:szCs w:val="24"/>
          <w:shd w:val="clear" w:color="auto" w:fill="FFFFFF"/>
        </w:rPr>
        <w:t>cannot be</w:t>
      </w:r>
      <w:r w:rsidR="00E51D8A" w:rsidRPr="00756C4B">
        <w:rPr>
          <w:rFonts w:ascii="Times New Roman" w:hAnsi="Times New Roman" w:cs="Times New Roman"/>
          <w:sz w:val="24"/>
          <w:szCs w:val="24"/>
          <w:shd w:val="clear" w:color="auto" w:fill="FFFFFF"/>
        </w:rPr>
        <w:t xml:space="preserve"> generaliz</w:t>
      </w:r>
      <w:r w:rsidR="003873FF" w:rsidRPr="00756C4B">
        <w:rPr>
          <w:rFonts w:ascii="Times New Roman" w:hAnsi="Times New Roman" w:cs="Times New Roman"/>
          <w:sz w:val="24"/>
          <w:szCs w:val="24"/>
          <w:shd w:val="clear" w:color="auto" w:fill="FFFFFF"/>
        </w:rPr>
        <w:t>ed</w:t>
      </w:r>
      <w:r w:rsidR="00E51D8A" w:rsidRPr="00756C4B">
        <w:rPr>
          <w:rFonts w:ascii="Times New Roman" w:hAnsi="Times New Roman" w:cs="Times New Roman"/>
          <w:sz w:val="24"/>
          <w:szCs w:val="24"/>
          <w:shd w:val="clear" w:color="auto" w:fill="FFFFFF"/>
        </w:rPr>
        <w:t xml:space="preserve"> to non-clinical </w:t>
      </w:r>
      <w:r w:rsidR="003873FF" w:rsidRPr="00756C4B">
        <w:rPr>
          <w:rFonts w:ascii="Times New Roman" w:hAnsi="Times New Roman" w:cs="Times New Roman"/>
          <w:sz w:val="24"/>
          <w:szCs w:val="24"/>
          <w:shd w:val="clear" w:color="auto" w:fill="FFFFFF"/>
        </w:rPr>
        <w:t>populations</w:t>
      </w:r>
      <w:r w:rsidR="00E51D8A" w:rsidRPr="00756C4B">
        <w:rPr>
          <w:rFonts w:ascii="Times New Roman" w:hAnsi="Times New Roman" w:cs="Times New Roman"/>
          <w:sz w:val="24"/>
          <w:szCs w:val="24"/>
          <w:shd w:val="clear" w:color="auto" w:fill="FFFFFF"/>
        </w:rPr>
        <w:t xml:space="preserve">. </w:t>
      </w:r>
    </w:p>
    <w:p w14:paraId="14BCC96A" w14:textId="7F3F9622" w:rsidR="00644648" w:rsidRPr="00756C4B" w:rsidRDefault="00644648" w:rsidP="00AD3D27">
      <w:pPr>
        <w:bidi w:val="0"/>
        <w:spacing w:after="0" w:line="480" w:lineRule="auto"/>
        <w:rPr>
          <w:rFonts w:ascii="Times New Roman" w:hAnsi="Times New Roman" w:cs="Times New Roman"/>
          <w:b/>
          <w:bCs/>
          <w:sz w:val="24"/>
          <w:szCs w:val="24"/>
          <w:shd w:val="clear" w:color="auto" w:fill="FFFFFF"/>
        </w:rPr>
      </w:pPr>
      <w:r w:rsidRPr="00756C4B">
        <w:rPr>
          <w:rFonts w:ascii="Times New Roman" w:hAnsi="Times New Roman" w:cs="Times New Roman"/>
          <w:b/>
          <w:bCs/>
          <w:sz w:val="24"/>
          <w:szCs w:val="24"/>
          <w:shd w:val="clear" w:color="auto" w:fill="FFFFFF"/>
        </w:rPr>
        <w:t>5. Conclusions</w:t>
      </w:r>
    </w:p>
    <w:p w14:paraId="32891588" w14:textId="598D10F7" w:rsidR="000A34FB" w:rsidRPr="00756C4B" w:rsidRDefault="000A34FB" w:rsidP="004F5275">
      <w:pPr>
        <w:bidi w:val="0"/>
        <w:spacing w:after="0" w:line="480" w:lineRule="auto"/>
        <w:ind w:firstLine="720"/>
        <w:jc w:val="both"/>
        <w:rPr>
          <w:rFonts w:ascii="Times New Roman" w:hAnsi="Times New Roman" w:cs="Times New Roman"/>
          <w:sz w:val="24"/>
          <w:szCs w:val="24"/>
          <w:shd w:val="clear" w:color="auto" w:fill="FFFFFF"/>
        </w:rPr>
      </w:pPr>
      <w:r w:rsidRPr="00756C4B">
        <w:rPr>
          <w:rFonts w:ascii="Times New Roman" w:hAnsi="Times New Roman" w:cs="Times New Roman"/>
          <w:sz w:val="24"/>
          <w:szCs w:val="24"/>
          <w:shd w:val="clear" w:color="auto" w:fill="FFFFFF"/>
        </w:rPr>
        <w:t xml:space="preserve">The present study confirmed the </w:t>
      </w:r>
      <w:r w:rsidR="007835F3" w:rsidRPr="00756C4B">
        <w:rPr>
          <w:rFonts w:ascii="Times New Roman" w:hAnsi="Times New Roman" w:cs="Times New Roman"/>
          <w:sz w:val="24"/>
          <w:szCs w:val="24"/>
          <w:shd w:val="clear" w:color="auto" w:fill="FFFFFF"/>
        </w:rPr>
        <w:t xml:space="preserve">psychometric properties of the </w:t>
      </w:r>
      <w:r w:rsidRPr="00756C4B">
        <w:rPr>
          <w:rFonts w:ascii="Times New Roman" w:hAnsi="Times New Roman" w:cs="Times New Roman"/>
          <w:sz w:val="24"/>
          <w:szCs w:val="24"/>
          <w:shd w:val="clear" w:color="auto" w:fill="FFFFFF"/>
        </w:rPr>
        <w:t xml:space="preserve">Persian version of the DTQ </w:t>
      </w:r>
      <w:r w:rsidR="007835F3" w:rsidRPr="00756C4B">
        <w:rPr>
          <w:rFonts w:ascii="Times New Roman" w:hAnsi="Times New Roman" w:cs="Times New Roman"/>
          <w:sz w:val="24"/>
          <w:szCs w:val="24"/>
          <w:shd w:val="clear" w:color="auto" w:fill="FFFFFF"/>
        </w:rPr>
        <w:t>in</w:t>
      </w:r>
      <w:r w:rsidRPr="00756C4B">
        <w:rPr>
          <w:rFonts w:ascii="Times New Roman" w:hAnsi="Times New Roman" w:cs="Times New Roman"/>
          <w:sz w:val="24"/>
          <w:szCs w:val="24"/>
          <w:shd w:val="clear" w:color="auto" w:fill="FFFFFF"/>
        </w:rPr>
        <w:t xml:space="preserve"> Iranian samples with addictive behaviors. </w:t>
      </w:r>
      <w:r w:rsidR="00C95E9C" w:rsidRPr="00756C4B">
        <w:rPr>
          <w:rFonts w:ascii="Times New Roman" w:hAnsi="Times New Roman" w:cs="Times New Roman"/>
          <w:sz w:val="24"/>
          <w:szCs w:val="24"/>
          <w:shd w:val="clear" w:color="auto" w:fill="FFFFFF"/>
        </w:rPr>
        <w:t>In addition, the reliability and validity of the DTQ</w:t>
      </w:r>
      <w:r w:rsidR="00706CBF" w:rsidRPr="00756C4B">
        <w:rPr>
          <w:rFonts w:ascii="Times New Roman" w:hAnsi="Times New Roman" w:cs="Times New Roman"/>
          <w:sz w:val="24"/>
          <w:szCs w:val="24"/>
          <w:shd w:val="clear" w:color="auto" w:fill="FFFFFF"/>
        </w:rPr>
        <w:t>-P</w:t>
      </w:r>
      <w:r w:rsidR="00C95E9C" w:rsidRPr="00756C4B">
        <w:rPr>
          <w:rFonts w:ascii="Times New Roman" w:hAnsi="Times New Roman" w:cs="Times New Roman"/>
          <w:sz w:val="24"/>
          <w:szCs w:val="24"/>
          <w:shd w:val="clear" w:color="auto" w:fill="FFFFFF"/>
        </w:rPr>
        <w:t xml:space="preserve"> have been found to be </w:t>
      </w:r>
      <w:r w:rsidR="007835F3" w:rsidRPr="00756C4B">
        <w:rPr>
          <w:rFonts w:ascii="Times New Roman" w:hAnsi="Times New Roman" w:cs="Times New Roman"/>
          <w:sz w:val="24"/>
          <w:szCs w:val="24"/>
          <w:shd w:val="clear" w:color="auto" w:fill="FFFFFF"/>
        </w:rPr>
        <w:t>good</w:t>
      </w:r>
      <w:r w:rsidR="00C95E9C" w:rsidRPr="00756C4B">
        <w:rPr>
          <w:rFonts w:ascii="Times New Roman" w:hAnsi="Times New Roman" w:cs="Times New Roman"/>
          <w:sz w:val="24"/>
          <w:szCs w:val="24"/>
          <w:shd w:val="clear" w:color="auto" w:fill="FFFFFF"/>
        </w:rPr>
        <w:t xml:space="preserve"> in the current study. Importantly, the results of this study highlight</w:t>
      </w:r>
      <w:r w:rsidR="00BC7FB3" w:rsidRPr="00756C4B">
        <w:rPr>
          <w:rFonts w:ascii="Times New Roman" w:hAnsi="Times New Roman" w:cs="Times New Roman"/>
          <w:sz w:val="24"/>
          <w:szCs w:val="24"/>
          <w:shd w:val="clear" w:color="auto" w:fill="FFFFFF"/>
        </w:rPr>
        <w:t xml:space="preserve"> that</w:t>
      </w:r>
      <w:r w:rsidR="00C95E9C" w:rsidRPr="00756C4B">
        <w:rPr>
          <w:rFonts w:ascii="Times New Roman" w:hAnsi="Times New Roman" w:cs="Times New Roman"/>
          <w:sz w:val="24"/>
          <w:szCs w:val="24"/>
          <w:shd w:val="clear" w:color="auto" w:fill="FFFFFF"/>
        </w:rPr>
        <w:t xml:space="preserve"> desire thinking</w:t>
      </w:r>
      <w:r w:rsidR="00BC7FB3" w:rsidRPr="00756C4B">
        <w:rPr>
          <w:rFonts w:ascii="Times New Roman" w:hAnsi="Times New Roman" w:cs="Times New Roman"/>
          <w:sz w:val="24"/>
          <w:szCs w:val="24"/>
          <w:shd w:val="clear" w:color="auto" w:fill="FFFFFF"/>
        </w:rPr>
        <w:t xml:space="preserve"> plays a significant role</w:t>
      </w:r>
      <w:r w:rsidR="00C95E9C" w:rsidRPr="00756C4B">
        <w:rPr>
          <w:rFonts w:ascii="Times New Roman" w:hAnsi="Times New Roman" w:cs="Times New Roman"/>
          <w:sz w:val="24"/>
          <w:szCs w:val="24"/>
          <w:shd w:val="clear" w:color="auto" w:fill="FFFFFF"/>
        </w:rPr>
        <w:t xml:space="preserve"> in different addictive behaviors, including </w:t>
      </w:r>
      <w:r w:rsidR="00F1495D" w:rsidRPr="00756C4B">
        <w:rPr>
          <w:rFonts w:ascii="Times New Roman" w:hAnsi="Times New Roman" w:cs="Times New Roman"/>
          <w:sz w:val="24"/>
          <w:szCs w:val="24"/>
        </w:rPr>
        <w:t>nicotine dependence</w:t>
      </w:r>
      <w:r w:rsidR="00F1495D" w:rsidRPr="00756C4B">
        <w:rPr>
          <w:rFonts w:ascii="Times New Roman" w:hAnsi="Times New Roman" w:cs="Times New Roman"/>
          <w:sz w:val="24"/>
          <w:szCs w:val="24"/>
          <w:shd w:val="clear" w:color="auto" w:fill="FFFFFF"/>
        </w:rPr>
        <w:t xml:space="preserve"> </w:t>
      </w:r>
      <w:r w:rsidR="00C95E9C" w:rsidRPr="00756C4B">
        <w:rPr>
          <w:rFonts w:ascii="Times New Roman" w:hAnsi="Times New Roman" w:cs="Times New Roman"/>
          <w:sz w:val="24"/>
          <w:szCs w:val="24"/>
          <w:shd w:val="clear" w:color="auto" w:fill="FFFFFF"/>
        </w:rPr>
        <w:t xml:space="preserve">as well as </w:t>
      </w:r>
      <w:r w:rsidR="009A5101" w:rsidRPr="00756C4B">
        <w:rPr>
          <w:rFonts w:ascii="Times New Roman" w:hAnsi="Times New Roman" w:cs="Times New Roman"/>
          <w:sz w:val="24"/>
          <w:szCs w:val="24"/>
          <w:shd w:val="clear" w:color="auto" w:fill="FFFFFF"/>
        </w:rPr>
        <w:t>AUD</w:t>
      </w:r>
      <w:r w:rsidR="00E56C3B" w:rsidRPr="00756C4B">
        <w:rPr>
          <w:rFonts w:ascii="Times New Roman" w:hAnsi="Times New Roman" w:cs="Times New Roman"/>
          <w:sz w:val="24"/>
          <w:szCs w:val="24"/>
          <w:shd w:val="clear" w:color="auto" w:fill="FFFFFF"/>
        </w:rPr>
        <w:t xml:space="preserve"> </w:t>
      </w:r>
      <w:r w:rsidR="00C95E9C" w:rsidRPr="00756C4B">
        <w:rPr>
          <w:rFonts w:ascii="Times New Roman" w:hAnsi="Times New Roman" w:cs="Times New Roman"/>
          <w:sz w:val="24"/>
          <w:szCs w:val="24"/>
          <w:shd w:val="clear" w:color="auto" w:fill="FFFFFF"/>
        </w:rPr>
        <w:t xml:space="preserve">and </w:t>
      </w:r>
      <w:r w:rsidR="00BC7FB3" w:rsidRPr="00756C4B">
        <w:rPr>
          <w:rFonts w:ascii="Times New Roman" w:hAnsi="Times New Roman" w:cs="Times New Roman"/>
          <w:sz w:val="24"/>
          <w:szCs w:val="24"/>
          <w:shd w:val="clear" w:color="auto" w:fill="FFFFFF"/>
        </w:rPr>
        <w:t xml:space="preserve">the </w:t>
      </w:r>
      <w:r w:rsidR="003B3767" w:rsidRPr="00756C4B">
        <w:rPr>
          <w:rFonts w:ascii="Times New Roman" w:hAnsi="Times New Roman" w:cs="Times New Roman"/>
          <w:sz w:val="24"/>
          <w:szCs w:val="24"/>
          <w:shd w:val="clear" w:color="auto" w:fill="FFFFFF"/>
        </w:rPr>
        <w:t>problematic</w:t>
      </w:r>
      <w:r w:rsidR="004F5275" w:rsidRPr="00756C4B">
        <w:rPr>
          <w:rFonts w:ascii="Times New Roman" w:hAnsi="Times New Roman" w:cs="Times New Roman"/>
          <w:sz w:val="24"/>
          <w:szCs w:val="24"/>
          <w:shd w:val="clear" w:color="auto" w:fill="FFFFFF"/>
        </w:rPr>
        <w:t xml:space="preserve"> use of</w:t>
      </w:r>
      <w:r w:rsidR="003B3767" w:rsidRPr="00756C4B">
        <w:rPr>
          <w:rFonts w:ascii="Times New Roman" w:hAnsi="Times New Roman" w:cs="Times New Roman"/>
          <w:sz w:val="24"/>
          <w:szCs w:val="24"/>
          <w:shd w:val="clear" w:color="auto" w:fill="FFFFFF"/>
        </w:rPr>
        <w:t xml:space="preserve"> socia</w:t>
      </w:r>
      <w:r w:rsidR="0041694A" w:rsidRPr="00756C4B">
        <w:rPr>
          <w:rFonts w:ascii="Times New Roman" w:hAnsi="Times New Roman" w:cs="Times New Roman"/>
          <w:sz w:val="24"/>
          <w:szCs w:val="24"/>
          <w:shd w:val="clear" w:color="auto" w:fill="FFFFFF"/>
        </w:rPr>
        <w:t>l</w:t>
      </w:r>
      <w:r w:rsidR="003B3767" w:rsidRPr="00756C4B">
        <w:rPr>
          <w:rFonts w:ascii="Times New Roman" w:hAnsi="Times New Roman" w:cs="Times New Roman"/>
          <w:sz w:val="24"/>
          <w:szCs w:val="24"/>
          <w:shd w:val="clear" w:color="auto" w:fill="FFFFFF"/>
        </w:rPr>
        <w:t xml:space="preserve"> media </w:t>
      </w:r>
      <w:r w:rsidR="007835F3" w:rsidRPr="00756C4B">
        <w:rPr>
          <w:rFonts w:ascii="Times New Roman" w:hAnsi="Times New Roman" w:cs="Times New Roman"/>
          <w:sz w:val="24"/>
          <w:szCs w:val="24"/>
          <w:shd w:val="clear" w:color="auto" w:fill="FFFFFF"/>
        </w:rPr>
        <w:t>above and beyond both demographic characteristics and psychological variables</w:t>
      </w:r>
      <w:r w:rsidR="00C95E9C" w:rsidRPr="00756C4B">
        <w:rPr>
          <w:rFonts w:ascii="Times New Roman" w:hAnsi="Times New Roman" w:cs="Times New Roman"/>
          <w:sz w:val="24"/>
          <w:szCs w:val="24"/>
          <w:shd w:val="clear" w:color="auto" w:fill="FFFFFF"/>
        </w:rPr>
        <w:t xml:space="preserve">. </w:t>
      </w:r>
    </w:p>
    <w:p w14:paraId="5347C256" w14:textId="77777777" w:rsidR="00E86635" w:rsidRPr="00756C4B" w:rsidRDefault="00E86635" w:rsidP="00E86635">
      <w:pPr>
        <w:bidi w:val="0"/>
        <w:spacing w:after="0" w:line="480" w:lineRule="auto"/>
        <w:ind w:firstLine="720"/>
        <w:jc w:val="both"/>
        <w:rPr>
          <w:rFonts w:ascii="Times New Roman" w:hAnsi="Times New Roman" w:cs="Times New Roman"/>
          <w:sz w:val="24"/>
          <w:szCs w:val="24"/>
          <w:shd w:val="clear" w:color="auto" w:fill="FFFFFF"/>
        </w:rPr>
      </w:pPr>
    </w:p>
    <w:p w14:paraId="7BC274F2" w14:textId="77777777" w:rsidR="000D3B59" w:rsidRPr="00756C4B" w:rsidRDefault="000D3B59" w:rsidP="0003767F">
      <w:pPr>
        <w:tabs>
          <w:tab w:val="left" w:pos="2394"/>
        </w:tabs>
        <w:autoSpaceDE w:val="0"/>
        <w:autoSpaceDN w:val="0"/>
        <w:bidi w:val="0"/>
        <w:adjustRightInd w:val="0"/>
        <w:spacing w:after="0"/>
        <w:rPr>
          <w:rFonts w:ascii="Times New Roman" w:hAnsi="Times New Roman" w:cs="Times New Roman"/>
          <w:b/>
          <w:bCs/>
          <w:sz w:val="24"/>
          <w:szCs w:val="24"/>
        </w:rPr>
      </w:pPr>
      <w:r w:rsidRPr="00756C4B">
        <w:rPr>
          <w:rFonts w:ascii="Times New Roman" w:hAnsi="Times New Roman" w:cs="Times New Roman"/>
          <w:b/>
          <w:bCs/>
          <w:sz w:val="24"/>
          <w:szCs w:val="24"/>
        </w:rPr>
        <w:t>Role of funding source</w:t>
      </w:r>
      <w:r w:rsidRPr="00756C4B">
        <w:rPr>
          <w:rFonts w:ascii="Times New Roman" w:hAnsi="Times New Roman" w:cs="Times New Roman"/>
          <w:b/>
          <w:bCs/>
          <w:sz w:val="24"/>
          <w:szCs w:val="24"/>
        </w:rPr>
        <w:tab/>
      </w:r>
    </w:p>
    <w:p w14:paraId="6E0D5D06" w14:textId="77777777" w:rsidR="000D3B59" w:rsidRPr="00756C4B" w:rsidRDefault="000D3B59" w:rsidP="0003767F">
      <w:pPr>
        <w:autoSpaceDE w:val="0"/>
        <w:autoSpaceDN w:val="0"/>
        <w:bidi w:val="0"/>
        <w:adjustRightInd w:val="0"/>
        <w:spacing w:after="0"/>
        <w:ind w:firstLine="284"/>
        <w:jc w:val="both"/>
        <w:rPr>
          <w:rFonts w:ascii="Times New Roman" w:hAnsi="Times New Roman" w:cs="Times New Roman"/>
          <w:sz w:val="24"/>
          <w:szCs w:val="24"/>
        </w:rPr>
      </w:pPr>
      <w:r w:rsidRPr="00756C4B">
        <w:rPr>
          <w:rFonts w:ascii="Times New Roman" w:hAnsi="Times New Roman" w:cs="Times New Roman"/>
          <w:sz w:val="24"/>
          <w:szCs w:val="24"/>
        </w:rPr>
        <w:t>This article has been extracted from a research project supported by Shahid Beheshti University of Medical Sciences (SBUMS).</w:t>
      </w:r>
    </w:p>
    <w:p w14:paraId="6924D4D3" w14:textId="77777777" w:rsidR="00D1242B" w:rsidRPr="00756C4B" w:rsidRDefault="00D1242B" w:rsidP="0003767F">
      <w:pPr>
        <w:autoSpaceDE w:val="0"/>
        <w:autoSpaceDN w:val="0"/>
        <w:bidi w:val="0"/>
        <w:adjustRightInd w:val="0"/>
        <w:spacing w:after="0"/>
        <w:ind w:firstLine="284"/>
        <w:jc w:val="both"/>
        <w:rPr>
          <w:rFonts w:ascii="Times New Roman" w:hAnsi="Times New Roman" w:cs="Times New Roman"/>
          <w:sz w:val="24"/>
          <w:szCs w:val="24"/>
        </w:rPr>
      </w:pPr>
    </w:p>
    <w:p w14:paraId="11B6ABCA" w14:textId="77777777" w:rsidR="000D3B59" w:rsidRPr="00756C4B" w:rsidRDefault="000D3B59" w:rsidP="0003767F">
      <w:pPr>
        <w:autoSpaceDE w:val="0"/>
        <w:autoSpaceDN w:val="0"/>
        <w:bidi w:val="0"/>
        <w:adjustRightInd w:val="0"/>
        <w:spacing w:after="0"/>
        <w:rPr>
          <w:rFonts w:ascii="Times New Roman" w:hAnsi="Times New Roman" w:cs="Times New Roman"/>
          <w:b/>
          <w:bCs/>
          <w:sz w:val="24"/>
          <w:szCs w:val="24"/>
        </w:rPr>
      </w:pPr>
      <w:r w:rsidRPr="00756C4B">
        <w:rPr>
          <w:rFonts w:ascii="Times New Roman" w:hAnsi="Times New Roman" w:cs="Times New Roman"/>
          <w:b/>
          <w:bCs/>
          <w:sz w:val="24"/>
          <w:szCs w:val="24"/>
        </w:rPr>
        <w:t>Contributors</w:t>
      </w:r>
    </w:p>
    <w:p w14:paraId="27E91A8F" w14:textId="2FCB9CCA" w:rsidR="000D3B59" w:rsidRPr="00756C4B" w:rsidRDefault="000D3B59" w:rsidP="0003767F">
      <w:pPr>
        <w:autoSpaceDE w:val="0"/>
        <w:autoSpaceDN w:val="0"/>
        <w:bidi w:val="0"/>
        <w:adjustRightInd w:val="0"/>
        <w:spacing w:after="0"/>
        <w:ind w:firstLine="284"/>
        <w:jc w:val="both"/>
        <w:rPr>
          <w:rFonts w:ascii="Times New Roman" w:hAnsi="Times New Roman" w:cs="Times New Roman"/>
          <w:sz w:val="24"/>
          <w:szCs w:val="24"/>
        </w:rPr>
      </w:pPr>
      <w:r w:rsidRPr="00756C4B">
        <w:rPr>
          <w:rFonts w:ascii="Times New Roman" w:hAnsi="Times New Roman" w:cs="Times New Roman"/>
          <w:sz w:val="24"/>
          <w:szCs w:val="24"/>
        </w:rPr>
        <w:t xml:space="preserve">The first and second authors (methodology, supervision, data curation, formal analysis, writing - original draft, review, and editing). The third author (data curation, formal analysis, clinical diagnosis). The fourth </w:t>
      </w:r>
      <w:r w:rsidR="001F1D1E" w:rsidRPr="00756C4B">
        <w:rPr>
          <w:rFonts w:ascii="Times New Roman" w:hAnsi="Times New Roman" w:cs="Times New Roman"/>
          <w:sz w:val="24"/>
          <w:szCs w:val="24"/>
        </w:rPr>
        <w:t>author</w:t>
      </w:r>
      <w:r w:rsidR="000E15BA" w:rsidRPr="00756C4B">
        <w:rPr>
          <w:rFonts w:ascii="Times New Roman" w:hAnsi="Times New Roman" w:cs="Times New Roman"/>
          <w:sz w:val="24"/>
          <w:szCs w:val="24"/>
        </w:rPr>
        <w:t xml:space="preserve"> (supervision, clinical diagnosis</w:t>
      </w:r>
      <w:r w:rsidR="00457448" w:rsidRPr="00756C4B">
        <w:rPr>
          <w:rFonts w:ascii="Times New Roman" w:hAnsi="Times New Roman" w:cs="Times New Roman"/>
          <w:sz w:val="24"/>
          <w:szCs w:val="24"/>
        </w:rPr>
        <w:t>,</w:t>
      </w:r>
      <w:r w:rsidR="000E15BA" w:rsidRPr="00756C4B">
        <w:rPr>
          <w:rFonts w:ascii="Times New Roman" w:hAnsi="Times New Roman" w:cs="Times New Roman"/>
          <w:sz w:val="24"/>
          <w:szCs w:val="24"/>
        </w:rPr>
        <w:t xml:space="preserve"> </w:t>
      </w:r>
      <w:r w:rsidRPr="00756C4B">
        <w:rPr>
          <w:rFonts w:ascii="Times New Roman" w:hAnsi="Times New Roman" w:cs="Times New Roman"/>
          <w:sz w:val="24"/>
          <w:szCs w:val="24"/>
        </w:rPr>
        <w:t xml:space="preserve">writing - review and editing). </w:t>
      </w:r>
    </w:p>
    <w:p w14:paraId="74BAC644" w14:textId="368D04F9" w:rsidR="000252C8" w:rsidRPr="00756C4B" w:rsidRDefault="000252C8" w:rsidP="0003767F">
      <w:pPr>
        <w:autoSpaceDE w:val="0"/>
        <w:autoSpaceDN w:val="0"/>
        <w:bidi w:val="0"/>
        <w:adjustRightInd w:val="0"/>
        <w:spacing w:after="0"/>
        <w:ind w:firstLine="284"/>
        <w:jc w:val="both"/>
        <w:rPr>
          <w:rFonts w:ascii="Times New Roman" w:hAnsi="Times New Roman" w:cs="Times New Roman"/>
          <w:sz w:val="24"/>
          <w:szCs w:val="24"/>
        </w:rPr>
      </w:pPr>
    </w:p>
    <w:p w14:paraId="34AC9FF0" w14:textId="77777777" w:rsidR="000D3B59" w:rsidRPr="00756C4B" w:rsidRDefault="000D3B59" w:rsidP="0003767F">
      <w:pPr>
        <w:autoSpaceDE w:val="0"/>
        <w:autoSpaceDN w:val="0"/>
        <w:bidi w:val="0"/>
        <w:adjustRightInd w:val="0"/>
        <w:spacing w:after="0"/>
        <w:rPr>
          <w:rFonts w:ascii="Times New Roman" w:hAnsi="Times New Roman" w:cs="Times New Roman"/>
          <w:b/>
          <w:bCs/>
          <w:sz w:val="24"/>
          <w:szCs w:val="24"/>
        </w:rPr>
      </w:pPr>
      <w:r w:rsidRPr="00756C4B">
        <w:rPr>
          <w:rFonts w:ascii="Times New Roman" w:hAnsi="Times New Roman" w:cs="Times New Roman"/>
          <w:b/>
          <w:bCs/>
          <w:sz w:val="24"/>
          <w:szCs w:val="24"/>
        </w:rPr>
        <w:t>Conflict of interest</w:t>
      </w:r>
    </w:p>
    <w:p w14:paraId="5D8098AC" w14:textId="77777777" w:rsidR="000D3B59" w:rsidRPr="00756C4B" w:rsidRDefault="000D3B59" w:rsidP="0003767F">
      <w:pPr>
        <w:autoSpaceDE w:val="0"/>
        <w:autoSpaceDN w:val="0"/>
        <w:bidi w:val="0"/>
        <w:adjustRightInd w:val="0"/>
        <w:spacing w:after="0"/>
        <w:ind w:firstLine="284"/>
        <w:rPr>
          <w:rFonts w:ascii="Times New Roman" w:hAnsi="Times New Roman" w:cs="Times New Roman"/>
          <w:sz w:val="24"/>
          <w:szCs w:val="24"/>
        </w:rPr>
      </w:pPr>
      <w:r w:rsidRPr="00756C4B">
        <w:rPr>
          <w:rFonts w:ascii="Times New Roman" w:hAnsi="Times New Roman" w:cs="Times New Roman"/>
          <w:sz w:val="24"/>
          <w:szCs w:val="24"/>
        </w:rPr>
        <w:t>None declared.</w:t>
      </w:r>
    </w:p>
    <w:p w14:paraId="6558F853" w14:textId="77777777" w:rsidR="00B82294" w:rsidRPr="00756C4B" w:rsidRDefault="00B82294" w:rsidP="0003767F">
      <w:pPr>
        <w:autoSpaceDE w:val="0"/>
        <w:autoSpaceDN w:val="0"/>
        <w:bidi w:val="0"/>
        <w:adjustRightInd w:val="0"/>
        <w:spacing w:after="0"/>
        <w:rPr>
          <w:rFonts w:ascii="Times New Roman" w:hAnsi="Times New Roman" w:cs="Times New Roman"/>
          <w:sz w:val="24"/>
          <w:szCs w:val="24"/>
        </w:rPr>
      </w:pPr>
    </w:p>
    <w:p w14:paraId="76589697" w14:textId="77777777" w:rsidR="000D3B59" w:rsidRPr="00756C4B" w:rsidRDefault="000D3B59" w:rsidP="0003767F">
      <w:pPr>
        <w:autoSpaceDE w:val="0"/>
        <w:autoSpaceDN w:val="0"/>
        <w:bidi w:val="0"/>
        <w:adjustRightInd w:val="0"/>
        <w:spacing w:after="0"/>
        <w:rPr>
          <w:rFonts w:ascii="Times New Roman" w:hAnsi="Times New Roman" w:cs="Times New Roman"/>
          <w:b/>
          <w:bCs/>
          <w:sz w:val="24"/>
          <w:szCs w:val="24"/>
        </w:rPr>
      </w:pPr>
      <w:r w:rsidRPr="00756C4B">
        <w:rPr>
          <w:rFonts w:ascii="Times New Roman" w:hAnsi="Times New Roman" w:cs="Times New Roman"/>
          <w:b/>
          <w:bCs/>
          <w:sz w:val="24"/>
          <w:szCs w:val="24"/>
        </w:rPr>
        <w:t>Acknowledgments</w:t>
      </w:r>
    </w:p>
    <w:p w14:paraId="3F96044F" w14:textId="77777777" w:rsidR="000D3B59" w:rsidRPr="00756C4B" w:rsidRDefault="000D3B59" w:rsidP="0003767F">
      <w:pPr>
        <w:autoSpaceDE w:val="0"/>
        <w:autoSpaceDN w:val="0"/>
        <w:bidi w:val="0"/>
        <w:adjustRightInd w:val="0"/>
        <w:spacing w:after="0"/>
        <w:ind w:firstLine="284"/>
        <w:jc w:val="both"/>
        <w:rPr>
          <w:rFonts w:ascii="Times New Roman" w:hAnsi="Times New Roman" w:cs="Times New Roman"/>
          <w:sz w:val="24"/>
          <w:szCs w:val="24"/>
        </w:rPr>
      </w:pPr>
      <w:r w:rsidRPr="00756C4B">
        <w:rPr>
          <w:rFonts w:ascii="Times New Roman" w:hAnsi="Times New Roman" w:cs="Times New Roman"/>
          <w:sz w:val="24"/>
          <w:szCs w:val="24"/>
        </w:rPr>
        <w:t>The authors would like to thank the Behavioral Sciences Research Center, Shahid Beheshti University of Medical Sciences (SBUMS), Tehran, Iran for their support, cooperation, and assistance throughout the period of study.</w:t>
      </w:r>
    </w:p>
    <w:p w14:paraId="4238F79F" w14:textId="77777777" w:rsidR="0003767F" w:rsidRPr="00756C4B" w:rsidRDefault="0003767F" w:rsidP="0003767F">
      <w:pPr>
        <w:autoSpaceDE w:val="0"/>
        <w:autoSpaceDN w:val="0"/>
        <w:bidi w:val="0"/>
        <w:adjustRightInd w:val="0"/>
        <w:spacing w:after="0"/>
        <w:ind w:firstLine="284"/>
        <w:jc w:val="both"/>
        <w:rPr>
          <w:rFonts w:ascii="Times New Roman" w:hAnsi="Times New Roman" w:cs="Times New Roman"/>
          <w:sz w:val="24"/>
          <w:szCs w:val="24"/>
        </w:rPr>
      </w:pPr>
    </w:p>
    <w:p w14:paraId="43B05423" w14:textId="258AB83F" w:rsidR="00B82294" w:rsidRPr="00756C4B" w:rsidRDefault="00B82294" w:rsidP="0003767F">
      <w:pPr>
        <w:autoSpaceDE w:val="0"/>
        <w:autoSpaceDN w:val="0"/>
        <w:bidi w:val="0"/>
        <w:adjustRightInd w:val="0"/>
        <w:spacing w:after="0" w:line="360" w:lineRule="auto"/>
        <w:jc w:val="both"/>
        <w:rPr>
          <w:rFonts w:ascii="Times New Roman" w:hAnsi="Times New Roman" w:cs="Times New Roman"/>
          <w:sz w:val="24"/>
          <w:szCs w:val="24"/>
        </w:rPr>
      </w:pPr>
    </w:p>
    <w:p w14:paraId="55CB129D" w14:textId="45578D3D" w:rsidR="00E86635" w:rsidRPr="00756C4B" w:rsidRDefault="00E86635" w:rsidP="00E86635">
      <w:pPr>
        <w:autoSpaceDE w:val="0"/>
        <w:autoSpaceDN w:val="0"/>
        <w:bidi w:val="0"/>
        <w:adjustRightInd w:val="0"/>
        <w:spacing w:after="0" w:line="360" w:lineRule="auto"/>
        <w:jc w:val="both"/>
        <w:rPr>
          <w:rFonts w:ascii="Times New Roman" w:hAnsi="Times New Roman" w:cs="Times New Roman"/>
          <w:sz w:val="24"/>
          <w:szCs w:val="24"/>
        </w:rPr>
      </w:pPr>
    </w:p>
    <w:p w14:paraId="4AD23BB8" w14:textId="64EB023B" w:rsidR="00E86635" w:rsidRDefault="00E86635" w:rsidP="00E86635">
      <w:pPr>
        <w:autoSpaceDE w:val="0"/>
        <w:autoSpaceDN w:val="0"/>
        <w:bidi w:val="0"/>
        <w:adjustRightInd w:val="0"/>
        <w:spacing w:after="0" w:line="360" w:lineRule="auto"/>
        <w:jc w:val="both"/>
        <w:rPr>
          <w:rFonts w:ascii="Times New Roman" w:hAnsi="Times New Roman" w:cs="Times New Roman"/>
          <w:sz w:val="24"/>
          <w:szCs w:val="24"/>
        </w:rPr>
      </w:pPr>
    </w:p>
    <w:p w14:paraId="26C17C35" w14:textId="77777777" w:rsidR="00344884" w:rsidRPr="00756C4B" w:rsidRDefault="00344884" w:rsidP="00344884">
      <w:pPr>
        <w:autoSpaceDE w:val="0"/>
        <w:autoSpaceDN w:val="0"/>
        <w:bidi w:val="0"/>
        <w:adjustRightInd w:val="0"/>
        <w:spacing w:after="0" w:line="360" w:lineRule="auto"/>
        <w:jc w:val="both"/>
        <w:rPr>
          <w:rFonts w:ascii="Times New Roman" w:hAnsi="Times New Roman" w:cs="Times New Roman"/>
          <w:sz w:val="24"/>
          <w:szCs w:val="24"/>
        </w:rPr>
      </w:pPr>
    </w:p>
    <w:p w14:paraId="15AA114F" w14:textId="2D9EF1EE" w:rsidR="00E86635" w:rsidRPr="00756C4B" w:rsidRDefault="00E86635" w:rsidP="00E86635">
      <w:pPr>
        <w:autoSpaceDE w:val="0"/>
        <w:autoSpaceDN w:val="0"/>
        <w:bidi w:val="0"/>
        <w:adjustRightInd w:val="0"/>
        <w:spacing w:after="0" w:line="360" w:lineRule="auto"/>
        <w:jc w:val="both"/>
        <w:rPr>
          <w:rFonts w:ascii="Times New Roman" w:hAnsi="Times New Roman" w:cs="Times New Roman"/>
          <w:sz w:val="24"/>
          <w:szCs w:val="24"/>
        </w:rPr>
      </w:pPr>
    </w:p>
    <w:p w14:paraId="595A84BD" w14:textId="5A670C2A" w:rsidR="00E86635" w:rsidRPr="00756C4B" w:rsidRDefault="00E86635" w:rsidP="00E86635">
      <w:pPr>
        <w:autoSpaceDE w:val="0"/>
        <w:autoSpaceDN w:val="0"/>
        <w:bidi w:val="0"/>
        <w:adjustRightInd w:val="0"/>
        <w:spacing w:after="0" w:line="360" w:lineRule="auto"/>
        <w:jc w:val="both"/>
        <w:rPr>
          <w:rFonts w:ascii="Times New Roman" w:hAnsi="Times New Roman" w:cs="Times New Roman"/>
          <w:sz w:val="24"/>
          <w:szCs w:val="24"/>
        </w:rPr>
      </w:pPr>
    </w:p>
    <w:p w14:paraId="087D083E" w14:textId="42B3760B" w:rsidR="00143FCF" w:rsidRPr="00756C4B" w:rsidRDefault="00BE31D4" w:rsidP="004B6BEF">
      <w:pPr>
        <w:bidi w:val="0"/>
        <w:spacing w:after="0" w:line="480" w:lineRule="auto"/>
        <w:rPr>
          <w:rFonts w:ascii="Times New Roman" w:hAnsi="Times New Roman" w:cs="Times New Roman"/>
          <w:b/>
          <w:bCs/>
          <w:sz w:val="24"/>
          <w:szCs w:val="24"/>
        </w:rPr>
      </w:pPr>
      <w:r w:rsidRPr="00756C4B">
        <w:rPr>
          <w:rFonts w:ascii="Times New Roman" w:hAnsi="Times New Roman" w:cs="Times New Roman"/>
          <w:b/>
          <w:bCs/>
          <w:sz w:val="24"/>
          <w:szCs w:val="24"/>
        </w:rPr>
        <w:lastRenderedPageBreak/>
        <w:t>References</w:t>
      </w:r>
    </w:p>
    <w:p w14:paraId="055F9867"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Style w:val="text-node"/>
          <w:rFonts w:asciiTheme="majorBidi" w:hAnsiTheme="majorBidi" w:cstheme="majorBidi"/>
          <w:sz w:val="24"/>
          <w:szCs w:val="24"/>
          <w:shd w:val="clear" w:color="auto" w:fill="FFFFFF"/>
        </w:rPr>
        <w:t>Abramowitz, J. S., </w:t>
      </w:r>
      <w:proofErr w:type="spellStart"/>
      <w:r w:rsidRPr="00756C4B">
        <w:rPr>
          <w:rStyle w:val="text-node"/>
          <w:rFonts w:asciiTheme="majorBidi" w:hAnsiTheme="majorBidi" w:cstheme="majorBidi"/>
          <w:sz w:val="24"/>
          <w:szCs w:val="24"/>
          <w:shd w:val="clear" w:color="auto" w:fill="FFFFFF"/>
        </w:rPr>
        <w:t>Tolin</w:t>
      </w:r>
      <w:proofErr w:type="spellEnd"/>
      <w:r w:rsidRPr="00756C4B">
        <w:rPr>
          <w:rStyle w:val="text-node"/>
          <w:rFonts w:asciiTheme="majorBidi" w:hAnsiTheme="majorBidi" w:cstheme="majorBidi"/>
          <w:sz w:val="24"/>
          <w:szCs w:val="24"/>
          <w:shd w:val="clear" w:color="auto" w:fill="FFFFFF"/>
        </w:rPr>
        <w:t>, D. F., &amp; Street, G. P. (2001). Paradoxical effects of thought suppression: A meta-analysis of controlled studies. </w:t>
      </w:r>
      <w:r w:rsidRPr="00756C4B">
        <w:rPr>
          <w:rStyle w:val="Emphasis"/>
          <w:rFonts w:asciiTheme="majorBidi" w:hAnsiTheme="majorBidi" w:cstheme="majorBidi"/>
          <w:i w:val="0"/>
          <w:iCs w:val="0"/>
          <w:sz w:val="24"/>
          <w:szCs w:val="24"/>
          <w:shd w:val="clear" w:color="auto" w:fill="FFFFFF"/>
        </w:rPr>
        <w:t>Clinical Psychology Review</w:t>
      </w:r>
      <w:r w:rsidRPr="00756C4B">
        <w:rPr>
          <w:rStyle w:val="text-node"/>
          <w:rFonts w:asciiTheme="majorBidi" w:hAnsiTheme="majorBidi" w:cstheme="majorBidi"/>
          <w:sz w:val="24"/>
          <w:szCs w:val="24"/>
          <w:shd w:val="clear" w:color="auto" w:fill="FFFFFF"/>
        </w:rPr>
        <w:t>, 21(5), 683–703.</w:t>
      </w:r>
      <w:r w:rsidRPr="00756C4B">
        <w:rPr>
          <w:rFonts w:asciiTheme="majorBidi" w:hAnsiTheme="majorBidi" w:cstheme="majorBidi"/>
          <w:sz w:val="24"/>
          <w:szCs w:val="24"/>
        </w:rPr>
        <w:t xml:space="preserve"> </w:t>
      </w:r>
      <w:hyperlink r:id="rId18" w:tgtFrame="_blank" w:tooltip="Persistent link using digital object identifier" w:history="1">
        <w:r w:rsidRPr="00756C4B">
          <w:rPr>
            <w:rStyle w:val="Hyperlink"/>
            <w:rFonts w:asciiTheme="majorBidi" w:eastAsia="CharisSIL" w:hAnsiTheme="majorBidi" w:cstheme="majorBidi"/>
            <w:sz w:val="24"/>
            <w:szCs w:val="24"/>
            <w:u w:val="none"/>
          </w:rPr>
          <w:t>https://doi.org/10.1016/S0272-7358(00)00057-X</w:t>
        </w:r>
      </w:hyperlink>
    </w:p>
    <w:p w14:paraId="3F6654E6"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proofErr w:type="spellStart"/>
      <w:r w:rsidRPr="00756C4B">
        <w:rPr>
          <w:rFonts w:asciiTheme="majorBidi" w:hAnsiTheme="majorBidi" w:cstheme="majorBidi"/>
          <w:sz w:val="24"/>
          <w:szCs w:val="24"/>
          <w:shd w:val="clear" w:color="auto" w:fill="FFFFFF"/>
        </w:rPr>
        <w:t>Albery</w:t>
      </w:r>
      <w:proofErr w:type="spellEnd"/>
      <w:r w:rsidRPr="00756C4B">
        <w:rPr>
          <w:rFonts w:asciiTheme="majorBidi" w:hAnsiTheme="majorBidi" w:cstheme="majorBidi"/>
          <w:sz w:val="24"/>
          <w:szCs w:val="24"/>
          <w:shd w:val="clear" w:color="auto" w:fill="FFFFFF"/>
        </w:rPr>
        <w:t xml:space="preserve">, I. P., &amp; Spada, M. M. (2021). Does alcohol-related desire thinking predict in-the-moment drinking </w:t>
      </w:r>
      <w:proofErr w:type="spellStart"/>
      <w:r w:rsidRPr="00756C4B">
        <w:rPr>
          <w:rFonts w:asciiTheme="majorBidi" w:hAnsiTheme="majorBidi" w:cstheme="majorBidi"/>
          <w:sz w:val="24"/>
          <w:szCs w:val="24"/>
          <w:shd w:val="clear" w:color="auto" w:fill="FFFFFF"/>
        </w:rPr>
        <w:t>behaviours</w:t>
      </w:r>
      <w:proofErr w:type="spellEnd"/>
      <w:r w:rsidRPr="00756C4B">
        <w:rPr>
          <w:rFonts w:asciiTheme="majorBidi" w:hAnsiTheme="majorBidi" w:cstheme="majorBidi"/>
          <w:sz w:val="24"/>
          <w:szCs w:val="24"/>
          <w:shd w:val="clear" w:color="auto" w:fill="FFFFFF"/>
        </w:rPr>
        <w:t>? Addictive Behaviors, 118, 106899.</w:t>
      </w:r>
      <w:r w:rsidRPr="00756C4B">
        <w:rPr>
          <w:rFonts w:asciiTheme="majorBidi" w:hAnsiTheme="majorBidi" w:cstheme="majorBidi"/>
          <w:sz w:val="24"/>
          <w:szCs w:val="24"/>
        </w:rPr>
        <w:t xml:space="preserve"> </w:t>
      </w:r>
      <w:hyperlink r:id="rId19"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https://doi.org/10.1016/j.addbeh.2021.106899</w:t>
        </w:r>
      </w:hyperlink>
    </w:p>
    <w:p w14:paraId="53D3DF35"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Allen, A., </w:t>
      </w:r>
      <w:proofErr w:type="spellStart"/>
      <w:r w:rsidRPr="00756C4B">
        <w:rPr>
          <w:rFonts w:asciiTheme="majorBidi" w:hAnsiTheme="majorBidi" w:cstheme="majorBidi"/>
          <w:sz w:val="24"/>
          <w:szCs w:val="24"/>
          <w:shd w:val="clear" w:color="auto" w:fill="FFFFFF"/>
        </w:rPr>
        <w:t>Kannis-Dymand</w:t>
      </w:r>
      <w:proofErr w:type="spellEnd"/>
      <w:r w:rsidRPr="00756C4B">
        <w:rPr>
          <w:rFonts w:asciiTheme="majorBidi" w:hAnsiTheme="majorBidi" w:cstheme="majorBidi"/>
          <w:sz w:val="24"/>
          <w:szCs w:val="24"/>
          <w:shd w:val="clear" w:color="auto" w:fill="FFFFFF"/>
        </w:rPr>
        <w:t xml:space="preserve">, L., &amp; </w:t>
      </w:r>
      <w:proofErr w:type="spellStart"/>
      <w:r w:rsidRPr="00756C4B">
        <w:rPr>
          <w:rFonts w:asciiTheme="majorBidi" w:hAnsiTheme="majorBidi" w:cstheme="majorBidi"/>
          <w:sz w:val="24"/>
          <w:szCs w:val="24"/>
          <w:shd w:val="clear" w:color="auto" w:fill="FFFFFF"/>
        </w:rPr>
        <w:t>Katsikitis</w:t>
      </w:r>
      <w:proofErr w:type="spellEnd"/>
      <w:r w:rsidRPr="00756C4B">
        <w:rPr>
          <w:rFonts w:asciiTheme="majorBidi" w:hAnsiTheme="majorBidi" w:cstheme="majorBidi"/>
          <w:sz w:val="24"/>
          <w:szCs w:val="24"/>
          <w:shd w:val="clear" w:color="auto" w:fill="FFFFFF"/>
        </w:rPr>
        <w:t>, M. (2017). Problematic internet pornography use: The role of craving, desire thinking, and metacognition. Addictive Behaviors, 70, 65-71.</w:t>
      </w:r>
      <w:r w:rsidRPr="00756C4B">
        <w:rPr>
          <w:rFonts w:asciiTheme="majorBidi" w:hAnsiTheme="majorBidi" w:cstheme="majorBidi"/>
          <w:sz w:val="24"/>
          <w:szCs w:val="24"/>
        </w:rPr>
        <w:t xml:space="preserve"> </w:t>
      </w:r>
      <w:hyperlink r:id="rId20"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https://doi.org/10.1016/j.addbeh.2017.02.001</w:t>
        </w:r>
      </w:hyperlink>
    </w:p>
    <w:p w14:paraId="0226E46D"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rPr>
        <w:t>American Psychiatric Association. (2013). Diagnostic and statistical manual of mental disorders. Washington, DC: DSM-5 American Psychiatric Publishing.</w:t>
      </w:r>
    </w:p>
    <w:p w14:paraId="2915D9DA" w14:textId="77777777" w:rsidR="00F7763F" w:rsidRPr="00756C4B" w:rsidRDefault="00F7763F" w:rsidP="003323E8">
      <w:pPr>
        <w:bidi w:val="0"/>
        <w:spacing w:after="0" w:line="480" w:lineRule="auto"/>
        <w:ind w:left="284" w:hanging="284"/>
        <w:jc w:val="both"/>
        <w:rPr>
          <w:rStyle w:val="Hyperlink"/>
          <w:rFonts w:asciiTheme="majorBidi" w:hAnsiTheme="majorBidi" w:cstheme="majorBidi"/>
          <w:color w:val="36527A"/>
          <w:sz w:val="24"/>
          <w:szCs w:val="24"/>
        </w:rPr>
      </w:pPr>
      <w:proofErr w:type="spellStart"/>
      <w:r w:rsidRPr="00756C4B">
        <w:rPr>
          <w:rFonts w:asciiTheme="majorBidi" w:hAnsiTheme="majorBidi" w:cstheme="majorBidi"/>
          <w:color w:val="000000"/>
          <w:sz w:val="24"/>
          <w:szCs w:val="24"/>
        </w:rPr>
        <w:t>Andreassen</w:t>
      </w:r>
      <w:proofErr w:type="spellEnd"/>
      <w:r w:rsidRPr="00756C4B">
        <w:rPr>
          <w:rFonts w:asciiTheme="majorBidi" w:hAnsiTheme="majorBidi" w:cstheme="majorBidi"/>
          <w:color w:val="000000"/>
          <w:sz w:val="24"/>
          <w:szCs w:val="24"/>
        </w:rPr>
        <w:t xml:space="preserve">, C. S., </w:t>
      </w:r>
      <w:proofErr w:type="spellStart"/>
      <w:r w:rsidRPr="00756C4B">
        <w:rPr>
          <w:rFonts w:asciiTheme="majorBidi" w:hAnsiTheme="majorBidi" w:cstheme="majorBidi"/>
          <w:color w:val="000000"/>
          <w:sz w:val="24"/>
          <w:szCs w:val="24"/>
        </w:rPr>
        <w:t>Pallesen</w:t>
      </w:r>
      <w:proofErr w:type="spellEnd"/>
      <w:r w:rsidRPr="00756C4B">
        <w:rPr>
          <w:rFonts w:asciiTheme="majorBidi" w:hAnsiTheme="majorBidi" w:cstheme="majorBidi"/>
          <w:color w:val="000000"/>
          <w:sz w:val="24"/>
          <w:szCs w:val="24"/>
        </w:rPr>
        <w:t>, S., &amp; Griffiths, M. D. (2017). The relationship between addictive use of social media, narcissism, and self-esteem: Findings from a large national survey. Addictive Behaviors, 64, 287–293.</w:t>
      </w:r>
      <w:r w:rsidRPr="00756C4B">
        <w:rPr>
          <w:rStyle w:val="Hyperlink"/>
          <w:rFonts w:asciiTheme="majorBidi" w:eastAsia="CharisSIL" w:hAnsiTheme="majorBidi" w:cstheme="majorBidi"/>
          <w:sz w:val="24"/>
          <w:szCs w:val="24"/>
          <w:u w:val="none"/>
        </w:rPr>
        <w:t> </w:t>
      </w:r>
      <w:hyperlink r:id="rId21" w:history="1">
        <w:r w:rsidRPr="00756C4B">
          <w:rPr>
            <w:rStyle w:val="Hyperlink"/>
            <w:rFonts w:asciiTheme="majorBidi" w:eastAsia="CharisSIL" w:hAnsiTheme="majorBidi" w:cstheme="majorBidi"/>
            <w:sz w:val="24"/>
            <w:szCs w:val="24"/>
            <w:u w:val="none"/>
          </w:rPr>
          <w:t>https://doi.org/10.1016/j.addbeh.2016.03.006</w:t>
        </w:r>
      </w:hyperlink>
    </w:p>
    <w:p w14:paraId="46535923"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proofErr w:type="spellStart"/>
      <w:r w:rsidRPr="00756C4B">
        <w:rPr>
          <w:rFonts w:asciiTheme="majorBidi" w:hAnsiTheme="majorBidi" w:cstheme="majorBidi"/>
          <w:color w:val="000000"/>
          <w:sz w:val="24"/>
          <w:szCs w:val="24"/>
        </w:rPr>
        <w:t>Andreassen</w:t>
      </w:r>
      <w:proofErr w:type="spellEnd"/>
      <w:r w:rsidRPr="00756C4B">
        <w:rPr>
          <w:rFonts w:asciiTheme="majorBidi" w:hAnsiTheme="majorBidi" w:cstheme="majorBidi"/>
          <w:color w:val="000000"/>
          <w:sz w:val="24"/>
          <w:szCs w:val="24"/>
        </w:rPr>
        <w:t xml:space="preserve">, C. S., </w:t>
      </w:r>
      <w:proofErr w:type="spellStart"/>
      <w:r w:rsidRPr="00756C4B">
        <w:rPr>
          <w:rFonts w:asciiTheme="majorBidi" w:hAnsiTheme="majorBidi" w:cstheme="majorBidi"/>
          <w:color w:val="000000"/>
          <w:sz w:val="24"/>
          <w:szCs w:val="24"/>
        </w:rPr>
        <w:t>Torsheim</w:t>
      </w:r>
      <w:proofErr w:type="spellEnd"/>
      <w:r w:rsidRPr="00756C4B">
        <w:rPr>
          <w:rFonts w:asciiTheme="majorBidi" w:hAnsiTheme="majorBidi" w:cstheme="majorBidi"/>
          <w:color w:val="000000"/>
          <w:sz w:val="24"/>
          <w:szCs w:val="24"/>
        </w:rPr>
        <w:t xml:space="preserve">, T., </w:t>
      </w:r>
      <w:proofErr w:type="spellStart"/>
      <w:r w:rsidRPr="00756C4B">
        <w:rPr>
          <w:rFonts w:asciiTheme="majorBidi" w:hAnsiTheme="majorBidi" w:cstheme="majorBidi"/>
          <w:color w:val="000000"/>
          <w:sz w:val="24"/>
          <w:szCs w:val="24"/>
        </w:rPr>
        <w:t>Brunborg</w:t>
      </w:r>
      <w:proofErr w:type="spellEnd"/>
      <w:r w:rsidRPr="00756C4B">
        <w:rPr>
          <w:rFonts w:asciiTheme="majorBidi" w:hAnsiTheme="majorBidi" w:cstheme="majorBidi"/>
          <w:color w:val="000000"/>
          <w:sz w:val="24"/>
          <w:szCs w:val="24"/>
        </w:rPr>
        <w:t xml:space="preserve">, G. S., &amp; </w:t>
      </w:r>
      <w:proofErr w:type="spellStart"/>
      <w:r w:rsidRPr="00756C4B">
        <w:rPr>
          <w:rFonts w:asciiTheme="majorBidi" w:hAnsiTheme="majorBidi" w:cstheme="majorBidi"/>
          <w:color w:val="000000"/>
          <w:sz w:val="24"/>
          <w:szCs w:val="24"/>
        </w:rPr>
        <w:t>Pallesen</w:t>
      </w:r>
      <w:proofErr w:type="spellEnd"/>
      <w:r w:rsidRPr="00756C4B">
        <w:rPr>
          <w:rFonts w:asciiTheme="majorBidi" w:hAnsiTheme="majorBidi" w:cstheme="majorBidi"/>
          <w:color w:val="000000"/>
          <w:sz w:val="24"/>
          <w:szCs w:val="24"/>
        </w:rPr>
        <w:t>, S. (2012). Development of a Facebook addiction scale. Psychological Reports, 110, 501–517. </w:t>
      </w:r>
      <w:hyperlink r:id="rId22" w:history="1">
        <w:r w:rsidRPr="00756C4B">
          <w:rPr>
            <w:rStyle w:val="Hyperlink"/>
            <w:rFonts w:asciiTheme="majorBidi" w:eastAsia="CharisSIL" w:hAnsiTheme="majorBidi" w:cstheme="majorBidi"/>
            <w:sz w:val="24"/>
            <w:szCs w:val="24"/>
            <w:u w:val="none"/>
          </w:rPr>
          <w:t>https://doi.org/10.2466/02.09.18.PR0.110.2.501-517</w:t>
        </w:r>
      </w:hyperlink>
    </w:p>
    <w:p w14:paraId="068F7580"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proofErr w:type="spellStart"/>
      <w:r w:rsidRPr="00756C4B">
        <w:rPr>
          <w:rFonts w:asciiTheme="majorBidi" w:hAnsiTheme="majorBidi" w:cstheme="majorBidi"/>
          <w:sz w:val="24"/>
          <w:szCs w:val="24"/>
          <w:shd w:val="clear" w:color="auto" w:fill="FFFFFF"/>
        </w:rPr>
        <w:t>Asghari</w:t>
      </w:r>
      <w:proofErr w:type="spellEnd"/>
      <w:r w:rsidRPr="00756C4B">
        <w:rPr>
          <w:rFonts w:asciiTheme="majorBidi" w:hAnsiTheme="majorBidi" w:cstheme="majorBidi"/>
          <w:sz w:val="24"/>
          <w:szCs w:val="24"/>
          <w:shd w:val="clear" w:color="auto" w:fill="FFFFFF"/>
        </w:rPr>
        <w:t xml:space="preserve">, A., </w:t>
      </w:r>
      <w:proofErr w:type="spellStart"/>
      <w:r w:rsidRPr="00756C4B">
        <w:rPr>
          <w:rFonts w:asciiTheme="majorBidi" w:hAnsiTheme="majorBidi" w:cstheme="majorBidi"/>
          <w:sz w:val="24"/>
          <w:szCs w:val="24"/>
          <w:shd w:val="clear" w:color="auto" w:fill="FFFFFF"/>
        </w:rPr>
        <w:t>Saed</w:t>
      </w:r>
      <w:proofErr w:type="spellEnd"/>
      <w:r w:rsidRPr="00756C4B">
        <w:rPr>
          <w:rFonts w:asciiTheme="majorBidi" w:hAnsiTheme="majorBidi" w:cstheme="majorBidi"/>
          <w:sz w:val="24"/>
          <w:szCs w:val="24"/>
          <w:shd w:val="clear" w:color="auto" w:fill="FFFFFF"/>
        </w:rPr>
        <w:t xml:space="preserve">, F., &amp; </w:t>
      </w:r>
      <w:proofErr w:type="spellStart"/>
      <w:r w:rsidRPr="00756C4B">
        <w:rPr>
          <w:rFonts w:asciiTheme="majorBidi" w:hAnsiTheme="majorBidi" w:cstheme="majorBidi"/>
          <w:sz w:val="24"/>
          <w:szCs w:val="24"/>
          <w:shd w:val="clear" w:color="auto" w:fill="FFFFFF"/>
        </w:rPr>
        <w:t>Dibajnia</w:t>
      </w:r>
      <w:proofErr w:type="spellEnd"/>
      <w:r w:rsidRPr="00756C4B">
        <w:rPr>
          <w:rFonts w:asciiTheme="majorBidi" w:hAnsiTheme="majorBidi" w:cstheme="majorBidi"/>
          <w:sz w:val="24"/>
          <w:szCs w:val="24"/>
          <w:shd w:val="clear" w:color="auto" w:fill="FFFFFF"/>
        </w:rPr>
        <w:t>, P. (2008). Psychometric properties of the Depression Anxiety Stress Scales-21 (DASS-21) in a non-clinical Iranian sample. Iranian Journal of Psychology, 2(2), 82-102.</w:t>
      </w:r>
    </w:p>
    <w:p w14:paraId="54F76EB4" w14:textId="7AF8746B" w:rsidR="00FC191A" w:rsidRPr="00756C4B" w:rsidRDefault="00D06F9C" w:rsidP="003323E8">
      <w:pPr>
        <w:bidi w:val="0"/>
        <w:spacing w:after="0" w:line="480" w:lineRule="auto"/>
        <w:ind w:left="284" w:hanging="284"/>
        <w:jc w:val="both"/>
        <w:rPr>
          <w:rFonts w:asciiTheme="majorBidi" w:hAnsiTheme="majorBidi" w:cstheme="majorBidi"/>
          <w:sz w:val="24"/>
          <w:szCs w:val="24"/>
        </w:rPr>
      </w:pPr>
      <w:hyperlink r:id="rId23" w:anchor="!" w:history="1">
        <w:r w:rsidR="00FC191A" w:rsidRPr="00756C4B">
          <w:rPr>
            <w:rFonts w:ascii="Times New Roman" w:hAnsi="Times New Roman" w:cs="Times New Roman"/>
            <w:sz w:val="24"/>
            <w:szCs w:val="24"/>
            <w:shd w:val="clear" w:color="auto" w:fill="FFFFFF"/>
          </w:rPr>
          <w:t>Aydın</w:t>
        </w:r>
      </w:hyperlink>
      <w:bookmarkStart w:id="1" w:name="bau010"/>
      <w:r w:rsidR="00FC191A" w:rsidRPr="00756C4B">
        <w:rPr>
          <w:rFonts w:ascii="Times New Roman" w:hAnsi="Times New Roman" w:cs="Times New Roman"/>
          <w:sz w:val="24"/>
          <w:szCs w:val="24"/>
          <w:shd w:val="clear" w:color="auto" w:fill="FFFFFF"/>
        </w:rPr>
        <w:fldChar w:fldCharType="begin"/>
      </w:r>
      <w:r w:rsidR="00FC191A" w:rsidRPr="00756C4B">
        <w:rPr>
          <w:rFonts w:ascii="Times New Roman" w:hAnsi="Times New Roman" w:cs="Times New Roman"/>
          <w:sz w:val="24"/>
          <w:szCs w:val="24"/>
          <w:shd w:val="clear" w:color="auto" w:fill="FFFFFF"/>
        </w:rPr>
        <w:instrText xml:space="preserve"> HYPERLINK "https://www.sciencedirect.com/science/article/abs/pii/S0306460321003142?via%3Dihub" \l "!" </w:instrText>
      </w:r>
      <w:r w:rsidR="00FC191A" w:rsidRPr="00756C4B">
        <w:rPr>
          <w:rFonts w:ascii="Times New Roman" w:hAnsi="Times New Roman" w:cs="Times New Roman"/>
          <w:sz w:val="24"/>
          <w:szCs w:val="24"/>
          <w:shd w:val="clear" w:color="auto" w:fill="FFFFFF"/>
        </w:rPr>
        <w:fldChar w:fldCharType="separate"/>
      </w:r>
      <w:r w:rsidR="00FC191A" w:rsidRPr="00756C4B">
        <w:rPr>
          <w:rFonts w:ascii="Times New Roman" w:hAnsi="Times New Roman" w:cs="Times New Roman"/>
          <w:sz w:val="24"/>
          <w:szCs w:val="24"/>
          <w:shd w:val="clear" w:color="auto" w:fill="FFFFFF"/>
        </w:rPr>
        <w:t>., O., .Ünal-Aydın</w:t>
      </w:r>
      <w:r w:rsidR="00FC191A" w:rsidRPr="00756C4B">
        <w:rPr>
          <w:rFonts w:ascii="Times New Roman" w:hAnsi="Times New Roman" w:cs="Times New Roman"/>
          <w:sz w:val="24"/>
          <w:szCs w:val="24"/>
          <w:shd w:val="clear" w:color="auto" w:fill="FFFFFF"/>
        </w:rPr>
        <w:fldChar w:fldCharType="end"/>
      </w:r>
      <w:bookmarkStart w:id="2" w:name="bau015"/>
      <w:bookmarkEnd w:id="1"/>
      <w:r w:rsidR="00FC191A" w:rsidRPr="00756C4B">
        <w:rPr>
          <w:rFonts w:ascii="Times New Roman" w:hAnsi="Times New Roman" w:cs="Times New Roman"/>
          <w:sz w:val="24"/>
          <w:szCs w:val="24"/>
          <w:shd w:val="clear" w:color="auto" w:fill="FFFFFF"/>
        </w:rPr>
        <w:t xml:space="preserve">, P., </w:t>
      </w:r>
      <w:hyperlink r:id="rId24" w:anchor="!" w:history="1">
        <w:r w:rsidR="00FC191A" w:rsidRPr="00756C4B">
          <w:rPr>
            <w:rFonts w:ascii="Times New Roman" w:hAnsi="Times New Roman" w:cs="Times New Roman"/>
            <w:sz w:val="24"/>
            <w:szCs w:val="24"/>
            <w:shd w:val="clear" w:color="auto" w:fill="FFFFFF"/>
          </w:rPr>
          <w:t>Caselli</w:t>
        </w:r>
      </w:hyperlink>
      <w:bookmarkStart w:id="3" w:name="bau020"/>
      <w:bookmarkEnd w:id="2"/>
      <w:r w:rsidR="00FC191A" w:rsidRPr="00756C4B">
        <w:rPr>
          <w:rFonts w:ascii="Times New Roman" w:hAnsi="Times New Roman" w:cs="Times New Roman"/>
          <w:sz w:val="24"/>
          <w:szCs w:val="24"/>
          <w:shd w:val="clear" w:color="auto" w:fill="FFFFFF"/>
        </w:rPr>
        <w:t xml:space="preserve">, G., </w:t>
      </w:r>
      <w:hyperlink r:id="rId25" w:anchor="!" w:history="1">
        <w:r w:rsidR="00FC191A" w:rsidRPr="00756C4B">
          <w:rPr>
            <w:rFonts w:ascii="Times New Roman" w:hAnsi="Times New Roman" w:cs="Times New Roman"/>
            <w:sz w:val="24"/>
            <w:szCs w:val="24"/>
            <w:shd w:val="clear" w:color="auto" w:fill="FFFFFF"/>
          </w:rPr>
          <w:t>Kolubinski</w:t>
        </w:r>
      </w:hyperlink>
      <w:bookmarkStart w:id="4" w:name="bau025"/>
      <w:bookmarkEnd w:id="3"/>
      <w:r w:rsidR="00FC191A" w:rsidRPr="00756C4B">
        <w:rPr>
          <w:rFonts w:ascii="Times New Roman" w:hAnsi="Times New Roman" w:cs="Times New Roman"/>
          <w:sz w:val="24"/>
          <w:szCs w:val="24"/>
          <w:shd w:val="clear" w:color="auto" w:fill="FFFFFF"/>
        </w:rPr>
        <w:t xml:space="preserve">, D.C., </w:t>
      </w:r>
      <w:hyperlink r:id="rId26" w:anchor="!" w:history="1">
        <w:r w:rsidR="00FC191A" w:rsidRPr="00756C4B">
          <w:rPr>
            <w:rFonts w:ascii="Times New Roman" w:hAnsi="Times New Roman" w:cs="Times New Roman"/>
            <w:sz w:val="24"/>
            <w:szCs w:val="24"/>
            <w:shd w:val="clear" w:color="auto" w:fill="FFFFFF"/>
          </w:rPr>
          <w:t>Marino</w:t>
        </w:r>
      </w:hyperlink>
      <w:bookmarkStart w:id="5" w:name="bau030"/>
      <w:bookmarkEnd w:id="4"/>
      <w:r w:rsidR="00FC191A" w:rsidRPr="00756C4B">
        <w:rPr>
          <w:rFonts w:ascii="Times New Roman" w:hAnsi="Times New Roman" w:cs="Times New Roman"/>
          <w:sz w:val="24"/>
          <w:szCs w:val="24"/>
          <w:shd w:val="clear" w:color="auto" w:fill="FFFFFF"/>
        </w:rPr>
        <w:t xml:space="preserve">, C., </w:t>
      </w:r>
      <w:hyperlink r:id="rId27" w:anchor="!" w:history="1">
        <w:r w:rsidR="00FC191A" w:rsidRPr="00756C4B">
          <w:rPr>
            <w:rFonts w:ascii="Times New Roman" w:hAnsi="Times New Roman" w:cs="Times New Roman"/>
            <w:sz w:val="24"/>
            <w:szCs w:val="24"/>
            <w:shd w:val="clear" w:color="auto" w:fill="FFFFFF"/>
          </w:rPr>
          <w:t>Spada</w:t>
        </w:r>
      </w:hyperlink>
      <w:bookmarkEnd w:id="5"/>
      <w:r w:rsidR="00FC191A" w:rsidRPr="00756C4B">
        <w:rPr>
          <w:rFonts w:ascii="Times New Roman" w:hAnsi="Times New Roman" w:cs="Times New Roman"/>
          <w:sz w:val="24"/>
          <w:szCs w:val="24"/>
          <w:shd w:val="clear" w:color="auto" w:fill="FFFFFF"/>
        </w:rPr>
        <w:t xml:space="preserve">., M.M. (In Press). Psychometric validation of the desire thinking questionnaire in a Turkish adolescent sample: Associations with internet gaming disorder. Addictive Behaviors, 107129. </w:t>
      </w:r>
      <w:hyperlink r:id="rId28" w:tgtFrame="_blank" w:tooltip="Persistent link using digital object identifier" w:history="1">
        <w:r w:rsidR="00FC191A" w:rsidRPr="00756C4B">
          <w:rPr>
            <w:rStyle w:val="Hyperlink"/>
            <w:rFonts w:asciiTheme="majorBidi" w:eastAsia="CharisSIL" w:hAnsiTheme="majorBidi" w:cstheme="majorBidi"/>
            <w:sz w:val="24"/>
            <w:szCs w:val="24"/>
            <w:u w:val="none"/>
          </w:rPr>
          <w:t>https://doi.org/10.1016/j.addbeh.2021.107129</w:t>
        </w:r>
      </w:hyperlink>
    </w:p>
    <w:p w14:paraId="489B648D" w14:textId="77777777" w:rsidR="00F7763F" w:rsidRPr="00756C4B" w:rsidRDefault="00F7763F" w:rsidP="003323E8">
      <w:pPr>
        <w:autoSpaceDE w:val="0"/>
        <w:autoSpaceDN w:val="0"/>
        <w:bidi w:val="0"/>
        <w:adjustRightInd w:val="0"/>
        <w:spacing w:after="0" w:line="480" w:lineRule="auto"/>
        <w:ind w:left="284" w:hanging="284"/>
        <w:jc w:val="both"/>
        <w:rPr>
          <w:rFonts w:asciiTheme="majorBidi" w:hAnsiTheme="majorBidi" w:cstheme="majorBidi"/>
          <w:sz w:val="24"/>
          <w:szCs w:val="24"/>
        </w:rPr>
      </w:pPr>
      <w:proofErr w:type="spellStart"/>
      <w:r w:rsidRPr="00756C4B">
        <w:rPr>
          <w:rFonts w:asciiTheme="majorBidi" w:hAnsiTheme="majorBidi" w:cstheme="majorBidi"/>
          <w:sz w:val="24"/>
          <w:szCs w:val="24"/>
        </w:rPr>
        <w:lastRenderedPageBreak/>
        <w:t>Babor</w:t>
      </w:r>
      <w:proofErr w:type="spellEnd"/>
      <w:r w:rsidRPr="00756C4B">
        <w:rPr>
          <w:rFonts w:asciiTheme="majorBidi" w:hAnsiTheme="majorBidi" w:cstheme="majorBidi"/>
          <w:sz w:val="24"/>
          <w:szCs w:val="24"/>
        </w:rPr>
        <w:t>, T. F., Higgins-Biddle, J. C., Saunders, J. B., &amp; Monteiro, M. G. (2001). Alcohol Use Disorders Identification Test: Guidelines for use in primary care (2nd ed.). Geneva, Switzerland: World Health Organization: Department of Mental Health and Substance Dependence.</w:t>
      </w:r>
    </w:p>
    <w:p w14:paraId="0C6D3FC8"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Bowen, S., </w:t>
      </w:r>
      <w:proofErr w:type="spellStart"/>
      <w:r w:rsidRPr="00756C4B">
        <w:rPr>
          <w:rFonts w:asciiTheme="majorBidi" w:hAnsiTheme="majorBidi" w:cstheme="majorBidi"/>
          <w:sz w:val="24"/>
          <w:szCs w:val="24"/>
          <w:shd w:val="clear" w:color="auto" w:fill="FFFFFF"/>
        </w:rPr>
        <w:t>Witkiewitz</w:t>
      </w:r>
      <w:proofErr w:type="spellEnd"/>
      <w:r w:rsidRPr="00756C4B">
        <w:rPr>
          <w:rFonts w:asciiTheme="majorBidi" w:hAnsiTheme="majorBidi" w:cstheme="majorBidi"/>
          <w:sz w:val="24"/>
          <w:szCs w:val="24"/>
          <w:shd w:val="clear" w:color="auto" w:fill="FFFFFF"/>
        </w:rPr>
        <w:t xml:space="preserve">, K., </w:t>
      </w:r>
      <w:proofErr w:type="spellStart"/>
      <w:r w:rsidRPr="00756C4B">
        <w:rPr>
          <w:rFonts w:asciiTheme="majorBidi" w:hAnsiTheme="majorBidi" w:cstheme="majorBidi"/>
          <w:sz w:val="24"/>
          <w:szCs w:val="24"/>
          <w:shd w:val="clear" w:color="auto" w:fill="FFFFFF"/>
        </w:rPr>
        <w:t>Dillworth</w:t>
      </w:r>
      <w:proofErr w:type="spellEnd"/>
      <w:r w:rsidRPr="00756C4B">
        <w:rPr>
          <w:rFonts w:asciiTheme="majorBidi" w:hAnsiTheme="majorBidi" w:cstheme="majorBidi"/>
          <w:sz w:val="24"/>
          <w:szCs w:val="24"/>
          <w:shd w:val="clear" w:color="auto" w:fill="FFFFFF"/>
        </w:rPr>
        <w:t>, T. M., &amp; Marlatt, G. A. (2007). The role of thought suppression in the relationship between mindfulness meditation and alcohol use. Addictive Behaviors, 32(10), 2324-2328.</w:t>
      </w:r>
      <w:r w:rsidRPr="00756C4B">
        <w:rPr>
          <w:rFonts w:asciiTheme="majorBidi" w:hAnsiTheme="majorBidi" w:cstheme="majorBidi"/>
          <w:sz w:val="24"/>
          <w:szCs w:val="24"/>
        </w:rPr>
        <w:t xml:space="preserve"> </w:t>
      </w:r>
      <w:hyperlink r:id="rId29"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https://doi.org/10.1016/j.addbeh.2007.01.025</w:t>
        </w:r>
      </w:hyperlink>
    </w:p>
    <w:p w14:paraId="563484DE"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Brandtner, A., &amp; Brand, M. (2021). Fleeing through the mind’s eye: Desire thinking as a maladaptive coping mechanism among specific online activities. Addictive Behaviors, 106957. </w:t>
      </w:r>
      <w:hyperlink r:id="rId30"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https://doi.org/10.1016/j.addbeh.2021.106957</w:t>
        </w:r>
      </w:hyperlink>
    </w:p>
    <w:p w14:paraId="37DA0EBE"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Brandtner, A., </w:t>
      </w:r>
      <w:proofErr w:type="spellStart"/>
      <w:r w:rsidRPr="00756C4B">
        <w:rPr>
          <w:rFonts w:asciiTheme="majorBidi" w:hAnsiTheme="majorBidi" w:cstheme="majorBidi"/>
          <w:sz w:val="24"/>
          <w:szCs w:val="24"/>
          <w:shd w:val="clear" w:color="auto" w:fill="FFFFFF"/>
        </w:rPr>
        <w:t>Wegmann</w:t>
      </w:r>
      <w:proofErr w:type="spellEnd"/>
      <w:r w:rsidRPr="00756C4B">
        <w:rPr>
          <w:rFonts w:asciiTheme="majorBidi" w:hAnsiTheme="majorBidi" w:cstheme="majorBidi"/>
          <w:sz w:val="24"/>
          <w:szCs w:val="24"/>
          <w:shd w:val="clear" w:color="auto" w:fill="FFFFFF"/>
        </w:rPr>
        <w:t>, E., &amp; Brand, M. (2020). Desire thinking promotes decisions to game: The mediating role between gaming urges and everyday decision-making in recreational gamers. Addictive Behaviors Reports, 12, 100295.</w:t>
      </w:r>
      <w:r w:rsidRPr="00756C4B">
        <w:rPr>
          <w:rFonts w:asciiTheme="majorBidi" w:hAnsiTheme="majorBidi" w:cstheme="majorBidi"/>
          <w:sz w:val="24"/>
          <w:szCs w:val="24"/>
        </w:rPr>
        <w:t xml:space="preserve"> </w:t>
      </w:r>
      <w:hyperlink r:id="rId31" w:tgtFrame="_blank" w:tooltip="Persistent link using digital object identifier" w:history="1">
        <w:r w:rsidRPr="00756C4B">
          <w:rPr>
            <w:rStyle w:val="Hyperlink"/>
            <w:rFonts w:asciiTheme="majorBidi" w:eastAsia="CharisSIL" w:hAnsiTheme="majorBidi" w:cstheme="majorBidi"/>
            <w:sz w:val="24"/>
            <w:szCs w:val="24"/>
            <w:u w:val="none"/>
          </w:rPr>
          <w:t>https://doi.org/10.1016/j.abrep.2020.100295</w:t>
        </w:r>
      </w:hyperlink>
    </w:p>
    <w:p w14:paraId="43745D8C"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Bravo, A. J., Pearson, M. R., </w:t>
      </w:r>
      <w:proofErr w:type="spellStart"/>
      <w:r w:rsidRPr="00756C4B">
        <w:rPr>
          <w:rFonts w:asciiTheme="majorBidi" w:hAnsiTheme="majorBidi" w:cstheme="majorBidi"/>
          <w:sz w:val="24"/>
          <w:szCs w:val="24"/>
          <w:shd w:val="clear" w:color="auto" w:fill="FFFFFF"/>
        </w:rPr>
        <w:t>Pilatti</w:t>
      </w:r>
      <w:proofErr w:type="spellEnd"/>
      <w:r w:rsidRPr="00756C4B">
        <w:rPr>
          <w:rFonts w:asciiTheme="majorBidi" w:hAnsiTheme="majorBidi" w:cstheme="majorBidi"/>
          <w:sz w:val="24"/>
          <w:szCs w:val="24"/>
          <w:shd w:val="clear" w:color="auto" w:fill="FFFFFF"/>
        </w:rPr>
        <w:t xml:space="preserve">, A., Read, J. P., </w:t>
      </w:r>
      <w:proofErr w:type="spellStart"/>
      <w:r w:rsidRPr="00756C4B">
        <w:rPr>
          <w:rFonts w:asciiTheme="majorBidi" w:hAnsiTheme="majorBidi" w:cstheme="majorBidi"/>
          <w:sz w:val="24"/>
          <w:szCs w:val="24"/>
          <w:shd w:val="clear" w:color="auto" w:fill="FFFFFF"/>
        </w:rPr>
        <w:t>Mezquita</w:t>
      </w:r>
      <w:proofErr w:type="spellEnd"/>
      <w:r w:rsidRPr="00756C4B">
        <w:rPr>
          <w:rFonts w:asciiTheme="majorBidi" w:hAnsiTheme="majorBidi" w:cstheme="majorBidi"/>
          <w:sz w:val="24"/>
          <w:szCs w:val="24"/>
          <w:shd w:val="clear" w:color="auto" w:fill="FFFFFF"/>
        </w:rPr>
        <w:t>, L., Ibáñez, M. I., &amp; Ortet, G. (2018). Impulsivity-related traits, college alcohol beliefs, and alcohol outcomes: Examination of a prospective multiple mediation model among college students in Spain, Argentina, and USA. Addictive Behaviors, 81, 125-133.</w:t>
      </w:r>
      <w:r w:rsidRPr="00756C4B">
        <w:rPr>
          <w:rFonts w:asciiTheme="majorBidi" w:hAnsiTheme="majorBidi" w:cstheme="majorBidi"/>
          <w:sz w:val="24"/>
          <w:szCs w:val="24"/>
        </w:rPr>
        <w:t xml:space="preserve"> </w:t>
      </w:r>
      <w:hyperlink r:id="rId32"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https://doi.org/10.1016/j.addbeh.2018.02.009</w:t>
        </w:r>
      </w:hyperlink>
    </w:p>
    <w:p w14:paraId="6235AB7C"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Byrne, B.M. (2010). Structural Equation Modeling with AMOS: Basic Concepts, Applications, and Programming (2 ed.). New York.</w:t>
      </w:r>
    </w:p>
    <w:p w14:paraId="400095E7" w14:textId="77777777" w:rsidR="00F7763F" w:rsidRPr="00756C4B" w:rsidRDefault="00F7763F" w:rsidP="003323E8">
      <w:pPr>
        <w:bidi w:val="0"/>
        <w:spacing w:after="0" w:line="480" w:lineRule="auto"/>
        <w:ind w:left="284" w:hanging="284"/>
        <w:jc w:val="both"/>
        <w:rPr>
          <w:rStyle w:val="Hyperlink"/>
          <w:rFonts w:asciiTheme="majorBidi" w:eastAsia="CharisSIL" w:hAnsiTheme="majorBidi" w:cstheme="majorBidi"/>
          <w:sz w:val="24"/>
          <w:szCs w:val="24"/>
          <w:u w:val="none"/>
        </w:rPr>
      </w:pPr>
      <w:r w:rsidRPr="00756C4B">
        <w:rPr>
          <w:rFonts w:asciiTheme="majorBidi" w:hAnsiTheme="majorBidi" w:cstheme="majorBidi"/>
          <w:sz w:val="24"/>
          <w:szCs w:val="24"/>
        </w:rPr>
        <w:t xml:space="preserve">Caselli, G., &amp; Spada, M. M. (2010). Metacognition in desire thinking: A preliminary investigation. </w:t>
      </w:r>
      <w:proofErr w:type="spellStart"/>
      <w:r w:rsidRPr="00756C4B">
        <w:rPr>
          <w:rFonts w:asciiTheme="majorBidi" w:hAnsiTheme="majorBidi" w:cstheme="majorBidi"/>
          <w:sz w:val="24"/>
          <w:szCs w:val="24"/>
        </w:rPr>
        <w:t>Behavioural</w:t>
      </w:r>
      <w:proofErr w:type="spellEnd"/>
      <w:r w:rsidRPr="00756C4B">
        <w:rPr>
          <w:rFonts w:asciiTheme="majorBidi" w:hAnsiTheme="majorBidi" w:cstheme="majorBidi"/>
          <w:sz w:val="24"/>
          <w:szCs w:val="24"/>
        </w:rPr>
        <w:t xml:space="preserve"> and Cognitive Psychotherapy, 38, 629–637. </w:t>
      </w:r>
      <w:r w:rsidRPr="00756C4B">
        <w:rPr>
          <w:rStyle w:val="Hyperlink"/>
          <w:rFonts w:asciiTheme="majorBidi" w:eastAsia="CharisSIL" w:hAnsiTheme="majorBidi" w:cstheme="majorBidi"/>
          <w:sz w:val="24"/>
          <w:szCs w:val="24"/>
          <w:u w:val="none"/>
        </w:rPr>
        <w:t>https://doi.org/10.1017/S1352465810000317</w:t>
      </w:r>
    </w:p>
    <w:p w14:paraId="7183A14C" w14:textId="77777777" w:rsidR="00F7763F" w:rsidRPr="00756C4B" w:rsidRDefault="00F7763F" w:rsidP="003323E8">
      <w:pPr>
        <w:autoSpaceDE w:val="0"/>
        <w:autoSpaceDN w:val="0"/>
        <w:bidi w:val="0"/>
        <w:adjustRightInd w:val="0"/>
        <w:spacing w:after="0" w:line="480" w:lineRule="auto"/>
        <w:ind w:left="284" w:hanging="284"/>
        <w:jc w:val="both"/>
        <w:rPr>
          <w:rStyle w:val="Hyperlink"/>
          <w:rFonts w:asciiTheme="majorBidi" w:hAnsiTheme="majorBidi" w:cstheme="majorBidi"/>
          <w:sz w:val="24"/>
          <w:szCs w:val="24"/>
          <w:u w:val="none"/>
        </w:rPr>
      </w:pPr>
      <w:r w:rsidRPr="00756C4B">
        <w:rPr>
          <w:rFonts w:asciiTheme="majorBidi" w:hAnsiTheme="majorBidi" w:cstheme="majorBidi"/>
          <w:sz w:val="24"/>
          <w:szCs w:val="24"/>
        </w:rPr>
        <w:lastRenderedPageBreak/>
        <w:t xml:space="preserve">Caselli, G., &amp; Spada, M. M. (2011). The desire thinking questionnaire: Development and psychometric properties. Addictive Behaviors, 36, 1061–1067. </w:t>
      </w:r>
      <w:r w:rsidRPr="00756C4B">
        <w:rPr>
          <w:rStyle w:val="Hyperlink"/>
          <w:rFonts w:asciiTheme="majorBidi" w:hAnsiTheme="majorBidi" w:cstheme="majorBidi"/>
          <w:sz w:val="24"/>
          <w:szCs w:val="24"/>
          <w:u w:val="none"/>
        </w:rPr>
        <w:t>https://doi.org/10.1016/j.addbeh.2011.06.013</w:t>
      </w:r>
    </w:p>
    <w:p w14:paraId="61CFCD67"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Caselli, G., &amp; Spada, M. M. (2015). Desire thinking: What is it and what drives </w:t>
      </w:r>
      <w:proofErr w:type="gramStart"/>
      <w:r w:rsidRPr="00756C4B">
        <w:rPr>
          <w:rFonts w:asciiTheme="majorBidi" w:hAnsiTheme="majorBidi" w:cstheme="majorBidi"/>
          <w:sz w:val="24"/>
          <w:szCs w:val="24"/>
          <w:shd w:val="clear" w:color="auto" w:fill="FFFFFF"/>
        </w:rPr>
        <w:t>it?.</w:t>
      </w:r>
      <w:proofErr w:type="gramEnd"/>
      <w:r w:rsidRPr="00756C4B">
        <w:rPr>
          <w:rFonts w:asciiTheme="majorBidi" w:hAnsiTheme="majorBidi" w:cstheme="majorBidi"/>
          <w:sz w:val="24"/>
          <w:szCs w:val="24"/>
          <w:shd w:val="clear" w:color="auto" w:fill="FFFFFF"/>
        </w:rPr>
        <w:t> Addictive Behaviors, 44, 71-79.</w:t>
      </w:r>
      <w:r w:rsidRPr="00756C4B">
        <w:rPr>
          <w:rStyle w:val="Hyperlink"/>
          <w:rFonts w:asciiTheme="majorBidi" w:eastAsia="CharisSIL" w:hAnsiTheme="majorBidi" w:cstheme="majorBidi"/>
          <w:sz w:val="24"/>
          <w:szCs w:val="24"/>
          <w:u w:val="none"/>
        </w:rPr>
        <w:t xml:space="preserve"> </w:t>
      </w:r>
      <w:hyperlink r:id="rId33"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https://doi.org/10.1016/j.addbeh.2014.07.021</w:t>
        </w:r>
      </w:hyperlink>
    </w:p>
    <w:p w14:paraId="7C07DEBA"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Caselli, G., &amp; Spada, M. M. (2016). Desire thinking: A new target for treatment of addictive </w:t>
      </w:r>
      <w:proofErr w:type="gramStart"/>
      <w:r w:rsidRPr="00756C4B">
        <w:rPr>
          <w:rFonts w:asciiTheme="majorBidi" w:hAnsiTheme="majorBidi" w:cstheme="majorBidi"/>
          <w:sz w:val="24"/>
          <w:szCs w:val="24"/>
          <w:shd w:val="clear" w:color="auto" w:fill="FFFFFF"/>
        </w:rPr>
        <w:t>behaviors?.</w:t>
      </w:r>
      <w:proofErr w:type="gramEnd"/>
      <w:r w:rsidRPr="00756C4B">
        <w:rPr>
          <w:rFonts w:asciiTheme="majorBidi" w:hAnsiTheme="majorBidi" w:cstheme="majorBidi"/>
          <w:sz w:val="24"/>
          <w:szCs w:val="24"/>
          <w:shd w:val="clear" w:color="auto" w:fill="FFFFFF"/>
        </w:rPr>
        <w:t> International Journal of Cognitive Therapy, 9(4), 344-355.</w:t>
      </w:r>
      <w:r w:rsidRPr="00756C4B">
        <w:rPr>
          <w:rFonts w:asciiTheme="majorBidi" w:hAnsiTheme="majorBidi" w:cstheme="majorBidi"/>
          <w:sz w:val="24"/>
          <w:szCs w:val="24"/>
        </w:rPr>
        <w:t xml:space="preserve"> </w:t>
      </w:r>
      <w:hyperlink r:id="rId34" w:history="1">
        <w:r w:rsidRPr="00756C4B">
          <w:rPr>
            <w:rStyle w:val="Hyperlink"/>
            <w:rFonts w:asciiTheme="majorBidi" w:eastAsia="CharisSIL" w:hAnsiTheme="majorBidi" w:cstheme="majorBidi"/>
            <w:sz w:val="24"/>
            <w:szCs w:val="24"/>
            <w:u w:val="none"/>
          </w:rPr>
          <w:t>https://doi.org/10.1521/ijct_2016_09_15</w:t>
        </w:r>
      </w:hyperlink>
    </w:p>
    <w:p w14:paraId="54F87E81"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Caselli, G., Canfora, F., Ruggiero, G. M., </w:t>
      </w:r>
      <w:proofErr w:type="spellStart"/>
      <w:r w:rsidRPr="00756C4B">
        <w:rPr>
          <w:rFonts w:asciiTheme="majorBidi" w:hAnsiTheme="majorBidi" w:cstheme="majorBidi"/>
          <w:sz w:val="24"/>
          <w:szCs w:val="24"/>
          <w:shd w:val="clear" w:color="auto" w:fill="FFFFFF"/>
        </w:rPr>
        <w:t>Sassaroli</w:t>
      </w:r>
      <w:proofErr w:type="spellEnd"/>
      <w:r w:rsidRPr="00756C4B">
        <w:rPr>
          <w:rFonts w:asciiTheme="majorBidi" w:hAnsiTheme="majorBidi" w:cstheme="majorBidi"/>
          <w:sz w:val="24"/>
          <w:szCs w:val="24"/>
          <w:shd w:val="clear" w:color="auto" w:fill="FFFFFF"/>
        </w:rPr>
        <w:t xml:space="preserve">, S., </w:t>
      </w:r>
      <w:proofErr w:type="spellStart"/>
      <w:r w:rsidRPr="00756C4B">
        <w:rPr>
          <w:rFonts w:asciiTheme="majorBidi" w:hAnsiTheme="majorBidi" w:cstheme="majorBidi"/>
          <w:sz w:val="24"/>
          <w:szCs w:val="24"/>
          <w:shd w:val="clear" w:color="auto" w:fill="FFFFFF"/>
        </w:rPr>
        <w:t>Albery</w:t>
      </w:r>
      <w:proofErr w:type="spellEnd"/>
      <w:r w:rsidRPr="00756C4B">
        <w:rPr>
          <w:rFonts w:asciiTheme="majorBidi" w:hAnsiTheme="majorBidi" w:cstheme="majorBidi"/>
          <w:sz w:val="24"/>
          <w:szCs w:val="24"/>
          <w:shd w:val="clear" w:color="auto" w:fill="FFFFFF"/>
        </w:rPr>
        <w:t>, I. P., &amp; Spada, M. M. (2015). Desire thinking mediates the relationship between emotional intolerance and problem drinking. International Journal of Mental Health and Addiction, 13(2), 185-193.</w:t>
      </w:r>
      <w:r w:rsidRPr="00756C4B">
        <w:rPr>
          <w:rFonts w:asciiTheme="majorBidi" w:hAnsiTheme="majorBidi" w:cstheme="majorBidi"/>
          <w:sz w:val="24"/>
          <w:szCs w:val="24"/>
        </w:rPr>
        <w:t xml:space="preserve"> </w:t>
      </w:r>
      <w:hyperlink r:id="rId35" w:history="1">
        <w:r w:rsidRPr="00756C4B">
          <w:rPr>
            <w:rStyle w:val="Hyperlink"/>
            <w:rFonts w:asciiTheme="majorBidi" w:eastAsia="CharisSIL" w:hAnsiTheme="majorBidi" w:cstheme="majorBidi"/>
            <w:sz w:val="24"/>
            <w:szCs w:val="24"/>
            <w:u w:val="none"/>
          </w:rPr>
          <w:t>https://doi.org/10.1007/s11469-014-9520-3</w:t>
        </w:r>
        <w:r w:rsidRPr="00756C4B">
          <w:rPr>
            <w:rStyle w:val="Hyperlink"/>
            <w:rFonts w:asciiTheme="majorBidi" w:hAnsiTheme="majorBidi" w:cstheme="majorBidi"/>
            <w:color w:val="067499"/>
            <w:sz w:val="24"/>
            <w:szCs w:val="24"/>
            <w:u w:val="none"/>
            <w:shd w:val="clear" w:color="auto" w:fill="FFFFFF"/>
          </w:rPr>
          <w:t> </w:t>
        </w:r>
      </w:hyperlink>
      <w:r w:rsidRPr="00756C4B">
        <w:rPr>
          <w:rFonts w:asciiTheme="majorBidi" w:hAnsiTheme="majorBidi" w:cstheme="majorBidi"/>
          <w:sz w:val="24"/>
          <w:szCs w:val="24"/>
          <w:shd w:val="clear" w:color="auto" w:fill="FFFFFF"/>
        </w:rPr>
        <w:t xml:space="preserve"> </w:t>
      </w:r>
    </w:p>
    <w:p w14:paraId="5C19FB25"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Caselli, G., </w:t>
      </w:r>
      <w:proofErr w:type="spellStart"/>
      <w:r w:rsidRPr="00756C4B">
        <w:rPr>
          <w:rFonts w:asciiTheme="majorBidi" w:hAnsiTheme="majorBidi" w:cstheme="majorBidi"/>
          <w:sz w:val="24"/>
          <w:szCs w:val="24"/>
          <w:shd w:val="clear" w:color="auto" w:fill="FFFFFF"/>
        </w:rPr>
        <w:t>Ferla</w:t>
      </w:r>
      <w:proofErr w:type="spellEnd"/>
      <w:r w:rsidRPr="00756C4B">
        <w:rPr>
          <w:rFonts w:asciiTheme="majorBidi" w:hAnsiTheme="majorBidi" w:cstheme="majorBidi"/>
          <w:sz w:val="24"/>
          <w:szCs w:val="24"/>
          <w:shd w:val="clear" w:color="auto" w:fill="FFFFFF"/>
        </w:rPr>
        <w:t xml:space="preserve">, M., Mezzaluna, C., </w:t>
      </w:r>
      <w:proofErr w:type="spellStart"/>
      <w:r w:rsidRPr="00756C4B">
        <w:rPr>
          <w:rFonts w:asciiTheme="majorBidi" w:hAnsiTheme="majorBidi" w:cstheme="majorBidi"/>
          <w:sz w:val="24"/>
          <w:szCs w:val="24"/>
          <w:shd w:val="clear" w:color="auto" w:fill="FFFFFF"/>
        </w:rPr>
        <w:t>Rovetto</w:t>
      </w:r>
      <w:proofErr w:type="spellEnd"/>
      <w:r w:rsidRPr="00756C4B">
        <w:rPr>
          <w:rFonts w:asciiTheme="majorBidi" w:hAnsiTheme="majorBidi" w:cstheme="majorBidi"/>
          <w:sz w:val="24"/>
          <w:szCs w:val="24"/>
          <w:shd w:val="clear" w:color="auto" w:fill="FFFFFF"/>
        </w:rPr>
        <w:t xml:space="preserve">, F., &amp; Spada, M. M. (2012). Desire thinking across the continuum of drinking </w:t>
      </w:r>
      <w:proofErr w:type="spellStart"/>
      <w:r w:rsidRPr="00756C4B">
        <w:rPr>
          <w:rFonts w:asciiTheme="majorBidi" w:hAnsiTheme="majorBidi" w:cstheme="majorBidi"/>
          <w:sz w:val="24"/>
          <w:szCs w:val="24"/>
          <w:shd w:val="clear" w:color="auto" w:fill="FFFFFF"/>
        </w:rPr>
        <w:t>behaviour</w:t>
      </w:r>
      <w:proofErr w:type="spellEnd"/>
      <w:r w:rsidRPr="00756C4B">
        <w:rPr>
          <w:rFonts w:asciiTheme="majorBidi" w:hAnsiTheme="majorBidi" w:cstheme="majorBidi"/>
          <w:sz w:val="24"/>
          <w:szCs w:val="24"/>
          <w:shd w:val="clear" w:color="auto" w:fill="FFFFFF"/>
        </w:rPr>
        <w:t>. European Addiction Research, 18(2), 64-69.</w:t>
      </w:r>
      <w:r w:rsidRPr="00756C4B">
        <w:rPr>
          <w:rFonts w:asciiTheme="majorBidi" w:hAnsiTheme="majorBidi" w:cstheme="majorBidi"/>
          <w:sz w:val="24"/>
          <w:szCs w:val="24"/>
        </w:rPr>
        <w:t xml:space="preserve"> </w:t>
      </w:r>
      <w:hyperlink r:id="rId36" w:history="1">
        <w:r w:rsidRPr="00756C4B">
          <w:rPr>
            <w:rStyle w:val="Hyperlink"/>
            <w:rFonts w:asciiTheme="majorBidi" w:eastAsia="CharisSIL" w:hAnsiTheme="majorBidi" w:cstheme="majorBidi"/>
            <w:sz w:val="24"/>
            <w:szCs w:val="24"/>
            <w:u w:val="none"/>
          </w:rPr>
          <w:t>https://doi.org/10.1159/000333601</w:t>
        </w:r>
      </w:hyperlink>
      <w:r w:rsidRPr="00756C4B">
        <w:rPr>
          <w:rFonts w:asciiTheme="majorBidi" w:hAnsiTheme="majorBidi" w:cstheme="majorBidi"/>
          <w:sz w:val="24"/>
          <w:szCs w:val="24"/>
          <w:shd w:val="clear" w:color="auto" w:fill="FFFFFF"/>
        </w:rPr>
        <w:t xml:space="preserve"> </w:t>
      </w:r>
    </w:p>
    <w:p w14:paraId="6BC4A3F0"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Caselli, G., Gemelli, A., &amp; Spada, M. M. (2017). The experimental manipulation of desire thinking in alcohol use disorder. Clinical psychology &amp; psychotherapy, 24(2), 569-573.</w:t>
      </w:r>
      <w:r w:rsidRPr="00756C4B">
        <w:rPr>
          <w:rFonts w:asciiTheme="majorBidi" w:hAnsiTheme="majorBidi" w:cstheme="majorBidi"/>
          <w:sz w:val="24"/>
          <w:szCs w:val="24"/>
        </w:rPr>
        <w:t xml:space="preserve"> </w:t>
      </w:r>
      <w:hyperlink r:id="rId37" w:history="1">
        <w:r w:rsidRPr="00756C4B">
          <w:rPr>
            <w:rStyle w:val="Hyperlink"/>
            <w:rFonts w:asciiTheme="majorBidi" w:eastAsia="CharisSIL" w:hAnsiTheme="majorBidi" w:cstheme="majorBidi"/>
            <w:sz w:val="24"/>
            <w:szCs w:val="24"/>
            <w:u w:val="none"/>
          </w:rPr>
          <w:t>https://doi.org/10.1002/cpp.2038</w:t>
        </w:r>
      </w:hyperlink>
    </w:p>
    <w:p w14:paraId="71D224CC"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Caselli, G., Gemelli, A., Ferrari, C., Beltrami, D., </w:t>
      </w:r>
      <w:proofErr w:type="spellStart"/>
      <w:r w:rsidRPr="00756C4B">
        <w:rPr>
          <w:rFonts w:asciiTheme="majorBidi" w:hAnsiTheme="majorBidi" w:cstheme="majorBidi"/>
          <w:sz w:val="24"/>
          <w:szCs w:val="24"/>
          <w:shd w:val="clear" w:color="auto" w:fill="FFFFFF"/>
        </w:rPr>
        <w:t>Offredi</w:t>
      </w:r>
      <w:proofErr w:type="spellEnd"/>
      <w:r w:rsidRPr="00756C4B">
        <w:rPr>
          <w:rFonts w:asciiTheme="majorBidi" w:hAnsiTheme="majorBidi" w:cstheme="majorBidi"/>
          <w:sz w:val="24"/>
          <w:szCs w:val="24"/>
          <w:shd w:val="clear" w:color="auto" w:fill="FFFFFF"/>
        </w:rPr>
        <w:t>, A., Ruggiero, G. M., ... &amp; Spada, M. M. (2021). The effect of desire thinking on facilitating beliefs in alcohol use disorder: An experimental investigation. Clinical Psychology &amp; Psychotherapy.</w:t>
      </w:r>
      <w:r w:rsidRPr="00756C4B">
        <w:rPr>
          <w:rFonts w:asciiTheme="majorBidi" w:hAnsiTheme="majorBidi" w:cstheme="majorBidi"/>
          <w:sz w:val="24"/>
          <w:szCs w:val="24"/>
        </w:rPr>
        <w:t xml:space="preserve"> </w:t>
      </w:r>
      <w:r w:rsidRPr="00756C4B">
        <w:rPr>
          <w:rFonts w:asciiTheme="majorBidi" w:hAnsiTheme="majorBidi" w:cstheme="majorBidi"/>
          <w:sz w:val="24"/>
          <w:szCs w:val="24"/>
          <w:shd w:val="clear" w:color="auto" w:fill="FFFFFF"/>
        </w:rPr>
        <w:t xml:space="preserve">28(2), 355-363. </w:t>
      </w:r>
      <w:hyperlink r:id="rId38" w:history="1">
        <w:r w:rsidRPr="00756C4B">
          <w:rPr>
            <w:rStyle w:val="Hyperlink"/>
            <w:rFonts w:asciiTheme="majorBidi" w:eastAsia="CharisSIL" w:hAnsiTheme="majorBidi" w:cstheme="majorBidi"/>
            <w:sz w:val="24"/>
            <w:szCs w:val="24"/>
            <w:u w:val="none"/>
          </w:rPr>
          <w:t>https://doi.org/10.1002/cpp.2511</w:t>
        </w:r>
      </w:hyperlink>
    </w:p>
    <w:p w14:paraId="25DA94A1"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Caselli, G., Manfredi, C., Ferraris, A., </w:t>
      </w:r>
      <w:proofErr w:type="spellStart"/>
      <w:r w:rsidRPr="00756C4B">
        <w:rPr>
          <w:rFonts w:asciiTheme="majorBidi" w:hAnsiTheme="majorBidi" w:cstheme="majorBidi"/>
          <w:sz w:val="24"/>
          <w:szCs w:val="24"/>
          <w:shd w:val="clear" w:color="auto" w:fill="FFFFFF"/>
        </w:rPr>
        <w:t>Vinciullo</w:t>
      </w:r>
      <w:proofErr w:type="spellEnd"/>
      <w:r w:rsidRPr="00756C4B">
        <w:rPr>
          <w:rFonts w:asciiTheme="majorBidi" w:hAnsiTheme="majorBidi" w:cstheme="majorBidi"/>
          <w:sz w:val="24"/>
          <w:szCs w:val="24"/>
          <w:shd w:val="clear" w:color="auto" w:fill="FFFFFF"/>
        </w:rPr>
        <w:t>, F., &amp; Spada, M. M. (2015). Desire thinking as a mediator of the relationship between novelty seeking and craving. Addictive Behaviors Reports, 1, 2-6.</w:t>
      </w:r>
      <w:r w:rsidRPr="00756C4B">
        <w:rPr>
          <w:rFonts w:asciiTheme="majorBidi" w:hAnsiTheme="majorBidi" w:cstheme="majorBidi"/>
          <w:sz w:val="24"/>
          <w:szCs w:val="24"/>
        </w:rPr>
        <w:t xml:space="preserve"> </w:t>
      </w:r>
      <w:hyperlink r:id="rId39" w:tgtFrame="_blank" w:tooltip="Persistent link using digital object identifier" w:history="1">
        <w:r w:rsidRPr="00756C4B">
          <w:rPr>
            <w:rStyle w:val="Hyperlink"/>
            <w:rFonts w:asciiTheme="majorBidi" w:eastAsia="CharisSIL" w:hAnsiTheme="majorBidi" w:cstheme="majorBidi"/>
            <w:sz w:val="24"/>
            <w:szCs w:val="24"/>
            <w:u w:val="none"/>
          </w:rPr>
          <w:t>https://doi.org/10.1016/j.abrep.2015.03.003</w:t>
        </w:r>
      </w:hyperlink>
    </w:p>
    <w:p w14:paraId="4D84BB54"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lastRenderedPageBreak/>
        <w:t xml:space="preserve">Caselli, G., Martino, F., Spada, M. M., &amp; Wells, A. (2018). Metacognitive therapy for alcohol use disorder: A systematic case series. Frontiers in Psychology, 9, 2619. </w:t>
      </w:r>
      <w:hyperlink r:id="rId40" w:history="1">
        <w:r w:rsidRPr="00756C4B">
          <w:rPr>
            <w:rStyle w:val="Hyperlink"/>
            <w:rFonts w:asciiTheme="majorBidi" w:eastAsia="CharisSIL" w:hAnsiTheme="majorBidi" w:cstheme="majorBidi"/>
            <w:sz w:val="24"/>
            <w:szCs w:val="24"/>
            <w:u w:val="none"/>
          </w:rPr>
          <w:t>https://doi.org/10.3389/fpsyg.2018.02619</w:t>
        </w:r>
      </w:hyperlink>
    </w:p>
    <w:p w14:paraId="7813735B"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Caselli, G., </w:t>
      </w:r>
      <w:proofErr w:type="spellStart"/>
      <w:r w:rsidRPr="00756C4B">
        <w:rPr>
          <w:rFonts w:asciiTheme="majorBidi" w:hAnsiTheme="majorBidi" w:cstheme="majorBidi"/>
          <w:sz w:val="24"/>
          <w:szCs w:val="24"/>
          <w:shd w:val="clear" w:color="auto" w:fill="FFFFFF"/>
        </w:rPr>
        <w:t>Nikcevic</w:t>
      </w:r>
      <w:proofErr w:type="spellEnd"/>
      <w:r w:rsidRPr="00756C4B">
        <w:rPr>
          <w:rFonts w:asciiTheme="majorBidi" w:hAnsiTheme="majorBidi" w:cstheme="majorBidi"/>
          <w:sz w:val="24"/>
          <w:szCs w:val="24"/>
          <w:shd w:val="clear" w:color="auto" w:fill="FFFFFF"/>
        </w:rPr>
        <w:t>, A., Fiore, F., Mezzaluna, C., &amp; Spada, M. M. (2012). Desire thinking across the continuum of nicotine dependence. Addiction Research &amp; Theory, 20(5), 382-388.</w:t>
      </w:r>
      <w:r w:rsidRPr="00756C4B">
        <w:rPr>
          <w:rFonts w:asciiTheme="majorBidi" w:hAnsiTheme="majorBidi" w:cstheme="majorBidi"/>
          <w:color w:val="333333"/>
          <w:sz w:val="24"/>
          <w:szCs w:val="24"/>
        </w:rPr>
        <w:t xml:space="preserve"> </w:t>
      </w:r>
      <w:hyperlink r:id="rId41" w:history="1">
        <w:r w:rsidRPr="00756C4B">
          <w:rPr>
            <w:rStyle w:val="Hyperlink"/>
            <w:rFonts w:asciiTheme="majorBidi" w:eastAsia="CharisSIL" w:hAnsiTheme="majorBidi" w:cstheme="majorBidi"/>
            <w:sz w:val="24"/>
            <w:szCs w:val="24"/>
            <w:u w:val="none"/>
          </w:rPr>
          <w:t>https://doi.org/10.3109/16066359.2011.644842</w:t>
        </w:r>
      </w:hyperlink>
    </w:p>
    <w:p w14:paraId="1D3D7534"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Caselli, G., </w:t>
      </w:r>
      <w:proofErr w:type="spellStart"/>
      <w:r w:rsidRPr="00756C4B">
        <w:rPr>
          <w:rFonts w:asciiTheme="majorBidi" w:hAnsiTheme="majorBidi" w:cstheme="majorBidi"/>
          <w:sz w:val="24"/>
          <w:szCs w:val="24"/>
          <w:shd w:val="clear" w:color="auto" w:fill="FFFFFF"/>
        </w:rPr>
        <w:t>Soliani</w:t>
      </w:r>
      <w:proofErr w:type="spellEnd"/>
      <w:r w:rsidRPr="00756C4B">
        <w:rPr>
          <w:rFonts w:asciiTheme="majorBidi" w:hAnsiTheme="majorBidi" w:cstheme="majorBidi"/>
          <w:sz w:val="24"/>
          <w:szCs w:val="24"/>
          <w:shd w:val="clear" w:color="auto" w:fill="FFFFFF"/>
        </w:rPr>
        <w:t>, M., &amp; Spada, M. M. (2013). The effect of desire thinking on craving: An experimental investigation. </w:t>
      </w:r>
      <w:r w:rsidRPr="00756C4B">
        <w:rPr>
          <w:rStyle w:val="Emphasis"/>
          <w:rFonts w:asciiTheme="majorBidi" w:hAnsiTheme="majorBidi" w:cstheme="majorBidi"/>
          <w:i w:val="0"/>
          <w:iCs w:val="0"/>
          <w:sz w:val="24"/>
          <w:szCs w:val="24"/>
          <w:shd w:val="clear" w:color="auto" w:fill="FFFFFF"/>
        </w:rPr>
        <w:t>Psychology of Addictive Behaviors, 27</w:t>
      </w:r>
      <w:r w:rsidRPr="00756C4B">
        <w:rPr>
          <w:rFonts w:asciiTheme="majorBidi" w:hAnsiTheme="majorBidi" w:cstheme="majorBidi"/>
          <w:sz w:val="24"/>
          <w:szCs w:val="24"/>
          <w:shd w:val="clear" w:color="auto" w:fill="FFFFFF"/>
        </w:rPr>
        <w:t>(1), 301–306.</w:t>
      </w:r>
      <w:r w:rsidRPr="00756C4B">
        <w:rPr>
          <w:rFonts w:asciiTheme="majorBidi" w:hAnsiTheme="majorBidi" w:cstheme="majorBidi"/>
          <w:color w:val="333333"/>
          <w:sz w:val="24"/>
          <w:szCs w:val="24"/>
          <w:shd w:val="clear" w:color="auto" w:fill="FFFFFF"/>
        </w:rPr>
        <w:t> </w:t>
      </w:r>
      <w:hyperlink r:id="rId42" w:tgtFrame="_blank" w:history="1">
        <w:r w:rsidRPr="00756C4B">
          <w:rPr>
            <w:rStyle w:val="Hyperlink"/>
            <w:rFonts w:asciiTheme="majorBidi" w:eastAsia="CharisSIL" w:hAnsiTheme="majorBidi" w:cstheme="majorBidi"/>
            <w:sz w:val="24"/>
            <w:szCs w:val="24"/>
            <w:u w:val="none"/>
          </w:rPr>
          <w:t>https://doi.org/10.1037/a0027981</w:t>
        </w:r>
      </w:hyperlink>
    </w:p>
    <w:p w14:paraId="59C60B34" w14:textId="77777777" w:rsidR="00F7763F" w:rsidRPr="00756C4B" w:rsidRDefault="00F7763F" w:rsidP="003323E8">
      <w:pPr>
        <w:autoSpaceDE w:val="0"/>
        <w:autoSpaceDN w:val="0"/>
        <w:bidi w:val="0"/>
        <w:adjustRightInd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Castillo-</w:t>
      </w:r>
      <w:proofErr w:type="spellStart"/>
      <w:r w:rsidRPr="00756C4B">
        <w:rPr>
          <w:rFonts w:asciiTheme="majorBidi" w:hAnsiTheme="majorBidi" w:cstheme="majorBidi"/>
          <w:sz w:val="24"/>
          <w:szCs w:val="24"/>
          <w:shd w:val="clear" w:color="auto" w:fill="FFFFFF"/>
        </w:rPr>
        <w:t>Carniglia</w:t>
      </w:r>
      <w:proofErr w:type="spellEnd"/>
      <w:r w:rsidRPr="00756C4B">
        <w:rPr>
          <w:rFonts w:asciiTheme="majorBidi" w:hAnsiTheme="majorBidi" w:cstheme="majorBidi"/>
          <w:sz w:val="24"/>
          <w:szCs w:val="24"/>
          <w:shd w:val="clear" w:color="auto" w:fill="FFFFFF"/>
        </w:rPr>
        <w:t xml:space="preserve">, A., Keyes, K. M., </w:t>
      </w:r>
      <w:proofErr w:type="spellStart"/>
      <w:r w:rsidRPr="00756C4B">
        <w:rPr>
          <w:rFonts w:asciiTheme="majorBidi" w:hAnsiTheme="majorBidi" w:cstheme="majorBidi"/>
          <w:sz w:val="24"/>
          <w:szCs w:val="24"/>
          <w:shd w:val="clear" w:color="auto" w:fill="FFFFFF"/>
        </w:rPr>
        <w:t>Hasin</w:t>
      </w:r>
      <w:proofErr w:type="spellEnd"/>
      <w:r w:rsidRPr="00756C4B">
        <w:rPr>
          <w:rFonts w:asciiTheme="majorBidi" w:hAnsiTheme="majorBidi" w:cstheme="majorBidi"/>
          <w:sz w:val="24"/>
          <w:szCs w:val="24"/>
          <w:shd w:val="clear" w:color="auto" w:fill="FFFFFF"/>
        </w:rPr>
        <w:t xml:space="preserve">, D. S., &amp; </w:t>
      </w:r>
      <w:proofErr w:type="spellStart"/>
      <w:r w:rsidRPr="00756C4B">
        <w:rPr>
          <w:rFonts w:asciiTheme="majorBidi" w:hAnsiTheme="majorBidi" w:cstheme="majorBidi"/>
          <w:sz w:val="24"/>
          <w:szCs w:val="24"/>
          <w:shd w:val="clear" w:color="auto" w:fill="FFFFFF"/>
        </w:rPr>
        <w:t>Cerdá</w:t>
      </w:r>
      <w:proofErr w:type="spellEnd"/>
      <w:r w:rsidRPr="00756C4B">
        <w:rPr>
          <w:rFonts w:asciiTheme="majorBidi" w:hAnsiTheme="majorBidi" w:cstheme="majorBidi"/>
          <w:sz w:val="24"/>
          <w:szCs w:val="24"/>
          <w:shd w:val="clear" w:color="auto" w:fill="FFFFFF"/>
        </w:rPr>
        <w:t>, M. (2019). Psychiatric comorbidities in alcohol use disorder. The Lancet Psychiatry, 6(12), 1068-1080.</w:t>
      </w:r>
      <w:r w:rsidRPr="00756C4B">
        <w:rPr>
          <w:rFonts w:asciiTheme="majorBidi" w:hAnsiTheme="majorBidi" w:cstheme="majorBidi"/>
          <w:sz w:val="24"/>
          <w:szCs w:val="24"/>
        </w:rPr>
        <w:t xml:space="preserve"> </w:t>
      </w:r>
      <w:hyperlink r:id="rId43" w:tgtFrame="_blank" w:tooltip="Persistent link using digital object identifier" w:history="1">
        <w:r w:rsidRPr="00756C4B">
          <w:rPr>
            <w:rStyle w:val="Hyperlink"/>
            <w:rFonts w:asciiTheme="majorBidi" w:eastAsia="CharisSIL" w:hAnsiTheme="majorBidi" w:cstheme="majorBidi"/>
            <w:sz w:val="24"/>
            <w:szCs w:val="24"/>
            <w:u w:val="none"/>
          </w:rPr>
          <w:t>https://doi.org/10.1016/S2215-0366(19)30222-6</w:t>
        </w:r>
      </w:hyperlink>
    </w:p>
    <w:p w14:paraId="1DA8B664"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proofErr w:type="spellStart"/>
      <w:r w:rsidRPr="00756C4B">
        <w:rPr>
          <w:rFonts w:asciiTheme="majorBidi" w:hAnsiTheme="majorBidi" w:cstheme="majorBidi"/>
          <w:sz w:val="24"/>
          <w:szCs w:val="24"/>
          <w:shd w:val="clear" w:color="auto" w:fill="FFFFFF"/>
        </w:rPr>
        <w:t>Chakroun-Baggioni</w:t>
      </w:r>
      <w:proofErr w:type="spellEnd"/>
      <w:r w:rsidRPr="00756C4B">
        <w:rPr>
          <w:rFonts w:asciiTheme="majorBidi" w:hAnsiTheme="majorBidi" w:cstheme="majorBidi"/>
          <w:sz w:val="24"/>
          <w:szCs w:val="24"/>
          <w:shd w:val="clear" w:color="auto" w:fill="FFFFFF"/>
        </w:rPr>
        <w:t xml:space="preserve">, N., Corman, M., Spada, M. M., Caselli, G., &amp; </w:t>
      </w:r>
      <w:proofErr w:type="spellStart"/>
      <w:r w:rsidRPr="00756C4B">
        <w:rPr>
          <w:rFonts w:asciiTheme="majorBidi" w:hAnsiTheme="majorBidi" w:cstheme="majorBidi"/>
          <w:sz w:val="24"/>
          <w:szCs w:val="24"/>
          <w:shd w:val="clear" w:color="auto" w:fill="FFFFFF"/>
        </w:rPr>
        <w:t>Gierski</w:t>
      </w:r>
      <w:proofErr w:type="spellEnd"/>
      <w:r w:rsidRPr="00756C4B">
        <w:rPr>
          <w:rFonts w:asciiTheme="majorBidi" w:hAnsiTheme="majorBidi" w:cstheme="majorBidi"/>
          <w:sz w:val="24"/>
          <w:szCs w:val="24"/>
          <w:shd w:val="clear" w:color="auto" w:fill="FFFFFF"/>
        </w:rPr>
        <w:t>, F. (2017). Desire thinking as a confounder in the relationship between mindfulness and craving: Evidence from a cross-cultural validation of the Desire Thinking Questionnaire. Psychiatry Research, 256, 188-193.</w:t>
      </w:r>
      <w:r w:rsidRPr="00756C4B">
        <w:rPr>
          <w:rFonts w:asciiTheme="majorBidi" w:hAnsiTheme="majorBidi" w:cstheme="majorBidi"/>
          <w:sz w:val="24"/>
          <w:szCs w:val="24"/>
        </w:rPr>
        <w:t xml:space="preserve"> </w:t>
      </w:r>
      <w:hyperlink r:id="rId44" w:tgtFrame="_blank" w:tooltip="Persistent link using digital object identifier" w:history="1">
        <w:r w:rsidRPr="00756C4B">
          <w:rPr>
            <w:rStyle w:val="Hyperlink"/>
            <w:rFonts w:asciiTheme="majorBidi" w:eastAsia="CharisSIL" w:hAnsiTheme="majorBidi" w:cstheme="majorBidi"/>
            <w:sz w:val="24"/>
            <w:szCs w:val="24"/>
            <w:u w:val="none"/>
          </w:rPr>
          <w:t>https://doi.org/10.1016/j.psychres.2017.06.051</w:t>
        </w:r>
      </w:hyperlink>
    </w:p>
    <w:p w14:paraId="6C69CE67"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Dragan, M., &amp; Grajewski, P. (2021). Psychometric properties of the Polish version of the desire thinking questionnaire in a sample of Internet game players. Addictive Behaviors, 112, 106653.</w:t>
      </w:r>
      <w:r w:rsidRPr="00756C4B">
        <w:rPr>
          <w:rFonts w:asciiTheme="majorBidi" w:hAnsiTheme="majorBidi" w:cstheme="majorBidi"/>
          <w:sz w:val="24"/>
          <w:szCs w:val="24"/>
        </w:rPr>
        <w:t xml:space="preserve"> </w:t>
      </w:r>
      <w:hyperlink r:id="rId45"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https://doi.org/10.1016/j.addbeh.2020.106653</w:t>
        </w:r>
      </w:hyperlink>
      <w:r w:rsidRPr="00756C4B">
        <w:rPr>
          <w:rFonts w:asciiTheme="majorBidi" w:hAnsiTheme="majorBidi" w:cstheme="majorBidi"/>
          <w:sz w:val="24"/>
          <w:szCs w:val="24"/>
        </w:rPr>
        <w:t xml:space="preserve">  </w:t>
      </w:r>
    </w:p>
    <w:p w14:paraId="32202879" w14:textId="77777777" w:rsidR="00F7763F" w:rsidRPr="00756C4B" w:rsidRDefault="00F7763F" w:rsidP="003323E8">
      <w:pPr>
        <w:bidi w:val="0"/>
        <w:spacing w:after="0" w:line="480" w:lineRule="auto"/>
        <w:ind w:left="284" w:hanging="284"/>
        <w:jc w:val="both"/>
        <w:rPr>
          <w:rStyle w:val="Hyperlink"/>
          <w:rFonts w:asciiTheme="majorBidi" w:eastAsia="CharisSIL" w:hAnsiTheme="majorBidi" w:cstheme="majorBidi"/>
          <w:sz w:val="24"/>
          <w:szCs w:val="24"/>
          <w:u w:val="none"/>
        </w:rPr>
      </w:pPr>
      <w:r w:rsidRPr="00756C4B">
        <w:rPr>
          <w:rFonts w:asciiTheme="majorBidi" w:hAnsiTheme="majorBidi" w:cstheme="majorBidi"/>
          <w:sz w:val="24"/>
          <w:szCs w:val="24"/>
          <w:shd w:val="clear" w:color="auto" w:fill="FFFFFF"/>
        </w:rPr>
        <w:t xml:space="preserve">Efrati, Y., Kolubinski, D. C., Caselli, G., &amp; Spada, M. M. (2020). Desire thinking as a predictor of compulsive sexual </w:t>
      </w:r>
      <w:proofErr w:type="spellStart"/>
      <w:r w:rsidRPr="00756C4B">
        <w:rPr>
          <w:rFonts w:asciiTheme="majorBidi" w:hAnsiTheme="majorBidi" w:cstheme="majorBidi"/>
          <w:sz w:val="24"/>
          <w:szCs w:val="24"/>
          <w:shd w:val="clear" w:color="auto" w:fill="FFFFFF"/>
        </w:rPr>
        <w:t>behaviour</w:t>
      </w:r>
      <w:proofErr w:type="spellEnd"/>
      <w:r w:rsidRPr="00756C4B">
        <w:rPr>
          <w:rFonts w:asciiTheme="majorBidi" w:hAnsiTheme="majorBidi" w:cstheme="majorBidi"/>
          <w:sz w:val="24"/>
          <w:szCs w:val="24"/>
          <w:shd w:val="clear" w:color="auto" w:fill="FFFFFF"/>
        </w:rPr>
        <w:t xml:space="preserve"> in adolescents: Evidence from a cross-cultural validation of the Hebrew version of the Desire Thinking Questionnaire. Journal of Behavioral Addictions, 9(3), 797–807</w:t>
      </w:r>
      <w:r w:rsidRPr="00756C4B">
        <w:rPr>
          <w:rFonts w:asciiTheme="majorBidi" w:hAnsiTheme="majorBidi" w:cstheme="majorBidi"/>
          <w:sz w:val="24"/>
          <w:szCs w:val="24"/>
          <w:shd w:val="clear" w:color="auto" w:fill="EEEEEE"/>
        </w:rPr>
        <w:t>.</w:t>
      </w:r>
      <w:r w:rsidRPr="00756C4B">
        <w:rPr>
          <w:rFonts w:asciiTheme="majorBidi" w:hAnsiTheme="majorBidi" w:cstheme="majorBidi"/>
          <w:sz w:val="24"/>
          <w:szCs w:val="24"/>
        </w:rPr>
        <w:t xml:space="preserve"> </w:t>
      </w:r>
      <w:hyperlink r:id="rId46" w:tgtFrame="_blank" w:history="1">
        <w:r w:rsidRPr="00756C4B">
          <w:rPr>
            <w:rStyle w:val="Hyperlink"/>
            <w:rFonts w:asciiTheme="majorBidi" w:eastAsia="CharisSIL" w:hAnsiTheme="majorBidi" w:cstheme="majorBidi"/>
            <w:sz w:val="24"/>
            <w:szCs w:val="24"/>
            <w:u w:val="none"/>
          </w:rPr>
          <w:t>https://doi.org/10.1556/2006.2020.00062</w:t>
        </w:r>
      </w:hyperlink>
    </w:p>
    <w:p w14:paraId="5FC7D4EE" w14:textId="77777777" w:rsidR="00344884" w:rsidRDefault="00344884" w:rsidP="003323E8">
      <w:pPr>
        <w:bidi w:val="0"/>
        <w:spacing w:after="0" w:line="480" w:lineRule="auto"/>
        <w:ind w:left="284" w:hanging="284"/>
        <w:jc w:val="both"/>
        <w:rPr>
          <w:rFonts w:asciiTheme="majorBidi" w:hAnsiTheme="majorBidi" w:cstheme="majorBidi"/>
          <w:sz w:val="24"/>
          <w:szCs w:val="24"/>
        </w:rPr>
      </w:pPr>
    </w:p>
    <w:p w14:paraId="16BD88BF" w14:textId="58A2273B" w:rsidR="00F7763F" w:rsidRPr="00756C4B" w:rsidRDefault="00F7763F" w:rsidP="00344884">
      <w:pPr>
        <w:bidi w:val="0"/>
        <w:spacing w:after="0" w:line="480" w:lineRule="auto"/>
        <w:ind w:left="284" w:hanging="284"/>
        <w:jc w:val="both"/>
        <w:rPr>
          <w:rStyle w:val="Hyperlink"/>
          <w:rFonts w:asciiTheme="majorBidi" w:hAnsiTheme="majorBidi" w:cstheme="majorBidi"/>
          <w:sz w:val="24"/>
          <w:szCs w:val="24"/>
          <w:u w:val="none"/>
        </w:rPr>
      </w:pPr>
      <w:r w:rsidRPr="00756C4B">
        <w:rPr>
          <w:rFonts w:asciiTheme="majorBidi" w:hAnsiTheme="majorBidi" w:cstheme="majorBidi"/>
          <w:sz w:val="24"/>
          <w:szCs w:val="24"/>
        </w:rPr>
        <w:lastRenderedPageBreak/>
        <w:t xml:space="preserve">Efrati, Y., Kolubinski, D.C., Marino, C., &amp; Spada, M. M. (2021). Modelling the Contribution of Metacognitions, Impulsiveness, and Thought Suppression to </w:t>
      </w:r>
      <w:proofErr w:type="spellStart"/>
      <w:r w:rsidRPr="00756C4B">
        <w:rPr>
          <w:rFonts w:asciiTheme="majorBidi" w:hAnsiTheme="majorBidi" w:cstheme="majorBidi"/>
          <w:sz w:val="24"/>
          <w:szCs w:val="24"/>
        </w:rPr>
        <w:t>Behavioural</w:t>
      </w:r>
      <w:proofErr w:type="spellEnd"/>
      <w:r w:rsidRPr="00756C4B">
        <w:rPr>
          <w:rFonts w:asciiTheme="majorBidi" w:hAnsiTheme="majorBidi" w:cstheme="majorBidi"/>
          <w:sz w:val="24"/>
          <w:szCs w:val="24"/>
        </w:rPr>
        <w:t xml:space="preserve"> Addictions in Adolescents. International Journal of Environmental Research and Public Health 18 (7), 3820. </w:t>
      </w:r>
      <w:r w:rsidRPr="00756C4B">
        <w:rPr>
          <w:rStyle w:val="Hyperlink"/>
          <w:rFonts w:asciiTheme="majorBidi" w:hAnsiTheme="majorBidi" w:cstheme="majorBidi"/>
          <w:sz w:val="24"/>
          <w:szCs w:val="24"/>
          <w:u w:val="none"/>
        </w:rPr>
        <w:t>https://doi.org/10.3390/ ijerph18073820</w:t>
      </w:r>
    </w:p>
    <w:p w14:paraId="0033B240"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Erskine, J. A., Georgiou, G. J., &amp; </w:t>
      </w:r>
      <w:proofErr w:type="spellStart"/>
      <w:r w:rsidRPr="00756C4B">
        <w:rPr>
          <w:rFonts w:asciiTheme="majorBidi" w:hAnsiTheme="majorBidi" w:cstheme="majorBidi"/>
          <w:sz w:val="24"/>
          <w:szCs w:val="24"/>
          <w:shd w:val="clear" w:color="auto" w:fill="FFFFFF"/>
        </w:rPr>
        <w:t>Kvavilashvili</w:t>
      </w:r>
      <w:proofErr w:type="spellEnd"/>
      <w:r w:rsidRPr="00756C4B">
        <w:rPr>
          <w:rFonts w:asciiTheme="majorBidi" w:hAnsiTheme="majorBidi" w:cstheme="majorBidi"/>
          <w:sz w:val="24"/>
          <w:szCs w:val="24"/>
          <w:shd w:val="clear" w:color="auto" w:fill="FFFFFF"/>
        </w:rPr>
        <w:t xml:space="preserve">, L. (2010). I suppress, therefore I smoke: Effects of thought suppression on smoking behavior. Psychological Science, 21(9), 1225-1230. </w:t>
      </w:r>
      <w:hyperlink r:id="rId47" w:history="1">
        <w:r w:rsidRPr="00756C4B">
          <w:rPr>
            <w:rStyle w:val="Hyperlink"/>
            <w:rFonts w:asciiTheme="majorBidi" w:eastAsia="CharisSIL" w:hAnsiTheme="majorBidi" w:cstheme="majorBidi"/>
            <w:sz w:val="24"/>
            <w:szCs w:val="24"/>
            <w:u w:val="none"/>
          </w:rPr>
          <w:t>https://doi.org/10.1177/0956797610378687</w:t>
        </w:r>
      </w:hyperlink>
    </w:p>
    <w:p w14:paraId="5A49F0D4" w14:textId="77777777" w:rsidR="00F7763F" w:rsidRPr="00756C4B" w:rsidRDefault="00F7763F" w:rsidP="003323E8">
      <w:pPr>
        <w:bidi w:val="0"/>
        <w:spacing w:after="0" w:line="480" w:lineRule="auto"/>
        <w:ind w:left="284" w:hanging="284"/>
        <w:jc w:val="both"/>
        <w:rPr>
          <w:rStyle w:val="Hyperlink"/>
          <w:rFonts w:asciiTheme="majorBidi" w:eastAsia="CharisSIL" w:hAnsiTheme="majorBidi" w:cstheme="majorBidi"/>
          <w:sz w:val="24"/>
          <w:szCs w:val="24"/>
          <w:u w:val="none"/>
        </w:rPr>
      </w:pPr>
      <w:r w:rsidRPr="00756C4B">
        <w:rPr>
          <w:rFonts w:asciiTheme="majorBidi" w:hAnsiTheme="majorBidi" w:cstheme="majorBidi"/>
          <w:sz w:val="24"/>
          <w:szCs w:val="24"/>
          <w:shd w:val="clear" w:color="auto" w:fill="FFFFFF"/>
        </w:rPr>
        <w:t xml:space="preserve">Erskine, J. A., Ussher, M., </w:t>
      </w:r>
      <w:proofErr w:type="spellStart"/>
      <w:r w:rsidRPr="00756C4B">
        <w:rPr>
          <w:rFonts w:asciiTheme="majorBidi" w:hAnsiTheme="majorBidi" w:cstheme="majorBidi"/>
          <w:sz w:val="24"/>
          <w:szCs w:val="24"/>
          <w:shd w:val="clear" w:color="auto" w:fill="FFFFFF"/>
        </w:rPr>
        <w:t>Cropley</w:t>
      </w:r>
      <w:proofErr w:type="spellEnd"/>
      <w:r w:rsidRPr="00756C4B">
        <w:rPr>
          <w:rFonts w:asciiTheme="majorBidi" w:hAnsiTheme="majorBidi" w:cstheme="majorBidi"/>
          <w:sz w:val="24"/>
          <w:szCs w:val="24"/>
          <w:shd w:val="clear" w:color="auto" w:fill="FFFFFF"/>
        </w:rPr>
        <w:t xml:space="preserve">, M., </w:t>
      </w:r>
      <w:proofErr w:type="spellStart"/>
      <w:r w:rsidRPr="00756C4B">
        <w:rPr>
          <w:rFonts w:asciiTheme="majorBidi" w:hAnsiTheme="majorBidi" w:cstheme="majorBidi"/>
          <w:sz w:val="24"/>
          <w:szCs w:val="24"/>
          <w:shd w:val="clear" w:color="auto" w:fill="FFFFFF"/>
        </w:rPr>
        <w:t>Elgindi</w:t>
      </w:r>
      <w:proofErr w:type="spellEnd"/>
      <w:r w:rsidRPr="00756C4B">
        <w:rPr>
          <w:rFonts w:asciiTheme="majorBidi" w:hAnsiTheme="majorBidi" w:cstheme="majorBidi"/>
          <w:sz w:val="24"/>
          <w:szCs w:val="24"/>
          <w:shd w:val="clear" w:color="auto" w:fill="FFFFFF"/>
        </w:rPr>
        <w:t>, A., Zaman, M., &amp; Corlett, B. (2012). Effect of thought suppression on desire to smoke and tobacco withdrawal symptoms. Psychopharmacology, 219(1), 205-211.</w:t>
      </w:r>
      <w:r w:rsidRPr="00756C4B">
        <w:rPr>
          <w:rFonts w:asciiTheme="majorBidi" w:hAnsiTheme="majorBidi" w:cstheme="majorBidi"/>
          <w:sz w:val="24"/>
          <w:szCs w:val="24"/>
        </w:rPr>
        <w:t xml:space="preserve"> </w:t>
      </w:r>
      <w:hyperlink r:id="rId48" w:history="1">
        <w:r w:rsidRPr="00756C4B">
          <w:rPr>
            <w:rStyle w:val="Hyperlink"/>
            <w:rFonts w:asciiTheme="majorBidi" w:eastAsia="CharisSIL" w:hAnsiTheme="majorBidi" w:cstheme="majorBidi"/>
            <w:sz w:val="24"/>
            <w:szCs w:val="24"/>
            <w:u w:val="none"/>
          </w:rPr>
          <w:t>https://doi.org/10.1007/s00213-011-2391-4 </w:t>
        </w:r>
      </w:hyperlink>
    </w:p>
    <w:p w14:paraId="61A8DBF8" w14:textId="77777777" w:rsidR="00F7763F" w:rsidRPr="00756C4B" w:rsidRDefault="00F7763F" w:rsidP="003323E8">
      <w:pPr>
        <w:bidi w:val="0"/>
        <w:spacing w:after="0" w:line="480" w:lineRule="auto"/>
        <w:ind w:left="284" w:hanging="284"/>
        <w:jc w:val="both"/>
        <w:rPr>
          <w:rStyle w:val="Hyperlink"/>
          <w:rFonts w:asciiTheme="majorBidi" w:eastAsia="CharisSIL" w:hAnsiTheme="majorBidi" w:cstheme="majorBidi"/>
          <w:sz w:val="24"/>
          <w:szCs w:val="24"/>
          <w:u w:val="none"/>
        </w:rPr>
      </w:pPr>
      <w:proofErr w:type="spellStart"/>
      <w:r w:rsidRPr="00756C4B">
        <w:rPr>
          <w:rFonts w:asciiTheme="majorBidi" w:hAnsiTheme="majorBidi" w:cstheme="majorBidi"/>
          <w:sz w:val="24"/>
          <w:szCs w:val="24"/>
          <w:shd w:val="clear" w:color="auto" w:fill="FFFFFF"/>
        </w:rPr>
        <w:t>Faghani</w:t>
      </w:r>
      <w:proofErr w:type="spellEnd"/>
      <w:r w:rsidRPr="00756C4B">
        <w:rPr>
          <w:rFonts w:asciiTheme="majorBidi" w:hAnsiTheme="majorBidi" w:cstheme="majorBidi"/>
          <w:sz w:val="24"/>
          <w:szCs w:val="24"/>
          <w:shd w:val="clear" w:color="auto" w:fill="FFFFFF"/>
        </w:rPr>
        <w:t xml:space="preserve">, N., Akbari, M., </w:t>
      </w:r>
      <w:proofErr w:type="spellStart"/>
      <w:r w:rsidRPr="00756C4B">
        <w:rPr>
          <w:rFonts w:asciiTheme="majorBidi" w:hAnsiTheme="majorBidi" w:cstheme="majorBidi"/>
          <w:sz w:val="24"/>
          <w:szCs w:val="24"/>
          <w:shd w:val="clear" w:color="auto" w:fill="FFFFFF"/>
        </w:rPr>
        <w:t>Hasani</w:t>
      </w:r>
      <w:proofErr w:type="spellEnd"/>
      <w:r w:rsidRPr="00756C4B">
        <w:rPr>
          <w:rFonts w:asciiTheme="majorBidi" w:hAnsiTheme="majorBidi" w:cstheme="majorBidi"/>
          <w:sz w:val="24"/>
          <w:szCs w:val="24"/>
          <w:shd w:val="clear" w:color="auto" w:fill="FFFFFF"/>
        </w:rPr>
        <w:t>, J., &amp; Marino, C. (2020). An emotional and cognitive model of problematic Internet use among college students: the full mediating role of cognitive factors. Addictive Behaviors, 105, 106252.</w:t>
      </w:r>
      <w:r w:rsidRPr="00756C4B">
        <w:rPr>
          <w:rFonts w:asciiTheme="majorBidi" w:hAnsiTheme="majorBidi" w:cstheme="majorBidi"/>
          <w:sz w:val="24"/>
          <w:szCs w:val="24"/>
        </w:rPr>
        <w:t xml:space="preserve"> </w:t>
      </w:r>
      <w:hyperlink r:id="rId49"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https://doi.org/10.1016/j.addbeh.2019.106252</w:t>
        </w:r>
      </w:hyperlink>
    </w:p>
    <w:p w14:paraId="260B90FD"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proofErr w:type="spellStart"/>
      <w:r w:rsidRPr="00756C4B">
        <w:rPr>
          <w:rFonts w:asciiTheme="majorBidi" w:hAnsiTheme="majorBidi" w:cstheme="majorBidi"/>
          <w:sz w:val="24"/>
          <w:szCs w:val="24"/>
        </w:rPr>
        <w:t>Farrokhi</w:t>
      </w:r>
      <w:proofErr w:type="spellEnd"/>
      <w:r w:rsidRPr="00756C4B">
        <w:rPr>
          <w:rFonts w:asciiTheme="majorBidi" w:hAnsiTheme="majorBidi" w:cstheme="majorBidi"/>
          <w:sz w:val="24"/>
          <w:szCs w:val="24"/>
        </w:rPr>
        <w:t xml:space="preserve">, H., &amp; </w:t>
      </w:r>
      <w:proofErr w:type="spellStart"/>
      <w:r w:rsidRPr="00756C4B">
        <w:rPr>
          <w:rFonts w:asciiTheme="majorBidi" w:hAnsiTheme="majorBidi" w:cstheme="majorBidi"/>
          <w:sz w:val="24"/>
          <w:szCs w:val="24"/>
        </w:rPr>
        <w:t>Mostafapour</w:t>
      </w:r>
      <w:proofErr w:type="spellEnd"/>
      <w:r w:rsidRPr="00756C4B">
        <w:rPr>
          <w:rFonts w:asciiTheme="majorBidi" w:hAnsiTheme="majorBidi" w:cstheme="majorBidi"/>
          <w:sz w:val="24"/>
          <w:szCs w:val="24"/>
        </w:rPr>
        <w:t>, V. (2018). Investigating factor structure, validity and reliability of the Persian form of Anxious Thoughts Inventory (</w:t>
      </w:r>
      <w:proofErr w:type="spellStart"/>
      <w:r w:rsidRPr="00756C4B">
        <w:rPr>
          <w:rFonts w:asciiTheme="majorBidi" w:hAnsiTheme="majorBidi" w:cstheme="majorBidi"/>
          <w:sz w:val="24"/>
          <w:szCs w:val="24"/>
        </w:rPr>
        <w:t>AnTI</w:t>
      </w:r>
      <w:proofErr w:type="spellEnd"/>
      <w:r w:rsidRPr="00756C4B">
        <w:rPr>
          <w:rFonts w:asciiTheme="majorBidi" w:hAnsiTheme="majorBidi" w:cstheme="majorBidi"/>
          <w:sz w:val="24"/>
          <w:szCs w:val="24"/>
        </w:rPr>
        <w:t>), Thought Control Questionnaire (TCQ) and White Bear Suppression Inventory (WBSI) in the Clinical Population. Journal of Analytical-Cognitive Psychology, 9(33), 19-31</w:t>
      </w:r>
      <w:r w:rsidRPr="00756C4B">
        <w:rPr>
          <w:rFonts w:asciiTheme="majorBidi" w:hAnsiTheme="majorBidi" w:cstheme="majorBidi"/>
          <w:b/>
          <w:bCs/>
          <w:sz w:val="24"/>
          <w:szCs w:val="24"/>
        </w:rPr>
        <w:t>.</w:t>
      </w:r>
    </w:p>
    <w:p w14:paraId="24C5EFDC"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proofErr w:type="spellStart"/>
      <w:r w:rsidRPr="00756C4B">
        <w:rPr>
          <w:rFonts w:asciiTheme="majorBidi" w:hAnsiTheme="majorBidi" w:cstheme="majorBidi"/>
          <w:sz w:val="24"/>
          <w:szCs w:val="24"/>
          <w:shd w:val="clear" w:color="auto" w:fill="FFFFFF"/>
        </w:rPr>
        <w:t>Fernie</w:t>
      </w:r>
      <w:proofErr w:type="spellEnd"/>
      <w:r w:rsidRPr="00756C4B">
        <w:rPr>
          <w:rFonts w:asciiTheme="majorBidi" w:hAnsiTheme="majorBidi" w:cstheme="majorBidi"/>
          <w:sz w:val="24"/>
          <w:szCs w:val="24"/>
          <w:shd w:val="clear" w:color="auto" w:fill="FFFFFF"/>
        </w:rPr>
        <w:t xml:space="preserve">, B. A., Caselli, G., </w:t>
      </w:r>
      <w:proofErr w:type="spellStart"/>
      <w:r w:rsidRPr="00756C4B">
        <w:rPr>
          <w:rFonts w:asciiTheme="majorBidi" w:hAnsiTheme="majorBidi" w:cstheme="majorBidi"/>
          <w:sz w:val="24"/>
          <w:szCs w:val="24"/>
          <w:shd w:val="clear" w:color="auto" w:fill="FFFFFF"/>
        </w:rPr>
        <w:t>Giustina</w:t>
      </w:r>
      <w:proofErr w:type="spellEnd"/>
      <w:r w:rsidRPr="00756C4B">
        <w:rPr>
          <w:rFonts w:asciiTheme="majorBidi" w:hAnsiTheme="majorBidi" w:cstheme="majorBidi"/>
          <w:sz w:val="24"/>
          <w:szCs w:val="24"/>
          <w:shd w:val="clear" w:color="auto" w:fill="FFFFFF"/>
        </w:rPr>
        <w:t xml:space="preserve">, L., Donato, G., </w:t>
      </w:r>
      <w:proofErr w:type="spellStart"/>
      <w:r w:rsidRPr="00756C4B">
        <w:rPr>
          <w:rFonts w:asciiTheme="majorBidi" w:hAnsiTheme="majorBidi" w:cstheme="majorBidi"/>
          <w:sz w:val="24"/>
          <w:szCs w:val="24"/>
          <w:shd w:val="clear" w:color="auto" w:fill="FFFFFF"/>
        </w:rPr>
        <w:t>Marcotriggiani</w:t>
      </w:r>
      <w:proofErr w:type="spellEnd"/>
      <w:r w:rsidRPr="00756C4B">
        <w:rPr>
          <w:rFonts w:asciiTheme="majorBidi" w:hAnsiTheme="majorBidi" w:cstheme="majorBidi"/>
          <w:sz w:val="24"/>
          <w:szCs w:val="24"/>
          <w:shd w:val="clear" w:color="auto" w:fill="FFFFFF"/>
        </w:rPr>
        <w:t>, A., &amp; Spada, M. M. (2014). Desire thinking as a predictor of gambling. Addictive Behaviors, 39(4), 793-796</w:t>
      </w:r>
      <w:r w:rsidRPr="00756C4B">
        <w:rPr>
          <w:rFonts w:asciiTheme="majorBidi" w:hAnsiTheme="majorBidi" w:cstheme="majorBidi"/>
          <w:color w:val="222222"/>
          <w:sz w:val="24"/>
          <w:szCs w:val="24"/>
          <w:shd w:val="clear" w:color="auto" w:fill="FFFFFF"/>
        </w:rPr>
        <w:t>.</w:t>
      </w:r>
      <w:r w:rsidRPr="00756C4B">
        <w:rPr>
          <w:rFonts w:asciiTheme="majorBidi" w:hAnsiTheme="majorBidi" w:cstheme="majorBidi"/>
          <w:sz w:val="24"/>
          <w:szCs w:val="24"/>
        </w:rPr>
        <w:t xml:space="preserve"> </w:t>
      </w:r>
      <w:hyperlink r:id="rId50"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https://doi.org/10.1016/j.addbeh.2014.01.010</w:t>
        </w:r>
      </w:hyperlink>
    </w:p>
    <w:p w14:paraId="588F9C5E"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rPr>
        <w:t xml:space="preserve">First, M. B., Williams, J. B. W., </w:t>
      </w:r>
      <w:proofErr w:type="spellStart"/>
      <w:r w:rsidRPr="00756C4B">
        <w:rPr>
          <w:rFonts w:asciiTheme="majorBidi" w:hAnsiTheme="majorBidi" w:cstheme="majorBidi"/>
          <w:sz w:val="24"/>
          <w:szCs w:val="24"/>
        </w:rPr>
        <w:t>Karg</w:t>
      </w:r>
      <w:proofErr w:type="spellEnd"/>
      <w:r w:rsidRPr="00756C4B">
        <w:rPr>
          <w:rFonts w:asciiTheme="majorBidi" w:hAnsiTheme="majorBidi" w:cstheme="majorBidi"/>
          <w:sz w:val="24"/>
          <w:szCs w:val="24"/>
        </w:rPr>
        <w:t>, R. S., &amp; Spitzer, R. L. (2014). Structured clinical Interview for DSM-5 disorders (SCID-5-RV), research version. Arlington, VA: American Psychiatric Publishing.</w:t>
      </w:r>
    </w:p>
    <w:p w14:paraId="186EAD00"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lastRenderedPageBreak/>
        <w:t xml:space="preserve">Frings, D., </w:t>
      </w:r>
      <w:proofErr w:type="spellStart"/>
      <w:r w:rsidRPr="00756C4B">
        <w:rPr>
          <w:rFonts w:asciiTheme="majorBidi" w:hAnsiTheme="majorBidi" w:cstheme="majorBidi"/>
          <w:sz w:val="24"/>
          <w:szCs w:val="24"/>
          <w:shd w:val="clear" w:color="auto" w:fill="FFFFFF"/>
        </w:rPr>
        <w:t>Eskisan</w:t>
      </w:r>
      <w:proofErr w:type="spellEnd"/>
      <w:r w:rsidRPr="00756C4B">
        <w:rPr>
          <w:rFonts w:asciiTheme="majorBidi" w:hAnsiTheme="majorBidi" w:cstheme="majorBidi"/>
          <w:sz w:val="24"/>
          <w:szCs w:val="24"/>
          <w:shd w:val="clear" w:color="auto" w:fill="FFFFFF"/>
        </w:rPr>
        <w:t xml:space="preserve">, G., Caselli, G., </w:t>
      </w:r>
      <w:proofErr w:type="spellStart"/>
      <w:r w:rsidRPr="00756C4B">
        <w:rPr>
          <w:rFonts w:asciiTheme="majorBidi" w:hAnsiTheme="majorBidi" w:cstheme="majorBidi"/>
          <w:sz w:val="24"/>
          <w:szCs w:val="24"/>
          <w:shd w:val="clear" w:color="auto" w:fill="FFFFFF"/>
        </w:rPr>
        <w:t>Albery</w:t>
      </w:r>
      <w:proofErr w:type="spellEnd"/>
      <w:r w:rsidRPr="00756C4B">
        <w:rPr>
          <w:rFonts w:asciiTheme="majorBidi" w:hAnsiTheme="majorBidi" w:cstheme="majorBidi"/>
          <w:sz w:val="24"/>
          <w:szCs w:val="24"/>
          <w:shd w:val="clear" w:color="auto" w:fill="FFFFFF"/>
        </w:rPr>
        <w:t>, I. P., Moss, A. C., &amp; Spada, M. M. (2019). The effects of food craving and desire thinking on states of motivational challenge and threat and their physiological indices. Eating and Weight Disorders-Studies on Anorexia, Bulimia and Obesity, 24(3), 431-439.</w:t>
      </w:r>
      <w:r w:rsidRPr="00756C4B">
        <w:rPr>
          <w:rFonts w:asciiTheme="majorBidi" w:hAnsiTheme="majorBidi" w:cstheme="majorBidi"/>
          <w:sz w:val="24"/>
          <w:szCs w:val="24"/>
        </w:rPr>
        <w:t xml:space="preserve"> </w:t>
      </w:r>
      <w:hyperlink r:id="rId51" w:history="1">
        <w:r w:rsidRPr="00756C4B">
          <w:rPr>
            <w:rStyle w:val="Hyperlink"/>
            <w:rFonts w:asciiTheme="majorBidi" w:eastAsia="CharisSIL" w:hAnsiTheme="majorBidi" w:cstheme="majorBidi"/>
            <w:sz w:val="24"/>
            <w:szCs w:val="24"/>
            <w:u w:val="none"/>
          </w:rPr>
          <w:t>https://doi.org/10.1007/s40519-018-0525-y </w:t>
        </w:r>
      </w:hyperlink>
    </w:p>
    <w:p w14:paraId="68EF8D39" w14:textId="77777777" w:rsidR="00F7763F" w:rsidRPr="00756C4B" w:rsidRDefault="00F7763F" w:rsidP="003323E8">
      <w:pPr>
        <w:bidi w:val="0"/>
        <w:spacing w:after="0" w:line="480" w:lineRule="auto"/>
        <w:ind w:left="284" w:hanging="284"/>
        <w:jc w:val="both"/>
        <w:rPr>
          <w:rStyle w:val="Hyperlink"/>
          <w:rFonts w:asciiTheme="majorBidi" w:eastAsia="CharisSIL" w:hAnsiTheme="majorBidi" w:cstheme="majorBidi"/>
          <w:sz w:val="24"/>
          <w:szCs w:val="24"/>
          <w:u w:val="none"/>
        </w:rPr>
      </w:pPr>
      <w:r w:rsidRPr="00756C4B">
        <w:rPr>
          <w:rFonts w:asciiTheme="majorBidi" w:hAnsiTheme="majorBidi" w:cstheme="majorBidi"/>
          <w:sz w:val="24"/>
          <w:szCs w:val="24"/>
        </w:rPr>
        <w:t xml:space="preserve">Griffiths, M. (2005). A ‘components’ model of addiction within a biopsychosocial framework. Journal of Substance Use, 10(4), 191–197. </w:t>
      </w:r>
      <w:hyperlink r:id="rId52" w:history="1">
        <w:r w:rsidRPr="00756C4B">
          <w:rPr>
            <w:rStyle w:val="Hyperlink"/>
            <w:rFonts w:asciiTheme="majorBidi" w:eastAsia="CharisSIL" w:hAnsiTheme="majorBidi" w:cstheme="majorBidi"/>
            <w:sz w:val="24"/>
            <w:szCs w:val="24"/>
            <w:u w:val="none"/>
          </w:rPr>
          <w:t>https://doi.org/10. 1080/14659890500114359</w:t>
        </w:r>
      </w:hyperlink>
    </w:p>
    <w:p w14:paraId="4909B4B3" w14:textId="77777777" w:rsidR="00F7763F" w:rsidRPr="00756C4B" w:rsidRDefault="00F7763F" w:rsidP="003323E8">
      <w:pPr>
        <w:bidi w:val="0"/>
        <w:spacing w:after="0" w:line="480" w:lineRule="auto"/>
        <w:ind w:left="284" w:hanging="284"/>
        <w:jc w:val="both"/>
        <w:rPr>
          <w:rStyle w:val="Hyperlink"/>
          <w:rFonts w:asciiTheme="majorBidi" w:hAnsiTheme="majorBidi" w:cstheme="majorBidi"/>
          <w:sz w:val="24"/>
          <w:szCs w:val="24"/>
        </w:rPr>
      </w:pPr>
      <w:r w:rsidRPr="00756C4B">
        <w:rPr>
          <w:rStyle w:val="text-node"/>
          <w:rFonts w:asciiTheme="majorBidi" w:hAnsiTheme="majorBidi" w:cstheme="majorBidi"/>
          <w:sz w:val="24"/>
          <w:szCs w:val="24"/>
        </w:rPr>
        <w:t>Griffiths</w:t>
      </w:r>
      <w:r w:rsidRPr="00756C4B">
        <w:rPr>
          <w:rFonts w:asciiTheme="majorBidi" w:hAnsiTheme="majorBidi" w:cstheme="majorBidi"/>
          <w:color w:val="222222"/>
          <w:sz w:val="24"/>
          <w:szCs w:val="24"/>
          <w:shd w:val="clear" w:color="auto" w:fill="FFFFFF"/>
        </w:rPr>
        <w:t xml:space="preserve">, M. D., </w:t>
      </w:r>
      <w:proofErr w:type="spellStart"/>
      <w:r w:rsidRPr="00756C4B">
        <w:rPr>
          <w:rFonts w:asciiTheme="majorBidi" w:hAnsiTheme="majorBidi" w:cstheme="majorBidi"/>
          <w:color w:val="222222"/>
          <w:sz w:val="24"/>
          <w:szCs w:val="24"/>
          <w:shd w:val="clear" w:color="auto" w:fill="FFFFFF"/>
        </w:rPr>
        <w:t>Kuss</w:t>
      </w:r>
      <w:proofErr w:type="spellEnd"/>
      <w:r w:rsidRPr="00756C4B">
        <w:rPr>
          <w:rFonts w:asciiTheme="majorBidi" w:hAnsiTheme="majorBidi" w:cstheme="majorBidi"/>
          <w:color w:val="222222"/>
          <w:sz w:val="24"/>
          <w:szCs w:val="24"/>
          <w:shd w:val="clear" w:color="auto" w:fill="FFFFFF"/>
        </w:rPr>
        <w:t xml:space="preserve">, D. J., &amp; </w:t>
      </w:r>
      <w:proofErr w:type="spellStart"/>
      <w:r w:rsidRPr="00756C4B">
        <w:rPr>
          <w:rFonts w:asciiTheme="majorBidi" w:hAnsiTheme="majorBidi" w:cstheme="majorBidi"/>
          <w:color w:val="222222"/>
          <w:sz w:val="24"/>
          <w:szCs w:val="24"/>
          <w:shd w:val="clear" w:color="auto" w:fill="FFFFFF"/>
        </w:rPr>
        <w:t>Demetrovics</w:t>
      </w:r>
      <w:proofErr w:type="spellEnd"/>
      <w:r w:rsidRPr="00756C4B">
        <w:rPr>
          <w:rFonts w:asciiTheme="majorBidi" w:hAnsiTheme="majorBidi" w:cstheme="majorBidi"/>
          <w:color w:val="222222"/>
          <w:sz w:val="24"/>
          <w:szCs w:val="24"/>
          <w:shd w:val="clear" w:color="auto" w:fill="FFFFFF"/>
        </w:rPr>
        <w:t>, Z. (2014). Social networking addiction: An overview of preliminary findings. Behavioral Addictions, 119-141.</w:t>
      </w:r>
      <w:r w:rsidRPr="00756C4B">
        <w:rPr>
          <w:rFonts w:asciiTheme="majorBidi" w:hAnsiTheme="majorBidi" w:cstheme="majorBidi"/>
          <w:sz w:val="24"/>
          <w:szCs w:val="24"/>
        </w:rPr>
        <w:t xml:space="preserve"> </w:t>
      </w:r>
      <w:hyperlink r:id="rId53" w:history="1">
        <w:r w:rsidRPr="00756C4B">
          <w:rPr>
            <w:rStyle w:val="Hyperlink"/>
            <w:rFonts w:asciiTheme="majorBidi" w:eastAsia="CharisSIL" w:hAnsiTheme="majorBidi" w:cstheme="majorBidi"/>
            <w:sz w:val="24"/>
            <w:szCs w:val="24"/>
            <w:u w:val="none"/>
          </w:rPr>
          <w:t>https://doi.org/doi.10.1016/B978-0-12- 407724-9.00006-9</w:t>
        </w:r>
      </w:hyperlink>
    </w:p>
    <w:p w14:paraId="14660D93" w14:textId="77777777" w:rsidR="00F7763F" w:rsidRPr="00756C4B" w:rsidRDefault="00F7763F" w:rsidP="003323E8">
      <w:pPr>
        <w:autoSpaceDE w:val="0"/>
        <w:autoSpaceDN w:val="0"/>
        <w:bidi w:val="0"/>
        <w:adjustRightInd w:val="0"/>
        <w:spacing w:after="0" w:line="480" w:lineRule="auto"/>
        <w:ind w:left="284" w:hanging="284"/>
        <w:jc w:val="both"/>
        <w:rPr>
          <w:rStyle w:val="Hyperlink"/>
          <w:rFonts w:asciiTheme="majorBidi" w:eastAsia="CharisSIL" w:hAnsiTheme="majorBidi" w:cstheme="majorBidi"/>
          <w:sz w:val="24"/>
          <w:szCs w:val="24"/>
          <w:u w:val="none"/>
        </w:rPr>
      </w:pPr>
      <w:r w:rsidRPr="00756C4B">
        <w:rPr>
          <w:rFonts w:asciiTheme="majorBidi" w:hAnsiTheme="majorBidi" w:cstheme="majorBidi"/>
          <w:sz w:val="24"/>
          <w:szCs w:val="24"/>
          <w:shd w:val="clear" w:color="auto" w:fill="FFFFFF"/>
        </w:rPr>
        <w:t xml:space="preserve">Hayley, A. C., </w:t>
      </w:r>
      <w:proofErr w:type="spellStart"/>
      <w:r w:rsidRPr="00756C4B">
        <w:rPr>
          <w:rFonts w:asciiTheme="majorBidi" w:hAnsiTheme="majorBidi" w:cstheme="majorBidi"/>
          <w:sz w:val="24"/>
          <w:szCs w:val="24"/>
          <w:shd w:val="clear" w:color="auto" w:fill="FFFFFF"/>
        </w:rPr>
        <w:t>Stough</w:t>
      </w:r>
      <w:proofErr w:type="spellEnd"/>
      <w:r w:rsidRPr="00756C4B">
        <w:rPr>
          <w:rFonts w:asciiTheme="majorBidi" w:hAnsiTheme="majorBidi" w:cstheme="majorBidi"/>
          <w:sz w:val="24"/>
          <w:szCs w:val="24"/>
          <w:shd w:val="clear" w:color="auto" w:fill="FFFFFF"/>
        </w:rPr>
        <w:t>, C., &amp; Downey, L. A. (2017). DSM-5 cannabis use disorder, substance use and DSM-5 specific substance-use disorders: Evaluating comorbidity in a population-based sample. European Neuropsychopharmacology, 27(8), 732-743.</w:t>
      </w:r>
      <w:r w:rsidRPr="00756C4B">
        <w:rPr>
          <w:rFonts w:asciiTheme="majorBidi" w:hAnsiTheme="majorBidi" w:cstheme="majorBidi"/>
          <w:sz w:val="24"/>
          <w:szCs w:val="24"/>
        </w:rPr>
        <w:t xml:space="preserve"> </w:t>
      </w:r>
      <w:hyperlink r:id="rId54" w:tgtFrame="_blank" w:tooltip="Persistent link using digital object identifier" w:history="1">
        <w:r w:rsidRPr="00756C4B">
          <w:rPr>
            <w:rStyle w:val="Hyperlink"/>
            <w:rFonts w:asciiTheme="majorBidi" w:eastAsia="CharisSIL" w:hAnsiTheme="majorBidi" w:cstheme="majorBidi"/>
            <w:sz w:val="24"/>
            <w:szCs w:val="24"/>
            <w:u w:val="none"/>
          </w:rPr>
          <w:t>https://doi.org/10.1016/j.euroneuro.2017.06.004</w:t>
        </w:r>
      </w:hyperlink>
    </w:p>
    <w:p w14:paraId="2A236C03" w14:textId="77777777" w:rsidR="00F7763F" w:rsidRPr="00756C4B" w:rsidRDefault="00F7763F" w:rsidP="003323E8">
      <w:pPr>
        <w:autoSpaceDE w:val="0"/>
        <w:autoSpaceDN w:val="0"/>
        <w:bidi w:val="0"/>
        <w:adjustRightInd w:val="0"/>
        <w:spacing w:after="0" w:line="480" w:lineRule="auto"/>
        <w:ind w:left="284" w:hanging="284"/>
        <w:jc w:val="both"/>
        <w:rPr>
          <w:rFonts w:asciiTheme="majorBidi" w:eastAsia="CharisSIL" w:hAnsiTheme="majorBidi" w:cstheme="majorBidi"/>
          <w:color w:val="2197D2"/>
          <w:sz w:val="24"/>
          <w:szCs w:val="24"/>
        </w:rPr>
      </w:pPr>
      <w:r w:rsidRPr="00756C4B">
        <w:rPr>
          <w:rFonts w:asciiTheme="majorBidi" w:hAnsiTheme="majorBidi" w:cstheme="majorBidi"/>
          <w:sz w:val="24"/>
          <w:szCs w:val="24"/>
          <w:shd w:val="clear" w:color="auto" w:fill="FFFFFF"/>
        </w:rPr>
        <w:t xml:space="preserve">Heatherton, T. F., Kozlowski, L. T., </w:t>
      </w:r>
      <w:proofErr w:type="spellStart"/>
      <w:r w:rsidRPr="00756C4B">
        <w:rPr>
          <w:rFonts w:asciiTheme="majorBidi" w:hAnsiTheme="majorBidi" w:cstheme="majorBidi"/>
          <w:sz w:val="24"/>
          <w:szCs w:val="24"/>
          <w:shd w:val="clear" w:color="auto" w:fill="FFFFFF"/>
        </w:rPr>
        <w:t>Frecker</w:t>
      </w:r>
      <w:proofErr w:type="spellEnd"/>
      <w:r w:rsidRPr="00756C4B">
        <w:rPr>
          <w:rFonts w:asciiTheme="majorBidi" w:hAnsiTheme="majorBidi" w:cstheme="majorBidi"/>
          <w:sz w:val="24"/>
          <w:szCs w:val="24"/>
          <w:shd w:val="clear" w:color="auto" w:fill="FFFFFF"/>
        </w:rPr>
        <w:t xml:space="preserve">, R. C., &amp; </w:t>
      </w:r>
      <w:proofErr w:type="spellStart"/>
      <w:r w:rsidRPr="00756C4B">
        <w:rPr>
          <w:rFonts w:asciiTheme="majorBidi" w:hAnsiTheme="majorBidi" w:cstheme="majorBidi"/>
          <w:sz w:val="24"/>
          <w:szCs w:val="24"/>
          <w:shd w:val="clear" w:color="auto" w:fill="FFFFFF"/>
        </w:rPr>
        <w:t>Fagerstrom</w:t>
      </w:r>
      <w:proofErr w:type="spellEnd"/>
      <w:r w:rsidRPr="00756C4B">
        <w:rPr>
          <w:rFonts w:asciiTheme="majorBidi" w:hAnsiTheme="majorBidi" w:cstheme="majorBidi"/>
          <w:sz w:val="24"/>
          <w:szCs w:val="24"/>
          <w:shd w:val="clear" w:color="auto" w:fill="FFFFFF"/>
        </w:rPr>
        <w:t xml:space="preserve">, K. O. (1991). The </w:t>
      </w:r>
      <w:proofErr w:type="spellStart"/>
      <w:r w:rsidRPr="00756C4B">
        <w:rPr>
          <w:rFonts w:asciiTheme="majorBidi" w:hAnsiTheme="majorBidi" w:cstheme="majorBidi"/>
          <w:sz w:val="24"/>
          <w:szCs w:val="24"/>
          <w:shd w:val="clear" w:color="auto" w:fill="FFFFFF"/>
        </w:rPr>
        <w:t>Fagerström</w:t>
      </w:r>
      <w:proofErr w:type="spellEnd"/>
      <w:r w:rsidRPr="00756C4B">
        <w:rPr>
          <w:rFonts w:asciiTheme="majorBidi" w:hAnsiTheme="majorBidi" w:cstheme="majorBidi"/>
          <w:sz w:val="24"/>
          <w:szCs w:val="24"/>
          <w:shd w:val="clear" w:color="auto" w:fill="FFFFFF"/>
        </w:rPr>
        <w:t xml:space="preserve"> test for nicotine dependence: a revision of the </w:t>
      </w:r>
      <w:proofErr w:type="spellStart"/>
      <w:r w:rsidRPr="00756C4B">
        <w:rPr>
          <w:rFonts w:asciiTheme="majorBidi" w:hAnsiTheme="majorBidi" w:cstheme="majorBidi"/>
          <w:sz w:val="24"/>
          <w:szCs w:val="24"/>
          <w:shd w:val="clear" w:color="auto" w:fill="FFFFFF"/>
        </w:rPr>
        <w:t>Fagerstrom</w:t>
      </w:r>
      <w:proofErr w:type="spellEnd"/>
      <w:r w:rsidRPr="00756C4B">
        <w:rPr>
          <w:rFonts w:asciiTheme="majorBidi" w:hAnsiTheme="majorBidi" w:cstheme="majorBidi"/>
          <w:sz w:val="24"/>
          <w:szCs w:val="24"/>
          <w:shd w:val="clear" w:color="auto" w:fill="FFFFFF"/>
        </w:rPr>
        <w:t xml:space="preserve"> Tolerance Questionnaire. British Journal of Addiction, 86(9), 1119-1127.</w:t>
      </w:r>
      <w:r w:rsidRPr="00756C4B">
        <w:rPr>
          <w:rFonts w:asciiTheme="majorBidi" w:eastAsia="CharisSIL" w:hAnsiTheme="majorBidi" w:cstheme="majorBidi"/>
          <w:sz w:val="24"/>
          <w:szCs w:val="24"/>
        </w:rPr>
        <w:t xml:space="preserve"> </w:t>
      </w:r>
      <w:hyperlink r:id="rId55" w:history="1">
        <w:r w:rsidRPr="00756C4B">
          <w:rPr>
            <w:rStyle w:val="Hyperlink"/>
            <w:rFonts w:asciiTheme="majorBidi" w:eastAsia="CharisSIL" w:hAnsiTheme="majorBidi" w:cstheme="majorBidi"/>
            <w:sz w:val="24"/>
            <w:szCs w:val="24"/>
            <w:u w:val="none"/>
          </w:rPr>
          <w:t>https://doi.org/10.1111/j.1360-0443.1991.tb01879.x</w:t>
        </w:r>
      </w:hyperlink>
    </w:p>
    <w:p w14:paraId="2BF37DFE" w14:textId="77777777" w:rsidR="00F7763F" w:rsidRPr="00756C4B" w:rsidRDefault="00F7763F" w:rsidP="003323E8">
      <w:pPr>
        <w:autoSpaceDE w:val="0"/>
        <w:autoSpaceDN w:val="0"/>
        <w:bidi w:val="0"/>
        <w:adjustRightInd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rPr>
        <w:t xml:space="preserve">Hu, L., &amp; </w:t>
      </w:r>
      <w:proofErr w:type="spellStart"/>
      <w:r w:rsidRPr="00756C4B">
        <w:rPr>
          <w:rFonts w:asciiTheme="majorBidi" w:hAnsiTheme="majorBidi" w:cstheme="majorBidi"/>
          <w:sz w:val="24"/>
          <w:szCs w:val="24"/>
        </w:rPr>
        <w:t>Bentler</w:t>
      </w:r>
      <w:proofErr w:type="spellEnd"/>
      <w:r w:rsidRPr="00756C4B">
        <w:rPr>
          <w:rFonts w:asciiTheme="majorBidi" w:hAnsiTheme="majorBidi" w:cstheme="majorBidi"/>
          <w:sz w:val="24"/>
          <w:szCs w:val="24"/>
        </w:rPr>
        <w:t xml:space="preserve">, P. M. (1999). Cutoff criteria for fit indexes in covariance structure analysis: Conventional criteria versus new alternatives. Structural Equation Modeling: A Multidisciplinary Journal, 6, 1–55. </w:t>
      </w:r>
      <w:r w:rsidRPr="00756C4B">
        <w:rPr>
          <w:rStyle w:val="Hyperlink"/>
          <w:rFonts w:asciiTheme="majorBidi" w:hAnsiTheme="majorBidi" w:cstheme="majorBidi"/>
          <w:sz w:val="24"/>
          <w:szCs w:val="24"/>
          <w:u w:val="none"/>
        </w:rPr>
        <w:t>https://doi.org/10.1080/10705519909540118</w:t>
      </w:r>
    </w:p>
    <w:p w14:paraId="37353704"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rPr>
        <w:t>IBM Corp. 2013. IBM Statistics for Windows, Version 22. Armonk, NY: IBM Corp.</w:t>
      </w:r>
    </w:p>
    <w:p w14:paraId="638A6FE4" w14:textId="77777777" w:rsidR="00344884" w:rsidRDefault="00344884" w:rsidP="003323E8">
      <w:pPr>
        <w:bidi w:val="0"/>
        <w:spacing w:after="0" w:line="480" w:lineRule="auto"/>
        <w:ind w:left="284" w:hanging="284"/>
        <w:jc w:val="both"/>
        <w:rPr>
          <w:rFonts w:asciiTheme="majorBidi" w:hAnsiTheme="majorBidi" w:cstheme="majorBidi"/>
          <w:sz w:val="24"/>
          <w:szCs w:val="24"/>
          <w:shd w:val="clear" w:color="auto" w:fill="FFFFFF"/>
        </w:rPr>
      </w:pPr>
    </w:p>
    <w:p w14:paraId="7CC463CA" w14:textId="77777777" w:rsidR="00344884" w:rsidRDefault="00344884" w:rsidP="00344884">
      <w:pPr>
        <w:bidi w:val="0"/>
        <w:spacing w:after="0" w:line="480" w:lineRule="auto"/>
        <w:ind w:left="284" w:hanging="284"/>
        <w:jc w:val="both"/>
        <w:rPr>
          <w:rFonts w:asciiTheme="majorBidi" w:hAnsiTheme="majorBidi" w:cstheme="majorBidi"/>
          <w:sz w:val="24"/>
          <w:szCs w:val="24"/>
          <w:shd w:val="clear" w:color="auto" w:fill="FFFFFF"/>
        </w:rPr>
      </w:pPr>
    </w:p>
    <w:p w14:paraId="0F8C61B5" w14:textId="2545AB2B" w:rsidR="00F7763F" w:rsidRPr="00756C4B" w:rsidRDefault="00F7763F" w:rsidP="00344884">
      <w:pPr>
        <w:bidi w:val="0"/>
        <w:spacing w:after="0" w:line="480" w:lineRule="auto"/>
        <w:ind w:left="284" w:hanging="284"/>
        <w:jc w:val="both"/>
        <w:rPr>
          <w:rFonts w:asciiTheme="majorBidi" w:hAnsiTheme="majorBidi" w:cstheme="majorBidi"/>
          <w:sz w:val="24"/>
          <w:szCs w:val="24"/>
        </w:rPr>
      </w:pPr>
      <w:proofErr w:type="spellStart"/>
      <w:r w:rsidRPr="00756C4B">
        <w:rPr>
          <w:rFonts w:asciiTheme="majorBidi" w:hAnsiTheme="majorBidi" w:cstheme="majorBidi"/>
          <w:sz w:val="24"/>
          <w:szCs w:val="24"/>
          <w:shd w:val="clear" w:color="auto" w:fill="FFFFFF"/>
        </w:rPr>
        <w:lastRenderedPageBreak/>
        <w:t>Izadpanah</w:t>
      </w:r>
      <w:proofErr w:type="spellEnd"/>
      <w:r w:rsidRPr="00756C4B">
        <w:rPr>
          <w:rFonts w:asciiTheme="majorBidi" w:hAnsiTheme="majorBidi" w:cstheme="majorBidi"/>
          <w:sz w:val="24"/>
          <w:szCs w:val="24"/>
          <w:shd w:val="clear" w:color="auto" w:fill="FFFFFF"/>
        </w:rPr>
        <w:t xml:space="preserve">, M., Najafi, M., &amp; </w:t>
      </w:r>
      <w:proofErr w:type="spellStart"/>
      <w:r w:rsidRPr="00756C4B">
        <w:rPr>
          <w:rFonts w:asciiTheme="majorBidi" w:hAnsiTheme="majorBidi" w:cstheme="majorBidi"/>
          <w:sz w:val="24"/>
          <w:szCs w:val="24"/>
          <w:shd w:val="clear" w:color="auto" w:fill="FFFFFF"/>
        </w:rPr>
        <w:t>Khosravani</w:t>
      </w:r>
      <w:proofErr w:type="spellEnd"/>
      <w:r w:rsidRPr="00756C4B">
        <w:rPr>
          <w:rFonts w:asciiTheme="majorBidi" w:hAnsiTheme="majorBidi" w:cstheme="majorBidi"/>
          <w:sz w:val="24"/>
          <w:szCs w:val="24"/>
          <w:shd w:val="clear" w:color="auto" w:fill="FFFFFF"/>
        </w:rPr>
        <w:t>, V. (2021). Anxiety in social interactions and nicotine dependence in nicotine-dependent men: The role of metacognitions about smoking. Addictive Behaviors, 112,</w:t>
      </w:r>
      <w:r w:rsidRPr="00756C4B">
        <w:rPr>
          <w:rFonts w:asciiTheme="majorBidi" w:hAnsiTheme="majorBidi" w:cstheme="majorBidi"/>
          <w:color w:val="222222"/>
          <w:sz w:val="24"/>
          <w:szCs w:val="24"/>
          <w:shd w:val="clear" w:color="auto" w:fill="FFFFFF"/>
        </w:rPr>
        <w:t xml:space="preserve"> 106656.</w:t>
      </w:r>
      <w:r w:rsidRPr="00756C4B">
        <w:rPr>
          <w:rFonts w:asciiTheme="majorBidi" w:hAnsiTheme="majorBidi" w:cstheme="majorBidi"/>
          <w:sz w:val="24"/>
          <w:szCs w:val="24"/>
          <w:shd w:val="clear" w:color="auto" w:fill="FFFFFF"/>
        </w:rPr>
        <w:t xml:space="preserve"> </w:t>
      </w:r>
      <w:hyperlink r:id="rId56" w:tgtFrame="_blank" w:tooltip="Persistent link using digital object identifier" w:history="1">
        <w:r w:rsidRPr="00756C4B">
          <w:rPr>
            <w:rStyle w:val="Hyperlink"/>
            <w:rFonts w:asciiTheme="majorBidi" w:hAnsiTheme="majorBidi" w:cstheme="majorBidi"/>
            <w:sz w:val="24"/>
            <w:szCs w:val="24"/>
            <w:u w:val="none"/>
          </w:rPr>
          <w:t>https://doi.org/10.1016/j.addbeh.2020.106656</w:t>
        </w:r>
      </w:hyperlink>
    </w:p>
    <w:p w14:paraId="178D1AA6"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Javid, M., Mohammadi, N., &amp; Rahimi, C. H. (2012). Psychometric properties of an Iranian version of the Barratt Impulsiveness Scale-11 (BIS-11). Psychological Methods and Models, 2(8), 23-24.</w:t>
      </w:r>
    </w:p>
    <w:p w14:paraId="1B440722"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Johnson, J. A., Lee, A., Vinson, D., &amp; Seale, J. P. (2013). Use of AUDIT based measures to identify unhealthy alcohol use and alcohol dependence in primary care: A validation study. Alcoholism: Clinical and Experimental Research, 37, E253–E259. </w:t>
      </w:r>
      <w:r w:rsidRPr="00756C4B">
        <w:rPr>
          <w:rStyle w:val="Hyperlink"/>
          <w:rFonts w:asciiTheme="majorBidi" w:hAnsiTheme="majorBidi" w:cstheme="majorBidi"/>
          <w:sz w:val="24"/>
          <w:szCs w:val="24"/>
          <w:u w:val="none"/>
        </w:rPr>
        <w:t>https://doi.org/10.1111/j.1530-0277.2012.01898.x</w:t>
      </w:r>
    </w:p>
    <w:p w14:paraId="1BD25901"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Kale, D., </w:t>
      </w:r>
      <w:proofErr w:type="spellStart"/>
      <w:r w:rsidRPr="00756C4B">
        <w:rPr>
          <w:rFonts w:asciiTheme="majorBidi" w:hAnsiTheme="majorBidi" w:cstheme="majorBidi"/>
          <w:sz w:val="24"/>
          <w:szCs w:val="24"/>
          <w:shd w:val="clear" w:color="auto" w:fill="FFFFFF"/>
        </w:rPr>
        <w:t>Stautz</w:t>
      </w:r>
      <w:proofErr w:type="spellEnd"/>
      <w:r w:rsidRPr="00756C4B">
        <w:rPr>
          <w:rFonts w:asciiTheme="majorBidi" w:hAnsiTheme="majorBidi" w:cstheme="majorBidi"/>
          <w:sz w:val="24"/>
          <w:szCs w:val="24"/>
          <w:shd w:val="clear" w:color="auto" w:fill="FFFFFF"/>
        </w:rPr>
        <w:t>, K., &amp; Cooper, A. (2018). Impulsivity related personality traits and cigarette smoking in adults: A meta-analysis using the UPPS-P model of impulsivity and reward sensitivity. Drug and Alcohol Dependence, 185, 149-167.</w:t>
      </w:r>
      <w:r w:rsidRPr="00756C4B">
        <w:rPr>
          <w:rFonts w:asciiTheme="majorBidi" w:hAnsiTheme="majorBidi" w:cstheme="majorBidi"/>
          <w:sz w:val="24"/>
          <w:szCs w:val="24"/>
        </w:rPr>
        <w:t xml:space="preserve"> </w:t>
      </w:r>
      <w:hyperlink r:id="rId57" w:tgtFrame="_blank" w:tooltip="Persistent link using digital object identifier" w:history="1">
        <w:r w:rsidRPr="00756C4B">
          <w:rPr>
            <w:rStyle w:val="Hyperlink"/>
            <w:rFonts w:asciiTheme="majorBidi" w:eastAsia="CharisSIL" w:hAnsiTheme="majorBidi" w:cstheme="majorBidi"/>
            <w:sz w:val="24"/>
            <w:szCs w:val="24"/>
            <w:u w:val="none"/>
          </w:rPr>
          <w:t>https://doi.org/10.1016/j.drugalcdep.2018.01.003</w:t>
        </w:r>
      </w:hyperlink>
    </w:p>
    <w:p w14:paraId="6FAD30EF" w14:textId="77777777" w:rsidR="00F7763F" w:rsidRPr="00756C4B" w:rsidRDefault="00F7763F" w:rsidP="003323E8">
      <w:pPr>
        <w:autoSpaceDE w:val="0"/>
        <w:autoSpaceDN w:val="0"/>
        <w:bidi w:val="0"/>
        <w:adjustRightInd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rPr>
        <w:t xml:space="preserve">Kavanagh, D. J., Andrade, J., &amp; May, J. (2005). Imaginary relish and exquisite torture: The elaborated intrusion theory of desire. Psychological Review, 112, 446–467. </w:t>
      </w:r>
      <w:hyperlink r:id="rId58" w:history="1">
        <w:r w:rsidRPr="00756C4B">
          <w:rPr>
            <w:rStyle w:val="Hyperlink"/>
            <w:rFonts w:asciiTheme="majorBidi" w:hAnsiTheme="majorBidi" w:cstheme="majorBidi"/>
            <w:sz w:val="24"/>
            <w:szCs w:val="24"/>
            <w:u w:val="none"/>
          </w:rPr>
          <w:t>https://doi.org/10.1037/0033-295X.112.2.446</w:t>
        </w:r>
      </w:hyperlink>
    </w:p>
    <w:p w14:paraId="623B3C28" w14:textId="77777777" w:rsidR="00F7763F" w:rsidRPr="00756C4B" w:rsidRDefault="00F7763F" w:rsidP="003323E8">
      <w:pPr>
        <w:bidi w:val="0"/>
        <w:spacing w:after="0" w:line="480" w:lineRule="auto"/>
        <w:ind w:left="284" w:hanging="284"/>
        <w:jc w:val="both"/>
        <w:rPr>
          <w:rStyle w:val="Hyperlink"/>
          <w:rFonts w:asciiTheme="majorBidi" w:eastAsia="CharisSIL" w:hAnsiTheme="majorBidi" w:cstheme="majorBidi"/>
          <w:sz w:val="24"/>
          <w:szCs w:val="24"/>
          <w:u w:val="none"/>
        </w:rPr>
      </w:pPr>
      <w:r w:rsidRPr="00756C4B">
        <w:rPr>
          <w:rFonts w:asciiTheme="majorBidi" w:hAnsiTheme="majorBidi" w:cstheme="majorBidi"/>
          <w:sz w:val="24"/>
          <w:szCs w:val="24"/>
        </w:rPr>
        <w:t>Kavanagh, D. J., May, J., &amp; Andrade, J. (2009). Tests of the elaborated intrusion theory of craving and desire: Feature of alcohol craving during treatment for an alcohol disorder. British Journal of Clinical Psychology, 48, 241–254.</w:t>
      </w:r>
      <w:r w:rsidRPr="00756C4B">
        <w:rPr>
          <w:rFonts w:asciiTheme="majorBidi" w:hAnsiTheme="majorBidi" w:cstheme="majorBidi"/>
          <w:color w:val="767676"/>
          <w:sz w:val="24"/>
          <w:szCs w:val="24"/>
          <w:shd w:val="clear" w:color="auto" w:fill="FFFFFF"/>
        </w:rPr>
        <w:t xml:space="preserve"> </w:t>
      </w:r>
      <w:r w:rsidRPr="00756C4B">
        <w:rPr>
          <w:rFonts w:asciiTheme="majorBidi" w:eastAsia="Times New Roman" w:hAnsiTheme="majorBidi" w:cstheme="majorBidi"/>
          <w:color w:val="767676"/>
          <w:sz w:val="24"/>
          <w:szCs w:val="24"/>
          <w:shd w:val="clear" w:color="auto" w:fill="FFFFFF"/>
        </w:rPr>
        <w:t> </w:t>
      </w:r>
      <w:hyperlink r:id="rId59" w:history="1">
        <w:r w:rsidRPr="00756C4B">
          <w:rPr>
            <w:rStyle w:val="Hyperlink"/>
            <w:rFonts w:asciiTheme="majorBidi" w:eastAsia="CharisSIL" w:hAnsiTheme="majorBidi" w:cstheme="majorBidi"/>
            <w:sz w:val="24"/>
            <w:szCs w:val="24"/>
            <w:u w:val="none"/>
          </w:rPr>
          <w:t>https://doi.org/10.1348/014466508X387071</w:t>
        </w:r>
      </w:hyperlink>
    </w:p>
    <w:p w14:paraId="157FA3A0"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proofErr w:type="spellStart"/>
      <w:r w:rsidRPr="00756C4B">
        <w:rPr>
          <w:rFonts w:asciiTheme="majorBidi" w:hAnsiTheme="majorBidi" w:cstheme="majorBidi"/>
          <w:sz w:val="24"/>
          <w:szCs w:val="24"/>
          <w:shd w:val="clear" w:color="auto" w:fill="FFFFFF"/>
        </w:rPr>
        <w:t>Khosravani</w:t>
      </w:r>
      <w:proofErr w:type="spellEnd"/>
      <w:r w:rsidRPr="00756C4B">
        <w:rPr>
          <w:rFonts w:asciiTheme="majorBidi" w:hAnsiTheme="majorBidi" w:cstheme="majorBidi"/>
          <w:sz w:val="24"/>
          <w:szCs w:val="24"/>
          <w:shd w:val="clear" w:color="auto" w:fill="FFFFFF"/>
        </w:rPr>
        <w:t xml:space="preserve">, V., </w:t>
      </w:r>
      <w:proofErr w:type="spellStart"/>
      <w:r w:rsidRPr="00756C4B">
        <w:rPr>
          <w:rFonts w:asciiTheme="majorBidi" w:hAnsiTheme="majorBidi" w:cstheme="majorBidi"/>
          <w:sz w:val="24"/>
          <w:szCs w:val="24"/>
          <w:shd w:val="clear" w:color="auto" w:fill="FFFFFF"/>
        </w:rPr>
        <w:t>Bastan</w:t>
      </w:r>
      <w:proofErr w:type="spellEnd"/>
      <w:r w:rsidRPr="00756C4B">
        <w:rPr>
          <w:rFonts w:asciiTheme="majorBidi" w:hAnsiTheme="majorBidi" w:cstheme="majorBidi"/>
          <w:sz w:val="24"/>
          <w:szCs w:val="24"/>
          <w:shd w:val="clear" w:color="auto" w:fill="FFFFFF"/>
        </w:rPr>
        <w:t xml:space="preserve">, F. S., </w:t>
      </w:r>
      <w:proofErr w:type="spellStart"/>
      <w:r w:rsidRPr="00756C4B">
        <w:rPr>
          <w:rFonts w:asciiTheme="majorBidi" w:hAnsiTheme="majorBidi" w:cstheme="majorBidi"/>
          <w:sz w:val="24"/>
          <w:szCs w:val="24"/>
          <w:shd w:val="clear" w:color="auto" w:fill="FFFFFF"/>
        </w:rPr>
        <w:t>Ghorbani</w:t>
      </w:r>
      <w:proofErr w:type="spellEnd"/>
      <w:r w:rsidRPr="00756C4B">
        <w:rPr>
          <w:rFonts w:asciiTheme="majorBidi" w:hAnsiTheme="majorBidi" w:cstheme="majorBidi"/>
          <w:sz w:val="24"/>
          <w:szCs w:val="24"/>
          <w:shd w:val="clear" w:color="auto" w:fill="FFFFFF"/>
        </w:rPr>
        <w:t xml:space="preserve">, F., &amp; </w:t>
      </w:r>
      <w:proofErr w:type="spellStart"/>
      <w:r w:rsidRPr="00756C4B">
        <w:rPr>
          <w:rFonts w:asciiTheme="majorBidi" w:hAnsiTheme="majorBidi" w:cstheme="majorBidi"/>
          <w:sz w:val="24"/>
          <w:szCs w:val="24"/>
          <w:shd w:val="clear" w:color="auto" w:fill="FFFFFF"/>
        </w:rPr>
        <w:t>Kamali</w:t>
      </w:r>
      <w:proofErr w:type="spellEnd"/>
      <w:r w:rsidRPr="00756C4B">
        <w:rPr>
          <w:rFonts w:asciiTheme="majorBidi" w:hAnsiTheme="majorBidi" w:cstheme="majorBidi"/>
          <w:sz w:val="24"/>
          <w:szCs w:val="24"/>
          <w:shd w:val="clear" w:color="auto" w:fill="FFFFFF"/>
        </w:rPr>
        <w:t xml:space="preserve">, Z. (2017). Difficulties in emotion regulation mediate negative and positive </w:t>
      </w:r>
      <w:proofErr w:type="spellStart"/>
      <w:r w:rsidRPr="00756C4B">
        <w:rPr>
          <w:rFonts w:asciiTheme="majorBidi" w:hAnsiTheme="majorBidi" w:cstheme="majorBidi"/>
          <w:sz w:val="24"/>
          <w:szCs w:val="24"/>
          <w:shd w:val="clear" w:color="auto" w:fill="FFFFFF"/>
        </w:rPr>
        <w:t>affects</w:t>
      </w:r>
      <w:proofErr w:type="spellEnd"/>
      <w:r w:rsidRPr="00756C4B">
        <w:rPr>
          <w:rFonts w:asciiTheme="majorBidi" w:hAnsiTheme="majorBidi" w:cstheme="majorBidi"/>
          <w:sz w:val="24"/>
          <w:szCs w:val="24"/>
          <w:shd w:val="clear" w:color="auto" w:fill="FFFFFF"/>
        </w:rPr>
        <w:t xml:space="preserve"> and craving in alcoholic patients. Addictive Behaviors, 71, 75-81.</w:t>
      </w:r>
      <w:r w:rsidRPr="00756C4B">
        <w:rPr>
          <w:rFonts w:asciiTheme="majorBidi" w:hAnsiTheme="majorBidi" w:cstheme="majorBidi"/>
          <w:sz w:val="24"/>
          <w:szCs w:val="24"/>
        </w:rPr>
        <w:t xml:space="preserve"> </w:t>
      </w:r>
      <w:hyperlink r:id="rId60" w:tgtFrame="_blank" w:tooltip="Persistent link using digital object identifier" w:history="1">
        <w:r w:rsidRPr="00756C4B">
          <w:rPr>
            <w:rStyle w:val="Hyperlink"/>
            <w:rFonts w:asciiTheme="majorBidi" w:hAnsiTheme="majorBidi" w:cstheme="majorBidi"/>
            <w:sz w:val="24"/>
            <w:szCs w:val="24"/>
            <w:u w:val="none"/>
          </w:rPr>
          <w:t>https://doi.org/10.1016/j.addbeh.2017.02.029</w:t>
        </w:r>
      </w:hyperlink>
    </w:p>
    <w:p w14:paraId="5CB4E37A" w14:textId="77777777" w:rsidR="00F7763F" w:rsidRPr="00756C4B" w:rsidRDefault="00F7763F" w:rsidP="003323E8">
      <w:pPr>
        <w:bidi w:val="0"/>
        <w:spacing w:after="0" w:line="480" w:lineRule="auto"/>
        <w:ind w:left="284" w:hanging="284"/>
        <w:jc w:val="both"/>
        <w:rPr>
          <w:rStyle w:val="Hyperlink"/>
          <w:rFonts w:asciiTheme="majorBidi" w:eastAsia="CharisSIL" w:hAnsiTheme="majorBidi" w:cstheme="majorBidi"/>
          <w:sz w:val="24"/>
          <w:szCs w:val="24"/>
          <w:u w:val="none"/>
        </w:rPr>
      </w:pPr>
      <w:proofErr w:type="spellStart"/>
      <w:r w:rsidRPr="00756C4B">
        <w:rPr>
          <w:rFonts w:asciiTheme="majorBidi" w:hAnsiTheme="majorBidi" w:cstheme="majorBidi"/>
          <w:sz w:val="24"/>
          <w:szCs w:val="24"/>
          <w:shd w:val="clear" w:color="auto" w:fill="FFFFFF"/>
        </w:rPr>
        <w:lastRenderedPageBreak/>
        <w:t>Khosravani</w:t>
      </w:r>
      <w:proofErr w:type="spellEnd"/>
      <w:r w:rsidRPr="00756C4B">
        <w:rPr>
          <w:rFonts w:asciiTheme="majorBidi" w:hAnsiTheme="majorBidi" w:cstheme="majorBidi"/>
          <w:sz w:val="24"/>
          <w:szCs w:val="24"/>
          <w:shd w:val="clear" w:color="auto" w:fill="FFFFFF"/>
        </w:rPr>
        <w:t xml:space="preserve">, V., </w:t>
      </w:r>
      <w:proofErr w:type="spellStart"/>
      <w:r w:rsidRPr="00756C4B">
        <w:rPr>
          <w:rFonts w:asciiTheme="majorBidi" w:hAnsiTheme="majorBidi" w:cstheme="majorBidi"/>
          <w:sz w:val="24"/>
          <w:szCs w:val="24"/>
          <w:shd w:val="clear" w:color="auto" w:fill="FFFFFF"/>
        </w:rPr>
        <w:t>Zandifar</w:t>
      </w:r>
      <w:proofErr w:type="spellEnd"/>
      <w:r w:rsidRPr="00756C4B">
        <w:rPr>
          <w:rFonts w:asciiTheme="majorBidi" w:hAnsiTheme="majorBidi" w:cstheme="majorBidi"/>
          <w:sz w:val="24"/>
          <w:szCs w:val="24"/>
          <w:shd w:val="clear" w:color="auto" w:fill="FFFFFF"/>
        </w:rPr>
        <w:t xml:space="preserve">, A., </w:t>
      </w:r>
      <w:proofErr w:type="spellStart"/>
      <w:r w:rsidRPr="00756C4B">
        <w:rPr>
          <w:rFonts w:asciiTheme="majorBidi" w:hAnsiTheme="majorBidi" w:cstheme="majorBidi"/>
          <w:sz w:val="24"/>
          <w:szCs w:val="24"/>
          <w:shd w:val="clear" w:color="auto" w:fill="FFFFFF"/>
        </w:rPr>
        <w:t>Bastan</w:t>
      </w:r>
      <w:proofErr w:type="spellEnd"/>
      <w:r w:rsidRPr="00756C4B">
        <w:rPr>
          <w:rFonts w:asciiTheme="majorBidi" w:hAnsiTheme="majorBidi" w:cstheme="majorBidi"/>
          <w:sz w:val="24"/>
          <w:szCs w:val="24"/>
          <w:shd w:val="clear" w:color="auto" w:fill="FFFFFF"/>
        </w:rPr>
        <w:t xml:space="preserve">, F. S., Kolubinski, D. C., &amp; </w:t>
      </w:r>
      <w:proofErr w:type="spellStart"/>
      <w:r w:rsidRPr="00756C4B">
        <w:rPr>
          <w:rFonts w:asciiTheme="majorBidi" w:hAnsiTheme="majorBidi" w:cstheme="majorBidi"/>
          <w:sz w:val="24"/>
          <w:szCs w:val="24"/>
          <w:shd w:val="clear" w:color="auto" w:fill="FFFFFF"/>
        </w:rPr>
        <w:t>Amirinezhad</w:t>
      </w:r>
      <w:proofErr w:type="spellEnd"/>
      <w:r w:rsidRPr="00756C4B">
        <w:rPr>
          <w:rFonts w:asciiTheme="majorBidi" w:hAnsiTheme="majorBidi" w:cstheme="majorBidi"/>
          <w:sz w:val="24"/>
          <w:szCs w:val="24"/>
          <w:shd w:val="clear" w:color="auto" w:fill="FFFFFF"/>
        </w:rPr>
        <w:t>, A. (2020). Psychometric properties of the Persian versions of the Positive Alcohol Metacognitions Scale (Persian-PAMS) and the Negative Alcohol Metacognitions Scale (Persian-NAMS) in alcohol-dependent individuals. Addictive Behaviors, 101, 106113.</w:t>
      </w:r>
      <w:r w:rsidRPr="00756C4B">
        <w:rPr>
          <w:rFonts w:asciiTheme="majorBidi" w:hAnsiTheme="majorBidi" w:cstheme="majorBidi"/>
          <w:sz w:val="24"/>
          <w:szCs w:val="24"/>
        </w:rPr>
        <w:t xml:space="preserve"> </w:t>
      </w:r>
      <w:hyperlink r:id="rId61"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https://doi.org/10.1016/j.addbeh.2019.106113</w:t>
        </w:r>
      </w:hyperlink>
    </w:p>
    <w:p w14:paraId="22879B8F" w14:textId="77777777" w:rsidR="00F7763F" w:rsidRPr="00756C4B" w:rsidRDefault="00F7763F" w:rsidP="003323E8">
      <w:pPr>
        <w:autoSpaceDE w:val="0"/>
        <w:autoSpaceDN w:val="0"/>
        <w:bidi w:val="0"/>
        <w:adjustRightInd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Kline, R.B. (2015). Principles and Practice of Structural Equation Modeling. Guilford publications, NY.</w:t>
      </w:r>
    </w:p>
    <w:p w14:paraId="4767876E"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proofErr w:type="spellStart"/>
      <w:r w:rsidRPr="00756C4B">
        <w:rPr>
          <w:rFonts w:asciiTheme="majorBidi" w:hAnsiTheme="majorBidi" w:cstheme="majorBidi"/>
          <w:sz w:val="24"/>
          <w:szCs w:val="24"/>
        </w:rPr>
        <w:t>Kuss</w:t>
      </w:r>
      <w:proofErr w:type="spellEnd"/>
      <w:r w:rsidRPr="00756C4B">
        <w:rPr>
          <w:rFonts w:asciiTheme="majorBidi" w:hAnsiTheme="majorBidi" w:cstheme="majorBidi"/>
          <w:sz w:val="24"/>
          <w:szCs w:val="24"/>
        </w:rPr>
        <w:t xml:space="preserve">, D., &amp; Griffiths, M. (2017). Social networking sites and addiction: Ten lessons learned. International Journal of Environmental Research </w:t>
      </w:r>
      <w:proofErr w:type="gramStart"/>
      <w:r w:rsidRPr="00756C4B">
        <w:rPr>
          <w:rFonts w:asciiTheme="majorBidi" w:hAnsiTheme="majorBidi" w:cstheme="majorBidi"/>
          <w:sz w:val="24"/>
          <w:szCs w:val="24"/>
        </w:rPr>
        <w:t>And</w:t>
      </w:r>
      <w:proofErr w:type="gramEnd"/>
      <w:r w:rsidRPr="00756C4B">
        <w:rPr>
          <w:rFonts w:asciiTheme="majorBidi" w:hAnsiTheme="majorBidi" w:cstheme="majorBidi"/>
          <w:sz w:val="24"/>
          <w:szCs w:val="24"/>
        </w:rPr>
        <w:t xml:space="preserve"> Public Health, 14(3), 311. </w:t>
      </w:r>
      <w:hyperlink r:id="rId62" w:history="1">
        <w:r w:rsidRPr="00756C4B">
          <w:rPr>
            <w:rStyle w:val="Hyperlink"/>
            <w:rFonts w:asciiTheme="majorBidi" w:eastAsia="CharisSIL" w:hAnsiTheme="majorBidi" w:cstheme="majorBidi"/>
            <w:sz w:val="24"/>
            <w:szCs w:val="24"/>
            <w:u w:val="none"/>
          </w:rPr>
          <w:t>https://doi.org/10.3390/ijerph14030311</w:t>
        </w:r>
      </w:hyperlink>
    </w:p>
    <w:p w14:paraId="69C34F90" w14:textId="77777777" w:rsidR="00F7763F" w:rsidRPr="00756C4B" w:rsidRDefault="00F7763F" w:rsidP="003323E8">
      <w:pPr>
        <w:bidi w:val="0"/>
        <w:spacing w:after="0" w:line="480" w:lineRule="auto"/>
        <w:ind w:left="284" w:hanging="284"/>
        <w:jc w:val="both"/>
        <w:rPr>
          <w:rFonts w:asciiTheme="majorBidi" w:hAnsiTheme="majorBidi" w:cstheme="majorBidi"/>
          <w:color w:val="287CA5"/>
          <w:sz w:val="24"/>
          <w:szCs w:val="24"/>
        </w:rPr>
      </w:pPr>
      <w:r w:rsidRPr="00756C4B">
        <w:rPr>
          <w:rFonts w:asciiTheme="majorBidi" w:hAnsiTheme="majorBidi" w:cstheme="majorBidi"/>
          <w:sz w:val="24"/>
          <w:szCs w:val="24"/>
          <w:shd w:val="clear" w:color="auto" w:fill="FFFFFF"/>
        </w:rPr>
        <w:t xml:space="preserve">Love J, </w:t>
      </w:r>
      <w:proofErr w:type="spellStart"/>
      <w:r w:rsidRPr="00756C4B">
        <w:rPr>
          <w:rFonts w:asciiTheme="majorBidi" w:hAnsiTheme="majorBidi" w:cstheme="majorBidi"/>
          <w:sz w:val="24"/>
          <w:szCs w:val="24"/>
          <w:shd w:val="clear" w:color="auto" w:fill="FFFFFF"/>
        </w:rPr>
        <w:t>Selker</w:t>
      </w:r>
      <w:proofErr w:type="spellEnd"/>
      <w:r w:rsidRPr="00756C4B">
        <w:rPr>
          <w:rFonts w:asciiTheme="majorBidi" w:hAnsiTheme="majorBidi" w:cstheme="majorBidi"/>
          <w:sz w:val="24"/>
          <w:szCs w:val="24"/>
          <w:shd w:val="clear" w:color="auto" w:fill="FFFFFF"/>
        </w:rPr>
        <w:t xml:space="preserve"> R, </w:t>
      </w:r>
      <w:proofErr w:type="spellStart"/>
      <w:r w:rsidRPr="00756C4B">
        <w:rPr>
          <w:rFonts w:asciiTheme="majorBidi" w:hAnsiTheme="majorBidi" w:cstheme="majorBidi"/>
          <w:sz w:val="24"/>
          <w:szCs w:val="24"/>
          <w:shd w:val="clear" w:color="auto" w:fill="FFFFFF"/>
        </w:rPr>
        <w:t>Marsman</w:t>
      </w:r>
      <w:proofErr w:type="spellEnd"/>
      <w:r w:rsidRPr="00756C4B">
        <w:rPr>
          <w:rFonts w:asciiTheme="majorBidi" w:hAnsiTheme="majorBidi" w:cstheme="majorBidi"/>
          <w:sz w:val="24"/>
          <w:szCs w:val="24"/>
          <w:shd w:val="clear" w:color="auto" w:fill="FFFFFF"/>
        </w:rPr>
        <w:t xml:space="preserve"> M, Jamil T, </w:t>
      </w:r>
      <w:proofErr w:type="spellStart"/>
      <w:r w:rsidRPr="00756C4B">
        <w:rPr>
          <w:rFonts w:asciiTheme="majorBidi" w:hAnsiTheme="majorBidi" w:cstheme="majorBidi"/>
          <w:sz w:val="24"/>
          <w:szCs w:val="24"/>
          <w:shd w:val="clear" w:color="auto" w:fill="FFFFFF"/>
        </w:rPr>
        <w:t>Dropmann</w:t>
      </w:r>
      <w:proofErr w:type="spellEnd"/>
      <w:r w:rsidRPr="00756C4B">
        <w:rPr>
          <w:rFonts w:asciiTheme="majorBidi" w:hAnsiTheme="majorBidi" w:cstheme="majorBidi"/>
          <w:sz w:val="24"/>
          <w:szCs w:val="24"/>
          <w:shd w:val="clear" w:color="auto" w:fill="FFFFFF"/>
        </w:rPr>
        <w:t xml:space="preserve"> D, </w:t>
      </w:r>
      <w:proofErr w:type="spellStart"/>
      <w:r w:rsidRPr="00756C4B">
        <w:rPr>
          <w:rFonts w:asciiTheme="majorBidi" w:hAnsiTheme="majorBidi" w:cstheme="majorBidi"/>
          <w:sz w:val="24"/>
          <w:szCs w:val="24"/>
          <w:shd w:val="clear" w:color="auto" w:fill="FFFFFF"/>
        </w:rPr>
        <w:t>Verhagen</w:t>
      </w:r>
      <w:proofErr w:type="spellEnd"/>
      <w:r w:rsidRPr="00756C4B">
        <w:rPr>
          <w:rFonts w:asciiTheme="majorBidi" w:hAnsiTheme="majorBidi" w:cstheme="majorBidi"/>
          <w:sz w:val="24"/>
          <w:szCs w:val="24"/>
          <w:shd w:val="clear" w:color="auto" w:fill="FFFFFF"/>
        </w:rPr>
        <w:t xml:space="preserve"> J, Ly A, </w:t>
      </w:r>
      <w:proofErr w:type="spellStart"/>
      <w:r w:rsidRPr="00756C4B">
        <w:rPr>
          <w:rFonts w:asciiTheme="majorBidi" w:hAnsiTheme="majorBidi" w:cstheme="majorBidi"/>
          <w:sz w:val="24"/>
          <w:szCs w:val="24"/>
          <w:shd w:val="clear" w:color="auto" w:fill="FFFFFF"/>
        </w:rPr>
        <w:t>Gronau</w:t>
      </w:r>
      <w:proofErr w:type="spellEnd"/>
      <w:r w:rsidRPr="00756C4B">
        <w:rPr>
          <w:rFonts w:asciiTheme="majorBidi" w:hAnsiTheme="majorBidi" w:cstheme="majorBidi"/>
          <w:sz w:val="24"/>
          <w:szCs w:val="24"/>
          <w:shd w:val="clear" w:color="auto" w:fill="FFFFFF"/>
        </w:rPr>
        <w:t xml:space="preserve"> QF, </w:t>
      </w:r>
      <w:proofErr w:type="spellStart"/>
      <w:r w:rsidRPr="00756C4B">
        <w:rPr>
          <w:rFonts w:asciiTheme="majorBidi" w:hAnsiTheme="majorBidi" w:cstheme="majorBidi"/>
          <w:sz w:val="24"/>
          <w:szCs w:val="24"/>
          <w:shd w:val="clear" w:color="auto" w:fill="FFFFFF"/>
        </w:rPr>
        <w:t>Smira</w:t>
      </w:r>
      <w:proofErr w:type="spellEnd"/>
      <w:r w:rsidRPr="00756C4B">
        <w:rPr>
          <w:rFonts w:asciiTheme="majorBidi" w:hAnsiTheme="majorBidi" w:cstheme="majorBidi"/>
          <w:sz w:val="24"/>
          <w:szCs w:val="24"/>
          <w:shd w:val="clear" w:color="auto" w:fill="FFFFFF"/>
        </w:rPr>
        <w:t xml:space="preserve"> M, </w:t>
      </w:r>
      <w:proofErr w:type="spellStart"/>
      <w:r w:rsidRPr="00756C4B">
        <w:rPr>
          <w:rFonts w:asciiTheme="majorBidi" w:hAnsiTheme="majorBidi" w:cstheme="majorBidi"/>
          <w:sz w:val="24"/>
          <w:szCs w:val="24"/>
          <w:shd w:val="clear" w:color="auto" w:fill="FFFFFF"/>
        </w:rPr>
        <w:t>Epskamp</w:t>
      </w:r>
      <w:proofErr w:type="spellEnd"/>
      <w:r w:rsidRPr="00756C4B">
        <w:rPr>
          <w:rFonts w:asciiTheme="majorBidi" w:hAnsiTheme="majorBidi" w:cstheme="majorBidi"/>
          <w:sz w:val="24"/>
          <w:szCs w:val="24"/>
          <w:shd w:val="clear" w:color="auto" w:fill="FFFFFF"/>
        </w:rPr>
        <w:t xml:space="preserve"> S, et al. 2019. JASP</w:t>
      </w:r>
      <w:r w:rsidRPr="00756C4B">
        <w:rPr>
          <w:rFonts w:asciiTheme="majorBidi" w:hAnsiTheme="majorBidi" w:cstheme="majorBidi"/>
          <w:sz w:val="24"/>
          <w:szCs w:val="24"/>
        </w:rPr>
        <w:t xml:space="preserve">: Graphical statistical software for common statistical designs. J Statistic Software 88(2): 1-17. </w:t>
      </w:r>
      <w:hyperlink r:id="rId63" w:history="1">
        <w:r w:rsidRPr="00756C4B">
          <w:rPr>
            <w:rStyle w:val="Hyperlink"/>
            <w:rFonts w:asciiTheme="majorBidi" w:hAnsiTheme="majorBidi" w:cstheme="majorBidi"/>
            <w:sz w:val="24"/>
            <w:szCs w:val="24"/>
            <w:u w:val="none"/>
          </w:rPr>
          <w:t>https://doi.org/10.18637/jss.v088.i02</w:t>
        </w:r>
      </w:hyperlink>
    </w:p>
    <w:p w14:paraId="04D047E5"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Lovibond, P. F., &amp; Lovibond, S. H. (1995). The structure of negative emotional states: Comparison of the Depression Anxiety Stress Scales (DASS) with the Beck Depression and Anxiety Inventories. </w:t>
      </w:r>
      <w:proofErr w:type="spellStart"/>
      <w:r w:rsidRPr="00756C4B">
        <w:rPr>
          <w:rFonts w:asciiTheme="majorBidi" w:hAnsiTheme="majorBidi" w:cstheme="majorBidi"/>
          <w:sz w:val="24"/>
          <w:szCs w:val="24"/>
          <w:shd w:val="clear" w:color="auto" w:fill="FFFFFF"/>
        </w:rPr>
        <w:t>Behaviour</w:t>
      </w:r>
      <w:proofErr w:type="spellEnd"/>
      <w:r w:rsidRPr="00756C4B">
        <w:rPr>
          <w:rFonts w:asciiTheme="majorBidi" w:hAnsiTheme="majorBidi" w:cstheme="majorBidi"/>
          <w:sz w:val="24"/>
          <w:szCs w:val="24"/>
          <w:shd w:val="clear" w:color="auto" w:fill="FFFFFF"/>
        </w:rPr>
        <w:t xml:space="preserve"> Research and Therapy, 33(3), 335-343.</w:t>
      </w:r>
      <w:r w:rsidRPr="00756C4B">
        <w:rPr>
          <w:rFonts w:asciiTheme="majorBidi" w:hAnsiTheme="majorBidi" w:cstheme="majorBidi"/>
          <w:sz w:val="24"/>
          <w:szCs w:val="24"/>
        </w:rPr>
        <w:t xml:space="preserve"> </w:t>
      </w:r>
      <w:hyperlink r:id="rId64" w:tgtFrame="_blank" w:tooltip="Persistent link using digital object identifier" w:history="1">
        <w:r w:rsidRPr="00756C4B">
          <w:rPr>
            <w:rStyle w:val="Hyperlink"/>
            <w:rFonts w:asciiTheme="majorBidi" w:eastAsia="CharisSIL" w:hAnsiTheme="majorBidi" w:cstheme="majorBidi"/>
            <w:sz w:val="24"/>
            <w:szCs w:val="24"/>
            <w:u w:val="none"/>
          </w:rPr>
          <w:t>https://doi.org/10.1016/0005-7967(94)00075-U</w:t>
        </w:r>
      </w:hyperlink>
    </w:p>
    <w:p w14:paraId="4562C3FA" w14:textId="77777777" w:rsidR="00F7763F" w:rsidRPr="00756C4B" w:rsidRDefault="00F7763F" w:rsidP="003323E8">
      <w:pPr>
        <w:autoSpaceDE w:val="0"/>
        <w:autoSpaceDN w:val="0"/>
        <w:bidi w:val="0"/>
        <w:adjustRightInd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MacCallum, R.C., Browne, M.W., &amp; Sugawara, H.M. (1996). Power analysis and determination of sample size for covariance structure modeling. Psychological Methods, 1 (2), 130–149.</w:t>
      </w:r>
      <w:r w:rsidRPr="00756C4B">
        <w:rPr>
          <w:rFonts w:asciiTheme="majorBidi" w:hAnsiTheme="majorBidi" w:cstheme="majorBidi"/>
          <w:sz w:val="24"/>
          <w:szCs w:val="24"/>
        </w:rPr>
        <w:t xml:space="preserve"> </w:t>
      </w:r>
      <w:hyperlink r:id="rId65" w:history="1">
        <w:r w:rsidRPr="00756C4B">
          <w:rPr>
            <w:rStyle w:val="Hyperlink"/>
            <w:rFonts w:asciiTheme="majorBidi" w:hAnsiTheme="majorBidi" w:cstheme="majorBidi"/>
            <w:sz w:val="24"/>
            <w:szCs w:val="24"/>
            <w:u w:val="none"/>
          </w:rPr>
          <w:t>https://doi.org/10.1037//1082-989x.1.2.130</w:t>
        </w:r>
      </w:hyperlink>
    </w:p>
    <w:p w14:paraId="790538F7" w14:textId="77777777" w:rsidR="00F7763F" w:rsidRPr="00756C4B" w:rsidRDefault="00F7763F" w:rsidP="003323E8">
      <w:pPr>
        <w:autoSpaceDE w:val="0"/>
        <w:autoSpaceDN w:val="0"/>
        <w:bidi w:val="0"/>
        <w:adjustRightInd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Mallet, J., Le Strat, Y., </w:t>
      </w:r>
      <w:proofErr w:type="spellStart"/>
      <w:r w:rsidRPr="00756C4B">
        <w:rPr>
          <w:rFonts w:asciiTheme="majorBidi" w:hAnsiTheme="majorBidi" w:cstheme="majorBidi"/>
          <w:sz w:val="24"/>
          <w:szCs w:val="24"/>
          <w:shd w:val="clear" w:color="auto" w:fill="FFFFFF"/>
        </w:rPr>
        <w:t>Schürhoff</w:t>
      </w:r>
      <w:proofErr w:type="spellEnd"/>
      <w:r w:rsidRPr="00756C4B">
        <w:rPr>
          <w:rFonts w:asciiTheme="majorBidi" w:hAnsiTheme="majorBidi" w:cstheme="majorBidi"/>
          <w:sz w:val="24"/>
          <w:szCs w:val="24"/>
          <w:shd w:val="clear" w:color="auto" w:fill="FFFFFF"/>
        </w:rPr>
        <w:t xml:space="preserve">, F., Mazer, N., </w:t>
      </w:r>
      <w:proofErr w:type="spellStart"/>
      <w:r w:rsidRPr="00756C4B">
        <w:rPr>
          <w:rFonts w:asciiTheme="majorBidi" w:hAnsiTheme="majorBidi" w:cstheme="majorBidi"/>
          <w:sz w:val="24"/>
          <w:szCs w:val="24"/>
          <w:shd w:val="clear" w:color="auto" w:fill="FFFFFF"/>
        </w:rPr>
        <w:t>Portalier</w:t>
      </w:r>
      <w:proofErr w:type="spellEnd"/>
      <w:r w:rsidRPr="00756C4B">
        <w:rPr>
          <w:rFonts w:asciiTheme="majorBidi" w:hAnsiTheme="majorBidi" w:cstheme="majorBidi"/>
          <w:sz w:val="24"/>
          <w:szCs w:val="24"/>
          <w:shd w:val="clear" w:color="auto" w:fill="FFFFFF"/>
        </w:rPr>
        <w:t xml:space="preserve">, C., </w:t>
      </w:r>
      <w:proofErr w:type="spellStart"/>
      <w:r w:rsidRPr="00756C4B">
        <w:rPr>
          <w:rFonts w:asciiTheme="majorBidi" w:hAnsiTheme="majorBidi" w:cstheme="majorBidi"/>
          <w:sz w:val="24"/>
          <w:szCs w:val="24"/>
          <w:shd w:val="clear" w:color="auto" w:fill="FFFFFF"/>
        </w:rPr>
        <w:t>Andrianarisoa</w:t>
      </w:r>
      <w:proofErr w:type="spellEnd"/>
      <w:r w:rsidRPr="00756C4B">
        <w:rPr>
          <w:rFonts w:asciiTheme="majorBidi" w:hAnsiTheme="majorBidi" w:cstheme="majorBidi"/>
          <w:sz w:val="24"/>
          <w:szCs w:val="24"/>
          <w:shd w:val="clear" w:color="auto" w:fill="FFFFFF"/>
        </w:rPr>
        <w:t xml:space="preserve">, M., ... &amp; </w:t>
      </w:r>
      <w:proofErr w:type="spellStart"/>
      <w:r w:rsidRPr="00756C4B">
        <w:rPr>
          <w:rFonts w:asciiTheme="majorBidi" w:hAnsiTheme="majorBidi" w:cstheme="majorBidi"/>
          <w:sz w:val="24"/>
          <w:szCs w:val="24"/>
          <w:shd w:val="clear" w:color="auto" w:fill="FFFFFF"/>
        </w:rPr>
        <w:t>Dubertret</w:t>
      </w:r>
      <w:proofErr w:type="spellEnd"/>
      <w:r w:rsidRPr="00756C4B">
        <w:rPr>
          <w:rFonts w:asciiTheme="majorBidi" w:hAnsiTheme="majorBidi" w:cstheme="majorBidi"/>
          <w:sz w:val="24"/>
          <w:szCs w:val="24"/>
          <w:shd w:val="clear" w:color="auto" w:fill="FFFFFF"/>
        </w:rPr>
        <w:t xml:space="preserve">, C. (2019). Tobacco smoking is associated with antipsychotic medication, physical aggressiveness, and alcohol use disorder in schizophrenia: results from the FACE-SZ national cohort. European archives of psychiatry and clinical neuroscience, 269(4), 449-457. </w:t>
      </w:r>
      <w:hyperlink r:id="rId66" w:history="1">
        <w:r w:rsidRPr="00756C4B">
          <w:rPr>
            <w:rStyle w:val="Hyperlink"/>
            <w:rFonts w:asciiTheme="majorBidi" w:hAnsiTheme="majorBidi" w:cstheme="majorBidi"/>
            <w:color w:val="067499"/>
            <w:sz w:val="24"/>
            <w:szCs w:val="24"/>
            <w:shd w:val="clear" w:color="auto" w:fill="FFFFFF"/>
          </w:rPr>
          <w:t> </w:t>
        </w:r>
        <w:r w:rsidRPr="00756C4B">
          <w:rPr>
            <w:rStyle w:val="Hyperlink"/>
            <w:rFonts w:asciiTheme="majorBidi" w:eastAsia="CharisSIL" w:hAnsiTheme="majorBidi" w:cstheme="majorBidi"/>
            <w:sz w:val="24"/>
            <w:szCs w:val="24"/>
            <w:u w:val="none"/>
          </w:rPr>
          <w:t>https://doi.org/10.1007/s00406-018-0873-7 </w:t>
        </w:r>
      </w:hyperlink>
    </w:p>
    <w:p w14:paraId="58675231" w14:textId="77777777" w:rsidR="00F7763F" w:rsidRPr="00756C4B" w:rsidRDefault="00F7763F" w:rsidP="003323E8">
      <w:pPr>
        <w:bidi w:val="0"/>
        <w:spacing w:after="0" w:line="480" w:lineRule="auto"/>
        <w:ind w:left="284" w:hanging="284"/>
        <w:jc w:val="both"/>
        <w:rPr>
          <w:rStyle w:val="Hyperlink"/>
          <w:rFonts w:asciiTheme="majorBidi" w:eastAsia="CharisSIL" w:hAnsiTheme="majorBidi" w:cstheme="majorBidi"/>
          <w:sz w:val="24"/>
          <w:szCs w:val="24"/>
          <w:u w:val="none"/>
        </w:rPr>
      </w:pPr>
      <w:r w:rsidRPr="00756C4B">
        <w:rPr>
          <w:rFonts w:asciiTheme="majorBidi" w:hAnsiTheme="majorBidi" w:cstheme="majorBidi"/>
          <w:sz w:val="24"/>
          <w:szCs w:val="24"/>
          <w:shd w:val="clear" w:color="auto" w:fill="FFFFFF"/>
        </w:rPr>
        <w:lastRenderedPageBreak/>
        <w:t xml:space="preserve">Mansueto, G., Martino, F., Palmieri, S., </w:t>
      </w:r>
      <w:proofErr w:type="spellStart"/>
      <w:r w:rsidRPr="00756C4B">
        <w:rPr>
          <w:rFonts w:asciiTheme="majorBidi" w:hAnsiTheme="majorBidi" w:cstheme="majorBidi"/>
          <w:sz w:val="24"/>
          <w:szCs w:val="24"/>
          <w:shd w:val="clear" w:color="auto" w:fill="FFFFFF"/>
        </w:rPr>
        <w:t>Scaini</w:t>
      </w:r>
      <w:proofErr w:type="spellEnd"/>
      <w:r w:rsidRPr="00756C4B">
        <w:rPr>
          <w:rFonts w:asciiTheme="majorBidi" w:hAnsiTheme="majorBidi" w:cstheme="majorBidi"/>
          <w:sz w:val="24"/>
          <w:szCs w:val="24"/>
          <w:shd w:val="clear" w:color="auto" w:fill="FFFFFF"/>
        </w:rPr>
        <w:t xml:space="preserve">, S., Ruggiero, G. M., </w:t>
      </w:r>
      <w:proofErr w:type="spellStart"/>
      <w:r w:rsidRPr="00756C4B">
        <w:rPr>
          <w:rFonts w:asciiTheme="majorBidi" w:hAnsiTheme="majorBidi" w:cstheme="majorBidi"/>
          <w:sz w:val="24"/>
          <w:szCs w:val="24"/>
          <w:shd w:val="clear" w:color="auto" w:fill="FFFFFF"/>
        </w:rPr>
        <w:t>Sassaroli</w:t>
      </w:r>
      <w:proofErr w:type="spellEnd"/>
      <w:r w:rsidRPr="00756C4B">
        <w:rPr>
          <w:rFonts w:asciiTheme="majorBidi" w:hAnsiTheme="majorBidi" w:cstheme="majorBidi"/>
          <w:sz w:val="24"/>
          <w:szCs w:val="24"/>
          <w:shd w:val="clear" w:color="auto" w:fill="FFFFFF"/>
        </w:rPr>
        <w:t xml:space="preserve">, S., &amp; Caselli, G. (2019). Desire thinking across addictive </w:t>
      </w:r>
      <w:proofErr w:type="spellStart"/>
      <w:r w:rsidRPr="00756C4B">
        <w:rPr>
          <w:rFonts w:asciiTheme="majorBidi" w:hAnsiTheme="majorBidi" w:cstheme="majorBidi"/>
          <w:sz w:val="24"/>
          <w:szCs w:val="24"/>
          <w:shd w:val="clear" w:color="auto" w:fill="FFFFFF"/>
        </w:rPr>
        <w:t>behaviours</w:t>
      </w:r>
      <w:proofErr w:type="spellEnd"/>
      <w:r w:rsidRPr="00756C4B">
        <w:rPr>
          <w:rFonts w:asciiTheme="majorBidi" w:hAnsiTheme="majorBidi" w:cstheme="majorBidi"/>
          <w:sz w:val="24"/>
          <w:szCs w:val="24"/>
          <w:shd w:val="clear" w:color="auto" w:fill="FFFFFF"/>
        </w:rPr>
        <w:t>: A systematic review and meta-analysis. Addictive Behaviors, 98, 106018.</w:t>
      </w:r>
      <w:r w:rsidRPr="00756C4B">
        <w:rPr>
          <w:rFonts w:asciiTheme="majorBidi" w:hAnsiTheme="majorBidi" w:cstheme="majorBidi"/>
          <w:sz w:val="24"/>
          <w:szCs w:val="24"/>
        </w:rPr>
        <w:t xml:space="preserve"> </w:t>
      </w:r>
      <w:hyperlink r:id="rId67"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https://doi.org/10.1016/j.addbeh.2019.06.007</w:t>
        </w:r>
      </w:hyperlink>
    </w:p>
    <w:p w14:paraId="0EC90263" w14:textId="77777777" w:rsidR="00F7763F" w:rsidRPr="00756C4B" w:rsidRDefault="00F7763F" w:rsidP="003323E8">
      <w:pPr>
        <w:bidi w:val="0"/>
        <w:spacing w:after="0" w:line="480" w:lineRule="auto"/>
        <w:ind w:left="284" w:hanging="284"/>
        <w:jc w:val="both"/>
        <w:rPr>
          <w:rStyle w:val="Hyperlink"/>
          <w:rFonts w:asciiTheme="majorBidi" w:hAnsiTheme="majorBidi" w:cstheme="majorBidi"/>
          <w:color w:val="auto"/>
          <w:sz w:val="24"/>
          <w:szCs w:val="24"/>
          <w:u w:val="none"/>
        </w:rPr>
      </w:pPr>
      <w:r w:rsidRPr="00756C4B">
        <w:rPr>
          <w:rFonts w:asciiTheme="majorBidi" w:hAnsiTheme="majorBidi" w:cstheme="majorBidi"/>
          <w:sz w:val="24"/>
          <w:szCs w:val="24"/>
          <w:shd w:val="clear" w:color="auto" w:fill="FFFFFF"/>
        </w:rPr>
        <w:t xml:space="preserve">Marino, C., Caselli, G., </w:t>
      </w:r>
      <w:proofErr w:type="spellStart"/>
      <w:r w:rsidRPr="00756C4B">
        <w:rPr>
          <w:rFonts w:asciiTheme="majorBidi" w:hAnsiTheme="majorBidi" w:cstheme="majorBidi"/>
          <w:sz w:val="24"/>
          <w:szCs w:val="24"/>
          <w:shd w:val="clear" w:color="auto" w:fill="FFFFFF"/>
        </w:rPr>
        <w:t>Lenzi</w:t>
      </w:r>
      <w:proofErr w:type="spellEnd"/>
      <w:r w:rsidRPr="00756C4B">
        <w:rPr>
          <w:rFonts w:asciiTheme="majorBidi" w:hAnsiTheme="majorBidi" w:cstheme="majorBidi"/>
          <w:sz w:val="24"/>
          <w:szCs w:val="24"/>
          <w:shd w:val="clear" w:color="auto" w:fill="FFFFFF"/>
        </w:rPr>
        <w:t xml:space="preserve">, M., </w:t>
      </w:r>
      <w:proofErr w:type="spellStart"/>
      <w:r w:rsidRPr="00756C4B">
        <w:rPr>
          <w:rFonts w:asciiTheme="majorBidi" w:hAnsiTheme="majorBidi" w:cstheme="majorBidi"/>
          <w:sz w:val="24"/>
          <w:szCs w:val="24"/>
          <w:shd w:val="clear" w:color="auto" w:fill="FFFFFF"/>
        </w:rPr>
        <w:t>Monaci</w:t>
      </w:r>
      <w:proofErr w:type="spellEnd"/>
      <w:r w:rsidRPr="00756C4B">
        <w:rPr>
          <w:rFonts w:asciiTheme="majorBidi" w:hAnsiTheme="majorBidi" w:cstheme="majorBidi"/>
          <w:sz w:val="24"/>
          <w:szCs w:val="24"/>
          <w:shd w:val="clear" w:color="auto" w:fill="FFFFFF"/>
        </w:rPr>
        <w:t xml:space="preserve">, M. G., </w:t>
      </w:r>
      <w:proofErr w:type="spellStart"/>
      <w:r w:rsidRPr="00756C4B">
        <w:rPr>
          <w:rFonts w:asciiTheme="majorBidi" w:hAnsiTheme="majorBidi" w:cstheme="majorBidi"/>
          <w:sz w:val="24"/>
          <w:szCs w:val="24"/>
          <w:shd w:val="clear" w:color="auto" w:fill="FFFFFF"/>
        </w:rPr>
        <w:t>Vieno</w:t>
      </w:r>
      <w:proofErr w:type="spellEnd"/>
      <w:r w:rsidRPr="00756C4B">
        <w:rPr>
          <w:rFonts w:asciiTheme="majorBidi" w:hAnsiTheme="majorBidi" w:cstheme="majorBidi"/>
          <w:sz w:val="24"/>
          <w:szCs w:val="24"/>
          <w:shd w:val="clear" w:color="auto" w:fill="FFFFFF"/>
        </w:rPr>
        <w:t xml:space="preserve">, A., </w:t>
      </w:r>
      <w:proofErr w:type="spellStart"/>
      <w:r w:rsidRPr="00756C4B">
        <w:rPr>
          <w:rFonts w:asciiTheme="majorBidi" w:hAnsiTheme="majorBidi" w:cstheme="majorBidi"/>
          <w:sz w:val="24"/>
          <w:szCs w:val="24"/>
          <w:shd w:val="clear" w:color="auto" w:fill="FFFFFF"/>
        </w:rPr>
        <w:t>Nikčević</w:t>
      </w:r>
      <w:proofErr w:type="spellEnd"/>
      <w:r w:rsidRPr="00756C4B">
        <w:rPr>
          <w:rFonts w:asciiTheme="majorBidi" w:hAnsiTheme="majorBidi" w:cstheme="majorBidi"/>
          <w:sz w:val="24"/>
          <w:szCs w:val="24"/>
          <w:shd w:val="clear" w:color="auto" w:fill="FFFFFF"/>
        </w:rPr>
        <w:t>, A. V., &amp; Spada, M. M. (2019). Emotion regulation and desire thinking as predictors of problematic Facebook use. Psychiatric Quarterly, 90(2), 405-411.</w:t>
      </w:r>
      <w:r w:rsidRPr="00756C4B">
        <w:rPr>
          <w:rFonts w:asciiTheme="majorBidi" w:hAnsiTheme="majorBidi" w:cstheme="majorBidi"/>
          <w:sz w:val="24"/>
          <w:szCs w:val="24"/>
        </w:rPr>
        <w:t xml:space="preserve"> </w:t>
      </w:r>
      <w:r w:rsidRPr="00756C4B">
        <w:rPr>
          <w:rStyle w:val="Hyperlink"/>
          <w:rFonts w:asciiTheme="majorBidi" w:eastAsia="CharisSIL" w:hAnsiTheme="majorBidi" w:cstheme="majorBidi"/>
          <w:sz w:val="24"/>
          <w:szCs w:val="24"/>
          <w:u w:val="none"/>
        </w:rPr>
        <w:t xml:space="preserve">https://doi.org/10.1007/s11126-019-09628-1     </w:t>
      </w:r>
    </w:p>
    <w:p w14:paraId="506D489C"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Marino, C., </w:t>
      </w:r>
      <w:proofErr w:type="spellStart"/>
      <w:r w:rsidRPr="00756C4B">
        <w:rPr>
          <w:rFonts w:asciiTheme="majorBidi" w:hAnsiTheme="majorBidi" w:cstheme="majorBidi"/>
          <w:sz w:val="24"/>
          <w:szCs w:val="24"/>
          <w:shd w:val="clear" w:color="auto" w:fill="FFFFFF"/>
        </w:rPr>
        <w:t>Vieno</w:t>
      </w:r>
      <w:proofErr w:type="spellEnd"/>
      <w:r w:rsidRPr="00756C4B">
        <w:rPr>
          <w:rFonts w:asciiTheme="majorBidi" w:hAnsiTheme="majorBidi" w:cstheme="majorBidi"/>
          <w:sz w:val="24"/>
          <w:szCs w:val="24"/>
          <w:shd w:val="clear" w:color="auto" w:fill="FFFFFF"/>
        </w:rPr>
        <w:t xml:space="preserve">, A., </w:t>
      </w:r>
      <w:proofErr w:type="spellStart"/>
      <w:r w:rsidRPr="00756C4B">
        <w:rPr>
          <w:rFonts w:asciiTheme="majorBidi" w:hAnsiTheme="majorBidi" w:cstheme="majorBidi"/>
          <w:sz w:val="24"/>
          <w:szCs w:val="24"/>
          <w:shd w:val="clear" w:color="auto" w:fill="FFFFFF"/>
        </w:rPr>
        <w:t>Altoè</w:t>
      </w:r>
      <w:proofErr w:type="spellEnd"/>
      <w:r w:rsidRPr="00756C4B">
        <w:rPr>
          <w:rFonts w:asciiTheme="majorBidi" w:hAnsiTheme="majorBidi" w:cstheme="majorBidi"/>
          <w:sz w:val="24"/>
          <w:szCs w:val="24"/>
          <w:shd w:val="clear" w:color="auto" w:fill="FFFFFF"/>
        </w:rPr>
        <w:t>, G., &amp; Spada, M. M. (2016). Factorial validity of the Problematic Facebook Use Scale for adolescents and young adults. Journal of Behavioral Addictions, 6(1), 5-10.</w:t>
      </w:r>
      <w:r w:rsidRPr="00756C4B">
        <w:rPr>
          <w:rFonts w:asciiTheme="majorBidi" w:hAnsiTheme="majorBidi" w:cstheme="majorBidi"/>
          <w:sz w:val="24"/>
          <w:szCs w:val="24"/>
        </w:rPr>
        <w:t xml:space="preserve"> </w:t>
      </w:r>
      <w:hyperlink r:id="rId68" w:tgtFrame="_blank" w:history="1">
        <w:r w:rsidRPr="00756C4B">
          <w:rPr>
            <w:rStyle w:val="Hyperlink"/>
            <w:rFonts w:asciiTheme="majorBidi" w:hAnsiTheme="majorBidi" w:cstheme="majorBidi"/>
            <w:sz w:val="24"/>
            <w:szCs w:val="24"/>
            <w:u w:val="none"/>
          </w:rPr>
          <w:t>https://doi.org/10.1556/2006.6.2017.004</w:t>
        </w:r>
      </w:hyperlink>
    </w:p>
    <w:p w14:paraId="0B876ECD" w14:textId="77777777" w:rsidR="00F7763F" w:rsidRPr="00756C4B" w:rsidRDefault="00F7763F" w:rsidP="003323E8">
      <w:pPr>
        <w:bidi w:val="0"/>
        <w:spacing w:after="0" w:line="480" w:lineRule="auto"/>
        <w:ind w:left="284" w:hanging="284"/>
        <w:jc w:val="both"/>
        <w:rPr>
          <w:rStyle w:val="Hyperlink"/>
          <w:rFonts w:asciiTheme="majorBidi" w:eastAsia="CharisSIL" w:hAnsiTheme="majorBidi" w:cstheme="majorBidi"/>
          <w:sz w:val="24"/>
          <w:szCs w:val="24"/>
          <w:u w:val="none"/>
        </w:rPr>
      </w:pPr>
      <w:r w:rsidRPr="00756C4B">
        <w:rPr>
          <w:rFonts w:asciiTheme="majorBidi" w:hAnsiTheme="majorBidi" w:cstheme="majorBidi"/>
          <w:sz w:val="24"/>
          <w:szCs w:val="24"/>
          <w:shd w:val="clear" w:color="auto" w:fill="FFFFFF"/>
        </w:rPr>
        <w:t xml:space="preserve">Markus, W., Burk, W. J., de </w:t>
      </w:r>
      <w:proofErr w:type="spellStart"/>
      <w:r w:rsidRPr="00756C4B">
        <w:rPr>
          <w:rFonts w:asciiTheme="majorBidi" w:hAnsiTheme="majorBidi" w:cstheme="majorBidi"/>
          <w:sz w:val="24"/>
          <w:szCs w:val="24"/>
          <w:shd w:val="clear" w:color="auto" w:fill="FFFFFF"/>
        </w:rPr>
        <w:t>Weert</w:t>
      </w:r>
      <w:proofErr w:type="spellEnd"/>
      <w:r w:rsidRPr="00756C4B">
        <w:rPr>
          <w:rFonts w:asciiTheme="majorBidi" w:hAnsiTheme="majorBidi" w:cstheme="majorBidi"/>
          <w:sz w:val="24"/>
          <w:szCs w:val="24"/>
          <w:shd w:val="clear" w:color="auto" w:fill="FFFFFF"/>
        </w:rPr>
        <w:t xml:space="preserve">-van </w:t>
      </w:r>
      <w:proofErr w:type="spellStart"/>
      <w:r w:rsidRPr="00756C4B">
        <w:rPr>
          <w:rFonts w:asciiTheme="majorBidi" w:hAnsiTheme="majorBidi" w:cstheme="majorBidi"/>
          <w:sz w:val="24"/>
          <w:szCs w:val="24"/>
          <w:shd w:val="clear" w:color="auto" w:fill="FFFFFF"/>
        </w:rPr>
        <w:t>Oene</w:t>
      </w:r>
      <w:proofErr w:type="spellEnd"/>
      <w:r w:rsidRPr="00756C4B">
        <w:rPr>
          <w:rFonts w:asciiTheme="majorBidi" w:hAnsiTheme="majorBidi" w:cstheme="majorBidi"/>
          <w:sz w:val="24"/>
          <w:szCs w:val="24"/>
          <w:shd w:val="clear" w:color="auto" w:fill="FFFFFF"/>
        </w:rPr>
        <w:t>, G. H., Engel, C., Becker, E. S., &amp; DeJong, C. A. (2018). Psychometric validation of the Dutch version of the Desire Thinking Questionnaire (DTQ-D). European Journal of Psychological Assessment, 35, 868-877.</w:t>
      </w:r>
      <w:r w:rsidRPr="00756C4B">
        <w:rPr>
          <w:rFonts w:asciiTheme="majorBidi" w:hAnsiTheme="majorBidi" w:cstheme="majorBidi"/>
          <w:sz w:val="24"/>
          <w:szCs w:val="24"/>
        </w:rPr>
        <w:t xml:space="preserve"> </w:t>
      </w:r>
      <w:hyperlink r:id="rId69" w:history="1">
        <w:r w:rsidRPr="00756C4B">
          <w:rPr>
            <w:rStyle w:val="Hyperlink"/>
            <w:rFonts w:asciiTheme="majorBidi" w:eastAsia="CharisSIL" w:hAnsiTheme="majorBidi" w:cstheme="majorBidi"/>
            <w:sz w:val="24"/>
            <w:szCs w:val="24"/>
            <w:u w:val="none"/>
          </w:rPr>
          <w:t>https://doi.org/10.1027/1015-5759/a000462</w:t>
        </w:r>
      </w:hyperlink>
    </w:p>
    <w:p w14:paraId="65B2780D"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Martino, F., Caselli, G., </w:t>
      </w:r>
      <w:proofErr w:type="spellStart"/>
      <w:r w:rsidRPr="00756C4B">
        <w:rPr>
          <w:rFonts w:asciiTheme="majorBidi" w:hAnsiTheme="majorBidi" w:cstheme="majorBidi"/>
          <w:sz w:val="24"/>
          <w:szCs w:val="24"/>
          <w:shd w:val="clear" w:color="auto" w:fill="FFFFFF"/>
        </w:rPr>
        <w:t>Felicetti</w:t>
      </w:r>
      <w:proofErr w:type="spellEnd"/>
      <w:r w:rsidRPr="00756C4B">
        <w:rPr>
          <w:rFonts w:asciiTheme="majorBidi" w:hAnsiTheme="majorBidi" w:cstheme="majorBidi"/>
          <w:sz w:val="24"/>
          <w:szCs w:val="24"/>
          <w:shd w:val="clear" w:color="auto" w:fill="FFFFFF"/>
        </w:rPr>
        <w:t xml:space="preserve">, F., </w:t>
      </w:r>
      <w:proofErr w:type="spellStart"/>
      <w:r w:rsidRPr="00756C4B">
        <w:rPr>
          <w:rFonts w:asciiTheme="majorBidi" w:hAnsiTheme="majorBidi" w:cstheme="majorBidi"/>
          <w:sz w:val="24"/>
          <w:szCs w:val="24"/>
          <w:shd w:val="clear" w:color="auto" w:fill="FFFFFF"/>
        </w:rPr>
        <w:t>Rampioni</w:t>
      </w:r>
      <w:proofErr w:type="spellEnd"/>
      <w:r w:rsidRPr="00756C4B">
        <w:rPr>
          <w:rFonts w:asciiTheme="majorBidi" w:hAnsiTheme="majorBidi" w:cstheme="majorBidi"/>
          <w:sz w:val="24"/>
          <w:szCs w:val="24"/>
          <w:shd w:val="clear" w:color="auto" w:fill="FFFFFF"/>
        </w:rPr>
        <w:t xml:space="preserve">, M., Romanelli, P., </w:t>
      </w:r>
      <w:proofErr w:type="spellStart"/>
      <w:r w:rsidRPr="00756C4B">
        <w:rPr>
          <w:rFonts w:asciiTheme="majorBidi" w:hAnsiTheme="majorBidi" w:cstheme="majorBidi"/>
          <w:sz w:val="24"/>
          <w:szCs w:val="24"/>
          <w:shd w:val="clear" w:color="auto" w:fill="FFFFFF"/>
        </w:rPr>
        <w:t>Troiani</w:t>
      </w:r>
      <w:proofErr w:type="spellEnd"/>
      <w:r w:rsidRPr="00756C4B">
        <w:rPr>
          <w:rFonts w:asciiTheme="majorBidi" w:hAnsiTheme="majorBidi" w:cstheme="majorBidi"/>
          <w:sz w:val="24"/>
          <w:szCs w:val="24"/>
          <w:shd w:val="clear" w:color="auto" w:fill="FFFFFF"/>
        </w:rPr>
        <w:t>, L., ... &amp; Spada, M. M. (2017). Desire thinking as a predictor of craving and binge drinking: a longitudinal study. Addictive Behaviors, 64, 118-122.</w:t>
      </w:r>
      <w:r w:rsidRPr="00756C4B">
        <w:rPr>
          <w:rFonts w:asciiTheme="majorBidi" w:hAnsiTheme="majorBidi" w:cstheme="majorBidi"/>
          <w:sz w:val="24"/>
          <w:szCs w:val="24"/>
        </w:rPr>
        <w:t xml:space="preserve"> </w:t>
      </w:r>
      <w:hyperlink r:id="rId70"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https://doi.org/10.1016/j.addbeh.2016.08.046</w:t>
        </w:r>
      </w:hyperlink>
    </w:p>
    <w:p w14:paraId="0AB472CD"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Martino, F., Caselli, G., </w:t>
      </w:r>
      <w:proofErr w:type="spellStart"/>
      <w:r w:rsidRPr="00756C4B">
        <w:rPr>
          <w:rFonts w:asciiTheme="majorBidi" w:hAnsiTheme="majorBidi" w:cstheme="majorBidi"/>
          <w:sz w:val="24"/>
          <w:szCs w:val="24"/>
          <w:shd w:val="clear" w:color="auto" w:fill="FFFFFF"/>
        </w:rPr>
        <w:t>Fiabane</w:t>
      </w:r>
      <w:proofErr w:type="spellEnd"/>
      <w:r w:rsidRPr="00756C4B">
        <w:rPr>
          <w:rFonts w:asciiTheme="majorBidi" w:hAnsiTheme="majorBidi" w:cstheme="majorBidi"/>
          <w:sz w:val="24"/>
          <w:szCs w:val="24"/>
          <w:shd w:val="clear" w:color="auto" w:fill="FFFFFF"/>
        </w:rPr>
        <w:t xml:space="preserve">, E., </w:t>
      </w:r>
      <w:proofErr w:type="spellStart"/>
      <w:r w:rsidRPr="00756C4B">
        <w:rPr>
          <w:rFonts w:asciiTheme="majorBidi" w:hAnsiTheme="majorBidi" w:cstheme="majorBidi"/>
          <w:sz w:val="24"/>
          <w:szCs w:val="24"/>
          <w:shd w:val="clear" w:color="auto" w:fill="FFFFFF"/>
        </w:rPr>
        <w:t>Felicetti</w:t>
      </w:r>
      <w:proofErr w:type="spellEnd"/>
      <w:r w:rsidRPr="00756C4B">
        <w:rPr>
          <w:rFonts w:asciiTheme="majorBidi" w:hAnsiTheme="majorBidi" w:cstheme="majorBidi"/>
          <w:sz w:val="24"/>
          <w:szCs w:val="24"/>
          <w:shd w:val="clear" w:color="auto" w:fill="FFFFFF"/>
        </w:rPr>
        <w:t xml:space="preserve">, F., Trevisani, C., </w:t>
      </w:r>
      <w:proofErr w:type="spellStart"/>
      <w:r w:rsidRPr="00756C4B">
        <w:rPr>
          <w:rFonts w:asciiTheme="majorBidi" w:hAnsiTheme="majorBidi" w:cstheme="majorBidi"/>
          <w:sz w:val="24"/>
          <w:szCs w:val="24"/>
          <w:shd w:val="clear" w:color="auto" w:fill="FFFFFF"/>
        </w:rPr>
        <w:t>Menchetti</w:t>
      </w:r>
      <w:proofErr w:type="spellEnd"/>
      <w:r w:rsidRPr="00756C4B">
        <w:rPr>
          <w:rFonts w:asciiTheme="majorBidi" w:hAnsiTheme="majorBidi" w:cstheme="majorBidi"/>
          <w:sz w:val="24"/>
          <w:szCs w:val="24"/>
          <w:shd w:val="clear" w:color="auto" w:fill="FFFFFF"/>
        </w:rPr>
        <w:t>, M., ... &amp; Spada, M. M. (2019). Desire thinking as a predictor of drinking status following treatment for alcohol use disorder: A prospective study. Addictive Behaviors, 95, 70-76.</w:t>
      </w:r>
      <w:r w:rsidRPr="00756C4B">
        <w:rPr>
          <w:rFonts w:asciiTheme="majorBidi" w:hAnsiTheme="majorBidi" w:cstheme="majorBidi"/>
          <w:sz w:val="24"/>
          <w:szCs w:val="24"/>
        </w:rPr>
        <w:t xml:space="preserve"> </w:t>
      </w:r>
      <w:hyperlink r:id="rId71"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https://doi.org/10.1016/j.addbeh.2019.03.004</w:t>
        </w:r>
      </w:hyperlink>
    </w:p>
    <w:p w14:paraId="47A4E16A" w14:textId="77777777" w:rsidR="00F7763F" w:rsidRPr="00756C4B" w:rsidRDefault="00F7763F" w:rsidP="003323E8">
      <w:pPr>
        <w:autoSpaceDE w:val="0"/>
        <w:autoSpaceDN w:val="0"/>
        <w:bidi w:val="0"/>
        <w:adjustRightInd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rPr>
        <w:t xml:space="preserve">May, J., Kavanagh, D. J., &amp; Andrade, J. (2015). The elaborated intrusion theory of desire: A 10-year retrospective and implications for addiction treatments. Addictive Behaviors, 44, 29–34. </w:t>
      </w:r>
      <w:hyperlink r:id="rId72" w:history="1">
        <w:r w:rsidRPr="00756C4B">
          <w:rPr>
            <w:rStyle w:val="Hyperlink"/>
            <w:rFonts w:asciiTheme="majorBidi" w:hAnsiTheme="majorBidi" w:cstheme="majorBidi"/>
            <w:sz w:val="24"/>
            <w:szCs w:val="24"/>
            <w:u w:val="none"/>
          </w:rPr>
          <w:t>https://doi.org/10.1016/j.addbeh.2014.09.016</w:t>
        </w:r>
      </w:hyperlink>
    </w:p>
    <w:p w14:paraId="1B68692A" w14:textId="77777777" w:rsidR="00F7763F" w:rsidRPr="00756C4B" w:rsidRDefault="00F7763F" w:rsidP="003323E8">
      <w:pPr>
        <w:bidi w:val="0"/>
        <w:spacing w:after="0" w:line="480" w:lineRule="auto"/>
        <w:ind w:left="284" w:hanging="284"/>
        <w:jc w:val="both"/>
        <w:rPr>
          <w:rStyle w:val="Hyperlink"/>
          <w:rFonts w:asciiTheme="majorBidi" w:hAnsiTheme="majorBidi" w:cstheme="majorBidi"/>
          <w:sz w:val="24"/>
          <w:szCs w:val="24"/>
          <w:u w:val="none"/>
        </w:rPr>
      </w:pPr>
      <w:proofErr w:type="spellStart"/>
      <w:r w:rsidRPr="00756C4B">
        <w:rPr>
          <w:rFonts w:asciiTheme="majorBidi" w:hAnsiTheme="majorBidi" w:cstheme="majorBidi"/>
          <w:sz w:val="24"/>
          <w:szCs w:val="24"/>
          <w:shd w:val="clear" w:color="auto" w:fill="FFFFFF"/>
        </w:rPr>
        <w:lastRenderedPageBreak/>
        <w:t>Miedl</w:t>
      </w:r>
      <w:proofErr w:type="spellEnd"/>
      <w:r w:rsidRPr="00756C4B">
        <w:rPr>
          <w:rFonts w:asciiTheme="majorBidi" w:hAnsiTheme="majorBidi" w:cstheme="majorBidi"/>
          <w:sz w:val="24"/>
          <w:szCs w:val="24"/>
          <w:shd w:val="clear" w:color="auto" w:fill="FFFFFF"/>
        </w:rPr>
        <w:t xml:space="preserve">, S. F., </w:t>
      </w:r>
      <w:proofErr w:type="spellStart"/>
      <w:r w:rsidRPr="00756C4B">
        <w:rPr>
          <w:rFonts w:asciiTheme="majorBidi" w:hAnsiTheme="majorBidi" w:cstheme="majorBidi"/>
          <w:sz w:val="24"/>
          <w:szCs w:val="24"/>
          <w:shd w:val="clear" w:color="auto" w:fill="FFFFFF"/>
        </w:rPr>
        <w:t>Blechert</w:t>
      </w:r>
      <w:proofErr w:type="spellEnd"/>
      <w:r w:rsidRPr="00756C4B">
        <w:rPr>
          <w:rFonts w:asciiTheme="majorBidi" w:hAnsiTheme="majorBidi" w:cstheme="majorBidi"/>
          <w:sz w:val="24"/>
          <w:szCs w:val="24"/>
          <w:shd w:val="clear" w:color="auto" w:fill="FFFFFF"/>
        </w:rPr>
        <w:t xml:space="preserve">, J., </w:t>
      </w:r>
      <w:proofErr w:type="spellStart"/>
      <w:r w:rsidRPr="00756C4B">
        <w:rPr>
          <w:rFonts w:asciiTheme="majorBidi" w:hAnsiTheme="majorBidi" w:cstheme="majorBidi"/>
          <w:sz w:val="24"/>
          <w:szCs w:val="24"/>
          <w:shd w:val="clear" w:color="auto" w:fill="FFFFFF"/>
        </w:rPr>
        <w:t>Meule</w:t>
      </w:r>
      <w:proofErr w:type="spellEnd"/>
      <w:r w:rsidRPr="00756C4B">
        <w:rPr>
          <w:rFonts w:asciiTheme="majorBidi" w:hAnsiTheme="majorBidi" w:cstheme="majorBidi"/>
          <w:sz w:val="24"/>
          <w:szCs w:val="24"/>
          <w:shd w:val="clear" w:color="auto" w:fill="FFFFFF"/>
        </w:rPr>
        <w:t>, A., Richard, A., &amp; Wilhelm, F. H. (2018). Suppressing images of desire: Neural correlates of chocolate-related thoughts in high and low trait chocolate cravers. Appetite, 126, 128-136.</w:t>
      </w:r>
      <w:r w:rsidRPr="00756C4B">
        <w:rPr>
          <w:rFonts w:asciiTheme="majorBidi" w:hAnsiTheme="majorBidi" w:cstheme="majorBidi"/>
          <w:sz w:val="24"/>
          <w:szCs w:val="24"/>
        </w:rPr>
        <w:t xml:space="preserve"> </w:t>
      </w:r>
      <w:hyperlink r:id="rId73" w:tgtFrame="_blank" w:tooltip="Persistent link using digital object identifier" w:history="1">
        <w:r w:rsidRPr="00756C4B">
          <w:rPr>
            <w:rStyle w:val="Hyperlink"/>
            <w:rFonts w:asciiTheme="majorBidi" w:hAnsiTheme="majorBidi" w:cstheme="majorBidi"/>
            <w:sz w:val="24"/>
            <w:szCs w:val="24"/>
            <w:u w:val="none"/>
          </w:rPr>
          <w:t>https://doi.org/10.1016/j.appet.2018.03.004</w:t>
        </w:r>
      </w:hyperlink>
    </w:p>
    <w:p w14:paraId="0F9738F1" w14:textId="77777777" w:rsidR="00F7763F" w:rsidRPr="00756C4B" w:rsidRDefault="00F7763F" w:rsidP="003323E8">
      <w:pPr>
        <w:bidi w:val="0"/>
        <w:spacing w:after="0" w:line="480" w:lineRule="auto"/>
        <w:ind w:left="284" w:hanging="284"/>
        <w:jc w:val="both"/>
        <w:rPr>
          <w:rStyle w:val="text-node"/>
          <w:rFonts w:asciiTheme="majorBidi" w:hAnsiTheme="majorBidi" w:cstheme="majorBidi"/>
          <w:sz w:val="24"/>
          <w:szCs w:val="24"/>
          <w:shd w:val="clear" w:color="auto" w:fill="FFFFFF"/>
        </w:rPr>
      </w:pPr>
      <w:r w:rsidRPr="00756C4B">
        <w:rPr>
          <w:rStyle w:val="text-node"/>
          <w:rFonts w:asciiTheme="majorBidi" w:hAnsiTheme="majorBidi" w:cstheme="majorBidi"/>
          <w:sz w:val="24"/>
          <w:szCs w:val="24"/>
        </w:rPr>
        <w:t>Nadkarni, A., Garber, A., Costa, S., Wood, S., Kumar, S., MacKinnon, N., ... &amp; Rane, A. (2019). Auditing the AUDIT: A systematic review of cut-off scores for the Alcohol Use Disorders Identification Test (AUDIT) in low-and middle-income countries. Drug and Alcohol Dependence, 202, 123-133.</w:t>
      </w:r>
      <w:r w:rsidRPr="00756C4B">
        <w:rPr>
          <w:rStyle w:val="Hyperlink"/>
          <w:rFonts w:asciiTheme="majorBidi" w:eastAsia="CharisSIL" w:hAnsiTheme="majorBidi" w:cstheme="majorBidi"/>
          <w:sz w:val="24"/>
          <w:szCs w:val="24"/>
          <w:u w:val="none"/>
        </w:rPr>
        <w:t xml:space="preserve"> </w:t>
      </w:r>
      <w:hyperlink r:id="rId74" w:tgtFrame="_blank" w:tooltip="Persistent link using digital object identifier" w:history="1">
        <w:r w:rsidRPr="00756C4B">
          <w:rPr>
            <w:rStyle w:val="Hyperlink"/>
            <w:rFonts w:asciiTheme="majorBidi" w:eastAsia="CharisSIL" w:hAnsiTheme="majorBidi" w:cstheme="majorBidi"/>
            <w:sz w:val="24"/>
            <w:szCs w:val="24"/>
            <w:u w:val="none"/>
          </w:rPr>
          <w:t>https://doi.org/10.1016/j.drugalcdep.2019.04.031</w:t>
        </w:r>
      </w:hyperlink>
    </w:p>
    <w:p w14:paraId="3770305F"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Najafi, M., </w:t>
      </w:r>
      <w:proofErr w:type="spellStart"/>
      <w:r w:rsidRPr="00756C4B">
        <w:rPr>
          <w:rFonts w:asciiTheme="majorBidi" w:hAnsiTheme="majorBidi" w:cstheme="majorBidi"/>
          <w:sz w:val="24"/>
          <w:szCs w:val="24"/>
          <w:shd w:val="clear" w:color="auto" w:fill="FFFFFF"/>
        </w:rPr>
        <w:t>Khosravani</w:t>
      </w:r>
      <w:proofErr w:type="spellEnd"/>
      <w:r w:rsidRPr="00756C4B">
        <w:rPr>
          <w:rFonts w:asciiTheme="majorBidi" w:hAnsiTheme="majorBidi" w:cstheme="majorBidi"/>
          <w:sz w:val="24"/>
          <w:szCs w:val="24"/>
          <w:shd w:val="clear" w:color="auto" w:fill="FFFFFF"/>
        </w:rPr>
        <w:t xml:space="preserve">, V., </w:t>
      </w:r>
      <w:proofErr w:type="spellStart"/>
      <w:r w:rsidRPr="00756C4B">
        <w:rPr>
          <w:rFonts w:asciiTheme="majorBidi" w:hAnsiTheme="majorBidi" w:cstheme="majorBidi"/>
          <w:sz w:val="24"/>
          <w:szCs w:val="24"/>
          <w:shd w:val="clear" w:color="auto" w:fill="FFFFFF"/>
        </w:rPr>
        <w:t>Shahhosseini</w:t>
      </w:r>
      <w:proofErr w:type="spellEnd"/>
      <w:r w:rsidRPr="00756C4B">
        <w:rPr>
          <w:rFonts w:asciiTheme="majorBidi" w:hAnsiTheme="majorBidi" w:cstheme="majorBidi"/>
          <w:sz w:val="24"/>
          <w:szCs w:val="24"/>
          <w:shd w:val="clear" w:color="auto" w:fill="FFFFFF"/>
        </w:rPr>
        <w:t xml:space="preserve">, M., &amp; </w:t>
      </w:r>
      <w:proofErr w:type="spellStart"/>
      <w:r w:rsidRPr="00756C4B">
        <w:rPr>
          <w:rFonts w:asciiTheme="majorBidi" w:hAnsiTheme="majorBidi" w:cstheme="majorBidi"/>
          <w:sz w:val="24"/>
          <w:szCs w:val="24"/>
          <w:shd w:val="clear" w:color="auto" w:fill="FFFFFF"/>
        </w:rPr>
        <w:t>Afshari</w:t>
      </w:r>
      <w:proofErr w:type="spellEnd"/>
      <w:r w:rsidRPr="00756C4B">
        <w:rPr>
          <w:rFonts w:asciiTheme="majorBidi" w:hAnsiTheme="majorBidi" w:cstheme="majorBidi"/>
          <w:sz w:val="24"/>
          <w:szCs w:val="24"/>
          <w:shd w:val="clear" w:color="auto" w:fill="FFFFFF"/>
        </w:rPr>
        <w:t>, A. (2018). The psychometric properties of the Persian version of the metacognitions about Smoking Questionnaire among smokers. Addictive Behaviors, 84, 62-68.</w:t>
      </w:r>
      <w:r w:rsidRPr="00756C4B">
        <w:rPr>
          <w:rFonts w:asciiTheme="majorBidi" w:hAnsiTheme="majorBidi" w:cstheme="majorBidi"/>
          <w:sz w:val="24"/>
          <w:szCs w:val="24"/>
        </w:rPr>
        <w:t xml:space="preserve"> </w:t>
      </w:r>
      <w:hyperlink r:id="rId75" w:tgtFrame="_blank" w:tooltip="Persistent link using digital object identifier" w:history="1">
        <w:r w:rsidRPr="00756C4B">
          <w:rPr>
            <w:rStyle w:val="Hyperlink"/>
            <w:rFonts w:asciiTheme="majorBidi" w:eastAsia="CharisSIL" w:hAnsiTheme="majorBidi" w:cstheme="majorBidi"/>
            <w:sz w:val="24"/>
            <w:szCs w:val="24"/>
            <w:u w:val="none"/>
          </w:rPr>
          <w:t>https://doi.org/10.1016/j.addbeh.2018.03.016</w:t>
        </w:r>
      </w:hyperlink>
    </w:p>
    <w:p w14:paraId="3A7F0BD2" w14:textId="77777777" w:rsidR="00FC191A" w:rsidRPr="00756C4B" w:rsidRDefault="00F7763F" w:rsidP="003323E8">
      <w:pPr>
        <w:bidi w:val="0"/>
        <w:spacing w:after="0" w:line="480" w:lineRule="auto"/>
        <w:ind w:left="284" w:hanging="284"/>
        <w:jc w:val="both"/>
        <w:rPr>
          <w:rFonts w:asciiTheme="majorBidi" w:hAnsiTheme="majorBidi" w:cstheme="majorBidi"/>
          <w:sz w:val="24"/>
          <w:szCs w:val="24"/>
        </w:rPr>
      </w:pPr>
      <w:proofErr w:type="spellStart"/>
      <w:r w:rsidRPr="00756C4B">
        <w:rPr>
          <w:rFonts w:asciiTheme="majorBidi" w:hAnsiTheme="majorBidi" w:cstheme="majorBidi"/>
          <w:sz w:val="24"/>
          <w:szCs w:val="24"/>
          <w:shd w:val="clear" w:color="auto" w:fill="FFFFFF"/>
        </w:rPr>
        <w:t>Nikčević</w:t>
      </w:r>
      <w:proofErr w:type="spellEnd"/>
      <w:r w:rsidRPr="00756C4B">
        <w:rPr>
          <w:rFonts w:asciiTheme="majorBidi" w:hAnsiTheme="majorBidi" w:cstheme="majorBidi"/>
          <w:sz w:val="24"/>
          <w:szCs w:val="24"/>
          <w:shd w:val="clear" w:color="auto" w:fill="FFFFFF"/>
        </w:rPr>
        <w:t>, A. V., Marino, C., Caselli, G., &amp; Spada, M. M. (2017). The importance of thinking styles in predicting binge eating. Eating Behaviors, 26, 40-44.</w:t>
      </w:r>
      <w:r w:rsidRPr="00756C4B">
        <w:rPr>
          <w:rFonts w:asciiTheme="majorBidi" w:hAnsiTheme="majorBidi" w:cstheme="majorBidi"/>
          <w:sz w:val="24"/>
          <w:szCs w:val="24"/>
        </w:rPr>
        <w:t xml:space="preserve"> </w:t>
      </w:r>
      <w:hyperlink r:id="rId76" w:tgtFrame="_blank" w:tooltip="Persistent link using digital object identifier" w:history="1">
        <w:r w:rsidRPr="00756C4B">
          <w:rPr>
            <w:rStyle w:val="Hyperlink"/>
            <w:rFonts w:asciiTheme="majorBidi" w:eastAsia="CharisSIL" w:hAnsiTheme="majorBidi" w:cstheme="majorBidi"/>
            <w:sz w:val="24"/>
            <w:szCs w:val="24"/>
            <w:u w:val="none"/>
          </w:rPr>
          <w:t>https://doi.org/10.1016/j.eatbeh.2017.01.002</w:t>
        </w:r>
      </w:hyperlink>
      <w:bookmarkStart w:id="6" w:name="bau005"/>
    </w:p>
    <w:bookmarkEnd w:id="6"/>
    <w:p w14:paraId="22DBDD31" w14:textId="77777777" w:rsidR="00344884" w:rsidRPr="00D127E1" w:rsidRDefault="00344884" w:rsidP="00344884">
      <w:pPr>
        <w:bidi w:val="0"/>
        <w:spacing w:after="0" w:line="480" w:lineRule="auto"/>
        <w:ind w:left="284" w:hanging="284"/>
        <w:jc w:val="both"/>
        <w:rPr>
          <w:rFonts w:asciiTheme="majorBidi" w:hAnsiTheme="majorBidi" w:cstheme="majorBidi"/>
          <w:sz w:val="24"/>
          <w:szCs w:val="24"/>
          <w:shd w:val="clear" w:color="auto" w:fill="FFFFFF"/>
        </w:rPr>
      </w:pPr>
      <w:proofErr w:type="spellStart"/>
      <w:r w:rsidRPr="00756C4B">
        <w:rPr>
          <w:rFonts w:asciiTheme="majorBidi" w:hAnsiTheme="majorBidi" w:cstheme="majorBidi"/>
          <w:sz w:val="24"/>
          <w:szCs w:val="24"/>
          <w:shd w:val="clear" w:color="auto" w:fill="FFFFFF"/>
        </w:rPr>
        <w:t>Rafiemanesh</w:t>
      </w:r>
      <w:proofErr w:type="spellEnd"/>
      <w:r w:rsidRPr="00756C4B">
        <w:rPr>
          <w:rFonts w:asciiTheme="majorBidi" w:hAnsiTheme="majorBidi" w:cstheme="majorBidi"/>
          <w:sz w:val="24"/>
          <w:szCs w:val="24"/>
          <w:shd w:val="clear" w:color="auto" w:fill="FFFFFF"/>
        </w:rPr>
        <w:t xml:space="preserve">, H., Yazdani, K., </w:t>
      </w:r>
      <w:proofErr w:type="spellStart"/>
      <w:r w:rsidRPr="00756C4B">
        <w:rPr>
          <w:rFonts w:asciiTheme="majorBidi" w:hAnsiTheme="majorBidi" w:cstheme="majorBidi"/>
          <w:sz w:val="24"/>
          <w:szCs w:val="24"/>
          <w:shd w:val="clear" w:color="auto" w:fill="FFFFFF"/>
        </w:rPr>
        <w:t>Nedjat</w:t>
      </w:r>
      <w:proofErr w:type="spellEnd"/>
      <w:r w:rsidRPr="00756C4B">
        <w:rPr>
          <w:rFonts w:asciiTheme="majorBidi" w:hAnsiTheme="majorBidi" w:cstheme="majorBidi"/>
          <w:sz w:val="24"/>
          <w:szCs w:val="24"/>
          <w:shd w:val="clear" w:color="auto" w:fill="FFFFFF"/>
        </w:rPr>
        <w:t xml:space="preserve">, S., </w:t>
      </w:r>
      <w:proofErr w:type="spellStart"/>
      <w:r w:rsidRPr="00756C4B">
        <w:rPr>
          <w:rFonts w:asciiTheme="majorBidi" w:hAnsiTheme="majorBidi" w:cstheme="majorBidi"/>
          <w:sz w:val="24"/>
          <w:szCs w:val="24"/>
          <w:shd w:val="clear" w:color="auto" w:fill="FFFFFF"/>
        </w:rPr>
        <w:t>Noroozi</w:t>
      </w:r>
      <w:proofErr w:type="spellEnd"/>
      <w:r w:rsidRPr="00756C4B">
        <w:rPr>
          <w:rFonts w:asciiTheme="majorBidi" w:hAnsiTheme="majorBidi" w:cstheme="majorBidi"/>
          <w:sz w:val="24"/>
          <w:szCs w:val="24"/>
          <w:shd w:val="clear" w:color="auto" w:fill="FFFFFF"/>
        </w:rPr>
        <w:t xml:space="preserve">, A., Saunders, J. B., </w:t>
      </w:r>
      <w:proofErr w:type="spellStart"/>
      <w:r w:rsidRPr="00756C4B">
        <w:rPr>
          <w:rFonts w:asciiTheme="majorBidi" w:hAnsiTheme="majorBidi" w:cstheme="majorBidi"/>
          <w:sz w:val="24"/>
          <w:szCs w:val="24"/>
          <w:shd w:val="clear" w:color="auto" w:fill="FFFFFF"/>
        </w:rPr>
        <w:t>Mojtabai</w:t>
      </w:r>
      <w:proofErr w:type="spellEnd"/>
      <w:r w:rsidRPr="00756C4B">
        <w:rPr>
          <w:rFonts w:asciiTheme="majorBidi" w:hAnsiTheme="majorBidi" w:cstheme="majorBidi"/>
          <w:sz w:val="24"/>
          <w:szCs w:val="24"/>
          <w:shd w:val="clear" w:color="auto" w:fill="FFFFFF"/>
        </w:rPr>
        <w:t>, R., &amp; Rahimi-</w:t>
      </w:r>
      <w:proofErr w:type="spellStart"/>
      <w:r w:rsidRPr="00756C4B">
        <w:rPr>
          <w:rFonts w:asciiTheme="majorBidi" w:hAnsiTheme="majorBidi" w:cstheme="majorBidi"/>
          <w:sz w:val="24"/>
          <w:szCs w:val="24"/>
          <w:shd w:val="clear" w:color="auto" w:fill="FFFFFF"/>
        </w:rPr>
        <w:t>Movaghar</w:t>
      </w:r>
      <w:proofErr w:type="spellEnd"/>
      <w:r w:rsidRPr="00756C4B">
        <w:rPr>
          <w:rFonts w:asciiTheme="majorBidi" w:hAnsiTheme="majorBidi" w:cstheme="majorBidi"/>
          <w:sz w:val="24"/>
          <w:szCs w:val="24"/>
          <w:shd w:val="clear" w:color="auto" w:fill="FFFFFF"/>
        </w:rPr>
        <w:t>, A. (2020). Alcohol Use Disorders Identification Test (AUDIT): Validation of the Persian version in an Iranian population. Alcohol, </w:t>
      </w:r>
      <w:r w:rsidRPr="00756C4B">
        <w:rPr>
          <w:rFonts w:asciiTheme="majorBidi" w:hAnsiTheme="majorBidi" w:cstheme="majorBidi"/>
          <w:i/>
          <w:iCs/>
          <w:sz w:val="24"/>
          <w:szCs w:val="24"/>
          <w:shd w:val="clear" w:color="auto" w:fill="FFFFFF"/>
        </w:rPr>
        <w:t>83</w:t>
      </w:r>
      <w:r w:rsidRPr="00756C4B">
        <w:rPr>
          <w:rFonts w:asciiTheme="majorBidi" w:hAnsiTheme="majorBidi" w:cstheme="majorBidi"/>
          <w:sz w:val="24"/>
          <w:szCs w:val="24"/>
          <w:shd w:val="clear" w:color="auto" w:fill="FFFFFF"/>
        </w:rPr>
        <w:t>, 127-133</w:t>
      </w:r>
      <w:r w:rsidRPr="00756C4B">
        <w:rPr>
          <w:rFonts w:asciiTheme="majorBidi" w:hAnsiTheme="majorBidi" w:cstheme="majorBidi"/>
          <w:color w:val="222222"/>
          <w:sz w:val="24"/>
          <w:szCs w:val="24"/>
          <w:shd w:val="clear" w:color="auto" w:fill="FFFFFF"/>
        </w:rPr>
        <w:t>.</w:t>
      </w:r>
      <w:r w:rsidRPr="00756C4B">
        <w:rPr>
          <w:rFonts w:asciiTheme="majorBidi" w:hAnsiTheme="majorBidi" w:cstheme="majorBidi"/>
          <w:sz w:val="24"/>
          <w:szCs w:val="24"/>
        </w:rPr>
        <w:t xml:space="preserve"> </w:t>
      </w:r>
      <w:hyperlink r:id="rId77" w:tgtFrame="_blank" w:tooltip="Persistent link using digital object identifier" w:history="1">
        <w:r w:rsidRPr="00756C4B">
          <w:rPr>
            <w:rStyle w:val="Hyperlink"/>
            <w:rFonts w:asciiTheme="majorBidi" w:eastAsia="CharisSIL" w:hAnsiTheme="majorBidi" w:cstheme="majorBidi"/>
            <w:sz w:val="24"/>
            <w:szCs w:val="24"/>
            <w:u w:val="none"/>
          </w:rPr>
          <w:t>https://doi.org/10.1016/j.alcohol.2019.08.002</w:t>
        </w:r>
      </w:hyperlink>
    </w:p>
    <w:p w14:paraId="215C77A8" w14:textId="73455E49" w:rsidR="00F7763F" w:rsidRPr="00756C4B" w:rsidRDefault="00F7763F" w:rsidP="00344884">
      <w:pPr>
        <w:bidi w:val="0"/>
        <w:spacing w:after="0" w:line="480" w:lineRule="auto"/>
        <w:ind w:left="284" w:hanging="284"/>
        <w:jc w:val="both"/>
        <w:rPr>
          <w:rFonts w:asciiTheme="majorBidi" w:hAnsiTheme="majorBidi" w:cstheme="majorBidi"/>
          <w:sz w:val="24"/>
          <w:szCs w:val="24"/>
          <w:shd w:val="clear" w:color="auto" w:fill="FFFFFF"/>
        </w:rPr>
      </w:pPr>
      <w:proofErr w:type="spellStart"/>
      <w:r w:rsidRPr="00756C4B">
        <w:rPr>
          <w:rFonts w:asciiTheme="majorBidi" w:hAnsiTheme="majorBidi" w:cstheme="majorBidi"/>
          <w:sz w:val="24"/>
          <w:szCs w:val="24"/>
          <w:shd w:val="clear" w:color="auto" w:fill="FFFFFF"/>
        </w:rPr>
        <w:t>Robabeh</w:t>
      </w:r>
      <w:proofErr w:type="spellEnd"/>
      <w:r w:rsidRPr="00756C4B">
        <w:rPr>
          <w:rFonts w:asciiTheme="majorBidi" w:hAnsiTheme="majorBidi" w:cstheme="majorBidi"/>
          <w:sz w:val="24"/>
          <w:szCs w:val="24"/>
          <w:shd w:val="clear" w:color="auto" w:fill="FFFFFF"/>
        </w:rPr>
        <w:t xml:space="preserve">, S., </w:t>
      </w:r>
      <w:proofErr w:type="spellStart"/>
      <w:r w:rsidRPr="00756C4B">
        <w:rPr>
          <w:rFonts w:asciiTheme="majorBidi" w:hAnsiTheme="majorBidi" w:cstheme="majorBidi"/>
          <w:sz w:val="24"/>
          <w:szCs w:val="24"/>
          <w:shd w:val="clear" w:color="auto" w:fill="FFFFFF"/>
        </w:rPr>
        <w:t>Jalali</w:t>
      </w:r>
      <w:proofErr w:type="spellEnd"/>
      <w:r w:rsidRPr="00756C4B">
        <w:rPr>
          <w:rFonts w:asciiTheme="majorBidi" w:hAnsiTheme="majorBidi" w:cstheme="majorBidi"/>
          <w:sz w:val="24"/>
          <w:szCs w:val="24"/>
          <w:shd w:val="clear" w:color="auto" w:fill="FFFFFF"/>
        </w:rPr>
        <w:t xml:space="preserve">, M. M., </w:t>
      </w:r>
      <w:proofErr w:type="spellStart"/>
      <w:r w:rsidRPr="00756C4B">
        <w:rPr>
          <w:rFonts w:asciiTheme="majorBidi" w:hAnsiTheme="majorBidi" w:cstheme="majorBidi"/>
          <w:sz w:val="24"/>
          <w:szCs w:val="24"/>
          <w:shd w:val="clear" w:color="auto" w:fill="FFFFFF"/>
        </w:rPr>
        <w:t>Mahnaz</w:t>
      </w:r>
      <w:proofErr w:type="spellEnd"/>
      <w:r w:rsidRPr="00756C4B">
        <w:rPr>
          <w:rFonts w:asciiTheme="majorBidi" w:hAnsiTheme="majorBidi" w:cstheme="majorBidi"/>
          <w:sz w:val="24"/>
          <w:szCs w:val="24"/>
          <w:shd w:val="clear" w:color="auto" w:fill="FFFFFF"/>
        </w:rPr>
        <w:t xml:space="preserve">, F., &amp; Amir, Z. A. (2017). Psychometric properties of the Persian version of the </w:t>
      </w:r>
      <w:proofErr w:type="spellStart"/>
      <w:r w:rsidRPr="00756C4B">
        <w:rPr>
          <w:rFonts w:asciiTheme="majorBidi" w:hAnsiTheme="majorBidi" w:cstheme="majorBidi"/>
          <w:sz w:val="24"/>
          <w:szCs w:val="24"/>
          <w:shd w:val="clear" w:color="auto" w:fill="FFFFFF"/>
        </w:rPr>
        <w:t>fagerstrom</w:t>
      </w:r>
      <w:proofErr w:type="spellEnd"/>
      <w:r w:rsidRPr="00756C4B">
        <w:rPr>
          <w:rFonts w:asciiTheme="majorBidi" w:hAnsiTheme="majorBidi" w:cstheme="majorBidi"/>
          <w:sz w:val="24"/>
          <w:szCs w:val="24"/>
          <w:shd w:val="clear" w:color="auto" w:fill="FFFFFF"/>
        </w:rPr>
        <w:t xml:space="preserve"> test for nicotine dependence in patients with opioid use disorder/cigarette smokers under methadone maintenance treatment. </w:t>
      </w:r>
      <w:proofErr w:type="spellStart"/>
      <w:r w:rsidRPr="00756C4B">
        <w:rPr>
          <w:rFonts w:asciiTheme="majorBidi" w:hAnsiTheme="majorBidi" w:cstheme="majorBidi"/>
          <w:sz w:val="24"/>
          <w:szCs w:val="24"/>
          <w:shd w:val="clear" w:color="auto" w:fill="FFFFFF"/>
        </w:rPr>
        <w:t>NeuroQuantology</w:t>
      </w:r>
      <w:proofErr w:type="spellEnd"/>
      <w:r w:rsidRPr="00756C4B">
        <w:rPr>
          <w:rFonts w:asciiTheme="majorBidi" w:hAnsiTheme="majorBidi" w:cstheme="majorBidi"/>
          <w:sz w:val="24"/>
          <w:szCs w:val="24"/>
          <w:shd w:val="clear" w:color="auto" w:fill="FFFFFF"/>
        </w:rPr>
        <w:t>, 15(2), 96-103.</w:t>
      </w:r>
      <w:r w:rsidRPr="00756C4B">
        <w:rPr>
          <w:rStyle w:val="Hyperlink"/>
          <w:rFonts w:asciiTheme="majorBidi" w:hAnsiTheme="majorBidi" w:cstheme="majorBidi"/>
          <w:sz w:val="24"/>
          <w:szCs w:val="24"/>
          <w:u w:val="none"/>
        </w:rPr>
        <w:t xml:space="preserve"> </w:t>
      </w:r>
      <w:hyperlink r:id="rId78" w:history="1">
        <w:r w:rsidRPr="00756C4B">
          <w:rPr>
            <w:rStyle w:val="Hyperlink"/>
            <w:rFonts w:asciiTheme="majorBidi" w:hAnsiTheme="majorBidi" w:cstheme="majorBidi"/>
            <w:sz w:val="24"/>
            <w:szCs w:val="24"/>
            <w:u w:val="none"/>
          </w:rPr>
          <w:t>https://doi.org/10.14704/nq.2017.15.2.1070 </w:t>
        </w:r>
      </w:hyperlink>
    </w:p>
    <w:p w14:paraId="7367349B" w14:textId="77777777" w:rsidR="00F7763F" w:rsidRPr="00756C4B" w:rsidRDefault="00F7763F" w:rsidP="003323E8">
      <w:pPr>
        <w:pStyle w:val="Default"/>
        <w:spacing w:line="480" w:lineRule="auto"/>
        <w:ind w:left="284" w:hanging="284"/>
        <w:jc w:val="both"/>
        <w:rPr>
          <w:rFonts w:asciiTheme="majorBidi" w:hAnsiTheme="majorBidi" w:cstheme="majorBidi"/>
          <w:color w:val="auto"/>
          <w:shd w:val="clear" w:color="auto" w:fill="FFFFFF"/>
        </w:rPr>
      </w:pPr>
      <w:proofErr w:type="spellStart"/>
      <w:r w:rsidRPr="00756C4B">
        <w:rPr>
          <w:rFonts w:asciiTheme="majorBidi" w:hAnsiTheme="majorBidi" w:cstheme="majorBidi"/>
          <w:color w:val="auto"/>
          <w:shd w:val="clear" w:color="auto" w:fill="FFFFFF"/>
        </w:rPr>
        <w:t>Schermelleh</w:t>
      </w:r>
      <w:proofErr w:type="spellEnd"/>
      <w:r w:rsidRPr="00756C4B">
        <w:rPr>
          <w:rFonts w:asciiTheme="majorBidi" w:hAnsiTheme="majorBidi" w:cstheme="majorBidi"/>
          <w:color w:val="auto"/>
          <w:shd w:val="clear" w:color="auto" w:fill="FFFFFF"/>
        </w:rPr>
        <w:t xml:space="preserve">-Engel, K., </w:t>
      </w:r>
      <w:proofErr w:type="spellStart"/>
      <w:r w:rsidRPr="00756C4B">
        <w:rPr>
          <w:rFonts w:asciiTheme="majorBidi" w:hAnsiTheme="majorBidi" w:cstheme="majorBidi"/>
          <w:color w:val="auto"/>
          <w:shd w:val="clear" w:color="auto" w:fill="FFFFFF"/>
        </w:rPr>
        <w:t>Moosbrugger</w:t>
      </w:r>
      <w:proofErr w:type="spellEnd"/>
      <w:r w:rsidRPr="00756C4B">
        <w:rPr>
          <w:rFonts w:asciiTheme="majorBidi" w:hAnsiTheme="majorBidi" w:cstheme="majorBidi"/>
          <w:color w:val="auto"/>
          <w:shd w:val="clear" w:color="auto" w:fill="FFFFFF"/>
        </w:rPr>
        <w:t>, H., &amp; Müller, H. (2003). Evaluating the fit of structural equation models: Tests of significance and descriptive goodness-of-fit measures. Methods of Psychological Research Online, 8(2), 23-74.</w:t>
      </w:r>
    </w:p>
    <w:p w14:paraId="595A1093" w14:textId="35CAE5EF" w:rsidR="00F7763F" w:rsidRPr="00756C4B" w:rsidRDefault="00F7763F" w:rsidP="00344884">
      <w:pPr>
        <w:bidi w:val="0"/>
        <w:spacing w:after="0" w:line="480" w:lineRule="auto"/>
        <w:ind w:left="284" w:hanging="284"/>
        <w:jc w:val="both"/>
        <w:rPr>
          <w:rFonts w:asciiTheme="majorBidi" w:hAnsiTheme="majorBidi" w:cstheme="majorBidi"/>
          <w:color w:val="222222"/>
          <w:sz w:val="24"/>
          <w:szCs w:val="24"/>
          <w:shd w:val="clear" w:color="auto" w:fill="FFFFFF"/>
        </w:rPr>
      </w:pPr>
      <w:proofErr w:type="spellStart"/>
      <w:r w:rsidRPr="00756C4B">
        <w:rPr>
          <w:rFonts w:asciiTheme="majorBidi" w:hAnsiTheme="majorBidi" w:cstheme="majorBidi"/>
          <w:sz w:val="24"/>
          <w:szCs w:val="24"/>
          <w:shd w:val="clear" w:color="auto" w:fill="FFFFFF"/>
        </w:rPr>
        <w:lastRenderedPageBreak/>
        <w:t>Solem</w:t>
      </w:r>
      <w:proofErr w:type="spellEnd"/>
      <w:r w:rsidRPr="00756C4B">
        <w:rPr>
          <w:rFonts w:asciiTheme="majorBidi" w:hAnsiTheme="majorBidi" w:cstheme="majorBidi"/>
          <w:sz w:val="24"/>
          <w:szCs w:val="24"/>
          <w:shd w:val="clear" w:color="auto" w:fill="FFFFFF"/>
        </w:rPr>
        <w:t xml:space="preserve">, S., Pedersen, H., </w:t>
      </w:r>
      <w:proofErr w:type="spellStart"/>
      <w:r w:rsidRPr="00756C4B">
        <w:rPr>
          <w:rFonts w:asciiTheme="majorBidi" w:hAnsiTheme="majorBidi" w:cstheme="majorBidi"/>
          <w:sz w:val="24"/>
          <w:szCs w:val="24"/>
          <w:shd w:val="clear" w:color="auto" w:fill="FFFFFF"/>
        </w:rPr>
        <w:t>Nesse</w:t>
      </w:r>
      <w:proofErr w:type="spellEnd"/>
      <w:r w:rsidRPr="00756C4B">
        <w:rPr>
          <w:rFonts w:asciiTheme="majorBidi" w:hAnsiTheme="majorBidi" w:cstheme="majorBidi"/>
          <w:sz w:val="24"/>
          <w:szCs w:val="24"/>
          <w:shd w:val="clear" w:color="auto" w:fill="FFFFFF"/>
        </w:rPr>
        <w:t xml:space="preserve">, F., </w:t>
      </w:r>
      <w:proofErr w:type="spellStart"/>
      <w:r w:rsidRPr="00756C4B">
        <w:rPr>
          <w:rFonts w:asciiTheme="majorBidi" w:hAnsiTheme="majorBidi" w:cstheme="majorBidi"/>
          <w:sz w:val="24"/>
          <w:szCs w:val="24"/>
          <w:shd w:val="clear" w:color="auto" w:fill="FFFFFF"/>
        </w:rPr>
        <w:t>Garvik</w:t>
      </w:r>
      <w:proofErr w:type="spellEnd"/>
      <w:r w:rsidRPr="00756C4B">
        <w:rPr>
          <w:rFonts w:asciiTheme="majorBidi" w:hAnsiTheme="majorBidi" w:cstheme="majorBidi"/>
          <w:sz w:val="24"/>
          <w:szCs w:val="24"/>
          <w:shd w:val="clear" w:color="auto" w:fill="FFFFFF"/>
        </w:rPr>
        <w:t xml:space="preserve"> Janssen, A., Ottesen </w:t>
      </w:r>
      <w:proofErr w:type="spellStart"/>
      <w:r w:rsidRPr="00756C4B">
        <w:rPr>
          <w:rFonts w:asciiTheme="majorBidi" w:hAnsiTheme="majorBidi" w:cstheme="majorBidi"/>
          <w:sz w:val="24"/>
          <w:szCs w:val="24"/>
          <w:shd w:val="clear" w:color="auto" w:fill="FFFFFF"/>
        </w:rPr>
        <w:t>Kennair</w:t>
      </w:r>
      <w:proofErr w:type="spellEnd"/>
      <w:r w:rsidRPr="00756C4B">
        <w:rPr>
          <w:rFonts w:asciiTheme="majorBidi" w:hAnsiTheme="majorBidi" w:cstheme="majorBidi"/>
          <w:sz w:val="24"/>
          <w:szCs w:val="24"/>
          <w:shd w:val="clear" w:color="auto" w:fill="FFFFFF"/>
        </w:rPr>
        <w:t>, L. E., Hagen, R., ... &amp; Spada, M. M. (2020). Validity of a Norwegian version of the Desire Thinking Questionnaire (DTQ): Associations with problem drinking, nicotine dependence and problematic social media use. Clinical Psychology &amp; Psychotherapy.</w:t>
      </w:r>
      <w:r w:rsidRPr="00756C4B">
        <w:rPr>
          <w:rFonts w:asciiTheme="majorBidi" w:hAnsiTheme="majorBidi" w:cstheme="majorBidi"/>
          <w:sz w:val="24"/>
          <w:szCs w:val="24"/>
        </w:rPr>
        <w:t xml:space="preserve"> </w:t>
      </w:r>
      <w:r w:rsidRPr="00756C4B">
        <w:rPr>
          <w:rStyle w:val="Hyperlink"/>
          <w:rFonts w:asciiTheme="majorBidi" w:eastAsia="CharisSIL" w:hAnsiTheme="majorBidi" w:cstheme="majorBidi"/>
          <w:sz w:val="24"/>
          <w:szCs w:val="24"/>
          <w:u w:val="none"/>
        </w:rPr>
        <w:t>https://doi.org/10.1002/cpp.2524</w:t>
      </w:r>
      <w:r w:rsidRPr="00756C4B">
        <w:rPr>
          <w:rFonts w:asciiTheme="majorBidi" w:hAnsiTheme="majorBidi" w:cstheme="majorBidi"/>
          <w:color w:val="222222"/>
          <w:sz w:val="24"/>
          <w:szCs w:val="24"/>
          <w:shd w:val="clear" w:color="auto" w:fill="FFFFFF"/>
        </w:rPr>
        <w:t xml:space="preserve"> </w:t>
      </w:r>
    </w:p>
    <w:p w14:paraId="6F3AB163"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Spada, M. M., Caselli, G., </w:t>
      </w:r>
      <w:proofErr w:type="spellStart"/>
      <w:r w:rsidRPr="00756C4B">
        <w:rPr>
          <w:rFonts w:asciiTheme="majorBidi" w:hAnsiTheme="majorBidi" w:cstheme="majorBidi"/>
          <w:sz w:val="24"/>
          <w:szCs w:val="24"/>
          <w:shd w:val="clear" w:color="auto" w:fill="FFFFFF"/>
        </w:rPr>
        <w:t>Fernie</w:t>
      </w:r>
      <w:proofErr w:type="spellEnd"/>
      <w:r w:rsidRPr="00756C4B">
        <w:rPr>
          <w:rFonts w:asciiTheme="majorBidi" w:hAnsiTheme="majorBidi" w:cstheme="majorBidi"/>
          <w:sz w:val="24"/>
          <w:szCs w:val="24"/>
          <w:shd w:val="clear" w:color="auto" w:fill="FFFFFF"/>
        </w:rPr>
        <w:t xml:space="preserve">, B. A., Manfredi, C., </w:t>
      </w:r>
      <w:proofErr w:type="spellStart"/>
      <w:r w:rsidRPr="00756C4B">
        <w:rPr>
          <w:rFonts w:asciiTheme="majorBidi" w:hAnsiTheme="majorBidi" w:cstheme="majorBidi"/>
          <w:sz w:val="24"/>
          <w:szCs w:val="24"/>
          <w:shd w:val="clear" w:color="auto" w:fill="FFFFFF"/>
        </w:rPr>
        <w:t>Boccaletti</w:t>
      </w:r>
      <w:proofErr w:type="spellEnd"/>
      <w:r w:rsidRPr="00756C4B">
        <w:rPr>
          <w:rFonts w:asciiTheme="majorBidi" w:hAnsiTheme="majorBidi" w:cstheme="majorBidi"/>
          <w:sz w:val="24"/>
          <w:szCs w:val="24"/>
          <w:shd w:val="clear" w:color="auto" w:fill="FFFFFF"/>
        </w:rPr>
        <w:t xml:space="preserve">, F., </w:t>
      </w:r>
      <w:proofErr w:type="spellStart"/>
      <w:r w:rsidRPr="00756C4B">
        <w:rPr>
          <w:rFonts w:asciiTheme="majorBidi" w:hAnsiTheme="majorBidi" w:cstheme="majorBidi"/>
          <w:sz w:val="24"/>
          <w:szCs w:val="24"/>
          <w:shd w:val="clear" w:color="auto" w:fill="FFFFFF"/>
        </w:rPr>
        <w:t>Dallari</w:t>
      </w:r>
      <w:proofErr w:type="spellEnd"/>
      <w:r w:rsidRPr="00756C4B">
        <w:rPr>
          <w:rFonts w:asciiTheme="majorBidi" w:hAnsiTheme="majorBidi" w:cstheme="majorBidi"/>
          <w:sz w:val="24"/>
          <w:szCs w:val="24"/>
          <w:shd w:val="clear" w:color="auto" w:fill="FFFFFF"/>
        </w:rPr>
        <w:t xml:space="preserve">, G., ... &amp; </w:t>
      </w:r>
      <w:proofErr w:type="spellStart"/>
      <w:r w:rsidRPr="00756C4B">
        <w:rPr>
          <w:rFonts w:asciiTheme="majorBidi" w:hAnsiTheme="majorBidi" w:cstheme="majorBidi"/>
          <w:sz w:val="24"/>
          <w:szCs w:val="24"/>
          <w:shd w:val="clear" w:color="auto" w:fill="FFFFFF"/>
        </w:rPr>
        <w:t>Sassaroli</w:t>
      </w:r>
      <w:proofErr w:type="spellEnd"/>
      <w:r w:rsidRPr="00756C4B">
        <w:rPr>
          <w:rFonts w:asciiTheme="majorBidi" w:hAnsiTheme="majorBidi" w:cstheme="majorBidi"/>
          <w:sz w:val="24"/>
          <w:szCs w:val="24"/>
          <w:shd w:val="clear" w:color="auto" w:fill="FFFFFF"/>
        </w:rPr>
        <w:t xml:space="preserve">, S. (2015). Desire thinking: A risk factor for binge </w:t>
      </w:r>
      <w:proofErr w:type="gramStart"/>
      <w:r w:rsidRPr="00756C4B">
        <w:rPr>
          <w:rFonts w:asciiTheme="majorBidi" w:hAnsiTheme="majorBidi" w:cstheme="majorBidi"/>
          <w:sz w:val="24"/>
          <w:szCs w:val="24"/>
          <w:shd w:val="clear" w:color="auto" w:fill="FFFFFF"/>
        </w:rPr>
        <w:t>eating?.</w:t>
      </w:r>
      <w:proofErr w:type="gramEnd"/>
      <w:r w:rsidRPr="00756C4B">
        <w:rPr>
          <w:rFonts w:asciiTheme="majorBidi" w:hAnsiTheme="majorBidi" w:cstheme="majorBidi"/>
          <w:sz w:val="24"/>
          <w:szCs w:val="24"/>
          <w:shd w:val="clear" w:color="auto" w:fill="FFFFFF"/>
        </w:rPr>
        <w:t> Eating Behaviors, 18, 48-53.</w:t>
      </w:r>
      <w:r w:rsidRPr="00756C4B">
        <w:rPr>
          <w:rFonts w:asciiTheme="majorBidi" w:hAnsiTheme="majorBidi" w:cstheme="majorBidi"/>
          <w:sz w:val="24"/>
          <w:szCs w:val="24"/>
        </w:rPr>
        <w:t xml:space="preserve"> </w:t>
      </w:r>
      <w:hyperlink r:id="rId79" w:tgtFrame="_blank" w:tooltip="Persistent link using digital object identifier" w:history="1">
        <w:r w:rsidRPr="00756C4B">
          <w:rPr>
            <w:rStyle w:val="Hyperlink"/>
            <w:rFonts w:asciiTheme="majorBidi" w:eastAsia="CharisSIL" w:hAnsiTheme="majorBidi" w:cstheme="majorBidi"/>
            <w:sz w:val="24"/>
            <w:szCs w:val="24"/>
            <w:u w:val="none"/>
          </w:rPr>
          <w:t>https://doi.org/10.1016/j.eatbeh.2015.03.013</w:t>
        </w:r>
      </w:hyperlink>
    </w:p>
    <w:p w14:paraId="39B428F0"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r w:rsidRPr="00756C4B">
        <w:rPr>
          <w:rFonts w:asciiTheme="majorBidi" w:hAnsiTheme="majorBidi" w:cstheme="majorBidi"/>
          <w:sz w:val="24"/>
          <w:szCs w:val="24"/>
          <w:shd w:val="clear" w:color="auto" w:fill="FFFFFF"/>
        </w:rPr>
        <w:t xml:space="preserve">Spada, M. M., Caselli, G., </w:t>
      </w:r>
      <w:proofErr w:type="spellStart"/>
      <w:r w:rsidRPr="00756C4B">
        <w:rPr>
          <w:rFonts w:asciiTheme="majorBidi" w:hAnsiTheme="majorBidi" w:cstheme="majorBidi"/>
          <w:sz w:val="24"/>
          <w:szCs w:val="24"/>
          <w:shd w:val="clear" w:color="auto" w:fill="FFFFFF"/>
        </w:rPr>
        <w:t>Slaifer</w:t>
      </w:r>
      <w:proofErr w:type="spellEnd"/>
      <w:r w:rsidRPr="00756C4B">
        <w:rPr>
          <w:rFonts w:asciiTheme="majorBidi" w:hAnsiTheme="majorBidi" w:cstheme="majorBidi"/>
          <w:sz w:val="24"/>
          <w:szCs w:val="24"/>
          <w:shd w:val="clear" w:color="auto" w:fill="FFFFFF"/>
        </w:rPr>
        <w:t xml:space="preserve">, M., </w:t>
      </w:r>
      <w:proofErr w:type="spellStart"/>
      <w:r w:rsidRPr="00756C4B">
        <w:rPr>
          <w:rFonts w:asciiTheme="majorBidi" w:hAnsiTheme="majorBidi" w:cstheme="majorBidi"/>
          <w:sz w:val="24"/>
          <w:szCs w:val="24"/>
          <w:shd w:val="clear" w:color="auto" w:fill="FFFFFF"/>
        </w:rPr>
        <w:t>Nikčević</w:t>
      </w:r>
      <w:proofErr w:type="spellEnd"/>
      <w:r w:rsidRPr="00756C4B">
        <w:rPr>
          <w:rFonts w:asciiTheme="majorBidi" w:hAnsiTheme="majorBidi" w:cstheme="majorBidi"/>
          <w:sz w:val="24"/>
          <w:szCs w:val="24"/>
          <w:shd w:val="clear" w:color="auto" w:fill="FFFFFF"/>
        </w:rPr>
        <w:t xml:space="preserve">, A. V., &amp; </w:t>
      </w:r>
      <w:proofErr w:type="spellStart"/>
      <w:r w:rsidRPr="00756C4B">
        <w:rPr>
          <w:rFonts w:asciiTheme="majorBidi" w:hAnsiTheme="majorBidi" w:cstheme="majorBidi"/>
          <w:sz w:val="24"/>
          <w:szCs w:val="24"/>
          <w:shd w:val="clear" w:color="auto" w:fill="FFFFFF"/>
        </w:rPr>
        <w:t>Sassaroli</w:t>
      </w:r>
      <w:proofErr w:type="spellEnd"/>
      <w:r w:rsidRPr="00756C4B">
        <w:rPr>
          <w:rFonts w:asciiTheme="majorBidi" w:hAnsiTheme="majorBidi" w:cstheme="majorBidi"/>
          <w:sz w:val="24"/>
          <w:szCs w:val="24"/>
          <w:shd w:val="clear" w:color="auto" w:fill="FFFFFF"/>
        </w:rPr>
        <w:t>, S. (2014). Desire thinking as a predictor of problematic Internet use. Social Science Computer Review, 32(4), 474-483.</w:t>
      </w:r>
      <w:r w:rsidRPr="00756C4B">
        <w:rPr>
          <w:rFonts w:asciiTheme="majorBidi" w:hAnsiTheme="majorBidi" w:cstheme="majorBidi"/>
          <w:sz w:val="24"/>
          <w:szCs w:val="24"/>
        </w:rPr>
        <w:t xml:space="preserve"> </w:t>
      </w:r>
      <w:hyperlink r:id="rId80" w:history="1">
        <w:r w:rsidRPr="00756C4B">
          <w:rPr>
            <w:rStyle w:val="Hyperlink"/>
            <w:rFonts w:asciiTheme="majorBidi" w:eastAsia="CharisSIL" w:hAnsiTheme="majorBidi" w:cstheme="majorBidi"/>
            <w:sz w:val="24"/>
            <w:szCs w:val="24"/>
            <w:u w:val="none"/>
          </w:rPr>
          <w:t>https://doi.org/10.1177/0894439313511318</w:t>
        </w:r>
      </w:hyperlink>
    </w:p>
    <w:p w14:paraId="4F935056"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rPr>
      </w:pPr>
      <w:proofErr w:type="spellStart"/>
      <w:r w:rsidRPr="00756C4B">
        <w:rPr>
          <w:rFonts w:asciiTheme="majorBidi" w:hAnsiTheme="majorBidi" w:cstheme="majorBidi"/>
          <w:sz w:val="24"/>
          <w:szCs w:val="24"/>
          <w:shd w:val="clear" w:color="auto" w:fill="FFFFFF"/>
        </w:rPr>
        <w:t>Spinella</w:t>
      </w:r>
      <w:proofErr w:type="spellEnd"/>
      <w:r w:rsidRPr="00756C4B">
        <w:rPr>
          <w:rFonts w:asciiTheme="majorBidi" w:hAnsiTheme="majorBidi" w:cstheme="majorBidi"/>
          <w:sz w:val="24"/>
          <w:szCs w:val="24"/>
          <w:shd w:val="clear" w:color="auto" w:fill="FFFFFF"/>
        </w:rPr>
        <w:t>, M. (2007). Normative data and a short form of the Barratt Impulsiveness Scale. International Journal of Neuroscience, 117(3), 359-368.</w:t>
      </w:r>
      <w:r w:rsidRPr="00756C4B">
        <w:rPr>
          <w:rFonts w:asciiTheme="majorBidi" w:hAnsiTheme="majorBidi" w:cstheme="majorBidi"/>
          <w:sz w:val="24"/>
          <w:szCs w:val="24"/>
        </w:rPr>
        <w:t xml:space="preserve"> </w:t>
      </w:r>
      <w:hyperlink r:id="rId81" w:history="1">
        <w:r w:rsidRPr="00756C4B">
          <w:rPr>
            <w:rStyle w:val="Hyperlink"/>
            <w:rFonts w:asciiTheme="majorBidi" w:eastAsia="CharisSIL" w:hAnsiTheme="majorBidi" w:cstheme="majorBidi"/>
            <w:sz w:val="24"/>
            <w:szCs w:val="24"/>
            <w:u w:val="none"/>
          </w:rPr>
          <w:t>https://doi.org/10.1080/00207450600588881</w:t>
        </w:r>
      </w:hyperlink>
    </w:p>
    <w:p w14:paraId="617DC237" w14:textId="77777777" w:rsidR="00F7763F" w:rsidRPr="00756C4B" w:rsidRDefault="00F7763F" w:rsidP="003323E8">
      <w:pPr>
        <w:bidi w:val="0"/>
        <w:spacing w:after="0" w:line="480" w:lineRule="auto"/>
        <w:ind w:left="284" w:hanging="284"/>
        <w:jc w:val="both"/>
        <w:rPr>
          <w:rFonts w:asciiTheme="majorBidi" w:hAnsiTheme="majorBidi" w:cstheme="majorBidi"/>
          <w:color w:val="222222"/>
          <w:sz w:val="24"/>
          <w:szCs w:val="24"/>
          <w:shd w:val="clear" w:color="auto" w:fill="FFFFFF"/>
        </w:rPr>
      </w:pPr>
      <w:r w:rsidRPr="00756C4B">
        <w:rPr>
          <w:rFonts w:asciiTheme="majorBidi" w:hAnsiTheme="majorBidi" w:cstheme="majorBidi"/>
          <w:sz w:val="24"/>
          <w:szCs w:val="24"/>
          <w:shd w:val="clear" w:color="auto" w:fill="FFFFFF"/>
        </w:rPr>
        <w:t xml:space="preserve">Wegner, D. M., &amp; </w:t>
      </w:r>
      <w:proofErr w:type="spellStart"/>
      <w:r w:rsidRPr="00756C4B">
        <w:rPr>
          <w:rFonts w:asciiTheme="majorBidi" w:hAnsiTheme="majorBidi" w:cstheme="majorBidi"/>
          <w:sz w:val="24"/>
          <w:szCs w:val="24"/>
          <w:shd w:val="clear" w:color="auto" w:fill="FFFFFF"/>
        </w:rPr>
        <w:t>Zanakos</w:t>
      </w:r>
      <w:proofErr w:type="spellEnd"/>
      <w:r w:rsidRPr="00756C4B">
        <w:rPr>
          <w:rFonts w:asciiTheme="majorBidi" w:hAnsiTheme="majorBidi" w:cstheme="majorBidi"/>
          <w:sz w:val="24"/>
          <w:szCs w:val="24"/>
          <w:shd w:val="clear" w:color="auto" w:fill="FFFFFF"/>
        </w:rPr>
        <w:t>, S. (1994). Chronic thought suppression. Journal of Personality, 62(4), 615-640.</w:t>
      </w:r>
      <w:r w:rsidRPr="00756C4B">
        <w:rPr>
          <w:rFonts w:asciiTheme="majorBidi" w:hAnsiTheme="majorBidi" w:cstheme="majorBidi"/>
          <w:sz w:val="24"/>
          <w:szCs w:val="24"/>
        </w:rPr>
        <w:t xml:space="preserve"> </w:t>
      </w:r>
      <w:hyperlink r:id="rId82" w:history="1">
        <w:r w:rsidRPr="00756C4B">
          <w:rPr>
            <w:rStyle w:val="Hyperlink"/>
            <w:rFonts w:asciiTheme="majorBidi" w:eastAsia="CharisSIL" w:hAnsiTheme="majorBidi" w:cstheme="majorBidi"/>
            <w:sz w:val="24"/>
            <w:szCs w:val="24"/>
            <w:u w:val="none"/>
          </w:rPr>
          <w:t>https://doi.org/10.1111/j.1467-6494.1994.tb00311.x</w:t>
        </w:r>
      </w:hyperlink>
    </w:p>
    <w:p w14:paraId="3090A30E" w14:textId="77777777" w:rsidR="00F7763F"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Wells, A. (2000). Emotional disorders and metacognition: Innovative cognitive therapy. Chichester, UK: Wiley.</w:t>
      </w:r>
    </w:p>
    <w:p w14:paraId="200631C0" w14:textId="77777777" w:rsidR="00D127E1" w:rsidRPr="00756C4B" w:rsidRDefault="00F7763F" w:rsidP="003323E8">
      <w:pPr>
        <w:bidi w:val="0"/>
        <w:spacing w:after="0" w:line="480" w:lineRule="auto"/>
        <w:ind w:left="284" w:hanging="284"/>
        <w:jc w:val="both"/>
        <w:rPr>
          <w:rFonts w:asciiTheme="majorBidi" w:hAnsiTheme="majorBidi" w:cstheme="majorBidi"/>
          <w:sz w:val="24"/>
          <w:szCs w:val="24"/>
          <w:shd w:val="clear" w:color="auto" w:fill="FFFFFF"/>
        </w:rPr>
      </w:pPr>
      <w:r w:rsidRPr="00756C4B">
        <w:rPr>
          <w:rFonts w:asciiTheme="majorBidi" w:hAnsiTheme="majorBidi" w:cstheme="majorBidi"/>
          <w:sz w:val="24"/>
          <w:szCs w:val="24"/>
          <w:shd w:val="clear" w:color="auto" w:fill="FFFFFF"/>
        </w:rPr>
        <w:t xml:space="preserve">Wells, A. (2008). Metacognitive therapy for anxiety and depression. New York, USA: Guilford Press. </w:t>
      </w:r>
    </w:p>
    <w:p w14:paraId="1388836E" w14:textId="77777777" w:rsidR="00362F78" w:rsidRPr="00F7763F" w:rsidRDefault="00362F78" w:rsidP="00362F78">
      <w:pPr>
        <w:bidi w:val="0"/>
        <w:spacing w:after="0" w:line="480" w:lineRule="auto"/>
        <w:ind w:left="284" w:hanging="284"/>
        <w:jc w:val="both"/>
        <w:rPr>
          <w:rFonts w:asciiTheme="majorBidi" w:hAnsiTheme="majorBidi" w:cstheme="majorBidi"/>
          <w:sz w:val="24"/>
          <w:szCs w:val="24"/>
          <w:shd w:val="clear" w:color="auto" w:fill="FFFFFF"/>
        </w:rPr>
      </w:pPr>
    </w:p>
    <w:sectPr w:rsidR="00362F78" w:rsidRPr="00F7763F" w:rsidSect="0013459D">
      <w:footerReference w:type="default" r:id="rId83"/>
      <w:pgSz w:w="11906" w:h="16838" w:code="9"/>
      <w:pgMar w:top="1440" w:right="1440" w:bottom="1440" w:left="1440" w:header="709" w:footer="709" w:gutter="0"/>
      <w:lnNumType w:countBy="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F877" w14:textId="77777777" w:rsidR="00D06F9C" w:rsidRDefault="00D06F9C" w:rsidP="00075314">
      <w:pPr>
        <w:spacing w:after="0" w:line="240" w:lineRule="auto"/>
      </w:pPr>
      <w:r>
        <w:separator/>
      </w:r>
    </w:p>
  </w:endnote>
  <w:endnote w:type="continuationSeparator" w:id="0">
    <w:p w14:paraId="5F4FCD15" w14:textId="77777777" w:rsidR="00D06F9C" w:rsidRDefault="00D06F9C" w:rsidP="0007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CharisSIL">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99157"/>
      <w:docPartObj>
        <w:docPartGallery w:val="Page Numbers (Bottom of Page)"/>
        <w:docPartUnique/>
      </w:docPartObj>
    </w:sdtPr>
    <w:sdtEndPr>
      <w:rPr>
        <w:rFonts w:ascii="Times New Roman" w:hAnsi="Times New Roman" w:cs="Times New Roman"/>
        <w:noProof/>
        <w:sz w:val="18"/>
        <w:szCs w:val="18"/>
      </w:rPr>
    </w:sdtEndPr>
    <w:sdtContent>
      <w:p w14:paraId="739AFFB3" w14:textId="52FD47D3" w:rsidR="00325497" w:rsidRPr="002D1169" w:rsidRDefault="00325497" w:rsidP="00075314">
        <w:pPr>
          <w:pStyle w:val="Footer"/>
          <w:bidi w:val="0"/>
          <w:jc w:val="center"/>
          <w:rPr>
            <w:rFonts w:ascii="Times New Roman" w:hAnsi="Times New Roman" w:cs="Times New Roman"/>
            <w:sz w:val="18"/>
            <w:szCs w:val="18"/>
          </w:rPr>
        </w:pPr>
        <w:r w:rsidRPr="002D1169">
          <w:rPr>
            <w:rFonts w:ascii="Times New Roman" w:hAnsi="Times New Roman" w:cs="Times New Roman"/>
            <w:sz w:val="18"/>
            <w:szCs w:val="18"/>
          </w:rPr>
          <w:fldChar w:fldCharType="begin"/>
        </w:r>
        <w:r w:rsidRPr="002D1169">
          <w:rPr>
            <w:rFonts w:ascii="Times New Roman" w:hAnsi="Times New Roman" w:cs="Times New Roman"/>
            <w:sz w:val="18"/>
            <w:szCs w:val="18"/>
          </w:rPr>
          <w:instrText xml:space="preserve"> PAGE   \* MERGEFORMAT </w:instrText>
        </w:r>
        <w:r w:rsidRPr="002D1169">
          <w:rPr>
            <w:rFonts w:ascii="Times New Roman" w:hAnsi="Times New Roman" w:cs="Times New Roman"/>
            <w:sz w:val="18"/>
            <w:szCs w:val="18"/>
          </w:rPr>
          <w:fldChar w:fldCharType="separate"/>
        </w:r>
        <w:r w:rsidR="00682F17">
          <w:rPr>
            <w:rFonts w:ascii="Times New Roman" w:hAnsi="Times New Roman" w:cs="Times New Roman"/>
            <w:noProof/>
            <w:sz w:val="18"/>
            <w:szCs w:val="18"/>
          </w:rPr>
          <w:t>19</w:t>
        </w:r>
        <w:r w:rsidRPr="002D1169">
          <w:rPr>
            <w:rFonts w:ascii="Times New Roman" w:hAnsi="Times New Roman" w:cs="Times New Roman"/>
            <w:noProof/>
            <w:sz w:val="18"/>
            <w:szCs w:val="18"/>
          </w:rPr>
          <w:fldChar w:fldCharType="end"/>
        </w:r>
      </w:p>
    </w:sdtContent>
  </w:sdt>
  <w:p w14:paraId="2C8BF604" w14:textId="77777777" w:rsidR="00325497" w:rsidRDefault="00325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1557" w14:textId="77777777" w:rsidR="00D06F9C" w:rsidRDefault="00D06F9C" w:rsidP="003E6499">
      <w:pPr>
        <w:bidi w:val="0"/>
        <w:spacing w:after="0" w:line="240" w:lineRule="auto"/>
      </w:pPr>
      <w:r>
        <w:separator/>
      </w:r>
    </w:p>
  </w:footnote>
  <w:footnote w:type="continuationSeparator" w:id="0">
    <w:p w14:paraId="764A1E55" w14:textId="77777777" w:rsidR="00D06F9C" w:rsidRDefault="00D06F9C" w:rsidP="00075314">
      <w:pPr>
        <w:spacing w:after="0" w:line="240" w:lineRule="auto"/>
      </w:pPr>
      <w:r>
        <w:continuationSeparator/>
      </w:r>
    </w:p>
  </w:footnote>
  <w:footnote w:id="1">
    <w:p w14:paraId="24044F28" w14:textId="77777777" w:rsidR="00325497" w:rsidRPr="00770886" w:rsidRDefault="00325497" w:rsidP="00D06986">
      <w:pPr>
        <w:pStyle w:val="FootnoteText"/>
        <w:rPr>
          <w:rFonts w:ascii="Times New Roman" w:hAnsi="Times New Roman" w:cs="Times New Roman"/>
        </w:rPr>
      </w:pPr>
      <w:r w:rsidRPr="00770886">
        <w:rPr>
          <w:rStyle w:val="FootnoteReference"/>
        </w:rPr>
        <w:sym w:font="Symbol" w:char="F02A"/>
      </w:r>
      <w:r w:rsidRPr="00770886">
        <w:rPr>
          <w:rFonts w:ascii="Times New Roman" w:hAnsi="Times New Roman" w:cs="Times New Roman"/>
        </w:rPr>
        <w:t xml:space="preserve"> </w:t>
      </w:r>
      <w:r w:rsidRPr="00770886">
        <w:rPr>
          <w:rStyle w:val="hps"/>
          <w:rFonts w:ascii="Times New Roman" w:hAnsi="Times New Roman" w:cs="Times New Roman"/>
          <w:b/>
          <w:bCs/>
          <w:color w:val="000000"/>
        </w:rPr>
        <w:t>Corresponding author</w:t>
      </w:r>
      <w:r w:rsidRPr="00770886">
        <w:rPr>
          <w:rFonts w:ascii="Times New Roman" w:hAnsi="Times New Roman" w:cs="Times New Roman"/>
        </w:rPr>
        <w:t>.</w:t>
      </w:r>
    </w:p>
    <w:p w14:paraId="545D6575" w14:textId="77777777" w:rsidR="00325497" w:rsidRPr="00770886" w:rsidRDefault="00325497" w:rsidP="00D06986">
      <w:pPr>
        <w:pStyle w:val="FootnoteText"/>
        <w:rPr>
          <w:rFonts w:ascii="Times New Roman" w:hAnsi="Times New Roman" w:cs="Times New Roman"/>
        </w:rPr>
      </w:pPr>
      <w:r w:rsidRPr="00770886">
        <w:rPr>
          <w:rFonts w:ascii="Times New Roman" w:hAnsi="Times New Roman" w:cs="Times New Roman"/>
        </w:rPr>
        <w:t>E-mail address:</w:t>
      </w:r>
      <w:r w:rsidRPr="00770886">
        <w:rPr>
          <w:rFonts w:ascii="Times New Roman" w:hAnsi="Times New Roman" w:cs="Times New Roman"/>
          <w:color w:val="000000"/>
          <w:sz w:val="13"/>
          <w:szCs w:val="13"/>
        </w:rPr>
        <w:t xml:space="preserve"> </w:t>
      </w:r>
      <w:hyperlink r:id="rId1" w:history="1">
        <w:r w:rsidRPr="008269BE">
          <w:rPr>
            <w:rStyle w:val="Hyperlink"/>
            <w:rFonts w:ascii="Times New Roman" w:hAnsi="Times New Roman" w:cs="Times New Roman"/>
            <w:sz w:val="24"/>
            <w:szCs w:val="24"/>
          </w:rPr>
          <w:t>vahid.psy@gmail.com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1C5A"/>
    <w:multiLevelType w:val="multilevel"/>
    <w:tmpl w:val="9A26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53A00"/>
    <w:multiLevelType w:val="multilevel"/>
    <w:tmpl w:val="858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8314B"/>
    <w:multiLevelType w:val="hybridMultilevel"/>
    <w:tmpl w:val="151AE004"/>
    <w:lvl w:ilvl="0" w:tplc="5B6E1D9A">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9A70D9"/>
    <w:multiLevelType w:val="multilevel"/>
    <w:tmpl w:val="2F8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63695"/>
    <w:multiLevelType w:val="multilevel"/>
    <w:tmpl w:val="7E7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48"/>
    <w:rsid w:val="00001A25"/>
    <w:rsid w:val="000050F6"/>
    <w:rsid w:val="00007C32"/>
    <w:rsid w:val="00017D05"/>
    <w:rsid w:val="000221F8"/>
    <w:rsid w:val="0002315C"/>
    <w:rsid w:val="00024657"/>
    <w:rsid w:val="0002487E"/>
    <w:rsid w:val="000252C8"/>
    <w:rsid w:val="00026ED2"/>
    <w:rsid w:val="00032160"/>
    <w:rsid w:val="00033043"/>
    <w:rsid w:val="0003767F"/>
    <w:rsid w:val="00042199"/>
    <w:rsid w:val="000475D5"/>
    <w:rsid w:val="000536BA"/>
    <w:rsid w:val="0005439F"/>
    <w:rsid w:val="000562F5"/>
    <w:rsid w:val="00063C9D"/>
    <w:rsid w:val="00064B9F"/>
    <w:rsid w:val="0006521E"/>
    <w:rsid w:val="00066878"/>
    <w:rsid w:val="00075314"/>
    <w:rsid w:val="00076702"/>
    <w:rsid w:val="00077704"/>
    <w:rsid w:val="000860CA"/>
    <w:rsid w:val="00090170"/>
    <w:rsid w:val="00095A09"/>
    <w:rsid w:val="00096028"/>
    <w:rsid w:val="000970CC"/>
    <w:rsid w:val="000A0FBA"/>
    <w:rsid w:val="000A2F76"/>
    <w:rsid w:val="000A34FB"/>
    <w:rsid w:val="000A5269"/>
    <w:rsid w:val="000A5D77"/>
    <w:rsid w:val="000B2DEC"/>
    <w:rsid w:val="000B4E4C"/>
    <w:rsid w:val="000C09C9"/>
    <w:rsid w:val="000C0A27"/>
    <w:rsid w:val="000C66FA"/>
    <w:rsid w:val="000C7DF1"/>
    <w:rsid w:val="000D3B59"/>
    <w:rsid w:val="000D4326"/>
    <w:rsid w:val="000E068E"/>
    <w:rsid w:val="000E0CDE"/>
    <w:rsid w:val="000E15BA"/>
    <w:rsid w:val="000E380E"/>
    <w:rsid w:val="000E760D"/>
    <w:rsid w:val="000F017D"/>
    <w:rsid w:val="000F0ABE"/>
    <w:rsid w:val="000F1045"/>
    <w:rsid w:val="000F22CA"/>
    <w:rsid w:val="000F3FA9"/>
    <w:rsid w:val="000F4123"/>
    <w:rsid w:val="000F5F24"/>
    <w:rsid w:val="001014D3"/>
    <w:rsid w:val="001125AB"/>
    <w:rsid w:val="00112C64"/>
    <w:rsid w:val="00112F91"/>
    <w:rsid w:val="00113FCB"/>
    <w:rsid w:val="001221A0"/>
    <w:rsid w:val="00127D60"/>
    <w:rsid w:val="0013459D"/>
    <w:rsid w:val="00136995"/>
    <w:rsid w:val="00143FCF"/>
    <w:rsid w:val="001456A9"/>
    <w:rsid w:val="00145FCF"/>
    <w:rsid w:val="00146BC1"/>
    <w:rsid w:val="001510F0"/>
    <w:rsid w:val="001557B3"/>
    <w:rsid w:val="00155CBF"/>
    <w:rsid w:val="00157CE6"/>
    <w:rsid w:val="00160EA1"/>
    <w:rsid w:val="0016186B"/>
    <w:rsid w:val="001629D6"/>
    <w:rsid w:val="00167845"/>
    <w:rsid w:val="00174DC6"/>
    <w:rsid w:val="00181BBC"/>
    <w:rsid w:val="00190B13"/>
    <w:rsid w:val="00196DC6"/>
    <w:rsid w:val="001A4537"/>
    <w:rsid w:val="001A5C4E"/>
    <w:rsid w:val="001A600D"/>
    <w:rsid w:val="001A6270"/>
    <w:rsid w:val="001B3CA5"/>
    <w:rsid w:val="001B4E17"/>
    <w:rsid w:val="001C1701"/>
    <w:rsid w:val="001C2D2F"/>
    <w:rsid w:val="001C6985"/>
    <w:rsid w:val="001C7D4F"/>
    <w:rsid w:val="001D02DB"/>
    <w:rsid w:val="001D0714"/>
    <w:rsid w:val="001D17BA"/>
    <w:rsid w:val="001D2BA3"/>
    <w:rsid w:val="001D3EFA"/>
    <w:rsid w:val="001D7AA4"/>
    <w:rsid w:val="001E2EFF"/>
    <w:rsid w:val="001E455A"/>
    <w:rsid w:val="001E45B1"/>
    <w:rsid w:val="001F1D1E"/>
    <w:rsid w:val="001F1F23"/>
    <w:rsid w:val="002013CB"/>
    <w:rsid w:val="00204424"/>
    <w:rsid w:val="0021039D"/>
    <w:rsid w:val="00212048"/>
    <w:rsid w:val="00212D5D"/>
    <w:rsid w:val="00222397"/>
    <w:rsid w:val="00223F3E"/>
    <w:rsid w:val="002267C3"/>
    <w:rsid w:val="0022760B"/>
    <w:rsid w:val="0023282F"/>
    <w:rsid w:val="00234FF9"/>
    <w:rsid w:val="0023559D"/>
    <w:rsid w:val="002367E7"/>
    <w:rsid w:val="002470B9"/>
    <w:rsid w:val="00253790"/>
    <w:rsid w:val="002556B2"/>
    <w:rsid w:val="0026091E"/>
    <w:rsid w:val="00264C0D"/>
    <w:rsid w:val="002713A1"/>
    <w:rsid w:val="00272DEA"/>
    <w:rsid w:val="00273796"/>
    <w:rsid w:val="00274A25"/>
    <w:rsid w:val="0028035F"/>
    <w:rsid w:val="0028120E"/>
    <w:rsid w:val="00282ECF"/>
    <w:rsid w:val="00286950"/>
    <w:rsid w:val="0029094C"/>
    <w:rsid w:val="002910E1"/>
    <w:rsid w:val="002914B0"/>
    <w:rsid w:val="00291C5E"/>
    <w:rsid w:val="00295E28"/>
    <w:rsid w:val="002A2350"/>
    <w:rsid w:val="002A73FF"/>
    <w:rsid w:val="002B0A50"/>
    <w:rsid w:val="002B3615"/>
    <w:rsid w:val="002B3AEA"/>
    <w:rsid w:val="002B3D36"/>
    <w:rsid w:val="002B5661"/>
    <w:rsid w:val="002B58A6"/>
    <w:rsid w:val="002C0BAA"/>
    <w:rsid w:val="002C23C5"/>
    <w:rsid w:val="002C53EA"/>
    <w:rsid w:val="002C7BE8"/>
    <w:rsid w:val="002D0174"/>
    <w:rsid w:val="002D1169"/>
    <w:rsid w:val="002D2540"/>
    <w:rsid w:val="002D4999"/>
    <w:rsid w:val="002D49A6"/>
    <w:rsid w:val="002D4B56"/>
    <w:rsid w:val="002D7CCA"/>
    <w:rsid w:val="002E64DB"/>
    <w:rsid w:val="002E7461"/>
    <w:rsid w:val="002F0424"/>
    <w:rsid w:val="002F16DB"/>
    <w:rsid w:val="002F706E"/>
    <w:rsid w:val="00303FA3"/>
    <w:rsid w:val="0030599C"/>
    <w:rsid w:val="003073C3"/>
    <w:rsid w:val="0031024D"/>
    <w:rsid w:val="00311BB5"/>
    <w:rsid w:val="00323642"/>
    <w:rsid w:val="00325497"/>
    <w:rsid w:val="0032656E"/>
    <w:rsid w:val="00327E78"/>
    <w:rsid w:val="00330C09"/>
    <w:rsid w:val="00330C68"/>
    <w:rsid w:val="003323E8"/>
    <w:rsid w:val="00332B26"/>
    <w:rsid w:val="00335518"/>
    <w:rsid w:val="003370D6"/>
    <w:rsid w:val="0034136B"/>
    <w:rsid w:val="00342DE9"/>
    <w:rsid w:val="00343077"/>
    <w:rsid w:val="003433D4"/>
    <w:rsid w:val="00344884"/>
    <w:rsid w:val="00344AF8"/>
    <w:rsid w:val="003510E0"/>
    <w:rsid w:val="00351175"/>
    <w:rsid w:val="00351B4B"/>
    <w:rsid w:val="003550A6"/>
    <w:rsid w:val="00357E8B"/>
    <w:rsid w:val="003610EA"/>
    <w:rsid w:val="00362F78"/>
    <w:rsid w:val="00364B0C"/>
    <w:rsid w:val="00370B87"/>
    <w:rsid w:val="00374035"/>
    <w:rsid w:val="00376B66"/>
    <w:rsid w:val="003853EF"/>
    <w:rsid w:val="003873FF"/>
    <w:rsid w:val="003907D0"/>
    <w:rsid w:val="00395256"/>
    <w:rsid w:val="00397636"/>
    <w:rsid w:val="003A4FD9"/>
    <w:rsid w:val="003B0A00"/>
    <w:rsid w:val="003B1550"/>
    <w:rsid w:val="003B3767"/>
    <w:rsid w:val="003B512A"/>
    <w:rsid w:val="003B5B2F"/>
    <w:rsid w:val="003B651D"/>
    <w:rsid w:val="003C1225"/>
    <w:rsid w:val="003C2B5C"/>
    <w:rsid w:val="003C58E0"/>
    <w:rsid w:val="003D278C"/>
    <w:rsid w:val="003D59DC"/>
    <w:rsid w:val="003D66B7"/>
    <w:rsid w:val="003E17C9"/>
    <w:rsid w:val="003E300B"/>
    <w:rsid w:val="003E5C7C"/>
    <w:rsid w:val="003E6499"/>
    <w:rsid w:val="003F3374"/>
    <w:rsid w:val="003F3C4A"/>
    <w:rsid w:val="004014B3"/>
    <w:rsid w:val="00406989"/>
    <w:rsid w:val="004112E8"/>
    <w:rsid w:val="00412138"/>
    <w:rsid w:val="00413709"/>
    <w:rsid w:val="0041694A"/>
    <w:rsid w:val="00422817"/>
    <w:rsid w:val="00431DDF"/>
    <w:rsid w:val="00433168"/>
    <w:rsid w:val="004337ED"/>
    <w:rsid w:val="004344A2"/>
    <w:rsid w:val="00435669"/>
    <w:rsid w:val="00437D2D"/>
    <w:rsid w:val="00440393"/>
    <w:rsid w:val="004431B6"/>
    <w:rsid w:val="004501E6"/>
    <w:rsid w:val="00453F2C"/>
    <w:rsid w:val="00455E5F"/>
    <w:rsid w:val="00457448"/>
    <w:rsid w:val="00457742"/>
    <w:rsid w:val="00457C41"/>
    <w:rsid w:val="00470876"/>
    <w:rsid w:val="00471665"/>
    <w:rsid w:val="00476E7A"/>
    <w:rsid w:val="0048165E"/>
    <w:rsid w:val="00484A0E"/>
    <w:rsid w:val="00484BDF"/>
    <w:rsid w:val="004906FB"/>
    <w:rsid w:val="00492CA7"/>
    <w:rsid w:val="00495219"/>
    <w:rsid w:val="004959EB"/>
    <w:rsid w:val="004A29E4"/>
    <w:rsid w:val="004A3847"/>
    <w:rsid w:val="004A5F33"/>
    <w:rsid w:val="004B0EC6"/>
    <w:rsid w:val="004B224A"/>
    <w:rsid w:val="004B2DF0"/>
    <w:rsid w:val="004B4B49"/>
    <w:rsid w:val="004B657B"/>
    <w:rsid w:val="004B6BEF"/>
    <w:rsid w:val="004C1135"/>
    <w:rsid w:val="004C486D"/>
    <w:rsid w:val="004C5B86"/>
    <w:rsid w:val="004C7456"/>
    <w:rsid w:val="004C79F6"/>
    <w:rsid w:val="004D53F5"/>
    <w:rsid w:val="004D78DC"/>
    <w:rsid w:val="004E3FEC"/>
    <w:rsid w:val="004E4CBA"/>
    <w:rsid w:val="004F5275"/>
    <w:rsid w:val="004F73BA"/>
    <w:rsid w:val="00507823"/>
    <w:rsid w:val="00510BF1"/>
    <w:rsid w:val="00515146"/>
    <w:rsid w:val="00522F9E"/>
    <w:rsid w:val="005317BD"/>
    <w:rsid w:val="005507EE"/>
    <w:rsid w:val="00555622"/>
    <w:rsid w:val="00556BB8"/>
    <w:rsid w:val="00556D53"/>
    <w:rsid w:val="005573F5"/>
    <w:rsid w:val="0056579E"/>
    <w:rsid w:val="00566C5F"/>
    <w:rsid w:val="00571666"/>
    <w:rsid w:val="00571DB9"/>
    <w:rsid w:val="00572AC7"/>
    <w:rsid w:val="00582C33"/>
    <w:rsid w:val="00587C1F"/>
    <w:rsid w:val="0059033E"/>
    <w:rsid w:val="0059176F"/>
    <w:rsid w:val="0059213E"/>
    <w:rsid w:val="005A3E34"/>
    <w:rsid w:val="005A4350"/>
    <w:rsid w:val="005A750C"/>
    <w:rsid w:val="005B12DA"/>
    <w:rsid w:val="005B29F9"/>
    <w:rsid w:val="005B53CC"/>
    <w:rsid w:val="005B546A"/>
    <w:rsid w:val="005C31E3"/>
    <w:rsid w:val="005C4784"/>
    <w:rsid w:val="005C4983"/>
    <w:rsid w:val="005C5F97"/>
    <w:rsid w:val="005E00EA"/>
    <w:rsid w:val="005F2B11"/>
    <w:rsid w:val="005F4DD7"/>
    <w:rsid w:val="00600AA4"/>
    <w:rsid w:val="00600F12"/>
    <w:rsid w:val="0060126B"/>
    <w:rsid w:val="00602ABC"/>
    <w:rsid w:val="00605394"/>
    <w:rsid w:val="00605E33"/>
    <w:rsid w:val="006062FC"/>
    <w:rsid w:val="00620EC6"/>
    <w:rsid w:val="006230D9"/>
    <w:rsid w:val="006300D1"/>
    <w:rsid w:val="00631D78"/>
    <w:rsid w:val="00631ED5"/>
    <w:rsid w:val="00632D14"/>
    <w:rsid w:val="00634111"/>
    <w:rsid w:val="0063558A"/>
    <w:rsid w:val="006370C1"/>
    <w:rsid w:val="00644648"/>
    <w:rsid w:val="00661117"/>
    <w:rsid w:val="00662ED0"/>
    <w:rsid w:val="00663316"/>
    <w:rsid w:val="00664C96"/>
    <w:rsid w:val="00677EA2"/>
    <w:rsid w:val="00682F17"/>
    <w:rsid w:val="00684460"/>
    <w:rsid w:val="006955E1"/>
    <w:rsid w:val="006A70DC"/>
    <w:rsid w:val="006B45FF"/>
    <w:rsid w:val="006B6408"/>
    <w:rsid w:val="006C238C"/>
    <w:rsid w:val="006D07DC"/>
    <w:rsid w:val="006D7731"/>
    <w:rsid w:val="006D7B74"/>
    <w:rsid w:val="006E23BD"/>
    <w:rsid w:val="006E3180"/>
    <w:rsid w:val="006E3766"/>
    <w:rsid w:val="006E557F"/>
    <w:rsid w:val="006E7B4E"/>
    <w:rsid w:val="006F488F"/>
    <w:rsid w:val="006F6187"/>
    <w:rsid w:val="006F72F1"/>
    <w:rsid w:val="0070239B"/>
    <w:rsid w:val="007066C6"/>
    <w:rsid w:val="00706CBF"/>
    <w:rsid w:val="00713B48"/>
    <w:rsid w:val="00720420"/>
    <w:rsid w:val="00721E0A"/>
    <w:rsid w:val="00722042"/>
    <w:rsid w:val="00722B06"/>
    <w:rsid w:val="0072345B"/>
    <w:rsid w:val="007250A6"/>
    <w:rsid w:val="0072626A"/>
    <w:rsid w:val="00727ABA"/>
    <w:rsid w:val="00733F26"/>
    <w:rsid w:val="00735C11"/>
    <w:rsid w:val="00736624"/>
    <w:rsid w:val="0073758F"/>
    <w:rsid w:val="00737AFE"/>
    <w:rsid w:val="007552CB"/>
    <w:rsid w:val="00756C4B"/>
    <w:rsid w:val="00756CDB"/>
    <w:rsid w:val="007573ED"/>
    <w:rsid w:val="00761627"/>
    <w:rsid w:val="00763350"/>
    <w:rsid w:val="007835F3"/>
    <w:rsid w:val="007855BF"/>
    <w:rsid w:val="00786424"/>
    <w:rsid w:val="00786BB7"/>
    <w:rsid w:val="00791C36"/>
    <w:rsid w:val="007979BA"/>
    <w:rsid w:val="007A1EDF"/>
    <w:rsid w:val="007A48FB"/>
    <w:rsid w:val="007A613D"/>
    <w:rsid w:val="007A65EE"/>
    <w:rsid w:val="007A69EC"/>
    <w:rsid w:val="007A7112"/>
    <w:rsid w:val="007C0F92"/>
    <w:rsid w:val="007C11A6"/>
    <w:rsid w:val="007C4D32"/>
    <w:rsid w:val="007C6449"/>
    <w:rsid w:val="007C684E"/>
    <w:rsid w:val="007D0976"/>
    <w:rsid w:val="007D1487"/>
    <w:rsid w:val="007D48AD"/>
    <w:rsid w:val="007D4EB3"/>
    <w:rsid w:val="007D5318"/>
    <w:rsid w:val="007E0535"/>
    <w:rsid w:val="007E63DE"/>
    <w:rsid w:val="007E7664"/>
    <w:rsid w:val="007F0152"/>
    <w:rsid w:val="007F308C"/>
    <w:rsid w:val="007F3EF5"/>
    <w:rsid w:val="0080086F"/>
    <w:rsid w:val="0080148D"/>
    <w:rsid w:val="008070C1"/>
    <w:rsid w:val="00810BBF"/>
    <w:rsid w:val="00811141"/>
    <w:rsid w:val="0081669E"/>
    <w:rsid w:val="00821313"/>
    <w:rsid w:val="00822256"/>
    <w:rsid w:val="00822D31"/>
    <w:rsid w:val="008310D9"/>
    <w:rsid w:val="00833B3B"/>
    <w:rsid w:val="00842835"/>
    <w:rsid w:val="00852D3D"/>
    <w:rsid w:val="0085520A"/>
    <w:rsid w:val="008565E5"/>
    <w:rsid w:val="00864016"/>
    <w:rsid w:val="008649F3"/>
    <w:rsid w:val="008655FB"/>
    <w:rsid w:val="00870473"/>
    <w:rsid w:val="00871C4B"/>
    <w:rsid w:val="0087229A"/>
    <w:rsid w:val="00872346"/>
    <w:rsid w:val="00880066"/>
    <w:rsid w:val="0088198F"/>
    <w:rsid w:val="00885389"/>
    <w:rsid w:val="008900F5"/>
    <w:rsid w:val="008925DB"/>
    <w:rsid w:val="008940C6"/>
    <w:rsid w:val="008A0995"/>
    <w:rsid w:val="008A3B13"/>
    <w:rsid w:val="008A6801"/>
    <w:rsid w:val="008A71B1"/>
    <w:rsid w:val="008B0640"/>
    <w:rsid w:val="008B6C83"/>
    <w:rsid w:val="008B7D68"/>
    <w:rsid w:val="008C1D53"/>
    <w:rsid w:val="008C2D68"/>
    <w:rsid w:val="008C627C"/>
    <w:rsid w:val="008D1D8C"/>
    <w:rsid w:val="008D551A"/>
    <w:rsid w:val="008D5CCD"/>
    <w:rsid w:val="008E771E"/>
    <w:rsid w:val="008F0AFB"/>
    <w:rsid w:val="008F1E37"/>
    <w:rsid w:val="008F3646"/>
    <w:rsid w:val="008F7027"/>
    <w:rsid w:val="008F711D"/>
    <w:rsid w:val="00901BE2"/>
    <w:rsid w:val="0090367E"/>
    <w:rsid w:val="00903CB0"/>
    <w:rsid w:val="00904083"/>
    <w:rsid w:val="009106CA"/>
    <w:rsid w:val="00911FAF"/>
    <w:rsid w:val="0091279B"/>
    <w:rsid w:val="00920FCB"/>
    <w:rsid w:val="00921D1C"/>
    <w:rsid w:val="0092401B"/>
    <w:rsid w:val="009261F6"/>
    <w:rsid w:val="009262C3"/>
    <w:rsid w:val="00931A13"/>
    <w:rsid w:val="00934DBA"/>
    <w:rsid w:val="009458DB"/>
    <w:rsid w:val="00954727"/>
    <w:rsid w:val="009600FD"/>
    <w:rsid w:val="0096072D"/>
    <w:rsid w:val="0096271F"/>
    <w:rsid w:val="00962E4E"/>
    <w:rsid w:val="00967F05"/>
    <w:rsid w:val="009704D8"/>
    <w:rsid w:val="00972EE9"/>
    <w:rsid w:val="009827C9"/>
    <w:rsid w:val="009847A3"/>
    <w:rsid w:val="0098491A"/>
    <w:rsid w:val="0099110E"/>
    <w:rsid w:val="009A3CC3"/>
    <w:rsid w:val="009A49D8"/>
    <w:rsid w:val="009A5101"/>
    <w:rsid w:val="009A52A3"/>
    <w:rsid w:val="009A5858"/>
    <w:rsid w:val="009A6A87"/>
    <w:rsid w:val="009B08ED"/>
    <w:rsid w:val="009B3057"/>
    <w:rsid w:val="009B547C"/>
    <w:rsid w:val="009C2A8A"/>
    <w:rsid w:val="009C407A"/>
    <w:rsid w:val="009C7DED"/>
    <w:rsid w:val="009D569D"/>
    <w:rsid w:val="009D713A"/>
    <w:rsid w:val="009D7674"/>
    <w:rsid w:val="009E0046"/>
    <w:rsid w:val="009E0B25"/>
    <w:rsid w:val="009E5CD1"/>
    <w:rsid w:val="009F0636"/>
    <w:rsid w:val="009F4B77"/>
    <w:rsid w:val="00A01150"/>
    <w:rsid w:val="00A01911"/>
    <w:rsid w:val="00A05B59"/>
    <w:rsid w:val="00A07F3F"/>
    <w:rsid w:val="00A243B0"/>
    <w:rsid w:val="00A249DD"/>
    <w:rsid w:val="00A250E8"/>
    <w:rsid w:val="00A25AFD"/>
    <w:rsid w:val="00A271A7"/>
    <w:rsid w:val="00A3151F"/>
    <w:rsid w:val="00A35771"/>
    <w:rsid w:val="00A402B0"/>
    <w:rsid w:val="00A43968"/>
    <w:rsid w:val="00A43DCC"/>
    <w:rsid w:val="00A44576"/>
    <w:rsid w:val="00A51C6C"/>
    <w:rsid w:val="00A55BA7"/>
    <w:rsid w:val="00A617FB"/>
    <w:rsid w:val="00A6324B"/>
    <w:rsid w:val="00A716B8"/>
    <w:rsid w:val="00A75279"/>
    <w:rsid w:val="00A80149"/>
    <w:rsid w:val="00A80C87"/>
    <w:rsid w:val="00A817AA"/>
    <w:rsid w:val="00A83F9F"/>
    <w:rsid w:val="00A85A14"/>
    <w:rsid w:val="00A87F4A"/>
    <w:rsid w:val="00A927BB"/>
    <w:rsid w:val="00A92C1B"/>
    <w:rsid w:val="00A93F5F"/>
    <w:rsid w:val="00A943AA"/>
    <w:rsid w:val="00A947B7"/>
    <w:rsid w:val="00A94C74"/>
    <w:rsid w:val="00A94D8B"/>
    <w:rsid w:val="00A95938"/>
    <w:rsid w:val="00A96B13"/>
    <w:rsid w:val="00AA4636"/>
    <w:rsid w:val="00AA48AC"/>
    <w:rsid w:val="00AB1252"/>
    <w:rsid w:val="00AB137C"/>
    <w:rsid w:val="00AC2B9F"/>
    <w:rsid w:val="00AC7C45"/>
    <w:rsid w:val="00AD3D27"/>
    <w:rsid w:val="00AD457D"/>
    <w:rsid w:val="00AD5F98"/>
    <w:rsid w:val="00AD771D"/>
    <w:rsid w:val="00AE0675"/>
    <w:rsid w:val="00AE18E4"/>
    <w:rsid w:val="00AE7F68"/>
    <w:rsid w:val="00AE7FA1"/>
    <w:rsid w:val="00AF0435"/>
    <w:rsid w:val="00B00AA5"/>
    <w:rsid w:val="00B01B24"/>
    <w:rsid w:val="00B12846"/>
    <w:rsid w:val="00B1581E"/>
    <w:rsid w:val="00B21A34"/>
    <w:rsid w:val="00B24C42"/>
    <w:rsid w:val="00B26387"/>
    <w:rsid w:val="00B3402D"/>
    <w:rsid w:val="00B3731E"/>
    <w:rsid w:val="00B4218E"/>
    <w:rsid w:val="00B422E5"/>
    <w:rsid w:val="00B4342A"/>
    <w:rsid w:val="00B51BC9"/>
    <w:rsid w:val="00B53021"/>
    <w:rsid w:val="00B533E6"/>
    <w:rsid w:val="00B551CD"/>
    <w:rsid w:val="00B57941"/>
    <w:rsid w:val="00B61687"/>
    <w:rsid w:val="00B631E5"/>
    <w:rsid w:val="00B63468"/>
    <w:rsid w:val="00B6430F"/>
    <w:rsid w:val="00B65C10"/>
    <w:rsid w:val="00B66435"/>
    <w:rsid w:val="00B67979"/>
    <w:rsid w:val="00B72A88"/>
    <w:rsid w:val="00B82294"/>
    <w:rsid w:val="00B86739"/>
    <w:rsid w:val="00B91C02"/>
    <w:rsid w:val="00B97DC9"/>
    <w:rsid w:val="00BA04D4"/>
    <w:rsid w:val="00BA0CD1"/>
    <w:rsid w:val="00BB04CD"/>
    <w:rsid w:val="00BB07F1"/>
    <w:rsid w:val="00BB517D"/>
    <w:rsid w:val="00BB5E66"/>
    <w:rsid w:val="00BC02C7"/>
    <w:rsid w:val="00BC13F6"/>
    <w:rsid w:val="00BC5226"/>
    <w:rsid w:val="00BC6F68"/>
    <w:rsid w:val="00BC7FB3"/>
    <w:rsid w:val="00BD0382"/>
    <w:rsid w:val="00BD1793"/>
    <w:rsid w:val="00BD1E43"/>
    <w:rsid w:val="00BD67BE"/>
    <w:rsid w:val="00BD7B34"/>
    <w:rsid w:val="00BE094C"/>
    <w:rsid w:val="00BE31D4"/>
    <w:rsid w:val="00BE46F7"/>
    <w:rsid w:val="00BF02CC"/>
    <w:rsid w:val="00C00B58"/>
    <w:rsid w:val="00C075C7"/>
    <w:rsid w:val="00C11545"/>
    <w:rsid w:val="00C23D39"/>
    <w:rsid w:val="00C25848"/>
    <w:rsid w:val="00C30059"/>
    <w:rsid w:val="00C33570"/>
    <w:rsid w:val="00C3467A"/>
    <w:rsid w:val="00C447BC"/>
    <w:rsid w:val="00C45D10"/>
    <w:rsid w:val="00C50D41"/>
    <w:rsid w:val="00C549F0"/>
    <w:rsid w:val="00C574EC"/>
    <w:rsid w:val="00C61652"/>
    <w:rsid w:val="00C71575"/>
    <w:rsid w:val="00C71FEE"/>
    <w:rsid w:val="00C734EB"/>
    <w:rsid w:val="00C745EB"/>
    <w:rsid w:val="00C815D9"/>
    <w:rsid w:val="00C85C59"/>
    <w:rsid w:val="00C874C8"/>
    <w:rsid w:val="00C93382"/>
    <w:rsid w:val="00C93503"/>
    <w:rsid w:val="00C9592F"/>
    <w:rsid w:val="00C95E9C"/>
    <w:rsid w:val="00CA5147"/>
    <w:rsid w:val="00CA6352"/>
    <w:rsid w:val="00CA6498"/>
    <w:rsid w:val="00CB39AD"/>
    <w:rsid w:val="00CC7C8C"/>
    <w:rsid w:val="00CD2B42"/>
    <w:rsid w:val="00CD3948"/>
    <w:rsid w:val="00CD5095"/>
    <w:rsid w:val="00CE30E2"/>
    <w:rsid w:val="00CE4EB2"/>
    <w:rsid w:val="00CE6E1D"/>
    <w:rsid w:val="00CF09FE"/>
    <w:rsid w:val="00CF5A00"/>
    <w:rsid w:val="00CF5A18"/>
    <w:rsid w:val="00D0246C"/>
    <w:rsid w:val="00D04BA9"/>
    <w:rsid w:val="00D06986"/>
    <w:rsid w:val="00D06F9C"/>
    <w:rsid w:val="00D1242B"/>
    <w:rsid w:val="00D127E1"/>
    <w:rsid w:val="00D12D49"/>
    <w:rsid w:val="00D266EA"/>
    <w:rsid w:val="00D30936"/>
    <w:rsid w:val="00D30C44"/>
    <w:rsid w:val="00D30F45"/>
    <w:rsid w:val="00D337D3"/>
    <w:rsid w:val="00D33DFD"/>
    <w:rsid w:val="00D3452E"/>
    <w:rsid w:val="00D368FB"/>
    <w:rsid w:val="00D4058B"/>
    <w:rsid w:val="00D41916"/>
    <w:rsid w:val="00D434FD"/>
    <w:rsid w:val="00D46C9E"/>
    <w:rsid w:val="00D470EC"/>
    <w:rsid w:val="00D47725"/>
    <w:rsid w:val="00D47D00"/>
    <w:rsid w:val="00D5310A"/>
    <w:rsid w:val="00D556E0"/>
    <w:rsid w:val="00D5595A"/>
    <w:rsid w:val="00D623C4"/>
    <w:rsid w:val="00D626D4"/>
    <w:rsid w:val="00D62CA9"/>
    <w:rsid w:val="00D63516"/>
    <w:rsid w:val="00D66AC2"/>
    <w:rsid w:val="00D70EBF"/>
    <w:rsid w:val="00D7509C"/>
    <w:rsid w:val="00D75F4C"/>
    <w:rsid w:val="00D762DA"/>
    <w:rsid w:val="00D81630"/>
    <w:rsid w:val="00D817EB"/>
    <w:rsid w:val="00D81939"/>
    <w:rsid w:val="00D87F0D"/>
    <w:rsid w:val="00DA1997"/>
    <w:rsid w:val="00DA247D"/>
    <w:rsid w:val="00DA2B35"/>
    <w:rsid w:val="00DA4BD0"/>
    <w:rsid w:val="00DA7291"/>
    <w:rsid w:val="00DB3196"/>
    <w:rsid w:val="00DB45C4"/>
    <w:rsid w:val="00DB5AEF"/>
    <w:rsid w:val="00DB66AA"/>
    <w:rsid w:val="00DC6D8C"/>
    <w:rsid w:val="00DD0BE8"/>
    <w:rsid w:val="00DD267C"/>
    <w:rsid w:val="00DD2C7D"/>
    <w:rsid w:val="00DD3B2D"/>
    <w:rsid w:val="00DD68A6"/>
    <w:rsid w:val="00DE00F0"/>
    <w:rsid w:val="00DE0F81"/>
    <w:rsid w:val="00DE20BB"/>
    <w:rsid w:val="00DE35F8"/>
    <w:rsid w:val="00DE3825"/>
    <w:rsid w:val="00E0191F"/>
    <w:rsid w:val="00E03628"/>
    <w:rsid w:val="00E044FF"/>
    <w:rsid w:val="00E13F42"/>
    <w:rsid w:val="00E2086B"/>
    <w:rsid w:val="00E2282A"/>
    <w:rsid w:val="00E24CD1"/>
    <w:rsid w:val="00E256E6"/>
    <w:rsid w:val="00E2774D"/>
    <w:rsid w:val="00E3007E"/>
    <w:rsid w:val="00E31DBD"/>
    <w:rsid w:val="00E345D7"/>
    <w:rsid w:val="00E36179"/>
    <w:rsid w:val="00E4506C"/>
    <w:rsid w:val="00E46941"/>
    <w:rsid w:val="00E46EE7"/>
    <w:rsid w:val="00E51D8A"/>
    <w:rsid w:val="00E53983"/>
    <w:rsid w:val="00E55938"/>
    <w:rsid w:val="00E56C3B"/>
    <w:rsid w:val="00E57A49"/>
    <w:rsid w:val="00E61486"/>
    <w:rsid w:val="00E62967"/>
    <w:rsid w:val="00E64D9D"/>
    <w:rsid w:val="00E65DF6"/>
    <w:rsid w:val="00E7308B"/>
    <w:rsid w:val="00E73995"/>
    <w:rsid w:val="00E84D86"/>
    <w:rsid w:val="00E86635"/>
    <w:rsid w:val="00E939B4"/>
    <w:rsid w:val="00EA45D5"/>
    <w:rsid w:val="00EA49CB"/>
    <w:rsid w:val="00EA5904"/>
    <w:rsid w:val="00EA6669"/>
    <w:rsid w:val="00EB478C"/>
    <w:rsid w:val="00EC2667"/>
    <w:rsid w:val="00EC45F8"/>
    <w:rsid w:val="00EC5DB8"/>
    <w:rsid w:val="00EC68D8"/>
    <w:rsid w:val="00EC6CBD"/>
    <w:rsid w:val="00ED2AAF"/>
    <w:rsid w:val="00ED6ED5"/>
    <w:rsid w:val="00EE0FE1"/>
    <w:rsid w:val="00EE3A0E"/>
    <w:rsid w:val="00EE5C1B"/>
    <w:rsid w:val="00EE7FE4"/>
    <w:rsid w:val="00EF0CD7"/>
    <w:rsid w:val="00EF2918"/>
    <w:rsid w:val="00F01811"/>
    <w:rsid w:val="00F06FE4"/>
    <w:rsid w:val="00F12CCC"/>
    <w:rsid w:val="00F1495D"/>
    <w:rsid w:val="00F156B5"/>
    <w:rsid w:val="00F2555A"/>
    <w:rsid w:val="00F25B71"/>
    <w:rsid w:val="00F32A63"/>
    <w:rsid w:val="00F32C2F"/>
    <w:rsid w:val="00F349AD"/>
    <w:rsid w:val="00F365C0"/>
    <w:rsid w:val="00F41027"/>
    <w:rsid w:val="00F437D4"/>
    <w:rsid w:val="00F44A02"/>
    <w:rsid w:val="00F45A52"/>
    <w:rsid w:val="00F47ACD"/>
    <w:rsid w:val="00F5010C"/>
    <w:rsid w:val="00F54247"/>
    <w:rsid w:val="00F5671C"/>
    <w:rsid w:val="00F57FD2"/>
    <w:rsid w:val="00F61C11"/>
    <w:rsid w:val="00F63DB4"/>
    <w:rsid w:val="00F67473"/>
    <w:rsid w:val="00F75145"/>
    <w:rsid w:val="00F7763F"/>
    <w:rsid w:val="00F8006C"/>
    <w:rsid w:val="00F80951"/>
    <w:rsid w:val="00F8144E"/>
    <w:rsid w:val="00F82B7C"/>
    <w:rsid w:val="00F8413B"/>
    <w:rsid w:val="00F8447D"/>
    <w:rsid w:val="00F8451A"/>
    <w:rsid w:val="00F86CDC"/>
    <w:rsid w:val="00F904DD"/>
    <w:rsid w:val="00F92930"/>
    <w:rsid w:val="00F94141"/>
    <w:rsid w:val="00F9444B"/>
    <w:rsid w:val="00F95527"/>
    <w:rsid w:val="00F96819"/>
    <w:rsid w:val="00F9752E"/>
    <w:rsid w:val="00FA0F5D"/>
    <w:rsid w:val="00FA19D1"/>
    <w:rsid w:val="00FA3C7E"/>
    <w:rsid w:val="00FA7093"/>
    <w:rsid w:val="00FB1173"/>
    <w:rsid w:val="00FB29F1"/>
    <w:rsid w:val="00FB3D33"/>
    <w:rsid w:val="00FB4859"/>
    <w:rsid w:val="00FC191A"/>
    <w:rsid w:val="00FC3B54"/>
    <w:rsid w:val="00FC484E"/>
    <w:rsid w:val="00FC58F4"/>
    <w:rsid w:val="00FC595D"/>
    <w:rsid w:val="00FD093D"/>
    <w:rsid w:val="00FD1650"/>
    <w:rsid w:val="00FD6304"/>
    <w:rsid w:val="00FD6437"/>
    <w:rsid w:val="00FE1E36"/>
    <w:rsid w:val="00FE3017"/>
    <w:rsid w:val="00FF2E1B"/>
    <w:rsid w:val="00FF30BF"/>
    <w:rsid w:val="00FF4A09"/>
    <w:rsid w:val="00FF54E3"/>
    <w:rsid w:val="00FF69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B9267"/>
  <w15:docId w15:val="{CE923ADF-2F0F-4D36-9BEC-67C64BA5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492CA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1B1"/>
    <w:rPr>
      <w:color w:val="0000FF"/>
      <w:u w:val="single"/>
    </w:rPr>
  </w:style>
  <w:style w:type="paragraph" w:styleId="ListParagraph">
    <w:name w:val="List Paragraph"/>
    <w:basedOn w:val="Normal"/>
    <w:uiPriority w:val="34"/>
    <w:qFormat/>
    <w:rsid w:val="00F57FD2"/>
    <w:pPr>
      <w:ind w:left="720"/>
      <w:contextualSpacing/>
    </w:pPr>
  </w:style>
  <w:style w:type="character" w:styleId="Emphasis">
    <w:name w:val="Emphasis"/>
    <w:basedOn w:val="DefaultParagraphFont"/>
    <w:uiPriority w:val="20"/>
    <w:qFormat/>
    <w:rsid w:val="00F2555A"/>
    <w:rPr>
      <w:i/>
      <w:iCs/>
    </w:rPr>
  </w:style>
  <w:style w:type="paragraph" w:customStyle="1" w:styleId="dx-doi">
    <w:name w:val="dx-doi"/>
    <w:basedOn w:val="Normal"/>
    <w:rsid w:val="00E208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7229A"/>
    <w:rPr>
      <w:color w:val="605E5C"/>
      <w:shd w:val="clear" w:color="auto" w:fill="E1DFDD"/>
    </w:rPr>
  </w:style>
  <w:style w:type="character" w:customStyle="1" w:styleId="Heading1Char">
    <w:name w:val="Heading 1 Char"/>
    <w:basedOn w:val="DefaultParagraphFont"/>
    <w:link w:val="Heading1"/>
    <w:uiPriority w:val="9"/>
    <w:rsid w:val="00492CA7"/>
    <w:rPr>
      <w:rFonts w:ascii="Times New Roman" w:eastAsia="Times New Roman" w:hAnsi="Times New Roman" w:cs="Times New Roman"/>
      <w:b/>
      <w:bCs/>
      <w:kern w:val="36"/>
      <w:sz w:val="48"/>
      <w:szCs w:val="48"/>
    </w:rPr>
  </w:style>
  <w:style w:type="paragraph" w:customStyle="1" w:styleId="Default">
    <w:name w:val="Default"/>
    <w:rsid w:val="00FA0F5D"/>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Header">
    <w:name w:val="header"/>
    <w:basedOn w:val="Normal"/>
    <w:link w:val="HeaderChar"/>
    <w:uiPriority w:val="99"/>
    <w:unhideWhenUsed/>
    <w:rsid w:val="0007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14"/>
  </w:style>
  <w:style w:type="paragraph" w:styleId="Footer">
    <w:name w:val="footer"/>
    <w:basedOn w:val="Normal"/>
    <w:link w:val="FooterChar"/>
    <w:uiPriority w:val="99"/>
    <w:unhideWhenUsed/>
    <w:rsid w:val="0007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14"/>
  </w:style>
  <w:style w:type="character" w:customStyle="1" w:styleId="hps">
    <w:name w:val="hps"/>
    <w:basedOn w:val="DefaultParagraphFont"/>
    <w:rsid w:val="003E6499"/>
  </w:style>
  <w:style w:type="paragraph" w:styleId="FootnoteText">
    <w:name w:val="footnote text"/>
    <w:basedOn w:val="Normal"/>
    <w:link w:val="FootnoteTextChar"/>
    <w:uiPriority w:val="99"/>
    <w:semiHidden/>
    <w:unhideWhenUsed/>
    <w:rsid w:val="003E6499"/>
    <w:pPr>
      <w:bidi w:val="0"/>
    </w:pPr>
    <w:rPr>
      <w:rFonts w:ascii="Calibri" w:eastAsia="Times New Roman" w:hAnsi="Calibri" w:cs="Arial"/>
      <w:sz w:val="20"/>
      <w:szCs w:val="20"/>
      <w:lang w:bidi="ar-SA"/>
    </w:rPr>
  </w:style>
  <w:style w:type="character" w:customStyle="1" w:styleId="FootnoteTextChar">
    <w:name w:val="Footnote Text Char"/>
    <w:basedOn w:val="DefaultParagraphFont"/>
    <w:link w:val="FootnoteText"/>
    <w:uiPriority w:val="99"/>
    <w:semiHidden/>
    <w:rsid w:val="003E6499"/>
    <w:rPr>
      <w:rFonts w:ascii="Calibri" w:eastAsia="Times New Roman" w:hAnsi="Calibri" w:cs="Arial"/>
      <w:sz w:val="20"/>
      <w:szCs w:val="20"/>
      <w:lang w:bidi="ar-SA"/>
    </w:rPr>
  </w:style>
  <w:style w:type="character" w:styleId="FootnoteReference">
    <w:name w:val="footnote reference"/>
    <w:uiPriority w:val="99"/>
    <w:semiHidden/>
    <w:unhideWhenUsed/>
    <w:rsid w:val="003E6499"/>
    <w:rPr>
      <w:vertAlign w:val="superscript"/>
    </w:rPr>
  </w:style>
  <w:style w:type="character" w:customStyle="1" w:styleId="text">
    <w:name w:val="text"/>
    <w:rsid w:val="003E6499"/>
  </w:style>
  <w:style w:type="paragraph" w:styleId="BalloonText">
    <w:name w:val="Balloon Text"/>
    <w:basedOn w:val="Normal"/>
    <w:link w:val="BalloonTextChar"/>
    <w:uiPriority w:val="99"/>
    <w:semiHidden/>
    <w:unhideWhenUsed/>
    <w:rsid w:val="00C2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848"/>
    <w:rPr>
      <w:rFonts w:ascii="Tahoma" w:hAnsi="Tahoma" w:cs="Tahoma"/>
      <w:sz w:val="16"/>
      <w:szCs w:val="16"/>
    </w:rPr>
  </w:style>
  <w:style w:type="character" w:styleId="CommentReference">
    <w:name w:val="annotation reference"/>
    <w:basedOn w:val="DefaultParagraphFont"/>
    <w:uiPriority w:val="99"/>
    <w:semiHidden/>
    <w:unhideWhenUsed/>
    <w:rsid w:val="004112E8"/>
    <w:rPr>
      <w:sz w:val="16"/>
      <w:szCs w:val="16"/>
    </w:rPr>
  </w:style>
  <w:style w:type="paragraph" w:styleId="CommentText">
    <w:name w:val="annotation text"/>
    <w:basedOn w:val="Normal"/>
    <w:link w:val="CommentTextChar"/>
    <w:uiPriority w:val="99"/>
    <w:unhideWhenUsed/>
    <w:rsid w:val="004112E8"/>
    <w:pPr>
      <w:spacing w:line="240" w:lineRule="auto"/>
    </w:pPr>
    <w:rPr>
      <w:sz w:val="20"/>
      <w:szCs w:val="20"/>
    </w:rPr>
  </w:style>
  <w:style w:type="character" w:customStyle="1" w:styleId="CommentTextChar">
    <w:name w:val="Comment Text Char"/>
    <w:basedOn w:val="DefaultParagraphFont"/>
    <w:link w:val="CommentText"/>
    <w:uiPriority w:val="99"/>
    <w:rsid w:val="004112E8"/>
    <w:rPr>
      <w:sz w:val="20"/>
      <w:szCs w:val="20"/>
    </w:rPr>
  </w:style>
  <w:style w:type="paragraph" w:styleId="CommentSubject">
    <w:name w:val="annotation subject"/>
    <w:basedOn w:val="CommentText"/>
    <w:next w:val="CommentText"/>
    <w:link w:val="CommentSubjectChar"/>
    <w:uiPriority w:val="99"/>
    <w:semiHidden/>
    <w:unhideWhenUsed/>
    <w:rsid w:val="004112E8"/>
    <w:rPr>
      <w:b/>
      <w:bCs/>
    </w:rPr>
  </w:style>
  <w:style w:type="character" w:customStyle="1" w:styleId="CommentSubjectChar">
    <w:name w:val="Comment Subject Char"/>
    <w:basedOn w:val="CommentTextChar"/>
    <w:link w:val="CommentSubject"/>
    <w:uiPriority w:val="99"/>
    <w:semiHidden/>
    <w:rsid w:val="004112E8"/>
    <w:rPr>
      <w:b/>
      <w:bCs/>
      <w:sz w:val="20"/>
      <w:szCs w:val="20"/>
    </w:rPr>
  </w:style>
  <w:style w:type="character" w:customStyle="1" w:styleId="UnresolvedMention2">
    <w:name w:val="Unresolved Mention2"/>
    <w:basedOn w:val="DefaultParagraphFont"/>
    <w:uiPriority w:val="99"/>
    <w:semiHidden/>
    <w:unhideWhenUsed/>
    <w:rsid w:val="003873FF"/>
    <w:rPr>
      <w:color w:val="605E5C"/>
      <w:shd w:val="clear" w:color="auto" w:fill="E1DFDD"/>
    </w:rPr>
  </w:style>
  <w:style w:type="character" w:customStyle="1" w:styleId="text-node">
    <w:name w:val="text-node"/>
    <w:basedOn w:val="DefaultParagraphFont"/>
    <w:rsid w:val="00737AFE"/>
  </w:style>
  <w:style w:type="paragraph" w:customStyle="1" w:styleId="citationtext">
    <w:name w:val="citationtext"/>
    <w:basedOn w:val="Normal"/>
    <w:rsid w:val="00223F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44039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32160"/>
  </w:style>
  <w:style w:type="paragraph" w:styleId="Revision">
    <w:name w:val="Revision"/>
    <w:hidden/>
    <w:uiPriority w:val="99"/>
    <w:semiHidden/>
    <w:rsid w:val="00E24CD1"/>
    <w:pPr>
      <w:spacing w:after="0" w:line="240" w:lineRule="auto"/>
    </w:pPr>
  </w:style>
  <w:style w:type="character" w:customStyle="1" w:styleId="title-text">
    <w:name w:val="title-text"/>
    <w:basedOn w:val="DefaultParagraphFont"/>
    <w:rsid w:val="00FC191A"/>
  </w:style>
  <w:style w:type="character" w:customStyle="1" w:styleId="author-ref">
    <w:name w:val="author-ref"/>
    <w:basedOn w:val="DefaultParagraphFont"/>
    <w:rsid w:val="00FC191A"/>
  </w:style>
  <w:style w:type="table" w:styleId="LightShading">
    <w:name w:val="Light Shading"/>
    <w:basedOn w:val="TableNormal"/>
    <w:uiPriority w:val="60"/>
    <w:rsid w:val="00D06986"/>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29094C"/>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3092">
      <w:bodyDiv w:val="1"/>
      <w:marLeft w:val="0"/>
      <w:marRight w:val="0"/>
      <w:marTop w:val="0"/>
      <w:marBottom w:val="0"/>
      <w:divBdr>
        <w:top w:val="none" w:sz="0" w:space="0" w:color="auto"/>
        <w:left w:val="none" w:sz="0" w:space="0" w:color="auto"/>
        <w:bottom w:val="none" w:sz="0" w:space="0" w:color="auto"/>
        <w:right w:val="none" w:sz="0" w:space="0" w:color="auto"/>
      </w:divBdr>
    </w:div>
    <w:div w:id="239561354">
      <w:bodyDiv w:val="1"/>
      <w:marLeft w:val="0"/>
      <w:marRight w:val="0"/>
      <w:marTop w:val="0"/>
      <w:marBottom w:val="0"/>
      <w:divBdr>
        <w:top w:val="none" w:sz="0" w:space="0" w:color="auto"/>
        <w:left w:val="none" w:sz="0" w:space="0" w:color="auto"/>
        <w:bottom w:val="none" w:sz="0" w:space="0" w:color="auto"/>
        <w:right w:val="none" w:sz="0" w:space="0" w:color="auto"/>
      </w:divBdr>
      <w:divsChild>
        <w:div w:id="2130127105">
          <w:marLeft w:val="0"/>
          <w:marRight w:val="0"/>
          <w:marTop w:val="0"/>
          <w:marBottom w:val="0"/>
          <w:divBdr>
            <w:top w:val="none" w:sz="0" w:space="0" w:color="auto"/>
            <w:left w:val="none" w:sz="0" w:space="0" w:color="auto"/>
            <w:bottom w:val="none" w:sz="0" w:space="0" w:color="auto"/>
            <w:right w:val="none" w:sz="0" w:space="0" w:color="auto"/>
          </w:divBdr>
        </w:div>
      </w:divsChild>
    </w:div>
    <w:div w:id="260652539">
      <w:bodyDiv w:val="1"/>
      <w:marLeft w:val="0"/>
      <w:marRight w:val="0"/>
      <w:marTop w:val="0"/>
      <w:marBottom w:val="0"/>
      <w:divBdr>
        <w:top w:val="none" w:sz="0" w:space="0" w:color="auto"/>
        <w:left w:val="none" w:sz="0" w:space="0" w:color="auto"/>
        <w:bottom w:val="none" w:sz="0" w:space="0" w:color="auto"/>
        <w:right w:val="none" w:sz="0" w:space="0" w:color="auto"/>
      </w:divBdr>
    </w:div>
    <w:div w:id="298655078">
      <w:bodyDiv w:val="1"/>
      <w:marLeft w:val="0"/>
      <w:marRight w:val="0"/>
      <w:marTop w:val="0"/>
      <w:marBottom w:val="0"/>
      <w:divBdr>
        <w:top w:val="none" w:sz="0" w:space="0" w:color="auto"/>
        <w:left w:val="none" w:sz="0" w:space="0" w:color="auto"/>
        <w:bottom w:val="none" w:sz="0" w:space="0" w:color="auto"/>
        <w:right w:val="none" w:sz="0" w:space="0" w:color="auto"/>
      </w:divBdr>
    </w:div>
    <w:div w:id="586577495">
      <w:bodyDiv w:val="1"/>
      <w:marLeft w:val="0"/>
      <w:marRight w:val="0"/>
      <w:marTop w:val="0"/>
      <w:marBottom w:val="0"/>
      <w:divBdr>
        <w:top w:val="none" w:sz="0" w:space="0" w:color="auto"/>
        <w:left w:val="none" w:sz="0" w:space="0" w:color="auto"/>
        <w:bottom w:val="none" w:sz="0" w:space="0" w:color="auto"/>
        <w:right w:val="none" w:sz="0" w:space="0" w:color="auto"/>
      </w:divBdr>
    </w:div>
    <w:div w:id="663969763">
      <w:bodyDiv w:val="1"/>
      <w:marLeft w:val="0"/>
      <w:marRight w:val="0"/>
      <w:marTop w:val="0"/>
      <w:marBottom w:val="0"/>
      <w:divBdr>
        <w:top w:val="none" w:sz="0" w:space="0" w:color="auto"/>
        <w:left w:val="none" w:sz="0" w:space="0" w:color="auto"/>
        <w:bottom w:val="none" w:sz="0" w:space="0" w:color="auto"/>
        <w:right w:val="none" w:sz="0" w:space="0" w:color="auto"/>
      </w:divBdr>
    </w:div>
    <w:div w:id="752893567">
      <w:bodyDiv w:val="1"/>
      <w:marLeft w:val="0"/>
      <w:marRight w:val="0"/>
      <w:marTop w:val="0"/>
      <w:marBottom w:val="0"/>
      <w:divBdr>
        <w:top w:val="none" w:sz="0" w:space="0" w:color="auto"/>
        <w:left w:val="none" w:sz="0" w:space="0" w:color="auto"/>
        <w:bottom w:val="none" w:sz="0" w:space="0" w:color="auto"/>
        <w:right w:val="none" w:sz="0" w:space="0" w:color="auto"/>
      </w:divBdr>
    </w:div>
    <w:div w:id="1599630690">
      <w:bodyDiv w:val="1"/>
      <w:marLeft w:val="0"/>
      <w:marRight w:val="0"/>
      <w:marTop w:val="0"/>
      <w:marBottom w:val="0"/>
      <w:divBdr>
        <w:top w:val="none" w:sz="0" w:space="0" w:color="auto"/>
        <w:left w:val="none" w:sz="0" w:space="0" w:color="auto"/>
        <w:bottom w:val="none" w:sz="0" w:space="0" w:color="auto"/>
        <w:right w:val="none" w:sz="0" w:space="0" w:color="auto"/>
      </w:divBdr>
    </w:div>
    <w:div w:id="1712026070">
      <w:bodyDiv w:val="1"/>
      <w:marLeft w:val="0"/>
      <w:marRight w:val="0"/>
      <w:marTop w:val="0"/>
      <w:marBottom w:val="0"/>
      <w:divBdr>
        <w:top w:val="none" w:sz="0" w:space="0" w:color="auto"/>
        <w:left w:val="none" w:sz="0" w:space="0" w:color="auto"/>
        <w:bottom w:val="none" w:sz="0" w:space="0" w:color="auto"/>
        <w:right w:val="none" w:sz="0" w:space="0" w:color="auto"/>
      </w:divBdr>
      <w:divsChild>
        <w:div w:id="1312296610">
          <w:marLeft w:val="0"/>
          <w:marRight w:val="0"/>
          <w:marTop w:val="0"/>
          <w:marBottom w:val="0"/>
          <w:divBdr>
            <w:top w:val="none" w:sz="0" w:space="0" w:color="auto"/>
            <w:left w:val="none" w:sz="0" w:space="0" w:color="auto"/>
            <w:bottom w:val="none" w:sz="0" w:space="0" w:color="auto"/>
            <w:right w:val="none" w:sz="0" w:space="0" w:color="auto"/>
          </w:divBdr>
        </w:div>
      </w:divsChild>
    </w:div>
    <w:div w:id="2049987170">
      <w:bodyDiv w:val="1"/>
      <w:marLeft w:val="0"/>
      <w:marRight w:val="0"/>
      <w:marTop w:val="0"/>
      <w:marBottom w:val="0"/>
      <w:divBdr>
        <w:top w:val="none" w:sz="0" w:space="0" w:color="auto"/>
        <w:left w:val="none" w:sz="0" w:space="0" w:color="auto"/>
        <w:bottom w:val="none" w:sz="0" w:space="0" w:color="auto"/>
        <w:right w:val="none" w:sz="0" w:space="0" w:color="auto"/>
      </w:divBdr>
    </w:div>
    <w:div w:id="2091463839">
      <w:bodyDiv w:val="1"/>
      <w:marLeft w:val="0"/>
      <w:marRight w:val="0"/>
      <w:marTop w:val="0"/>
      <w:marBottom w:val="0"/>
      <w:divBdr>
        <w:top w:val="none" w:sz="0" w:space="0" w:color="auto"/>
        <w:left w:val="none" w:sz="0" w:space="0" w:color="auto"/>
        <w:bottom w:val="none" w:sz="0" w:space="0" w:color="auto"/>
        <w:right w:val="none" w:sz="0" w:space="0" w:color="auto"/>
      </w:divBdr>
    </w:div>
    <w:div w:id="21193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1016/S0272-7358(00)00057-X" TargetMode="External"/><Relationship Id="rId26" Type="http://schemas.openxmlformats.org/officeDocument/2006/relationships/hyperlink" Target="https://www.sciencedirect.com/science/article/abs/pii/S0306460321003142?via%3Dihub" TargetMode="External"/><Relationship Id="rId39" Type="http://schemas.openxmlformats.org/officeDocument/2006/relationships/hyperlink" Target="https://doi.org/10.1016/j.abrep.2015.03.003" TargetMode="External"/><Relationship Id="rId21" Type="http://schemas.openxmlformats.org/officeDocument/2006/relationships/hyperlink" Target="https://doi.org/10.1016/j.addbeh.2016.03.006" TargetMode="External"/><Relationship Id="rId34" Type="http://schemas.openxmlformats.org/officeDocument/2006/relationships/hyperlink" Target="https://doi.org/10.1521/ijct_2016_09_15" TargetMode="External"/><Relationship Id="rId42" Type="http://schemas.openxmlformats.org/officeDocument/2006/relationships/hyperlink" Target="https://psycnet.apa.org/doi/10.1037/a0027981" TargetMode="External"/><Relationship Id="rId47" Type="http://schemas.openxmlformats.org/officeDocument/2006/relationships/hyperlink" Target="https://doi.org/10.1177%2F0956797610378687" TargetMode="External"/><Relationship Id="rId50" Type="http://schemas.openxmlformats.org/officeDocument/2006/relationships/hyperlink" Target="https://doi.org/10.1016/j.addbeh.2014.01.010" TargetMode="External"/><Relationship Id="rId55" Type="http://schemas.openxmlformats.org/officeDocument/2006/relationships/hyperlink" Target="https://doi.org/10.1111/j.1360-0443.1991.tb01879.x" TargetMode="External"/><Relationship Id="rId63" Type="http://schemas.openxmlformats.org/officeDocument/2006/relationships/hyperlink" Target="https://doi.org/10.18637/jss.v088.i02" TargetMode="External"/><Relationship Id="rId68" Type="http://schemas.openxmlformats.org/officeDocument/2006/relationships/hyperlink" Target="https://doi.org/10.1556/2006.6.2017.004" TargetMode="External"/><Relationship Id="rId76" Type="http://schemas.openxmlformats.org/officeDocument/2006/relationships/hyperlink" Target="https://doi.org/10.1016/j.eatbeh.2017.01.002"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016/j.addbeh.2019.03.004" TargetMode="External"/><Relationship Id="rId2" Type="http://schemas.openxmlformats.org/officeDocument/2006/relationships/numbering" Target="numbering.xml"/><Relationship Id="rId16" Type="http://schemas.openxmlformats.org/officeDocument/2006/relationships/hyperlink" Target="https://akjournals.com/search?f_0=author&amp;q_0=Yaniv+Efrati" TargetMode="External"/><Relationship Id="rId29" Type="http://schemas.openxmlformats.org/officeDocument/2006/relationships/hyperlink" Target="https://doi.org/10.1016/j.addbeh.2007.01.025" TargetMode="External"/><Relationship Id="rId11" Type="http://schemas.openxmlformats.org/officeDocument/2006/relationships/hyperlink" Target="http://scholar.google.com/scholar?q=tucker-lewis+index+(tli)&amp;hl=en&amp;as_sdt=0&amp;as_vis=1&amp;oi=scholart" TargetMode="External"/><Relationship Id="rId24" Type="http://schemas.openxmlformats.org/officeDocument/2006/relationships/hyperlink" Target="https://www.sciencedirect.com/science/article/abs/pii/S0306460321003142?via%3Dihub" TargetMode="External"/><Relationship Id="rId32" Type="http://schemas.openxmlformats.org/officeDocument/2006/relationships/hyperlink" Target="https://doi.org/10.1016/j.addbeh.2018.02.009" TargetMode="External"/><Relationship Id="rId37" Type="http://schemas.openxmlformats.org/officeDocument/2006/relationships/hyperlink" Target="https://doi.org/10.1002/cpp.2038" TargetMode="External"/><Relationship Id="rId40" Type="http://schemas.openxmlformats.org/officeDocument/2006/relationships/hyperlink" Target="https://doi.org/10.3389/fpsyg.2018.02619" TargetMode="External"/><Relationship Id="rId45" Type="http://schemas.openxmlformats.org/officeDocument/2006/relationships/hyperlink" Target="https://doi.org/10.1016/j.addbeh.2020.106653" TargetMode="External"/><Relationship Id="rId53" Type="http://schemas.openxmlformats.org/officeDocument/2006/relationships/hyperlink" Target="https://doi.org/doi.10.1016/B978-0-12-%20407724-9.00006-9" TargetMode="External"/><Relationship Id="rId58" Type="http://schemas.openxmlformats.org/officeDocument/2006/relationships/hyperlink" Target="https://doi.org/10.1037/0033-295X.112.2.446" TargetMode="External"/><Relationship Id="rId66" Type="http://schemas.openxmlformats.org/officeDocument/2006/relationships/hyperlink" Target="https://doi.org/10.1007/s00406-018-0873-7" TargetMode="External"/><Relationship Id="rId74" Type="http://schemas.openxmlformats.org/officeDocument/2006/relationships/hyperlink" Target="https://doi.org/10.1016/j.drugalcdep.2019.04.031" TargetMode="External"/><Relationship Id="rId79" Type="http://schemas.openxmlformats.org/officeDocument/2006/relationships/hyperlink" Target="https://doi.org/10.1016/j.eatbeh.2015.03.013" TargetMode="External"/><Relationship Id="rId5" Type="http://schemas.openxmlformats.org/officeDocument/2006/relationships/webSettings" Target="webSettings.xml"/><Relationship Id="rId61" Type="http://schemas.openxmlformats.org/officeDocument/2006/relationships/hyperlink" Target="https://doi.org/10.1016/j.addbeh.2019.106113" TargetMode="External"/><Relationship Id="rId82" Type="http://schemas.openxmlformats.org/officeDocument/2006/relationships/hyperlink" Target="https://doi.org/10.1111/j.1467-6494.1994.tb00311.x" TargetMode="External"/><Relationship Id="rId19" Type="http://schemas.openxmlformats.org/officeDocument/2006/relationships/hyperlink" Target="https://doi.org/10.1016/j.addbeh.2021.106899" TargetMode="External"/><Relationship Id="rId4" Type="http://schemas.openxmlformats.org/officeDocument/2006/relationships/settings" Target="settings.xml"/><Relationship Id="rId9" Type="http://schemas.openxmlformats.org/officeDocument/2006/relationships/hyperlink" Target="https://akjournals.com/view/journals/2006/9/3/article-p797.xml" TargetMode="External"/><Relationship Id="rId14" Type="http://schemas.openxmlformats.org/officeDocument/2006/relationships/hyperlink" Target="https://onlinelibrary.wiley.com/doi/abs/10.1002/per.478" TargetMode="External"/><Relationship Id="rId22" Type="http://schemas.openxmlformats.org/officeDocument/2006/relationships/hyperlink" Target="https://doi.org/10.2466/02.09.18.PR0.110.2.501-517" TargetMode="External"/><Relationship Id="rId27" Type="http://schemas.openxmlformats.org/officeDocument/2006/relationships/hyperlink" Target="https://www.sciencedirect.com/science/article/abs/pii/S0306460321003142?via%3Dihub" TargetMode="External"/><Relationship Id="rId30" Type="http://schemas.openxmlformats.org/officeDocument/2006/relationships/hyperlink" Target="https://doi.org/10.1016/j.addbeh.2021.106957" TargetMode="External"/><Relationship Id="rId35" Type="http://schemas.openxmlformats.org/officeDocument/2006/relationships/hyperlink" Target="https://doi.org/10.1007/s11469-014-9520-3" TargetMode="External"/><Relationship Id="rId43" Type="http://schemas.openxmlformats.org/officeDocument/2006/relationships/hyperlink" Target="https://doi.org/10.1016/S2215-0366(19)30222-6" TargetMode="External"/><Relationship Id="rId48" Type="http://schemas.openxmlformats.org/officeDocument/2006/relationships/hyperlink" Target="https://doi.org/10.1007/s00213-011-2391-4" TargetMode="External"/><Relationship Id="rId56" Type="http://schemas.openxmlformats.org/officeDocument/2006/relationships/hyperlink" Target="https://doi.org/10.1016/j.addbeh.2020.106656" TargetMode="External"/><Relationship Id="rId64" Type="http://schemas.openxmlformats.org/officeDocument/2006/relationships/hyperlink" Target="https://doi.org/10.1016/0005-7967(94)00075-U" TargetMode="External"/><Relationship Id="rId69" Type="http://schemas.openxmlformats.org/officeDocument/2006/relationships/hyperlink" Target="https://doi.org/10.1027/1015-5759/a000462" TargetMode="External"/><Relationship Id="rId77" Type="http://schemas.openxmlformats.org/officeDocument/2006/relationships/hyperlink" Target="https://doi.org/10.1016/j.alcohol.2019.08.002" TargetMode="External"/><Relationship Id="rId8" Type="http://schemas.openxmlformats.org/officeDocument/2006/relationships/hyperlink" Target="https://onlinelibrary.wiley.com/doi/abs/10.1002/per.478" TargetMode="External"/><Relationship Id="rId51" Type="http://schemas.openxmlformats.org/officeDocument/2006/relationships/hyperlink" Target="https://doi.org/10.1007/s40519-018-0525-y" TargetMode="External"/><Relationship Id="rId72" Type="http://schemas.openxmlformats.org/officeDocument/2006/relationships/hyperlink" Target="https://doi.org/10.1016/j.addbeh.2014.09.016" TargetMode="External"/><Relationship Id="rId80" Type="http://schemas.openxmlformats.org/officeDocument/2006/relationships/hyperlink" Target="https://doi.org/10.1177%2F0894439313511318"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nlinelibrary.wiley.com/doi/abs/10.1002/per.478" TargetMode="External"/><Relationship Id="rId17" Type="http://schemas.openxmlformats.org/officeDocument/2006/relationships/hyperlink" Target="https://akjournals.com/view/journals/2006/aop/article-10.1556-2006.2020.00062/article-10.1556-2006.2020.00062.xml" TargetMode="External"/><Relationship Id="rId25" Type="http://schemas.openxmlformats.org/officeDocument/2006/relationships/hyperlink" Target="https://www.sciencedirect.com/science/article/abs/pii/S0306460321003142?via%3Dihub" TargetMode="External"/><Relationship Id="rId33" Type="http://schemas.openxmlformats.org/officeDocument/2006/relationships/hyperlink" Target="https://doi.org/10.1016/j.addbeh.2014.07.021" TargetMode="External"/><Relationship Id="rId38" Type="http://schemas.openxmlformats.org/officeDocument/2006/relationships/hyperlink" Target="https://doi.org/10.1002/cpp.2511" TargetMode="External"/><Relationship Id="rId46" Type="http://schemas.openxmlformats.org/officeDocument/2006/relationships/hyperlink" Target="https://doi.org/10.1556/2006.2020.00062" TargetMode="External"/><Relationship Id="rId59" Type="http://schemas.openxmlformats.org/officeDocument/2006/relationships/hyperlink" Target="https://doi.org/10.1348/014466508X387071" TargetMode="External"/><Relationship Id="rId67" Type="http://schemas.openxmlformats.org/officeDocument/2006/relationships/hyperlink" Target="https://doi.org/10.1016/j.addbeh.2019.06.007" TargetMode="External"/><Relationship Id="rId20" Type="http://schemas.openxmlformats.org/officeDocument/2006/relationships/hyperlink" Target="https://doi.org/10.1016/j.addbeh.2017.02.001" TargetMode="External"/><Relationship Id="rId41" Type="http://schemas.openxmlformats.org/officeDocument/2006/relationships/hyperlink" Target="https://doi.org/10.3109/16066359.2011.644842" TargetMode="External"/><Relationship Id="rId54" Type="http://schemas.openxmlformats.org/officeDocument/2006/relationships/hyperlink" Target="https://doi.org/10.1016/j.euroneuro.2017.06.004" TargetMode="External"/><Relationship Id="rId62" Type="http://schemas.openxmlformats.org/officeDocument/2006/relationships/hyperlink" Target="https://doi.org/10.3390/ijerph14030311" TargetMode="External"/><Relationship Id="rId70" Type="http://schemas.openxmlformats.org/officeDocument/2006/relationships/hyperlink" Target="https://doi.org/10.1016/j.addbeh.2016.08.046" TargetMode="External"/><Relationship Id="rId75" Type="http://schemas.openxmlformats.org/officeDocument/2006/relationships/hyperlink" Target="https://doi.org/10.1016/j.addbeh.2018.03.016"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library.wiley.com/doi/abs/10.1002/per.478" TargetMode="External"/><Relationship Id="rId23" Type="http://schemas.openxmlformats.org/officeDocument/2006/relationships/hyperlink" Target="https://www.sciencedirect.com/science/article/abs/pii/S0306460321003142?via%3Dihub" TargetMode="External"/><Relationship Id="rId28" Type="http://schemas.openxmlformats.org/officeDocument/2006/relationships/hyperlink" Target="https://doi.org/10.1016/j.addbeh.2021.107129" TargetMode="External"/><Relationship Id="rId36" Type="http://schemas.openxmlformats.org/officeDocument/2006/relationships/hyperlink" Target="https://doi.org/10.1159/000333601" TargetMode="External"/><Relationship Id="rId49" Type="http://schemas.openxmlformats.org/officeDocument/2006/relationships/hyperlink" Target="https://doi.org/10.1016/j.addbeh.2019.106252" TargetMode="External"/><Relationship Id="rId57" Type="http://schemas.openxmlformats.org/officeDocument/2006/relationships/hyperlink" Target="https://doi.org/10.1016/j.drugalcdep.2018.01.003" TargetMode="External"/><Relationship Id="rId10" Type="http://schemas.openxmlformats.org/officeDocument/2006/relationships/hyperlink" Target="https://onlinelibrary.wiley.com/doi/abs/10.1002/per.478" TargetMode="External"/><Relationship Id="rId31" Type="http://schemas.openxmlformats.org/officeDocument/2006/relationships/hyperlink" Target="https://doi.org/10.1016/j.abrep.2020.100295" TargetMode="External"/><Relationship Id="rId44" Type="http://schemas.openxmlformats.org/officeDocument/2006/relationships/hyperlink" Target="https://doi.org/10.1016/j.psychres.2017.06.051" TargetMode="External"/><Relationship Id="rId52" Type="http://schemas.openxmlformats.org/officeDocument/2006/relationships/hyperlink" Target="https://doi.org/10.%201080/14659890500114359" TargetMode="External"/><Relationship Id="rId60" Type="http://schemas.openxmlformats.org/officeDocument/2006/relationships/hyperlink" Target="https://doi.org/10.1016/j.addbeh.2017.02.029" TargetMode="External"/><Relationship Id="rId65" Type="http://schemas.openxmlformats.org/officeDocument/2006/relationships/hyperlink" Target="https://doi.org/10.1037//1082-989x.1.2.130" TargetMode="External"/><Relationship Id="rId73" Type="http://schemas.openxmlformats.org/officeDocument/2006/relationships/hyperlink" Target="https://doi.org/10.1016/j.appet.2018.03.004" TargetMode="External"/><Relationship Id="rId78" Type="http://schemas.openxmlformats.org/officeDocument/2006/relationships/hyperlink" Target="https://doi.org/10.14704/nq.2017.15.2.1070" TargetMode="External"/><Relationship Id="rId81" Type="http://schemas.openxmlformats.org/officeDocument/2006/relationships/hyperlink" Target="https://doi.org/10.1080/0020745060058888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vahid.ps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C6BE-D54C-4CF9-BEFB-706468B5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10647</Words>
  <Characters>60694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Khosravani, V. et al. The Desire Thinking Questionnaire-Persian version (DTQ-P) and its association with addictive behaviors</vt:lpstr>
    </vt:vector>
  </TitlesOfParts>
  <Company>diakov.net</Company>
  <LinksUpToDate>false</LinksUpToDate>
  <CharactersWithSpaces>71199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Khosravani, V. et al. The Desire Thinking Questionnaire-Persian version (DTQ-P) and its association with addictive behaviors</dc:title>
  <dc:creator>vahid</dc:creator>
  <cp:lastModifiedBy>Spada, Marcantonio</cp:lastModifiedBy>
  <cp:revision>2</cp:revision>
  <cp:lastPrinted>2021-08-30T15:51:00Z</cp:lastPrinted>
  <dcterms:created xsi:type="dcterms:W3CDTF">2021-10-04T15:04:00Z</dcterms:created>
  <dcterms:modified xsi:type="dcterms:W3CDTF">2021-10-04T15:04:00Z</dcterms:modified>
</cp:coreProperties>
</file>