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3C" w:rsidRDefault="008445DB" w:rsidP="0045172A">
      <w:pPr>
        <w:ind w:firstLine="0"/>
        <w:jc w:val="center"/>
        <w:rPr>
          <w:b/>
          <w:bCs/>
          <w:sz w:val="32"/>
          <w:szCs w:val="28"/>
        </w:rPr>
      </w:pPr>
      <w:bookmarkStart w:id="0" w:name="_GoBack"/>
      <w:bookmarkEnd w:id="0"/>
      <w:r w:rsidRPr="005C78B2">
        <w:rPr>
          <w:b/>
          <w:bCs/>
          <w:sz w:val="32"/>
          <w:szCs w:val="28"/>
        </w:rPr>
        <w:t xml:space="preserve">Greener and Sustainable </w:t>
      </w:r>
      <w:r>
        <w:rPr>
          <w:b/>
          <w:bCs/>
          <w:sz w:val="32"/>
          <w:szCs w:val="28"/>
        </w:rPr>
        <w:t xml:space="preserve">Alkene </w:t>
      </w:r>
      <w:r w:rsidRPr="005C78B2">
        <w:rPr>
          <w:b/>
          <w:bCs/>
          <w:sz w:val="32"/>
          <w:szCs w:val="28"/>
        </w:rPr>
        <w:t>Epoxid</w:t>
      </w:r>
      <w:r>
        <w:rPr>
          <w:b/>
          <w:bCs/>
          <w:sz w:val="32"/>
          <w:szCs w:val="28"/>
        </w:rPr>
        <w:t>ation Process</w:t>
      </w:r>
    </w:p>
    <w:p w:rsidR="005C78B2" w:rsidRPr="005C78B2" w:rsidRDefault="005C78B2" w:rsidP="005C78B2">
      <w:pPr>
        <w:spacing w:after="0" w:line="240" w:lineRule="auto"/>
        <w:ind w:left="720"/>
        <w:jc w:val="center"/>
        <w:rPr>
          <w:rFonts w:ascii="Times New Roman" w:hAnsi="Times New Roman" w:cs="Times New Roman"/>
          <w:szCs w:val="24"/>
        </w:rPr>
      </w:pPr>
      <w:r w:rsidRPr="005C78B2">
        <w:rPr>
          <w:rFonts w:ascii="Times New Roman" w:hAnsi="Times New Roman" w:cs="Times New Roman"/>
          <w:szCs w:val="24"/>
          <w:u w:val="single"/>
        </w:rPr>
        <w:t xml:space="preserve">Misbahu L </w:t>
      </w:r>
      <w:r w:rsidRPr="005C78B2">
        <w:rPr>
          <w:rFonts w:ascii="Times New Roman" w:hAnsi="Times New Roman" w:cs="Times New Roman"/>
          <w:szCs w:val="24"/>
          <w:u w:val="single"/>
        </w:rPr>
        <w:t>MOHAMMED</w:t>
      </w:r>
      <w:r w:rsidRPr="005C78B2">
        <w:rPr>
          <w:rFonts w:ascii="Times New Roman" w:hAnsi="Times New Roman" w:cs="Times New Roman"/>
          <w:szCs w:val="24"/>
        </w:rPr>
        <w:t xml:space="preserve">, Rene </w:t>
      </w:r>
      <w:r w:rsidRPr="005C78B2">
        <w:rPr>
          <w:rFonts w:ascii="Times New Roman" w:hAnsi="Times New Roman" w:cs="Times New Roman"/>
          <w:szCs w:val="24"/>
        </w:rPr>
        <w:t xml:space="preserve">MBELECK </w:t>
      </w:r>
      <w:r w:rsidRPr="005C78B2">
        <w:rPr>
          <w:rFonts w:ascii="Times New Roman" w:hAnsi="Times New Roman" w:cs="Times New Roman"/>
          <w:szCs w:val="24"/>
        </w:rPr>
        <w:t xml:space="preserve">and Basudeb </w:t>
      </w:r>
      <w:r w:rsidRPr="005C78B2">
        <w:rPr>
          <w:rFonts w:ascii="Times New Roman" w:hAnsi="Times New Roman" w:cs="Times New Roman"/>
          <w:szCs w:val="24"/>
        </w:rPr>
        <w:t>SAHA</w:t>
      </w:r>
      <w:r w:rsidRPr="005C78B2">
        <w:rPr>
          <w:rFonts w:ascii="Times New Roman" w:hAnsi="Times New Roman" w:cs="Times New Roman"/>
          <w:color w:val="000000"/>
          <w:szCs w:val="24"/>
        </w:rPr>
        <w:t>*</w:t>
      </w:r>
    </w:p>
    <w:p w:rsidR="005C78B2" w:rsidRDefault="005C78B2" w:rsidP="005C78B2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 w:rsidRPr="005C78B2">
        <w:rPr>
          <w:rFonts w:ascii="Times New Roman" w:hAnsi="Times New Roman" w:cs="Times New Roman"/>
          <w:szCs w:val="24"/>
        </w:rPr>
        <w:t>Centre for Green Process Engineering, School of Engineering, London South Bank University, 103 B</w:t>
      </w:r>
      <w:r w:rsidR="006935AD">
        <w:rPr>
          <w:rFonts w:ascii="Times New Roman" w:hAnsi="Times New Roman" w:cs="Times New Roman"/>
          <w:szCs w:val="24"/>
        </w:rPr>
        <w:t>orough Road, London SE1 0AA, UK</w:t>
      </w:r>
    </w:p>
    <w:p w:rsidR="002E1754" w:rsidRDefault="002E1754" w:rsidP="005C78B2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hyperlink r:id="rId8" w:history="1">
        <w:r w:rsidRPr="000D6A0F">
          <w:rPr>
            <w:rStyle w:val="Hyperlink"/>
            <w:rFonts w:ascii="Times New Roman" w:hAnsi="Times New Roman" w:cs="Times New Roman"/>
            <w:szCs w:val="24"/>
          </w:rPr>
          <w:t>misbahubnz@gmail.com</w:t>
        </w:r>
      </w:hyperlink>
      <w:r>
        <w:rPr>
          <w:rFonts w:ascii="Times New Roman" w:hAnsi="Times New Roman" w:cs="Times New Roman"/>
          <w:szCs w:val="24"/>
        </w:rPr>
        <w:t xml:space="preserve">; </w:t>
      </w:r>
      <w:hyperlink r:id="rId9" w:history="1">
        <w:r w:rsidR="0080086B" w:rsidRPr="000D6A0F">
          <w:rPr>
            <w:rStyle w:val="Hyperlink"/>
            <w:rFonts w:ascii="Times New Roman" w:hAnsi="Times New Roman" w:cs="Times New Roman"/>
            <w:szCs w:val="24"/>
          </w:rPr>
          <w:t>rmbeleck@yahoo.fr</w:t>
        </w:r>
      </w:hyperlink>
      <w:r w:rsidR="0080086B">
        <w:rPr>
          <w:rFonts w:ascii="Times New Roman" w:hAnsi="Times New Roman" w:cs="Times New Roman"/>
          <w:szCs w:val="24"/>
        </w:rPr>
        <w:t xml:space="preserve">; </w:t>
      </w:r>
      <w:hyperlink r:id="rId10" w:history="1">
        <w:r w:rsidR="00574CCD" w:rsidRPr="000D6A0F">
          <w:rPr>
            <w:rStyle w:val="Hyperlink"/>
            <w:rFonts w:ascii="Times New Roman" w:hAnsi="Times New Roman" w:cs="Times New Roman"/>
            <w:szCs w:val="24"/>
          </w:rPr>
          <w:t>b.saha@lsbu.ac.uk</w:t>
        </w:r>
      </w:hyperlink>
    </w:p>
    <w:p w:rsidR="005C78B2" w:rsidRDefault="005C78B2" w:rsidP="005C78B2">
      <w:pPr>
        <w:ind w:firstLine="0"/>
        <w:jc w:val="center"/>
        <w:rPr>
          <w:rFonts w:ascii="Times New Roman" w:hAnsi="Times New Roman" w:cs="Times New Roman"/>
          <w:color w:val="000000"/>
          <w:szCs w:val="24"/>
        </w:rPr>
      </w:pPr>
      <w:r w:rsidRPr="005C78B2">
        <w:rPr>
          <w:rFonts w:ascii="Times New Roman" w:hAnsi="Times New Roman" w:cs="Times New Roman"/>
          <w:color w:val="000000"/>
          <w:szCs w:val="24"/>
        </w:rPr>
        <w:t>* Corresponding Author</w:t>
      </w:r>
    </w:p>
    <w:p w:rsidR="006935AD" w:rsidRPr="00DE5ED9" w:rsidRDefault="006935AD" w:rsidP="006935AD">
      <w:pPr>
        <w:pStyle w:val="RSCB04AHeadingSection"/>
        <w:spacing w:before="0" w:after="0" w:line="240" w:lineRule="exact"/>
        <w:jc w:val="both"/>
        <w:rPr>
          <w:rFonts w:ascii="Times New Roman" w:hAnsi="Times New Roman" w:cs="Times New Roman"/>
          <w:szCs w:val="24"/>
        </w:rPr>
      </w:pPr>
      <w:r w:rsidRPr="00DE5ED9">
        <w:rPr>
          <w:rFonts w:ascii="Times New Roman" w:hAnsi="Times New Roman" w:cs="Times New Roman"/>
          <w:b w:val="0"/>
          <w:szCs w:val="24"/>
        </w:rPr>
        <w:t xml:space="preserve">Epoxides are key raw materials or intermediates in organic synthesis, particularly for the </w:t>
      </w:r>
      <w:proofErr w:type="spellStart"/>
      <w:r w:rsidRPr="00DE5ED9">
        <w:rPr>
          <w:rFonts w:ascii="Times New Roman" w:hAnsi="Times New Roman" w:cs="Times New Roman"/>
          <w:b w:val="0"/>
          <w:szCs w:val="24"/>
        </w:rPr>
        <w:t>functionalisation</w:t>
      </w:r>
      <w:proofErr w:type="spellEnd"/>
      <w:r w:rsidRPr="00DE5ED9">
        <w:rPr>
          <w:rFonts w:ascii="Times New Roman" w:hAnsi="Times New Roman" w:cs="Times New Roman"/>
          <w:b w:val="0"/>
          <w:szCs w:val="24"/>
        </w:rPr>
        <w:t xml:space="preserve"> of substrates and production of a wide variety of chemicals such as pharmaceuticals, plastics, paints</w:t>
      </w:r>
      <w:r>
        <w:rPr>
          <w:rFonts w:ascii="Times New Roman" w:hAnsi="Times New Roman" w:cs="Times New Roman"/>
          <w:b w:val="0"/>
          <w:szCs w:val="24"/>
        </w:rPr>
        <w:t>, perfumes, food additives</w:t>
      </w:r>
      <w:r w:rsidRPr="00DE5ED9">
        <w:rPr>
          <w:rFonts w:ascii="Times New Roman" w:hAnsi="Times New Roman" w:cs="Times New Roman"/>
          <w:b w:val="0"/>
          <w:szCs w:val="24"/>
        </w:rPr>
        <w:t xml:space="preserve"> and adhesives. </w:t>
      </w:r>
      <w:r w:rsidRPr="00DE5ED9">
        <w:rPr>
          <w:rFonts w:ascii="Times New Roman" w:eastAsia="Times New Roman" w:hAnsi="Times New Roman" w:cs="Times New Roman"/>
          <w:b w:val="0"/>
          <w:szCs w:val="24"/>
        </w:rPr>
        <w:t xml:space="preserve">The conventional methods for the industrial production of epoxides employ either stoichiometric </w:t>
      </w:r>
      <w:proofErr w:type="spellStart"/>
      <w:r w:rsidRPr="00DE5ED9">
        <w:rPr>
          <w:rFonts w:ascii="Times New Roman" w:eastAsia="Times New Roman" w:hAnsi="Times New Roman" w:cs="Times New Roman"/>
          <w:b w:val="0"/>
          <w:szCs w:val="24"/>
        </w:rPr>
        <w:t>peracids</w:t>
      </w:r>
      <w:proofErr w:type="spellEnd"/>
      <w:r w:rsidRPr="00DE5ED9">
        <w:rPr>
          <w:rFonts w:ascii="Times New Roman" w:eastAsia="Times New Roman" w:hAnsi="Times New Roman" w:cs="Times New Roman"/>
          <w:b w:val="0"/>
          <w:szCs w:val="24"/>
        </w:rPr>
        <w:t xml:space="preserve"> or chlorohydrin as an oxygen source. However, both methods have serious environmental impact as the former produces an equivalent amount of acid waste, whilst the later yields chlorinated by-products and calcium chloride waste.</w:t>
      </w:r>
      <w:r w:rsidRPr="00DE5ED9">
        <w:rPr>
          <w:rFonts w:ascii="Times New Roman" w:hAnsi="Times New Roman" w:cs="Times New Roman"/>
          <w:b w:val="0"/>
          <w:szCs w:val="24"/>
        </w:rPr>
        <w:t xml:space="preserve"> </w:t>
      </w:r>
      <w:r w:rsidRPr="00DE5ED9">
        <w:rPr>
          <w:rFonts w:ascii="Times New Roman" w:eastAsia="Times New Roman" w:hAnsi="Times New Roman" w:cs="Times New Roman"/>
          <w:b w:val="0"/>
          <w:szCs w:val="24"/>
        </w:rPr>
        <w:t xml:space="preserve">There has been considerable effort to develop alternative alkene epoxidation methods by employing an oxidant such as </w:t>
      </w:r>
      <w:proofErr w:type="spellStart"/>
      <w:r w:rsidRPr="00DE5ED9">
        <w:rPr>
          <w:rFonts w:ascii="Times New Roman" w:eastAsia="Times New Roman" w:hAnsi="Times New Roman" w:cs="Times New Roman"/>
          <w:b w:val="0"/>
          <w:i/>
          <w:szCs w:val="24"/>
        </w:rPr>
        <w:t>tert</w:t>
      </w:r>
      <w:proofErr w:type="spellEnd"/>
      <w:r w:rsidRPr="00DE5ED9">
        <w:rPr>
          <w:rFonts w:ascii="Times New Roman" w:eastAsia="Times New Roman" w:hAnsi="Times New Roman" w:cs="Times New Roman"/>
          <w:b w:val="0"/>
          <w:i/>
          <w:szCs w:val="24"/>
        </w:rPr>
        <w:t>-</w:t>
      </w:r>
      <w:r w:rsidRPr="00DE5ED9">
        <w:rPr>
          <w:rFonts w:ascii="Times New Roman" w:eastAsia="Times New Roman" w:hAnsi="Times New Roman" w:cs="Times New Roman"/>
          <w:b w:val="0"/>
          <w:szCs w:val="24"/>
        </w:rPr>
        <w:t xml:space="preserve">butyl </w:t>
      </w:r>
      <w:proofErr w:type="spellStart"/>
      <w:r w:rsidRPr="00DE5ED9">
        <w:rPr>
          <w:rFonts w:ascii="Times New Roman" w:eastAsia="Times New Roman" w:hAnsi="Times New Roman" w:cs="Times New Roman"/>
          <w:b w:val="0"/>
          <w:szCs w:val="24"/>
        </w:rPr>
        <w:t>hydroperoxide</w:t>
      </w:r>
      <w:proofErr w:type="spellEnd"/>
      <w:r w:rsidRPr="00DE5ED9">
        <w:rPr>
          <w:rFonts w:ascii="Times New Roman" w:eastAsia="Times New Roman" w:hAnsi="Times New Roman" w:cs="Times New Roman"/>
          <w:b w:val="0"/>
          <w:szCs w:val="24"/>
        </w:rPr>
        <w:t xml:space="preserve"> (TBHP) as it is environmentally benign, safer to handle and possesses good solubility in polar solvents.</w:t>
      </w:r>
      <w:r w:rsidRPr="00DE5ED9">
        <w:rPr>
          <w:rFonts w:ascii="Times New Roman" w:hAnsi="Times New Roman" w:cs="Times New Roman"/>
          <w:b w:val="0"/>
          <w:szCs w:val="24"/>
        </w:rPr>
        <w:t xml:space="preserve"> However, homogenous catalysed alkene epoxidation has several drawbacks including deposition of catalyst on the reactor walls and increased difficulties in separation of catalyst from the reaction mixture. </w:t>
      </w:r>
      <w:r w:rsidRPr="0024568A">
        <w:rPr>
          <w:rFonts w:ascii="Times New Roman" w:hAnsi="Times New Roman" w:cs="Times New Roman"/>
          <w:b w:val="0"/>
          <w:szCs w:val="24"/>
        </w:rPr>
        <w:t>In this work, an efficient and selective polystyrene 2-(</w:t>
      </w:r>
      <w:proofErr w:type="spellStart"/>
      <w:r w:rsidRPr="0024568A">
        <w:rPr>
          <w:rFonts w:ascii="Times New Roman" w:hAnsi="Times New Roman" w:cs="Times New Roman"/>
          <w:b w:val="0"/>
          <w:szCs w:val="24"/>
        </w:rPr>
        <w:t>aminomethyl</w:t>
      </w:r>
      <w:proofErr w:type="spellEnd"/>
      <w:proofErr w:type="gramStart"/>
      <w:r w:rsidRPr="0024568A">
        <w:rPr>
          <w:rFonts w:ascii="Times New Roman" w:hAnsi="Times New Roman" w:cs="Times New Roman"/>
          <w:b w:val="0"/>
          <w:szCs w:val="24"/>
        </w:rPr>
        <w:t>)pyridine</w:t>
      </w:r>
      <w:proofErr w:type="gramEnd"/>
      <w:r w:rsidRPr="0024568A">
        <w:rPr>
          <w:rFonts w:ascii="Times New Roman" w:hAnsi="Times New Roman" w:cs="Times New Roman"/>
          <w:b w:val="0"/>
          <w:szCs w:val="24"/>
        </w:rPr>
        <w:t xml:space="preserve"> supported molybdenum complex (</w:t>
      </w:r>
      <w:proofErr w:type="spellStart"/>
      <w:r w:rsidRPr="0024568A">
        <w:rPr>
          <w:rFonts w:ascii="Times New Roman" w:hAnsi="Times New Roman" w:cs="Times New Roman"/>
          <w:b w:val="0"/>
          <w:szCs w:val="24"/>
        </w:rPr>
        <w:t>Ps.AMP.Mo</w:t>
      </w:r>
      <w:proofErr w:type="spellEnd"/>
      <w:r w:rsidRPr="0024568A">
        <w:rPr>
          <w:rFonts w:ascii="Times New Roman" w:hAnsi="Times New Roman" w:cs="Times New Roman"/>
          <w:b w:val="0"/>
          <w:szCs w:val="24"/>
        </w:rPr>
        <w:t xml:space="preserve">) and a </w:t>
      </w:r>
      <w:proofErr w:type="spellStart"/>
      <w:r w:rsidRPr="0024568A">
        <w:rPr>
          <w:rFonts w:ascii="Times New Roman" w:hAnsi="Times New Roman" w:cs="Times New Roman"/>
          <w:b w:val="0"/>
          <w:szCs w:val="24"/>
        </w:rPr>
        <w:t>polybenzimidazole</w:t>
      </w:r>
      <w:proofErr w:type="spellEnd"/>
      <w:r w:rsidRPr="0024568A">
        <w:rPr>
          <w:rFonts w:ascii="Times New Roman" w:hAnsi="Times New Roman" w:cs="Times New Roman"/>
          <w:b w:val="0"/>
          <w:szCs w:val="24"/>
        </w:rPr>
        <w:t xml:space="preserve"> supported molybdenum complex (</w:t>
      </w:r>
      <w:proofErr w:type="spellStart"/>
      <w:r w:rsidRPr="0024568A">
        <w:rPr>
          <w:rFonts w:ascii="Times New Roman" w:hAnsi="Times New Roman" w:cs="Times New Roman"/>
          <w:b w:val="0"/>
          <w:szCs w:val="24"/>
        </w:rPr>
        <w:t>PBI.Mo</w:t>
      </w:r>
      <w:proofErr w:type="spellEnd"/>
      <w:r w:rsidRPr="0024568A">
        <w:rPr>
          <w:rFonts w:ascii="Times New Roman" w:hAnsi="Times New Roman" w:cs="Times New Roman"/>
          <w:b w:val="0"/>
          <w:szCs w:val="24"/>
        </w:rPr>
        <w:t xml:space="preserve">) have been used as catalysts for epoxidation of 4-vinyl-1-cyclohexene </w:t>
      </w:r>
      <w:r w:rsidRPr="00DE5ED9">
        <w:rPr>
          <w:rFonts w:ascii="Times New Roman" w:hAnsi="Times New Roman" w:cs="Times New Roman"/>
          <w:b w:val="0"/>
          <w:szCs w:val="24"/>
          <w:lang w:val="en-US"/>
        </w:rPr>
        <w:t>(i.e. 4-VCH) using TBHP as an oxidant</w:t>
      </w:r>
      <w:r w:rsidRPr="0024568A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 xml:space="preserve">in </w:t>
      </w:r>
      <w:r w:rsidRPr="0024568A">
        <w:rPr>
          <w:rFonts w:ascii="Times New Roman" w:hAnsi="Times New Roman" w:cs="Times New Roman"/>
          <w:b w:val="0"/>
          <w:szCs w:val="24"/>
        </w:rPr>
        <w:t>batch and continuous reactors.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DE5ED9">
        <w:rPr>
          <w:rFonts w:ascii="Times New Roman" w:hAnsi="Times New Roman" w:cs="Times New Roman"/>
          <w:b w:val="0"/>
          <w:szCs w:val="24"/>
          <w:lang w:val="en-US"/>
        </w:rPr>
        <w:t xml:space="preserve">An extensive assessment of the catalytic activity, stability and reusability of </w:t>
      </w:r>
      <w:r>
        <w:rPr>
          <w:rFonts w:ascii="Times New Roman" w:hAnsi="Times New Roman" w:cs="Times New Roman"/>
          <w:b w:val="0"/>
          <w:szCs w:val="24"/>
          <w:lang w:val="en-US"/>
        </w:rPr>
        <w:t xml:space="preserve">the </w:t>
      </w:r>
      <w:r w:rsidRPr="00DE5ED9">
        <w:rPr>
          <w:rFonts w:ascii="Times New Roman" w:hAnsi="Times New Roman" w:cs="Times New Roman"/>
          <w:b w:val="0"/>
          <w:szCs w:val="24"/>
          <w:lang w:val="en-US"/>
        </w:rPr>
        <w:t>catalyst</w:t>
      </w:r>
      <w:r>
        <w:rPr>
          <w:rFonts w:ascii="Times New Roman" w:hAnsi="Times New Roman" w:cs="Times New Roman"/>
          <w:b w:val="0"/>
          <w:szCs w:val="24"/>
          <w:lang w:val="en-US"/>
        </w:rPr>
        <w:t>s</w:t>
      </w:r>
      <w:r w:rsidRPr="00DE5ED9">
        <w:rPr>
          <w:rFonts w:ascii="Times New Roman" w:hAnsi="Times New Roman" w:cs="Times New Roman"/>
          <w:b w:val="0"/>
          <w:szCs w:val="24"/>
          <w:lang w:val="en-US"/>
        </w:rPr>
        <w:t xml:space="preserve"> has been conducted in a classical batch reactor. Experiments have been </w:t>
      </w:r>
      <w:r w:rsidR="00017054">
        <w:rPr>
          <w:rFonts w:ascii="Times New Roman" w:hAnsi="Times New Roman" w:cs="Times New Roman"/>
          <w:b w:val="0"/>
          <w:szCs w:val="24"/>
          <w:lang w:val="en-US"/>
        </w:rPr>
        <w:t xml:space="preserve">conducted </w:t>
      </w:r>
      <w:r w:rsidRPr="00DE5ED9">
        <w:rPr>
          <w:rFonts w:ascii="Times New Roman" w:hAnsi="Times New Roman" w:cs="Times New Roman"/>
          <w:b w:val="0"/>
          <w:szCs w:val="24"/>
          <w:lang w:val="en-US"/>
        </w:rPr>
        <w:t xml:space="preserve">to study the effect of reaction temperature, feed molar ratio of alkene to TBHP and catalyst loading on the yield of 1,2-epoxyhexane and 4-vinyl-1-cyclohexane 1,2-epoxide (4-VCH 1,2-epoxide) to </w:t>
      </w:r>
      <w:proofErr w:type="spellStart"/>
      <w:r w:rsidRPr="00DE5ED9">
        <w:rPr>
          <w:rFonts w:ascii="Times New Roman" w:hAnsi="Times New Roman" w:cs="Times New Roman"/>
          <w:b w:val="0"/>
          <w:szCs w:val="24"/>
          <w:lang w:val="en-US"/>
        </w:rPr>
        <w:t>optimise</w:t>
      </w:r>
      <w:proofErr w:type="spellEnd"/>
      <w:r w:rsidRPr="00DE5ED9">
        <w:rPr>
          <w:rFonts w:ascii="Times New Roman" w:hAnsi="Times New Roman" w:cs="Times New Roman"/>
          <w:b w:val="0"/>
          <w:szCs w:val="24"/>
          <w:lang w:val="en-US"/>
        </w:rPr>
        <w:t xml:space="preserve"> the reaction conditions in a batch reactor. Furthermore, the efficiency of the heterogeneous catalyst for continuous epoxidation studies have been assessed using a </w:t>
      </w:r>
      <w:proofErr w:type="spellStart"/>
      <w:r w:rsidRPr="00DE5ED9">
        <w:rPr>
          <w:rFonts w:ascii="Times New Roman" w:hAnsi="Times New Roman" w:cs="Times New Roman"/>
          <w:b w:val="0"/>
          <w:szCs w:val="24"/>
          <w:lang w:val="en-US"/>
        </w:rPr>
        <w:t>FlowSyn</w:t>
      </w:r>
      <w:proofErr w:type="spellEnd"/>
      <w:r w:rsidRPr="00DE5ED9">
        <w:rPr>
          <w:rFonts w:ascii="Times New Roman" w:hAnsi="Times New Roman" w:cs="Times New Roman"/>
          <w:b w:val="0"/>
          <w:szCs w:val="24"/>
          <w:lang w:val="en-US"/>
        </w:rPr>
        <w:t xml:space="preserve"> continuous flow reactor</w:t>
      </w:r>
      <w:r w:rsidR="00017054">
        <w:rPr>
          <w:rFonts w:ascii="Times New Roman" w:hAnsi="Times New Roman" w:cs="Times New Roman"/>
          <w:b w:val="0"/>
          <w:szCs w:val="24"/>
          <w:lang w:val="en-US"/>
        </w:rPr>
        <w:t xml:space="preserve">, which has </w:t>
      </w:r>
      <w:r w:rsidRPr="00DE5ED9">
        <w:rPr>
          <w:rFonts w:ascii="Times New Roman" w:hAnsi="Times New Roman" w:cs="Times New Roman"/>
          <w:b w:val="0"/>
          <w:szCs w:val="24"/>
          <w:lang w:val="en-US"/>
        </w:rPr>
        <w:t>shown considerable time savings, high reproducibility and selectivity along with remarkable improvements in catalyst stability compared to reactions carried out in a batch reactor.</w:t>
      </w:r>
    </w:p>
    <w:p w:rsidR="006935AD" w:rsidRDefault="006935AD" w:rsidP="0045172A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-Roman" w:hAnsi="Times-Roman" w:cs="Times-Roman"/>
          <w:szCs w:val="24"/>
        </w:rPr>
      </w:pPr>
    </w:p>
    <w:p w:rsidR="006935AD" w:rsidRPr="00017054" w:rsidRDefault="0045172A" w:rsidP="0045172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6935AD">
        <w:rPr>
          <w:rFonts w:ascii="Times New Roman" w:hAnsi="Times New Roman" w:cs="Times New Roman"/>
          <w:b/>
          <w:bCs/>
          <w:szCs w:val="24"/>
        </w:rPr>
        <w:t>Keywords</w:t>
      </w:r>
      <w:r w:rsidRPr="006935AD">
        <w:rPr>
          <w:rFonts w:ascii="Times New Roman" w:hAnsi="Times New Roman" w:cs="Times New Roman"/>
          <w:szCs w:val="24"/>
        </w:rPr>
        <w:t xml:space="preserve">: </w:t>
      </w:r>
      <w:r w:rsidR="006935AD" w:rsidRPr="006935AD">
        <w:rPr>
          <w:rFonts w:ascii="Times New Roman" w:hAnsi="Times New Roman" w:cs="Times New Roman"/>
          <w:i/>
          <w:szCs w:val="24"/>
        </w:rPr>
        <w:t xml:space="preserve">alkene epoxidation, </w:t>
      </w:r>
      <w:proofErr w:type="spellStart"/>
      <w:r w:rsidR="006935AD" w:rsidRPr="006935AD">
        <w:rPr>
          <w:rFonts w:ascii="Times New Roman" w:hAnsi="Times New Roman" w:cs="Times New Roman"/>
          <w:i/>
          <w:szCs w:val="24"/>
        </w:rPr>
        <w:t>tert</w:t>
      </w:r>
      <w:proofErr w:type="spellEnd"/>
      <w:r w:rsidR="006935AD" w:rsidRPr="006935AD">
        <w:rPr>
          <w:rFonts w:ascii="Times New Roman" w:hAnsi="Times New Roman" w:cs="Times New Roman"/>
          <w:i/>
          <w:szCs w:val="24"/>
        </w:rPr>
        <w:t xml:space="preserve">-butyl </w:t>
      </w:r>
      <w:proofErr w:type="spellStart"/>
      <w:r w:rsidR="006935AD" w:rsidRPr="006935AD">
        <w:rPr>
          <w:rFonts w:ascii="Times New Roman" w:hAnsi="Times New Roman" w:cs="Times New Roman"/>
          <w:i/>
          <w:szCs w:val="24"/>
        </w:rPr>
        <w:t>hydroperoxide</w:t>
      </w:r>
      <w:proofErr w:type="spellEnd"/>
      <w:r w:rsidR="006935AD" w:rsidRPr="006935AD">
        <w:rPr>
          <w:rFonts w:ascii="Times New Roman" w:hAnsi="Times New Roman" w:cs="Times New Roman"/>
          <w:i/>
          <w:szCs w:val="24"/>
        </w:rPr>
        <w:t xml:space="preserve"> (TBHP), epoxides, polymer supported </w:t>
      </w:r>
      <w:proofErr w:type="gramStart"/>
      <w:r w:rsidR="006935AD" w:rsidRPr="006935AD">
        <w:rPr>
          <w:rFonts w:ascii="Times New Roman" w:hAnsi="Times New Roman" w:cs="Times New Roman"/>
          <w:i/>
          <w:szCs w:val="24"/>
        </w:rPr>
        <w:t>Mo(</w:t>
      </w:r>
      <w:proofErr w:type="gramEnd"/>
      <w:r w:rsidR="006935AD" w:rsidRPr="006935AD">
        <w:rPr>
          <w:rFonts w:ascii="Times New Roman" w:hAnsi="Times New Roman" w:cs="Times New Roman"/>
          <w:i/>
          <w:szCs w:val="24"/>
        </w:rPr>
        <w:t>VI) catalysts, 4-vinyl-1-cyclohexene.</w:t>
      </w:r>
    </w:p>
    <w:sectPr w:rsidR="006935AD" w:rsidRPr="000170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95" w:rsidRDefault="00040095" w:rsidP="004B2B3C">
      <w:pPr>
        <w:spacing w:after="0" w:line="240" w:lineRule="auto"/>
      </w:pPr>
      <w:r>
        <w:separator/>
      </w:r>
    </w:p>
  </w:endnote>
  <w:endnote w:type="continuationSeparator" w:id="0">
    <w:p w:rsidR="00040095" w:rsidRDefault="00040095" w:rsidP="004B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D6" w:rsidRDefault="0045172A" w:rsidP="0045172A">
    <w:pPr>
      <w:pStyle w:val="Footer"/>
      <w:ind w:firstLine="0"/>
      <w:jc w:val="center"/>
    </w:pPr>
    <w:r>
      <w:t>BUE ACE1-“</w:t>
    </w:r>
    <w:r w:rsidR="008010D6">
      <w:t>Sustainable Vital Technologies in Engineering &amp; Informatics</w:t>
    </w:r>
    <w:r>
      <w:t>”</w:t>
    </w:r>
  </w:p>
  <w:p w:rsidR="008010D6" w:rsidRDefault="00801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95" w:rsidRDefault="00040095" w:rsidP="004B2B3C">
      <w:pPr>
        <w:spacing w:after="0" w:line="240" w:lineRule="auto"/>
      </w:pPr>
      <w:r>
        <w:separator/>
      </w:r>
    </w:p>
  </w:footnote>
  <w:footnote w:type="continuationSeparator" w:id="0">
    <w:p w:rsidR="00040095" w:rsidRDefault="00040095" w:rsidP="004B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D6" w:rsidRDefault="008010D6" w:rsidP="0045172A">
    <w:pPr>
      <w:pStyle w:val="Header"/>
      <w:ind w:firstLine="0"/>
    </w:pPr>
    <w:r>
      <w:t>1</w:t>
    </w:r>
    <w:r w:rsidRPr="008010D6">
      <w:rPr>
        <w:vertAlign w:val="superscript"/>
      </w:rPr>
      <w:t>st</w:t>
    </w:r>
    <w:r>
      <w:t xml:space="preserve"> BUE Annual Conference &amp; Exhibition</w:t>
    </w:r>
    <w:r w:rsidR="0045172A">
      <w:t>-BUE ACE1</w:t>
    </w:r>
    <w:r>
      <w:t xml:space="preserve"> </w:t>
    </w:r>
    <w:r w:rsidR="0045172A">
      <w:tab/>
    </w:r>
    <w:r>
      <w:t>Cairo, EGYPT – 8-10 November 2016</w:t>
    </w:r>
  </w:p>
  <w:p w:rsidR="008010D6" w:rsidRDefault="00801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49"/>
    <w:rsid w:val="00017054"/>
    <w:rsid w:val="00040095"/>
    <w:rsid w:val="002012F5"/>
    <w:rsid w:val="002E1754"/>
    <w:rsid w:val="00354F20"/>
    <w:rsid w:val="0045172A"/>
    <w:rsid w:val="004B2B3C"/>
    <w:rsid w:val="00512B74"/>
    <w:rsid w:val="00574CCD"/>
    <w:rsid w:val="00577CBE"/>
    <w:rsid w:val="005C1638"/>
    <w:rsid w:val="005C78B2"/>
    <w:rsid w:val="005F6D01"/>
    <w:rsid w:val="006935AD"/>
    <w:rsid w:val="007B7101"/>
    <w:rsid w:val="007C2E67"/>
    <w:rsid w:val="0080086B"/>
    <w:rsid w:val="008010D6"/>
    <w:rsid w:val="008445DB"/>
    <w:rsid w:val="00906980"/>
    <w:rsid w:val="00935816"/>
    <w:rsid w:val="00945FCA"/>
    <w:rsid w:val="00A06849"/>
    <w:rsid w:val="00A36EBD"/>
    <w:rsid w:val="00C37190"/>
    <w:rsid w:val="00CB241C"/>
    <w:rsid w:val="00CF0138"/>
    <w:rsid w:val="00D4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F5"/>
    <w:pPr>
      <w:spacing w:line="360" w:lineRule="auto"/>
      <w:ind w:firstLine="720"/>
    </w:pPr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2B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B3C"/>
    <w:rPr>
      <w:rFonts w:asciiTheme="majorBidi" w:hAnsi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B3C"/>
    <w:rPr>
      <w:vertAlign w:val="superscript"/>
    </w:rPr>
  </w:style>
  <w:style w:type="paragraph" w:customStyle="1" w:styleId="Default">
    <w:name w:val="Default"/>
    <w:rsid w:val="004B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D6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80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D6"/>
    <w:rPr>
      <w:rFonts w:asciiTheme="majorBidi" w:hAnsiTheme="maj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01"/>
    <w:rPr>
      <w:rFonts w:ascii="Segoe UI" w:hAnsi="Segoe UI" w:cs="Segoe UI"/>
      <w:sz w:val="18"/>
      <w:szCs w:val="18"/>
    </w:rPr>
  </w:style>
  <w:style w:type="paragraph" w:customStyle="1" w:styleId="RSCB04AHeadingSection">
    <w:name w:val="RSC B04 A Heading (Section)"/>
    <w:basedOn w:val="Normal"/>
    <w:link w:val="RSCB04AHeadingSectionChar"/>
    <w:qFormat/>
    <w:rsid w:val="006935AD"/>
    <w:pPr>
      <w:spacing w:before="400" w:after="80" w:line="240" w:lineRule="auto"/>
      <w:ind w:firstLine="0"/>
    </w:pPr>
    <w:rPr>
      <w:rFonts w:asciiTheme="minorHAnsi" w:hAnsiTheme="minorHAnsi"/>
      <w:b/>
      <w:lang w:val="en-GB"/>
    </w:rPr>
  </w:style>
  <w:style w:type="character" w:customStyle="1" w:styleId="RSCB04AHeadingSectionChar">
    <w:name w:val="RSC B04 A Heading (Section) Char"/>
    <w:basedOn w:val="DefaultParagraphFont"/>
    <w:link w:val="RSCB04AHeadingSection"/>
    <w:rsid w:val="006935AD"/>
    <w:rPr>
      <w:b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17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F5"/>
    <w:pPr>
      <w:spacing w:line="360" w:lineRule="auto"/>
      <w:ind w:firstLine="720"/>
    </w:pPr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2B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B3C"/>
    <w:rPr>
      <w:rFonts w:asciiTheme="majorBidi" w:hAnsi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B3C"/>
    <w:rPr>
      <w:vertAlign w:val="superscript"/>
    </w:rPr>
  </w:style>
  <w:style w:type="paragraph" w:customStyle="1" w:styleId="Default">
    <w:name w:val="Default"/>
    <w:rsid w:val="004B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D6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80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D6"/>
    <w:rPr>
      <w:rFonts w:asciiTheme="majorBidi" w:hAnsiTheme="maj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01"/>
    <w:rPr>
      <w:rFonts w:ascii="Segoe UI" w:hAnsi="Segoe UI" w:cs="Segoe UI"/>
      <w:sz w:val="18"/>
      <w:szCs w:val="18"/>
    </w:rPr>
  </w:style>
  <w:style w:type="paragraph" w:customStyle="1" w:styleId="RSCB04AHeadingSection">
    <w:name w:val="RSC B04 A Heading (Section)"/>
    <w:basedOn w:val="Normal"/>
    <w:link w:val="RSCB04AHeadingSectionChar"/>
    <w:qFormat/>
    <w:rsid w:val="006935AD"/>
    <w:pPr>
      <w:spacing w:before="400" w:after="80" w:line="240" w:lineRule="auto"/>
      <w:ind w:firstLine="0"/>
    </w:pPr>
    <w:rPr>
      <w:rFonts w:asciiTheme="minorHAnsi" w:hAnsiTheme="minorHAnsi"/>
      <w:b/>
      <w:lang w:val="en-GB"/>
    </w:rPr>
  </w:style>
  <w:style w:type="character" w:customStyle="1" w:styleId="RSCB04AHeadingSectionChar">
    <w:name w:val="RSC B04 A Heading (Section) Char"/>
    <w:basedOn w:val="DefaultParagraphFont"/>
    <w:link w:val="RSCB04AHeadingSection"/>
    <w:rsid w:val="006935AD"/>
    <w:rPr>
      <w:b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1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bahubnz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.saha@lsb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beleck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7985B-0DE8-4D11-BB65-8569385B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LSBU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sahab</cp:lastModifiedBy>
  <cp:revision>6</cp:revision>
  <cp:lastPrinted>2016-03-20T08:21:00Z</cp:lastPrinted>
  <dcterms:created xsi:type="dcterms:W3CDTF">2016-04-28T10:55:00Z</dcterms:created>
  <dcterms:modified xsi:type="dcterms:W3CDTF">2016-04-28T11:54:00Z</dcterms:modified>
</cp:coreProperties>
</file>