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3AF41" w14:textId="79D69045" w:rsidR="00723E63" w:rsidRDefault="004D1AB2" w:rsidP="004D1AB2">
      <w:pPr>
        <w:jc w:val="center"/>
      </w:pPr>
      <w:r>
        <w:t xml:space="preserve">JPP April </w:t>
      </w:r>
      <w:proofErr w:type="spellStart"/>
      <w:r>
        <w:t>Tweetorial</w:t>
      </w:r>
      <w:proofErr w:type="spellEnd"/>
    </w:p>
    <w:p w14:paraId="3769A852" w14:textId="6B6B1200" w:rsidR="004D1AB2" w:rsidRDefault="004D1AB2" w:rsidP="004D1AB2">
      <w:pPr>
        <w:jc w:val="center"/>
      </w:pPr>
    </w:p>
    <w:p w14:paraId="059E7D65" w14:textId="2C3D34AE" w:rsidR="004D1AB2" w:rsidRDefault="004D1AB2" w:rsidP="004D1AB2"/>
    <w:p w14:paraId="431AB866" w14:textId="3B4A8B99" w:rsidR="004D1AB2" w:rsidRDefault="004D1AB2" w:rsidP="004D1AB2">
      <w:r>
        <w:t>Dapagliflozin</w:t>
      </w:r>
    </w:p>
    <w:p w14:paraId="10FA985A" w14:textId="77777777" w:rsidR="004D1AB2" w:rsidRDefault="004D1AB2" w:rsidP="004D1AB2">
      <w:pPr>
        <w:pStyle w:val="js-tweet-text"/>
        <w:spacing w:before="0" w:beforeAutospacing="0" w:after="0" w:afterAutospacing="0" w:line="308" w:lineRule="atLeast"/>
        <w:rPr>
          <w:lang w:val="en"/>
        </w:rPr>
      </w:pPr>
    </w:p>
    <w:p w14:paraId="318AB9D8" w14:textId="53468CF6" w:rsidR="004D1AB2" w:rsidRDefault="004D1AB2" w:rsidP="004D1AB2">
      <w:pPr>
        <w:pStyle w:val="js-tweet-text"/>
        <w:spacing w:before="0" w:beforeAutospacing="0" w:after="0" w:afterAutospacing="0" w:line="308" w:lineRule="atLeast"/>
        <w:rPr>
          <w:lang w:val="en"/>
        </w:rPr>
      </w:pPr>
      <w:r>
        <w:rPr>
          <w:lang w:val="en"/>
        </w:rPr>
        <w:t>Day 1</w:t>
      </w:r>
      <w:r>
        <w:rPr>
          <w:lang w:val="en"/>
        </w:rPr>
        <w:t>:</w:t>
      </w:r>
      <w:r>
        <w:rPr>
          <w:lang w:val="en"/>
        </w:rPr>
        <w:t xml:space="preserve"> In </w:t>
      </w:r>
      <w:r>
        <w:rPr>
          <w:lang w:val="en"/>
        </w:rPr>
        <w:t xml:space="preserve">the </w:t>
      </w:r>
      <w:r>
        <w:rPr>
          <w:lang w:val="en"/>
        </w:rPr>
        <w:t xml:space="preserve">mid 19thC, phlorizin extracted from the root bark of the apple tree was found to cause glycosuria; </w:t>
      </w:r>
      <w:r w:rsidR="005E2303">
        <w:rPr>
          <w:lang w:val="en"/>
        </w:rPr>
        <w:t xml:space="preserve">there was </w:t>
      </w:r>
      <w:r>
        <w:rPr>
          <w:lang w:val="en"/>
        </w:rPr>
        <w:t xml:space="preserve">poor oral absorption &amp; </w:t>
      </w:r>
      <w:r>
        <w:rPr>
          <w:lang w:val="en"/>
        </w:rPr>
        <w:t>also</w:t>
      </w:r>
      <w:r w:rsidR="005E2303">
        <w:rPr>
          <w:lang w:val="en"/>
        </w:rPr>
        <w:t>,</w:t>
      </w:r>
      <w:r>
        <w:rPr>
          <w:lang w:val="en"/>
        </w:rPr>
        <w:t xml:space="preserve"> because </w:t>
      </w:r>
      <w:r>
        <w:rPr>
          <w:lang w:val="en"/>
        </w:rPr>
        <w:t>non-selectiv</w:t>
      </w:r>
      <w:r>
        <w:rPr>
          <w:lang w:val="en"/>
        </w:rPr>
        <w:t xml:space="preserve">e, the </w:t>
      </w:r>
      <w:r>
        <w:rPr>
          <w:lang w:val="en"/>
        </w:rPr>
        <w:t xml:space="preserve">inhibition of gut SGLT1 </w:t>
      </w:r>
      <w:r>
        <w:rPr>
          <w:lang w:val="en"/>
        </w:rPr>
        <w:t>led to</w:t>
      </w:r>
      <w:r>
        <w:rPr>
          <w:lang w:val="en"/>
        </w:rPr>
        <w:t xml:space="preserve"> unpleasant gut side-effects. Synthesis of analogues in the 1990s </w:t>
      </w:r>
      <w:r w:rsidR="005E2303">
        <w:rPr>
          <w:lang w:val="en"/>
        </w:rPr>
        <w:t>led to</w:t>
      </w:r>
      <w:r>
        <w:rPr>
          <w:lang w:val="en"/>
        </w:rPr>
        <w:t xml:space="preserve"> </w:t>
      </w:r>
      <w:hyperlink r:id="rId5" w:tgtFrame="_blank" w:history="1">
        <w:r>
          <w:rPr>
            <w:rStyle w:val="hash"/>
            <w:color w:val="1DA1F2"/>
            <w:lang w:val="en"/>
          </w:rPr>
          <w:t>#</w:t>
        </w:r>
        <w:r>
          <w:rPr>
            <w:rStyle w:val="link-complex-target"/>
            <w:color w:val="1DA1F2"/>
            <w:u w:val="single"/>
            <w:lang w:val="en"/>
          </w:rPr>
          <w:t>dapagliflozin</w:t>
        </w:r>
      </w:hyperlink>
      <w:r>
        <w:rPr>
          <w:lang w:val="en"/>
        </w:rPr>
        <w:t xml:space="preserve"> licensed </w:t>
      </w:r>
      <w:r w:rsidR="005E2303">
        <w:rPr>
          <w:lang w:val="en"/>
        </w:rPr>
        <w:t xml:space="preserve">by </w:t>
      </w:r>
      <w:r>
        <w:rPr>
          <w:lang w:val="en"/>
        </w:rPr>
        <w:t xml:space="preserve">EMA </w:t>
      </w:r>
      <w:r w:rsidR="005E2303">
        <w:rPr>
          <w:lang w:val="en"/>
        </w:rPr>
        <w:t xml:space="preserve">in </w:t>
      </w:r>
      <w:r>
        <w:rPr>
          <w:lang w:val="en"/>
        </w:rPr>
        <w:t>2012</w:t>
      </w:r>
    </w:p>
    <w:p w14:paraId="14B61CE9" w14:textId="77777777" w:rsidR="004D1AB2" w:rsidRDefault="004D1AB2" w:rsidP="004D1AB2">
      <w:pPr>
        <w:spacing w:line="308" w:lineRule="atLeast"/>
      </w:pPr>
    </w:p>
    <w:p w14:paraId="286842B1" w14:textId="77777777" w:rsidR="004D1AB2" w:rsidRDefault="004D1AB2" w:rsidP="004D1AB2">
      <w:pPr>
        <w:pStyle w:val="js-tweet-text"/>
        <w:spacing w:before="0" w:beforeAutospacing="0" w:after="0" w:afterAutospacing="0" w:line="308" w:lineRule="atLeast"/>
        <w:rPr>
          <w:lang w:val="en"/>
        </w:rPr>
      </w:pPr>
    </w:p>
    <w:p w14:paraId="78DEF13A" w14:textId="7C2D155C" w:rsidR="004D1AB2" w:rsidRDefault="004D1AB2" w:rsidP="004D1AB2">
      <w:pPr>
        <w:pStyle w:val="js-tweet-text"/>
        <w:spacing w:before="0" w:beforeAutospacing="0" w:after="0" w:afterAutospacing="0" w:line="308" w:lineRule="atLeast"/>
        <w:rPr>
          <w:lang w:val="en"/>
        </w:rPr>
      </w:pPr>
      <w:r>
        <w:rPr>
          <w:lang w:val="en"/>
        </w:rPr>
        <w:t xml:space="preserve">Day 2 </w:t>
      </w:r>
      <w:hyperlink r:id="rId6" w:tgtFrame="_blank" w:history="1">
        <w:r>
          <w:rPr>
            <w:rStyle w:val="hash"/>
            <w:color w:val="1DA1F2"/>
            <w:lang w:val="en"/>
          </w:rPr>
          <w:t>#</w:t>
        </w:r>
        <w:r>
          <w:rPr>
            <w:rStyle w:val="link-complex-target"/>
            <w:color w:val="1DA1F2"/>
            <w:u w:val="single"/>
            <w:lang w:val="en"/>
          </w:rPr>
          <w:t>dapagliflozin</w:t>
        </w:r>
      </w:hyperlink>
      <w:r>
        <w:rPr>
          <w:lang w:val="en"/>
        </w:rPr>
        <w:t>: Indications are for primary diabetes mellitus as monotherapy (T2DM) or in combination with insulin for T1</w:t>
      </w:r>
      <w:r w:rsidR="005E2303">
        <w:rPr>
          <w:lang w:val="en"/>
        </w:rPr>
        <w:t>DM</w:t>
      </w:r>
      <w:r>
        <w:rPr>
          <w:lang w:val="en"/>
        </w:rPr>
        <w:t xml:space="preserve"> or T2DM. Dose 5mg (T1) or 10mg (T2) once daily. </w:t>
      </w:r>
      <w:hyperlink r:id="rId7" w:tgtFrame="_blank" w:history="1">
        <w:r>
          <w:rPr>
            <w:rStyle w:val="hash"/>
            <w:color w:val="1DA1F2"/>
            <w:lang w:val="en"/>
          </w:rPr>
          <w:t>#</w:t>
        </w:r>
        <w:r>
          <w:rPr>
            <w:rStyle w:val="link-complex-target"/>
            <w:color w:val="1DA1F2"/>
            <w:u w:val="single"/>
            <w:lang w:val="en"/>
          </w:rPr>
          <w:t>dapagliflozin</w:t>
        </w:r>
      </w:hyperlink>
      <w:r>
        <w:rPr>
          <w:lang w:val="en"/>
        </w:rPr>
        <w:t xml:space="preserve"> also routinely combined with other </w:t>
      </w:r>
      <w:proofErr w:type="spellStart"/>
      <w:r>
        <w:rPr>
          <w:lang w:val="en"/>
        </w:rPr>
        <w:t>hypoglycaemic</w:t>
      </w:r>
      <w:proofErr w:type="spellEnd"/>
      <w:r>
        <w:rPr>
          <w:lang w:val="en"/>
        </w:rPr>
        <w:t xml:space="preserve"> agents </w:t>
      </w:r>
      <w:proofErr w:type="spellStart"/>
      <w:r>
        <w:rPr>
          <w:lang w:val="en"/>
        </w:rPr>
        <w:t>e.g</w:t>
      </w:r>
      <w:proofErr w:type="spellEnd"/>
      <w:r>
        <w:rPr>
          <w:lang w:val="en"/>
        </w:rPr>
        <w:t xml:space="preserve"> metformin</w:t>
      </w:r>
      <w:r w:rsidR="005E2303">
        <w:rPr>
          <w:lang w:val="en"/>
        </w:rPr>
        <w:t xml:space="preserve">. </w:t>
      </w:r>
      <w:r>
        <w:rPr>
          <w:lang w:val="en"/>
        </w:rPr>
        <w:t xml:space="preserve">NICE TA597 (2020) outlines strict guidance for </w:t>
      </w:r>
      <w:hyperlink r:id="rId8" w:tgtFrame="_blank" w:history="1">
        <w:r>
          <w:rPr>
            <w:rStyle w:val="hash"/>
            <w:color w:val="1DA1F2"/>
            <w:lang w:val="en"/>
          </w:rPr>
          <w:t>#</w:t>
        </w:r>
        <w:r>
          <w:rPr>
            <w:rStyle w:val="link-complex-target"/>
            <w:color w:val="1DA1F2"/>
            <w:u w:val="single"/>
            <w:lang w:val="en"/>
          </w:rPr>
          <w:t>dapagliflozin</w:t>
        </w:r>
      </w:hyperlink>
      <w:r>
        <w:rPr>
          <w:lang w:val="en"/>
        </w:rPr>
        <w:t xml:space="preserve"> use in</w:t>
      </w:r>
      <w:r w:rsidR="005E2303">
        <w:rPr>
          <w:lang w:val="en"/>
        </w:rPr>
        <w:t xml:space="preserve"> </w:t>
      </w:r>
      <w:r>
        <w:rPr>
          <w:lang w:val="en"/>
        </w:rPr>
        <w:t>T1DM, including BMI ≥27kg/m2 &amp; providing education about ketoacidosis</w:t>
      </w:r>
    </w:p>
    <w:p w14:paraId="5D1E8411" w14:textId="77777777" w:rsidR="004D1AB2" w:rsidRDefault="004D1AB2" w:rsidP="004D1AB2">
      <w:pPr>
        <w:pStyle w:val="js-tweet-text"/>
        <w:spacing w:before="0" w:beforeAutospacing="0" w:after="0" w:afterAutospacing="0" w:line="308" w:lineRule="atLeast"/>
        <w:rPr>
          <w:lang w:val="en"/>
        </w:rPr>
      </w:pPr>
    </w:p>
    <w:p w14:paraId="59AEB790" w14:textId="77777777" w:rsidR="004D1AB2" w:rsidRDefault="004D1AB2" w:rsidP="004D1AB2">
      <w:pPr>
        <w:pStyle w:val="js-tweet-text"/>
        <w:spacing w:before="0" w:beforeAutospacing="0" w:after="0" w:afterAutospacing="0" w:line="308" w:lineRule="atLeast"/>
        <w:rPr>
          <w:lang w:val="en"/>
        </w:rPr>
      </w:pPr>
    </w:p>
    <w:p w14:paraId="02A1BA8F" w14:textId="5177A2F8" w:rsidR="004D1AB2" w:rsidRDefault="004D1AB2" w:rsidP="004D1AB2">
      <w:pPr>
        <w:pStyle w:val="js-tweet-text"/>
        <w:spacing w:before="0" w:beforeAutospacing="0" w:after="0" w:afterAutospacing="0" w:line="308" w:lineRule="atLeast"/>
        <w:rPr>
          <w:lang w:val="en"/>
        </w:rPr>
      </w:pPr>
      <w:r>
        <w:rPr>
          <w:lang w:val="en"/>
        </w:rPr>
        <w:t xml:space="preserve">Day 3: </w:t>
      </w:r>
      <w:hyperlink r:id="rId9" w:tgtFrame="_blank" w:history="1">
        <w:r>
          <w:rPr>
            <w:rStyle w:val="hash"/>
            <w:color w:val="1DA1F2"/>
            <w:lang w:val="en"/>
          </w:rPr>
          <w:t>#</w:t>
        </w:r>
        <w:r>
          <w:rPr>
            <w:rStyle w:val="link-complex-target"/>
            <w:color w:val="1DA1F2"/>
            <w:u w:val="single"/>
            <w:lang w:val="en"/>
          </w:rPr>
          <w:t>dapagliflozin</w:t>
        </w:r>
      </w:hyperlink>
      <w:r>
        <w:rPr>
          <w:lang w:val="en"/>
        </w:rPr>
        <w:t>; good oral absorp</w:t>
      </w:r>
      <w:r w:rsidR="005E2303">
        <w:rPr>
          <w:lang w:val="en"/>
        </w:rPr>
        <w:t>tion</w:t>
      </w:r>
      <w:r>
        <w:rPr>
          <w:lang w:val="en"/>
        </w:rPr>
        <w:t xml:space="preserve"> &amp; bioavailability</w:t>
      </w:r>
      <w:r w:rsidR="005E2303">
        <w:rPr>
          <w:lang w:val="en"/>
        </w:rPr>
        <w:t xml:space="preserve"> with high</w:t>
      </w:r>
      <w:r>
        <w:rPr>
          <w:lang w:val="en"/>
        </w:rPr>
        <w:t xml:space="preserve"> protein binding. </w:t>
      </w:r>
      <w:proofErr w:type="spellStart"/>
      <w:r>
        <w:rPr>
          <w:lang w:val="en"/>
        </w:rPr>
        <w:t>Metabolis</w:t>
      </w:r>
      <w:r w:rsidR="005E2303">
        <w:rPr>
          <w:lang w:val="en"/>
        </w:rPr>
        <w:t>ed</w:t>
      </w:r>
      <w:proofErr w:type="spellEnd"/>
      <w:r>
        <w:rPr>
          <w:lang w:val="en"/>
        </w:rPr>
        <w:t xml:space="preserve"> by phase 2 glucuronidation (minor CYP activ</w:t>
      </w:r>
      <w:r w:rsidR="005E2303">
        <w:rPr>
          <w:lang w:val="en"/>
        </w:rPr>
        <w:t>ity</w:t>
      </w:r>
      <w:r>
        <w:rPr>
          <w:lang w:val="en"/>
        </w:rPr>
        <w:t xml:space="preserve">) </w:t>
      </w:r>
      <w:r w:rsidR="005E2303">
        <w:rPr>
          <w:lang w:val="en"/>
        </w:rPr>
        <w:t>with</w:t>
      </w:r>
      <w:r>
        <w:rPr>
          <w:lang w:val="en"/>
        </w:rPr>
        <w:t xml:space="preserve"> renal excretion of inactive metabolites</w:t>
      </w:r>
      <w:r w:rsidR="005E2303">
        <w:rPr>
          <w:lang w:val="en"/>
        </w:rPr>
        <w:t>-</w:t>
      </w:r>
      <w:r>
        <w:rPr>
          <w:lang w:val="en"/>
        </w:rPr>
        <w:t xml:space="preserve"> t½</w:t>
      </w:r>
      <w:r w:rsidR="005E2303">
        <w:rPr>
          <w:lang w:val="en"/>
        </w:rPr>
        <w:t xml:space="preserve"> </w:t>
      </w:r>
      <w:r>
        <w:rPr>
          <w:lang w:val="en"/>
        </w:rPr>
        <w:t xml:space="preserve">14hrs. Monitor renal function throughout </w:t>
      </w:r>
      <w:r w:rsidR="005E2303">
        <w:rPr>
          <w:lang w:val="en"/>
        </w:rPr>
        <w:t xml:space="preserve">&amp; </w:t>
      </w:r>
      <w:r>
        <w:rPr>
          <w:lang w:val="en"/>
        </w:rPr>
        <w:t>don't start if eGFR&lt;60 60 mL/minute/1.73 m2 /avoid if &lt;45</w:t>
      </w:r>
    </w:p>
    <w:p w14:paraId="05537646" w14:textId="77777777" w:rsidR="004D1AB2" w:rsidRDefault="004D1AB2" w:rsidP="004D1AB2">
      <w:pPr>
        <w:pStyle w:val="js-tweet-text"/>
        <w:spacing w:before="0" w:beforeAutospacing="0" w:after="0" w:afterAutospacing="0" w:line="308" w:lineRule="atLeast"/>
        <w:rPr>
          <w:lang w:val="en"/>
        </w:rPr>
      </w:pPr>
    </w:p>
    <w:p w14:paraId="37F4C7E3" w14:textId="77777777" w:rsidR="004D1AB2" w:rsidRDefault="004D1AB2" w:rsidP="004D1AB2">
      <w:pPr>
        <w:pStyle w:val="js-tweet-text"/>
        <w:spacing w:before="0" w:beforeAutospacing="0" w:after="0" w:afterAutospacing="0" w:line="308" w:lineRule="atLeast"/>
        <w:rPr>
          <w:lang w:val="en"/>
        </w:rPr>
      </w:pPr>
    </w:p>
    <w:p w14:paraId="6C4D14B8" w14:textId="1F16D1F5" w:rsidR="004D1AB2" w:rsidRDefault="004D1AB2" w:rsidP="004D1AB2">
      <w:pPr>
        <w:pStyle w:val="js-tweet-text"/>
        <w:spacing w:before="0" w:beforeAutospacing="0" w:after="0" w:afterAutospacing="0" w:line="308" w:lineRule="atLeast"/>
        <w:rPr>
          <w:lang w:val="en"/>
        </w:rPr>
      </w:pPr>
      <w:r>
        <w:rPr>
          <w:lang w:val="en"/>
        </w:rPr>
        <w:t xml:space="preserve">Day 4: MOA: the sodium glucose cotransporter 2 (SGLT2) manages ~90% of glucose reabsorption in proximal convoluted tubule. Inhibition of the transporter by </w:t>
      </w:r>
      <w:hyperlink r:id="rId10" w:tgtFrame="_blank" w:history="1">
        <w:r>
          <w:rPr>
            <w:rStyle w:val="hash"/>
            <w:color w:val="1DA1F2"/>
            <w:lang w:val="en"/>
          </w:rPr>
          <w:t>#</w:t>
        </w:r>
        <w:r>
          <w:rPr>
            <w:rStyle w:val="link-complex-target"/>
            <w:color w:val="1DA1F2"/>
            <w:u w:val="single"/>
            <w:lang w:val="en"/>
          </w:rPr>
          <w:t>dapagliflozin</w:t>
        </w:r>
      </w:hyperlink>
      <w:r>
        <w:rPr>
          <w:lang w:val="en"/>
        </w:rPr>
        <w:t xml:space="preserve"> leaves glucose in filtrate for excretion in urine. The calorie loss supports HbA1c reduction &amp; weight loss</w:t>
      </w:r>
      <w:r w:rsidR="005E2303">
        <w:rPr>
          <w:lang w:val="en"/>
        </w:rPr>
        <w:t xml:space="preserve">. </w:t>
      </w:r>
      <w:r>
        <w:rPr>
          <w:lang w:val="en"/>
        </w:rPr>
        <w:t xml:space="preserve"> </w:t>
      </w:r>
      <w:hyperlink r:id="rId11" w:tgtFrame="_blank" w:history="1">
        <w:r>
          <w:rPr>
            <w:rStyle w:val="hash"/>
            <w:color w:val="1DA1F2"/>
            <w:lang w:val="en"/>
          </w:rPr>
          <w:t>#</w:t>
        </w:r>
        <w:r>
          <w:rPr>
            <w:rStyle w:val="link-complex-target"/>
            <w:color w:val="1DA1F2"/>
            <w:u w:val="single"/>
            <w:lang w:val="en"/>
          </w:rPr>
          <w:t>dapagliflozin</w:t>
        </w:r>
      </w:hyperlink>
      <w:r>
        <w:rPr>
          <w:lang w:val="en"/>
        </w:rPr>
        <w:t xml:space="preserve"> can </w:t>
      </w:r>
      <w:r w:rsidR="005E2303">
        <w:rPr>
          <w:lang w:val="en"/>
        </w:rPr>
        <w:t>affect</w:t>
      </w:r>
      <w:r>
        <w:rPr>
          <w:lang w:val="en"/>
        </w:rPr>
        <w:t xml:space="preserve"> urinary loss of an average of 300 calories/day. This translates to an average body weight loss of 2.7% (higher than for metformin)</w:t>
      </w:r>
    </w:p>
    <w:p w14:paraId="565D8A47" w14:textId="77777777" w:rsidR="004D1AB2" w:rsidRDefault="004D1AB2" w:rsidP="004D1AB2">
      <w:pPr>
        <w:spacing w:line="308" w:lineRule="atLeast"/>
      </w:pPr>
    </w:p>
    <w:p w14:paraId="4324804F" w14:textId="77777777" w:rsidR="004D1AB2" w:rsidRDefault="004D1AB2" w:rsidP="004D1AB2">
      <w:pPr>
        <w:pStyle w:val="js-tweet-text"/>
        <w:spacing w:before="0" w:beforeAutospacing="0" w:after="0" w:afterAutospacing="0" w:line="308" w:lineRule="atLeast"/>
        <w:rPr>
          <w:lang w:val="en"/>
        </w:rPr>
      </w:pPr>
    </w:p>
    <w:p w14:paraId="27A1C0B2" w14:textId="29179C99" w:rsidR="004D1AB2" w:rsidRDefault="004D1AB2" w:rsidP="004D1AB2">
      <w:pPr>
        <w:pStyle w:val="js-tweet-text"/>
        <w:spacing w:before="0" w:beforeAutospacing="0" w:after="0" w:afterAutospacing="0" w:line="308" w:lineRule="atLeast"/>
        <w:rPr>
          <w:lang w:val="en"/>
        </w:rPr>
      </w:pPr>
      <w:r>
        <w:rPr>
          <w:lang w:val="en"/>
        </w:rPr>
        <w:t xml:space="preserve">Day 5: </w:t>
      </w:r>
      <w:hyperlink r:id="rId12" w:tgtFrame="_blank" w:history="1">
        <w:r>
          <w:rPr>
            <w:rStyle w:val="hash"/>
            <w:color w:val="1DA1F2"/>
            <w:lang w:val="en"/>
          </w:rPr>
          <w:t>#</w:t>
        </w:r>
        <w:r>
          <w:rPr>
            <w:rStyle w:val="link-complex-target"/>
            <w:color w:val="1DA1F2"/>
            <w:u w:val="single"/>
            <w:lang w:val="en"/>
          </w:rPr>
          <w:t>dapagliflozin</w:t>
        </w:r>
      </w:hyperlink>
      <w:r>
        <w:rPr>
          <w:lang w:val="en"/>
        </w:rPr>
        <w:t xml:space="preserve"> adverse drug events; common</w:t>
      </w:r>
      <w:r w:rsidR="005E2303">
        <w:rPr>
          <w:lang w:val="en"/>
        </w:rPr>
        <w:t xml:space="preserve"> include</w:t>
      </w:r>
      <w:r>
        <w:rPr>
          <w:lang w:val="en"/>
        </w:rPr>
        <w:t xml:space="preserve"> genital infections, back pain, ketoacidosis</w:t>
      </w:r>
      <w:r w:rsidR="005E2303">
        <w:rPr>
          <w:lang w:val="en"/>
        </w:rPr>
        <w:t xml:space="preserve"> (T1DM)</w:t>
      </w:r>
      <w:r>
        <w:rPr>
          <w:lang w:val="en"/>
        </w:rPr>
        <w:t xml:space="preserve">, </w:t>
      </w:r>
      <w:proofErr w:type="spellStart"/>
      <w:r>
        <w:rPr>
          <w:lang w:val="en"/>
        </w:rPr>
        <w:t>dyslipidaemia</w:t>
      </w:r>
      <w:proofErr w:type="spellEnd"/>
      <w:r>
        <w:rPr>
          <w:lang w:val="en"/>
        </w:rPr>
        <w:t>, increased risk infection, urinary disorders</w:t>
      </w:r>
      <w:r w:rsidR="005E2303">
        <w:rPr>
          <w:lang w:val="en"/>
        </w:rPr>
        <w:t>. U</w:t>
      </w:r>
      <w:r>
        <w:rPr>
          <w:lang w:val="en"/>
        </w:rPr>
        <w:t>ncommon</w:t>
      </w:r>
      <w:r w:rsidR="005E2303">
        <w:rPr>
          <w:lang w:val="en"/>
        </w:rPr>
        <w:t xml:space="preserve"> are</w:t>
      </w:r>
      <w:r>
        <w:rPr>
          <w:lang w:val="en"/>
        </w:rPr>
        <w:t xml:space="preserve"> constipation, volume depletion, rarely Fournier’s gangrene. Low risk hypos (not exhaustive)</w:t>
      </w:r>
      <w:r w:rsidR="005E2303">
        <w:rPr>
          <w:lang w:val="en"/>
        </w:rPr>
        <w:t xml:space="preserve">. </w:t>
      </w:r>
    </w:p>
    <w:p w14:paraId="62F50A71" w14:textId="77777777" w:rsidR="004D1AB2" w:rsidRDefault="004D1AB2" w:rsidP="004D1AB2">
      <w:pPr>
        <w:pStyle w:val="js-tweet-text"/>
        <w:spacing w:before="0" w:beforeAutospacing="0" w:after="0" w:afterAutospacing="0" w:line="308" w:lineRule="atLeast"/>
        <w:rPr>
          <w:lang w:val="en"/>
        </w:rPr>
      </w:pPr>
    </w:p>
    <w:p w14:paraId="6EF5BC52" w14:textId="7C0203C3" w:rsidR="005E2303" w:rsidRDefault="004D1AB2" w:rsidP="005E2303">
      <w:pPr>
        <w:pStyle w:val="js-tweet-text"/>
        <w:spacing w:before="0" w:beforeAutospacing="0" w:after="0" w:afterAutospacing="0" w:line="308" w:lineRule="atLeast"/>
        <w:rPr>
          <w:lang w:val="en"/>
        </w:rPr>
      </w:pPr>
      <w:r>
        <w:rPr>
          <w:lang w:val="en"/>
        </w:rPr>
        <w:t>Day 5 (</w:t>
      </w:r>
      <w:proofErr w:type="spellStart"/>
      <w:r>
        <w:rPr>
          <w:lang w:val="en"/>
        </w:rPr>
        <w:t>cont</w:t>
      </w:r>
      <w:proofErr w:type="spellEnd"/>
      <w:r>
        <w:rPr>
          <w:lang w:val="en"/>
        </w:rPr>
        <w:t xml:space="preserve">): Diabetic ketoacidosis with </w:t>
      </w:r>
      <w:hyperlink r:id="rId13" w:tgtFrame="_blank" w:history="1">
        <w:r>
          <w:rPr>
            <w:rStyle w:val="hash"/>
            <w:color w:val="1DA1F2"/>
            <w:lang w:val="en"/>
          </w:rPr>
          <w:t>#</w:t>
        </w:r>
        <w:r>
          <w:rPr>
            <w:rStyle w:val="link-complex-target"/>
            <w:color w:val="1DA1F2"/>
            <w:u w:val="single"/>
            <w:lang w:val="en"/>
          </w:rPr>
          <w:t>dapagliflozin</w:t>
        </w:r>
      </w:hyperlink>
      <w:r>
        <w:rPr>
          <w:lang w:val="en"/>
        </w:rPr>
        <w:t xml:space="preserve"> can occur in T2DM, but is only 'common' in T1DM. Putative p</w:t>
      </w:r>
      <w:r w:rsidR="005E2303">
        <w:rPr>
          <w:lang w:val="en"/>
        </w:rPr>
        <w:t>ath</w:t>
      </w:r>
      <w:r>
        <w:rPr>
          <w:lang w:val="en"/>
        </w:rPr>
        <w:t xml:space="preserve">way is </w:t>
      </w:r>
      <w:r w:rsidR="005E2303">
        <w:rPr>
          <w:lang w:val="en"/>
        </w:rPr>
        <w:t xml:space="preserve">lowered </w:t>
      </w:r>
      <w:proofErr w:type="spellStart"/>
      <w:r>
        <w:rPr>
          <w:lang w:val="en"/>
        </w:rPr>
        <w:t>bl.glucose</w:t>
      </w:r>
      <w:proofErr w:type="spellEnd"/>
      <w:r>
        <w:rPr>
          <w:lang w:val="en"/>
        </w:rPr>
        <w:t xml:space="preserve"> (SGLT2is) &gt; </w:t>
      </w:r>
      <w:r w:rsidR="005E2303">
        <w:rPr>
          <w:lang w:val="en"/>
        </w:rPr>
        <w:t xml:space="preserve"> reduced </w:t>
      </w:r>
      <w:r>
        <w:rPr>
          <w:lang w:val="en"/>
        </w:rPr>
        <w:t>insulin, release of free fatty acids into citric acid cycle to ↑ energy &amp; accumulation of acid by-products</w:t>
      </w:r>
      <w:r w:rsidR="005E2303">
        <w:rPr>
          <w:lang w:val="en"/>
        </w:rPr>
        <w:t xml:space="preserve"> and</w:t>
      </w:r>
      <w:r>
        <w:rPr>
          <w:lang w:val="en"/>
        </w:rPr>
        <w:t xml:space="preserve"> metabolic acidosis</w:t>
      </w:r>
      <w:r w:rsidR="005E2303">
        <w:rPr>
          <w:lang w:val="en"/>
        </w:rPr>
        <w:t>. R</w:t>
      </w:r>
      <w:r w:rsidR="005E2303">
        <w:rPr>
          <w:lang w:val="en"/>
        </w:rPr>
        <w:t>isk factors for ketoacidosis include alcohol consumption, sub-optimal insulin dosing or increased insulin need, dehydration, caloric restriction</w:t>
      </w:r>
    </w:p>
    <w:p w14:paraId="02735F3C" w14:textId="644678B1" w:rsidR="004D1AB2" w:rsidRDefault="004D1AB2" w:rsidP="004D1AB2">
      <w:pPr>
        <w:pStyle w:val="js-tweet-text"/>
        <w:spacing w:before="0" w:beforeAutospacing="0" w:after="0" w:afterAutospacing="0" w:line="308" w:lineRule="atLeast"/>
        <w:rPr>
          <w:lang w:val="en"/>
        </w:rPr>
      </w:pPr>
    </w:p>
    <w:p w14:paraId="73A2458A" w14:textId="77777777" w:rsidR="004D1AB2" w:rsidRDefault="004D1AB2" w:rsidP="004D1AB2">
      <w:pPr>
        <w:pStyle w:val="js-tweet-text"/>
        <w:spacing w:before="0" w:beforeAutospacing="0" w:after="0" w:afterAutospacing="0" w:line="308" w:lineRule="atLeast"/>
        <w:rPr>
          <w:lang w:val="en"/>
        </w:rPr>
      </w:pPr>
    </w:p>
    <w:p w14:paraId="46228F01" w14:textId="6D9E7959" w:rsidR="004D1AB2" w:rsidRDefault="004D1AB2" w:rsidP="004D1AB2">
      <w:pPr>
        <w:pStyle w:val="js-tweet-text"/>
        <w:spacing w:before="0" w:beforeAutospacing="0" w:after="0" w:afterAutospacing="0" w:line="308" w:lineRule="atLeast"/>
        <w:rPr>
          <w:lang w:val="en"/>
        </w:rPr>
      </w:pPr>
      <w:r>
        <w:rPr>
          <w:lang w:val="en"/>
        </w:rPr>
        <w:lastRenderedPageBreak/>
        <w:t xml:space="preserve">Day </w:t>
      </w:r>
      <w:proofErr w:type="gramStart"/>
      <w:r>
        <w:rPr>
          <w:lang w:val="en"/>
        </w:rPr>
        <w:t>6 :</w:t>
      </w:r>
      <w:proofErr w:type="gramEnd"/>
      <w:r>
        <w:rPr>
          <w:lang w:val="en"/>
        </w:rPr>
        <w:t xml:space="preserve"> Drug-drug interactions for </w:t>
      </w:r>
      <w:hyperlink r:id="rId14" w:tgtFrame="_blank" w:history="1">
        <w:r>
          <w:rPr>
            <w:rStyle w:val="hash"/>
            <w:color w:val="1DA1F2"/>
            <w:lang w:val="en"/>
          </w:rPr>
          <w:t>#</w:t>
        </w:r>
        <w:r>
          <w:rPr>
            <w:rStyle w:val="link-complex-target"/>
            <w:color w:val="1DA1F2"/>
            <w:u w:val="single"/>
            <w:lang w:val="en"/>
          </w:rPr>
          <w:t>dapagliflozin</w:t>
        </w:r>
      </w:hyperlink>
      <w:r>
        <w:rPr>
          <w:lang w:val="en"/>
        </w:rPr>
        <w:t xml:space="preserve">; ‘moderate’ only &amp; almost all are other </w:t>
      </w:r>
      <w:proofErr w:type="spellStart"/>
      <w:r>
        <w:rPr>
          <w:lang w:val="en"/>
        </w:rPr>
        <w:t>hypoglycaemic</w:t>
      </w:r>
      <w:proofErr w:type="spellEnd"/>
      <w:r>
        <w:rPr>
          <w:lang w:val="en"/>
        </w:rPr>
        <w:t xml:space="preserve"> agents having an additive effect, or drugs which have an additive hypotensive effect </w:t>
      </w:r>
      <w:proofErr w:type="spellStart"/>
      <w:r>
        <w:rPr>
          <w:lang w:val="en"/>
        </w:rPr>
        <w:t>e.g</w:t>
      </w:r>
      <w:proofErr w:type="spellEnd"/>
      <w:r>
        <w:rPr>
          <w:lang w:val="en"/>
        </w:rPr>
        <w:t xml:space="preserve"> amlodipine, bisoprolol</w:t>
      </w:r>
    </w:p>
    <w:p w14:paraId="043EC923" w14:textId="77777777" w:rsidR="004D1AB2" w:rsidRDefault="004D1AB2" w:rsidP="004D1AB2">
      <w:pPr>
        <w:pStyle w:val="js-tweet-text"/>
        <w:spacing w:before="0" w:beforeAutospacing="0" w:after="0" w:afterAutospacing="0" w:line="308" w:lineRule="atLeast"/>
        <w:rPr>
          <w:lang w:val="en"/>
        </w:rPr>
      </w:pPr>
    </w:p>
    <w:p w14:paraId="5F35B394" w14:textId="63F374ED" w:rsidR="004D1AB2" w:rsidRDefault="004D1AB2" w:rsidP="004D1AB2">
      <w:pPr>
        <w:pStyle w:val="js-tweet-text"/>
        <w:spacing w:before="0" w:beforeAutospacing="0" w:after="0" w:afterAutospacing="0" w:line="308" w:lineRule="atLeast"/>
        <w:rPr>
          <w:lang w:val="en"/>
        </w:rPr>
      </w:pPr>
      <w:r>
        <w:rPr>
          <w:lang w:val="en"/>
        </w:rPr>
        <w:t xml:space="preserve">Day 7: Sodium, as well as glucose transport, is inhibited by SGLT2i’s such as </w:t>
      </w:r>
      <w:hyperlink r:id="rId15" w:tgtFrame="_blank" w:history="1">
        <w:r>
          <w:rPr>
            <w:rStyle w:val="hash"/>
            <w:color w:val="1DA1F2"/>
            <w:lang w:val="en"/>
          </w:rPr>
          <w:t>#</w:t>
        </w:r>
        <w:r>
          <w:rPr>
            <w:rStyle w:val="link-complex-target"/>
            <w:color w:val="1DA1F2"/>
            <w:u w:val="single"/>
            <w:lang w:val="en"/>
          </w:rPr>
          <w:t>dapagliflozin</w:t>
        </w:r>
      </w:hyperlink>
      <w:r>
        <w:rPr>
          <w:lang w:val="en"/>
        </w:rPr>
        <w:t>; therefore</w:t>
      </w:r>
      <w:r w:rsidR="005E2303">
        <w:rPr>
          <w:lang w:val="en"/>
        </w:rPr>
        <w:t>,</w:t>
      </w:r>
      <w:r>
        <w:rPr>
          <w:lang w:val="en"/>
        </w:rPr>
        <w:t xml:space="preserve"> less </w:t>
      </w:r>
      <w:r w:rsidR="005E2303">
        <w:rPr>
          <w:lang w:val="en"/>
        </w:rPr>
        <w:t>sodium</w:t>
      </w:r>
      <w:r>
        <w:rPr>
          <w:lang w:val="en"/>
        </w:rPr>
        <w:t xml:space="preserve"> is reabsorbed causing osmotic diuresis. The impact on circulating volume, BP, pre/afterload has cardiovascular benefits. Recent UK approval for heart failure (</w:t>
      </w:r>
      <w:proofErr w:type="spellStart"/>
      <w:r>
        <w:rPr>
          <w:lang w:val="en"/>
        </w:rPr>
        <w:t>rEF</w:t>
      </w:r>
      <w:proofErr w:type="spellEnd"/>
      <w:r>
        <w:rPr>
          <w:lang w:val="en"/>
        </w:rPr>
        <w:t>)</w:t>
      </w:r>
    </w:p>
    <w:p w14:paraId="1E157806" w14:textId="77777777" w:rsidR="004D1AB2" w:rsidRDefault="004D1AB2" w:rsidP="004D1AB2"/>
    <w:p w14:paraId="31F36148" w14:textId="60E7DCDF" w:rsidR="004D1AB2" w:rsidRDefault="004D1AB2" w:rsidP="004D1AB2"/>
    <w:p w14:paraId="3149217F" w14:textId="77777777" w:rsidR="004D1AB2" w:rsidRDefault="004D1AB2" w:rsidP="004D1AB2">
      <w:pPr>
        <w:rPr>
          <w:rFonts w:cstheme="minorHAnsi"/>
        </w:rPr>
      </w:pPr>
      <w:r>
        <w:rPr>
          <w:rFonts w:cstheme="minorHAnsi"/>
        </w:rPr>
        <w:t xml:space="preserve">CPD: in addition to the tweets, read the BNF sections on Diabetes, Type 2 diabetes and </w:t>
      </w:r>
    </w:p>
    <w:p w14:paraId="5D96CB7E" w14:textId="77777777" w:rsidR="004D1AB2" w:rsidRDefault="004D1AB2" w:rsidP="004D1AB2">
      <w:pPr>
        <w:rPr>
          <w:rFonts w:cstheme="minorHAnsi"/>
        </w:rPr>
      </w:pPr>
      <w:r>
        <w:rPr>
          <w:rFonts w:cstheme="minorHAnsi"/>
        </w:rPr>
        <w:t>and the monograph on dapagliflozin</w:t>
      </w:r>
    </w:p>
    <w:p w14:paraId="7D09901D" w14:textId="77777777" w:rsidR="004D1AB2" w:rsidRDefault="004D1AB2" w:rsidP="004D1AB2">
      <w:pPr>
        <w:rPr>
          <w:rFonts w:cstheme="minorHAnsi"/>
        </w:rPr>
      </w:pPr>
    </w:p>
    <w:p w14:paraId="72EAA596" w14:textId="77777777" w:rsidR="004D1AB2" w:rsidRDefault="004D1AB2" w:rsidP="004D1AB2">
      <w:pPr>
        <w:rPr>
          <w:rFonts w:cstheme="minorHAnsi"/>
        </w:rPr>
      </w:pPr>
      <w:r>
        <w:rPr>
          <w:rFonts w:cstheme="minorHAnsi"/>
        </w:rPr>
        <w:t>Another useful source is the Summary of Product Characteristics for dapagliflozin– see links below</w:t>
      </w:r>
    </w:p>
    <w:p w14:paraId="2EDF71D7" w14:textId="77777777" w:rsidR="004D1AB2" w:rsidRDefault="004D1AB2" w:rsidP="004D1AB2">
      <w:pPr>
        <w:rPr>
          <w:rFonts w:cstheme="minorHAnsi"/>
        </w:rPr>
      </w:pPr>
    </w:p>
    <w:p w14:paraId="4D1F12CE" w14:textId="77777777" w:rsidR="004D1AB2" w:rsidRDefault="004D1AB2" w:rsidP="004D1AB2">
      <w:pPr>
        <w:rPr>
          <w:rFonts w:cstheme="minorHAnsi"/>
        </w:rPr>
      </w:pPr>
      <w:hyperlink r:id="rId16" w:history="1">
        <w:r w:rsidRPr="001477A4">
          <w:rPr>
            <w:rStyle w:val="Hyperlink"/>
            <w:rFonts w:cstheme="minorHAnsi"/>
          </w:rPr>
          <w:t>https://bnf.nice.org.uk/treatment-summary/diabetes.html</w:t>
        </w:r>
      </w:hyperlink>
      <w:r>
        <w:rPr>
          <w:rFonts w:cstheme="minorHAnsi"/>
        </w:rPr>
        <w:t xml:space="preserve"> </w:t>
      </w:r>
    </w:p>
    <w:p w14:paraId="3C21508A" w14:textId="77777777" w:rsidR="004D1AB2" w:rsidRDefault="004D1AB2" w:rsidP="004D1AB2">
      <w:pPr>
        <w:rPr>
          <w:rFonts w:cstheme="minorHAnsi"/>
        </w:rPr>
      </w:pPr>
      <w:hyperlink r:id="rId17" w:history="1">
        <w:r w:rsidRPr="001477A4">
          <w:rPr>
            <w:rStyle w:val="Hyperlink"/>
            <w:rFonts w:cstheme="minorHAnsi"/>
          </w:rPr>
          <w:t>https://bnf.nice.org.uk/treatment-summary/type-2-diabetes.html</w:t>
        </w:r>
      </w:hyperlink>
    </w:p>
    <w:p w14:paraId="651B8098" w14:textId="77777777" w:rsidR="004D1AB2" w:rsidRDefault="004D1AB2" w:rsidP="004D1AB2">
      <w:pPr>
        <w:rPr>
          <w:rFonts w:cstheme="minorHAnsi"/>
        </w:rPr>
      </w:pPr>
      <w:hyperlink r:id="rId18" w:history="1">
        <w:r w:rsidRPr="001477A4">
          <w:rPr>
            <w:rStyle w:val="Hyperlink"/>
            <w:rFonts w:cstheme="minorHAnsi"/>
          </w:rPr>
          <w:t>https://bnf.nice.org.uk/drug/dapagliflozin.html</w:t>
        </w:r>
      </w:hyperlink>
    </w:p>
    <w:p w14:paraId="6B21257A" w14:textId="77777777" w:rsidR="004D1AB2" w:rsidRDefault="004D1AB2" w:rsidP="004D1AB2">
      <w:pPr>
        <w:rPr>
          <w:rFonts w:cstheme="minorHAnsi"/>
        </w:rPr>
      </w:pPr>
      <w:hyperlink r:id="rId19" w:history="1">
        <w:r w:rsidRPr="001477A4">
          <w:rPr>
            <w:rStyle w:val="Hyperlink"/>
            <w:rFonts w:cstheme="minorHAnsi"/>
          </w:rPr>
          <w:t>https://www.medicines.org.uk/emc/product/7607/smpc</w:t>
        </w:r>
      </w:hyperlink>
      <w:r>
        <w:rPr>
          <w:rFonts w:cstheme="minorHAnsi"/>
        </w:rPr>
        <w:t xml:space="preserve"> </w:t>
      </w:r>
    </w:p>
    <w:p w14:paraId="71A7A67D" w14:textId="77777777" w:rsidR="004D1AB2" w:rsidRDefault="004D1AB2" w:rsidP="004D1AB2">
      <w:pPr>
        <w:rPr>
          <w:rFonts w:cstheme="minorHAnsi"/>
        </w:rPr>
      </w:pPr>
    </w:p>
    <w:p w14:paraId="47AAFC46" w14:textId="77777777" w:rsidR="004D1AB2" w:rsidRDefault="004D1AB2" w:rsidP="004D1AB2">
      <w:pPr>
        <w:rPr>
          <w:rFonts w:cstheme="minorHAnsi"/>
        </w:rPr>
      </w:pPr>
    </w:p>
    <w:p w14:paraId="059CF4CE" w14:textId="77777777" w:rsidR="004D1AB2" w:rsidRDefault="004D1AB2" w:rsidP="004D1AB2">
      <w:pPr>
        <w:rPr>
          <w:rFonts w:cstheme="minorHAnsi"/>
        </w:rPr>
      </w:pPr>
      <w:r>
        <w:rPr>
          <w:rFonts w:cstheme="minorHAnsi"/>
        </w:rPr>
        <w:t>CPD questions (most but not all answers will be in the tweets). There is only one correct answer per question</w:t>
      </w:r>
    </w:p>
    <w:p w14:paraId="71684179" w14:textId="77777777" w:rsidR="004D1AB2" w:rsidRDefault="004D1AB2" w:rsidP="004D1AB2">
      <w:pPr>
        <w:rPr>
          <w:rFonts w:cstheme="minorHAnsi"/>
        </w:rPr>
      </w:pPr>
    </w:p>
    <w:p w14:paraId="47A4B977" w14:textId="77777777" w:rsidR="004D1AB2" w:rsidRDefault="004D1AB2" w:rsidP="004D1AB2">
      <w:pPr>
        <w:rPr>
          <w:rFonts w:cstheme="minorHAnsi"/>
        </w:rPr>
      </w:pPr>
    </w:p>
    <w:p w14:paraId="156BE379" w14:textId="77777777" w:rsidR="004D1AB2" w:rsidRPr="002D4B3A" w:rsidRDefault="004D1AB2" w:rsidP="004D1A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D4B3A">
        <w:rPr>
          <w:rFonts w:asciiTheme="minorHAnsi" w:hAnsiTheme="minorHAnsi" w:cstheme="minorHAnsi"/>
        </w:rPr>
        <w:t>Dapagl</w:t>
      </w:r>
      <w:r>
        <w:rPr>
          <w:rFonts w:asciiTheme="minorHAnsi" w:hAnsiTheme="minorHAnsi" w:cstheme="minorHAnsi"/>
        </w:rPr>
        <w:t>iflozin</w:t>
      </w:r>
      <w:r w:rsidRPr="002D4B3A">
        <w:rPr>
          <w:rFonts w:asciiTheme="minorHAnsi" w:hAnsiTheme="minorHAnsi" w:cstheme="minorHAnsi"/>
        </w:rPr>
        <w:t xml:space="preserve"> is a chemical derivative from the cherry tree</w:t>
      </w:r>
    </w:p>
    <w:p w14:paraId="6702593E" w14:textId="77777777" w:rsidR="004D1AB2" w:rsidRDefault="004D1AB2" w:rsidP="004D1AB2">
      <w:pPr>
        <w:rPr>
          <w:rFonts w:cstheme="minorHAnsi"/>
        </w:rPr>
      </w:pPr>
    </w:p>
    <w:p w14:paraId="602699E1" w14:textId="0DD98995" w:rsidR="004D1AB2" w:rsidRDefault="004D1AB2" w:rsidP="004D1AB2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3EA3E54" w14:textId="77777777" w:rsidR="004D1AB2" w:rsidRDefault="004D1AB2" w:rsidP="004D1AB2">
      <w:pPr>
        <w:rPr>
          <w:rFonts w:cstheme="minorHAnsi"/>
        </w:rPr>
      </w:pPr>
    </w:p>
    <w:p w14:paraId="0C660472" w14:textId="77777777" w:rsidR="004D1AB2" w:rsidRDefault="004D1AB2" w:rsidP="004D1AB2">
      <w:pPr>
        <w:rPr>
          <w:rFonts w:cstheme="minorHAnsi"/>
        </w:rPr>
      </w:pPr>
    </w:p>
    <w:p w14:paraId="40C53A6B" w14:textId="77777777" w:rsidR="004D1AB2" w:rsidRDefault="004D1AB2" w:rsidP="004D1A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Dapagliflozin was the first sodium glucose cotransporter 2 inhibitor (SGLT2i) to be licensed</w:t>
      </w:r>
    </w:p>
    <w:p w14:paraId="695EECC4" w14:textId="77777777" w:rsidR="004D1AB2" w:rsidRDefault="004D1AB2" w:rsidP="004D1AB2">
      <w:pPr>
        <w:rPr>
          <w:rFonts w:cstheme="minorHAnsi"/>
        </w:rPr>
      </w:pPr>
    </w:p>
    <w:p w14:paraId="79AE097F" w14:textId="77777777" w:rsidR="004D1AB2" w:rsidRDefault="004D1AB2" w:rsidP="004D1AB2">
      <w:pPr>
        <w:rPr>
          <w:rFonts w:cstheme="minorHAnsi"/>
        </w:rPr>
      </w:pPr>
    </w:p>
    <w:p w14:paraId="24AF355D" w14:textId="6D7FD8AA" w:rsidR="004D1AB2" w:rsidRDefault="004D1AB2" w:rsidP="004D1AB2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09EFDBC" w14:textId="77777777" w:rsidR="004D1AB2" w:rsidRDefault="004D1AB2" w:rsidP="004D1AB2">
      <w:pPr>
        <w:rPr>
          <w:rFonts w:cstheme="minorHAnsi"/>
        </w:rPr>
      </w:pPr>
    </w:p>
    <w:p w14:paraId="1E79040B" w14:textId="77777777" w:rsidR="004D1AB2" w:rsidRDefault="004D1AB2" w:rsidP="004D1AB2">
      <w:pPr>
        <w:rPr>
          <w:rFonts w:cstheme="minorHAnsi"/>
        </w:rPr>
      </w:pPr>
    </w:p>
    <w:p w14:paraId="239CDF75" w14:textId="77777777" w:rsidR="004D1AB2" w:rsidRDefault="004D1AB2" w:rsidP="004D1A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TRUE?</w:t>
      </w:r>
    </w:p>
    <w:p w14:paraId="54354D97" w14:textId="77777777" w:rsidR="004D1AB2" w:rsidRDefault="004D1AB2" w:rsidP="004D1AB2">
      <w:pPr>
        <w:rPr>
          <w:rFonts w:cstheme="minorHAnsi"/>
        </w:rPr>
      </w:pPr>
    </w:p>
    <w:p w14:paraId="1BEE7BA4" w14:textId="77777777" w:rsidR="004D1AB2" w:rsidRDefault="004D1AB2" w:rsidP="004D1AB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have to take dapagliflozin with food</w:t>
      </w:r>
    </w:p>
    <w:p w14:paraId="2709F7A1" w14:textId="77777777" w:rsidR="004D1AB2" w:rsidRDefault="004D1AB2" w:rsidP="004D1AB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Dapagliflozin cannot be combined with insulin</w:t>
      </w:r>
    </w:p>
    <w:p w14:paraId="446DA60B" w14:textId="031D282D" w:rsidR="004D1AB2" w:rsidRDefault="004D1AB2" w:rsidP="004D1AB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Dapagliflozin is a highly selective and potent </w:t>
      </w:r>
      <w:r w:rsidR="005E2303">
        <w:rPr>
          <w:lang w:val="en"/>
        </w:rPr>
        <w:t xml:space="preserve">sodium glucose cotransporter 2 </w:t>
      </w:r>
      <w:r w:rsidR="005E2303">
        <w:rPr>
          <w:lang w:val="en"/>
        </w:rPr>
        <w:t>inhibitor (</w:t>
      </w:r>
      <w:r>
        <w:rPr>
          <w:rFonts w:asciiTheme="minorHAnsi" w:hAnsiTheme="minorHAnsi" w:cstheme="minorHAnsi"/>
        </w:rPr>
        <w:t>SGLT2i</w:t>
      </w:r>
      <w:r w:rsidR="005E2303">
        <w:rPr>
          <w:rFonts w:asciiTheme="minorHAnsi" w:hAnsiTheme="minorHAnsi" w:cstheme="minorHAnsi"/>
        </w:rPr>
        <w:t>)</w:t>
      </w:r>
    </w:p>
    <w:p w14:paraId="3D87C392" w14:textId="77777777" w:rsidR="004D1AB2" w:rsidRDefault="004D1AB2" w:rsidP="004D1AB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Dapagliflozin is only licensed for use in type 2 diabetes mellitus </w:t>
      </w:r>
    </w:p>
    <w:p w14:paraId="1C668E22" w14:textId="77777777" w:rsidR="004D1AB2" w:rsidRDefault="004D1AB2" w:rsidP="004D1AB2">
      <w:pPr>
        <w:rPr>
          <w:rFonts w:cstheme="minorHAnsi"/>
        </w:rPr>
      </w:pPr>
    </w:p>
    <w:p w14:paraId="25677CE1" w14:textId="77777777" w:rsidR="004D1AB2" w:rsidRDefault="004D1AB2" w:rsidP="004D1AB2">
      <w:pPr>
        <w:rPr>
          <w:rFonts w:cstheme="minorHAnsi"/>
        </w:rPr>
      </w:pPr>
    </w:p>
    <w:p w14:paraId="29B132DC" w14:textId="77777777" w:rsidR="004D1AB2" w:rsidRDefault="004D1AB2" w:rsidP="004D1AB2">
      <w:pPr>
        <w:rPr>
          <w:rFonts w:cstheme="minorHAnsi"/>
        </w:rPr>
      </w:pPr>
    </w:p>
    <w:p w14:paraId="0DF8DDF1" w14:textId="77777777" w:rsidR="004D1AB2" w:rsidRDefault="004D1AB2" w:rsidP="004D1AB2">
      <w:pPr>
        <w:rPr>
          <w:rFonts w:cstheme="minorHAnsi"/>
        </w:rPr>
      </w:pPr>
    </w:p>
    <w:p w14:paraId="1F672CFC" w14:textId="77777777" w:rsidR="004D1AB2" w:rsidRDefault="004D1AB2" w:rsidP="004D1AB2">
      <w:pPr>
        <w:rPr>
          <w:rFonts w:cstheme="minorHAnsi"/>
        </w:rPr>
      </w:pPr>
    </w:p>
    <w:p w14:paraId="54358F7F" w14:textId="77777777" w:rsidR="004D1AB2" w:rsidRPr="0091447E" w:rsidRDefault="004D1AB2" w:rsidP="004D1A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Dapagliflozin undergoes extensive phase 1 CYP450 breakdown</w:t>
      </w:r>
    </w:p>
    <w:p w14:paraId="25CECDB6" w14:textId="77777777" w:rsidR="004D1AB2" w:rsidRPr="0091447E" w:rsidRDefault="004D1AB2" w:rsidP="004D1AB2">
      <w:pPr>
        <w:rPr>
          <w:rFonts w:cstheme="minorHAnsi"/>
        </w:rPr>
      </w:pPr>
    </w:p>
    <w:p w14:paraId="09B6790A" w14:textId="6EE5EC4F" w:rsidR="004D1AB2" w:rsidRDefault="004D1AB2" w:rsidP="004D1AB2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84E37C5" w14:textId="77777777" w:rsidR="004D1AB2" w:rsidRDefault="004D1AB2" w:rsidP="004D1AB2">
      <w:pPr>
        <w:rPr>
          <w:rFonts w:cstheme="minorHAnsi"/>
        </w:rPr>
      </w:pPr>
    </w:p>
    <w:p w14:paraId="2BBE50D1" w14:textId="77777777" w:rsidR="004D1AB2" w:rsidRDefault="004D1AB2" w:rsidP="004D1AB2">
      <w:pPr>
        <w:rPr>
          <w:rFonts w:cstheme="minorHAnsi"/>
        </w:rPr>
      </w:pPr>
    </w:p>
    <w:p w14:paraId="251625AE" w14:textId="77777777" w:rsidR="004D1AB2" w:rsidRDefault="004D1AB2" w:rsidP="004D1A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is important to monitor renal function throughout use</w:t>
      </w:r>
    </w:p>
    <w:p w14:paraId="5DB0465F" w14:textId="77777777" w:rsidR="004D1AB2" w:rsidRDefault="004D1AB2" w:rsidP="004D1AB2">
      <w:pPr>
        <w:rPr>
          <w:rFonts w:cstheme="minorHAnsi"/>
        </w:rPr>
      </w:pPr>
    </w:p>
    <w:p w14:paraId="4E889343" w14:textId="38B49F84" w:rsidR="004D1AB2" w:rsidRDefault="004D1AB2" w:rsidP="004D1AB2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88648A1" w14:textId="77777777" w:rsidR="004D1AB2" w:rsidRDefault="004D1AB2" w:rsidP="004D1AB2">
      <w:pPr>
        <w:rPr>
          <w:rFonts w:cstheme="minorHAnsi"/>
        </w:rPr>
      </w:pPr>
    </w:p>
    <w:p w14:paraId="029D39C9" w14:textId="77777777" w:rsidR="004D1AB2" w:rsidRDefault="004D1AB2" w:rsidP="004D1AB2">
      <w:pPr>
        <w:rPr>
          <w:rFonts w:cstheme="minorHAnsi"/>
        </w:rPr>
      </w:pPr>
    </w:p>
    <w:p w14:paraId="64BE79B5" w14:textId="77777777" w:rsidR="004D1AB2" w:rsidRDefault="004D1AB2" w:rsidP="004D1A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FALSE?</w:t>
      </w:r>
    </w:p>
    <w:p w14:paraId="7A4FFC9B" w14:textId="77777777" w:rsidR="004D1AB2" w:rsidRDefault="004D1AB2" w:rsidP="004D1AB2">
      <w:pPr>
        <w:rPr>
          <w:rFonts w:cstheme="minorHAnsi"/>
        </w:rPr>
      </w:pPr>
    </w:p>
    <w:p w14:paraId="699AADB5" w14:textId="77777777" w:rsidR="004D1AB2" w:rsidRDefault="004D1AB2" w:rsidP="004D1AB2">
      <w:pPr>
        <w:rPr>
          <w:rFonts w:cstheme="minorHAnsi"/>
        </w:rPr>
      </w:pPr>
    </w:p>
    <w:p w14:paraId="6E06EC11" w14:textId="77777777" w:rsidR="004D1AB2" w:rsidRDefault="004D1AB2" w:rsidP="004D1AB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Dapagliflozin mainly works in the proximal convoluted tubule</w:t>
      </w:r>
    </w:p>
    <w:p w14:paraId="1A9B36EC" w14:textId="77777777" w:rsidR="004D1AB2" w:rsidRDefault="004D1AB2" w:rsidP="004D1AB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Sodium and glucose are both inhibited from reabsorption from dapagliflozin </w:t>
      </w:r>
    </w:p>
    <w:p w14:paraId="4F96C131" w14:textId="77777777" w:rsidR="004D1AB2" w:rsidRDefault="004D1AB2" w:rsidP="004D1AB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Dapagliflozin usually has some weight loss effect</w:t>
      </w:r>
    </w:p>
    <w:p w14:paraId="657E5D40" w14:textId="77777777" w:rsidR="004D1AB2" w:rsidRDefault="004D1AB2" w:rsidP="004D1AB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should avoid initiating dapagliflozin if the eGFR is &lt;80</w:t>
      </w:r>
    </w:p>
    <w:p w14:paraId="3BCC4208" w14:textId="77777777" w:rsidR="004D1AB2" w:rsidRDefault="004D1AB2" w:rsidP="004D1AB2">
      <w:pPr>
        <w:rPr>
          <w:rFonts w:cstheme="minorHAnsi"/>
        </w:rPr>
      </w:pPr>
    </w:p>
    <w:p w14:paraId="0361FC59" w14:textId="0458543D" w:rsidR="004D1AB2" w:rsidRDefault="004D1AB2" w:rsidP="004D1AB2">
      <w:pPr>
        <w:rPr>
          <w:rFonts w:cstheme="minorHAnsi"/>
        </w:rPr>
      </w:pPr>
    </w:p>
    <w:p w14:paraId="4BA44E00" w14:textId="77777777" w:rsidR="00E56B20" w:rsidRDefault="00E56B20" w:rsidP="004D1AB2">
      <w:pPr>
        <w:rPr>
          <w:rFonts w:cstheme="minorHAnsi"/>
        </w:rPr>
      </w:pPr>
    </w:p>
    <w:p w14:paraId="611A8B8A" w14:textId="77777777" w:rsidR="004D1AB2" w:rsidRDefault="004D1AB2" w:rsidP="004D1A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high concentration of glucose in the urine encourages urinary tract infections</w:t>
      </w:r>
    </w:p>
    <w:p w14:paraId="52682997" w14:textId="77777777" w:rsidR="004D1AB2" w:rsidRDefault="004D1AB2" w:rsidP="004D1AB2">
      <w:pPr>
        <w:rPr>
          <w:rFonts w:cstheme="minorHAnsi"/>
        </w:rPr>
      </w:pPr>
    </w:p>
    <w:p w14:paraId="01105462" w14:textId="77777777" w:rsidR="004D1AB2" w:rsidRDefault="004D1AB2" w:rsidP="004D1AB2">
      <w:pPr>
        <w:rPr>
          <w:rFonts w:cstheme="minorHAnsi"/>
        </w:rPr>
      </w:pPr>
    </w:p>
    <w:p w14:paraId="6A81F4DD" w14:textId="7951256C" w:rsidR="004D1AB2" w:rsidRDefault="004D1AB2" w:rsidP="004D1AB2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69BA425" w14:textId="77777777" w:rsidR="004D1AB2" w:rsidRDefault="004D1AB2" w:rsidP="004D1AB2">
      <w:pPr>
        <w:rPr>
          <w:rFonts w:cstheme="minorHAnsi"/>
        </w:rPr>
      </w:pPr>
    </w:p>
    <w:p w14:paraId="6BF4E6EC" w14:textId="77777777" w:rsidR="004D1AB2" w:rsidRDefault="004D1AB2" w:rsidP="004D1AB2">
      <w:pPr>
        <w:rPr>
          <w:rFonts w:cstheme="minorHAnsi"/>
        </w:rPr>
      </w:pPr>
    </w:p>
    <w:p w14:paraId="2D4BD084" w14:textId="77777777" w:rsidR="004D1AB2" w:rsidRDefault="004D1AB2" w:rsidP="004D1A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NOT a risk factor for ketoacidosis?</w:t>
      </w:r>
    </w:p>
    <w:p w14:paraId="508B1744" w14:textId="77777777" w:rsidR="004D1AB2" w:rsidRDefault="004D1AB2" w:rsidP="004D1AB2">
      <w:pPr>
        <w:rPr>
          <w:rFonts w:cstheme="minorHAnsi"/>
        </w:rPr>
      </w:pPr>
    </w:p>
    <w:p w14:paraId="03087834" w14:textId="77777777" w:rsidR="004D1AB2" w:rsidRDefault="004D1AB2" w:rsidP="004D1AB2">
      <w:pPr>
        <w:rPr>
          <w:rFonts w:cstheme="minorHAnsi"/>
        </w:rPr>
      </w:pPr>
    </w:p>
    <w:p w14:paraId="76F816F6" w14:textId="77777777" w:rsidR="004D1AB2" w:rsidRDefault="004D1AB2" w:rsidP="004D1AB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Alcohol consumption </w:t>
      </w:r>
    </w:p>
    <w:p w14:paraId="2695E4CA" w14:textId="77777777" w:rsidR="004D1AB2" w:rsidRDefault="004D1AB2" w:rsidP="004D1AB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Has COPD as a co-morbidity</w:t>
      </w:r>
    </w:p>
    <w:p w14:paraId="5F76E8E1" w14:textId="77777777" w:rsidR="004D1AB2" w:rsidRDefault="004D1AB2" w:rsidP="004D1AB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Dehydration </w:t>
      </w:r>
    </w:p>
    <w:p w14:paraId="6FD0F539" w14:textId="77777777" w:rsidR="004D1AB2" w:rsidRPr="00056EF9" w:rsidRDefault="004D1AB2" w:rsidP="004D1AB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Missed insulin dose</w:t>
      </w:r>
    </w:p>
    <w:p w14:paraId="3E5C84B7" w14:textId="77777777" w:rsidR="004D1AB2" w:rsidRDefault="004D1AB2" w:rsidP="004D1AB2">
      <w:pPr>
        <w:rPr>
          <w:rFonts w:cstheme="minorHAnsi"/>
        </w:rPr>
      </w:pPr>
    </w:p>
    <w:p w14:paraId="49FD55BA" w14:textId="77777777" w:rsidR="004D1AB2" w:rsidRDefault="004D1AB2" w:rsidP="004D1AB2">
      <w:pPr>
        <w:rPr>
          <w:rFonts w:cstheme="minorHAnsi"/>
        </w:rPr>
      </w:pPr>
    </w:p>
    <w:p w14:paraId="16CE9372" w14:textId="77777777" w:rsidR="004D1AB2" w:rsidRDefault="004D1AB2" w:rsidP="004D1A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Dapagliflozin has cardiovascular benefits </w:t>
      </w:r>
    </w:p>
    <w:p w14:paraId="0DFB2BD9" w14:textId="77777777" w:rsidR="004D1AB2" w:rsidRDefault="004D1AB2" w:rsidP="004D1AB2">
      <w:pPr>
        <w:rPr>
          <w:rFonts w:cstheme="minorHAnsi"/>
        </w:rPr>
      </w:pPr>
    </w:p>
    <w:p w14:paraId="77CDD67B" w14:textId="39158EC1" w:rsidR="004D1AB2" w:rsidRDefault="004D1AB2" w:rsidP="004D1AB2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EAA24CC" w14:textId="77777777" w:rsidR="004D1AB2" w:rsidRDefault="004D1AB2" w:rsidP="004D1AB2">
      <w:pPr>
        <w:rPr>
          <w:rFonts w:cstheme="minorHAnsi"/>
        </w:rPr>
      </w:pPr>
    </w:p>
    <w:p w14:paraId="5052602E" w14:textId="77777777" w:rsidR="004D1AB2" w:rsidRDefault="004D1AB2" w:rsidP="004D1AB2">
      <w:pPr>
        <w:rPr>
          <w:rFonts w:cstheme="minorHAnsi"/>
        </w:rPr>
      </w:pPr>
    </w:p>
    <w:p w14:paraId="034095CA" w14:textId="77777777" w:rsidR="004D1AB2" w:rsidRPr="00DE70C6" w:rsidRDefault="004D1AB2" w:rsidP="004D1A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Dapagliflozin has multiple severe drug-drug interactions </w:t>
      </w:r>
    </w:p>
    <w:p w14:paraId="59EB767C" w14:textId="77777777" w:rsidR="00E56B20" w:rsidRDefault="00E56B20" w:rsidP="004D1AB2">
      <w:pPr>
        <w:rPr>
          <w:rFonts w:cstheme="minorHAnsi"/>
        </w:rPr>
      </w:pPr>
    </w:p>
    <w:p w14:paraId="3EA3BD60" w14:textId="392D57D3" w:rsidR="004D1AB2" w:rsidRDefault="004D1AB2" w:rsidP="004D1AB2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AA4EBA3" w14:textId="77777777" w:rsidR="004D1AB2" w:rsidRDefault="004D1AB2" w:rsidP="004D1AB2">
      <w:pPr>
        <w:rPr>
          <w:rFonts w:cstheme="minorHAnsi"/>
        </w:rPr>
      </w:pPr>
    </w:p>
    <w:p w14:paraId="06777ED3" w14:textId="77777777" w:rsidR="004D1AB2" w:rsidRDefault="004D1AB2" w:rsidP="004D1AB2"/>
    <w:sectPr w:rsidR="004D1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B7445"/>
    <w:multiLevelType w:val="multilevel"/>
    <w:tmpl w:val="776C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B215F"/>
    <w:multiLevelType w:val="hybridMultilevel"/>
    <w:tmpl w:val="2E98C3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12F70"/>
    <w:multiLevelType w:val="multilevel"/>
    <w:tmpl w:val="322A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F50A2"/>
    <w:multiLevelType w:val="multilevel"/>
    <w:tmpl w:val="57F6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8222C"/>
    <w:multiLevelType w:val="hybridMultilevel"/>
    <w:tmpl w:val="7C1E1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966AC"/>
    <w:multiLevelType w:val="multilevel"/>
    <w:tmpl w:val="41EE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BF3C4A"/>
    <w:multiLevelType w:val="hybridMultilevel"/>
    <w:tmpl w:val="1BDE93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968DE"/>
    <w:multiLevelType w:val="hybridMultilevel"/>
    <w:tmpl w:val="6074B1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56FF2"/>
    <w:multiLevelType w:val="multilevel"/>
    <w:tmpl w:val="AD22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8003D4"/>
    <w:multiLevelType w:val="multilevel"/>
    <w:tmpl w:val="2BB4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2206E"/>
    <w:multiLevelType w:val="multilevel"/>
    <w:tmpl w:val="C106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8C23C1"/>
    <w:multiLevelType w:val="multilevel"/>
    <w:tmpl w:val="B2DA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3B2DE8"/>
    <w:multiLevelType w:val="multilevel"/>
    <w:tmpl w:val="96BA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69620E"/>
    <w:multiLevelType w:val="multilevel"/>
    <w:tmpl w:val="1F0C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9F4E9C"/>
    <w:multiLevelType w:val="multilevel"/>
    <w:tmpl w:val="EEC4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B2"/>
    <w:rsid w:val="004D1AB2"/>
    <w:rsid w:val="005E2303"/>
    <w:rsid w:val="00723E63"/>
    <w:rsid w:val="00E5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BCBCC"/>
  <w15:chartTrackingRefBased/>
  <w15:docId w15:val="{FB14A72F-41D3-B447-AEA1-A6F55187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B2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D1AB2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4D1AB2"/>
  </w:style>
  <w:style w:type="character" w:customStyle="1" w:styleId="apple-converted-space">
    <w:name w:val="apple-converted-space"/>
    <w:basedOn w:val="DefaultParagraphFont"/>
    <w:rsid w:val="004D1AB2"/>
  </w:style>
  <w:style w:type="character" w:customStyle="1" w:styleId="username">
    <w:name w:val="username"/>
    <w:basedOn w:val="DefaultParagraphFont"/>
    <w:rsid w:val="004D1AB2"/>
  </w:style>
  <w:style w:type="paragraph" w:customStyle="1" w:styleId="js-tweet-text">
    <w:name w:val="js-tweet-text"/>
    <w:basedOn w:val="Normal"/>
    <w:rsid w:val="004D1A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4D1AB2"/>
  </w:style>
  <w:style w:type="character" w:customStyle="1" w:styleId="link-complex-target">
    <w:name w:val="link-complex-target"/>
    <w:basedOn w:val="DefaultParagraphFont"/>
    <w:rsid w:val="004D1AB2"/>
  </w:style>
  <w:style w:type="paragraph" w:customStyle="1" w:styleId="tweet-action-item">
    <w:name w:val="tweet-action-item"/>
    <w:basedOn w:val="Normal"/>
    <w:rsid w:val="004D1A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4D1AB2"/>
  </w:style>
  <w:style w:type="character" w:customStyle="1" w:styleId="is-vishidden">
    <w:name w:val="is-vishidden"/>
    <w:basedOn w:val="DefaultParagraphFont"/>
    <w:rsid w:val="004D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944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177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2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7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523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064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841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474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749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306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709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dapagliflozin" TargetMode="External"/><Relationship Id="rId13" Type="http://schemas.openxmlformats.org/officeDocument/2006/relationships/hyperlink" Target="https://twitter.com/search?q=%23dapagliflozin" TargetMode="External"/><Relationship Id="rId18" Type="http://schemas.openxmlformats.org/officeDocument/2006/relationships/hyperlink" Target="https://bnf.nice.org.uk/drug/dapagliflozin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witter.com/search?q=%23dapagliflozin" TargetMode="External"/><Relationship Id="rId12" Type="http://schemas.openxmlformats.org/officeDocument/2006/relationships/hyperlink" Target="https://twitter.com/search?q=%23dapagliflozin" TargetMode="External"/><Relationship Id="rId17" Type="http://schemas.openxmlformats.org/officeDocument/2006/relationships/hyperlink" Target="https://bnf.nice.org.uk/treatment-summary/type-2-diabet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nf.nice.org.uk/treatment-summary/diabete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witter.com/search?q=%23dapagliflozin" TargetMode="External"/><Relationship Id="rId11" Type="http://schemas.openxmlformats.org/officeDocument/2006/relationships/hyperlink" Target="https://twitter.com/search?q=%23dapagliflozin" TargetMode="External"/><Relationship Id="rId5" Type="http://schemas.openxmlformats.org/officeDocument/2006/relationships/hyperlink" Target="https://twitter.com/search?q=%23dapagliflozin" TargetMode="External"/><Relationship Id="rId15" Type="http://schemas.openxmlformats.org/officeDocument/2006/relationships/hyperlink" Target="https://twitter.com/search?q=%23dapagliflozin" TargetMode="External"/><Relationship Id="rId10" Type="http://schemas.openxmlformats.org/officeDocument/2006/relationships/hyperlink" Target="https://twitter.com/search?q=%23dapagliflozin" TargetMode="External"/><Relationship Id="rId19" Type="http://schemas.openxmlformats.org/officeDocument/2006/relationships/hyperlink" Target="https://www.medicines.org.uk/emc/product/7607/sm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dapagliflozin" TargetMode="External"/><Relationship Id="rId14" Type="http://schemas.openxmlformats.org/officeDocument/2006/relationships/hyperlink" Target="https://twitter.com/search?q=%23dapaglifloz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1</cp:revision>
  <dcterms:created xsi:type="dcterms:W3CDTF">2021-04-07T13:29:00Z</dcterms:created>
  <dcterms:modified xsi:type="dcterms:W3CDTF">2021-04-07T14:18:00Z</dcterms:modified>
</cp:coreProperties>
</file>