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C70" w:rsidRPr="00AF7D98" w:rsidRDefault="00101DD9" w:rsidP="00101DD9">
      <w:pPr>
        <w:spacing w:line="480" w:lineRule="auto"/>
        <w:rPr>
          <w:rFonts w:ascii="Times New Roman" w:hAnsi="Times New Roman" w:cs="Times New Roman"/>
          <w:b/>
          <w:sz w:val="28"/>
          <w:szCs w:val="28"/>
        </w:rPr>
      </w:pPr>
      <w:bookmarkStart w:id="0" w:name="_GoBack"/>
      <w:bookmarkEnd w:id="0"/>
      <w:r>
        <w:rPr>
          <w:rFonts w:ascii="Times New Roman" w:hAnsi="Times New Roman" w:cs="Times New Roman"/>
          <w:b/>
          <w:sz w:val="28"/>
          <w:szCs w:val="28"/>
        </w:rPr>
        <w:t>4.</w:t>
      </w:r>
      <w:r>
        <w:rPr>
          <w:rFonts w:ascii="Times New Roman" w:hAnsi="Times New Roman" w:cs="Times New Roman"/>
          <w:b/>
          <w:sz w:val="28"/>
          <w:szCs w:val="28"/>
        </w:rPr>
        <w:tab/>
      </w:r>
      <w:r w:rsidR="00114C70" w:rsidRPr="00F00BFA">
        <w:rPr>
          <w:rFonts w:ascii="Times New Roman" w:hAnsi="Times New Roman" w:cs="Times New Roman"/>
          <w:b/>
          <w:i/>
          <w:sz w:val="28"/>
          <w:szCs w:val="28"/>
        </w:rPr>
        <w:t xml:space="preserve">Karen </w:t>
      </w:r>
      <w:r w:rsidR="00114C70" w:rsidRPr="00AF7D98">
        <w:rPr>
          <w:rFonts w:ascii="Times New Roman" w:hAnsi="Times New Roman" w:cs="Times New Roman"/>
          <w:b/>
          <w:sz w:val="28"/>
          <w:szCs w:val="28"/>
        </w:rPr>
        <w:t>by Blast Theory: Leaking Privacy</w:t>
      </w:r>
    </w:p>
    <w:p w:rsidR="00114C70" w:rsidRDefault="00101DD9" w:rsidP="00101DD9">
      <w:pPr>
        <w:spacing w:line="480" w:lineRule="auto"/>
        <w:rPr>
          <w:rFonts w:ascii="Times New Roman" w:hAnsi="Times New Roman" w:cs="Times New Roman"/>
          <w:sz w:val="28"/>
          <w:szCs w:val="28"/>
        </w:rPr>
      </w:pPr>
      <w:r>
        <w:rPr>
          <w:rFonts w:ascii="Times New Roman" w:hAnsi="Times New Roman" w:cs="Times New Roman"/>
          <w:b/>
          <w:sz w:val="28"/>
          <w:szCs w:val="28"/>
        </w:rPr>
        <w:tab/>
      </w:r>
      <w:r w:rsidR="00114C70" w:rsidRPr="00101DD9">
        <w:rPr>
          <w:rFonts w:ascii="Times New Roman" w:hAnsi="Times New Roman" w:cs="Times New Roman"/>
          <w:sz w:val="28"/>
          <w:szCs w:val="28"/>
        </w:rPr>
        <w:t>Maria Chatzichristodoulou</w:t>
      </w:r>
    </w:p>
    <w:p w:rsidR="00101DD9" w:rsidRDefault="00101DD9" w:rsidP="00101DD9">
      <w:pPr>
        <w:spacing w:line="480" w:lineRule="auto"/>
        <w:rPr>
          <w:rFonts w:ascii="Times New Roman" w:hAnsi="Times New Roman" w:cs="Times New Roman"/>
          <w:sz w:val="28"/>
          <w:szCs w:val="28"/>
        </w:rPr>
      </w:pPr>
    </w:p>
    <w:p w:rsidR="00101DD9" w:rsidRDefault="00101DD9" w:rsidP="00101DD9">
      <w:pPr>
        <w:spacing w:line="480" w:lineRule="auto"/>
        <w:rPr>
          <w:rFonts w:ascii="Times New Roman" w:hAnsi="Times New Roman" w:cs="Times New Roman"/>
          <w:b/>
          <w:sz w:val="28"/>
          <w:szCs w:val="28"/>
        </w:rPr>
      </w:pPr>
      <w:r w:rsidRPr="00101DD9">
        <w:rPr>
          <w:rFonts w:ascii="Times New Roman" w:hAnsi="Times New Roman" w:cs="Times New Roman"/>
          <w:b/>
          <w:sz w:val="28"/>
          <w:szCs w:val="28"/>
        </w:rPr>
        <w:t>Abstract</w:t>
      </w:r>
    </w:p>
    <w:p w:rsidR="00733A29" w:rsidRDefault="00733A29" w:rsidP="00101DD9">
      <w:pPr>
        <w:spacing w:line="480" w:lineRule="auto"/>
        <w:rPr>
          <w:rFonts w:ascii="Times New Roman" w:hAnsi="Times New Roman" w:cs="Times New Roman"/>
          <w:b/>
          <w:sz w:val="28"/>
          <w:szCs w:val="28"/>
        </w:rPr>
      </w:pPr>
    </w:p>
    <w:p w:rsidR="00101DD9" w:rsidRPr="00733A29" w:rsidRDefault="00733A29" w:rsidP="00101DD9">
      <w:pPr>
        <w:spacing w:line="480" w:lineRule="auto"/>
        <w:rPr>
          <w:rFonts w:ascii="Times New Roman" w:hAnsi="Times New Roman" w:cs="Times New Roman"/>
          <w:b/>
          <w:sz w:val="28"/>
          <w:szCs w:val="28"/>
        </w:rPr>
      </w:pPr>
      <w:r w:rsidRPr="00733A29">
        <w:rPr>
          <w:rFonts w:ascii="Times New Roman" w:hAnsi="Times New Roman" w:cs="Times New Roman"/>
        </w:rPr>
        <w:t>Blast Theory’s piece Karen (2015) is h</w:t>
      </w:r>
      <w:r w:rsidR="00F00BFA">
        <w:rPr>
          <w:rFonts w:ascii="Times New Roman" w:hAnsi="Times New Roman" w:cs="Times New Roman"/>
        </w:rPr>
        <w:t xml:space="preserve">ere to help you sort your life: </w:t>
      </w:r>
      <w:r w:rsidRPr="00733A29">
        <w:rPr>
          <w:rFonts w:ascii="Times New Roman" w:hAnsi="Times New Roman" w:cs="Times New Roman"/>
        </w:rPr>
        <w:t>Karen is a life coach you can download as an app. But your</w:t>
      </w:r>
      <w:r w:rsidR="00F00BFA">
        <w:rPr>
          <w:rFonts w:ascii="Times New Roman" w:hAnsi="Times New Roman" w:cs="Times New Roman"/>
        </w:rPr>
        <w:t xml:space="preserve"> </w:t>
      </w:r>
      <w:r w:rsidRPr="00733A29">
        <w:rPr>
          <w:rFonts w:ascii="Times New Roman" w:hAnsi="Times New Roman" w:cs="Times New Roman"/>
        </w:rPr>
        <w:t>frequent one-to-one sessions over a period of nine days soon take an</w:t>
      </w:r>
      <w:r w:rsidR="00F00BFA">
        <w:rPr>
          <w:rFonts w:ascii="Times New Roman" w:hAnsi="Times New Roman" w:cs="Times New Roman"/>
        </w:rPr>
        <w:t xml:space="preserve"> </w:t>
      </w:r>
      <w:r w:rsidRPr="00733A29">
        <w:rPr>
          <w:rFonts w:ascii="Times New Roman" w:hAnsi="Times New Roman" w:cs="Times New Roman"/>
        </w:rPr>
        <w:t>unexpected turn, as Karen appears to be psychologically volatile,</w:t>
      </w:r>
      <w:r w:rsidR="00F00BFA">
        <w:rPr>
          <w:rFonts w:ascii="Times New Roman" w:hAnsi="Times New Roman" w:cs="Times New Roman"/>
        </w:rPr>
        <w:t xml:space="preserve"> </w:t>
      </w:r>
      <w:r w:rsidRPr="00733A29">
        <w:rPr>
          <w:rFonts w:ascii="Times New Roman" w:hAnsi="Times New Roman" w:cs="Times New Roman"/>
        </w:rPr>
        <w:t>confused, and disrespectful of professional boundaries. A hybrid between</w:t>
      </w:r>
      <w:r w:rsidR="00F00BFA">
        <w:rPr>
          <w:rFonts w:ascii="Times New Roman" w:hAnsi="Times New Roman" w:cs="Times New Roman"/>
        </w:rPr>
        <w:t xml:space="preserve"> </w:t>
      </w:r>
      <w:r w:rsidRPr="00733A29">
        <w:rPr>
          <w:rFonts w:ascii="Times New Roman" w:hAnsi="Times New Roman" w:cs="Times New Roman"/>
        </w:rPr>
        <w:t>game and drama, the piece raises questions about privacy and control at a</w:t>
      </w:r>
      <w:r w:rsidR="00F00BFA">
        <w:rPr>
          <w:rFonts w:ascii="Times New Roman" w:hAnsi="Times New Roman" w:cs="Times New Roman"/>
        </w:rPr>
        <w:t xml:space="preserve"> </w:t>
      </w:r>
      <w:r w:rsidRPr="00733A29">
        <w:rPr>
          <w:rFonts w:ascii="Times New Roman" w:hAnsi="Times New Roman" w:cs="Times New Roman"/>
        </w:rPr>
        <w:t>time when technologies increasingly permeate every aspect of our lives.</w:t>
      </w:r>
      <w:r w:rsidR="00F00BFA">
        <w:rPr>
          <w:rFonts w:ascii="Times New Roman" w:hAnsi="Times New Roman" w:cs="Times New Roman"/>
        </w:rPr>
        <w:t xml:space="preserve"> </w:t>
      </w:r>
      <w:r w:rsidRPr="00733A29">
        <w:rPr>
          <w:rFonts w:ascii="Times New Roman" w:hAnsi="Times New Roman" w:cs="Times New Roman"/>
        </w:rPr>
        <w:t>Karen prompts you to question how you use media, what information you leak</w:t>
      </w:r>
      <w:r w:rsidR="00F00BFA">
        <w:rPr>
          <w:rFonts w:ascii="Times New Roman" w:hAnsi="Times New Roman" w:cs="Times New Roman"/>
        </w:rPr>
        <w:t xml:space="preserve"> </w:t>
      </w:r>
      <w:r w:rsidRPr="00733A29">
        <w:rPr>
          <w:rFonts w:ascii="Times New Roman" w:hAnsi="Times New Roman" w:cs="Times New Roman"/>
        </w:rPr>
        <w:t>through this usage, and what is at stake in doing so – useful life advice if ever</w:t>
      </w:r>
      <w:r w:rsidR="00F00BFA">
        <w:rPr>
          <w:rFonts w:ascii="Times New Roman" w:hAnsi="Times New Roman" w:cs="Times New Roman"/>
        </w:rPr>
        <w:t xml:space="preserve"> </w:t>
      </w:r>
      <w:r w:rsidRPr="00733A29">
        <w:rPr>
          <w:rFonts w:ascii="Times New Roman" w:hAnsi="Times New Roman" w:cs="Times New Roman"/>
        </w:rPr>
        <w:t>there was any.</w:t>
      </w:r>
    </w:p>
    <w:p w:rsidR="00101DD9" w:rsidRPr="00101DD9" w:rsidRDefault="00101DD9" w:rsidP="00101DD9">
      <w:pPr>
        <w:spacing w:line="480" w:lineRule="auto"/>
        <w:rPr>
          <w:rFonts w:ascii="Times New Roman" w:hAnsi="Times New Roman" w:cs="Times New Roman"/>
          <w:b/>
          <w:sz w:val="28"/>
          <w:szCs w:val="28"/>
        </w:rPr>
      </w:pPr>
    </w:p>
    <w:p w:rsidR="00101DD9" w:rsidRDefault="00114C70" w:rsidP="00B543AB">
      <w:pPr>
        <w:pStyle w:val="Quote"/>
        <w:ind w:left="567"/>
      </w:pPr>
      <w:r w:rsidRPr="007F40C3">
        <w:t xml:space="preserve">Karen is a life coach and she is friendly. Too friendly. </w:t>
      </w:r>
    </w:p>
    <w:p w:rsidR="00114C70" w:rsidRPr="007F40C3" w:rsidRDefault="00114C70" w:rsidP="00B543AB">
      <w:pPr>
        <w:pStyle w:val="Quote"/>
        <w:ind w:left="567"/>
      </w:pPr>
      <w:r w:rsidRPr="007F40C3">
        <w:t>(Blast Theory website, 2015)</w:t>
      </w:r>
    </w:p>
    <w:p w:rsidR="00114C70" w:rsidRPr="007F40C3" w:rsidRDefault="00114C70" w:rsidP="00101DD9">
      <w:pPr>
        <w:widowControl w:val="0"/>
        <w:autoSpaceDE w:val="0"/>
        <w:autoSpaceDN w:val="0"/>
        <w:adjustRightInd w:val="0"/>
        <w:spacing w:line="480" w:lineRule="auto"/>
        <w:rPr>
          <w:rFonts w:ascii="Times New Roman" w:hAnsi="Times New Roman" w:cs="Times New Roman"/>
        </w:rPr>
      </w:pPr>
    </w:p>
    <w:p w:rsidR="00114C70" w:rsidRDefault="00114C70" w:rsidP="00101DD9">
      <w:pPr>
        <w:widowControl w:val="0"/>
        <w:autoSpaceDE w:val="0"/>
        <w:autoSpaceDN w:val="0"/>
        <w:adjustRightInd w:val="0"/>
        <w:spacing w:line="480" w:lineRule="auto"/>
        <w:rPr>
          <w:rFonts w:ascii="Times New Roman" w:hAnsi="Times New Roman" w:cs="Times New Roman"/>
          <w:b/>
          <w:sz w:val="28"/>
          <w:szCs w:val="28"/>
        </w:rPr>
      </w:pPr>
      <w:r w:rsidRPr="00AF7D98">
        <w:rPr>
          <w:rFonts w:ascii="Times New Roman" w:hAnsi="Times New Roman" w:cs="Times New Roman"/>
          <w:b/>
          <w:sz w:val="28"/>
          <w:szCs w:val="28"/>
        </w:rPr>
        <w:t>Blast Theory</w:t>
      </w:r>
    </w:p>
    <w:p w:rsidR="00101DD9" w:rsidRPr="00AF7D98" w:rsidRDefault="00101DD9" w:rsidP="00101DD9">
      <w:pPr>
        <w:widowControl w:val="0"/>
        <w:autoSpaceDE w:val="0"/>
        <w:autoSpaceDN w:val="0"/>
        <w:adjustRightInd w:val="0"/>
        <w:spacing w:line="480" w:lineRule="auto"/>
        <w:rPr>
          <w:rFonts w:ascii="Times New Roman" w:hAnsi="Times New Roman" w:cs="Times New Roman"/>
          <w:b/>
          <w:sz w:val="28"/>
          <w:szCs w:val="28"/>
        </w:rPr>
      </w:pPr>
    </w:p>
    <w:p w:rsidR="00101DD9" w:rsidRDefault="00114C70" w:rsidP="00101DD9">
      <w:pPr>
        <w:spacing w:line="480" w:lineRule="auto"/>
        <w:rPr>
          <w:rFonts w:ascii="Times New Roman" w:hAnsi="Times New Roman" w:cs="Times New Roman"/>
        </w:rPr>
      </w:pPr>
      <w:r w:rsidRPr="00425A45">
        <w:rPr>
          <w:rFonts w:ascii="Times New Roman" w:hAnsi="Times New Roman" w:cs="Times New Roman"/>
        </w:rPr>
        <w:t xml:space="preserve">Blast Theory is an internationally renowned, award-winning British </w:t>
      </w:r>
      <w:r>
        <w:rPr>
          <w:rFonts w:ascii="Times New Roman" w:hAnsi="Times New Roman" w:cs="Times New Roman"/>
        </w:rPr>
        <w:t xml:space="preserve">artists’ group led by </w:t>
      </w:r>
      <w:r w:rsidRPr="00425A45">
        <w:rPr>
          <w:rFonts w:ascii="Times New Roman" w:hAnsi="Times New Roman" w:cs="Times New Roman"/>
        </w:rPr>
        <w:t xml:space="preserve">Matt Adams, Ju Row Farr and Nick </w:t>
      </w:r>
      <w:r>
        <w:rPr>
          <w:rFonts w:ascii="Times New Roman" w:hAnsi="Times New Roman" w:cs="Times New Roman"/>
          <w:bCs/>
        </w:rPr>
        <w:t>Tandavanitj. Founded in 1991, the group is</w:t>
      </w:r>
      <w:r>
        <w:rPr>
          <w:rFonts w:ascii="Times New Roman" w:hAnsi="Times New Roman" w:cs="Times New Roman"/>
        </w:rPr>
        <w:t xml:space="preserve"> </w:t>
      </w:r>
      <w:r w:rsidRPr="00425A45">
        <w:rPr>
          <w:rFonts w:ascii="Times New Roman" w:hAnsi="Times New Roman" w:cs="Times New Roman"/>
        </w:rPr>
        <w:t>based in Brighton, UK. Its innovative</w:t>
      </w:r>
      <w:r>
        <w:rPr>
          <w:rFonts w:ascii="Times New Roman" w:hAnsi="Times New Roman" w:cs="Times New Roman"/>
        </w:rPr>
        <w:t xml:space="preserve"> and</w:t>
      </w:r>
      <w:r w:rsidRPr="00425A45">
        <w:rPr>
          <w:rFonts w:ascii="Times New Roman" w:hAnsi="Times New Roman" w:cs="Times New Roman"/>
        </w:rPr>
        <w:t xml:space="preserve"> pervasive live and media art practices</w:t>
      </w:r>
      <w:r>
        <w:rPr>
          <w:rFonts w:ascii="Times New Roman" w:hAnsi="Times New Roman" w:cs="Times New Roman"/>
        </w:rPr>
        <w:t xml:space="preserve"> focus</w:t>
      </w:r>
      <w:r w:rsidRPr="00425A45">
        <w:rPr>
          <w:rFonts w:ascii="Times New Roman" w:hAnsi="Times New Roman" w:cs="Times New Roman"/>
        </w:rPr>
        <w:t xml:space="preserve"> on the socio-political aspects of technology, examining how these affect social dynamics.</w:t>
      </w:r>
      <w:r>
        <w:rPr>
          <w:rFonts w:ascii="Times New Roman" w:hAnsi="Times New Roman" w:cs="Times New Roman"/>
        </w:rPr>
        <w:t xml:space="preserve"> </w:t>
      </w:r>
      <w:r w:rsidRPr="00425A45">
        <w:rPr>
          <w:rFonts w:ascii="Times New Roman" w:hAnsi="Times New Roman" w:cs="Times New Roman"/>
        </w:rPr>
        <w:t xml:space="preserve">Since the turn of the millennium Blast Theory </w:t>
      </w:r>
      <w:r>
        <w:rPr>
          <w:rFonts w:ascii="Times New Roman" w:hAnsi="Times New Roman" w:cs="Times New Roman"/>
        </w:rPr>
        <w:t xml:space="preserve">explores </w:t>
      </w:r>
      <w:r w:rsidRPr="00425A45">
        <w:rPr>
          <w:rFonts w:ascii="Times New Roman" w:hAnsi="Times New Roman" w:cs="Times New Roman"/>
        </w:rPr>
        <w:t xml:space="preserve">mobile and </w:t>
      </w:r>
      <w:r w:rsidRPr="00425A45">
        <w:rPr>
          <w:rFonts w:ascii="Times New Roman" w:hAnsi="Times New Roman" w:cs="Times New Roman"/>
        </w:rPr>
        <w:lastRenderedPageBreak/>
        <w:t>pervasive technologies and locative media, aiming to study the ‘impact of mobile culture on performance work’ (</w:t>
      </w:r>
      <w:r w:rsidRPr="00425A45">
        <w:rPr>
          <w:rFonts w:ascii="Times New Roman" w:hAnsi="Times New Roman" w:cs="Times New Roman"/>
          <w:bCs/>
        </w:rPr>
        <w:t>Tandavanitj, 2015)</w:t>
      </w:r>
      <w:r>
        <w:rPr>
          <w:rFonts w:ascii="Times New Roman" w:hAnsi="Times New Roman" w:cs="Times New Roman"/>
          <w:bCs/>
        </w:rPr>
        <w:t>,</w:t>
      </w:r>
      <w:r w:rsidRPr="00425A45">
        <w:rPr>
          <w:rFonts w:ascii="Times New Roman" w:hAnsi="Times New Roman" w:cs="Times New Roman"/>
          <w:bCs/>
        </w:rPr>
        <w:t xml:space="preserve"> as well as</w:t>
      </w:r>
      <w:r w:rsidRPr="00425A45">
        <w:rPr>
          <w:rFonts w:ascii="Times New Roman" w:hAnsi="Times New Roman" w:cs="Times New Roman"/>
        </w:rPr>
        <w:t xml:space="preserve"> how communication systems ‘can potentially be socially</w:t>
      </w:r>
      <w:r w:rsidR="00101DD9">
        <w:rPr>
          <w:rFonts w:ascii="Times New Roman" w:hAnsi="Times New Roman" w:cs="Times New Roman"/>
        </w:rPr>
        <w:t xml:space="preserve"> and politically transformative</w:t>
      </w:r>
      <w:r w:rsidRPr="00425A45">
        <w:rPr>
          <w:rFonts w:ascii="Times New Roman" w:hAnsi="Times New Roman" w:cs="Times New Roman"/>
        </w:rPr>
        <w:t>’ (Adams in Chatzichristodoulou, 2009: 109)</w:t>
      </w:r>
      <w:r w:rsidR="00101DD9">
        <w:rPr>
          <w:rFonts w:ascii="Times New Roman" w:hAnsi="Times New Roman" w:cs="Times New Roman"/>
        </w:rPr>
        <w:t>.</w:t>
      </w:r>
      <w:r w:rsidRPr="00425A45">
        <w:rPr>
          <w:rStyle w:val="EndnoteReference"/>
          <w:rFonts w:ascii="Times New Roman" w:hAnsi="Times New Roman" w:cs="Times New Roman"/>
        </w:rPr>
        <w:endnoteReference w:id="1"/>
      </w:r>
      <w:r w:rsidRPr="00425A45">
        <w:rPr>
          <w:rFonts w:ascii="Times New Roman" w:hAnsi="Times New Roman" w:cs="Times New Roman"/>
        </w:rPr>
        <w:t xml:space="preserve"> </w:t>
      </w:r>
    </w:p>
    <w:p w:rsidR="00101DD9" w:rsidRDefault="00101DD9" w:rsidP="00101DD9">
      <w:pPr>
        <w:spacing w:line="480" w:lineRule="auto"/>
        <w:rPr>
          <w:rFonts w:ascii="Times New Roman" w:hAnsi="Times New Roman" w:cs="Times New Roman"/>
        </w:rPr>
      </w:pPr>
    </w:p>
    <w:p w:rsidR="00114C70" w:rsidRDefault="00114C70" w:rsidP="00101DD9">
      <w:pPr>
        <w:spacing w:line="480" w:lineRule="auto"/>
        <w:rPr>
          <w:rFonts w:ascii="Times New Roman" w:hAnsi="Times New Roman" w:cs="Times New Roman"/>
        </w:rPr>
      </w:pPr>
      <w:r>
        <w:rPr>
          <w:rFonts w:ascii="Times New Roman" w:hAnsi="Times New Roman" w:cs="Times New Roman"/>
        </w:rPr>
        <w:t xml:space="preserve">The group’s work is </w:t>
      </w:r>
      <w:r w:rsidRPr="00425A45">
        <w:rPr>
          <w:rFonts w:ascii="Times New Roman" w:hAnsi="Times New Roman" w:cs="Times New Roman"/>
        </w:rPr>
        <w:t>rarely contained within</w:t>
      </w:r>
      <w:r>
        <w:rPr>
          <w:rFonts w:ascii="Times New Roman" w:hAnsi="Times New Roman" w:cs="Times New Roman"/>
        </w:rPr>
        <w:t xml:space="preserve"> a delineated performance space; instead, it consistently </w:t>
      </w:r>
      <w:r w:rsidRPr="00425A45">
        <w:rPr>
          <w:rFonts w:ascii="Times New Roman" w:hAnsi="Times New Roman" w:cs="Times New Roman"/>
        </w:rPr>
        <w:t>demonstrate</w:t>
      </w:r>
      <w:r>
        <w:rPr>
          <w:rFonts w:ascii="Times New Roman" w:hAnsi="Times New Roman" w:cs="Times New Roman"/>
        </w:rPr>
        <w:t>s</w:t>
      </w:r>
      <w:r w:rsidRPr="00425A45">
        <w:rPr>
          <w:rFonts w:ascii="Times New Roman" w:hAnsi="Times New Roman" w:cs="Times New Roman"/>
        </w:rPr>
        <w:t xml:space="preserve"> a disregard of traditional boundaries between stage and auditorium, performer and participant, real and fictional, or indeed, art and life.</w:t>
      </w:r>
      <w:r>
        <w:rPr>
          <w:rFonts w:ascii="Times New Roman" w:hAnsi="Times New Roman" w:cs="Times New Roman"/>
        </w:rPr>
        <w:t xml:space="preserve"> </w:t>
      </w:r>
      <w:r w:rsidRPr="00425A45">
        <w:rPr>
          <w:rFonts w:ascii="Times New Roman" w:hAnsi="Times New Roman" w:cs="Times New Roman"/>
        </w:rPr>
        <w:t xml:space="preserve">Blast Theory started with site-specific and promenade pieces such as </w:t>
      </w:r>
      <w:r w:rsidRPr="00425A45">
        <w:rPr>
          <w:rFonts w:ascii="Times New Roman" w:hAnsi="Times New Roman" w:cs="Times New Roman"/>
          <w:i/>
        </w:rPr>
        <w:t>Gunmen Kill Three</w:t>
      </w:r>
      <w:r w:rsidRPr="00425A45">
        <w:rPr>
          <w:rFonts w:ascii="Times New Roman" w:hAnsi="Times New Roman" w:cs="Times New Roman"/>
        </w:rPr>
        <w:t xml:space="preserve"> (1991) before moving towards distributed works such as </w:t>
      </w:r>
      <w:r w:rsidRPr="00425A45">
        <w:rPr>
          <w:rFonts w:ascii="Times New Roman" w:hAnsi="Times New Roman" w:cs="Times New Roman"/>
          <w:i/>
        </w:rPr>
        <w:t>Can You See Me Now?</w:t>
      </w:r>
      <w:r w:rsidRPr="00425A45">
        <w:rPr>
          <w:rFonts w:ascii="Times New Roman" w:hAnsi="Times New Roman" w:cs="Times New Roman"/>
        </w:rPr>
        <w:t xml:space="preserve"> (2001) and </w:t>
      </w:r>
      <w:r w:rsidRPr="00425A45">
        <w:rPr>
          <w:rFonts w:ascii="Times New Roman" w:hAnsi="Times New Roman" w:cs="Times New Roman"/>
          <w:i/>
        </w:rPr>
        <w:t>Uncle Roy All Around</w:t>
      </w:r>
      <w:r w:rsidRPr="00425A45">
        <w:rPr>
          <w:rFonts w:ascii="Times New Roman" w:hAnsi="Times New Roman" w:cs="Times New Roman"/>
        </w:rPr>
        <w:t xml:space="preserve"> </w:t>
      </w:r>
      <w:r w:rsidRPr="00425A45">
        <w:rPr>
          <w:rFonts w:ascii="Times New Roman" w:hAnsi="Times New Roman" w:cs="Times New Roman"/>
          <w:i/>
        </w:rPr>
        <w:t xml:space="preserve">You </w:t>
      </w:r>
      <w:r w:rsidRPr="00425A45">
        <w:rPr>
          <w:rFonts w:ascii="Times New Roman" w:hAnsi="Times New Roman" w:cs="Times New Roman"/>
        </w:rPr>
        <w:t xml:space="preserve">(2003), which use mobile technologies to enable performance within the urban environment. Whatever the spatial framework or social context of the work, Blast Theory’s practices tend to defy boundaries, bursting into the real space – whether this is physical space or, in the instance of award-winning app </w:t>
      </w:r>
      <w:r w:rsidRPr="007F40C3">
        <w:rPr>
          <w:rFonts w:ascii="Times New Roman" w:hAnsi="Times New Roman" w:cs="Times New Roman"/>
          <w:i/>
        </w:rPr>
        <w:t>Karen</w:t>
      </w:r>
      <w:r w:rsidRPr="00425A45">
        <w:rPr>
          <w:rFonts w:ascii="Times New Roman" w:hAnsi="Times New Roman" w:cs="Times New Roman"/>
          <w:i/>
        </w:rPr>
        <w:t xml:space="preserve"> </w:t>
      </w:r>
      <w:r w:rsidRPr="00425A45">
        <w:rPr>
          <w:rFonts w:ascii="Times New Roman" w:hAnsi="Times New Roman" w:cs="Times New Roman"/>
        </w:rPr>
        <w:t>(2015), one’s smart phone screen – blurring the boundaries between</w:t>
      </w:r>
      <w:r>
        <w:rPr>
          <w:rFonts w:ascii="Times New Roman" w:hAnsi="Times New Roman" w:cs="Times New Roman"/>
        </w:rPr>
        <w:t xml:space="preserve"> disciplinary frameworks and creating hybrids that exist in the seams between</w:t>
      </w:r>
      <w:r w:rsidRPr="00425A45">
        <w:rPr>
          <w:rFonts w:ascii="Times New Roman" w:hAnsi="Times New Roman" w:cs="Times New Roman"/>
        </w:rPr>
        <w:t xml:space="preserve"> game, art, and life. </w:t>
      </w:r>
    </w:p>
    <w:p w:rsidR="00425F57" w:rsidRDefault="00425F57" w:rsidP="00101DD9">
      <w:pPr>
        <w:spacing w:line="480" w:lineRule="auto"/>
        <w:ind w:firstLine="720"/>
        <w:rPr>
          <w:rFonts w:ascii="Times New Roman" w:hAnsi="Times New Roman" w:cs="Times New Roman"/>
        </w:rPr>
      </w:pPr>
    </w:p>
    <w:p w:rsidR="00425F57" w:rsidRPr="00425A45" w:rsidRDefault="00101DD9" w:rsidP="00101DD9">
      <w:pPr>
        <w:spacing w:line="480" w:lineRule="auto"/>
        <w:rPr>
          <w:rFonts w:ascii="Times New Roman" w:hAnsi="Times New Roman" w:cs="Times New Roman"/>
        </w:rPr>
      </w:pPr>
      <w:r>
        <w:rPr>
          <w:rFonts w:ascii="Times New Roman" w:hAnsi="Times New Roman" w:cs="Times New Roman"/>
        </w:rPr>
        <w:t>&lt;</w:t>
      </w:r>
      <w:r w:rsidR="00425F57" w:rsidRPr="00955D0B">
        <w:rPr>
          <w:rFonts w:ascii="Times New Roman" w:hAnsi="Times New Roman" w:cs="Times New Roman"/>
        </w:rPr>
        <w:t xml:space="preserve">FIGURE </w:t>
      </w:r>
      <w:r>
        <w:rPr>
          <w:rFonts w:ascii="Times New Roman" w:hAnsi="Times New Roman" w:cs="Times New Roman"/>
        </w:rPr>
        <w:t>4.</w:t>
      </w:r>
      <w:r w:rsidR="00425F57" w:rsidRPr="00955D0B">
        <w:rPr>
          <w:rFonts w:ascii="Times New Roman" w:hAnsi="Times New Roman" w:cs="Times New Roman"/>
        </w:rPr>
        <w:t xml:space="preserve">1 ABOUT HERE&gt; </w:t>
      </w:r>
      <w:r w:rsidR="00FD004E">
        <w:rPr>
          <w:rFonts w:ascii="Times New Roman" w:hAnsi="Times New Roman" w:cs="Times New Roman"/>
        </w:rPr>
        <w:t>Caption to read – Figure 4.1:</w:t>
      </w:r>
      <w:r w:rsidR="00425F57">
        <w:rPr>
          <w:rFonts w:ascii="Times New Roman" w:hAnsi="Times New Roman" w:cs="Times New Roman"/>
        </w:rPr>
        <w:t xml:space="preserve"> </w:t>
      </w:r>
      <w:r w:rsidR="00425F57" w:rsidRPr="00425F57">
        <w:rPr>
          <w:rFonts w:ascii="Times New Roman" w:hAnsi="Times New Roman" w:cs="Times New Roman"/>
          <w:i/>
        </w:rPr>
        <w:t>Karen</w:t>
      </w:r>
      <w:r w:rsidR="00425F57">
        <w:rPr>
          <w:rFonts w:ascii="Times New Roman" w:hAnsi="Times New Roman" w:cs="Times New Roman"/>
        </w:rPr>
        <w:t xml:space="preserve"> by Blast Theory</w:t>
      </w:r>
      <w:r w:rsidR="000B6612">
        <w:rPr>
          <w:rFonts w:ascii="Times New Roman" w:hAnsi="Times New Roman" w:cs="Times New Roman"/>
        </w:rPr>
        <w:t xml:space="preserve"> (2015). </w:t>
      </w:r>
      <w:r w:rsidR="00425F57">
        <w:rPr>
          <w:rFonts w:ascii="Times New Roman" w:hAnsi="Times New Roman" w:cs="Times New Roman"/>
        </w:rPr>
        <w:t>Photo credit: Ruler</w:t>
      </w:r>
      <w:r w:rsidR="000B6612">
        <w:rPr>
          <w:rFonts w:ascii="Times New Roman" w:hAnsi="Times New Roman" w:cs="Times New Roman"/>
        </w:rPr>
        <w:t>.</w:t>
      </w:r>
    </w:p>
    <w:p w:rsidR="00114C70" w:rsidRPr="00101DD9" w:rsidRDefault="00114C70" w:rsidP="00101DD9">
      <w:pPr>
        <w:spacing w:line="480" w:lineRule="auto"/>
        <w:ind w:firstLine="720"/>
        <w:rPr>
          <w:rFonts w:ascii="Times New Roman" w:hAnsi="Times New Roman" w:cs="Times New Roman"/>
          <w:sz w:val="28"/>
          <w:szCs w:val="28"/>
        </w:rPr>
      </w:pPr>
    </w:p>
    <w:p w:rsidR="00114C70" w:rsidRDefault="00114C70" w:rsidP="00101DD9">
      <w:pPr>
        <w:widowControl w:val="0"/>
        <w:autoSpaceDE w:val="0"/>
        <w:autoSpaceDN w:val="0"/>
        <w:adjustRightInd w:val="0"/>
        <w:spacing w:line="480" w:lineRule="auto"/>
        <w:rPr>
          <w:rFonts w:ascii="Times New Roman" w:hAnsi="Times New Roman" w:cs="Times New Roman"/>
          <w:sz w:val="28"/>
          <w:szCs w:val="28"/>
        </w:rPr>
      </w:pPr>
      <w:r w:rsidRPr="00101DD9">
        <w:rPr>
          <w:rFonts w:ascii="Times New Roman" w:hAnsi="Times New Roman" w:cs="Times New Roman"/>
          <w:sz w:val="28"/>
          <w:szCs w:val="28"/>
        </w:rPr>
        <w:t>Karen</w:t>
      </w:r>
    </w:p>
    <w:p w:rsidR="00101DD9" w:rsidRPr="00101DD9" w:rsidRDefault="00101DD9" w:rsidP="00101DD9">
      <w:pPr>
        <w:widowControl w:val="0"/>
        <w:autoSpaceDE w:val="0"/>
        <w:autoSpaceDN w:val="0"/>
        <w:adjustRightInd w:val="0"/>
        <w:spacing w:line="480" w:lineRule="auto"/>
        <w:rPr>
          <w:rFonts w:ascii="Times New Roman" w:hAnsi="Times New Roman" w:cs="Times New Roman"/>
          <w:sz w:val="28"/>
          <w:szCs w:val="28"/>
        </w:rPr>
      </w:pPr>
    </w:p>
    <w:p w:rsidR="00101DD9" w:rsidRDefault="00114C70" w:rsidP="00101DD9">
      <w:pPr>
        <w:spacing w:line="480" w:lineRule="auto"/>
        <w:rPr>
          <w:rFonts w:ascii="Times New Roman" w:hAnsi="Times New Roman" w:cs="Times New Roman"/>
        </w:rPr>
      </w:pPr>
      <w:r w:rsidRPr="007F40C3">
        <w:rPr>
          <w:rFonts w:ascii="Times New Roman" w:hAnsi="Times New Roman" w:cs="Times New Roman"/>
        </w:rPr>
        <w:t>Karen is a life-coach who works from home as a free-lancer.</w:t>
      </w:r>
      <w:r w:rsidRPr="00425A45">
        <w:rPr>
          <w:rStyle w:val="EndnoteReference"/>
          <w:rFonts w:ascii="Times New Roman" w:hAnsi="Times New Roman" w:cs="Times New Roman"/>
        </w:rPr>
        <w:endnoteReference w:id="2"/>
      </w:r>
      <w:r w:rsidRPr="007F40C3">
        <w:rPr>
          <w:rFonts w:ascii="Times New Roman" w:hAnsi="Times New Roman" w:cs="Times New Roman"/>
        </w:rPr>
        <w:t xml:space="preserve"> She is a fictional character created by Blast Theory, which you can interact with through an app. To start with, she engages with you, her ‘client’, in a professional manner. She talks to you about life, and asks questions that will help her understand your outlook on the world, your approach to various issues and, one might sa</w:t>
      </w:r>
      <w:r w:rsidR="00101DD9">
        <w:rPr>
          <w:rFonts w:ascii="Times New Roman" w:hAnsi="Times New Roman" w:cs="Times New Roman"/>
        </w:rPr>
        <w:t>y, your moral compass. You do not</w:t>
      </w:r>
      <w:r w:rsidRPr="007F40C3">
        <w:rPr>
          <w:rFonts w:ascii="Times New Roman" w:hAnsi="Times New Roman" w:cs="Times New Roman"/>
        </w:rPr>
        <w:t xml:space="preserve"> know that (though you might suspect), but Karen’s questions are drawn from psychological profiling questionnaires – specifically the ‘Big </w:t>
      </w:r>
      <w:r w:rsidRPr="00425A45">
        <w:rPr>
          <w:rFonts w:ascii="Times New Roman" w:hAnsi="Times New Roman" w:cs="Times New Roman"/>
        </w:rPr>
        <w:t>Five</w:t>
      </w:r>
      <w:r w:rsidRPr="007F40C3">
        <w:rPr>
          <w:rFonts w:ascii="Times New Roman" w:hAnsi="Times New Roman" w:cs="Times New Roman"/>
        </w:rPr>
        <w:t xml:space="preserve">’ test that measures </w:t>
      </w:r>
      <w:r w:rsidRPr="00101DD9">
        <w:rPr>
          <w:rFonts w:ascii="Times New Roman" w:hAnsi="Times New Roman" w:cs="Times New Roman"/>
          <w:color w:val="000000" w:themeColor="text1"/>
          <w:shd w:val="clear" w:color="auto" w:fill="FFFFFF"/>
          <w:lang w:eastAsia="en-US"/>
        </w:rPr>
        <w:t>openness, conscientiousness, extraversion, agreeableness, and neuroticism</w:t>
      </w:r>
      <w:r w:rsidRPr="00101DD9">
        <w:rPr>
          <w:rFonts w:ascii="Times New Roman" w:hAnsi="Times New Roman" w:cs="Times New Roman"/>
          <w:color w:val="000000" w:themeColor="text1"/>
          <w:lang w:eastAsia="en-US"/>
        </w:rPr>
        <w:t>, and the</w:t>
      </w:r>
      <w:r w:rsidRPr="007F40C3">
        <w:rPr>
          <w:rFonts w:ascii="Times New Roman" w:hAnsi="Times New Roman" w:cs="Times New Roman"/>
          <w:lang w:eastAsia="en-US"/>
        </w:rPr>
        <w:t xml:space="preserve"> Myers-Briggs type </w:t>
      </w:r>
      <w:r w:rsidR="002F07A8">
        <w:rPr>
          <w:rFonts w:ascii="Times New Roman" w:hAnsi="Times New Roman" w:cs="Times New Roman"/>
          <w:lang w:eastAsia="en-US"/>
        </w:rPr>
        <w:t>indicator personality inventory</w:t>
      </w:r>
      <w:r w:rsidRPr="007F40C3">
        <w:rPr>
          <w:rFonts w:ascii="Times New Roman" w:hAnsi="Times New Roman" w:cs="Times New Roman"/>
          <w:lang w:eastAsia="en-US"/>
        </w:rPr>
        <w:t xml:space="preserve"> (Tandavanitj, 2015)</w:t>
      </w:r>
      <w:r w:rsidR="002F07A8">
        <w:rPr>
          <w:rFonts w:ascii="Times New Roman" w:hAnsi="Times New Roman" w:cs="Times New Roman"/>
          <w:lang w:eastAsia="en-US"/>
        </w:rPr>
        <w:t>.</w:t>
      </w:r>
      <w:r w:rsidRPr="007F40C3">
        <w:rPr>
          <w:rFonts w:ascii="Times New Roman" w:hAnsi="Times New Roman" w:cs="Times New Roman"/>
        </w:rPr>
        <w:t xml:space="preserve"> Her responses to you are, to some extent, tailored to the life views </w:t>
      </w:r>
      <w:r>
        <w:rPr>
          <w:rFonts w:ascii="Times New Roman" w:hAnsi="Times New Roman" w:cs="Times New Roman"/>
        </w:rPr>
        <w:t xml:space="preserve">that </w:t>
      </w:r>
      <w:r w:rsidRPr="007F40C3">
        <w:rPr>
          <w:rFonts w:ascii="Times New Roman" w:hAnsi="Times New Roman" w:cs="Times New Roman"/>
        </w:rPr>
        <w:t>you</w:t>
      </w:r>
      <w:r w:rsidRPr="00425A45">
        <w:rPr>
          <w:rFonts w:ascii="Times New Roman" w:hAnsi="Times New Roman" w:cs="Times New Roman"/>
        </w:rPr>
        <w:t xml:space="preserve"> a</w:t>
      </w:r>
      <w:r w:rsidRPr="007F40C3">
        <w:rPr>
          <w:rFonts w:ascii="Times New Roman" w:hAnsi="Times New Roman" w:cs="Times New Roman"/>
        </w:rPr>
        <w:t>re expres</w:t>
      </w:r>
      <w:r w:rsidR="00101DD9">
        <w:rPr>
          <w:rFonts w:ascii="Times New Roman" w:hAnsi="Times New Roman" w:cs="Times New Roman"/>
        </w:rPr>
        <w:t xml:space="preserve">sing. </w:t>
      </w:r>
      <w:r w:rsidRPr="007F40C3">
        <w:rPr>
          <w:rFonts w:ascii="Times New Roman" w:hAnsi="Times New Roman" w:cs="Times New Roman"/>
        </w:rPr>
        <w:t xml:space="preserve">Your interaction with Karen goes on for nine days, during which you speak with her once or twice a day at different intervals. </w:t>
      </w:r>
      <w:r>
        <w:rPr>
          <w:rFonts w:ascii="Times New Roman" w:hAnsi="Times New Roman" w:cs="Times New Roman"/>
        </w:rPr>
        <w:t>However, i</w:t>
      </w:r>
      <w:r w:rsidRPr="007F40C3">
        <w:rPr>
          <w:rFonts w:ascii="Times New Roman" w:hAnsi="Times New Roman" w:cs="Times New Roman"/>
        </w:rPr>
        <w:t>t does</w:t>
      </w:r>
      <w:r w:rsidRPr="00425A45">
        <w:rPr>
          <w:rFonts w:ascii="Times New Roman" w:hAnsi="Times New Roman" w:cs="Times New Roman"/>
        </w:rPr>
        <w:t xml:space="preserve"> </w:t>
      </w:r>
      <w:r w:rsidRPr="007F40C3">
        <w:rPr>
          <w:rFonts w:ascii="Times New Roman" w:hAnsi="Times New Roman" w:cs="Times New Roman"/>
        </w:rPr>
        <w:t>n</w:t>
      </w:r>
      <w:r w:rsidRPr="00425A45">
        <w:rPr>
          <w:rFonts w:ascii="Times New Roman" w:hAnsi="Times New Roman" w:cs="Times New Roman"/>
        </w:rPr>
        <w:t>o</w:t>
      </w:r>
      <w:r w:rsidRPr="007F40C3">
        <w:rPr>
          <w:rFonts w:ascii="Times New Roman" w:hAnsi="Times New Roman" w:cs="Times New Roman"/>
        </w:rPr>
        <w:t xml:space="preserve">t take long before you realise that Karen is, </w:t>
      </w:r>
      <w:r w:rsidRPr="00425A45">
        <w:rPr>
          <w:rFonts w:ascii="Times New Roman" w:hAnsi="Times New Roman" w:cs="Times New Roman"/>
        </w:rPr>
        <w:t xml:space="preserve">as Khan puts it, ‘reductive, aimless, even pathetic’ (2015). </w:t>
      </w:r>
      <w:r w:rsidRPr="007F40C3">
        <w:rPr>
          <w:rFonts w:ascii="Times New Roman" w:hAnsi="Times New Roman" w:cs="Times New Roman"/>
        </w:rPr>
        <w:t>Her boundaries between personal and professional life are skewed. Karen shares with you inti</w:t>
      </w:r>
      <w:r w:rsidR="00101DD9">
        <w:rPr>
          <w:rFonts w:ascii="Times New Roman" w:hAnsi="Times New Roman" w:cs="Times New Roman"/>
        </w:rPr>
        <w:t>mate information about her life and asks fairly</w:t>
      </w:r>
      <w:r w:rsidRPr="007F40C3">
        <w:rPr>
          <w:rFonts w:ascii="Times New Roman" w:hAnsi="Times New Roman" w:cs="Times New Roman"/>
        </w:rPr>
        <w:t xml:space="preserve"> inappropriate questions about yours</w:t>
      </w:r>
      <w:r w:rsidR="00101DD9">
        <w:rPr>
          <w:rFonts w:ascii="Times New Roman" w:hAnsi="Times New Roman" w:cs="Times New Roman"/>
        </w:rPr>
        <w:t>.  She has</w:t>
      </w:r>
      <w:r w:rsidRPr="007F40C3">
        <w:rPr>
          <w:rFonts w:ascii="Times New Roman" w:hAnsi="Times New Roman" w:cs="Times New Roman"/>
        </w:rPr>
        <w:t xml:space="preserve"> asked me what makes my partner tick, and whether I think the most exciting sex is that had with a stranger. I cannot recall Karen asking me much about my professional life, work-life balance, or other matters one might expect a professional life coach to engage with. Most of her questions are of the nosy type, and this certainly becomes the rule the more we interact with each other. This peaks at the point when her man </w:t>
      </w:r>
      <w:r w:rsidRPr="007F40C3">
        <w:rPr>
          <w:rFonts w:ascii="Times New Roman" w:hAnsi="Times New Roman" w:cs="Times New Roman"/>
          <w:i/>
        </w:rPr>
        <w:t>du jour</w:t>
      </w:r>
      <w:r w:rsidRPr="007F40C3">
        <w:rPr>
          <w:rFonts w:ascii="Times New Roman" w:hAnsi="Times New Roman" w:cs="Times New Roman"/>
        </w:rPr>
        <w:t xml:space="preserve"> Dave becomes involved and takes over a session wh</w:t>
      </w:r>
      <w:r w:rsidRPr="00425A45">
        <w:rPr>
          <w:rFonts w:ascii="Times New Roman" w:hAnsi="Times New Roman" w:cs="Times New Roman"/>
        </w:rPr>
        <w:t>ile</w:t>
      </w:r>
      <w:r w:rsidRPr="007F40C3">
        <w:rPr>
          <w:rFonts w:ascii="Times New Roman" w:hAnsi="Times New Roman" w:cs="Times New Roman"/>
        </w:rPr>
        <w:t xml:space="preserve"> Karen is </w:t>
      </w:r>
      <w:r w:rsidRPr="00425A45">
        <w:rPr>
          <w:rFonts w:ascii="Times New Roman" w:hAnsi="Times New Roman" w:cs="Times New Roman"/>
        </w:rPr>
        <w:t xml:space="preserve">unavailable </w:t>
      </w:r>
      <w:r w:rsidRPr="007F40C3">
        <w:rPr>
          <w:rFonts w:ascii="Times New Roman" w:hAnsi="Times New Roman" w:cs="Times New Roman"/>
        </w:rPr>
        <w:t>(despite the fact we had an appointment). Dave’s behaviour is clearly inappropriat</w:t>
      </w:r>
      <w:r w:rsidRPr="00425A45">
        <w:rPr>
          <w:rFonts w:ascii="Times New Roman" w:hAnsi="Times New Roman" w:cs="Times New Roman"/>
        </w:rPr>
        <w:t>e:</w:t>
      </w:r>
      <w:r w:rsidRPr="007F40C3">
        <w:rPr>
          <w:rFonts w:ascii="Times New Roman" w:hAnsi="Times New Roman" w:cs="Times New Roman"/>
        </w:rPr>
        <w:t xml:space="preserve"> he tells me that Karen finds me boring (what – me?!) and suggests that, like her, I</w:t>
      </w:r>
      <w:r w:rsidRPr="00425A45">
        <w:rPr>
          <w:rFonts w:ascii="Times New Roman" w:hAnsi="Times New Roman" w:cs="Times New Roman"/>
        </w:rPr>
        <w:t xml:space="preserve"> a</w:t>
      </w:r>
      <w:r w:rsidRPr="007F40C3">
        <w:rPr>
          <w:rFonts w:ascii="Times New Roman" w:hAnsi="Times New Roman" w:cs="Times New Roman"/>
        </w:rPr>
        <w:t>m easy to get into bed</w:t>
      </w:r>
      <w:r w:rsidRPr="00425A45">
        <w:rPr>
          <w:rFonts w:ascii="Times New Roman" w:hAnsi="Times New Roman" w:cs="Times New Roman"/>
        </w:rPr>
        <w:t>.</w:t>
      </w:r>
      <w:r w:rsidRPr="00425A45">
        <w:rPr>
          <w:rStyle w:val="EndnoteReference"/>
          <w:rFonts w:ascii="Times New Roman" w:hAnsi="Times New Roman" w:cs="Times New Roman"/>
        </w:rPr>
        <w:endnoteReference w:id="3"/>
      </w:r>
      <w:r w:rsidRPr="007F40C3">
        <w:rPr>
          <w:rFonts w:ascii="Times New Roman" w:hAnsi="Times New Roman" w:cs="Times New Roman"/>
        </w:rPr>
        <w:t xml:space="preserve"> He pretty much forces me to watch him rummage into Karen’s drawers in her absence </w:t>
      </w:r>
      <w:r w:rsidRPr="00425A45">
        <w:rPr>
          <w:rFonts w:ascii="Times New Roman" w:hAnsi="Times New Roman" w:cs="Times New Roman"/>
        </w:rPr>
        <w:t xml:space="preserve">although </w:t>
      </w:r>
      <w:r w:rsidRPr="007F40C3">
        <w:rPr>
          <w:rFonts w:ascii="Times New Roman" w:hAnsi="Times New Roman" w:cs="Times New Roman"/>
        </w:rPr>
        <w:t>I</w:t>
      </w:r>
      <w:r w:rsidRPr="00425A45">
        <w:rPr>
          <w:rFonts w:ascii="Times New Roman" w:hAnsi="Times New Roman" w:cs="Times New Roman"/>
        </w:rPr>
        <w:t xml:space="preserve"> ha</w:t>
      </w:r>
      <w:r w:rsidRPr="007F40C3">
        <w:rPr>
          <w:rFonts w:ascii="Times New Roman" w:hAnsi="Times New Roman" w:cs="Times New Roman"/>
        </w:rPr>
        <w:t xml:space="preserve">ve firmly declined his offer to do so thrice. </w:t>
      </w:r>
      <w:r w:rsidRPr="00425A45">
        <w:rPr>
          <w:rFonts w:ascii="Times New Roman" w:hAnsi="Times New Roman" w:cs="Times New Roman"/>
        </w:rPr>
        <w:t>I hung up but h</w:t>
      </w:r>
      <w:r w:rsidRPr="007F40C3">
        <w:rPr>
          <w:rFonts w:ascii="Times New Roman" w:hAnsi="Times New Roman" w:cs="Times New Roman"/>
        </w:rPr>
        <w:t>e asks me to call back</w:t>
      </w:r>
      <w:r w:rsidRPr="00425A45">
        <w:rPr>
          <w:rFonts w:ascii="Times New Roman" w:hAnsi="Times New Roman" w:cs="Times New Roman"/>
        </w:rPr>
        <w:t>;</w:t>
      </w:r>
      <w:r w:rsidRPr="007F40C3">
        <w:rPr>
          <w:rFonts w:ascii="Times New Roman" w:hAnsi="Times New Roman" w:cs="Times New Roman"/>
        </w:rPr>
        <w:t xml:space="preserve"> </w:t>
      </w:r>
      <w:r w:rsidRPr="00425A45">
        <w:rPr>
          <w:rFonts w:ascii="Times New Roman" w:hAnsi="Times New Roman" w:cs="Times New Roman"/>
        </w:rPr>
        <w:t xml:space="preserve">when I do he </w:t>
      </w:r>
      <w:r w:rsidRPr="007F40C3">
        <w:rPr>
          <w:rFonts w:ascii="Times New Roman" w:hAnsi="Times New Roman" w:cs="Times New Roman"/>
        </w:rPr>
        <w:t>let</w:t>
      </w:r>
      <w:r w:rsidRPr="00425A45">
        <w:rPr>
          <w:rFonts w:ascii="Times New Roman" w:hAnsi="Times New Roman" w:cs="Times New Roman"/>
        </w:rPr>
        <w:t>s</w:t>
      </w:r>
      <w:r w:rsidRPr="007F40C3">
        <w:rPr>
          <w:rFonts w:ascii="Times New Roman" w:hAnsi="Times New Roman" w:cs="Times New Roman"/>
        </w:rPr>
        <w:t xml:space="preserve"> me </w:t>
      </w:r>
      <w:r w:rsidR="00101DD9">
        <w:rPr>
          <w:rFonts w:ascii="Times New Roman" w:hAnsi="Times New Roman" w:cs="Times New Roman"/>
        </w:rPr>
        <w:t>know that he has found my file.</w:t>
      </w:r>
    </w:p>
    <w:p w:rsidR="00101DD9" w:rsidRDefault="00101DD9" w:rsidP="00101DD9">
      <w:pPr>
        <w:spacing w:line="480" w:lineRule="auto"/>
        <w:rPr>
          <w:rFonts w:ascii="Times New Roman" w:hAnsi="Times New Roman" w:cs="Times New Roman"/>
        </w:rPr>
      </w:pPr>
    </w:p>
    <w:p w:rsidR="00114C70" w:rsidRPr="00101DD9" w:rsidRDefault="00114C70" w:rsidP="00101DD9">
      <w:pPr>
        <w:spacing w:line="480" w:lineRule="auto"/>
        <w:rPr>
          <w:rFonts w:ascii="Times New Roman" w:hAnsi="Times New Roman" w:cs="Times New Roman"/>
          <w:lang w:eastAsia="en-US"/>
        </w:rPr>
      </w:pPr>
      <w:r w:rsidRPr="007F40C3">
        <w:rPr>
          <w:rFonts w:ascii="Times New Roman" w:hAnsi="Times New Roman" w:cs="Times New Roman"/>
        </w:rPr>
        <w:t xml:space="preserve">Although fully aware that Karen is </w:t>
      </w:r>
      <w:r w:rsidRPr="00425A45">
        <w:rPr>
          <w:rFonts w:ascii="Times New Roman" w:hAnsi="Times New Roman" w:cs="Times New Roman"/>
        </w:rPr>
        <w:t xml:space="preserve">a dramatic character </w:t>
      </w:r>
      <w:r w:rsidRPr="007F40C3">
        <w:rPr>
          <w:rFonts w:ascii="Times New Roman" w:hAnsi="Times New Roman" w:cs="Times New Roman"/>
        </w:rPr>
        <w:t xml:space="preserve">and not, in fact, a life coach at all, this does unnerve me: </w:t>
      </w:r>
      <w:r w:rsidRPr="00425A45">
        <w:rPr>
          <w:rFonts w:ascii="Times New Roman" w:hAnsi="Times New Roman" w:cs="Times New Roman"/>
        </w:rPr>
        <w:t xml:space="preserve">Karen might be fictional but </w:t>
      </w:r>
      <w:r w:rsidRPr="007F40C3">
        <w:rPr>
          <w:rFonts w:ascii="Times New Roman" w:hAnsi="Times New Roman" w:cs="Times New Roman"/>
        </w:rPr>
        <w:t xml:space="preserve">I have been responding to </w:t>
      </w:r>
      <w:r w:rsidRPr="00425A45">
        <w:rPr>
          <w:rFonts w:ascii="Times New Roman" w:hAnsi="Times New Roman" w:cs="Times New Roman"/>
        </w:rPr>
        <w:t xml:space="preserve">her questions truthfully, </w:t>
      </w:r>
      <w:r w:rsidRPr="007F40C3">
        <w:rPr>
          <w:rFonts w:ascii="Times New Roman" w:hAnsi="Times New Roman" w:cs="Times New Roman"/>
        </w:rPr>
        <w:t xml:space="preserve">in good faith, </w:t>
      </w:r>
      <w:r w:rsidRPr="00425A45">
        <w:rPr>
          <w:rFonts w:ascii="Times New Roman" w:hAnsi="Times New Roman" w:cs="Times New Roman"/>
        </w:rPr>
        <w:t xml:space="preserve">and </w:t>
      </w:r>
      <w:r w:rsidRPr="007F40C3">
        <w:rPr>
          <w:rFonts w:ascii="Times New Roman" w:hAnsi="Times New Roman" w:cs="Times New Roman"/>
        </w:rPr>
        <w:t>without</w:t>
      </w:r>
      <w:r w:rsidRPr="00425A45">
        <w:rPr>
          <w:rFonts w:ascii="Times New Roman" w:hAnsi="Times New Roman" w:cs="Times New Roman"/>
        </w:rPr>
        <w:t xml:space="preserve"> </w:t>
      </w:r>
      <w:r w:rsidRPr="007F40C3">
        <w:rPr>
          <w:rFonts w:ascii="Times New Roman" w:hAnsi="Times New Roman" w:cs="Times New Roman"/>
        </w:rPr>
        <w:t xml:space="preserve">giving the matter </w:t>
      </w:r>
      <w:r w:rsidRPr="00425A45">
        <w:rPr>
          <w:rFonts w:ascii="Times New Roman" w:hAnsi="Times New Roman" w:cs="Times New Roman"/>
        </w:rPr>
        <w:t>of how much personal information I am diverting to her substantial consideration.</w:t>
      </w:r>
      <w:r w:rsidRPr="007F40C3">
        <w:rPr>
          <w:rFonts w:ascii="Times New Roman" w:hAnsi="Times New Roman" w:cs="Times New Roman"/>
        </w:rPr>
        <w:t xml:space="preserve"> I</w:t>
      </w:r>
      <w:r w:rsidRPr="00425A45">
        <w:rPr>
          <w:rFonts w:ascii="Times New Roman" w:hAnsi="Times New Roman" w:cs="Times New Roman"/>
        </w:rPr>
        <w:t xml:space="preserve"> ha</w:t>
      </w:r>
      <w:r w:rsidRPr="007F40C3">
        <w:rPr>
          <w:rFonts w:ascii="Times New Roman" w:hAnsi="Times New Roman" w:cs="Times New Roman"/>
        </w:rPr>
        <w:t xml:space="preserve">ve told her about my partner, my </w:t>
      </w:r>
      <w:r w:rsidRPr="00425A45">
        <w:rPr>
          <w:rFonts w:ascii="Times New Roman" w:hAnsi="Times New Roman" w:cs="Times New Roman"/>
        </w:rPr>
        <w:t>child</w:t>
      </w:r>
      <w:r w:rsidRPr="007F40C3">
        <w:rPr>
          <w:rFonts w:ascii="Times New Roman" w:hAnsi="Times New Roman" w:cs="Times New Roman"/>
        </w:rPr>
        <w:t>, my attitude to life. Now all this private info, including Karen’s notes, judgments on myself</w:t>
      </w:r>
      <w:r w:rsidRPr="00425A45">
        <w:rPr>
          <w:rFonts w:ascii="Times New Roman" w:hAnsi="Times New Roman" w:cs="Times New Roman"/>
        </w:rPr>
        <w:t>,</w:t>
      </w:r>
      <w:r w:rsidRPr="007F40C3">
        <w:rPr>
          <w:rFonts w:ascii="Times New Roman" w:hAnsi="Times New Roman" w:cs="Times New Roman"/>
        </w:rPr>
        <w:t xml:space="preserve"> and character profiling are in the hands of a stranger. Someone who, frankly, I would never choose to share my personal information with</w:t>
      </w:r>
      <w:r w:rsidR="00CD3ACD">
        <w:rPr>
          <w:rFonts w:ascii="Times New Roman" w:hAnsi="Times New Roman" w:cs="Times New Roman"/>
        </w:rPr>
        <w:t xml:space="preserve"> as he </w:t>
      </w:r>
      <w:r w:rsidR="00CD3ACD" w:rsidRPr="007F40C3">
        <w:rPr>
          <w:rFonts w:ascii="Times New Roman" w:hAnsi="Times New Roman" w:cs="Times New Roman"/>
        </w:rPr>
        <w:t>looks rather unsavoury</w:t>
      </w:r>
      <w:r w:rsidRPr="007F40C3">
        <w:rPr>
          <w:rFonts w:ascii="Times New Roman" w:hAnsi="Times New Roman" w:cs="Times New Roman"/>
        </w:rPr>
        <w:t>. What is Karen’s responsibility in this? Though she (for all I know) never allowed this person access to my data, she did not take sufficient measures to protect my private information from him either; does</w:t>
      </w:r>
      <w:r w:rsidRPr="00425A45">
        <w:rPr>
          <w:rFonts w:ascii="Times New Roman" w:hAnsi="Times New Roman" w:cs="Times New Roman"/>
        </w:rPr>
        <w:t xml:space="preserve"> </w:t>
      </w:r>
      <w:r w:rsidRPr="007F40C3">
        <w:rPr>
          <w:rFonts w:ascii="Times New Roman" w:hAnsi="Times New Roman" w:cs="Times New Roman"/>
        </w:rPr>
        <w:t xml:space="preserve">this </w:t>
      </w:r>
      <w:r w:rsidRPr="00425A45">
        <w:rPr>
          <w:rFonts w:ascii="Times New Roman" w:hAnsi="Times New Roman" w:cs="Times New Roman"/>
        </w:rPr>
        <w:t xml:space="preserve">not </w:t>
      </w:r>
      <w:r w:rsidRPr="007F40C3">
        <w:rPr>
          <w:rFonts w:ascii="Times New Roman" w:hAnsi="Times New Roman" w:cs="Times New Roman"/>
        </w:rPr>
        <w:t>constitute breach of trust on her part?</w:t>
      </w:r>
      <w:r w:rsidRPr="00425A45">
        <w:rPr>
          <w:rFonts w:ascii="Times New Roman" w:hAnsi="Times New Roman" w:cs="Times New Roman"/>
        </w:rPr>
        <w:t xml:space="preserve"> And how am I to handle this? To make matters worse, Karen sulks during our next appointment as if I am the one to blame (she later does blame me of having betrayed her trust by going through her personal belongings with Dave)! The problems are escalating and I feel frustrated and trapped.  </w:t>
      </w:r>
    </w:p>
    <w:p w:rsidR="00114C70" w:rsidRPr="00425A45" w:rsidRDefault="00114C70" w:rsidP="00101DD9">
      <w:pPr>
        <w:spacing w:line="480" w:lineRule="auto"/>
        <w:ind w:firstLine="720"/>
        <w:rPr>
          <w:rFonts w:ascii="Times New Roman" w:hAnsi="Times New Roman" w:cs="Times New Roman"/>
        </w:rPr>
      </w:pPr>
    </w:p>
    <w:p w:rsidR="00114C70" w:rsidRDefault="00114C70" w:rsidP="00101DD9">
      <w:pPr>
        <w:spacing w:line="480" w:lineRule="auto"/>
        <w:rPr>
          <w:rFonts w:ascii="Times New Roman" w:hAnsi="Times New Roman" w:cs="Times New Roman"/>
          <w:b/>
          <w:sz w:val="28"/>
          <w:szCs w:val="28"/>
        </w:rPr>
      </w:pPr>
      <w:r w:rsidRPr="00AF7D98">
        <w:rPr>
          <w:rFonts w:ascii="Times New Roman" w:hAnsi="Times New Roman" w:cs="Times New Roman"/>
          <w:b/>
          <w:sz w:val="28"/>
          <w:szCs w:val="28"/>
        </w:rPr>
        <w:t xml:space="preserve">Uncomfortable Interactions </w:t>
      </w:r>
    </w:p>
    <w:p w:rsidR="00D0666B" w:rsidRPr="00AF7D98" w:rsidRDefault="00D0666B" w:rsidP="00101DD9">
      <w:pPr>
        <w:spacing w:line="480" w:lineRule="auto"/>
        <w:rPr>
          <w:rFonts w:ascii="Times New Roman" w:hAnsi="Times New Roman" w:cs="Times New Roman"/>
          <w:b/>
          <w:sz w:val="28"/>
          <w:szCs w:val="28"/>
        </w:rPr>
      </w:pPr>
    </w:p>
    <w:p w:rsidR="00D0666B" w:rsidRDefault="00114C70" w:rsidP="00D0666B">
      <w:pPr>
        <w:spacing w:line="480" w:lineRule="auto"/>
        <w:rPr>
          <w:rFonts w:ascii="Times New Roman" w:hAnsi="Times New Roman" w:cs="Times New Roman"/>
        </w:rPr>
      </w:pPr>
      <w:r w:rsidRPr="007F40C3">
        <w:rPr>
          <w:rFonts w:ascii="Times New Roman" w:hAnsi="Times New Roman" w:cs="Times New Roman"/>
        </w:rPr>
        <w:t>Blast Theory tends to use gaming and other interactive strategies in order to make its work accessible and appealing to a wide demographic.</w:t>
      </w:r>
      <w:r w:rsidRPr="00425A45">
        <w:rPr>
          <w:rFonts w:ascii="Times New Roman" w:hAnsi="Times New Roman" w:cs="Times New Roman"/>
        </w:rPr>
        <w:t xml:space="preserve"> In the first instance, its work appears intriguing, appealing or seductive, which succeeds in eliciting the participants’ attention and commitment. Once audiences become drawn into engaging with a piece, </w:t>
      </w:r>
      <w:r>
        <w:rPr>
          <w:rFonts w:ascii="Times New Roman" w:hAnsi="Times New Roman" w:cs="Times New Roman"/>
        </w:rPr>
        <w:t xml:space="preserve">it </w:t>
      </w:r>
      <w:r w:rsidRPr="00425A45">
        <w:rPr>
          <w:rFonts w:ascii="Times New Roman" w:hAnsi="Times New Roman" w:cs="Times New Roman"/>
        </w:rPr>
        <w:t>tends to place increasing demands upon their commitment to the work through growing complexity and/or intensity of narrative interaction. T</w:t>
      </w:r>
      <w:r w:rsidRPr="007F40C3">
        <w:rPr>
          <w:rFonts w:ascii="Times New Roman" w:hAnsi="Times New Roman" w:cs="Times New Roman"/>
        </w:rPr>
        <w:t xml:space="preserve">he interactive strategies and techniques the </w:t>
      </w:r>
      <w:r>
        <w:rPr>
          <w:rFonts w:ascii="Times New Roman" w:hAnsi="Times New Roman" w:cs="Times New Roman"/>
        </w:rPr>
        <w:t xml:space="preserve">group </w:t>
      </w:r>
      <w:r w:rsidRPr="007F40C3">
        <w:rPr>
          <w:rFonts w:ascii="Times New Roman" w:hAnsi="Times New Roman" w:cs="Times New Roman"/>
        </w:rPr>
        <w:t>chooses to adopt frequently require</w:t>
      </w:r>
      <w:r w:rsidRPr="00425A45">
        <w:rPr>
          <w:rFonts w:ascii="Times New Roman" w:hAnsi="Times New Roman" w:cs="Times New Roman"/>
        </w:rPr>
        <w:t xml:space="preserve"> participants</w:t>
      </w:r>
      <w:r w:rsidRPr="007F40C3">
        <w:rPr>
          <w:rFonts w:ascii="Times New Roman" w:hAnsi="Times New Roman" w:cs="Times New Roman"/>
        </w:rPr>
        <w:t xml:space="preserve"> to engage with the work in ways that can be intense, emotionally unsettling, physically arduous, or time consuming.</w:t>
      </w:r>
      <w:r w:rsidRPr="00425A45">
        <w:rPr>
          <w:rFonts w:ascii="Times New Roman" w:hAnsi="Times New Roman" w:cs="Times New Roman"/>
        </w:rPr>
        <w:t xml:space="preserve"> Karen is an example of such practice: the piece is durational, demanding my attention and engagement over a period of nine days; Karen’s text messages and invitations to meetings can come at any time, and often at times considered inappropriate (early morning or late at night); Karen promises to ‘help [me] work through a few things in [my] life’ (Blast Theory website, 2015)</w:t>
      </w:r>
      <w:r>
        <w:rPr>
          <w:rFonts w:ascii="Times New Roman" w:hAnsi="Times New Roman" w:cs="Times New Roman"/>
        </w:rPr>
        <w:t>,</w:t>
      </w:r>
      <w:r w:rsidRPr="00425A45">
        <w:rPr>
          <w:rFonts w:ascii="Times New Roman" w:hAnsi="Times New Roman" w:cs="Times New Roman"/>
        </w:rPr>
        <w:t xml:space="preserve"> </w:t>
      </w:r>
      <w:r>
        <w:rPr>
          <w:rFonts w:ascii="Times New Roman" w:hAnsi="Times New Roman" w:cs="Times New Roman"/>
        </w:rPr>
        <w:t>but</w:t>
      </w:r>
      <w:r w:rsidRPr="00425A45">
        <w:rPr>
          <w:rFonts w:ascii="Times New Roman" w:hAnsi="Times New Roman" w:cs="Times New Roman"/>
        </w:rPr>
        <w:t xml:space="preserve"> </w:t>
      </w:r>
      <w:r>
        <w:rPr>
          <w:rFonts w:ascii="Times New Roman" w:hAnsi="Times New Roman" w:cs="Times New Roman"/>
        </w:rPr>
        <w:t>instead</w:t>
      </w:r>
      <w:r w:rsidRPr="00425A45">
        <w:rPr>
          <w:rFonts w:ascii="Times New Roman" w:hAnsi="Times New Roman" w:cs="Times New Roman"/>
        </w:rPr>
        <w:t xml:space="preserve"> drags me into her personal issues (break-up, dating, casual sex, confidence matters) in a manner that makes me cringe; she asks for my personal information, continuously challenging me to cross boundaries by inviting responses to very private matters such as relationships, sexual preferences and life values. My relationship with Karen becomes increasingly complex and challenging, forcing me to ask myself questions about some uncomfortable matters, namely: how ‘sorted’ my life is, how much private data I kn</w:t>
      </w:r>
      <w:r>
        <w:rPr>
          <w:rFonts w:ascii="Times New Roman" w:hAnsi="Times New Roman" w:cs="Times New Roman"/>
        </w:rPr>
        <w:t>owingly share with strangers,</w:t>
      </w:r>
      <w:r w:rsidRPr="00425A45">
        <w:rPr>
          <w:rFonts w:ascii="Times New Roman" w:hAnsi="Times New Roman" w:cs="Times New Roman"/>
        </w:rPr>
        <w:t xml:space="preserve"> why</w:t>
      </w:r>
      <w:r>
        <w:rPr>
          <w:rFonts w:ascii="Times New Roman" w:hAnsi="Times New Roman" w:cs="Times New Roman"/>
        </w:rPr>
        <w:t xml:space="preserve"> I do that</w:t>
      </w:r>
      <w:r w:rsidRPr="00425A45">
        <w:rPr>
          <w:rFonts w:ascii="Times New Roman" w:hAnsi="Times New Roman" w:cs="Times New Roman"/>
        </w:rPr>
        <w:t>, who has access to my data via my smartphone and social media profiles, what data they can</w:t>
      </w:r>
      <w:r w:rsidR="00881435">
        <w:rPr>
          <w:rFonts w:ascii="Times New Roman" w:hAnsi="Times New Roman" w:cs="Times New Roman"/>
        </w:rPr>
        <w:t xml:space="preserve"> and do</w:t>
      </w:r>
      <w:r w:rsidRPr="00425A45">
        <w:rPr>
          <w:rFonts w:ascii="Times New Roman" w:hAnsi="Times New Roman" w:cs="Times New Roman"/>
        </w:rPr>
        <w:t xml:space="preserve"> access, and to what end.  </w:t>
      </w:r>
    </w:p>
    <w:p w:rsidR="00D0666B" w:rsidRDefault="00D0666B" w:rsidP="00D0666B">
      <w:pPr>
        <w:spacing w:line="480" w:lineRule="auto"/>
        <w:rPr>
          <w:rFonts w:ascii="Times New Roman" w:hAnsi="Times New Roman" w:cs="Times New Roman"/>
        </w:rPr>
      </w:pPr>
    </w:p>
    <w:p w:rsidR="00114C70" w:rsidRDefault="00114C70" w:rsidP="00D0666B">
      <w:pPr>
        <w:spacing w:line="480" w:lineRule="auto"/>
        <w:rPr>
          <w:rFonts w:ascii="Times New Roman" w:hAnsi="Times New Roman" w:cs="Times New Roman"/>
        </w:rPr>
      </w:pPr>
      <w:r w:rsidRPr="00425A45">
        <w:rPr>
          <w:rFonts w:ascii="Times New Roman" w:hAnsi="Times New Roman" w:cs="Times New Roman"/>
        </w:rPr>
        <w:t xml:space="preserve">Blast Theory offers entertainment (the company refer to </w:t>
      </w:r>
      <w:r w:rsidRPr="007F40C3">
        <w:rPr>
          <w:rFonts w:ascii="Times New Roman" w:hAnsi="Times New Roman" w:cs="Times New Roman"/>
          <w:i/>
        </w:rPr>
        <w:t xml:space="preserve">Karen </w:t>
      </w:r>
      <w:r w:rsidRPr="00425A45">
        <w:rPr>
          <w:rFonts w:ascii="Times New Roman" w:hAnsi="Times New Roman" w:cs="Times New Roman"/>
        </w:rPr>
        <w:t xml:space="preserve">as a hybrid between drama and game) that is less concerned with enjoyment or pleasure (the </w:t>
      </w:r>
      <w:r w:rsidRPr="007F40C3">
        <w:rPr>
          <w:rFonts w:ascii="Times New Roman" w:hAnsi="Times New Roman" w:cs="Times New Roman"/>
          <w:i/>
        </w:rPr>
        <w:t>sine qua non</w:t>
      </w:r>
      <w:r w:rsidRPr="00425A45">
        <w:rPr>
          <w:rFonts w:ascii="Times New Roman" w:hAnsi="Times New Roman" w:cs="Times New Roman"/>
        </w:rPr>
        <w:t xml:space="preserve"> of all mainstream game design and entertainment ventures) and more with what Adams terms a ‘productive </w:t>
      </w:r>
      <w:r w:rsidR="00D0666B">
        <w:rPr>
          <w:rFonts w:ascii="Times New Roman" w:hAnsi="Times New Roman" w:cs="Times New Roman"/>
        </w:rPr>
        <w:t>anxiety’</w:t>
      </w:r>
      <w:r w:rsidRPr="00425A45">
        <w:rPr>
          <w:rFonts w:ascii="Times New Roman" w:hAnsi="Times New Roman" w:cs="Times New Roman"/>
        </w:rPr>
        <w:t xml:space="preserve">: </w:t>
      </w:r>
    </w:p>
    <w:p w:rsidR="00D0666B" w:rsidRPr="00425A45" w:rsidRDefault="00D0666B" w:rsidP="00D0666B">
      <w:pPr>
        <w:spacing w:line="480" w:lineRule="auto"/>
        <w:rPr>
          <w:rFonts w:ascii="Times New Roman" w:hAnsi="Times New Roman" w:cs="Times New Roman"/>
        </w:rPr>
      </w:pPr>
    </w:p>
    <w:p w:rsidR="00D0666B" w:rsidRDefault="00114C70" w:rsidP="00B543AB">
      <w:pPr>
        <w:pStyle w:val="Quote"/>
      </w:pPr>
      <w:r w:rsidRPr="00CD3ACD">
        <w:t>To disconcert (literally ‘to disturb the self possession of’) the player is to draw them into a world where normal rules do not apply, where senses are heightened, and new attention is paid to</w:t>
      </w:r>
      <w:r w:rsidR="00D0666B">
        <w:t xml:space="preserve"> the world around you. Players …</w:t>
      </w:r>
      <w:r w:rsidRPr="00CD3ACD">
        <w:t xml:space="preserve"> reported that, at times, this felt close to panic.</w:t>
      </w:r>
      <w:r w:rsidR="00CD3ACD">
        <w:t xml:space="preserve"> </w:t>
      </w:r>
    </w:p>
    <w:p w:rsidR="00114C70" w:rsidRDefault="00CD3ACD" w:rsidP="00B543AB">
      <w:pPr>
        <w:pStyle w:val="Quote"/>
      </w:pPr>
      <w:r>
        <w:t xml:space="preserve">(Adams </w:t>
      </w:r>
      <w:r w:rsidRPr="00425A45">
        <w:t>in Montola, 2009: 233</w:t>
      </w:r>
      <w:r w:rsidR="00114C70" w:rsidRPr="00425A45">
        <w:t xml:space="preserve">) </w:t>
      </w:r>
    </w:p>
    <w:p w:rsidR="00CD3ACD" w:rsidRPr="00CD3ACD" w:rsidRDefault="00CD3ACD" w:rsidP="00101DD9"/>
    <w:p w:rsidR="00D0666B" w:rsidRDefault="00114C70" w:rsidP="00D0666B">
      <w:pPr>
        <w:spacing w:line="480" w:lineRule="auto"/>
        <w:rPr>
          <w:rFonts w:ascii="Times New Roman" w:hAnsi="Times New Roman" w:cs="Times New Roman"/>
        </w:rPr>
      </w:pPr>
      <w:r w:rsidRPr="00425A45">
        <w:rPr>
          <w:rFonts w:ascii="Times New Roman" w:hAnsi="Times New Roman" w:cs="Times New Roman"/>
        </w:rPr>
        <w:t xml:space="preserve">This element of disruptive play that is manifested through strategies of intentionally disconcerting the player is evident throughout Blast Theory’s work. The </w:t>
      </w:r>
      <w:r>
        <w:rPr>
          <w:rFonts w:ascii="Times New Roman" w:hAnsi="Times New Roman" w:cs="Times New Roman"/>
        </w:rPr>
        <w:t xml:space="preserve">group </w:t>
      </w:r>
      <w:r w:rsidRPr="00425A45">
        <w:rPr>
          <w:rFonts w:ascii="Times New Roman" w:hAnsi="Times New Roman" w:cs="Times New Roman"/>
        </w:rPr>
        <w:t xml:space="preserve">creates </w:t>
      </w:r>
      <w:r w:rsidR="008F07B2">
        <w:rPr>
          <w:rFonts w:ascii="Times New Roman" w:hAnsi="Times New Roman" w:cs="Times New Roman"/>
        </w:rPr>
        <w:t>pieces that intentionally disturb</w:t>
      </w:r>
      <w:r w:rsidRPr="00425A45">
        <w:rPr>
          <w:rFonts w:ascii="Times New Roman" w:hAnsi="Times New Roman" w:cs="Times New Roman"/>
        </w:rPr>
        <w:t xml:space="preserve"> the players/users, deliberat</w:t>
      </w:r>
      <w:r w:rsidR="008F07B2">
        <w:rPr>
          <w:rFonts w:ascii="Times New Roman" w:hAnsi="Times New Roman" w:cs="Times New Roman"/>
        </w:rPr>
        <w:t>ely ‘engineer[ing] discomfort’ (</w:t>
      </w:r>
      <w:r w:rsidR="00D0666B">
        <w:rPr>
          <w:rFonts w:ascii="Times New Roman" w:hAnsi="Times New Roman" w:cs="Times New Roman"/>
        </w:rPr>
        <w:t xml:space="preserve">Benford et al, </w:t>
      </w:r>
      <w:r w:rsidR="008F07B2">
        <w:rPr>
          <w:rFonts w:ascii="Times New Roman" w:hAnsi="Times New Roman" w:cs="Times New Roman"/>
        </w:rPr>
        <w:t>2012: 2005) by</w:t>
      </w:r>
      <w:r w:rsidRPr="00425A45">
        <w:rPr>
          <w:rFonts w:ascii="Times New Roman" w:hAnsi="Times New Roman" w:cs="Times New Roman"/>
        </w:rPr>
        <w:t xml:space="preserve"> confronting users with unexpected and often challenging circumstances, and immersing them in fictional play-worlds that are regulated by different sets of rules than those which normally apply. </w:t>
      </w:r>
    </w:p>
    <w:p w:rsidR="00D0666B" w:rsidRDefault="00D0666B" w:rsidP="00D0666B">
      <w:pPr>
        <w:spacing w:line="480" w:lineRule="auto"/>
        <w:rPr>
          <w:rFonts w:ascii="Times New Roman" w:hAnsi="Times New Roman" w:cs="Times New Roman"/>
        </w:rPr>
      </w:pPr>
    </w:p>
    <w:p w:rsidR="00D0666B" w:rsidRDefault="00114C70" w:rsidP="00D0666B">
      <w:pPr>
        <w:spacing w:line="480" w:lineRule="auto"/>
        <w:rPr>
          <w:rFonts w:ascii="Times New Roman" w:hAnsi="Times New Roman" w:cs="Times New Roman"/>
        </w:rPr>
      </w:pPr>
      <w:r w:rsidRPr="00425A45">
        <w:rPr>
          <w:rFonts w:ascii="Times New Roman" w:hAnsi="Times New Roman" w:cs="Times New Roman"/>
        </w:rPr>
        <w:t>Benford et al. term those user engagements ‘uncomfortable interactions,’ that is, ‘interactions that cause a degree of suffering to the user. This may be physical suffering such as physical stress, tiredness or pain, but might also involve mental suffering due to fear and anxiety’ (2010: 1). The authors make an argument for ‘deliberately and systematically creating uncomfortable interactions as part of powe</w:t>
      </w:r>
      <w:r w:rsidR="001934A8">
        <w:rPr>
          <w:rFonts w:ascii="Times New Roman" w:hAnsi="Times New Roman" w:cs="Times New Roman"/>
        </w:rPr>
        <w:t xml:space="preserve">rful cultural experiences’ (Benford et al., </w:t>
      </w:r>
      <w:r w:rsidR="001934A8" w:rsidRPr="00425A45">
        <w:rPr>
          <w:rFonts w:ascii="Times New Roman" w:hAnsi="Times New Roman" w:cs="Times New Roman"/>
        </w:rPr>
        <w:t>2010: 1</w:t>
      </w:r>
      <w:r w:rsidRPr="00425A45">
        <w:rPr>
          <w:rFonts w:ascii="Times New Roman" w:hAnsi="Times New Roman" w:cs="Times New Roman"/>
        </w:rPr>
        <w:t xml:space="preserve">). They point to </w:t>
      </w:r>
      <w:r w:rsidR="001934A8">
        <w:rPr>
          <w:rFonts w:ascii="Times New Roman" w:hAnsi="Times New Roman" w:cs="Times New Roman"/>
        </w:rPr>
        <w:t>Blast Theory’s</w:t>
      </w:r>
      <w:r w:rsidRPr="00425A45">
        <w:rPr>
          <w:rFonts w:ascii="Times New Roman" w:hAnsi="Times New Roman" w:cs="Times New Roman"/>
        </w:rPr>
        <w:t xml:space="preserve"> </w:t>
      </w:r>
      <w:r w:rsidRPr="007F40C3">
        <w:rPr>
          <w:rFonts w:ascii="Times New Roman" w:hAnsi="Times New Roman" w:cs="Times New Roman"/>
          <w:i/>
        </w:rPr>
        <w:t>Ulrike and Eamon Compliant</w:t>
      </w:r>
      <w:r w:rsidRPr="00425A45">
        <w:rPr>
          <w:rFonts w:ascii="Times New Roman" w:hAnsi="Times New Roman" w:cs="Times New Roman"/>
          <w:i/>
        </w:rPr>
        <w:t xml:space="preserve"> </w:t>
      </w:r>
      <w:r w:rsidRPr="00425A45">
        <w:rPr>
          <w:rFonts w:ascii="Times New Roman" w:hAnsi="Times New Roman" w:cs="Times New Roman"/>
        </w:rPr>
        <w:t xml:space="preserve">(2009), a piece dealing with surveillance and terrorism, as an example of this approach. </w:t>
      </w:r>
      <w:r w:rsidRPr="00425A45">
        <w:rPr>
          <w:rFonts w:ascii="Times New Roman" w:hAnsi="Times New Roman" w:cs="Times New Roman"/>
          <w:i/>
        </w:rPr>
        <w:t xml:space="preserve">Ulrike… </w:t>
      </w:r>
      <w:r w:rsidRPr="00425A45">
        <w:rPr>
          <w:rFonts w:ascii="Times New Roman" w:hAnsi="Times New Roman" w:cs="Times New Roman"/>
        </w:rPr>
        <w:t xml:space="preserve">is designed to make participants feel uncomfortable by confronting them with difficult decisions that involve culturally challenging issues; asking them to surrender control to others (the artists/performers); inviting them to a solo exploration of the city that can lead to feelings of isolation; confronting them with the unknown through intimate (one-to-one) encounters with strangers; putting them under surveillance, which can create a sense of vulnerability; and inviting them to watch others, </w:t>
      </w:r>
      <w:r>
        <w:rPr>
          <w:rFonts w:ascii="Times New Roman" w:hAnsi="Times New Roman" w:cs="Times New Roman"/>
        </w:rPr>
        <w:t xml:space="preserve">thus </w:t>
      </w:r>
      <w:r w:rsidRPr="00425A45">
        <w:rPr>
          <w:rFonts w:ascii="Times New Roman" w:hAnsi="Times New Roman" w:cs="Times New Roman"/>
        </w:rPr>
        <w:t>problematising the i</w:t>
      </w:r>
      <w:r w:rsidR="00731212">
        <w:rPr>
          <w:rFonts w:ascii="Times New Roman" w:hAnsi="Times New Roman" w:cs="Times New Roman"/>
        </w:rPr>
        <w:t xml:space="preserve">llicit thrill of voyeurism (Benford et al., </w:t>
      </w:r>
      <w:r w:rsidR="00731212" w:rsidRPr="00425A45">
        <w:rPr>
          <w:rFonts w:ascii="Times New Roman" w:hAnsi="Times New Roman" w:cs="Times New Roman"/>
        </w:rPr>
        <w:t>2010:</w:t>
      </w:r>
      <w:r w:rsidRPr="00425A45">
        <w:rPr>
          <w:rFonts w:ascii="Times New Roman" w:hAnsi="Times New Roman" w:cs="Times New Roman"/>
        </w:rPr>
        <w:t xml:space="preserve"> 5-6). </w:t>
      </w:r>
    </w:p>
    <w:p w:rsidR="00D0666B" w:rsidRDefault="00D0666B" w:rsidP="00D0666B">
      <w:pPr>
        <w:spacing w:line="480" w:lineRule="auto"/>
        <w:rPr>
          <w:rFonts w:ascii="Times New Roman" w:hAnsi="Times New Roman" w:cs="Times New Roman"/>
        </w:rPr>
      </w:pPr>
    </w:p>
    <w:p w:rsidR="00114C70" w:rsidRDefault="00114C70" w:rsidP="00D0666B">
      <w:pPr>
        <w:spacing w:line="480" w:lineRule="auto"/>
        <w:rPr>
          <w:rFonts w:ascii="Times New Roman" w:hAnsi="Times New Roman" w:cs="Times New Roman"/>
        </w:rPr>
      </w:pPr>
      <w:r w:rsidRPr="00425A45">
        <w:rPr>
          <w:rFonts w:ascii="Times New Roman" w:hAnsi="Times New Roman" w:cs="Times New Roman"/>
        </w:rPr>
        <w:t xml:space="preserve">Benford et al. suggest that uncomfortable interactions such as those designed in </w:t>
      </w:r>
      <w:r w:rsidRPr="00425A45">
        <w:rPr>
          <w:rFonts w:ascii="Times New Roman" w:hAnsi="Times New Roman" w:cs="Times New Roman"/>
          <w:i/>
        </w:rPr>
        <w:t xml:space="preserve">Ulrike…. </w:t>
      </w:r>
      <w:r w:rsidRPr="00425A45">
        <w:rPr>
          <w:rFonts w:ascii="Times New Roman" w:hAnsi="Times New Roman" w:cs="Times New Roman"/>
        </w:rPr>
        <w:t xml:space="preserve">can enhance cultural experiences in three main ways: </w:t>
      </w:r>
    </w:p>
    <w:p w:rsidR="00D0666B" w:rsidRPr="00425A45" w:rsidRDefault="00D0666B" w:rsidP="00D0666B">
      <w:pPr>
        <w:spacing w:line="480" w:lineRule="auto"/>
        <w:rPr>
          <w:rFonts w:ascii="Times New Roman" w:hAnsi="Times New Roman" w:cs="Times New Roman"/>
        </w:rPr>
      </w:pPr>
    </w:p>
    <w:p w:rsidR="00114C70" w:rsidRPr="00425A45" w:rsidRDefault="00114C70" w:rsidP="00101DD9">
      <w:pPr>
        <w:pStyle w:val="ListParagraph"/>
        <w:numPr>
          <w:ilvl w:val="0"/>
          <w:numId w:val="1"/>
        </w:numPr>
        <w:spacing w:line="480" w:lineRule="auto"/>
      </w:pPr>
      <w:r w:rsidRPr="00425A45">
        <w:t>Entertainment: they can offer feelings of thrill, increasing subjective intensity and memorability of the experience (as in the case of a rollercoaster ride, for example).</w:t>
      </w:r>
    </w:p>
    <w:p w:rsidR="00114C70" w:rsidRPr="00425A45" w:rsidRDefault="00114C70" w:rsidP="00101DD9">
      <w:pPr>
        <w:pStyle w:val="ListParagraph"/>
        <w:numPr>
          <w:ilvl w:val="0"/>
          <w:numId w:val="1"/>
        </w:numPr>
        <w:spacing w:line="480" w:lineRule="auto"/>
      </w:pPr>
      <w:r w:rsidRPr="00425A45">
        <w:t xml:space="preserve">Enlightenment: they can invite users to ‘engage with dark themes, demanding a deep personal commitment, reducing the risk of trivialisation, and in turn, promoting empathy and respect.’ </w:t>
      </w:r>
    </w:p>
    <w:p w:rsidR="00D0666B" w:rsidRDefault="00114C70" w:rsidP="00D0666B">
      <w:pPr>
        <w:pStyle w:val="ListParagraph"/>
        <w:numPr>
          <w:ilvl w:val="0"/>
          <w:numId w:val="1"/>
        </w:numPr>
        <w:spacing w:line="480" w:lineRule="auto"/>
      </w:pPr>
      <w:r w:rsidRPr="007F40C3">
        <w:t xml:space="preserve">Sociality: sharing discomfort can act as ‘a powerful social experience and </w:t>
      </w:r>
      <w:r w:rsidR="00473F07">
        <w:t>driver of social bonding’  (2010</w:t>
      </w:r>
      <w:r w:rsidRPr="007F40C3">
        <w:t>: 2).</w:t>
      </w:r>
    </w:p>
    <w:p w:rsidR="00D0666B" w:rsidRDefault="00D0666B" w:rsidP="00D0666B">
      <w:pPr>
        <w:pStyle w:val="ListParagraph"/>
        <w:spacing w:line="480" w:lineRule="auto"/>
        <w:ind w:left="1760"/>
      </w:pPr>
    </w:p>
    <w:p w:rsidR="00B543AB" w:rsidRDefault="00114C70" w:rsidP="00B543AB">
      <w:pPr>
        <w:pStyle w:val="ListParagraph"/>
        <w:spacing w:line="480" w:lineRule="auto"/>
        <w:ind w:left="0"/>
      </w:pPr>
      <w:r w:rsidRPr="00D0666B">
        <w:t xml:space="preserve">Like </w:t>
      </w:r>
      <w:r w:rsidRPr="00D0666B">
        <w:rPr>
          <w:i/>
        </w:rPr>
        <w:t>Ulrike…,</w:t>
      </w:r>
      <w:r w:rsidRPr="00D0666B">
        <w:t xml:space="preserve"> </w:t>
      </w:r>
      <w:r w:rsidRPr="00D0666B">
        <w:rPr>
          <w:i/>
        </w:rPr>
        <w:t>Karen</w:t>
      </w:r>
      <w:r w:rsidRPr="00D0666B">
        <w:t xml:space="preserve"> also creates uncomfortable interactions. To start with, I just have to download a free app that offers me a number of short sessions with a ‘life coach’ (it is understood that this is a dramatic experience and the live coach is a character). As the piece evolves though, it becomes more complex and significantly more contentious. Karen’s behaviour is not what one might expect of a professional life coach. Rather than sorting out my life, she is inflicting on me her own issues. What is my role in this context? How should I engage with her? How should I reply to her questions? Should I allow myself to be entangled in Karen’s private life? What is at stake if I do that? How much private information should I divulge in response to the </w:t>
      </w:r>
      <w:r w:rsidR="003E60EE" w:rsidRPr="00D0666B">
        <w:t xml:space="preserve">idiosyncratic </w:t>
      </w:r>
      <w:r w:rsidRPr="00D0666B">
        <w:t xml:space="preserve">questions Karen seems intend on asking me? And how should I respond to Karen’s disregard of professional boundaries that puts my private information at risk? </w:t>
      </w:r>
    </w:p>
    <w:p w:rsidR="00B543AB" w:rsidRDefault="00B543AB" w:rsidP="00B543AB">
      <w:pPr>
        <w:pStyle w:val="ListParagraph"/>
        <w:spacing w:line="480" w:lineRule="auto"/>
        <w:ind w:left="0"/>
      </w:pPr>
    </w:p>
    <w:p w:rsidR="00114C70" w:rsidRPr="007F40C3" w:rsidRDefault="00114C70" w:rsidP="00B543AB">
      <w:pPr>
        <w:pStyle w:val="ListParagraph"/>
        <w:spacing w:line="480" w:lineRule="auto"/>
        <w:ind w:left="0"/>
      </w:pPr>
      <w:r w:rsidRPr="007F40C3">
        <w:t xml:space="preserve">Those are all questions that </w:t>
      </w:r>
      <w:r w:rsidRPr="007F40C3">
        <w:rPr>
          <w:i/>
        </w:rPr>
        <w:t xml:space="preserve">Karen </w:t>
      </w:r>
      <w:r w:rsidR="00A0524D" w:rsidRPr="00A0524D">
        <w:t>directly</w:t>
      </w:r>
      <w:r w:rsidR="00A0524D">
        <w:rPr>
          <w:i/>
        </w:rPr>
        <w:t xml:space="preserve"> </w:t>
      </w:r>
      <w:r w:rsidR="00A0524D">
        <w:t>confronts me with. Yet,</w:t>
      </w:r>
      <w:r w:rsidRPr="007F40C3">
        <w:t xml:space="preserve"> there is another layer in this, which is, perhaps, more sinister than Karen’s palpable psychological confusion: while I am engaged with Karen the character, </w:t>
      </w:r>
      <w:r w:rsidRPr="007F40C3">
        <w:rPr>
          <w:i/>
        </w:rPr>
        <w:t>Karen</w:t>
      </w:r>
      <w:r w:rsidRPr="007F40C3">
        <w:t xml:space="preserve"> the app performs its own functions. It accesses and logs private information available on my phone, such as my location and time data</w:t>
      </w:r>
      <w:r>
        <w:t xml:space="preserve"> when I</w:t>
      </w:r>
      <w:r w:rsidRPr="007F40C3">
        <w:t xml:space="preserve"> </w:t>
      </w:r>
      <w:r>
        <w:t>interact with the work</w:t>
      </w:r>
      <w:r w:rsidRPr="007F40C3">
        <w:t xml:space="preserve">. I am then offered to purchase a personalised report compiled by the range of data Karen has amassed about me, both through my </w:t>
      </w:r>
      <w:r w:rsidRPr="00425A45">
        <w:t xml:space="preserve">deliberate </w:t>
      </w:r>
      <w:r w:rsidRPr="007F40C3">
        <w:t>responses to her questioning and through my, perhaps unconscious, allowance of the app to access and collate private information available on my phone</w:t>
      </w:r>
      <w:r>
        <w:t>.</w:t>
      </w:r>
      <w:r w:rsidRPr="00425A45">
        <w:rPr>
          <w:rStyle w:val="EndnoteReference"/>
        </w:rPr>
        <w:endnoteReference w:id="4"/>
      </w:r>
      <w:r w:rsidRPr="00425A45">
        <w:t xml:space="preserve"> This report performs a triple function</w:t>
      </w:r>
      <w:r w:rsidR="006D76BE">
        <w:t>:</w:t>
      </w:r>
      <w:r w:rsidRPr="00425A45">
        <w:t xml:space="preserve"> a) </w:t>
      </w:r>
      <w:r w:rsidR="006D76BE">
        <w:t>it profiles</w:t>
      </w:r>
      <w:r w:rsidRPr="00425A45">
        <w:t xml:space="preserve"> me, b) </w:t>
      </w:r>
      <w:r w:rsidR="006D76BE">
        <w:t xml:space="preserve">it </w:t>
      </w:r>
      <w:r w:rsidR="004A0F44">
        <w:t>explain</w:t>
      </w:r>
      <w:r w:rsidR="006D76BE">
        <w:t>s</w:t>
      </w:r>
      <w:r w:rsidRPr="00425A45">
        <w:t xml:space="preserve"> how this profiling has been done (i.e. which questions and answers have led to specific judgments about my character) and, c) </w:t>
      </w:r>
      <w:r w:rsidR="006D76BE">
        <w:t>it presents me with</w:t>
      </w:r>
      <w:r w:rsidRPr="00425A45">
        <w:t xml:space="preserve"> comparative data</w:t>
      </w:r>
      <w:r w:rsidR="004A0F44">
        <w:t>, positioning me in the behavioural spectrum</w:t>
      </w:r>
      <w:r w:rsidRPr="00425A45">
        <w:t xml:space="preserve"> </w:t>
      </w:r>
      <w:r w:rsidR="004A0F44">
        <w:t xml:space="preserve">of </w:t>
      </w:r>
      <w:r w:rsidRPr="00425A45">
        <w:t xml:space="preserve">other </w:t>
      </w:r>
      <w:r w:rsidRPr="007F40C3">
        <w:rPr>
          <w:i/>
        </w:rPr>
        <w:t xml:space="preserve">Karen </w:t>
      </w:r>
      <w:r w:rsidRPr="00425A45">
        <w:t>users. I find the report in</w:t>
      </w:r>
      <w:r>
        <w:t xml:space="preserve">teresting, amusing, simplistic, </w:t>
      </w:r>
      <w:r w:rsidRPr="00425A45">
        <w:t>and profoundly flowed (</w:t>
      </w:r>
      <w:r>
        <w:t xml:space="preserve">for example, the </w:t>
      </w:r>
      <w:r w:rsidRPr="00425A45">
        <w:t>choice of a bangle as my preferred item amongst three of Karen’s things I was presented with has led to</w:t>
      </w:r>
      <w:r>
        <w:t xml:space="preserve"> a whole set of</w:t>
      </w:r>
      <w:r w:rsidRPr="00425A45">
        <w:t xml:space="preserve"> conclusions about my personality</w:t>
      </w:r>
      <w:r>
        <w:t xml:space="preserve"> being materialistic</w:t>
      </w:r>
      <w:r w:rsidRPr="00425A45">
        <w:t xml:space="preserve">). The analysis offered is eye-opening; I find the fact that </w:t>
      </w:r>
      <w:r>
        <w:t xml:space="preserve">several </w:t>
      </w:r>
      <w:r w:rsidRPr="00425A45">
        <w:t>companies appear to be using such superficial and obviously flawed me</w:t>
      </w:r>
      <w:r>
        <w:t>ans of</w:t>
      </w:r>
      <w:r w:rsidRPr="00425A45">
        <w:t xml:space="preserve"> testing and pigeon-holing their (prospective) employees shocking.</w:t>
      </w:r>
      <w:r>
        <w:t xml:space="preserve"> Moreover, the fact that my personal data is constantly mined and processed in order to classify me as a consumer</w:t>
      </w:r>
      <w:r w:rsidR="00F817D6">
        <w:t xml:space="preserve"> for targeted advertising</w:t>
      </w:r>
      <w:r w:rsidR="00906DF6">
        <w:t xml:space="preserve"> campaigns</w:t>
      </w:r>
      <w:r>
        <w:t xml:space="preserve"> is deeply problematic. </w:t>
      </w:r>
    </w:p>
    <w:p w:rsidR="00114C70" w:rsidRPr="007F40C3" w:rsidRDefault="00114C70" w:rsidP="00101DD9">
      <w:pPr>
        <w:widowControl w:val="0"/>
        <w:autoSpaceDE w:val="0"/>
        <w:autoSpaceDN w:val="0"/>
        <w:adjustRightInd w:val="0"/>
        <w:spacing w:line="480" w:lineRule="auto"/>
        <w:rPr>
          <w:rFonts w:ascii="Times New Roman" w:hAnsi="Times New Roman" w:cs="Times New Roman"/>
        </w:rPr>
      </w:pPr>
    </w:p>
    <w:p w:rsidR="00114C70" w:rsidRDefault="00114C70" w:rsidP="00101DD9">
      <w:pPr>
        <w:widowControl w:val="0"/>
        <w:autoSpaceDE w:val="0"/>
        <w:autoSpaceDN w:val="0"/>
        <w:adjustRightInd w:val="0"/>
        <w:spacing w:line="480" w:lineRule="auto"/>
        <w:rPr>
          <w:rFonts w:ascii="Times New Roman" w:hAnsi="Times New Roman" w:cs="Times New Roman"/>
          <w:b/>
          <w:sz w:val="28"/>
          <w:szCs w:val="28"/>
        </w:rPr>
      </w:pPr>
      <w:r w:rsidRPr="00AF7D98">
        <w:rPr>
          <w:rFonts w:ascii="Times New Roman" w:hAnsi="Times New Roman" w:cs="Times New Roman"/>
          <w:b/>
          <w:sz w:val="28"/>
          <w:szCs w:val="28"/>
        </w:rPr>
        <w:t xml:space="preserve">Leaking Privacy </w:t>
      </w:r>
    </w:p>
    <w:p w:rsidR="00B543AB" w:rsidRPr="00AF7D98" w:rsidRDefault="00B543AB" w:rsidP="00101DD9">
      <w:pPr>
        <w:widowControl w:val="0"/>
        <w:autoSpaceDE w:val="0"/>
        <w:autoSpaceDN w:val="0"/>
        <w:adjustRightInd w:val="0"/>
        <w:spacing w:line="480" w:lineRule="auto"/>
        <w:rPr>
          <w:rFonts w:cs="Times New Roman"/>
          <w:sz w:val="28"/>
          <w:szCs w:val="28"/>
        </w:rPr>
      </w:pPr>
    </w:p>
    <w:p w:rsidR="00B543AB" w:rsidRDefault="00114C70" w:rsidP="00B543AB">
      <w:pPr>
        <w:pStyle w:val="Quote"/>
      </w:pPr>
      <w:r w:rsidRPr="007F40C3">
        <w:t>Once social space (both private and public) becomes permeated by invisible machines that t</w:t>
      </w:r>
      <w:r w:rsidR="0087252E">
        <w:t xml:space="preserve">rack one’s every movement, the </w:t>
      </w:r>
      <w:r w:rsidR="005C01E0">
        <w:t xml:space="preserve">prospective </w:t>
      </w:r>
      <w:r w:rsidR="0087252E">
        <w:t>virtues</w:t>
      </w:r>
      <w:r w:rsidRPr="007F40C3">
        <w:t xml:space="preserve"> of infinite connectivity quickly turn into the threat of infinite control. </w:t>
      </w:r>
      <w:r w:rsidR="005C01E0">
        <w:t>P</w:t>
      </w:r>
      <w:r w:rsidRPr="007F40C3">
        <w:t>ervasive technologies raise major concerns around issues of privacy and control</w:t>
      </w:r>
      <w:r w:rsidR="005C01E0">
        <w:t xml:space="preserve"> (see Lyons et al., 2006)</w:t>
      </w:r>
      <w:r w:rsidRPr="007F40C3">
        <w:t>. Pervasive computing increasingly permeates every aspect of our daily lives as we allow our machinic counterparts (laptop computers; handheld devices; smart phones, watches, clothing and domestic devices) to accompany, guide and track our every movement. Pervasive technology is characterised by an inherent capacity for constant surveillance; it is everywhere, it sees everything, it tracks, logs and shares everything. The practice of accessing and tracking user information can take place through dubious means, as ‘users’</w:t>
      </w:r>
      <w:r w:rsidRPr="007F40C3">
        <w:rPr>
          <w:rStyle w:val="EndnoteReference"/>
          <w:rFonts w:cs="Times New Roman"/>
        </w:rPr>
        <w:endnoteReference w:id="5"/>
      </w:r>
      <w:r w:rsidRPr="007F40C3">
        <w:t xml:space="preserve"> are often unaware of the nature and scale of private data tracking and storage their technological devices can facilitate, and of the vociferous appetite of corporations to access and consume this data for their own private (most often than not profit-making) ends. Governmental structures also use technologies in order to survey and control citizens.</w:t>
      </w:r>
    </w:p>
    <w:p w:rsidR="00B543AB" w:rsidRDefault="00B543AB" w:rsidP="00B543AB">
      <w:pPr>
        <w:pStyle w:val="Quote"/>
      </w:pPr>
    </w:p>
    <w:p w:rsidR="00B543AB" w:rsidRDefault="00114C70" w:rsidP="00B543AB">
      <w:pPr>
        <w:pStyle w:val="Quote"/>
        <w:rPr>
          <w:rFonts w:cs="Times New Roman"/>
        </w:rPr>
      </w:pPr>
      <w:r w:rsidRPr="007F40C3">
        <w:rPr>
          <w:rFonts w:cs="Times New Roman"/>
        </w:rPr>
        <w:t>Blast Theory became ‘fascinated with big data, and particularly how governments and large companies such as Facebook are collecting data on us secretly and using it without our consent’ (Blast Theory website, 2015)</w:t>
      </w:r>
      <w:r w:rsidRPr="00425A45">
        <w:rPr>
          <w:rFonts w:cs="Times New Roman"/>
        </w:rPr>
        <w:t>.</w:t>
      </w:r>
      <w:r w:rsidRPr="007F40C3">
        <w:rPr>
          <w:rFonts w:cs="Times New Roman"/>
        </w:rPr>
        <w:t xml:space="preserve"> As a data-mining app, </w:t>
      </w:r>
      <w:r w:rsidRPr="007F40C3">
        <w:rPr>
          <w:rFonts w:cs="Times New Roman"/>
          <w:i/>
        </w:rPr>
        <w:t>Karen</w:t>
      </w:r>
      <w:r w:rsidRPr="007F40C3">
        <w:rPr>
          <w:rFonts w:cs="Times New Roman"/>
        </w:rPr>
        <w:t xml:space="preserve"> is the continuation of a 2005 piece by Blast Theory, </w:t>
      </w:r>
      <w:r w:rsidRPr="007F40C3">
        <w:rPr>
          <w:rFonts w:cs="Times New Roman"/>
          <w:i/>
        </w:rPr>
        <w:t>Prof Tanda’s Guess-A-Ware</w:t>
      </w:r>
      <w:r w:rsidRPr="007F40C3">
        <w:rPr>
          <w:rFonts w:cs="Times New Roman"/>
        </w:rPr>
        <w:t xml:space="preserve"> (Tandavanitj, 2015). This was designed in the context of an environmental science research project and resembles </w:t>
      </w:r>
      <w:r w:rsidRPr="007F40C3">
        <w:rPr>
          <w:rFonts w:cs="Times New Roman"/>
          <w:i/>
        </w:rPr>
        <w:t>Karen</w:t>
      </w:r>
      <w:r w:rsidRPr="007F40C3">
        <w:rPr>
          <w:rFonts w:cs="Times New Roman"/>
        </w:rPr>
        <w:t xml:space="preserve"> in its structure as a ‘context aware mobile phone game’ (Blast Theory website, 2005). Prof Tanda is a fictional character</w:t>
      </w:r>
      <w:r w:rsidRPr="00425A45">
        <w:rPr>
          <w:rFonts w:cs="Times New Roman"/>
        </w:rPr>
        <w:t xml:space="preserve"> </w:t>
      </w:r>
      <w:r w:rsidR="002441FE" w:rsidRPr="007F40C3">
        <w:rPr>
          <w:rFonts w:cs="Times New Roman"/>
        </w:rPr>
        <w:t>that</w:t>
      </w:r>
      <w:r w:rsidRPr="007F40C3">
        <w:rPr>
          <w:rFonts w:cs="Times New Roman"/>
        </w:rPr>
        <w:t xml:space="preserve"> invites users to operate their mobile devices as data-gathering platforms in order to monitor their own energy and water us</w:t>
      </w:r>
      <w:r w:rsidRPr="00425A45">
        <w:rPr>
          <w:rFonts w:cs="Times New Roman"/>
        </w:rPr>
        <w:t>age</w:t>
      </w:r>
      <w:r w:rsidRPr="007F40C3">
        <w:rPr>
          <w:rFonts w:cs="Times New Roman"/>
        </w:rPr>
        <w:t xml:space="preserve">, forming an understanding of their carbon footprint. The app gathers context info such as location, time of day and other private data, and alerts users twice a day over a ten-day period, tailoring activities such as quizzes and data-gathering tasks to users’ specific contexts. Prof Tanda is a ‘serious game’ app that aims to raise users’ awareness of their impact on the planet and aid them in finding ways to reduce it. </w:t>
      </w:r>
    </w:p>
    <w:p w:rsidR="00B543AB" w:rsidRDefault="00B543AB" w:rsidP="00B543AB">
      <w:pPr>
        <w:pStyle w:val="Quote"/>
        <w:rPr>
          <w:rFonts w:cs="Times New Roman"/>
        </w:rPr>
      </w:pPr>
    </w:p>
    <w:p w:rsidR="00114C70" w:rsidRPr="00B543AB" w:rsidRDefault="00114C70" w:rsidP="00B543AB">
      <w:pPr>
        <w:pStyle w:val="Quote"/>
      </w:pPr>
      <w:r w:rsidRPr="00425A45">
        <w:rPr>
          <w:rFonts w:cs="Times New Roman"/>
        </w:rPr>
        <w:t xml:space="preserve">Despite the game’s good intentions, the practice of delivering </w:t>
      </w:r>
      <w:r w:rsidRPr="007F40C3">
        <w:rPr>
          <w:rFonts w:cs="Times New Roman"/>
          <w:i/>
        </w:rPr>
        <w:t>Prof Tanda</w:t>
      </w:r>
      <w:r w:rsidRPr="00425A45">
        <w:rPr>
          <w:rFonts w:cs="Times New Roman"/>
        </w:rPr>
        <w:t xml:space="preserve">… </w:t>
      </w:r>
      <w:r w:rsidRPr="007F40C3">
        <w:rPr>
          <w:rFonts w:cs="Times New Roman"/>
        </w:rPr>
        <w:t xml:space="preserve">got Blast Theory thinking how much one can learn about people’s individual contexts based on their mobile devices. It motivated the </w:t>
      </w:r>
      <w:r>
        <w:rPr>
          <w:rFonts w:cs="Times New Roman"/>
        </w:rPr>
        <w:t xml:space="preserve">group </w:t>
      </w:r>
      <w:r w:rsidRPr="007F40C3">
        <w:rPr>
          <w:rFonts w:cs="Times New Roman"/>
        </w:rPr>
        <w:t>to start exploring mobile devices as a means of ‘reality-mining,’ that is, of ‘sensing complex social systems with data collected from mobile phones’ (</w:t>
      </w:r>
      <w:r w:rsidRPr="00425A45">
        <w:rPr>
          <w:rFonts w:cs="Times New Roman"/>
        </w:rPr>
        <w:t>Eagle and Pentland, 2006</w:t>
      </w:r>
      <w:r w:rsidRPr="007F40C3">
        <w:rPr>
          <w:rFonts w:cs="Times New Roman"/>
        </w:rPr>
        <w:t>),</w:t>
      </w:r>
      <w:r w:rsidRPr="00425A45">
        <w:rPr>
          <w:rFonts w:cs="Times New Roman"/>
        </w:rPr>
        <w:t xml:space="preserve"> through</w:t>
      </w:r>
      <w:r w:rsidRPr="007F40C3">
        <w:rPr>
          <w:rFonts w:cs="Times New Roman"/>
        </w:rPr>
        <w:t xml:space="preserve"> identifying and visualising users’ behavioural and activity patterns</w:t>
      </w:r>
      <w:r w:rsidRPr="00425A45">
        <w:rPr>
          <w:rFonts w:cs="Times New Roman"/>
        </w:rPr>
        <w:t xml:space="preserve"> </w:t>
      </w:r>
      <w:r w:rsidRPr="007F40C3">
        <w:rPr>
          <w:rFonts w:cs="Times New Roman"/>
        </w:rPr>
        <w:t>(Tandavanitj, 2015)</w:t>
      </w:r>
      <w:r w:rsidRPr="00425A45">
        <w:rPr>
          <w:rFonts w:cs="Times New Roman"/>
        </w:rPr>
        <w:t>.</w:t>
      </w:r>
      <w:r w:rsidRPr="007F40C3">
        <w:rPr>
          <w:rFonts w:cs="Times New Roman"/>
        </w:rPr>
        <w:t xml:space="preserve"> </w:t>
      </w:r>
      <w:r w:rsidRPr="007F40C3">
        <w:rPr>
          <w:rFonts w:cs="Times New Roman"/>
          <w:i/>
        </w:rPr>
        <w:t>Karen</w:t>
      </w:r>
      <w:r w:rsidRPr="007F40C3">
        <w:rPr>
          <w:rFonts w:cs="Times New Roman"/>
        </w:rPr>
        <w:t xml:space="preserve"> is informed by ideas around individual context finding and delving into people’s private lives through their mobile devices</w:t>
      </w:r>
      <w:r w:rsidRPr="00425A45">
        <w:rPr>
          <w:rFonts w:cs="Times New Roman"/>
          <w:i/>
        </w:rPr>
        <w:t xml:space="preserve"> </w:t>
      </w:r>
      <w:r w:rsidR="002441FE">
        <w:rPr>
          <w:rFonts w:cs="Times New Roman"/>
        </w:rPr>
        <w:t>(</w:t>
      </w:r>
      <w:r w:rsidR="002441FE" w:rsidRPr="007F40C3">
        <w:rPr>
          <w:rFonts w:cs="Times New Roman"/>
        </w:rPr>
        <w:t>Tandavanitj, 2015</w:t>
      </w:r>
      <w:r w:rsidRPr="007F40C3">
        <w:rPr>
          <w:rFonts w:cs="Times New Roman"/>
        </w:rPr>
        <w:t>)</w:t>
      </w:r>
      <w:r w:rsidRPr="00425A45">
        <w:rPr>
          <w:rFonts w:cs="Times New Roman"/>
        </w:rPr>
        <w:t xml:space="preserve">. </w:t>
      </w:r>
      <w:r w:rsidRPr="007F40C3">
        <w:rPr>
          <w:rFonts w:cs="Times New Roman"/>
        </w:rPr>
        <w:t>Through engaging with Karen (</w:t>
      </w:r>
      <w:r w:rsidR="00B8473F">
        <w:rPr>
          <w:rFonts w:cs="Times New Roman"/>
        </w:rPr>
        <w:t xml:space="preserve">that is, </w:t>
      </w:r>
      <w:r w:rsidRPr="007F40C3">
        <w:rPr>
          <w:rFonts w:cs="Times New Roman"/>
        </w:rPr>
        <w:t>downloading the app and playing the ‘game’) you continuously leak private data. Th</w:t>
      </w:r>
      <w:r w:rsidRPr="00425A45">
        <w:rPr>
          <w:rFonts w:cs="Times New Roman"/>
        </w:rPr>
        <w:t xml:space="preserve">is might be facilitated or obscured by the impression that </w:t>
      </w:r>
      <w:r w:rsidRPr="007F40C3">
        <w:rPr>
          <w:rFonts w:cs="Times New Roman"/>
        </w:rPr>
        <w:t xml:space="preserve">Karen leaks private data </w:t>
      </w:r>
      <w:r w:rsidRPr="00425A45">
        <w:rPr>
          <w:rFonts w:cs="Times New Roman"/>
        </w:rPr>
        <w:t>back</w:t>
      </w:r>
      <w:r w:rsidRPr="007F40C3">
        <w:rPr>
          <w:rFonts w:cs="Times New Roman"/>
        </w:rPr>
        <w:t xml:space="preserve">. During your </w:t>
      </w:r>
      <w:r w:rsidRPr="00425A45">
        <w:rPr>
          <w:rFonts w:cs="Times New Roman"/>
        </w:rPr>
        <w:t>F</w:t>
      </w:r>
      <w:r w:rsidRPr="007F40C3">
        <w:rPr>
          <w:rFonts w:cs="Times New Roman"/>
        </w:rPr>
        <w:t>acetime meetings</w:t>
      </w:r>
      <w:r>
        <w:rPr>
          <w:rFonts w:cs="Times New Roman"/>
        </w:rPr>
        <w:t>,</w:t>
      </w:r>
      <w:r>
        <w:rPr>
          <w:rStyle w:val="EndnoteReference"/>
          <w:rFonts w:cs="Times New Roman"/>
        </w:rPr>
        <w:endnoteReference w:id="6"/>
      </w:r>
      <w:r w:rsidRPr="007F40C3">
        <w:rPr>
          <w:rFonts w:cs="Times New Roman"/>
        </w:rPr>
        <w:t xml:space="preserve"> Karen’s messy private life</w:t>
      </w:r>
      <w:r>
        <w:rPr>
          <w:rFonts w:cs="Times New Roman"/>
        </w:rPr>
        <w:t xml:space="preserve"> is laid bare</w:t>
      </w:r>
      <w:r w:rsidRPr="007F40C3">
        <w:rPr>
          <w:rFonts w:cs="Times New Roman"/>
        </w:rPr>
        <w:t xml:space="preserve"> into what is intended to be your professional life-coaching sessions</w:t>
      </w:r>
      <w:r w:rsidRPr="00425A45">
        <w:rPr>
          <w:rFonts w:cs="Times New Roman"/>
        </w:rPr>
        <w:t>, and you end up with a lot of information about her – probably more than you had bargained for. The difference of course</w:t>
      </w:r>
      <w:r w:rsidR="00314A05">
        <w:rPr>
          <w:rFonts w:cs="Times New Roman"/>
        </w:rPr>
        <w:t xml:space="preserve"> is that Karen is fictional but</w:t>
      </w:r>
      <w:r w:rsidRPr="00425A45">
        <w:rPr>
          <w:rFonts w:cs="Times New Roman"/>
        </w:rPr>
        <w:t xml:space="preserve"> you are real; and the same distinction applies to your respective data. </w:t>
      </w:r>
      <w:r w:rsidRPr="007F40C3">
        <w:rPr>
          <w:rFonts w:cs="Times New Roman"/>
          <w:i/>
        </w:rPr>
        <w:t>Karen</w:t>
      </w:r>
      <w:r w:rsidR="00314A05">
        <w:rPr>
          <w:rFonts w:cs="Times New Roman"/>
        </w:rPr>
        <w:t xml:space="preserve"> is, in short, </w:t>
      </w:r>
      <w:r w:rsidR="00314A05" w:rsidRPr="00B8473F">
        <w:rPr>
          <w:rFonts w:cs="Times New Roman"/>
          <w:i/>
        </w:rPr>
        <w:t>a trap</w:t>
      </w:r>
      <w:r w:rsidRPr="00425A45">
        <w:rPr>
          <w:rFonts w:cs="Times New Roman"/>
        </w:rPr>
        <w:t xml:space="preserve"> designed to make you divulge private information. However, Karen is an ethical trap: it is designed to not only access you data, make judgments about yourself and categorise you, but also make this process transparent, invite you to consider other instances when this might apply, ask yourself what is at stake when this occurs ‘for real’, and urge you to consider what you </w:t>
      </w:r>
      <w:r w:rsidR="008364F6">
        <w:rPr>
          <w:rFonts w:cs="Times New Roman"/>
        </w:rPr>
        <w:t xml:space="preserve">can </w:t>
      </w:r>
      <w:r w:rsidRPr="00425A45">
        <w:rPr>
          <w:rFonts w:cs="Times New Roman"/>
        </w:rPr>
        <w:t xml:space="preserve">do about it. As Dragona points out, the inherent danger of dataveillance is that ‘as identities are logged and behaviours can be predicted, processes of </w:t>
      </w:r>
      <w:r w:rsidRPr="00425A45">
        <w:rPr>
          <w:rFonts w:cs="Times New Roman"/>
          <w:i/>
        </w:rPr>
        <w:t>homogenisation</w:t>
      </w:r>
      <w:r w:rsidRPr="00425A45">
        <w:rPr>
          <w:rFonts w:cs="Times New Roman"/>
        </w:rPr>
        <w:t xml:space="preserve"> and </w:t>
      </w:r>
      <w:r w:rsidRPr="00425A45">
        <w:rPr>
          <w:rFonts w:cs="Times New Roman"/>
          <w:i/>
        </w:rPr>
        <w:t>normalisation</w:t>
      </w:r>
      <w:r w:rsidRPr="00425A45">
        <w:rPr>
          <w:rFonts w:cs="Times New Roman"/>
        </w:rPr>
        <w:t xml:space="preserve"> are also facilitated’ (in Fuchs et al., 2014: 236, original emphasis). </w:t>
      </w:r>
      <w:r w:rsidRPr="007F40C3">
        <w:rPr>
          <w:rFonts w:cs="Times New Roman"/>
          <w:i/>
        </w:rPr>
        <w:t xml:space="preserve">Karen </w:t>
      </w:r>
      <w:r>
        <w:rPr>
          <w:rFonts w:cs="Times New Roman"/>
        </w:rPr>
        <w:t xml:space="preserve">aims to raise awareness and </w:t>
      </w:r>
      <w:r w:rsidRPr="00425A45">
        <w:rPr>
          <w:rFonts w:cs="Times New Roman"/>
        </w:rPr>
        <w:t>provoke debate</w:t>
      </w:r>
      <w:r>
        <w:rPr>
          <w:rFonts w:cs="Times New Roman"/>
        </w:rPr>
        <w:t xml:space="preserve"> about this danger</w:t>
      </w:r>
      <w:r w:rsidRPr="00425A45">
        <w:rPr>
          <w:rFonts w:cs="Times New Roman"/>
        </w:rPr>
        <w:t xml:space="preserve"> within the wider population of social media users. </w:t>
      </w:r>
    </w:p>
    <w:p w:rsidR="00114C70" w:rsidRPr="007F40C3" w:rsidRDefault="00114C70" w:rsidP="00101DD9">
      <w:pPr>
        <w:spacing w:line="480" w:lineRule="auto"/>
        <w:ind w:firstLine="720"/>
        <w:rPr>
          <w:rFonts w:ascii="Times New Roman" w:hAnsi="Times New Roman" w:cs="Times New Roman"/>
        </w:rPr>
      </w:pPr>
    </w:p>
    <w:p w:rsidR="00114C70" w:rsidRDefault="00114C70" w:rsidP="00101DD9">
      <w:pPr>
        <w:spacing w:line="480" w:lineRule="auto"/>
        <w:rPr>
          <w:rFonts w:ascii="Times New Roman" w:hAnsi="Times New Roman" w:cs="Times New Roman"/>
          <w:b/>
          <w:sz w:val="28"/>
          <w:szCs w:val="28"/>
        </w:rPr>
      </w:pPr>
      <w:r w:rsidRPr="00AF7D98">
        <w:rPr>
          <w:rFonts w:ascii="Times New Roman" w:hAnsi="Times New Roman" w:cs="Times New Roman"/>
          <w:b/>
          <w:sz w:val="28"/>
          <w:szCs w:val="28"/>
        </w:rPr>
        <w:t>Karen as a Site of Resistance</w:t>
      </w:r>
    </w:p>
    <w:p w:rsidR="00B543AB" w:rsidRPr="00AF7D98" w:rsidRDefault="00B543AB" w:rsidP="00101DD9">
      <w:pPr>
        <w:spacing w:line="480" w:lineRule="auto"/>
        <w:rPr>
          <w:rFonts w:ascii="Times New Roman" w:hAnsi="Times New Roman" w:cs="Times New Roman"/>
          <w:b/>
          <w:sz w:val="28"/>
          <w:szCs w:val="28"/>
        </w:rPr>
      </w:pPr>
    </w:p>
    <w:p w:rsidR="00B543AB" w:rsidRDefault="00114C70" w:rsidP="00B543AB">
      <w:pPr>
        <w:widowControl w:val="0"/>
        <w:autoSpaceDE w:val="0"/>
        <w:autoSpaceDN w:val="0"/>
        <w:adjustRightInd w:val="0"/>
        <w:spacing w:line="480" w:lineRule="auto"/>
        <w:ind w:left="567"/>
        <w:rPr>
          <w:rFonts w:ascii="Times New Roman" w:hAnsi="Times New Roman" w:cs="Times New Roman"/>
        </w:rPr>
      </w:pPr>
      <w:r w:rsidRPr="007F40C3">
        <w:rPr>
          <w:rFonts w:ascii="Times New Roman" w:hAnsi="Times New Roman" w:cs="Times New Roman"/>
        </w:rPr>
        <w:t xml:space="preserve">We feel it’s our job as artists to pose questions about this new world where technology is ever more personalised and intrusive. </w:t>
      </w:r>
    </w:p>
    <w:p w:rsidR="00114C70" w:rsidRPr="007F40C3" w:rsidRDefault="00114C70" w:rsidP="00B543AB">
      <w:pPr>
        <w:widowControl w:val="0"/>
        <w:autoSpaceDE w:val="0"/>
        <w:autoSpaceDN w:val="0"/>
        <w:adjustRightInd w:val="0"/>
        <w:spacing w:line="480" w:lineRule="auto"/>
        <w:ind w:left="567"/>
        <w:rPr>
          <w:rFonts w:ascii="Times New Roman" w:hAnsi="Times New Roman" w:cs="Times New Roman"/>
        </w:rPr>
      </w:pPr>
      <w:r w:rsidRPr="00425A45">
        <w:rPr>
          <w:rFonts w:ascii="Times New Roman" w:hAnsi="Times New Roman" w:cs="Times New Roman"/>
        </w:rPr>
        <w:t>(Blast Theory website, 2015)</w:t>
      </w:r>
    </w:p>
    <w:p w:rsidR="00114C70" w:rsidRPr="007F40C3" w:rsidRDefault="00114C70" w:rsidP="00101DD9">
      <w:pPr>
        <w:spacing w:line="480" w:lineRule="auto"/>
        <w:rPr>
          <w:rFonts w:ascii="Times New Roman" w:hAnsi="Times New Roman" w:cs="Times New Roman"/>
        </w:rPr>
      </w:pPr>
    </w:p>
    <w:p w:rsidR="00114C70" w:rsidRPr="00425A45" w:rsidRDefault="00114C70" w:rsidP="00101DD9">
      <w:pPr>
        <w:spacing w:before="2" w:after="2" w:line="480" w:lineRule="auto"/>
        <w:rPr>
          <w:rFonts w:ascii="Times New Roman" w:hAnsi="Times New Roman" w:cs="Times New Roman"/>
        </w:rPr>
      </w:pPr>
      <w:r w:rsidRPr="00425A45">
        <w:rPr>
          <w:rFonts w:ascii="Times New Roman" w:hAnsi="Times New Roman" w:cs="Times New Roman"/>
        </w:rPr>
        <w:t>I ask Tandavanitj whether Blast Theory see themselves as having a degree of social responsibility in terms of raising awareness around dangers posed by technological applications to individual users and the wider public, by virtue of the company’s technological expertise, proficiency and insight. I want to know whether Blast Theory desire</w:t>
      </w:r>
      <w:r>
        <w:rPr>
          <w:rFonts w:ascii="Times New Roman" w:hAnsi="Times New Roman" w:cs="Times New Roman"/>
        </w:rPr>
        <w:t>s</w:t>
      </w:r>
      <w:r w:rsidRPr="00425A45">
        <w:rPr>
          <w:rFonts w:ascii="Times New Roman" w:hAnsi="Times New Roman" w:cs="Times New Roman"/>
        </w:rPr>
        <w:t xml:space="preserve"> to intentionally develop work that might function as a site of resistance to the neoliberal ideologies that, to a great extent, drive technological innovation and </w:t>
      </w:r>
      <w:r>
        <w:rPr>
          <w:rFonts w:ascii="Times New Roman" w:hAnsi="Times New Roman" w:cs="Times New Roman"/>
        </w:rPr>
        <w:t xml:space="preserve">practices of user engagement </w:t>
      </w:r>
      <w:r w:rsidRPr="00425A45">
        <w:rPr>
          <w:rFonts w:ascii="Times New Roman" w:hAnsi="Times New Roman" w:cs="Times New Roman"/>
        </w:rPr>
        <w:t>such as gamification. Tandavanitj consents that the company is driven by its concerns in relation to social issues raised by technology, such as the speed of technological change, the complexity of the issues surrounding data usage, and the degree to which people share data unknowingly and unintentionally (2016). He acknowledges that there is a national security argument about accessing people’s private data (in relation to the Investigatory Powers Bill),</w:t>
      </w:r>
      <w:r w:rsidRPr="00425A45">
        <w:rPr>
          <w:rStyle w:val="EndnoteReference"/>
          <w:rFonts w:ascii="Times New Roman" w:hAnsi="Times New Roman" w:cs="Times New Roman"/>
        </w:rPr>
        <w:endnoteReference w:id="7"/>
      </w:r>
      <w:r w:rsidRPr="00425A45">
        <w:rPr>
          <w:rFonts w:ascii="Times New Roman" w:hAnsi="Times New Roman" w:cs="Times New Roman"/>
        </w:rPr>
        <w:t xml:space="preserve"> however the company shares the concerns of many who think that individuals have no way of identifying differences in how corporations and social media platforms access and use their private data other than through reading lengthy and incomprehensible terms and conditions (ibid).</w:t>
      </w:r>
      <w:r w:rsidRPr="00425A45">
        <w:rPr>
          <w:rStyle w:val="EndnoteReference"/>
          <w:rFonts w:ascii="Times New Roman" w:hAnsi="Times New Roman" w:cs="Times New Roman"/>
        </w:rPr>
        <w:endnoteReference w:id="8"/>
      </w:r>
      <w:r w:rsidRPr="00425A45">
        <w:rPr>
          <w:rFonts w:ascii="Times New Roman" w:hAnsi="Times New Roman" w:cs="Times New Roman"/>
        </w:rPr>
        <w:t xml:space="preserve"> Artists working with technology like Blast Theory, says Tandavanitj, have particular strengths in terms of raising awareness around such concerns. Specifically, they are characterised by a more ‘tangential’ relationship with technology that allows them to deeply understand those issues, a lack of desire to exploit technological applications for profit-making causes and, perhaps, a more humane approach to those issues than might be employed by businesses, corporations or governmental structures (2016). ‘We live within a technocratic society’, says Tandavanitj, where ‘people with technolog</w:t>
      </w:r>
      <w:r w:rsidR="008364F6">
        <w:rPr>
          <w:rFonts w:ascii="Times New Roman" w:hAnsi="Times New Roman" w:cs="Times New Roman"/>
        </w:rPr>
        <w:t>ical expertise hold power’ (2016</w:t>
      </w:r>
      <w:r w:rsidRPr="00425A45">
        <w:rPr>
          <w:rFonts w:ascii="Times New Roman" w:hAnsi="Times New Roman" w:cs="Times New Roman"/>
        </w:rPr>
        <w:t>). In that context, questions around the power and responsibility of individual technological experts, whether they are artists or otherwise, are inevitable.</w:t>
      </w:r>
    </w:p>
    <w:p w:rsidR="00114C70" w:rsidRDefault="00114C70" w:rsidP="00B543AB">
      <w:pPr>
        <w:pStyle w:val="Quote"/>
      </w:pPr>
      <w:r w:rsidRPr="005D68CB">
        <w:rPr>
          <w:i/>
        </w:rPr>
        <w:t>Karen</w:t>
      </w:r>
      <w:r w:rsidRPr="005D68CB">
        <w:rPr>
          <w:b/>
          <w:i/>
        </w:rPr>
        <w:t xml:space="preserve"> </w:t>
      </w:r>
      <w:r w:rsidRPr="005D68CB">
        <w:t>is</w:t>
      </w:r>
      <w:r w:rsidR="005D68CB">
        <w:t xml:space="preserve"> a political </w:t>
      </w:r>
      <w:r w:rsidRPr="005D68CB">
        <w:t>project</w:t>
      </w:r>
      <w:r w:rsidRPr="005D68CB">
        <w:rPr>
          <w:b/>
        </w:rPr>
        <w:t xml:space="preserve"> </w:t>
      </w:r>
      <w:r w:rsidR="005D68CB" w:rsidRPr="005D68CB">
        <w:t xml:space="preserve">that </w:t>
      </w:r>
      <w:r w:rsidRPr="005D68CB">
        <w:t>aims to raise awareness and engage users in critical thinking around privacy in a big data world</w:t>
      </w:r>
      <w:r w:rsidR="005D68CB">
        <w:t>,</w:t>
      </w:r>
      <w:r w:rsidRPr="005D68CB">
        <w:t xml:space="preserve"> via inviting them to take part in life coaching sessions that Karen the character herself ‘hijacks’. Rather than divulging life advice, </w:t>
      </w:r>
      <w:r w:rsidRPr="005D68CB">
        <w:rPr>
          <w:i/>
        </w:rPr>
        <w:t xml:space="preserve">Karen </w:t>
      </w:r>
      <w:r w:rsidRPr="005D68CB">
        <w:t>asks from its users to engage in ‘uncomfortable interactions’ (Benford et al.</w:t>
      </w:r>
      <w:r w:rsidR="005D68CB">
        <w:t>, 2010: 1</w:t>
      </w:r>
      <w:r w:rsidRPr="005D68CB">
        <w:t>) by confronting them with questions around the bounda</w:t>
      </w:r>
      <w:r w:rsidR="00D34706">
        <w:t>ries between private and public</w:t>
      </w:r>
      <w:r w:rsidRPr="005D68CB">
        <w:t>. Blast Theory seeks to ‘enlighten’ participants through inviting them to engage with what Benf</w:t>
      </w:r>
      <w:r w:rsidR="00A92A2D">
        <w:t xml:space="preserve">ord et al. term ‘dark themes’ </w:t>
      </w:r>
      <w:r w:rsidR="00A92A2D" w:rsidRPr="005D68CB">
        <w:t>(</w:t>
      </w:r>
      <w:r w:rsidR="00A92A2D">
        <w:t>ibid: 2</w:t>
      </w:r>
      <w:r w:rsidR="00A92A2D" w:rsidRPr="005D68CB">
        <w:t>)</w:t>
      </w:r>
      <w:r w:rsidR="008C4C88">
        <w:t>;</w:t>
      </w:r>
      <w:r w:rsidRPr="005D68CB">
        <w:t xml:space="preserve"> </w:t>
      </w:r>
      <w:r w:rsidR="0056680E">
        <w:t>in this instance</w:t>
      </w:r>
      <w:r w:rsidRPr="005D68CB">
        <w:t xml:space="preserve">, </w:t>
      </w:r>
      <w:r w:rsidR="0056680E">
        <w:t xml:space="preserve">with </w:t>
      </w:r>
      <w:r w:rsidRPr="005D68CB">
        <w:t>issues of privacy and control of one’s private data.</w:t>
      </w:r>
      <w:r w:rsidR="00FF0E12">
        <w:t xml:space="preserve"> Nonetheless</w:t>
      </w:r>
      <w:r w:rsidR="0056680E">
        <w:t xml:space="preserve">, </w:t>
      </w:r>
      <w:r w:rsidRPr="0056680E">
        <w:rPr>
          <w:i/>
        </w:rPr>
        <w:t>Karen</w:t>
      </w:r>
      <w:r w:rsidRPr="0056680E">
        <w:t xml:space="preserve"> </w:t>
      </w:r>
      <w:r w:rsidR="0056680E">
        <w:t xml:space="preserve">is also </w:t>
      </w:r>
      <w:r w:rsidRPr="0056680E">
        <w:t xml:space="preserve">a game that aims to entertain. Blast Theory’s work often inhabits a precarious balance between creating enticing dramatic experiences and raising awareness in relation to pertinent social issues and concerns. </w:t>
      </w:r>
      <w:r w:rsidRPr="0056680E">
        <w:rPr>
          <w:i/>
        </w:rPr>
        <w:t xml:space="preserve">Karen, </w:t>
      </w:r>
      <w:r w:rsidRPr="0056680E">
        <w:t>as a</w:t>
      </w:r>
      <w:r w:rsidR="00156E64">
        <w:t xml:space="preserve"> work of art, also inhabits this tension. As Tandavanitj explains; ‘</w:t>
      </w:r>
      <w:r w:rsidRPr="0056680E">
        <w:t>in a case when there is a dramatic twist this is part of the experience of the piece, and you don’t want to be giving this away as part of an ethical a</w:t>
      </w:r>
      <w:r w:rsidR="00156E64">
        <w:t>pprovals process’</w:t>
      </w:r>
      <w:r w:rsidRPr="0056680E">
        <w:t xml:space="preserve"> (2016)</w:t>
      </w:r>
      <w:r w:rsidR="00156E64">
        <w:t>.</w:t>
      </w:r>
      <w:r w:rsidRPr="0056680E">
        <w:t xml:space="preserve"> Indeed, </w:t>
      </w:r>
      <w:r w:rsidRPr="0056680E">
        <w:rPr>
          <w:i/>
        </w:rPr>
        <w:t>Karen</w:t>
      </w:r>
      <w:r w:rsidRPr="0056680E">
        <w:t xml:space="preserve">’s intimate, one-to-one </w:t>
      </w:r>
      <w:r w:rsidR="00925838" w:rsidRPr="0056680E">
        <w:t>nature</w:t>
      </w:r>
      <w:r w:rsidRPr="0056680E">
        <w:t xml:space="preserve"> makes it a distinctly memorable experience: </w:t>
      </w:r>
      <w:r w:rsidR="00503D47">
        <w:t>d</w:t>
      </w:r>
      <w:r w:rsidRPr="0056680E">
        <w:t xml:space="preserve">espite my awareness of Karen being a fictional character and of our meetings being pre-recorded, a feeling of excitement and anticipation always preceded them. Our encounters felt thrilling and unexpected – I never could predict what the next meeting would bring, which </w:t>
      </w:r>
      <w:r w:rsidR="00503D47">
        <w:t>made me</w:t>
      </w:r>
      <w:r w:rsidRPr="0056680E">
        <w:t xml:space="preserve"> slightly </w:t>
      </w:r>
      <w:r w:rsidR="00925838">
        <w:t xml:space="preserve">apprehensive and </w:t>
      </w:r>
      <w:r w:rsidRPr="0056680E">
        <w:t>uncomfortable. Furthermore, the durational aspect of the work meant that</w:t>
      </w:r>
      <w:r w:rsidR="00925838">
        <w:t xml:space="preserve"> I was able to develop</w:t>
      </w:r>
      <w:r w:rsidRPr="0056680E">
        <w:t xml:space="preserve"> a relationship</w:t>
      </w:r>
      <w:r w:rsidR="00925838">
        <w:t xml:space="preserve"> with Karen</w:t>
      </w:r>
      <w:r w:rsidR="00950787">
        <w:t xml:space="preserve"> that </w:t>
      </w:r>
      <w:r w:rsidR="00073BC0">
        <w:t>felt unique to us</w:t>
      </w:r>
      <w:r w:rsidRPr="0056680E">
        <w:t>, making the piece memorable. Those uncomfortable interactions</w:t>
      </w:r>
      <w:r w:rsidR="00950787">
        <w:t>,</w:t>
      </w:r>
      <w:r w:rsidRPr="0056680E">
        <w:t xml:space="preserve"> embedded in the work and made visible through the intensity and complexity of m</w:t>
      </w:r>
      <w:r w:rsidR="008A1E17">
        <w:t xml:space="preserve">y </w:t>
      </w:r>
      <w:r w:rsidRPr="0056680E">
        <w:t>relationship</w:t>
      </w:r>
      <w:r w:rsidR="008A1E17">
        <w:t xml:space="preserve"> with Karen</w:t>
      </w:r>
      <w:r w:rsidRPr="0056680E">
        <w:t xml:space="preserve">, the contentiousness of the issues discussed, and the challenging truths laid bare via the operations of the app, led, as Benford et al. </w:t>
      </w:r>
      <w:r w:rsidR="008A1E17">
        <w:t>argue</w:t>
      </w:r>
      <w:r w:rsidRPr="0056680E">
        <w:t>, to an enhanced and layered cultural experience</w:t>
      </w:r>
      <w:r w:rsidR="00073BC0">
        <w:t xml:space="preserve"> (2010</w:t>
      </w:r>
      <w:r w:rsidR="008A1E17">
        <w:t>: 2)</w:t>
      </w:r>
      <w:r w:rsidRPr="0056680E">
        <w:t>.</w:t>
      </w:r>
      <w:r>
        <w:t xml:space="preserve"> </w:t>
      </w:r>
    </w:p>
    <w:p w:rsidR="00B543AB" w:rsidRPr="00B543AB" w:rsidRDefault="00B543AB" w:rsidP="00B543AB"/>
    <w:p w:rsidR="00B543AB" w:rsidRDefault="008A1E17" w:rsidP="00B543AB">
      <w:pPr>
        <w:pStyle w:val="Quote"/>
      </w:pPr>
      <w:r>
        <w:t xml:space="preserve">Moreover, </w:t>
      </w:r>
      <w:r w:rsidR="00114C70" w:rsidRPr="00425A45">
        <w:t>Richardson and Hjorth, in</w:t>
      </w:r>
      <w:r w:rsidR="00D63236">
        <w:t xml:space="preserve"> discussing Blast Theory’s work, </w:t>
      </w:r>
      <w:r w:rsidR="00114C70" w:rsidRPr="00425A45">
        <w:t xml:space="preserve">argue that the artists invite audiences to </w:t>
      </w:r>
      <w:r w:rsidR="00114C70" w:rsidRPr="00425A45">
        <w:rPr>
          <w:i/>
        </w:rPr>
        <w:t>de-familiarize</w:t>
      </w:r>
      <w:r w:rsidR="00114C70" w:rsidRPr="00425A45">
        <w:t xml:space="preserve"> themselves with their environment through a deliberate ‘hack’ of the public space (2015: 261, original emphasis). </w:t>
      </w:r>
      <w:r>
        <w:t xml:space="preserve">This suggestion prompted me to revisit </w:t>
      </w:r>
      <w:r w:rsidR="00114C70" w:rsidRPr="00425A45">
        <w:t xml:space="preserve">Mackenzie Wark’s influential </w:t>
      </w:r>
      <w:r w:rsidR="00114C70" w:rsidRPr="00425A45">
        <w:rPr>
          <w:i/>
        </w:rPr>
        <w:t>Hacker Manifesto</w:t>
      </w:r>
      <w:r>
        <w:rPr>
          <w:i/>
        </w:rPr>
        <w:t xml:space="preserve">, </w:t>
      </w:r>
      <w:r>
        <w:t>which</w:t>
      </w:r>
      <w:r w:rsidR="00114C70" w:rsidRPr="00425A45">
        <w:t xml:space="preserve"> positions hacking as a practice of cultural critique that aims to question and challenge authority and the mainstream:</w:t>
      </w:r>
      <w:r w:rsidR="007240D5">
        <w:t xml:space="preserve"> for Wark,</w:t>
      </w:r>
      <w:r w:rsidR="00114C70" w:rsidRPr="00425A45">
        <w:t xml:space="preserve"> ‘to hack is to differ’ (2004:1). Blast Theory is </w:t>
      </w:r>
      <w:r>
        <w:t xml:space="preserve">certainly </w:t>
      </w:r>
      <w:r w:rsidR="00114C70" w:rsidRPr="00425A45">
        <w:t>not a hacker</w:t>
      </w:r>
      <w:r w:rsidR="00114C70">
        <w:t xml:space="preserve"> group</w:t>
      </w:r>
      <w:r w:rsidR="00114C70" w:rsidRPr="00425A45">
        <w:t xml:space="preserve">; however, </w:t>
      </w:r>
      <w:r w:rsidR="007240D5">
        <w:t>it does employ</w:t>
      </w:r>
      <w:r>
        <w:t xml:space="preserve"> the ethos and</w:t>
      </w:r>
      <w:r w:rsidR="00114C70" w:rsidRPr="00425A45">
        <w:t xml:space="preserve"> strategies of hacking</w:t>
      </w:r>
      <w:r w:rsidR="007240D5">
        <w:t xml:space="preserve"> as defined by Wark</w:t>
      </w:r>
      <w:r>
        <w:t xml:space="preserve"> in order </w:t>
      </w:r>
      <w:r w:rsidR="00114C70" w:rsidRPr="00425A45">
        <w:t>to debate and re-envisage the rules of engagement in</w:t>
      </w:r>
      <w:r>
        <w:t xml:space="preserve"> both private and public spaces. Through those ‘hacks’</w:t>
      </w:r>
      <w:r w:rsidR="00BA4CE4">
        <w:t>, Blast Theory manages to</w:t>
      </w:r>
      <w:r w:rsidR="00114C70" w:rsidRPr="00425A45">
        <w:t xml:space="preserve"> </w:t>
      </w:r>
      <w:r>
        <w:t>tap</w:t>
      </w:r>
      <w:r w:rsidR="00114C70" w:rsidRPr="00425A45">
        <w:t xml:space="preserve"> into the </w:t>
      </w:r>
      <w:r w:rsidRPr="00425A45">
        <w:t>‘tremendous rhetorical power</w:t>
      </w:r>
      <w:r>
        <w:t>’ of</w:t>
      </w:r>
      <w:r w:rsidRPr="00425A45">
        <w:t xml:space="preserve"> </w:t>
      </w:r>
      <w:r w:rsidR="00114C70" w:rsidRPr="00425A45">
        <w:t xml:space="preserve">play which, Koh argues, </w:t>
      </w:r>
      <w:r>
        <w:t>‘</w:t>
      </w:r>
      <w:r w:rsidR="00114C70" w:rsidRPr="00425A45">
        <w:t>can be harnessed for a plethora of (...) social</w:t>
      </w:r>
      <w:r w:rsidR="007240D5">
        <w:t>,</w:t>
      </w:r>
      <w:r w:rsidR="00114C70" w:rsidRPr="00425A45">
        <w:t xml:space="preserve"> political and educational purposes’ (2014). </w:t>
      </w:r>
    </w:p>
    <w:p w:rsidR="00B543AB" w:rsidRDefault="00B543AB" w:rsidP="00B543AB">
      <w:pPr>
        <w:pStyle w:val="Quote"/>
      </w:pPr>
    </w:p>
    <w:p w:rsidR="00114C70" w:rsidRPr="00B543AB" w:rsidRDefault="00A552BB" w:rsidP="00B543AB">
      <w:pPr>
        <w:pStyle w:val="Quote"/>
      </w:pPr>
      <w:r>
        <w:rPr>
          <w:rFonts w:cs="Times New Roman"/>
        </w:rPr>
        <w:t xml:space="preserve">Daphne </w:t>
      </w:r>
      <w:r w:rsidR="00114C70" w:rsidRPr="007F40C3">
        <w:rPr>
          <w:rFonts w:cs="Times New Roman"/>
        </w:rPr>
        <w:t>Dragona puts forward the idea</w:t>
      </w:r>
      <w:r w:rsidR="00114C70" w:rsidRPr="00425A45">
        <w:rPr>
          <w:rFonts w:cs="Times New Roman"/>
        </w:rPr>
        <w:t xml:space="preserve"> that ‘play can assist in activating mechanisms of counter-gamification, revealing the functioning of network structures and raising awareness’ (in Fuchs et al., 2014: 238).</w:t>
      </w:r>
      <w:r w:rsidR="00114C70" w:rsidRPr="007F40C3">
        <w:rPr>
          <w:rFonts w:cs="Times New Roman"/>
        </w:rPr>
        <w:t xml:space="preserve"> </w:t>
      </w:r>
      <w:r w:rsidR="00114C70" w:rsidRPr="00425A45">
        <w:rPr>
          <w:rFonts w:cs="Times New Roman"/>
        </w:rPr>
        <w:t xml:space="preserve">While </w:t>
      </w:r>
      <w:r w:rsidR="00114C70" w:rsidRPr="007F40C3">
        <w:rPr>
          <w:rFonts w:cs="Times New Roman"/>
        </w:rPr>
        <w:t xml:space="preserve">play itself </w:t>
      </w:r>
      <w:r w:rsidR="00114C70" w:rsidRPr="00425A45">
        <w:rPr>
          <w:rFonts w:cs="Times New Roman"/>
        </w:rPr>
        <w:t xml:space="preserve">is not </w:t>
      </w:r>
      <w:r w:rsidR="00114C70" w:rsidRPr="007F40C3">
        <w:rPr>
          <w:rFonts w:cs="Times New Roman"/>
        </w:rPr>
        <w:t>a form of resistance, Dragona s</w:t>
      </w:r>
      <w:r w:rsidR="00114C70" w:rsidRPr="00425A45">
        <w:rPr>
          <w:rFonts w:cs="Times New Roman"/>
        </w:rPr>
        <w:t>uggests that resistance can occur through our engagement with ‘</w:t>
      </w:r>
      <w:r w:rsidR="00114C70" w:rsidRPr="007F40C3">
        <w:rPr>
          <w:rFonts w:cs="Times New Roman"/>
        </w:rPr>
        <w:t>a gaming with the system</w:t>
      </w:r>
      <w:r w:rsidR="00114C70" w:rsidRPr="00425A45">
        <w:rPr>
          <w:rFonts w:cs="Times New Roman"/>
        </w:rPr>
        <w:t>’ as a form of</w:t>
      </w:r>
      <w:r w:rsidR="00114C70" w:rsidRPr="007F40C3">
        <w:rPr>
          <w:rFonts w:cs="Times New Roman"/>
        </w:rPr>
        <w:t xml:space="preserve"> </w:t>
      </w:r>
      <w:r w:rsidR="00114C70" w:rsidRPr="00425A45">
        <w:rPr>
          <w:rFonts w:cs="Times New Roman"/>
        </w:rPr>
        <w:t>‘</w:t>
      </w:r>
      <w:r w:rsidR="00114C70" w:rsidRPr="007F40C3">
        <w:rPr>
          <w:rFonts w:cs="Times New Roman"/>
        </w:rPr>
        <w:t>disruptive play with its rules and content while being within it</w:t>
      </w:r>
      <w:r>
        <w:rPr>
          <w:rFonts w:cs="Times New Roman"/>
        </w:rPr>
        <w:t>’ (</w:t>
      </w:r>
      <w:r w:rsidRPr="00425A45">
        <w:rPr>
          <w:rFonts w:cs="Times New Roman"/>
        </w:rPr>
        <w:t>in Fuchs et al., 2014: 238</w:t>
      </w:r>
      <w:r w:rsidR="00114C70" w:rsidRPr="00425A45">
        <w:rPr>
          <w:rFonts w:cs="Times New Roman"/>
        </w:rPr>
        <w:t xml:space="preserve">). She conceptualises this as a </w:t>
      </w:r>
      <w:r w:rsidR="00114C70" w:rsidRPr="007F40C3">
        <w:rPr>
          <w:rFonts w:cs="Times New Roman"/>
        </w:rPr>
        <w:t xml:space="preserve">form of resistance </w:t>
      </w:r>
      <w:r w:rsidR="00114C70" w:rsidRPr="00425A45">
        <w:rPr>
          <w:rFonts w:cs="Times New Roman"/>
        </w:rPr>
        <w:t>that ‘</w:t>
      </w:r>
      <w:r w:rsidR="00114C70" w:rsidRPr="007F40C3">
        <w:rPr>
          <w:rFonts w:cs="Times New Roman"/>
        </w:rPr>
        <w:t>seems to</w:t>
      </w:r>
      <w:r>
        <w:rPr>
          <w:rFonts w:cs="Times New Roman"/>
        </w:rPr>
        <w:t xml:space="preserve"> be very close to hacking’ (Dragona </w:t>
      </w:r>
      <w:r w:rsidRPr="00425A45">
        <w:rPr>
          <w:rFonts w:cs="Times New Roman"/>
        </w:rPr>
        <w:t>in Fuchs et al., 2014</w:t>
      </w:r>
      <w:r w:rsidR="00114C70" w:rsidRPr="007F40C3">
        <w:rPr>
          <w:rFonts w:cs="Times New Roman"/>
        </w:rPr>
        <w:t>: 239)</w:t>
      </w:r>
      <w:r w:rsidR="00114C70" w:rsidRPr="00425A45">
        <w:rPr>
          <w:rFonts w:cs="Times New Roman"/>
        </w:rPr>
        <w:t xml:space="preserve">. </w:t>
      </w:r>
      <w:r w:rsidR="00114C70" w:rsidRPr="007F40C3">
        <w:rPr>
          <w:rFonts w:cs="Times New Roman"/>
        </w:rPr>
        <w:t xml:space="preserve">In </w:t>
      </w:r>
      <w:r w:rsidR="00114C70" w:rsidRPr="007F40C3">
        <w:rPr>
          <w:rFonts w:cs="Times New Roman"/>
          <w:i/>
        </w:rPr>
        <w:t>Karen</w:t>
      </w:r>
      <w:r w:rsidR="00114C70" w:rsidRPr="00425A45">
        <w:rPr>
          <w:rFonts w:cs="Times New Roman"/>
        </w:rPr>
        <w:t xml:space="preserve"> </w:t>
      </w:r>
      <w:r w:rsidR="00114C70" w:rsidRPr="007F40C3">
        <w:rPr>
          <w:rFonts w:cs="Times New Roman"/>
        </w:rPr>
        <w:t>resistance is to be found</w:t>
      </w:r>
      <w:r w:rsidR="00114C70" w:rsidRPr="00425A45">
        <w:rPr>
          <w:rFonts w:cs="Times New Roman"/>
        </w:rPr>
        <w:t xml:space="preserve"> in the exact process described by Dragona, which combines</w:t>
      </w:r>
      <w:r w:rsidR="00114C70" w:rsidRPr="007F40C3">
        <w:rPr>
          <w:rFonts w:cs="Times New Roman"/>
        </w:rPr>
        <w:t xml:space="preserve"> hacking and play, result</w:t>
      </w:r>
      <w:r w:rsidR="00114C70" w:rsidRPr="00425A45">
        <w:rPr>
          <w:rFonts w:cs="Times New Roman"/>
        </w:rPr>
        <w:t xml:space="preserve">ing </w:t>
      </w:r>
      <w:r w:rsidR="00114C70" w:rsidRPr="007F40C3">
        <w:rPr>
          <w:rFonts w:cs="Times New Roman"/>
        </w:rPr>
        <w:t xml:space="preserve">in </w:t>
      </w:r>
      <w:r w:rsidR="00114C70" w:rsidRPr="00425A45">
        <w:rPr>
          <w:rFonts w:cs="Times New Roman"/>
        </w:rPr>
        <w:t>‘</w:t>
      </w:r>
      <w:r w:rsidR="00114C70" w:rsidRPr="007F40C3">
        <w:rPr>
          <w:rFonts w:cs="Times New Roman"/>
        </w:rPr>
        <w:t>disruptive play</w:t>
      </w:r>
      <w:r w:rsidR="00114C70" w:rsidRPr="00425A45">
        <w:rPr>
          <w:rFonts w:cs="Times New Roman"/>
        </w:rPr>
        <w:t>’</w:t>
      </w:r>
      <w:r w:rsidR="00114C70" w:rsidRPr="007F40C3">
        <w:rPr>
          <w:rFonts w:cs="Times New Roman"/>
        </w:rPr>
        <w:t xml:space="preserve">: a play within and with the system’s very rules and content. </w:t>
      </w:r>
      <w:r w:rsidR="00114C70" w:rsidRPr="007F40C3">
        <w:rPr>
          <w:rFonts w:cs="Times New Roman"/>
          <w:i/>
        </w:rPr>
        <w:t>Karen</w:t>
      </w:r>
      <w:r w:rsidR="00114C70" w:rsidRPr="00425A45">
        <w:rPr>
          <w:rFonts w:cs="Times New Roman"/>
          <w:i/>
        </w:rPr>
        <w:t xml:space="preserve"> </w:t>
      </w:r>
      <w:r w:rsidR="00114C70" w:rsidRPr="00425A45">
        <w:rPr>
          <w:rFonts w:cs="Times New Roman"/>
        </w:rPr>
        <w:t xml:space="preserve">uses the form of a gaming app to question how we engage with gaming apps and other social media platforms. It breaks the rules of what is widely held as common practice in order to expose common practices that are unethical or obscure, and to provoke debate </w:t>
      </w:r>
      <w:r w:rsidR="00114C70">
        <w:rPr>
          <w:rFonts w:cs="Times New Roman"/>
        </w:rPr>
        <w:t xml:space="preserve">about how we – </w:t>
      </w:r>
      <w:r w:rsidR="00114C70" w:rsidRPr="00425A45">
        <w:rPr>
          <w:rFonts w:cs="Times New Roman"/>
        </w:rPr>
        <w:t xml:space="preserve">both society through policy and legislation and individual users through </w:t>
      </w:r>
      <w:r w:rsidR="00BA4CE4">
        <w:rPr>
          <w:rFonts w:cs="Times New Roman"/>
        </w:rPr>
        <w:t>(</w:t>
      </w:r>
      <w:r w:rsidR="00114C70">
        <w:rPr>
          <w:rFonts w:cs="Times New Roman"/>
        </w:rPr>
        <w:t>lack of</w:t>
      </w:r>
      <w:r w:rsidR="00BA4CE4">
        <w:rPr>
          <w:rFonts w:cs="Times New Roman"/>
        </w:rPr>
        <w:t xml:space="preserve">) </w:t>
      </w:r>
      <w:r w:rsidR="00114C70">
        <w:rPr>
          <w:rFonts w:cs="Times New Roman"/>
        </w:rPr>
        <w:t>awareness and personal choice –</w:t>
      </w:r>
      <w:r w:rsidR="00114C70" w:rsidRPr="00425A45">
        <w:rPr>
          <w:rFonts w:cs="Times New Roman"/>
        </w:rPr>
        <w:t xml:space="preserve"> deal with them. </w:t>
      </w:r>
    </w:p>
    <w:p w:rsidR="00114C70" w:rsidRPr="00425A45" w:rsidRDefault="00114C70" w:rsidP="00101DD9">
      <w:pPr>
        <w:spacing w:line="480" w:lineRule="auto"/>
        <w:rPr>
          <w:rFonts w:ascii="Times New Roman" w:hAnsi="Times New Roman" w:cs="Times New Roman"/>
        </w:rPr>
      </w:pPr>
    </w:p>
    <w:p w:rsidR="00114C70" w:rsidRPr="00AF7D98" w:rsidRDefault="00AF7D98" w:rsidP="00101DD9">
      <w:pPr>
        <w:spacing w:line="480" w:lineRule="auto"/>
        <w:rPr>
          <w:rFonts w:ascii="Times New Roman" w:hAnsi="Times New Roman" w:cs="Times New Roman"/>
          <w:b/>
          <w:sz w:val="28"/>
          <w:szCs w:val="28"/>
        </w:rPr>
      </w:pPr>
      <w:r w:rsidRPr="00AF7D98">
        <w:rPr>
          <w:rFonts w:ascii="Times New Roman" w:hAnsi="Times New Roman" w:cs="Times New Roman"/>
          <w:b/>
          <w:sz w:val="28"/>
          <w:szCs w:val="28"/>
        </w:rPr>
        <w:t>Conclusion</w:t>
      </w:r>
    </w:p>
    <w:p w:rsidR="00B543AB" w:rsidRDefault="00B543AB" w:rsidP="00101DD9">
      <w:pPr>
        <w:spacing w:line="480" w:lineRule="auto"/>
        <w:rPr>
          <w:rFonts w:ascii="Times New Roman" w:hAnsi="Times New Roman" w:cs="Times New Roman"/>
        </w:rPr>
      </w:pPr>
    </w:p>
    <w:p w:rsidR="00B543AB" w:rsidRDefault="00114C70" w:rsidP="00B543AB">
      <w:pPr>
        <w:spacing w:line="480" w:lineRule="auto"/>
        <w:rPr>
          <w:rFonts w:ascii="Times New Roman" w:hAnsi="Times New Roman" w:cs="Times New Roman"/>
        </w:rPr>
      </w:pPr>
      <w:r w:rsidRPr="00425A45">
        <w:rPr>
          <w:rFonts w:ascii="Times New Roman" w:hAnsi="Times New Roman" w:cs="Times New Roman"/>
        </w:rPr>
        <w:t>Pervasive and ubiquitous computing has turned our lives into transparent spectacles and potential profit-making opportunities at once. Blast Theory seek</w:t>
      </w:r>
      <w:r>
        <w:rPr>
          <w:rFonts w:ascii="Times New Roman" w:hAnsi="Times New Roman" w:cs="Times New Roman"/>
        </w:rPr>
        <w:t>s</w:t>
      </w:r>
      <w:r w:rsidRPr="00425A45">
        <w:rPr>
          <w:rFonts w:ascii="Times New Roman" w:hAnsi="Times New Roman" w:cs="Times New Roman"/>
        </w:rPr>
        <w:t xml:space="preserve"> to critique practices of dataveillance through exposing technology’s inherent capacity for surveillance and control, making the processes of user exploitation transparent, raising awareness around relevant social issues, and challenging the neo-liberal agendas that drive them. By creating radical intersections between the real and the virtual, Blast Theory uses hybrid gaming and dramatic structures as methods of highlighting the ever more porous, permeable or non-existent boundaries between the two. </w:t>
      </w:r>
      <w:r w:rsidRPr="007F40C3">
        <w:rPr>
          <w:rFonts w:ascii="Times New Roman" w:hAnsi="Times New Roman" w:cs="Times New Roman"/>
          <w:i/>
        </w:rPr>
        <w:t>Karen</w:t>
      </w:r>
      <w:r w:rsidRPr="00425A45">
        <w:rPr>
          <w:rFonts w:ascii="Times New Roman" w:hAnsi="Times New Roman" w:cs="Times New Roman"/>
        </w:rPr>
        <w:t xml:space="preserve"> is a hybrid form of art/entertainment, which exemplifies the type of sophisticated critique that can </w:t>
      </w:r>
      <w:r>
        <w:rPr>
          <w:rFonts w:ascii="Times New Roman" w:hAnsi="Times New Roman" w:cs="Times New Roman"/>
        </w:rPr>
        <w:t>develop</w:t>
      </w:r>
      <w:r w:rsidRPr="00425A45">
        <w:rPr>
          <w:rFonts w:ascii="Times New Roman" w:hAnsi="Times New Roman" w:cs="Times New Roman"/>
        </w:rPr>
        <w:t xml:space="preserve"> from within. As Tandavanitj points out (2016), artists working with technology tend to have the understanding, ability and inclination to develop critical practices that are conversant with the system’s vocabulary and can thus effectively target it. </w:t>
      </w:r>
    </w:p>
    <w:p w:rsidR="00B543AB" w:rsidRDefault="00B543AB" w:rsidP="00B543AB">
      <w:pPr>
        <w:spacing w:line="480" w:lineRule="auto"/>
        <w:rPr>
          <w:rFonts w:ascii="Times New Roman" w:hAnsi="Times New Roman" w:cs="Times New Roman"/>
        </w:rPr>
      </w:pPr>
    </w:p>
    <w:p w:rsidR="00114C70" w:rsidRPr="007F40C3" w:rsidRDefault="00114C70" w:rsidP="00B543AB">
      <w:pPr>
        <w:spacing w:line="480" w:lineRule="auto"/>
        <w:rPr>
          <w:rFonts w:ascii="Times New Roman" w:hAnsi="Times New Roman" w:cs="Times New Roman"/>
        </w:rPr>
      </w:pPr>
      <w:r w:rsidRPr="007F40C3">
        <w:rPr>
          <w:rFonts w:ascii="Times New Roman" w:hAnsi="Times New Roman" w:cs="Times New Roman"/>
          <w:i/>
        </w:rPr>
        <w:t>Karen</w:t>
      </w:r>
      <w:r w:rsidRPr="00425A45">
        <w:rPr>
          <w:rFonts w:ascii="Times New Roman" w:hAnsi="Times New Roman" w:cs="Times New Roman"/>
        </w:rPr>
        <w:t xml:space="preserve"> invites participants to question how they use media and what is at stake through their usage. T</w:t>
      </w:r>
      <w:r w:rsidRPr="007F40C3">
        <w:rPr>
          <w:rFonts w:ascii="Times New Roman" w:hAnsi="Times New Roman" w:cs="Times New Roman"/>
        </w:rPr>
        <w:t>he capacity to critique is consciously designed into the work</w:t>
      </w:r>
      <w:r w:rsidRPr="00425A45">
        <w:rPr>
          <w:rFonts w:ascii="Times New Roman" w:hAnsi="Times New Roman" w:cs="Times New Roman"/>
        </w:rPr>
        <w:t>, and is manifested</w:t>
      </w:r>
      <w:r w:rsidRPr="007F40C3">
        <w:rPr>
          <w:rFonts w:ascii="Times New Roman" w:hAnsi="Times New Roman" w:cs="Times New Roman"/>
        </w:rPr>
        <w:t xml:space="preserve"> through instances of </w:t>
      </w:r>
      <w:r w:rsidRPr="00425A45">
        <w:rPr>
          <w:rFonts w:ascii="Times New Roman" w:hAnsi="Times New Roman" w:cs="Times New Roman"/>
        </w:rPr>
        <w:t>‘</w:t>
      </w:r>
      <w:r w:rsidRPr="007F40C3">
        <w:rPr>
          <w:rFonts w:ascii="Times New Roman" w:hAnsi="Times New Roman" w:cs="Times New Roman"/>
        </w:rPr>
        <w:t>uncomfortable interactions</w:t>
      </w:r>
      <w:r w:rsidRPr="00425A45">
        <w:rPr>
          <w:rFonts w:ascii="Times New Roman" w:hAnsi="Times New Roman" w:cs="Times New Roman"/>
        </w:rPr>
        <w:t>’ as discussed by Benford et al. (2012)</w:t>
      </w:r>
      <w:r w:rsidRPr="007F40C3">
        <w:rPr>
          <w:rFonts w:ascii="Times New Roman" w:hAnsi="Times New Roman" w:cs="Times New Roman"/>
        </w:rPr>
        <w:t>.</w:t>
      </w:r>
      <w:r w:rsidRPr="00425A45">
        <w:rPr>
          <w:rFonts w:ascii="Times New Roman" w:hAnsi="Times New Roman" w:cs="Times New Roman"/>
        </w:rPr>
        <w:t xml:space="preserve"> Those unexpected interactions and engagements, which are disconcerting to the user, have a ‘defamiliarization’ effect (Richardson and Hjorth, 2015)</w:t>
      </w:r>
      <w:r>
        <w:rPr>
          <w:rFonts w:ascii="Times New Roman" w:hAnsi="Times New Roman" w:cs="Times New Roman"/>
        </w:rPr>
        <w:t xml:space="preserve">. </w:t>
      </w:r>
      <w:r w:rsidR="007F4207">
        <w:rPr>
          <w:rFonts w:ascii="Times New Roman" w:hAnsi="Times New Roman" w:cs="Times New Roman"/>
        </w:rPr>
        <w:t xml:space="preserve">Participants are </w:t>
      </w:r>
      <w:r>
        <w:rPr>
          <w:rFonts w:ascii="Times New Roman" w:hAnsi="Times New Roman" w:cs="Times New Roman"/>
        </w:rPr>
        <w:t>confronted with uncomfortable interactions, which employ a ‘hacking’ methodology to engage in play with the very rules of the game</w:t>
      </w:r>
      <w:r w:rsidR="007F4207">
        <w:rPr>
          <w:rFonts w:ascii="Times New Roman" w:hAnsi="Times New Roman" w:cs="Times New Roman"/>
        </w:rPr>
        <w:t>,</w:t>
      </w:r>
      <w:r>
        <w:rPr>
          <w:rFonts w:ascii="Times New Roman" w:hAnsi="Times New Roman" w:cs="Times New Roman"/>
        </w:rPr>
        <w:t xml:space="preserve"> thus challenging how</w:t>
      </w:r>
      <w:r w:rsidR="007F4207">
        <w:rPr>
          <w:rFonts w:ascii="Times New Roman" w:hAnsi="Times New Roman" w:cs="Times New Roman"/>
        </w:rPr>
        <w:t xml:space="preserve"> the system is expected to work. Through those difficult encounters,</w:t>
      </w:r>
      <w:r w:rsidRPr="00425A45">
        <w:rPr>
          <w:rFonts w:ascii="Times New Roman" w:hAnsi="Times New Roman" w:cs="Times New Roman"/>
        </w:rPr>
        <w:t xml:space="preserve"> </w:t>
      </w:r>
      <w:r>
        <w:rPr>
          <w:rFonts w:ascii="Times New Roman" w:hAnsi="Times New Roman" w:cs="Times New Roman"/>
        </w:rPr>
        <w:t>participants</w:t>
      </w:r>
      <w:r w:rsidR="007F4207">
        <w:rPr>
          <w:rFonts w:ascii="Times New Roman" w:hAnsi="Times New Roman" w:cs="Times New Roman"/>
        </w:rPr>
        <w:t xml:space="preserve"> are invited to reflect on and</w:t>
      </w:r>
      <w:r>
        <w:rPr>
          <w:rFonts w:ascii="Times New Roman" w:hAnsi="Times New Roman" w:cs="Times New Roman"/>
        </w:rPr>
        <w:t xml:space="preserve"> develop an enhanced awareness </w:t>
      </w:r>
      <w:r w:rsidRPr="00425A45">
        <w:rPr>
          <w:rFonts w:ascii="Times New Roman" w:hAnsi="Times New Roman" w:cs="Times New Roman"/>
        </w:rPr>
        <w:t>of their own media practices</w:t>
      </w:r>
      <w:r w:rsidR="007F4207">
        <w:rPr>
          <w:rFonts w:ascii="Times New Roman" w:hAnsi="Times New Roman" w:cs="Times New Roman"/>
        </w:rPr>
        <w:t>,</w:t>
      </w:r>
      <w:r w:rsidRPr="00425A45">
        <w:rPr>
          <w:rFonts w:ascii="Times New Roman" w:hAnsi="Times New Roman" w:cs="Times New Roman"/>
        </w:rPr>
        <w:t xml:space="preserve"> and their engagement with social media and with others through them</w:t>
      </w:r>
      <w:r>
        <w:rPr>
          <w:rFonts w:ascii="Times New Roman" w:hAnsi="Times New Roman" w:cs="Times New Roman"/>
        </w:rPr>
        <w:t xml:space="preserve">. </w:t>
      </w:r>
      <w:r w:rsidRPr="00EE15BF">
        <w:rPr>
          <w:rFonts w:ascii="Times New Roman" w:hAnsi="Times New Roman" w:cs="Times New Roman"/>
        </w:rPr>
        <w:t>Blast Theory’s practices seek to provoke</w:t>
      </w:r>
      <w:r w:rsidR="007F4207">
        <w:rPr>
          <w:rFonts w:ascii="Times New Roman" w:hAnsi="Times New Roman" w:cs="Times New Roman"/>
        </w:rPr>
        <w:t xml:space="preserve"> a</w:t>
      </w:r>
      <w:r w:rsidR="007F4207" w:rsidRPr="00EE15BF">
        <w:rPr>
          <w:rFonts w:ascii="Times New Roman" w:hAnsi="Times New Roman" w:cs="Times New Roman"/>
        </w:rPr>
        <w:t xml:space="preserve"> new media sociality that</w:t>
      </w:r>
      <w:r w:rsidRPr="00EE15BF">
        <w:rPr>
          <w:rFonts w:ascii="Times New Roman" w:hAnsi="Times New Roman" w:cs="Times New Roman"/>
        </w:rPr>
        <w:t xml:space="preserve"> carries within it counter-gamification as a practice of resistance.</w:t>
      </w:r>
      <w:r>
        <w:rPr>
          <w:rFonts w:ascii="Times New Roman" w:hAnsi="Times New Roman" w:cs="Times New Roman"/>
        </w:rPr>
        <w:t xml:space="preserve"> This heightened awareness, argues Adam, is what can eventually</w:t>
      </w:r>
      <w:r w:rsidRPr="00425A45">
        <w:rPr>
          <w:rFonts w:ascii="Times New Roman" w:hAnsi="Times New Roman" w:cs="Times New Roman"/>
        </w:rPr>
        <w:t xml:space="preserve"> </w:t>
      </w:r>
      <w:r>
        <w:rPr>
          <w:rFonts w:ascii="Times New Roman" w:hAnsi="Times New Roman" w:cs="Times New Roman"/>
        </w:rPr>
        <w:t>produce ‘</w:t>
      </w:r>
      <w:r w:rsidRPr="007F40C3">
        <w:rPr>
          <w:rFonts w:ascii="Times New Roman" w:hAnsi="Times New Roman" w:cs="Times New Roman"/>
        </w:rPr>
        <w:t>a new social landscape</w:t>
      </w:r>
      <w:r>
        <w:rPr>
          <w:rFonts w:ascii="Times New Roman" w:hAnsi="Times New Roman" w:cs="Times New Roman"/>
        </w:rPr>
        <w:t>’</w:t>
      </w:r>
      <w:r w:rsidRPr="007F40C3">
        <w:rPr>
          <w:rFonts w:ascii="Times New Roman" w:hAnsi="Times New Roman" w:cs="Times New Roman"/>
        </w:rPr>
        <w:t xml:space="preserve"> (Adams in Montola, 2009: 233)</w:t>
      </w:r>
      <w:r w:rsidRPr="00425A45">
        <w:rPr>
          <w:rFonts w:ascii="Times New Roman" w:hAnsi="Times New Roman" w:cs="Times New Roman"/>
        </w:rPr>
        <w:t xml:space="preserve">. </w:t>
      </w:r>
    </w:p>
    <w:p w:rsidR="00114C70" w:rsidRDefault="00114C70" w:rsidP="00101DD9">
      <w:pPr>
        <w:pStyle w:val="EndnoteText"/>
        <w:spacing w:line="480" w:lineRule="auto"/>
        <w:rPr>
          <w:rStyle w:val="apple-style-span"/>
        </w:rPr>
      </w:pPr>
    </w:p>
    <w:p w:rsidR="00CD3C4B" w:rsidRDefault="00B543AB" w:rsidP="00B543AB">
      <w:pPr>
        <w:pStyle w:val="EndnoteText"/>
        <w:spacing w:line="480" w:lineRule="auto"/>
      </w:pPr>
      <w:r>
        <w:rPr>
          <w:rStyle w:val="apple-style-span"/>
        </w:rPr>
        <w:t>Notes</w:t>
      </w:r>
    </w:p>
    <w:sectPr w:rsidR="00CD3C4B" w:rsidSect="00187862">
      <w:headerReference w:type="even" r:id="rId9"/>
      <w:headerReference w:type="default" r:id="rId10"/>
      <w:footerReference w:type="even" r:id="rId11"/>
      <w:footerReference w:type="default" r:id="rId12"/>
      <w:headerReference w:type="first" r:id="rId13"/>
      <w:footerReference w:type="first" r:id="rId14"/>
      <w:endnotePr>
        <w:numFmt w:val="decimal"/>
      </w:endnotePr>
      <w:pgSz w:w="11900" w:h="16840"/>
      <w:pgMar w:top="1440" w:right="1800" w:bottom="1440" w:left="1800" w:header="708" w:footer="708" w:gutter="0"/>
      <w:pgNumType w:start="7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146" w:rsidRDefault="002A1146" w:rsidP="00114C70">
      <w:r>
        <w:separator/>
      </w:r>
    </w:p>
  </w:endnote>
  <w:endnote w:type="continuationSeparator" w:id="0">
    <w:p w:rsidR="002A1146" w:rsidRDefault="002A1146" w:rsidP="00114C70">
      <w:r>
        <w:continuationSeparator/>
      </w:r>
    </w:p>
  </w:endnote>
  <w:endnote w:id="1">
    <w:p w:rsidR="006171AD" w:rsidRDefault="006171AD" w:rsidP="00B543AB">
      <w:pPr>
        <w:pStyle w:val="EndnoteText"/>
        <w:spacing w:line="480" w:lineRule="auto"/>
      </w:pPr>
      <w:r>
        <w:rPr>
          <w:rStyle w:val="EndnoteReference"/>
        </w:rPr>
        <w:endnoteRef/>
      </w:r>
      <w:r>
        <w:t xml:space="preserve"> Extracts of this have been published in Chatzichristodoulou, 2015. Please refer to this essay for more information on the company’s background, working methodologies and key works. </w:t>
      </w:r>
    </w:p>
  </w:endnote>
  <w:endnote w:id="2">
    <w:p w:rsidR="006171AD" w:rsidRPr="007F40C3" w:rsidRDefault="006171AD" w:rsidP="00B543AB">
      <w:pPr>
        <w:pStyle w:val="EndnoteText"/>
        <w:spacing w:line="480" w:lineRule="auto"/>
        <w:rPr>
          <w:lang w:val="en-US"/>
        </w:rPr>
      </w:pPr>
      <w:r>
        <w:rPr>
          <w:rStyle w:val="EndnoteReference"/>
        </w:rPr>
        <w:endnoteRef/>
      </w:r>
      <w:r>
        <w:t xml:space="preserve"> </w:t>
      </w:r>
      <w:r>
        <w:rPr>
          <w:lang w:val="en-US"/>
        </w:rPr>
        <w:t>The piece was developed in partnership with the National Theatre of Wales, co-commissioned by The Space and 539 Kickstarter backers. It was developed with support from the University of Nottingham’s Mixed Reality Lab and in collaboration with Kelly Page, an expert in psychological profiling. The character of Karen is performed by British actress Claire Cage. (Blast Theory website, 2015)</w:t>
      </w:r>
    </w:p>
  </w:endnote>
  <w:endnote w:id="3">
    <w:p w:rsidR="006171AD" w:rsidRPr="006C5396" w:rsidRDefault="006171AD" w:rsidP="00B543AB">
      <w:pPr>
        <w:pStyle w:val="EndnoteText"/>
        <w:spacing w:line="480" w:lineRule="auto"/>
        <w:rPr>
          <w:lang w:val="en-US"/>
        </w:rPr>
      </w:pPr>
      <w:r>
        <w:rPr>
          <w:rStyle w:val="EndnoteReference"/>
        </w:rPr>
        <w:endnoteRef/>
      </w:r>
      <w:r>
        <w:t xml:space="preserve"> </w:t>
      </w:r>
      <w:r w:rsidR="006C5396" w:rsidRPr="006C5396">
        <w:rPr>
          <w:lang w:val="en-US" w:eastAsia="en-US"/>
        </w:rPr>
        <w:t>I found this comment extremely sexist and wondered whether it was targeted specifically at female users. Nick Tandavanitj in an interview (18 January 2016) reassured me, however, that it is not a gender-specific comment, and it could well be addressed to male participants too. He explained that Dave’s character thrust requires him to display misogynistic behavior towards Karen but there is no intention that he comes across as misogynistic towards female participants themselves (2016).</w:t>
      </w:r>
    </w:p>
  </w:endnote>
  <w:endnote w:id="4">
    <w:p w:rsidR="006171AD" w:rsidRPr="007F40C3" w:rsidRDefault="006171AD" w:rsidP="00B543AB">
      <w:pPr>
        <w:pStyle w:val="EndnoteText"/>
        <w:spacing w:line="480" w:lineRule="auto"/>
        <w:rPr>
          <w:lang w:val="en-US"/>
        </w:rPr>
      </w:pPr>
      <w:r>
        <w:rPr>
          <w:rStyle w:val="EndnoteReference"/>
        </w:rPr>
        <w:endnoteRef/>
      </w:r>
      <w:r>
        <w:t xml:space="preserve"> </w:t>
      </w:r>
      <w:r>
        <w:rPr>
          <w:lang w:val="en-US"/>
        </w:rPr>
        <w:t xml:space="preserve">Though it might be unconsciously, in the case of </w:t>
      </w:r>
      <w:r w:rsidRPr="007F40C3">
        <w:rPr>
          <w:i/>
          <w:lang w:val="en-US"/>
        </w:rPr>
        <w:t>Karen</w:t>
      </w:r>
      <w:r>
        <w:rPr>
          <w:lang w:val="en-US"/>
        </w:rPr>
        <w:t xml:space="preserve"> it certainly is not unknowingly that users divulge private information: Blast Theory make a point of launching the app with publishing accessible and intelligible terms and conditions on the first page (so users do not have to scroll down to access the small print). This was a big decision, says Tandavanitj, because it meant foregrounding the terms and conditions (2016). In doing so, the concern was keeping a balance between Karen as an art project and as a socially engaged work that aims to raise awareness around issues of privacy (2016). </w:t>
      </w:r>
    </w:p>
  </w:endnote>
  <w:endnote w:id="5">
    <w:p w:rsidR="006171AD" w:rsidRDefault="006171AD" w:rsidP="00B543AB">
      <w:pPr>
        <w:pStyle w:val="FootnoteText"/>
        <w:spacing w:line="480" w:lineRule="auto"/>
      </w:pPr>
      <w:r>
        <w:rPr>
          <w:rStyle w:val="EndnoteReference"/>
        </w:rPr>
        <w:endnoteRef/>
      </w:r>
      <w:r>
        <w:t xml:space="preserve"> Though rather a reductive term, this is clearly what participants become.</w:t>
      </w:r>
    </w:p>
  </w:endnote>
  <w:endnote w:id="6">
    <w:p w:rsidR="006171AD" w:rsidRPr="007F40C3" w:rsidRDefault="006171AD" w:rsidP="00B543AB">
      <w:pPr>
        <w:pStyle w:val="EndnoteText"/>
        <w:spacing w:line="480" w:lineRule="auto"/>
        <w:rPr>
          <w:lang w:val="en-US"/>
        </w:rPr>
      </w:pPr>
      <w:r>
        <w:rPr>
          <w:rStyle w:val="EndnoteReference"/>
        </w:rPr>
        <w:endnoteRef/>
      </w:r>
      <w:r>
        <w:t xml:space="preserve"> </w:t>
      </w:r>
      <w:r>
        <w:rPr>
          <w:lang w:val="en-US"/>
        </w:rPr>
        <w:t xml:space="preserve">These are not actual Facetime meetings as their content is pre-recorded on Karen’s part. They do, however, intentionally offer the illusion of live Facetime encounters as participants are prompted to call Karen. </w:t>
      </w:r>
    </w:p>
  </w:endnote>
  <w:endnote w:id="7">
    <w:p w:rsidR="006171AD" w:rsidRPr="007F40C3" w:rsidRDefault="006171AD" w:rsidP="00B543AB">
      <w:pPr>
        <w:pStyle w:val="EndnoteText"/>
        <w:spacing w:line="480" w:lineRule="auto"/>
        <w:rPr>
          <w:lang w:val="en-US"/>
        </w:rPr>
      </w:pPr>
      <w:r>
        <w:rPr>
          <w:rStyle w:val="EndnoteReference"/>
        </w:rPr>
        <w:endnoteRef/>
      </w:r>
      <w:r>
        <w:t xml:space="preserve"> </w:t>
      </w:r>
      <w:r>
        <w:rPr>
          <w:lang w:val="en-US"/>
        </w:rPr>
        <w:t xml:space="preserve">The draft Investigatory Powers Bill has been criticized by civil rights groups and the technological community alike, both for overstepping the mark and for being costly and inefficient to achieve (Motson, 2016). It can be accessed here: </w:t>
      </w:r>
      <w:hyperlink r:id="rId1" w:history="1">
        <w:r w:rsidRPr="00B543AB">
          <w:rPr>
            <w:rStyle w:val="Hyperlink"/>
            <w:color w:val="000000" w:themeColor="text1"/>
            <w:u w:val="none"/>
            <w:lang w:val="en-US"/>
          </w:rPr>
          <w:t>https://www.gov.uk/government/uploads/system/uploads/attachment_data/file/473770/Draft_Investigatory_Powers_Bill.pdf</w:t>
        </w:r>
      </w:hyperlink>
      <w:r>
        <w:rPr>
          <w:lang w:val="en-US"/>
        </w:rPr>
        <w:t xml:space="preserve"> </w:t>
      </w:r>
    </w:p>
  </w:endnote>
  <w:endnote w:id="8">
    <w:p w:rsidR="006171AD" w:rsidRDefault="006171AD" w:rsidP="00B543AB">
      <w:pPr>
        <w:pStyle w:val="EndnoteText"/>
        <w:spacing w:line="480" w:lineRule="auto"/>
        <w:rPr>
          <w:lang w:val="en-US"/>
        </w:rPr>
      </w:pPr>
      <w:r>
        <w:rPr>
          <w:rStyle w:val="EndnoteReference"/>
        </w:rPr>
        <w:endnoteRef/>
      </w:r>
      <w:r>
        <w:t xml:space="preserve"> </w:t>
      </w:r>
      <w:r>
        <w:rPr>
          <w:lang w:val="en-US"/>
        </w:rPr>
        <w:t xml:space="preserve">Research by investment specialist Skandia suggests than only 7% of people read the online terms and conditions when signing up for products and services because they are ‘boring or difficult to understand’ (Smithers, 2011). Infamously, researchers from the University of Nottingham have concluded that Google’s terms and conditions are less readable than the epic old English poem </w:t>
      </w:r>
      <w:r w:rsidRPr="007F40C3">
        <w:rPr>
          <w:i/>
          <w:lang w:val="en-US"/>
        </w:rPr>
        <w:t>Beowulf</w:t>
      </w:r>
      <w:r>
        <w:rPr>
          <w:lang w:val="en-US"/>
        </w:rPr>
        <w:t xml:space="preserve">  (Hood, 2013). </w:t>
      </w:r>
    </w:p>
    <w:p w:rsidR="006171AD" w:rsidRDefault="006171AD" w:rsidP="00114C70">
      <w:pPr>
        <w:pStyle w:val="EndnoteText"/>
        <w:rPr>
          <w:lang w:val="en-US"/>
        </w:rPr>
      </w:pPr>
    </w:p>
    <w:p w:rsidR="006171AD" w:rsidRDefault="006171AD" w:rsidP="00114C70">
      <w:pPr>
        <w:pStyle w:val="EndnoteText"/>
        <w:rPr>
          <w:lang w:val="en-US"/>
        </w:rPr>
      </w:pPr>
    </w:p>
    <w:p w:rsidR="006171AD" w:rsidRDefault="006171AD" w:rsidP="00114C70">
      <w:pPr>
        <w:pStyle w:val="EndnoteText"/>
        <w:rPr>
          <w:lang w:val="en-US"/>
        </w:rPr>
      </w:pPr>
    </w:p>
    <w:p w:rsidR="006171AD" w:rsidRPr="00B543AB" w:rsidRDefault="006171AD" w:rsidP="00D0666B">
      <w:pPr>
        <w:pStyle w:val="EndnoteText"/>
        <w:spacing w:line="480" w:lineRule="auto"/>
        <w:jc w:val="both"/>
        <w:rPr>
          <w:rStyle w:val="apple-style-span"/>
          <w:b/>
          <w:sz w:val="28"/>
          <w:szCs w:val="28"/>
        </w:rPr>
      </w:pPr>
      <w:r w:rsidRPr="00B543AB">
        <w:rPr>
          <w:rStyle w:val="apple-style-span"/>
          <w:b/>
          <w:sz w:val="28"/>
          <w:szCs w:val="28"/>
        </w:rPr>
        <w:t>References</w:t>
      </w:r>
    </w:p>
    <w:p w:rsidR="006171AD" w:rsidRPr="00D0666B" w:rsidRDefault="006171AD" w:rsidP="00D0666B">
      <w:pPr>
        <w:pStyle w:val="EndnoteText"/>
        <w:spacing w:line="480" w:lineRule="auto"/>
        <w:jc w:val="both"/>
        <w:rPr>
          <w:rStyle w:val="apple-style-span"/>
        </w:rPr>
      </w:pPr>
    </w:p>
    <w:p w:rsidR="006171AD" w:rsidRPr="00D0666B" w:rsidRDefault="006171AD" w:rsidP="00B543AB">
      <w:pPr>
        <w:spacing w:line="480" w:lineRule="auto"/>
        <w:rPr>
          <w:rFonts w:ascii="Times New Roman" w:hAnsi="Times New Roman" w:cs="Times New Roman"/>
          <w:color w:val="000000"/>
        </w:rPr>
      </w:pPr>
      <w:r w:rsidRPr="00D0666B">
        <w:rPr>
          <w:rFonts w:ascii="Times New Roman" w:hAnsi="Times New Roman" w:cs="Times New Roman"/>
          <w:color w:val="000000"/>
        </w:rPr>
        <w:t>Benford, Steve, Chris Greenhalgh, Gabriella Giannachi, Brendan Walker, Joe Marshall, and Tom Rodden (2012) ‘Uncomfortable Interactions’</w:t>
      </w:r>
      <w:r w:rsidRPr="00D0666B">
        <w:rPr>
          <w:rFonts w:ascii="Times New Roman" w:hAnsi="Times New Roman" w:cs="Times New Roman"/>
          <w:i/>
          <w:color w:val="000000"/>
        </w:rPr>
        <w:t xml:space="preserve"> CHI ’12 Proceedings of the SIGCHI Conference on Human Factors in Computing Systems</w:t>
      </w:r>
      <w:r w:rsidRPr="00D0666B">
        <w:rPr>
          <w:rFonts w:ascii="Times New Roman" w:hAnsi="Times New Roman" w:cs="Times New Roman"/>
          <w:color w:val="000000"/>
        </w:rPr>
        <w:t xml:space="preserve">: 2005-2014. New York, 5-10 May 2012. Available from: </w:t>
      </w:r>
      <w:hyperlink r:id="rId2" w:history="1">
        <w:r w:rsidRPr="00B543AB">
          <w:rPr>
            <w:rStyle w:val="Hyperlink"/>
            <w:rFonts w:ascii="Times New Roman" w:hAnsi="Times New Roman" w:cs="Times New Roman"/>
            <w:color w:val="000000" w:themeColor="text1"/>
            <w:u w:val="none"/>
          </w:rPr>
          <w:t>http://citeseerx.ist.psu.edu/viewdoc/download?doi=10.1.1.591.5009&amp;rep=rep1&amp;type=pdf</w:t>
        </w:r>
      </w:hyperlink>
      <w:r w:rsidRPr="00D0666B">
        <w:rPr>
          <w:rFonts w:ascii="Times New Roman" w:hAnsi="Times New Roman" w:cs="Times New Roman"/>
          <w:color w:val="000000"/>
        </w:rPr>
        <w:t xml:space="preserve"> (accessed 2 March 2016).</w:t>
      </w:r>
    </w:p>
    <w:p w:rsidR="006171AD" w:rsidRPr="00D0666B" w:rsidRDefault="00D67BDA" w:rsidP="00B543AB">
      <w:pPr>
        <w:spacing w:line="480" w:lineRule="auto"/>
        <w:rPr>
          <w:rFonts w:ascii="Times New Roman" w:hAnsi="Times New Roman" w:cs="Times New Roman"/>
        </w:rPr>
      </w:pPr>
      <w:r w:rsidRPr="00D0666B">
        <w:rPr>
          <w:rFonts w:ascii="Times New Roman" w:hAnsi="Times New Roman" w:cs="Times New Roman"/>
        </w:rPr>
        <w:t>Blast Theory ‘</w:t>
      </w:r>
      <w:r w:rsidR="006171AD" w:rsidRPr="00D0666B">
        <w:rPr>
          <w:rFonts w:ascii="Times New Roman" w:hAnsi="Times New Roman" w:cs="Times New Roman"/>
        </w:rPr>
        <w:t xml:space="preserve">Karen’ </w:t>
      </w:r>
      <w:r w:rsidR="006171AD" w:rsidRPr="00D0666B">
        <w:rPr>
          <w:rFonts w:ascii="Times New Roman" w:hAnsi="Times New Roman" w:cs="Times New Roman"/>
          <w:i/>
        </w:rPr>
        <w:t>Blast Theory website</w:t>
      </w:r>
      <w:r w:rsidR="006171AD" w:rsidRPr="00D0666B">
        <w:rPr>
          <w:rFonts w:ascii="Times New Roman" w:hAnsi="Times New Roman" w:cs="Times New Roman"/>
        </w:rPr>
        <w:t xml:space="preserve">. Available from: </w:t>
      </w:r>
      <w:hyperlink r:id="rId3" w:history="1">
        <w:r w:rsidR="006171AD" w:rsidRPr="00B543AB">
          <w:rPr>
            <w:rStyle w:val="Hyperlink"/>
            <w:rFonts w:ascii="Times New Roman" w:hAnsi="Times New Roman" w:cs="Times New Roman"/>
            <w:color w:val="000000" w:themeColor="text1"/>
            <w:u w:val="none"/>
          </w:rPr>
          <w:t>http://www.blasttheory.co.uk/projects/karen/</w:t>
        </w:r>
      </w:hyperlink>
      <w:r w:rsidR="006171AD" w:rsidRPr="00D0666B">
        <w:rPr>
          <w:rFonts w:ascii="Times New Roman" w:hAnsi="Times New Roman" w:cs="Times New Roman"/>
        </w:rPr>
        <w:t xml:space="preserve"> (accessed 2 March 2016). </w:t>
      </w:r>
    </w:p>
    <w:p w:rsidR="006171AD" w:rsidRPr="00D0666B" w:rsidRDefault="006171AD" w:rsidP="00B543AB">
      <w:pPr>
        <w:spacing w:line="480" w:lineRule="auto"/>
        <w:rPr>
          <w:rFonts w:ascii="Times New Roman" w:hAnsi="Times New Roman" w:cs="Times New Roman"/>
        </w:rPr>
      </w:pPr>
      <w:r w:rsidRPr="00D0666B">
        <w:rPr>
          <w:rFonts w:ascii="Times New Roman" w:hAnsi="Times New Roman" w:cs="Times New Roman"/>
        </w:rPr>
        <w:t xml:space="preserve">Chatzichristodoulou, Maria (2015) ‘Blast Theory’, pp. 231-254 in Liz Tomlinson (ed.) </w:t>
      </w:r>
      <w:r w:rsidRPr="00D0666B">
        <w:rPr>
          <w:rFonts w:ascii="Times New Roman" w:hAnsi="Times New Roman" w:cs="Times New Roman"/>
          <w:i/>
        </w:rPr>
        <w:t>British Theatre Companies: 1995 – 2014</w:t>
      </w:r>
      <w:r w:rsidRPr="00D0666B">
        <w:rPr>
          <w:rFonts w:ascii="Times New Roman" w:hAnsi="Times New Roman" w:cs="Times New Roman"/>
        </w:rPr>
        <w:t xml:space="preserve">. London: Bloomsbury Methuen Drama. </w:t>
      </w:r>
    </w:p>
    <w:p w:rsidR="006171AD" w:rsidRPr="00D0666B" w:rsidRDefault="006171AD" w:rsidP="00B543AB">
      <w:pPr>
        <w:spacing w:line="480" w:lineRule="auto"/>
        <w:rPr>
          <w:rFonts w:ascii="Times New Roman" w:hAnsi="Times New Roman" w:cs="Times New Roman"/>
        </w:rPr>
      </w:pPr>
      <w:r w:rsidRPr="00D0666B">
        <w:rPr>
          <w:rFonts w:ascii="Times New Roman" w:hAnsi="Times New Roman" w:cs="Times New Roman"/>
        </w:rPr>
        <w:t xml:space="preserve">Chatzichristodoulou, Maria (2009) ‘How to Kidnap your Audiences: an Interview with Matt Adams of Blast Theory’, pp. 107-118 in Maria Chatzichristodoulou, Janis Jefferies, and Rachel Zerihan (eds) </w:t>
      </w:r>
      <w:r w:rsidRPr="00D0666B">
        <w:rPr>
          <w:rFonts w:ascii="Times New Roman" w:hAnsi="Times New Roman" w:cs="Times New Roman"/>
          <w:i/>
        </w:rPr>
        <w:t>Interfaces of Performance</w:t>
      </w:r>
      <w:r w:rsidRPr="00D0666B">
        <w:rPr>
          <w:rFonts w:ascii="Times New Roman" w:hAnsi="Times New Roman" w:cs="Times New Roman"/>
        </w:rPr>
        <w:t>. Farnham: Ashgate.</w:t>
      </w:r>
      <w:r w:rsidRPr="00D0666B">
        <w:rPr>
          <w:rFonts w:ascii="Times New Roman" w:hAnsi="Times New Roman" w:cs="Times New Roman"/>
        </w:rPr>
        <w:tab/>
      </w:r>
    </w:p>
    <w:p w:rsidR="006171AD" w:rsidRPr="00D0666B" w:rsidRDefault="006171AD" w:rsidP="00B543AB">
      <w:pPr>
        <w:spacing w:line="480" w:lineRule="auto"/>
        <w:rPr>
          <w:rFonts w:ascii="Times New Roman" w:hAnsi="Times New Roman" w:cs="Times New Roman"/>
        </w:rPr>
      </w:pPr>
      <w:r w:rsidRPr="00D0666B">
        <w:rPr>
          <w:rFonts w:ascii="Times New Roman" w:hAnsi="Times New Roman" w:cs="Times New Roman"/>
        </w:rPr>
        <w:t xml:space="preserve">Eagle, Nathan and Pentland, Alex (Sandy)  (2006) ‘Reality Mining: Sensing Complex Social Systems’, </w:t>
      </w:r>
      <w:r w:rsidRPr="00D0666B">
        <w:rPr>
          <w:rFonts w:ascii="Times New Roman" w:hAnsi="Times New Roman" w:cs="Times New Roman"/>
          <w:i/>
        </w:rPr>
        <w:t>Personal Ubiquitous Computing</w:t>
      </w:r>
      <w:r w:rsidRPr="00D0666B">
        <w:rPr>
          <w:rFonts w:ascii="Times New Roman" w:hAnsi="Times New Roman" w:cs="Times New Roman"/>
        </w:rPr>
        <w:t xml:space="preserve"> 10(4): 255-268. </w:t>
      </w:r>
    </w:p>
    <w:p w:rsidR="006171AD" w:rsidRPr="00D0666B" w:rsidRDefault="006171AD" w:rsidP="00B543AB">
      <w:pPr>
        <w:spacing w:line="480" w:lineRule="auto"/>
        <w:rPr>
          <w:rFonts w:ascii="Times New Roman" w:hAnsi="Times New Roman" w:cs="Times New Roman"/>
        </w:rPr>
      </w:pPr>
      <w:r w:rsidRPr="00D0666B">
        <w:rPr>
          <w:rFonts w:ascii="Times New Roman" w:hAnsi="Times New Roman" w:cs="Times New Roman"/>
        </w:rPr>
        <w:t xml:space="preserve">Fuchs, Mathias, Fizek, Sonia, Ruffino, Paolo and Schrape, Niklas (eds) (2014) </w:t>
      </w:r>
      <w:r w:rsidRPr="00D0666B">
        <w:rPr>
          <w:rFonts w:ascii="Times New Roman" w:hAnsi="Times New Roman" w:cs="Times New Roman"/>
          <w:i/>
        </w:rPr>
        <w:t>Rethinking Gamification</w:t>
      </w:r>
      <w:r w:rsidRPr="00D0666B">
        <w:rPr>
          <w:rFonts w:ascii="Times New Roman" w:hAnsi="Times New Roman" w:cs="Times New Roman"/>
        </w:rPr>
        <w:t>. Luneburg, Germany: meson press.</w:t>
      </w:r>
    </w:p>
    <w:p w:rsidR="008147C1" w:rsidRDefault="006171AD" w:rsidP="008147C1">
      <w:pPr>
        <w:pStyle w:val="EndnoteText"/>
        <w:spacing w:line="480" w:lineRule="auto"/>
      </w:pPr>
      <w:r w:rsidRPr="00D0666B">
        <w:t xml:space="preserve">Hood, Laura (2013) ‘Google’s Terms and Conditions are Less Readable than Beowulf’ </w:t>
      </w:r>
      <w:r w:rsidRPr="00D0666B">
        <w:rPr>
          <w:i/>
        </w:rPr>
        <w:t xml:space="preserve">The Conversation, </w:t>
      </w:r>
      <w:r w:rsidRPr="00D0666B">
        <w:t xml:space="preserve">17 October 2013. Available from: </w:t>
      </w:r>
      <w:hyperlink r:id="rId4" w:history="1">
        <w:r w:rsidRPr="008147C1">
          <w:rPr>
            <w:rStyle w:val="Hyperlink"/>
            <w:color w:val="000000" w:themeColor="text1"/>
            <w:u w:val="none"/>
          </w:rPr>
          <w:t>http://theconversation.com/googles-terms-and-conditions-are-less-readable-than-beowulf-19215</w:t>
        </w:r>
      </w:hyperlink>
      <w:r w:rsidRPr="008147C1">
        <w:rPr>
          <w:color w:val="000000" w:themeColor="text1"/>
        </w:rPr>
        <w:t xml:space="preserve"> </w:t>
      </w:r>
      <w:r w:rsidRPr="00D0666B">
        <w:t xml:space="preserve">(accessed 2 March 2016). </w:t>
      </w:r>
    </w:p>
    <w:p w:rsidR="006171AD" w:rsidRPr="00D0666B" w:rsidRDefault="006171AD" w:rsidP="008147C1">
      <w:pPr>
        <w:pStyle w:val="EndnoteText"/>
        <w:spacing w:line="480" w:lineRule="auto"/>
      </w:pPr>
      <w:r w:rsidRPr="00D0666B">
        <w:t xml:space="preserve">Khan, Nora K. (2015) ‘Managing Boundaries with your Intelligent Agent’ </w:t>
      </w:r>
      <w:r w:rsidRPr="00D0666B">
        <w:rPr>
          <w:i/>
        </w:rPr>
        <w:t>Rhizome Blog</w:t>
      </w:r>
      <w:r w:rsidRPr="00D0666B">
        <w:t xml:space="preserve">, 7 April 2015. Available from: </w:t>
      </w:r>
      <w:hyperlink r:id="rId5" w:history="1">
        <w:r w:rsidRPr="008147C1">
          <w:rPr>
            <w:rStyle w:val="Hyperlink"/>
            <w:color w:val="000000" w:themeColor="text1"/>
            <w:u w:val="none"/>
          </w:rPr>
          <w:t>http://rhizome.org/editorial/2015/apr/7/boundary-management/</w:t>
        </w:r>
      </w:hyperlink>
      <w:r w:rsidRPr="00D0666B">
        <w:t xml:space="preserve"> (accessed 2 March 2016). </w:t>
      </w:r>
    </w:p>
    <w:p w:rsidR="006171AD" w:rsidRPr="00D0666B" w:rsidRDefault="006171AD" w:rsidP="00B543AB">
      <w:pPr>
        <w:spacing w:line="480" w:lineRule="auto"/>
        <w:rPr>
          <w:rFonts w:ascii="Times New Roman" w:hAnsi="Times New Roman" w:cs="Times New Roman"/>
          <w:bCs/>
          <w:color w:val="222222"/>
          <w:spacing w:val="-12"/>
        </w:rPr>
      </w:pPr>
      <w:r w:rsidRPr="00D0666B">
        <w:rPr>
          <w:rFonts w:ascii="Times New Roman" w:hAnsi="Times New Roman" w:cs="Times New Roman"/>
        </w:rPr>
        <w:t xml:space="preserve">Koh, Adeline (2014) ‘The Political Power of Play’. Keynote Address Re:Humanities </w:t>
      </w:r>
      <w:r w:rsidRPr="008147C1">
        <w:rPr>
          <w:rFonts w:ascii="Times New Roman" w:hAnsi="Times New Roman" w:cs="Times New Roman"/>
          <w:color w:val="000000" w:themeColor="text1"/>
        </w:rPr>
        <w:t xml:space="preserve">2014 conference, Swarthmore College, Pennsylvania, 3 April 2014. Available from: </w:t>
      </w:r>
      <w:hyperlink r:id="rId6" w:history="1">
        <w:r w:rsidRPr="008147C1">
          <w:rPr>
            <w:rStyle w:val="Hyperlink"/>
            <w:rFonts w:ascii="Times New Roman" w:hAnsi="Times New Roman" w:cs="Times New Roman"/>
            <w:bCs/>
            <w:color w:val="000000" w:themeColor="text1"/>
            <w:spacing w:val="-12"/>
            <w:u w:val="none"/>
          </w:rPr>
          <w:t>http://www.hybridpedagogy.com/journal/political-power-of-play/</w:t>
        </w:r>
      </w:hyperlink>
      <w:r w:rsidRPr="00D0666B">
        <w:rPr>
          <w:rFonts w:ascii="Times New Roman" w:hAnsi="Times New Roman" w:cs="Times New Roman"/>
          <w:bCs/>
          <w:color w:val="222222"/>
          <w:spacing w:val="-12"/>
        </w:rPr>
        <w:t xml:space="preserve"> (accessed 9 March 2015)</w:t>
      </w:r>
    </w:p>
    <w:p w:rsidR="006171AD" w:rsidRPr="00D0666B" w:rsidRDefault="006171AD" w:rsidP="00B543AB">
      <w:pPr>
        <w:spacing w:line="480" w:lineRule="auto"/>
        <w:rPr>
          <w:rFonts w:ascii="Times New Roman" w:hAnsi="Times New Roman" w:cs="Times New Roman"/>
        </w:rPr>
      </w:pPr>
      <w:r w:rsidRPr="00D0666B">
        <w:rPr>
          <w:rFonts w:ascii="Times New Roman" w:hAnsi="Times New Roman" w:cs="Times New Roman"/>
        </w:rPr>
        <w:t xml:space="preserve">Lyons, MH, Ellis, R., Potter, JMM, Holm, DAM and Venouziou, R. (2006) ‘The Socio-Economic Impact of Pervasive Computing – Intelligent Spaces and the Organisation of Business’, pp. 19-35 in Alan Steventon and Steve Wright (eds) </w:t>
      </w:r>
      <w:r w:rsidRPr="00D0666B">
        <w:rPr>
          <w:rFonts w:ascii="Times New Roman" w:hAnsi="Times New Roman" w:cs="Times New Roman"/>
          <w:i/>
        </w:rPr>
        <w:t>Intelligent Spaces: The Application of Pervasive ICT</w:t>
      </w:r>
      <w:r w:rsidRPr="00D0666B">
        <w:rPr>
          <w:rFonts w:ascii="Times New Roman" w:hAnsi="Times New Roman" w:cs="Times New Roman"/>
        </w:rPr>
        <w:t>. New York: Springer-Verlag.</w:t>
      </w:r>
    </w:p>
    <w:p w:rsidR="006171AD" w:rsidRPr="00D0666B" w:rsidRDefault="006171AD" w:rsidP="00B543AB">
      <w:pPr>
        <w:spacing w:line="480" w:lineRule="auto"/>
        <w:rPr>
          <w:rFonts w:ascii="Times New Roman" w:hAnsi="Times New Roman" w:cs="Times New Roman"/>
        </w:rPr>
      </w:pPr>
      <w:r w:rsidRPr="00D0666B">
        <w:rPr>
          <w:rFonts w:ascii="Times New Roman" w:hAnsi="Times New Roman" w:cs="Times New Roman"/>
        </w:rPr>
        <w:t xml:space="preserve">Montola, Markus, Stenros, Jaakko and Waern, Annika (2009) </w:t>
      </w:r>
      <w:r w:rsidRPr="00D0666B">
        <w:rPr>
          <w:rFonts w:ascii="Times New Roman" w:hAnsi="Times New Roman" w:cs="Times New Roman"/>
          <w:i/>
        </w:rPr>
        <w:t>Pervasive Games Theory and Design: Experiences on the Boundary Between Life and Play</w:t>
      </w:r>
      <w:r w:rsidRPr="00D0666B">
        <w:rPr>
          <w:rFonts w:ascii="Times New Roman" w:hAnsi="Times New Roman" w:cs="Times New Roman"/>
        </w:rPr>
        <w:t>. Amsterdam and Boston: Morgan Kaufmann.</w:t>
      </w:r>
    </w:p>
    <w:p w:rsidR="006171AD" w:rsidRPr="00D0666B" w:rsidRDefault="006171AD" w:rsidP="00B543AB">
      <w:pPr>
        <w:spacing w:line="480" w:lineRule="auto"/>
        <w:rPr>
          <w:rFonts w:ascii="Times New Roman" w:hAnsi="Times New Roman" w:cs="Times New Roman"/>
        </w:rPr>
      </w:pPr>
      <w:r w:rsidRPr="00D0666B">
        <w:rPr>
          <w:rFonts w:ascii="Times New Roman" w:hAnsi="Times New Roman" w:cs="Times New Roman"/>
        </w:rPr>
        <w:t xml:space="preserve">Motson, Elliott (2016) ‘The Snoopers’ Charter: a Government Invasion?’ </w:t>
      </w:r>
      <w:r w:rsidRPr="00D0666B">
        <w:rPr>
          <w:rFonts w:ascii="Times New Roman" w:hAnsi="Times New Roman" w:cs="Times New Roman"/>
          <w:i/>
        </w:rPr>
        <w:t>Liberal Democrat Voice</w:t>
      </w:r>
      <w:r w:rsidRPr="00D0666B">
        <w:rPr>
          <w:rFonts w:ascii="Times New Roman" w:hAnsi="Times New Roman" w:cs="Times New Roman"/>
        </w:rPr>
        <w:t xml:space="preserve">, 5 March 2016. Available from: </w:t>
      </w:r>
      <w:hyperlink r:id="rId7" w:history="1">
        <w:r w:rsidRPr="008147C1">
          <w:rPr>
            <w:rStyle w:val="Hyperlink"/>
            <w:rFonts w:ascii="Times New Roman" w:hAnsi="Times New Roman" w:cs="Times New Roman"/>
            <w:color w:val="000000" w:themeColor="text1"/>
            <w:u w:val="none"/>
          </w:rPr>
          <w:t>http://www.libdemvoice.org/49655-49655.html</w:t>
        </w:r>
      </w:hyperlink>
      <w:r w:rsidRPr="00D0666B">
        <w:rPr>
          <w:rFonts w:ascii="Times New Roman" w:hAnsi="Times New Roman" w:cs="Times New Roman"/>
        </w:rPr>
        <w:t xml:space="preserve"> (Accessed 6 March 2016).</w:t>
      </w:r>
    </w:p>
    <w:p w:rsidR="006171AD" w:rsidRPr="00D0666B" w:rsidRDefault="006171AD" w:rsidP="00B543AB">
      <w:pPr>
        <w:spacing w:line="480" w:lineRule="auto"/>
        <w:rPr>
          <w:rFonts w:ascii="Times New Roman" w:hAnsi="Times New Roman" w:cs="Times New Roman"/>
        </w:rPr>
      </w:pPr>
      <w:r w:rsidRPr="00D0666B">
        <w:rPr>
          <w:rFonts w:ascii="Times New Roman" w:hAnsi="Times New Roman" w:cs="Times New Roman"/>
        </w:rPr>
        <w:t xml:space="preserve">Richardson, Ingrid and Hjorth, Larissa (2014) ‘Mobile Games: From Tetris to Foursquare’, pp. 256-266 in Gerard Goggin and Larissa Hjorth (eds) </w:t>
      </w:r>
      <w:r w:rsidRPr="00D0666B">
        <w:rPr>
          <w:rFonts w:ascii="Times New Roman" w:hAnsi="Times New Roman" w:cs="Times New Roman"/>
          <w:i/>
        </w:rPr>
        <w:t>The Routledge Companion to Mobile Media</w:t>
      </w:r>
      <w:r w:rsidRPr="00D0666B">
        <w:rPr>
          <w:rFonts w:ascii="Times New Roman" w:hAnsi="Times New Roman" w:cs="Times New Roman"/>
        </w:rPr>
        <w:t>. New York and Oxon: Routledge.</w:t>
      </w:r>
    </w:p>
    <w:p w:rsidR="006171AD" w:rsidRPr="00D0666B" w:rsidRDefault="006171AD" w:rsidP="00B543AB">
      <w:pPr>
        <w:pStyle w:val="EndnoteText"/>
        <w:spacing w:line="480" w:lineRule="auto"/>
        <w:rPr>
          <w:rStyle w:val="apple-style-span"/>
        </w:rPr>
      </w:pPr>
      <w:r w:rsidRPr="00D0666B">
        <w:rPr>
          <w:rStyle w:val="apple-style-span"/>
        </w:rPr>
        <w:t xml:space="preserve">Secretary of State for the Home Department, UK (2015) ‘Draft Investigatory Powers Bill’, November 2015. Available online: </w:t>
      </w:r>
      <w:hyperlink r:id="rId8" w:history="1">
        <w:r w:rsidRPr="008147C1">
          <w:rPr>
            <w:rStyle w:val="Hyperlink"/>
            <w:color w:val="000000" w:themeColor="text1"/>
            <w:u w:val="none"/>
          </w:rPr>
          <w:t>https://www.gov.uk/government/uploads/system/uploads/attachment_data/file/473770/Draft_Investigatory_Powers_Bill.pdf</w:t>
        </w:r>
      </w:hyperlink>
      <w:r w:rsidRPr="00D0666B">
        <w:rPr>
          <w:rStyle w:val="apple-style-span"/>
        </w:rPr>
        <w:t xml:space="preserve"> (accessed 2 March 2016). </w:t>
      </w:r>
    </w:p>
    <w:p w:rsidR="006171AD" w:rsidRPr="00D0666B" w:rsidRDefault="006171AD" w:rsidP="00B543AB">
      <w:pPr>
        <w:spacing w:line="480" w:lineRule="auto"/>
        <w:rPr>
          <w:rFonts w:ascii="Times New Roman" w:hAnsi="Times New Roman" w:cs="Times New Roman"/>
        </w:rPr>
      </w:pPr>
    </w:p>
    <w:p w:rsidR="006171AD" w:rsidRPr="00D0666B" w:rsidRDefault="006171AD" w:rsidP="00B543AB">
      <w:pPr>
        <w:pStyle w:val="EndnoteText"/>
        <w:spacing w:line="480" w:lineRule="auto"/>
      </w:pPr>
      <w:r w:rsidRPr="00D0666B">
        <w:t xml:space="preserve">Smithers, Rebecca ‘Terms and Conditions: Not Reading the Small Print Can Mean Big Problems’ </w:t>
      </w:r>
      <w:r w:rsidRPr="00D0666B">
        <w:rPr>
          <w:i/>
        </w:rPr>
        <w:t>The Guardian,</w:t>
      </w:r>
      <w:r w:rsidRPr="00D0666B">
        <w:t xml:space="preserve"> 11 May 2011. Available from: </w:t>
      </w:r>
      <w:hyperlink r:id="rId9" w:history="1">
        <w:r w:rsidRPr="008147C1">
          <w:rPr>
            <w:rStyle w:val="Hyperlink"/>
            <w:color w:val="000000" w:themeColor="text1"/>
            <w:u w:val="none"/>
          </w:rPr>
          <w:t>http://www.theguardian.com/money/2011/may/11/terms-conditions-small-print-big-problems</w:t>
        </w:r>
      </w:hyperlink>
      <w:r w:rsidRPr="00D0666B">
        <w:t xml:space="preserve"> (accessed 2 March 2016). </w:t>
      </w:r>
    </w:p>
    <w:p w:rsidR="006171AD" w:rsidRPr="00D0666B" w:rsidRDefault="006171AD" w:rsidP="00B543AB">
      <w:pPr>
        <w:pStyle w:val="EndnoteText"/>
        <w:spacing w:line="480" w:lineRule="auto"/>
        <w:rPr>
          <w:rStyle w:val="apple-style-span"/>
        </w:rPr>
      </w:pPr>
      <w:r w:rsidRPr="00D0666B">
        <w:rPr>
          <w:rStyle w:val="apple-style-span"/>
        </w:rPr>
        <w:t>Tandavanitj, Nick (2016), Phone Interview with Author, 18 January 2016 (unpublished).</w:t>
      </w:r>
    </w:p>
    <w:p w:rsidR="006171AD" w:rsidRPr="00D0666B" w:rsidRDefault="006171AD" w:rsidP="00B543AB">
      <w:pPr>
        <w:pStyle w:val="EndnoteText"/>
        <w:spacing w:line="480" w:lineRule="auto"/>
        <w:rPr>
          <w:rStyle w:val="apple-style-span"/>
        </w:rPr>
      </w:pPr>
      <w:r w:rsidRPr="00D0666B">
        <w:rPr>
          <w:rStyle w:val="apple-style-span"/>
        </w:rPr>
        <w:t>Tandavanitj, Nick (2015) ‘</w:t>
      </w:r>
      <w:r w:rsidRPr="00D0666B">
        <w:rPr>
          <w:rStyle w:val="apple-style-span"/>
          <w:i/>
        </w:rPr>
        <w:t>Karen</w:t>
      </w:r>
      <w:r w:rsidRPr="00D0666B">
        <w:rPr>
          <w:rStyle w:val="apple-style-span"/>
        </w:rPr>
        <w:t xml:space="preserve">: Telling Tales with Data’. Talk </w:t>
      </w:r>
      <w:r w:rsidRPr="00D0666B">
        <w:rPr>
          <w:rStyle w:val="apple-style-span"/>
          <w:i/>
        </w:rPr>
        <w:t>Data Bodies</w:t>
      </w:r>
      <w:r w:rsidRPr="00D0666B">
        <w:rPr>
          <w:rStyle w:val="apple-style-span"/>
        </w:rPr>
        <w:t xml:space="preserve"> Symposium, Watermans, London, 14 November 2015.</w:t>
      </w:r>
    </w:p>
    <w:p w:rsidR="006171AD" w:rsidRPr="00D0666B" w:rsidRDefault="006171AD" w:rsidP="00B543AB">
      <w:pPr>
        <w:pStyle w:val="EndnoteText"/>
        <w:spacing w:line="480" w:lineRule="auto"/>
        <w:rPr>
          <w:rStyle w:val="apple-style-span"/>
        </w:rPr>
      </w:pPr>
      <w:r w:rsidRPr="00D0666B">
        <w:rPr>
          <w:rStyle w:val="apple-style-span"/>
        </w:rPr>
        <w:t xml:space="preserve">Wark, McKenzie (2004) </w:t>
      </w:r>
      <w:r w:rsidRPr="00D0666B">
        <w:rPr>
          <w:rStyle w:val="apple-style-span"/>
          <w:i/>
        </w:rPr>
        <w:t>A Hacker Manifesto</w:t>
      </w:r>
      <w:r w:rsidRPr="00D0666B">
        <w:rPr>
          <w:rStyle w:val="apple-style-span"/>
        </w:rPr>
        <w:t xml:space="preserve">. Harvard: Harvard University Press.  </w:t>
      </w:r>
    </w:p>
    <w:p w:rsidR="006171AD" w:rsidRDefault="006171AD" w:rsidP="00B543AB">
      <w:pPr>
        <w:spacing w:line="480" w:lineRule="auto"/>
        <w:rPr>
          <w:rFonts w:ascii="Times New Roman" w:hAnsi="Times New Roman" w:cs="Times New Roman"/>
        </w:rPr>
      </w:pPr>
    </w:p>
    <w:p w:rsidR="0076090E" w:rsidRDefault="0076090E" w:rsidP="00B543AB">
      <w:pPr>
        <w:spacing w:line="480" w:lineRule="auto"/>
        <w:rPr>
          <w:rFonts w:ascii="Times New Roman" w:hAnsi="Times New Roman" w:cs="Times New Roman"/>
        </w:rPr>
      </w:pPr>
    </w:p>
    <w:p w:rsidR="0076090E" w:rsidRDefault="0076090E" w:rsidP="00B543AB">
      <w:pPr>
        <w:spacing w:line="480" w:lineRule="auto"/>
        <w:rPr>
          <w:rFonts w:ascii="Times New Roman" w:hAnsi="Times New Roman" w:cs="Times New Roman"/>
        </w:rPr>
      </w:pPr>
    </w:p>
    <w:p w:rsidR="0076090E" w:rsidRDefault="0076090E" w:rsidP="00B543AB">
      <w:pPr>
        <w:spacing w:line="480" w:lineRule="auto"/>
        <w:rPr>
          <w:rFonts w:ascii="Times New Roman" w:hAnsi="Times New Roman" w:cs="Times New Roman"/>
        </w:rPr>
      </w:pPr>
    </w:p>
    <w:p w:rsidR="0076090E" w:rsidRPr="00D0666B" w:rsidRDefault="0076090E" w:rsidP="00B543AB">
      <w:pPr>
        <w:spacing w:line="480" w:lineRule="auto"/>
        <w:rPr>
          <w:rFonts w:ascii="Times New Roman" w:hAnsi="Times New Roman" w:cs="Times New Roman"/>
        </w:rPr>
      </w:pPr>
    </w:p>
    <w:p w:rsidR="006171AD" w:rsidRPr="00D0666B" w:rsidRDefault="006171AD" w:rsidP="00B543AB">
      <w:pPr>
        <w:pStyle w:val="EndnoteText"/>
        <w:spacing w:line="480" w:lineRule="auto"/>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1AD" w:rsidRDefault="001361A3" w:rsidP="004A0F44">
    <w:pPr>
      <w:pStyle w:val="Footer"/>
      <w:framePr w:wrap="around" w:vAnchor="text" w:hAnchor="margin" w:xAlign="right" w:y="1"/>
      <w:rPr>
        <w:rStyle w:val="PageNumber"/>
        <w:rFonts w:asciiTheme="minorHAnsi" w:hAnsiTheme="minorHAnsi" w:cstheme="minorBidi"/>
        <w:lang w:eastAsia="ja-JP"/>
      </w:rPr>
    </w:pPr>
    <w:r>
      <w:rPr>
        <w:rStyle w:val="PageNumber"/>
      </w:rPr>
      <w:fldChar w:fldCharType="begin"/>
    </w:r>
    <w:r w:rsidR="006171AD">
      <w:rPr>
        <w:rStyle w:val="PageNumber"/>
      </w:rPr>
      <w:instrText xml:space="preserve">PAGE  </w:instrText>
    </w:r>
    <w:r>
      <w:rPr>
        <w:rStyle w:val="PageNumber"/>
      </w:rPr>
      <w:fldChar w:fldCharType="end"/>
    </w:r>
  </w:p>
  <w:p w:rsidR="006171AD" w:rsidRDefault="006171AD" w:rsidP="004A0F4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1AD" w:rsidRDefault="006171AD" w:rsidP="004A0F44">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862" w:rsidRDefault="0018786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146" w:rsidRDefault="002A1146" w:rsidP="00114C70">
      <w:r>
        <w:separator/>
      </w:r>
    </w:p>
  </w:footnote>
  <w:footnote w:type="continuationSeparator" w:id="0">
    <w:p w:rsidR="002A1146" w:rsidRDefault="002A1146" w:rsidP="00114C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862" w:rsidRDefault="0018786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5985"/>
      <w:docPartObj>
        <w:docPartGallery w:val="Page Numbers (Top of Page)"/>
        <w:docPartUnique/>
      </w:docPartObj>
    </w:sdtPr>
    <w:sdtEndPr/>
    <w:sdtContent>
      <w:p w:rsidR="00187862" w:rsidRDefault="0021624A">
        <w:pPr>
          <w:pStyle w:val="Header"/>
          <w:jc w:val="right"/>
        </w:pPr>
        <w:r>
          <w:fldChar w:fldCharType="begin"/>
        </w:r>
        <w:r>
          <w:instrText xml:space="preserve"> </w:instrText>
        </w:r>
        <w:r>
          <w:instrText xml:space="preserve">PAGE   \* MERGEFORMAT </w:instrText>
        </w:r>
        <w:r>
          <w:fldChar w:fldCharType="separate"/>
        </w:r>
        <w:r>
          <w:rPr>
            <w:noProof/>
          </w:rPr>
          <w:t>70</w:t>
        </w:r>
        <w:r>
          <w:rPr>
            <w:noProof/>
          </w:rPr>
          <w:fldChar w:fldCharType="end"/>
        </w:r>
      </w:p>
    </w:sdtContent>
  </w:sdt>
  <w:p w:rsidR="00187862" w:rsidRDefault="0018786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862" w:rsidRDefault="0018786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529CE"/>
    <w:multiLevelType w:val="hybridMultilevel"/>
    <w:tmpl w:val="F7E83B7E"/>
    <w:lvl w:ilvl="0" w:tplc="8CD095A8">
      <w:start w:val="1"/>
      <w:numFmt w:val="decimal"/>
      <w:lvlText w:val="%1."/>
      <w:lvlJc w:val="left"/>
      <w:pPr>
        <w:ind w:left="1760" w:hanging="10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C70"/>
    <w:rsid w:val="00060F23"/>
    <w:rsid w:val="00073BC0"/>
    <w:rsid w:val="00096530"/>
    <w:rsid w:val="000B6612"/>
    <w:rsid w:val="00101DD9"/>
    <w:rsid w:val="001077CE"/>
    <w:rsid w:val="00114C70"/>
    <w:rsid w:val="001361A3"/>
    <w:rsid w:val="00156E64"/>
    <w:rsid w:val="0018625F"/>
    <w:rsid w:val="00187862"/>
    <w:rsid w:val="001934A8"/>
    <w:rsid w:val="001B269D"/>
    <w:rsid w:val="001D230D"/>
    <w:rsid w:val="0021624A"/>
    <w:rsid w:val="002441FE"/>
    <w:rsid w:val="002963F2"/>
    <w:rsid w:val="002A1146"/>
    <w:rsid w:val="002F07A8"/>
    <w:rsid w:val="003072C5"/>
    <w:rsid w:val="00314A05"/>
    <w:rsid w:val="00336A94"/>
    <w:rsid w:val="00387A3E"/>
    <w:rsid w:val="003E60EE"/>
    <w:rsid w:val="003F6D17"/>
    <w:rsid w:val="00425F57"/>
    <w:rsid w:val="00434196"/>
    <w:rsid w:val="00473F07"/>
    <w:rsid w:val="004A0F44"/>
    <w:rsid w:val="00503D47"/>
    <w:rsid w:val="0053382A"/>
    <w:rsid w:val="0056680E"/>
    <w:rsid w:val="00593606"/>
    <w:rsid w:val="005C01E0"/>
    <w:rsid w:val="005D68CB"/>
    <w:rsid w:val="006171AD"/>
    <w:rsid w:val="006C5396"/>
    <w:rsid w:val="006D76BE"/>
    <w:rsid w:val="006E3F9A"/>
    <w:rsid w:val="007240D5"/>
    <w:rsid w:val="00731212"/>
    <w:rsid w:val="00733A29"/>
    <w:rsid w:val="0076090E"/>
    <w:rsid w:val="007F4207"/>
    <w:rsid w:val="008147C1"/>
    <w:rsid w:val="008364F6"/>
    <w:rsid w:val="00844FB4"/>
    <w:rsid w:val="0087252E"/>
    <w:rsid w:val="00875752"/>
    <w:rsid w:val="00881435"/>
    <w:rsid w:val="008A1E17"/>
    <w:rsid w:val="008C4C88"/>
    <w:rsid w:val="008F07B2"/>
    <w:rsid w:val="008F5086"/>
    <w:rsid w:val="00906DF6"/>
    <w:rsid w:val="00925838"/>
    <w:rsid w:val="00950787"/>
    <w:rsid w:val="0095556D"/>
    <w:rsid w:val="00A0524D"/>
    <w:rsid w:val="00A552BB"/>
    <w:rsid w:val="00A92A2D"/>
    <w:rsid w:val="00AA1960"/>
    <w:rsid w:val="00AF7D98"/>
    <w:rsid w:val="00B00465"/>
    <w:rsid w:val="00B543AB"/>
    <w:rsid w:val="00B8473F"/>
    <w:rsid w:val="00BA4CE4"/>
    <w:rsid w:val="00BC77B4"/>
    <w:rsid w:val="00BF433A"/>
    <w:rsid w:val="00CD3ACD"/>
    <w:rsid w:val="00CD3C4B"/>
    <w:rsid w:val="00CE60AA"/>
    <w:rsid w:val="00D0666B"/>
    <w:rsid w:val="00D34706"/>
    <w:rsid w:val="00D63236"/>
    <w:rsid w:val="00D67BDA"/>
    <w:rsid w:val="00DA3629"/>
    <w:rsid w:val="00F00BFA"/>
    <w:rsid w:val="00F817D6"/>
    <w:rsid w:val="00FD004E"/>
    <w:rsid w:val="00FD500D"/>
    <w:rsid w:val="00FF0E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C70"/>
    <w:rPr>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B543AB"/>
    <w:pPr>
      <w:spacing w:line="480" w:lineRule="auto"/>
    </w:pPr>
    <w:rPr>
      <w:rFonts w:ascii="Times New Roman" w:hAnsi="Times New Roman"/>
    </w:rPr>
  </w:style>
  <w:style w:type="character" w:customStyle="1" w:styleId="QuoteChar">
    <w:name w:val="Quote Char"/>
    <w:basedOn w:val="DefaultParagraphFont"/>
    <w:link w:val="Quote"/>
    <w:uiPriority w:val="29"/>
    <w:rsid w:val="00B543AB"/>
    <w:rPr>
      <w:rFonts w:ascii="Times New Roman" w:hAnsi="Times New Roman"/>
      <w:lang w:val="en-GB" w:eastAsia="ja-JP"/>
    </w:rPr>
  </w:style>
  <w:style w:type="character" w:customStyle="1" w:styleId="apple-style-span">
    <w:name w:val="apple-style-span"/>
    <w:basedOn w:val="DefaultParagraphFont"/>
    <w:rsid w:val="00114C70"/>
  </w:style>
  <w:style w:type="paragraph" w:styleId="ListParagraph">
    <w:name w:val="List Paragraph"/>
    <w:basedOn w:val="Normal"/>
    <w:uiPriority w:val="34"/>
    <w:qFormat/>
    <w:rsid w:val="00114C70"/>
    <w:pPr>
      <w:ind w:left="720"/>
      <w:contextualSpacing/>
    </w:pPr>
    <w:rPr>
      <w:rFonts w:ascii="Times New Roman" w:hAnsi="Times New Roman" w:cs="Times New Roman"/>
      <w:lang w:eastAsia="en-GB"/>
    </w:rPr>
  </w:style>
  <w:style w:type="character" w:styleId="Hyperlink">
    <w:name w:val="Hyperlink"/>
    <w:basedOn w:val="DefaultParagraphFont"/>
    <w:uiPriority w:val="99"/>
    <w:unhideWhenUsed/>
    <w:rsid w:val="00114C70"/>
    <w:rPr>
      <w:color w:val="0000FF" w:themeColor="hyperlink"/>
      <w:u w:val="single"/>
    </w:rPr>
  </w:style>
  <w:style w:type="paragraph" w:styleId="Footer">
    <w:name w:val="footer"/>
    <w:basedOn w:val="Normal"/>
    <w:link w:val="FooterChar"/>
    <w:uiPriority w:val="99"/>
    <w:unhideWhenUsed/>
    <w:rsid w:val="00114C70"/>
    <w:pPr>
      <w:tabs>
        <w:tab w:val="center" w:pos="4320"/>
        <w:tab w:val="right" w:pos="8640"/>
      </w:tabs>
    </w:pPr>
    <w:rPr>
      <w:rFonts w:ascii="Times New Roman" w:hAnsi="Times New Roman" w:cs="Times New Roman"/>
      <w:lang w:eastAsia="en-GB"/>
    </w:rPr>
  </w:style>
  <w:style w:type="character" w:customStyle="1" w:styleId="FooterChar">
    <w:name w:val="Footer Char"/>
    <w:basedOn w:val="DefaultParagraphFont"/>
    <w:link w:val="Footer"/>
    <w:uiPriority w:val="99"/>
    <w:rsid w:val="00114C70"/>
    <w:rPr>
      <w:rFonts w:ascii="Times New Roman" w:hAnsi="Times New Roman" w:cs="Times New Roman"/>
      <w:lang w:val="en-GB" w:eastAsia="en-GB"/>
    </w:rPr>
  </w:style>
  <w:style w:type="character" w:styleId="PageNumber">
    <w:name w:val="page number"/>
    <w:basedOn w:val="DefaultParagraphFont"/>
    <w:uiPriority w:val="99"/>
    <w:semiHidden/>
    <w:unhideWhenUsed/>
    <w:rsid w:val="00114C70"/>
  </w:style>
  <w:style w:type="paragraph" w:styleId="FootnoteText">
    <w:name w:val="footnote text"/>
    <w:basedOn w:val="Normal"/>
    <w:link w:val="FootnoteTextChar"/>
    <w:uiPriority w:val="99"/>
    <w:unhideWhenUsed/>
    <w:rsid w:val="00114C70"/>
    <w:rPr>
      <w:rFonts w:ascii="Times New Roman" w:hAnsi="Times New Roman" w:cs="Times New Roman"/>
      <w:lang w:eastAsia="en-GB"/>
    </w:rPr>
  </w:style>
  <w:style w:type="character" w:customStyle="1" w:styleId="FootnoteTextChar">
    <w:name w:val="Footnote Text Char"/>
    <w:basedOn w:val="DefaultParagraphFont"/>
    <w:link w:val="FootnoteText"/>
    <w:uiPriority w:val="99"/>
    <w:rsid w:val="00114C70"/>
    <w:rPr>
      <w:rFonts w:ascii="Times New Roman" w:hAnsi="Times New Roman" w:cs="Times New Roman"/>
      <w:lang w:val="en-GB" w:eastAsia="en-GB"/>
    </w:rPr>
  </w:style>
  <w:style w:type="paragraph" w:styleId="EndnoteText">
    <w:name w:val="endnote text"/>
    <w:basedOn w:val="Normal"/>
    <w:link w:val="EndnoteTextChar"/>
    <w:uiPriority w:val="99"/>
    <w:unhideWhenUsed/>
    <w:rsid w:val="00114C70"/>
    <w:rPr>
      <w:rFonts w:ascii="Times New Roman" w:hAnsi="Times New Roman" w:cs="Times New Roman"/>
      <w:lang w:eastAsia="en-GB"/>
    </w:rPr>
  </w:style>
  <w:style w:type="character" w:customStyle="1" w:styleId="EndnoteTextChar">
    <w:name w:val="Endnote Text Char"/>
    <w:basedOn w:val="DefaultParagraphFont"/>
    <w:link w:val="EndnoteText"/>
    <w:uiPriority w:val="99"/>
    <w:rsid w:val="00114C70"/>
    <w:rPr>
      <w:rFonts w:ascii="Times New Roman" w:hAnsi="Times New Roman" w:cs="Times New Roman"/>
      <w:lang w:val="en-GB" w:eastAsia="en-GB"/>
    </w:rPr>
  </w:style>
  <w:style w:type="character" w:styleId="EndnoteReference">
    <w:name w:val="endnote reference"/>
    <w:basedOn w:val="DefaultParagraphFont"/>
    <w:uiPriority w:val="99"/>
    <w:unhideWhenUsed/>
    <w:rsid w:val="00114C70"/>
    <w:rPr>
      <w:vertAlign w:val="superscript"/>
    </w:rPr>
  </w:style>
  <w:style w:type="paragraph" w:styleId="Header">
    <w:name w:val="header"/>
    <w:basedOn w:val="Normal"/>
    <w:link w:val="HeaderChar"/>
    <w:uiPriority w:val="99"/>
    <w:unhideWhenUsed/>
    <w:rsid w:val="00187862"/>
    <w:pPr>
      <w:tabs>
        <w:tab w:val="center" w:pos="4513"/>
        <w:tab w:val="right" w:pos="9026"/>
      </w:tabs>
    </w:pPr>
  </w:style>
  <w:style w:type="character" w:customStyle="1" w:styleId="HeaderChar">
    <w:name w:val="Header Char"/>
    <w:basedOn w:val="DefaultParagraphFont"/>
    <w:link w:val="Header"/>
    <w:uiPriority w:val="99"/>
    <w:rsid w:val="00187862"/>
    <w:rPr>
      <w:lang w:val="en-GB"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C70"/>
    <w:rPr>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B543AB"/>
    <w:pPr>
      <w:spacing w:line="480" w:lineRule="auto"/>
    </w:pPr>
    <w:rPr>
      <w:rFonts w:ascii="Times New Roman" w:hAnsi="Times New Roman"/>
    </w:rPr>
  </w:style>
  <w:style w:type="character" w:customStyle="1" w:styleId="QuoteChar">
    <w:name w:val="Quote Char"/>
    <w:basedOn w:val="DefaultParagraphFont"/>
    <w:link w:val="Quote"/>
    <w:uiPriority w:val="29"/>
    <w:rsid w:val="00B543AB"/>
    <w:rPr>
      <w:rFonts w:ascii="Times New Roman" w:hAnsi="Times New Roman"/>
      <w:lang w:val="en-GB" w:eastAsia="ja-JP"/>
    </w:rPr>
  </w:style>
  <w:style w:type="character" w:customStyle="1" w:styleId="apple-style-span">
    <w:name w:val="apple-style-span"/>
    <w:basedOn w:val="DefaultParagraphFont"/>
    <w:rsid w:val="00114C70"/>
  </w:style>
  <w:style w:type="paragraph" w:styleId="ListParagraph">
    <w:name w:val="List Paragraph"/>
    <w:basedOn w:val="Normal"/>
    <w:uiPriority w:val="34"/>
    <w:qFormat/>
    <w:rsid w:val="00114C70"/>
    <w:pPr>
      <w:ind w:left="720"/>
      <w:contextualSpacing/>
    </w:pPr>
    <w:rPr>
      <w:rFonts w:ascii="Times New Roman" w:hAnsi="Times New Roman" w:cs="Times New Roman"/>
      <w:lang w:eastAsia="en-GB"/>
    </w:rPr>
  </w:style>
  <w:style w:type="character" w:styleId="Hyperlink">
    <w:name w:val="Hyperlink"/>
    <w:basedOn w:val="DefaultParagraphFont"/>
    <w:uiPriority w:val="99"/>
    <w:unhideWhenUsed/>
    <w:rsid w:val="00114C70"/>
    <w:rPr>
      <w:color w:val="0000FF" w:themeColor="hyperlink"/>
      <w:u w:val="single"/>
    </w:rPr>
  </w:style>
  <w:style w:type="paragraph" w:styleId="Footer">
    <w:name w:val="footer"/>
    <w:basedOn w:val="Normal"/>
    <w:link w:val="FooterChar"/>
    <w:uiPriority w:val="99"/>
    <w:unhideWhenUsed/>
    <w:rsid w:val="00114C70"/>
    <w:pPr>
      <w:tabs>
        <w:tab w:val="center" w:pos="4320"/>
        <w:tab w:val="right" w:pos="8640"/>
      </w:tabs>
    </w:pPr>
    <w:rPr>
      <w:rFonts w:ascii="Times New Roman" w:hAnsi="Times New Roman" w:cs="Times New Roman"/>
      <w:lang w:eastAsia="en-GB"/>
    </w:rPr>
  </w:style>
  <w:style w:type="character" w:customStyle="1" w:styleId="FooterChar">
    <w:name w:val="Footer Char"/>
    <w:basedOn w:val="DefaultParagraphFont"/>
    <w:link w:val="Footer"/>
    <w:uiPriority w:val="99"/>
    <w:rsid w:val="00114C70"/>
    <w:rPr>
      <w:rFonts w:ascii="Times New Roman" w:hAnsi="Times New Roman" w:cs="Times New Roman"/>
      <w:lang w:val="en-GB" w:eastAsia="en-GB"/>
    </w:rPr>
  </w:style>
  <w:style w:type="character" w:styleId="PageNumber">
    <w:name w:val="page number"/>
    <w:basedOn w:val="DefaultParagraphFont"/>
    <w:uiPriority w:val="99"/>
    <w:semiHidden/>
    <w:unhideWhenUsed/>
    <w:rsid w:val="00114C70"/>
  </w:style>
  <w:style w:type="paragraph" w:styleId="FootnoteText">
    <w:name w:val="footnote text"/>
    <w:basedOn w:val="Normal"/>
    <w:link w:val="FootnoteTextChar"/>
    <w:uiPriority w:val="99"/>
    <w:unhideWhenUsed/>
    <w:rsid w:val="00114C70"/>
    <w:rPr>
      <w:rFonts w:ascii="Times New Roman" w:hAnsi="Times New Roman" w:cs="Times New Roman"/>
      <w:lang w:eastAsia="en-GB"/>
    </w:rPr>
  </w:style>
  <w:style w:type="character" w:customStyle="1" w:styleId="FootnoteTextChar">
    <w:name w:val="Footnote Text Char"/>
    <w:basedOn w:val="DefaultParagraphFont"/>
    <w:link w:val="FootnoteText"/>
    <w:uiPriority w:val="99"/>
    <w:rsid w:val="00114C70"/>
    <w:rPr>
      <w:rFonts w:ascii="Times New Roman" w:hAnsi="Times New Roman" w:cs="Times New Roman"/>
      <w:lang w:val="en-GB" w:eastAsia="en-GB"/>
    </w:rPr>
  </w:style>
  <w:style w:type="paragraph" w:styleId="EndnoteText">
    <w:name w:val="endnote text"/>
    <w:basedOn w:val="Normal"/>
    <w:link w:val="EndnoteTextChar"/>
    <w:uiPriority w:val="99"/>
    <w:unhideWhenUsed/>
    <w:rsid w:val="00114C70"/>
    <w:rPr>
      <w:rFonts w:ascii="Times New Roman" w:hAnsi="Times New Roman" w:cs="Times New Roman"/>
      <w:lang w:eastAsia="en-GB"/>
    </w:rPr>
  </w:style>
  <w:style w:type="character" w:customStyle="1" w:styleId="EndnoteTextChar">
    <w:name w:val="Endnote Text Char"/>
    <w:basedOn w:val="DefaultParagraphFont"/>
    <w:link w:val="EndnoteText"/>
    <w:uiPriority w:val="99"/>
    <w:rsid w:val="00114C70"/>
    <w:rPr>
      <w:rFonts w:ascii="Times New Roman" w:hAnsi="Times New Roman" w:cs="Times New Roman"/>
      <w:lang w:val="en-GB" w:eastAsia="en-GB"/>
    </w:rPr>
  </w:style>
  <w:style w:type="character" w:styleId="EndnoteReference">
    <w:name w:val="endnote reference"/>
    <w:basedOn w:val="DefaultParagraphFont"/>
    <w:uiPriority w:val="99"/>
    <w:unhideWhenUsed/>
    <w:rsid w:val="00114C70"/>
    <w:rPr>
      <w:vertAlign w:val="superscript"/>
    </w:rPr>
  </w:style>
  <w:style w:type="paragraph" w:styleId="Header">
    <w:name w:val="header"/>
    <w:basedOn w:val="Normal"/>
    <w:link w:val="HeaderChar"/>
    <w:uiPriority w:val="99"/>
    <w:unhideWhenUsed/>
    <w:rsid w:val="00187862"/>
    <w:pPr>
      <w:tabs>
        <w:tab w:val="center" w:pos="4513"/>
        <w:tab w:val="right" w:pos="9026"/>
      </w:tabs>
    </w:pPr>
  </w:style>
  <w:style w:type="character" w:customStyle="1" w:styleId="HeaderChar">
    <w:name w:val="Header Char"/>
    <w:basedOn w:val="DefaultParagraphFont"/>
    <w:link w:val="Header"/>
    <w:uiPriority w:val="99"/>
    <w:rsid w:val="00187862"/>
    <w:rPr>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www.blasttheory.co.uk/projects/karen/" TargetMode="External"/><Relationship Id="rId4" Type="http://schemas.openxmlformats.org/officeDocument/2006/relationships/hyperlink" Target="http://theconversation.com/googles-terms-and-conditions-are-less-readable-than-beowulf-19215" TargetMode="External"/><Relationship Id="rId5" Type="http://schemas.openxmlformats.org/officeDocument/2006/relationships/hyperlink" Target="http://rhizome.org/editorial/2015/apr/7/boundary-management/" TargetMode="External"/><Relationship Id="rId6" Type="http://schemas.openxmlformats.org/officeDocument/2006/relationships/hyperlink" Target="http://www.hybridpedagogy.com/journal/political-power-of-play/" TargetMode="External"/><Relationship Id="rId7" Type="http://schemas.openxmlformats.org/officeDocument/2006/relationships/hyperlink" Target="http://www.libdemvoice.org/49655-49655.html" TargetMode="External"/><Relationship Id="rId8" Type="http://schemas.openxmlformats.org/officeDocument/2006/relationships/hyperlink" Target="https://www.gov.uk/government/uploads/system/uploads/attachment_data/file/473770/Draft_Investigatory_Powers_Bill.pdf" TargetMode="External"/><Relationship Id="rId9" Type="http://schemas.openxmlformats.org/officeDocument/2006/relationships/hyperlink" Target="http://www.theguardian.com/money/2011/may/11/terms-conditions-small-print-big-problems" TargetMode="External"/><Relationship Id="rId1" Type="http://schemas.openxmlformats.org/officeDocument/2006/relationships/hyperlink" Target="https://www.gov.uk/government/uploads/system/uploads/attachment_data/file/473770/Draft_Investigatory_Powers_Bill.pdf" TargetMode="External"/><Relationship Id="rId2" Type="http://schemas.openxmlformats.org/officeDocument/2006/relationships/hyperlink" Target="http://citeseerx.ist.psu.edu/viewdoc/download?doi=10.1.1.591.5009&amp;rep=rep1&amp;typ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65C5F1-A736-2E4D-8B6A-1542239E4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3901</Words>
  <Characters>22242</Characters>
  <Application>Microsoft Macintosh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lsbu</Company>
  <LinksUpToDate>false</LinksUpToDate>
  <CharactersWithSpaces>26091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Chatzichristodoulou Maria</dc:creator>
  <cp:lastModifiedBy>Chatzichristodoulou Maria</cp:lastModifiedBy>
  <cp:revision>2</cp:revision>
  <dcterms:created xsi:type="dcterms:W3CDTF">2016-11-28T16:02:00Z</dcterms:created>
  <dcterms:modified xsi:type="dcterms:W3CDTF">2016-11-28T16:02:00Z</dcterms:modified>
</cp:coreProperties>
</file>