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3C" w:rsidRDefault="00C02460" w:rsidP="00A2504E">
      <w:pPr>
        <w:pStyle w:val="ListParagraph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769C2">
        <w:rPr>
          <w:rFonts w:ascii="Arial" w:hAnsi="Arial" w:cs="Arial"/>
          <w:b/>
          <w:sz w:val="24"/>
          <w:szCs w:val="24"/>
        </w:rPr>
        <w:t>Glob</w:t>
      </w:r>
      <w:r w:rsidR="00CE5A7B" w:rsidRPr="007769C2">
        <w:rPr>
          <w:rFonts w:ascii="Arial" w:hAnsi="Arial" w:cs="Arial"/>
          <w:b/>
          <w:sz w:val="24"/>
          <w:szCs w:val="24"/>
        </w:rPr>
        <w:t xml:space="preserve">al Consumer Culture Positioning: the use of </w:t>
      </w:r>
      <w:r w:rsidR="006C31C4" w:rsidRPr="007769C2">
        <w:rPr>
          <w:rFonts w:ascii="Arial" w:hAnsi="Arial" w:cs="Arial"/>
          <w:b/>
          <w:sz w:val="24"/>
          <w:szCs w:val="24"/>
        </w:rPr>
        <w:t>Global Consumer C</w:t>
      </w:r>
      <w:r w:rsidR="004C075E" w:rsidRPr="007769C2">
        <w:rPr>
          <w:rFonts w:ascii="Arial" w:hAnsi="Arial" w:cs="Arial"/>
          <w:b/>
          <w:sz w:val="24"/>
          <w:szCs w:val="24"/>
        </w:rPr>
        <w:t xml:space="preserve">ulture </w:t>
      </w:r>
      <w:r w:rsidR="006C31C4" w:rsidRPr="007769C2">
        <w:rPr>
          <w:rFonts w:ascii="Arial" w:hAnsi="Arial" w:cs="Arial"/>
          <w:b/>
          <w:sz w:val="24"/>
          <w:szCs w:val="24"/>
        </w:rPr>
        <w:t xml:space="preserve">Positioning </w:t>
      </w:r>
      <w:r w:rsidR="00CE5A7B" w:rsidRPr="007769C2">
        <w:rPr>
          <w:rFonts w:ascii="Arial" w:hAnsi="Arial" w:cs="Arial"/>
          <w:b/>
          <w:sz w:val="24"/>
          <w:szCs w:val="24"/>
        </w:rPr>
        <w:t>appeal</w:t>
      </w:r>
      <w:r w:rsidR="004C075E" w:rsidRPr="007769C2">
        <w:rPr>
          <w:rFonts w:ascii="Arial" w:hAnsi="Arial" w:cs="Arial"/>
          <w:b/>
          <w:sz w:val="24"/>
          <w:szCs w:val="24"/>
        </w:rPr>
        <w:t>s</w:t>
      </w:r>
      <w:r w:rsidR="00802681" w:rsidRPr="007769C2">
        <w:rPr>
          <w:rFonts w:ascii="Arial" w:hAnsi="Arial" w:cs="Arial"/>
          <w:b/>
          <w:sz w:val="24"/>
          <w:szCs w:val="24"/>
        </w:rPr>
        <w:t xml:space="preserve"> across four European countries</w:t>
      </w:r>
      <w:bookmarkStart w:id="0" w:name="_GoBack"/>
      <w:bookmarkEnd w:id="0"/>
    </w:p>
    <w:p w:rsidR="00881E84" w:rsidRDefault="00881E84" w:rsidP="00A2504E">
      <w:pPr>
        <w:pStyle w:val="ListParagraph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881E84" w:rsidRDefault="00881E84" w:rsidP="00A2504E">
      <w:pPr>
        <w:pStyle w:val="ListParagraph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Corresponding author:</w:t>
      </w:r>
    </w:p>
    <w:p w:rsidR="00881E84" w:rsidRPr="00617770" w:rsidRDefault="00881E84" w:rsidP="00A2504E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17770">
        <w:rPr>
          <w:rFonts w:ascii="Arial" w:hAnsi="Arial" w:cs="Arial"/>
          <w:sz w:val="24"/>
          <w:szCs w:val="24"/>
        </w:rPr>
        <w:t xml:space="preserve">Barbara </w:t>
      </w:r>
      <w:proofErr w:type="spellStart"/>
      <w:r w:rsidRPr="00617770">
        <w:rPr>
          <w:rFonts w:ascii="Arial" w:hAnsi="Arial" w:cs="Arial"/>
          <w:sz w:val="24"/>
          <w:szCs w:val="24"/>
        </w:rPr>
        <w:t>Czarnecka</w:t>
      </w:r>
      <w:proofErr w:type="spellEnd"/>
    </w:p>
    <w:p w:rsidR="00881E84" w:rsidRPr="00617770" w:rsidRDefault="00881E84" w:rsidP="00A2504E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17770">
        <w:rPr>
          <w:rFonts w:ascii="Arial" w:hAnsi="Arial" w:cs="Arial"/>
          <w:sz w:val="24"/>
          <w:szCs w:val="24"/>
        </w:rPr>
        <w:t>Senior Lecturer</w:t>
      </w:r>
    </w:p>
    <w:p w:rsidR="00881E84" w:rsidRPr="00617770" w:rsidRDefault="00881E84" w:rsidP="00A2504E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17770">
        <w:rPr>
          <w:rFonts w:ascii="Arial" w:hAnsi="Arial" w:cs="Arial"/>
          <w:sz w:val="24"/>
          <w:szCs w:val="24"/>
        </w:rPr>
        <w:t>University of Bedfordshire</w:t>
      </w:r>
    </w:p>
    <w:p w:rsidR="00881E84" w:rsidRDefault="00881E84" w:rsidP="00A2504E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17770">
        <w:rPr>
          <w:rFonts w:ascii="Arial" w:hAnsi="Arial" w:cs="Arial"/>
          <w:sz w:val="24"/>
          <w:szCs w:val="24"/>
        </w:rPr>
        <w:t>Luton LU1 3JU, UK</w:t>
      </w:r>
    </w:p>
    <w:p w:rsidR="00617770" w:rsidRPr="00617770" w:rsidRDefault="00617770" w:rsidP="00A2504E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1D2688">
          <w:rPr>
            <w:rStyle w:val="Hyperlink"/>
            <w:rFonts w:ascii="Arial" w:hAnsi="Arial" w:cs="Arial"/>
            <w:sz w:val="24"/>
            <w:szCs w:val="24"/>
          </w:rPr>
          <w:t>Barbara.czarnecka@beds.ac.uk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81E84" w:rsidRPr="00617770" w:rsidRDefault="00881E84" w:rsidP="00A2504E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881E84" w:rsidRPr="00617770" w:rsidRDefault="00881E84" w:rsidP="00A2504E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17770">
        <w:rPr>
          <w:rFonts w:ascii="Arial" w:hAnsi="Arial" w:cs="Arial"/>
          <w:sz w:val="24"/>
          <w:szCs w:val="24"/>
        </w:rPr>
        <w:t>Serap</w:t>
      </w:r>
      <w:proofErr w:type="spellEnd"/>
      <w:r w:rsidRPr="006177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7770">
        <w:rPr>
          <w:rFonts w:ascii="Arial" w:hAnsi="Arial" w:cs="Arial"/>
          <w:sz w:val="24"/>
          <w:szCs w:val="24"/>
        </w:rPr>
        <w:t>Keles</w:t>
      </w:r>
      <w:proofErr w:type="spellEnd"/>
    </w:p>
    <w:p w:rsidR="00881E84" w:rsidRPr="00617770" w:rsidRDefault="00881E84" w:rsidP="00A2504E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17770">
        <w:rPr>
          <w:rFonts w:ascii="Arial" w:hAnsi="Arial" w:cs="Arial"/>
          <w:sz w:val="24"/>
          <w:szCs w:val="24"/>
        </w:rPr>
        <w:t xml:space="preserve">Norwegian Institute of Public Health </w:t>
      </w:r>
    </w:p>
    <w:p w:rsidR="00881E84" w:rsidRPr="00D963DF" w:rsidRDefault="00617770" w:rsidP="00A2504E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D963DF">
        <w:rPr>
          <w:rFonts w:ascii="Arial" w:hAnsi="Arial" w:cs="Arial"/>
          <w:sz w:val="24"/>
          <w:szCs w:val="24"/>
          <w:lang w:val="pl-PL"/>
        </w:rPr>
        <w:t>PO Box 4044 Nydalen</w:t>
      </w:r>
    </w:p>
    <w:p w:rsidR="00617770" w:rsidRPr="00D963DF" w:rsidRDefault="00617770" w:rsidP="00A2504E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D963DF">
        <w:rPr>
          <w:rFonts w:ascii="Arial" w:hAnsi="Arial" w:cs="Arial"/>
          <w:sz w:val="24"/>
          <w:szCs w:val="24"/>
          <w:lang w:val="pl-PL"/>
        </w:rPr>
        <w:t xml:space="preserve">N-0403 Oslo, Norway </w:t>
      </w:r>
    </w:p>
    <w:p w:rsidR="00617770" w:rsidRPr="00D963DF" w:rsidRDefault="00617770" w:rsidP="00A2504E">
      <w:pPr>
        <w:pStyle w:val="ListParagraph"/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5A6107" w:rsidRPr="00D963DF" w:rsidRDefault="005A6107" w:rsidP="00A2504E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5216E4" w:rsidRPr="00D963DF" w:rsidRDefault="005216E4" w:rsidP="00A2504E">
      <w:pPr>
        <w:pStyle w:val="ListParagraph"/>
        <w:spacing w:after="0" w:line="48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5216E4" w:rsidRPr="00D963DF" w:rsidRDefault="005216E4" w:rsidP="00A2504E">
      <w:pPr>
        <w:pStyle w:val="ListParagraph"/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903FA8" w:rsidRPr="00D963DF" w:rsidRDefault="00903FA8" w:rsidP="00A2504E">
      <w:pPr>
        <w:pStyle w:val="ListParagraph"/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FE264B" w:rsidRPr="00D963DF" w:rsidRDefault="00FE264B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903FA8" w:rsidRPr="00D963DF" w:rsidRDefault="00903FA8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903FA8" w:rsidRPr="00D963DF" w:rsidRDefault="00903FA8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903FA8" w:rsidRPr="00D963DF" w:rsidRDefault="00903FA8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903FA8" w:rsidRPr="00D963DF" w:rsidRDefault="00903FA8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903FA8" w:rsidRPr="00D963DF" w:rsidRDefault="00903FA8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903FA8" w:rsidRPr="00D963DF" w:rsidRDefault="00903FA8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903FA8" w:rsidRPr="00D963DF" w:rsidRDefault="00903FA8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903FA8" w:rsidRPr="00D963DF" w:rsidRDefault="00903FA8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903FA8" w:rsidRPr="00D963DF" w:rsidRDefault="00903FA8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903FA8" w:rsidRPr="00D963DF" w:rsidRDefault="00903FA8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802681" w:rsidRPr="00D963DF" w:rsidRDefault="00802681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986D23" w:rsidRPr="00D963DF" w:rsidRDefault="00986D23">
      <w:pPr>
        <w:rPr>
          <w:rFonts w:ascii="Arial" w:hAnsi="Arial" w:cs="Arial"/>
          <w:b/>
          <w:sz w:val="24"/>
          <w:szCs w:val="24"/>
          <w:lang w:val="pl-PL"/>
        </w:rPr>
      </w:pPr>
      <w:r w:rsidRPr="00D963DF">
        <w:rPr>
          <w:rFonts w:ascii="Arial" w:hAnsi="Arial" w:cs="Arial"/>
          <w:b/>
          <w:sz w:val="24"/>
          <w:szCs w:val="24"/>
          <w:lang w:val="pl-PL"/>
        </w:rPr>
        <w:br w:type="page"/>
      </w:r>
    </w:p>
    <w:p w:rsidR="003E4459" w:rsidRPr="007769C2" w:rsidRDefault="00615CD7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69C2"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1B4324" w:rsidRDefault="00FA7A01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sz w:val="24"/>
          <w:szCs w:val="24"/>
        </w:rPr>
        <w:t xml:space="preserve">This </w:t>
      </w:r>
      <w:r w:rsidR="00877909" w:rsidRPr="007769C2">
        <w:rPr>
          <w:rFonts w:ascii="Arial" w:hAnsi="Arial" w:cs="Arial"/>
          <w:sz w:val="24"/>
          <w:szCs w:val="24"/>
        </w:rPr>
        <w:t xml:space="preserve">study </w:t>
      </w:r>
      <w:r w:rsidR="00C43D8C" w:rsidRPr="007769C2">
        <w:rPr>
          <w:rFonts w:ascii="Arial" w:hAnsi="Arial" w:cs="Arial"/>
          <w:sz w:val="24"/>
          <w:szCs w:val="24"/>
        </w:rPr>
        <w:t>proposes a framework</w:t>
      </w:r>
      <w:r w:rsidR="000700EE" w:rsidRPr="007769C2">
        <w:rPr>
          <w:rFonts w:ascii="Arial" w:hAnsi="Arial" w:cs="Arial"/>
          <w:sz w:val="24"/>
          <w:szCs w:val="24"/>
        </w:rPr>
        <w:t xml:space="preserve"> of </w:t>
      </w:r>
      <w:r w:rsidR="00BE3355" w:rsidRPr="007769C2">
        <w:rPr>
          <w:rFonts w:ascii="Arial" w:hAnsi="Arial" w:cs="Arial"/>
          <w:sz w:val="24"/>
          <w:szCs w:val="24"/>
        </w:rPr>
        <w:t xml:space="preserve">advertising </w:t>
      </w:r>
      <w:r w:rsidR="000700EE" w:rsidRPr="007769C2">
        <w:rPr>
          <w:rFonts w:ascii="Arial" w:hAnsi="Arial" w:cs="Arial"/>
          <w:sz w:val="24"/>
          <w:szCs w:val="24"/>
        </w:rPr>
        <w:t xml:space="preserve">appeals </w:t>
      </w:r>
      <w:r w:rsidR="00565777" w:rsidRPr="007769C2">
        <w:rPr>
          <w:rFonts w:ascii="Arial" w:hAnsi="Arial" w:cs="Arial"/>
          <w:sz w:val="24"/>
          <w:szCs w:val="24"/>
        </w:rPr>
        <w:t>which could be used to express global consumer culture p</w:t>
      </w:r>
      <w:r w:rsidR="000700EE" w:rsidRPr="007769C2">
        <w:rPr>
          <w:rFonts w:ascii="Arial" w:hAnsi="Arial" w:cs="Arial"/>
          <w:sz w:val="24"/>
          <w:szCs w:val="24"/>
        </w:rPr>
        <w:t xml:space="preserve">ositioning </w:t>
      </w:r>
      <w:r w:rsidR="00BE3355" w:rsidRPr="007769C2">
        <w:rPr>
          <w:rFonts w:ascii="Arial" w:hAnsi="Arial" w:cs="Arial"/>
          <w:sz w:val="24"/>
          <w:szCs w:val="24"/>
        </w:rPr>
        <w:t xml:space="preserve">(GCCP) </w:t>
      </w:r>
      <w:r w:rsidR="000700EE" w:rsidRPr="007769C2">
        <w:rPr>
          <w:rFonts w:ascii="Arial" w:hAnsi="Arial" w:cs="Arial"/>
          <w:sz w:val="24"/>
          <w:szCs w:val="24"/>
        </w:rPr>
        <w:t xml:space="preserve">strategy </w:t>
      </w:r>
      <w:r w:rsidR="00542238" w:rsidRPr="007769C2">
        <w:rPr>
          <w:rFonts w:ascii="Arial" w:hAnsi="Arial" w:cs="Arial"/>
          <w:sz w:val="24"/>
          <w:szCs w:val="24"/>
        </w:rPr>
        <w:t>in advertising</w:t>
      </w:r>
      <w:r w:rsidR="001D1742" w:rsidRPr="007769C2">
        <w:rPr>
          <w:rFonts w:ascii="Arial" w:hAnsi="Arial" w:cs="Arial"/>
          <w:sz w:val="24"/>
          <w:szCs w:val="24"/>
        </w:rPr>
        <w:t>. The paper</w:t>
      </w:r>
      <w:r w:rsidR="00510B32">
        <w:rPr>
          <w:rFonts w:ascii="Arial" w:hAnsi="Arial" w:cs="Arial"/>
          <w:sz w:val="24"/>
          <w:szCs w:val="24"/>
        </w:rPr>
        <w:t xml:space="preserve"> </w:t>
      </w:r>
      <w:r w:rsidR="00510B32" w:rsidRPr="007769C2">
        <w:rPr>
          <w:rFonts w:ascii="Arial" w:hAnsi="Arial" w:cs="Arial"/>
          <w:sz w:val="24"/>
          <w:szCs w:val="24"/>
        </w:rPr>
        <w:t>examine</w:t>
      </w:r>
      <w:r w:rsidR="00510B32">
        <w:rPr>
          <w:rFonts w:ascii="Arial" w:hAnsi="Arial" w:cs="Arial"/>
          <w:sz w:val="24"/>
          <w:szCs w:val="24"/>
        </w:rPr>
        <w:t>d</w:t>
      </w:r>
      <w:r w:rsidR="00510B32" w:rsidRPr="007769C2">
        <w:rPr>
          <w:rFonts w:ascii="Arial" w:hAnsi="Arial" w:cs="Arial"/>
          <w:sz w:val="24"/>
          <w:szCs w:val="24"/>
        </w:rPr>
        <w:t xml:space="preserve"> the</w:t>
      </w:r>
      <w:r w:rsidR="0093267F" w:rsidRPr="007769C2">
        <w:rPr>
          <w:rFonts w:ascii="Arial" w:hAnsi="Arial" w:cs="Arial"/>
          <w:sz w:val="24"/>
          <w:szCs w:val="24"/>
        </w:rPr>
        <w:t xml:space="preserve"> use of such</w:t>
      </w:r>
      <w:r w:rsidR="000700EE" w:rsidRPr="007769C2">
        <w:rPr>
          <w:rFonts w:ascii="Arial" w:hAnsi="Arial" w:cs="Arial"/>
          <w:sz w:val="24"/>
          <w:szCs w:val="24"/>
        </w:rPr>
        <w:t xml:space="preserve"> appe</w:t>
      </w:r>
      <w:r w:rsidRPr="007769C2">
        <w:rPr>
          <w:rFonts w:ascii="Arial" w:hAnsi="Arial" w:cs="Arial"/>
          <w:sz w:val="24"/>
          <w:szCs w:val="24"/>
        </w:rPr>
        <w:t xml:space="preserve">als in </w:t>
      </w:r>
      <w:r w:rsidR="00BE3355" w:rsidRPr="007769C2">
        <w:rPr>
          <w:rFonts w:ascii="Arial" w:hAnsi="Arial" w:cs="Arial"/>
          <w:sz w:val="24"/>
          <w:szCs w:val="24"/>
        </w:rPr>
        <w:t xml:space="preserve">print advertising </w:t>
      </w:r>
      <w:r w:rsidR="00576A39">
        <w:rPr>
          <w:rFonts w:ascii="Arial" w:hAnsi="Arial" w:cs="Arial"/>
          <w:sz w:val="24"/>
          <w:szCs w:val="24"/>
        </w:rPr>
        <w:t xml:space="preserve">by </w:t>
      </w:r>
      <w:r w:rsidR="00576A39" w:rsidRPr="007769C2">
        <w:rPr>
          <w:rFonts w:ascii="Arial" w:hAnsi="Arial" w:cs="Arial"/>
          <w:sz w:val="24"/>
          <w:szCs w:val="24"/>
        </w:rPr>
        <w:t xml:space="preserve">comparing 847 advertisements for durable and non-durable goods </w:t>
      </w:r>
      <w:r w:rsidR="00BE3355" w:rsidRPr="007769C2">
        <w:rPr>
          <w:rFonts w:ascii="Arial" w:hAnsi="Arial" w:cs="Arial"/>
          <w:sz w:val="24"/>
          <w:szCs w:val="24"/>
        </w:rPr>
        <w:t xml:space="preserve">from </w:t>
      </w:r>
      <w:r w:rsidRPr="007769C2">
        <w:rPr>
          <w:rFonts w:ascii="Arial" w:hAnsi="Arial" w:cs="Arial"/>
          <w:sz w:val="24"/>
          <w:szCs w:val="24"/>
        </w:rPr>
        <w:t>four European countries</w:t>
      </w:r>
      <w:r w:rsidR="00576A39">
        <w:rPr>
          <w:rFonts w:ascii="Arial" w:hAnsi="Arial" w:cs="Arial"/>
          <w:sz w:val="24"/>
          <w:szCs w:val="24"/>
        </w:rPr>
        <w:t>:</w:t>
      </w:r>
      <w:r w:rsidR="00510B32">
        <w:rPr>
          <w:rFonts w:ascii="Arial" w:hAnsi="Arial" w:cs="Arial"/>
          <w:sz w:val="24"/>
          <w:szCs w:val="24"/>
        </w:rPr>
        <w:t xml:space="preserve"> </w:t>
      </w:r>
      <w:r w:rsidR="00C43D8C" w:rsidRPr="007769C2">
        <w:rPr>
          <w:rFonts w:ascii="Arial" w:hAnsi="Arial" w:cs="Arial"/>
          <w:sz w:val="24"/>
          <w:szCs w:val="24"/>
        </w:rPr>
        <w:t>Poland, Hungary, Ireland</w:t>
      </w:r>
      <w:r w:rsidR="00D7148E">
        <w:rPr>
          <w:rFonts w:ascii="Arial" w:hAnsi="Arial" w:cs="Arial"/>
          <w:sz w:val="24"/>
          <w:szCs w:val="24"/>
        </w:rPr>
        <w:t>,</w:t>
      </w:r>
      <w:r w:rsidR="00C43D8C" w:rsidRPr="007769C2">
        <w:rPr>
          <w:rFonts w:ascii="Arial" w:hAnsi="Arial" w:cs="Arial"/>
          <w:sz w:val="24"/>
          <w:szCs w:val="24"/>
        </w:rPr>
        <w:t xml:space="preserve"> and the UK</w:t>
      </w:r>
      <w:r w:rsidR="001D1742" w:rsidRPr="007769C2">
        <w:rPr>
          <w:rFonts w:ascii="Arial" w:hAnsi="Arial" w:cs="Arial"/>
          <w:sz w:val="24"/>
          <w:szCs w:val="24"/>
        </w:rPr>
        <w:t>.</w:t>
      </w:r>
      <w:r w:rsidR="00510B32">
        <w:rPr>
          <w:rFonts w:ascii="Arial" w:hAnsi="Arial" w:cs="Arial"/>
          <w:sz w:val="24"/>
          <w:szCs w:val="24"/>
        </w:rPr>
        <w:t xml:space="preserve"> </w:t>
      </w:r>
      <w:r w:rsidR="008D1AEC">
        <w:rPr>
          <w:rFonts w:ascii="Arial" w:hAnsi="Arial" w:cs="Arial"/>
          <w:sz w:val="24"/>
          <w:szCs w:val="24"/>
        </w:rPr>
        <w:t>Results revealed that c</w:t>
      </w:r>
      <w:r w:rsidR="004E41FA" w:rsidRPr="007769C2">
        <w:rPr>
          <w:rFonts w:ascii="Arial" w:hAnsi="Arial" w:cs="Arial"/>
          <w:sz w:val="24"/>
          <w:szCs w:val="24"/>
        </w:rPr>
        <w:t>ontrary to</w:t>
      </w:r>
      <w:r w:rsidR="008D1AEC">
        <w:rPr>
          <w:rFonts w:ascii="Arial" w:hAnsi="Arial" w:cs="Arial"/>
          <w:sz w:val="24"/>
          <w:szCs w:val="24"/>
        </w:rPr>
        <w:t xml:space="preserve"> the</w:t>
      </w:r>
      <w:r w:rsidR="00510B32">
        <w:rPr>
          <w:rFonts w:ascii="Arial" w:hAnsi="Arial" w:cs="Arial"/>
          <w:sz w:val="24"/>
          <w:szCs w:val="24"/>
        </w:rPr>
        <w:t xml:space="preserve"> </w:t>
      </w:r>
      <w:r w:rsidR="004E41FA" w:rsidRPr="007769C2">
        <w:rPr>
          <w:rFonts w:ascii="Arial" w:hAnsi="Arial" w:cs="Arial"/>
          <w:sz w:val="24"/>
          <w:szCs w:val="24"/>
        </w:rPr>
        <w:t xml:space="preserve">expectations, </w:t>
      </w:r>
      <w:r w:rsidR="00C43D8C" w:rsidRPr="007769C2">
        <w:rPr>
          <w:rFonts w:ascii="Arial" w:hAnsi="Arial" w:cs="Arial"/>
          <w:sz w:val="24"/>
          <w:szCs w:val="24"/>
        </w:rPr>
        <w:t xml:space="preserve">GCCP appeals </w:t>
      </w:r>
      <w:r w:rsidR="0093267F" w:rsidRPr="007769C2">
        <w:rPr>
          <w:rFonts w:ascii="Arial" w:hAnsi="Arial" w:cs="Arial"/>
          <w:sz w:val="24"/>
          <w:szCs w:val="24"/>
        </w:rPr>
        <w:t>were</w:t>
      </w:r>
      <w:r w:rsidR="00831076" w:rsidRPr="007769C2">
        <w:rPr>
          <w:rFonts w:ascii="Arial" w:hAnsi="Arial" w:cs="Arial"/>
          <w:sz w:val="24"/>
          <w:szCs w:val="24"/>
        </w:rPr>
        <w:t xml:space="preserve"> more</w:t>
      </w:r>
      <w:r w:rsidR="00D1679B" w:rsidRPr="007769C2">
        <w:rPr>
          <w:rFonts w:ascii="Arial" w:hAnsi="Arial" w:cs="Arial"/>
          <w:sz w:val="24"/>
          <w:szCs w:val="24"/>
        </w:rPr>
        <w:t xml:space="preserve"> often used in advertisements for</w:t>
      </w:r>
      <w:r w:rsidR="00831076" w:rsidRPr="007769C2">
        <w:rPr>
          <w:rFonts w:ascii="Arial" w:hAnsi="Arial" w:cs="Arial"/>
          <w:sz w:val="24"/>
          <w:szCs w:val="24"/>
        </w:rPr>
        <w:t xml:space="preserve"> non-durable goods </w:t>
      </w:r>
      <w:r w:rsidR="00EC0ECC" w:rsidRPr="007769C2">
        <w:rPr>
          <w:rFonts w:ascii="Arial" w:hAnsi="Arial" w:cs="Arial"/>
          <w:sz w:val="24"/>
          <w:szCs w:val="24"/>
        </w:rPr>
        <w:t>than durable goods</w:t>
      </w:r>
      <w:r w:rsidR="001D1742" w:rsidRPr="007769C2">
        <w:rPr>
          <w:rFonts w:ascii="Arial" w:hAnsi="Arial" w:cs="Arial"/>
          <w:sz w:val="24"/>
          <w:szCs w:val="24"/>
        </w:rPr>
        <w:t>.</w:t>
      </w:r>
      <w:r w:rsidR="00510B32">
        <w:rPr>
          <w:rFonts w:ascii="Arial" w:hAnsi="Arial" w:cs="Arial"/>
          <w:sz w:val="24"/>
          <w:szCs w:val="24"/>
        </w:rPr>
        <w:t xml:space="preserve"> </w:t>
      </w:r>
      <w:r w:rsidR="00565777" w:rsidRPr="007769C2">
        <w:rPr>
          <w:rFonts w:ascii="Arial" w:hAnsi="Arial" w:cs="Arial"/>
          <w:sz w:val="24"/>
          <w:szCs w:val="24"/>
        </w:rPr>
        <w:t>The study</w:t>
      </w:r>
      <w:r w:rsidR="008D1AEC">
        <w:rPr>
          <w:rFonts w:ascii="Arial" w:hAnsi="Arial" w:cs="Arial"/>
          <w:sz w:val="24"/>
          <w:szCs w:val="24"/>
        </w:rPr>
        <w:t xml:space="preserve"> on the other hand</w:t>
      </w:r>
      <w:r w:rsidR="00565777" w:rsidRPr="007769C2">
        <w:rPr>
          <w:rFonts w:ascii="Arial" w:hAnsi="Arial" w:cs="Arial"/>
          <w:sz w:val="24"/>
          <w:szCs w:val="24"/>
        </w:rPr>
        <w:t xml:space="preserve"> confirmed the expectation that GCCP appeals would be more frequently used in advertising </w:t>
      </w:r>
      <w:r w:rsidR="001D1742" w:rsidRPr="007769C2">
        <w:rPr>
          <w:rFonts w:ascii="Arial" w:hAnsi="Arial" w:cs="Arial"/>
          <w:sz w:val="24"/>
          <w:szCs w:val="24"/>
        </w:rPr>
        <w:t xml:space="preserve">in </w:t>
      </w:r>
      <w:r w:rsidR="00565777" w:rsidRPr="007769C2">
        <w:rPr>
          <w:rFonts w:ascii="Arial" w:hAnsi="Arial" w:cs="Arial"/>
          <w:sz w:val="24"/>
          <w:szCs w:val="24"/>
        </w:rPr>
        <w:t>less</w:t>
      </w:r>
      <w:r w:rsidR="00510B32">
        <w:rPr>
          <w:rFonts w:ascii="Arial" w:hAnsi="Arial" w:cs="Arial"/>
          <w:sz w:val="24"/>
          <w:szCs w:val="24"/>
        </w:rPr>
        <w:t xml:space="preserve"> </w:t>
      </w:r>
      <w:r w:rsidR="00565777" w:rsidRPr="007769C2">
        <w:rPr>
          <w:rFonts w:ascii="Arial" w:hAnsi="Arial" w:cs="Arial"/>
          <w:sz w:val="24"/>
          <w:szCs w:val="24"/>
        </w:rPr>
        <w:t>developed market</w:t>
      </w:r>
      <w:r w:rsidR="00EF31F4" w:rsidRPr="007769C2">
        <w:rPr>
          <w:rFonts w:ascii="Arial" w:hAnsi="Arial" w:cs="Arial"/>
          <w:sz w:val="24"/>
          <w:szCs w:val="24"/>
        </w:rPr>
        <w:t>s</w:t>
      </w:r>
      <w:r w:rsidR="00BE63E6" w:rsidRPr="007769C2">
        <w:rPr>
          <w:rFonts w:ascii="Arial" w:hAnsi="Arial" w:cs="Arial"/>
          <w:sz w:val="24"/>
          <w:szCs w:val="24"/>
        </w:rPr>
        <w:t xml:space="preserve"> than in more developed markets</w:t>
      </w:r>
      <w:r w:rsidR="001D1742" w:rsidRPr="007769C2">
        <w:rPr>
          <w:rFonts w:ascii="Arial" w:hAnsi="Arial" w:cs="Arial"/>
          <w:sz w:val="24"/>
          <w:szCs w:val="24"/>
        </w:rPr>
        <w:t>.</w:t>
      </w:r>
      <w:r w:rsidR="00510B32">
        <w:rPr>
          <w:rFonts w:ascii="Arial" w:hAnsi="Arial" w:cs="Arial"/>
          <w:sz w:val="24"/>
          <w:szCs w:val="24"/>
        </w:rPr>
        <w:t xml:space="preserve"> </w:t>
      </w:r>
      <w:r w:rsidR="000700EE" w:rsidRPr="007769C2">
        <w:rPr>
          <w:rFonts w:ascii="Arial" w:hAnsi="Arial" w:cs="Arial"/>
          <w:sz w:val="24"/>
          <w:szCs w:val="24"/>
        </w:rPr>
        <w:t xml:space="preserve">The </w:t>
      </w:r>
      <w:r w:rsidRPr="007769C2">
        <w:rPr>
          <w:rFonts w:ascii="Arial" w:hAnsi="Arial" w:cs="Arial"/>
          <w:sz w:val="24"/>
          <w:szCs w:val="24"/>
        </w:rPr>
        <w:t>proposed framework of GCCP</w:t>
      </w:r>
      <w:r w:rsidR="00510B32">
        <w:rPr>
          <w:rFonts w:ascii="Arial" w:hAnsi="Arial" w:cs="Arial"/>
          <w:sz w:val="24"/>
          <w:szCs w:val="24"/>
        </w:rPr>
        <w:t xml:space="preserve"> </w:t>
      </w:r>
      <w:r w:rsidR="00E03A45" w:rsidRPr="007769C2">
        <w:rPr>
          <w:rFonts w:ascii="Arial" w:hAnsi="Arial" w:cs="Arial"/>
          <w:sz w:val="24"/>
          <w:szCs w:val="24"/>
        </w:rPr>
        <w:t>appeal</w:t>
      </w:r>
      <w:r w:rsidR="000700EE" w:rsidRPr="007769C2">
        <w:rPr>
          <w:rFonts w:ascii="Arial" w:hAnsi="Arial" w:cs="Arial"/>
          <w:sz w:val="24"/>
          <w:szCs w:val="24"/>
        </w:rPr>
        <w:t xml:space="preserve">s </w:t>
      </w:r>
      <w:r w:rsidRPr="007769C2">
        <w:rPr>
          <w:rFonts w:ascii="Arial" w:hAnsi="Arial" w:cs="Arial"/>
          <w:sz w:val="24"/>
          <w:szCs w:val="24"/>
        </w:rPr>
        <w:t xml:space="preserve">may be useful to practitioners wishing to use this positioning strategy. </w:t>
      </w:r>
    </w:p>
    <w:p w:rsidR="00525634" w:rsidRDefault="00525634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25634" w:rsidRPr="00525634" w:rsidRDefault="00525634" w:rsidP="00525634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25634">
        <w:rPr>
          <w:rFonts w:ascii="Arial" w:hAnsi="Arial" w:cs="Arial"/>
          <w:b/>
          <w:sz w:val="24"/>
          <w:szCs w:val="24"/>
        </w:rPr>
        <w:t xml:space="preserve">Key words: </w:t>
      </w:r>
      <w:r w:rsidRPr="00525634">
        <w:rPr>
          <w:rFonts w:ascii="Arial" w:hAnsi="Arial" w:cs="Arial"/>
          <w:sz w:val="24"/>
          <w:szCs w:val="24"/>
        </w:rPr>
        <w:t>global consumer culture, appeals, advertising</w:t>
      </w:r>
    </w:p>
    <w:p w:rsidR="00525634" w:rsidRPr="007769C2" w:rsidRDefault="00525634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1D1742" w:rsidRPr="007769C2" w:rsidRDefault="001D1742" w:rsidP="00A2504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C02460" w:rsidRPr="007769C2" w:rsidRDefault="00615CD7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69C2">
        <w:rPr>
          <w:rFonts w:ascii="Arial" w:hAnsi="Arial" w:cs="Arial"/>
          <w:b/>
          <w:sz w:val="24"/>
          <w:szCs w:val="24"/>
        </w:rPr>
        <w:t>INTRODUCTION</w:t>
      </w:r>
    </w:p>
    <w:p w:rsidR="000E3E2F" w:rsidRPr="007769C2" w:rsidRDefault="00CF192F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sz w:val="24"/>
          <w:szCs w:val="24"/>
        </w:rPr>
        <w:t>G</w:t>
      </w:r>
      <w:r w:rsidR="00FA7A01" w:rsidRPr="007769C2">
        <w:rPr>
          <w:rFonts w:ascii="Arial" w:hAnsi="Arial" w:cs="Arial"/>
          <w:sz w:val="24"/>
          <w:szCs w:val="24"/>
        </w:rPr>
        <w:t>lobalisation of the marketplace</w:t>
      </w:r>
      <w:r w:rsidR="00510B32">
        <w:rPr>
          <w:rFonts w:ascii="Arial" w:hAnsi="Arial" w:cs="Arial"/>
          <w:sz w:val="24"/>
          <w:szCs w:val="24"/>
        </w:rPr>
        <w:t xml:space="preserve"> </w:t>
      </w:r>
      <w:r w:rsidR="00FA7A01" w:rsidRPr="007769C2">
        <w:rPr>
          <w:rFonts w:ascii="Arial" w:hAnsi="Arial" w:cs="Arial"/>
          <w:sz w:val="24"/>
          <w:szCs w:val="24"/>
        </w:rPr>
        <w:t xml:space="preserve">has led to complex challenges </w:t>
      </w:r>
      <w:r w:rsidRPr="007769C2">
        <w:rPr>
          <w:rFonts w:ascii="Arial" w:hAnsi="Arial" w:cs="Arial"/>
          <w:sz w:val="24"/>
          <w:szCs w:val="24"/>
        </w:rPr>
        <w:t xml:space="preserve">for </w:t>
      </w:r>
      <w:r w:rsidR="00FA7A01" w:rsidRPr="007769C2">
        <w:rPr>
          <w:rFonts w:ascii="Arial" w:hAnsi="Arial" w:cs="Arial"/>
          <w:sz w:val="24"/>
          <w:szCs w:val="24"/>
        </w:rPr>
        <w:t xml:space="preserve">international </w:t>
      </w:r>
      <w:r w:rsidR="0008301B" w:rsidRPr="007769C2">
        <w:rPr>
          <w:rFonts w:ascii="Arial" w:hAnsi="Arial" w:cs="Arial"/>
          <w:sz w:val="24"/>
          <w:szCs w:val="24"/>
        </w:rPr>
        <w:t xml:space="preserve">brand </w:t>
      </w:r>
      <w:proofErr w:type="gramStart"/>
      <w:r w:rsidR="002349C7" w:rsidRPr="007769C2">
        <w:rPr>
          <w:rFonts w:ascii="Arial" w:hAnsi="Arial" w:cs="Arial"/>
          <w:sz w:val="24"/>
          <w:szCs w:val="24"/>
        </w:rPr>
        <w:t>managers</w:t>
      </w:r>
      <w:r w:rsidR="009E170E" w:rsidRPr="007769C2">
        <w:rPr>
          <w:rFonts w:ascii="Arial" w:hAnsi="Arial" w:cs="Arial"/>
          <w:sz w:val="24"/>
          <w:szCs w:val="24"/>
        </w:rPr>
        <w:t>(</w:t>
      </w:r>
      <w:proofErr w:type="gramEnd"/>
      <w:r w:rsidR="009E170E" w:rsidRPr="007769C2">
        <w:rPr>
          <w:rFonts w:ascii="Arial" w:hAnsi="Arial" w:cs="Arial"/>
          <w:sz w:val="24"/>
          <w:szCs w:val="24"/>
        </w:rPr>
        <w:t>Okazaki, Mueller, and Taylor 2010</w:t>
      </w:r>
      <w:r w:rsidR="00D40EC0" w:rsidRPr="007769C2">
        <w:rPr>
          <w:rFonts w:ascii="Arial" w:hAnsi="Arial" w:cs="Arial"/>
          <w:sz w:val="24"/>
          <w:szCs w:val="24"/>
        </w:rPr>
        <w:t>).</w:t>
      </w:r>
      <w:r w:rsidR="00FA7A01" w:rsidRPr="007769C2">
        <w:rPr>
          <w:rFonts w:ascii="Arial" w:hAnsi="Arial" w:cs="Arial"/>
          <w:sz w:val="24"/>
          <w:szCs w:val="24"/>
        </w:rPr>
        <w:t xml:space="preserve">One of these challenges is the </w:t>
      </w:r>
      <w:r w:rsidR="006054C0">
        <w:rPr>
          <w:rFonts w:ascii="Arial" w:hAnsi="Arial" w:cs="Arial"/>
          <w:sz w:val="24"/>
          <w:szCs w:val="24"/>
        </w:rPr>
        <w:t>difficulty</w:t>
      </w:r>
      <w:r w:rsidR="00E8428E">
        <w:rPr>
          <w:rFonts w:ascii="Arial" w:hAnsi="Arial" w:cs="Arial"/>
          <w:sz w:val="24"/>
          <w:szCs w:val="24"/>
        </w:rPr>
        <w:t xml:space="preserve"> </w:t>
      </w:r>
      <w:r w:rsidR="00FA7A01" w:rsidRPr="007769C2">
        <w:rPr>
          <w:rFonts w:ascii="Arial" w:hAnsi="Arial" w:cs="Arial"/>
          <w:sz w:val="24"/>
          <w:szCs w:val="24"/>
        </w:rPr>
        <w:t xml:space="preserve">of </w:t>
      </w:r>
      <w:r w:rsidR="0008301B" w:rsidRPr="007769C2">
        <w:rPr>
          <w:rFonts w:ascii="Arial" w:hAnsi="Arial" w:cs="Arial"/>
          <w:sz w:val="24"/>
          <w:szCs w:val="24"/>
        </w:rPr>
        <w:t xml:space="preserve">advertising to </w:t>
      </w:r>
      <w:r w:rsidR="002349C7" w:rsidRPr="007769C2">
        <w:rPr>
          <w:rFonts w:ascii="Arial" w:hAnsi="Arial" w:cs="Arial"/>
          <w:sz w:val="24"/>
          <w:szCs w:val="24"/>
        </w:rPr>
        <w:t xml:space="preserve">consumers from different </w:t>
      </w:r>
      <w:r w:rsidR="00FA7A01" w:rsidRPr="007769C2">
        <w:rPr>
          <w:rFonts w:ascii="Arial" w:hAnsi="Arial" w:cs="Arial"/>
          <w:sz w:val="24"/>
          <w:szCs w:val="24"/>
        </w:rPr>
        <w:t>cultures</w:t>
      </w:r>
      <w:r w:rsidR="0008301B" w:rsidRPr="007769C2">
        <w:rPr>
          <w:rFonts w:ascii="Arial" w:hAnsi="Arial" w:cs="Arial"/>
          <w:sz w:val="24"/>
          <w:szCs w:val="24"/>
        </w:rPr>
        <w:t>.</w:t>
      </w:r>
      <w:r w:rsidR="00510B32">
        <w:rPr>
          <w:rFonts w:ascii="Arial" w:hAnsi="Arial" w:cs="Arial"/>
          <w:sz w:val="24"/>
          <w:szCs w:val="24"/>
        </w:rPr>
        <w:t xml:space="preserve"> </w:t>
      </w:r>
      <w:r w:rsidR="004E41FA" w:rsidRPr="007769C2">
        <w:rPr>
          <w:rFonts w:ascii="Arial" w:hAnsi="Arial" w:cs="Arial"/>
          <w:sz w:val="24"/>
          <w:szCs w:val="24"/>
        </w:rPr>
        <w:t>A</w:t>
      </w:r>
      <w:r w:rsidR="00B73CCD" w:rsidRPr="007769C2">
        <w:rPr>
          <w:rFonts w:ascii="Arial" w:hAnsi="Arial" w:cs="Arial"/>
          <w:sz w:val="24"/>
          <w:szCs w:val="24"/>
        </w:rPr>
        <w:t xml:space="preserve">dvertising researchers have examined </w:t>
      </w:r>
      <w:r w:rsidR="006054C0">
        <w:rPr>
          <w:rFonts w:ascii="Arial" w:hAnsi="Arial" w:cs="Arial"/>
          <w:sz w:val="24"/>
          <w:szCs w:val="24"/>
        </w:rPr>
        <w:t>various</w:t>
      </w:r>
      <w:r w:rsidR="00E8428E">
        <w:rPr>
          <w:rFonts w:ascii="Arial" w:hAnsi="Arial" w:cs="Arial"/>
          <w:sz w:val="24"/>
          <w:szCs w:val="24"/>
        </w:rPr>
        <w:t xml:space="preserve"> </w:t>
      </w:r>
      <w:r w:rsidR="00B73CCD" w:rsidRPr="007769C2">
        <w:rPr>
          <w:rFonts w:ascii="Arial" w:hAnsi="Arial" w:cs="Arial"/>
          <w:sz w:val="24"/>
          <w:szCs w:val="24"/>
        </w:rPr>
        <w:t>ways of communicating with diverse international audiences</w:t>
      </w:r>
      <w:r w:rsidR="00E8428E">
        <w:rPr>
          <w:rFonts w:ascii="Arial" w:hAnsi="Arial" w:cs="Arial"/>
          <w:sz w:val="24"/>
          <w:szCs w:val="24"/>
        </w:rPr>
        <w:t xml:space="preserve">. </w:t>
      </w:r>
      <w:r w:rsidR="00B73CCD" w:rsidRPr="007769C2">
        <w:rPr>
          <w:rFonts w:ascii="Arial" w:hAnsi="Arial" w:cs="Arial"/>
          <w:sz w:val="24"/>
          <w:szCs w:val="24"/>
        </w:rPr>
        <w:t>Most research in this area has been dominated by studies focusing on the differences and similarities between advertising from different countries</w:t>
      </w:r>
      <w:r w:rsidRPr="007769C2">
        <w:rPr>
          <w:rFonts w:ascii="Arial" w:hAnsi="Arial" w:cs="Arial"/>
          <w:sz w:val="24"/>
          <w:szCs w:val="24"/>
        </w:rPr>
        <w:t xml:space="preserve">, </w:t>
      </w:r>
      <w:r w:rsidR="00B73CCD" w:rsidRPr="007769C2">
        <w:rPr>
          <w:rFonts w:ascii="Arial" w:hAnsi="Arial" w:cs="Arial"/>
          <w:sz w:val="24"/>
          <w:szCs w:val="24"/>
        </w:rPr>
        <w:t>usually employing some cultural dimension</w:t>
      </w:r>
      <w:r w:rsidR="006054C0">
        <w:rPr>
          <w:rFonts w:ascii="Arial" w:hAnsi="Arial" w:cs="Arial"/>
          <w:sz w:val="24"/>
          <w:szCs w:val="24"/>
        </w:rPr>
        <w:t xml:space="preserve"> framework</w:t>
      </w:r>
      <w:r w:rsidR="00B73CCD" w:rsidRPr="007769C2">
        <w:rPr>
          <w:rFonts w:ascii="Arial" w:hAnsi="Arial" w:cs="Arial"/>
          <w:sz w:val="24"/>
          <w:szCs w:val="24"/>
        </w:rPr>
        <w:t>s</w:t>
      </w:r>
      <w:r w:rsidRPr="007769C2">
        <w:rPr>
          <w:rFonts w:ascii="Arial" w:hAnsi="Arial" w:cs="Arial"/>
          <w:sz w:val="24"/>
          <w:szCs w:val="24"/>
        </w:rPr>
        <w:t>.</w:t>
      </w:r>
      <w:r w:rsidR="00B73CCD" w:rsidRPr="007769C2">
        <w:rPr>
          <w:rFonts w:ascii="Arial" w:hAnsi="Arial" w:cs="Arial"/>
          <w:sz w:val="24"/>
          <w:szCs w:val="24"/>
        </w:rPr>
        <w:t xml:space="preserve"> Such studies have </w:t>
      </w:r>
      <w:r w:rsidRPr="007769C2">
        <w:rPr>
          <w:rFonts w:ascii="Arial" w:hAnsi="Arial" w:cs="Arial"/>
          <w:sz w:val="24"/>
          <w:szCs w:val="24"/>
        </w:rPr>
        <w:t xml:space="preserve">often </w:t>
      </w:r>
      <w:r w:rsidR="00B73CCD" w:rsidRPr="007769C2">
        <w:rPr>
          <w:rFonts w:ascii="Arial" w:hAnsi="Arial" w:cs="Arial"/>
          <w:sz w:val="24"/>
          <w:szCs w:val="24"/>
        </w:rPr>
        <w:t xml:space="preserve">provided </w:t>
      </w:r>
      <w:r w:rsidRPr="007769C2">
        <w:rPr>
          <w:rFonts w:ascii="Arial" w:hAnsi="Arial" w:cs="Arial"/>
          <w:sz w:val="24"/>
          <w:szCs w:val="24"/>
        </w:rPr>
        <w:t>c</w:t>
      </w:r>
      <w:r w:rsidR="00B73CCD" w:rsidRPr="007769C2">
        <w:rPr>
          <w:rFonts w:ascii="Arial" w:hAnsi="Arial" w:cs="Arial"/>
          <w:sz w:val="24"/>
          <w:szCs w:val="24"/>
        </w:rPr>
        <w:t xml:space="preserve">onflicting and inconclusive results and </w:t>
      </w:r>
      <w:r w:rsidR="00E8428E">
        <w:rPr>
          <w:rFonts w:ascii="Arial" w:hAnsi="Arial" w:cs="Arial"/>
          <w:sz w:val="24"/>
          <w:szCs w:val="24"/>
        </w:rPr>
        <w:t xml:space="preserve">have </w:t>
      </w:r>
      <w:r w:rsidR="00B73CCD" w:rsidRPr="007769C2">
        <w:rPr>
          <w:rFonts w:ascii="Arial" w:hAnsi="Arial" w:cs="Arial"/>
          <w:sz w:val="24"/>
          <w:szCs w:val="24"/>
        </w:rPr>
        <w:t xml:space="preserve">been criticised for their ‘simplistic’ view </w:t>
      </w:r>
      <w:r w:rsidR="00B73CCD" w:rsidRPr="007769C2">
        <w:rPr>
          <w:rFonts w:ascii="Arial" w:hAnsi="Arial" w:cs="Arial"/>
          <w:sz w:val="24"/>
          <w:szCs w:val="24"/>
        </w:rPr>
        <w:lastRenderedPageBreak/>
        <w:t>of cultures (Taylor 2010).</w:t>
      </w:r>
      <w:r w:rsidR="00846218">
        <w:rPr>
          <w:rFonts w:ascii="Arial" w:hAnsi="Arial" w:cs="Arial"/>
          <w:sz w:val="24"/>
          <w:szCs w:val="24"/>
        </w:rPr>
        <w:t xml:space="preserve"> </w:t>
      </w:r>
      <w:r w:rsidR="006054C0">
        <w:rPr>
          <w:rFonts w:ascii="Arial" w:hAnsi="Arial" w:cs="Arial"/>
          <w:sz w:val="24"/>
          <w:szCs w:val="24"/>
        </w:rPr>
        <w:t xml:space="preserve">Due to </w:t>
      </w:r>
      <w:r w:rsidR="00B73CCD" w:rsidRPr="007769C2">
        <w:rPr>
          <w:rFonts w:ascii="Arial" w:hAnsi="Arial" w:cs="Arial"/>
          <w:sz w:val="24"/>
          <w:szCs w:val="24"/>
        </w:rPr>
        <w:t xml:space="preserve">the radical changes in the global marketplace and the complex processes occurring when cultures ‘collide’, scholars have been calling for </w:t>
      </w:r>
      <w:r w:rsidR="008F1143" w:rsidRPr="007769C2">
        <w:rPr>
          <w:rFonts w:ascii="Arial" w:hAnsi="Arial" w:cs="Arial"/>
          <w:sz w:val="24"/>
          <w:szCs w:val="24"/>
        </w:rPr>
        <w:t xml:space="preserve">the </w:t>
      </w:r>
      <w:r w:rsidR="00B73CCD" w:rsidRPr="007769C2">
        <w:rPr>
          <w:rFonts w:ascii="Arial" w:hAnsi="Arial" w:cs="Arial"/>
          <w:sz w:val="24"/>
          <w:szCs w:val="24"/>
        </w:rPr>
        <w:t>inclusion of other theoret</w:t>
      </w:r>
      <w:r w:rsidR="00F3610B" w:rsidRPr="007769C2">
        <w:rPr>
          <w:rFonts w:ascii="Arial" w:hAnsi="Arial" w:cs="Arial"/>
          <w:sz w:val="24"/>
          <w:szCs w:val="24"/>
        </w:rPr>
        <w:t>ical frameworks</w:t>
      </w:r>
      <w:r w:rsidR="004E41FA" w:rsidRPr="007769C2">
        <w:rPr>
          <w:rFonts w:ascii="Arial" w:hAnsi="Arial" w:cs="Arial"/>
          <w:sz w:val="24"/>
          <w:szCs w:val="24"/>
        </w:rPr>
        <w:t xml:space="preserve"> such as </w:t>
      </w:r>
      <w:r w:rsidR="00B73CCD" w:rsidRPr="007769C2">
        <w:rPr>
          <w:rFonts w:ascii="Arial" w:hAnsi="Arial" w:cs="Arial"/>
          <w:sz w:val="24"/>
          <w:szCs w:val="24"/>
        </w:rPr>
        <w:t xml:space="preserve">global consumer culture positioning (GCCP) strategy (Taylor 2010, Akaka and Alden 2010, </w:t>
      </w:r>
      <w:proofErr w:type="spellStart"/>
      <w:r w:rsidR="00B73CCD" w:rsidRPr="007769C2">
        <w:rPr>
          <w:rFonts w:ascii="Arial" w:hAnsi="Arial" w:cs="Arial"/>
          <w:sz w:val="24"/>
          <w:szCs w:val="24"/>
        </w:rPr>
        <w:t>Gammoh</w:t>
      </w:r>
      <w:proofErr w:type="spellEnd"/>
      <w:r w:rsidR="00B73CCD" w:rsidRPr="007769C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3CCD" w:rsidRPr="007769C2">
        <w:rPr>
          <w:rFonts w:ascii="Arial" w:hAnsi="Arial" w:cs="Arial"/>
          <w:sz w:val="24"/>
          <w:szCs w:val="24"/>
        </w:rPr>
        <w:t>Koh</w:t>
      </w:r>
      <w:proofErr w:type="spellEnd"/>
      <w:r w:rsidR="00B73CCD" w:rsidRPr="007769C2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="00B73CCD" w:rsidRPr="007769C2">
        <w:rPr>
          <w:rFonts w:ascii="Arial" w:hAnsi="Arial" w:cs="Arial"/>
          <w:sz w:val="24"/>
          <w:szCs w:val="24"/>
        </w:rPr>
        <w:t>Okoroafo</w:t>
      </w:r>
      <w:proofErr w:type="spellEnd"/>
      <w:r w:rsidR="00B73CCD" w:rsidRPr="007769C2">
        <w:rPr>
          <w:rFonts w:ascii="Arial" w:hAnsi="Arial" w:cs="Arial"/>
          <w:sz w:val="24"/>
          <w:szCs w:val="24"/>
        </w:rPr>
        <w:t xml:space="preserve"> 2011)</w:t>
      </w:r>
      <w:r w:rsidR="004E41FA" w:rsidRPr="007769C2">
        <w:rPr>
          <w:rFonts w:ascii="Arial" w:hAnsi="Arial" w:cs="Arial"/>
          <w:sz w:val="24"/>
          <w:szCs w:val="24"/>
        </w:rPr>
        <w:t xml:space="preserve">. </w:t>
      </w:r>
      <w:r w:rsidR="000E3E2F" w:rsidRPr="007769C2">
        <w:rPr>
          <w:rFonts w:ascii="Arial" w:hAnsi="Arial" w:cs="Arial"/>
          <w:sz w:val="24"/>
          <w:szCs w:val="24"/>
        </w:rPr>
        <w:t>This study</w:t>
      </w:r>
      <w:r w:rsidR="006A4B7C">
        <w:rPr>
          <w:rFonts w:ascii="Arial" w:hAnsi="Arial" w:cs="Arial"/>
          <w:sz w:val="24"/>
          <w:szCs w:val="24"/>
        </w:rPr>
        <w:t>, hence,</w:t>
      </w:r>
      <w:r w:rsidR="000E3E2F" w:rsidRPr="007769C2">
        <w:rPr>
          <w:rFonts w:ascii="Arial" w:hAnsi="Arial" w:cs="Arial"/>
          <w:sz w:val="24"/>
          <w:szCs w:val="24"/>
        </w:rPr>
        <w:t xml:space="preserve"> draws on perspectives from global consumer culture and the concept of GCCP to propose and test a framework of advertising appeals which could be used to express the GCCP strategy. In </w:t>
      </w:r>
      <w:r w:rsidR="008F1143" w:rsidRPr="007769C2">
        <w:rPr>
          <w:rFonts w:ascii="Arial" w:hAnsi="Arial" w:cs="Arial"/>
          <w:sz w:val="24"/>
          <w:szCs w:val="24"/>
        </w:rPr>
        <w:t xml:space="preserve">the following section, </w:t>
      </w:r>
      <w:r w:rsidR="000E3E2F" w:rsidRPr="007769C2">
        <w:rPr>
          <w:rFonts w:ascii="Arial" w:hAnsi="Arial" w:cs="Arial"/>
          <w:sz w:val="24"/>
          <w:szCs w:val="24"/>
        </w:rPr>
        <w:t xml:space="preserve">the concept of global consumer culture and the GCCP strategy are </w:t>
      </w:r>
      <w:r w:rsidR="005A6107" w:rsidRPr="007769C2">
        <w:rPr>
          <w:rFonts w:ascii="Arial" w:hAnsi="Arial" w:cs="Arial"/>
          <w:sz w:val="24"/>
          <w:szCs w:val="24"/>
        </w:rPr>
        <w:t xml:space="preserve">discussed. </w:t>
      </w:r>
      <w:r w:rsidR="009B7DE0" w:rsidRPr="007769C2">
        <w:rPr>
          <w:rFonts w:ascii="Arial" w:hAnsi="Arial" w:cs="Arial"/>
          <w:sz w:val="24"/>
          <w:szCs w:val="24"/>
        </w:rPr>
        <w:t>A</w:t>
      </w:r>
      <w:r w:rsidR="000E3E2F" w:rsidRPr="007769C2">
        <w:rPr>
          <w:rFonts w:ascii="Arial" w:hAnsi="Arial" w:cs="Arial"/>
          <w:sz w:val="24"/>
          <w:szCs w:val="24"/>
        </w:rPr>
        <w:t xml:space="preserve"> framework of GCCP advertising appeals is proposed and subsequently tested in </w:t>
      </w:r>
      <w:r w:rsidR="00164E7E" w:rsidRPr="007769C2">
        <w:rPr>
          <w:rFonts w:ascii="Arial" w:hAnsi="Arial" w:cs="Arial"/>
          <w:sz w:val="24"/>
          <w:szCs w:val="24"/>
        </w:rPr>
        <w:t xml:space="preserve">content analysis of </w:t>
      </w:r>
      <w:r w:rsidR="000E3E2F" w:rsidRPr="007769C2">
        <w:rPr>
          <w:rFonts w:ascii="Arial" w:hAnsi="Arial" w:cs="Arial"/>
          <w:sz w:val="24"/>
          <w:szCs w:val="24"/>
        </w:rPr>
        <w:t xml:space="preserve">advertising from Poland, Hungary, Ireland and the UK. The results and implications are </w:t>
      </w:r>
      <w:r w:rsidR="006A4B7C">
        <w:rPr>
          <w:rFonts w:ascii="Arial" w:hAnsi="Arial" w:cs="Arial"/>
          <w:sz w:val="24"/>
          <w:szCs w:val="24"/>
        </w:rPr>
        <w:t>further discussed</w:t>
      </w:r>
      <w:r w:rsidR="000E3E2F" w:rsidRPr="007769C2">
        <w:rPr>
          <w:rFonts w:ascii="Arial" w:hAnsi="Arial" w:cs="Arial"/>
          <w:sz w:val="24"/>
          <w:szCs w:val="24"/>
        </w:rPr>
        <w:t>.</w:t>
      </w:r>
    </w:p>
    <w:p w:rsidR="008A1A25" w:rsidRPr="007769C2" w:rsidRDefault="008A1A25" w:rsidP="00A2504E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6B6B" w:rsidRPr="007769C2" w:rsidRDefault="00615CD7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69C2">
        <w:rPr>
          <w:rFonts w:ascii="Arial" w:hAnsi="Arial" w:cs="Arial"/>
          <w:b/>
          <w:sz w:val="24"/>
          <w:szCs w:val="24"/>
        </w:rPr>
        <w:t>GLOBAL CONSUMER CULTURE</w:t>
      </w:r>
    </w:p>
    <w:p w:rsidR="00151B11" w:rsidRPr="00617770" w:rsidRDefault="008B7F8E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bCs/>
          <w:sz w:val="24"/>
          <w:szCs w:val="24"/>
        </w:rPr>
        <w:t>The concept of global consumer culture has emerged from the wi</w:t>
      </w:r>
      <w:r w:rsidR="007C5554" w:rsidRPr="007769C2">
        <w:rPr>
          <w:rFonts w:ascii="Arial" w:hAnsi="Arial" w:cs="Arial"/>
          <w:bCs/>
          <w:sz w:val="24"/>
          <w:szCs w:val="24"/>
        </w:rPr>
        <w:t xml:space="preserve">der concept of consumer culture. </w:t>
      </w:r>
      <w:r w:rsidR="00EA3216" w:rsidRPr="007769C2">
        <w:rPr>
          <w:rFonts w:ascii="Arial" w:hAnsi="Arial" w:cs="Arial"/>
          <w:sz w:val="24"/>
          <w:szCs w:val="24"/>
        </w:rPr>
        <w:t>C</w:t>
      </w:r>
      <w:r w:rsidR="0087692C" w:rsidRPr="007769C2">
        <w:rPr>
          <w:rFonts w:ascii="Arial" w:hAnsi="Arial" w:cs="Arial"/>
          <w:sz w:val="24"/>
          <w:szCs w:val="24"/>
        </w:rPr>
        <w:t xml:space="preserve">onsumer culture </w:t>
      </w:r>
      <w:r w:rsidR="00164E7E" w:rsidRPr="007769C2">
        <w:rPr>
          <w:rFonts w:ascii="Arial" w:hAnsi="Arial" w:cs="Arial"/>
          <w:sz w:val="24"/>
          <w:szCs w:val="24"/>
        </w:rPr>
        <w:t xml:space="preserve">is </w:t>
      </w:r>
      <w:r w:rsidR="00F25B5D" w:rsidRPr="007769C2">
        <w:rPr>
          <w:rFonts w:ascii="Arial" w:hAnsi="Arial" w:cs="Arial"/>
          <w:sz w:val="24"/>
          <w:szCs w:val="24"/>
        </w:rPr>
        <w:t xml:space="preserve">defined as </w:t>
      </w:r>
      <w:r w:rsidR="0087692C" w:rsidRPr="007769C2">
        <w:rPr>
          <w:rFonts w:ascii="Arial" w:hAnsi="Arial" w:cs="Arial"/>
          <w:sz w:val="24"/>
          <w:szCs w:val="24"/>
        </w:rPr>
        <w:t>densely woven network of global connections and extensions through which local cultures are increasingly interpenetrated by the forces</w:t>
      </w:r>
      <w:r w:rsidR="00DE2104" w:rsidRPr="007769C2">
        <w:rPr>
          <w:rFonts w:ascii="Arial" w:hAnsi="Arial" w:cs="Arial"/>
          <w:sz w:val="24"/>
          <w:szCs w:val="24"/>
        </w:rPr>
        <w:t xml:space="preserve"> of</w:t>
      </w:r>
      <w:r w:rsidR="006A18A7" w:rsidRPr="007769C2">
        <w:rPr>
          <w:rFonts w:ascii="Arial" w:hAnsi="Arial" w:cs="Arial"/>
          <w:sz w:val="24"/>
          <w:szCs w:val="24"/>
        </w:rPr>
        <w:t xml:space="preserve"> international</w:t>
      </w:r>
      <w:r w:rsidR="0087692C" w:rsidRPr="007769C2">
        <w:rPr>
          <w:rFonts w:ascii="Arial" w:hAnsi="Arial" w:cs="Arial"/>
          <w:sz w:val="24"/>
          <w:szCs w:val="24"/>
        </w:rPr>
        <w:t xml:space="preserve"> ca</w:t>
      </w:r>
      <w:r w:rsidR="006A18A7" w:rsidRPr="007769C2">
        <w:rPr>
          <w:rFonts w:ascii="Arial" w:hAnsi="Arial" w:cs="Arial"/>
          <w:sz w:val="24"/>
          <w:szCs w:val="24"/>
        </w:rPr>
        <w:t xml:space="preserve">pital, </w:t>
      </w:r>
      <w:r w:rsidR="0087692C" w:rsidRPr="007769C2">
        <w:rPr>
          <w:rFonts w:ascii="Arial" w:hAnsi="Arial" w:cs="Arial"/>
          <w:sz w:val="24"/>
          <w:szCs w:val="24"/>
        </w:rPr>
        <w:t xml:space="preserve">the global </w:t>
      </w:r>
      <w:r w:rsidR="006A18A7" w:rsidRPr="007769C2">
        <w:rPr>
          <w:rFonts w:ascii="Arial" w:hAnsi="Arial" w:cs="Arial"/>
          <w:sz w:val="24"/>
          <w:szCs w:val="24"/>
        </w:rPr>
        <w:t>information technology and global media (</w:t>
      </w:r>
      <w:proofErr w:type="spellStart"/>
      <w:r w:rsidR="006A18A7" w:rsidRPr="007769C2">
        <w:rPr>
          <w:rFonts w:ascii="Arial" w:hAnsi="Arial" w:cs="Arial"/>
          <w:sz w:val="24"/>
          <w:szCs w:val="24"/>
        </w:rPr>
        <w:t>Arnould</w:t>
      </w:r>
      <w:proofErr w:type="spellEnd"/>
      <w:r w:rsidR="006A18A7" w:rsidRPr="007769C2">
        <w:rPr>
          <w:rFonts w:ascii="Arial" w:hAnsi="Arial" w:cs="Arial"/>
          <w:sz w:val="24"/>
          <w:szCs w:val="24"/>
        </w:rPr>
        <w:t xml:space="preserve"> and Thompson 2005). </w:t>
      </w:r>
      <w:r w:rsidR="00795219">
        <w:rPr>
          <w:rFonts w:ascii="Arial" w:hAnsi="Arial" w:cs="Arial"/>
          <w:sz w:val="24"/>
          <w:szCs w:val="24"/>
        </w:rPr>
        <w:t>Similarly, g</w:t>
      </w:r>
      <w:r w:rsidR="005C0A77" w:rsidRPr="007769C2">
        <w:rPr>
          <w:rFonts w:ascii="Arial" w:hAnsi="Arial" w:cs="Arial"/>
          <w:sz w:val="24"/>
          <w:szCs w:val="24"/>
        </w:rPr>
        <w:t>lobal consumer culture</w:t>
      </w:r>
      <w:r w:rsidR="00F46B6B" w:rsidRPr="007769C2">
        <w:rPr>
          <w:rFonts w:ascii="Arial" w:hAnsi="Arial" w:cs="Arial"/>
          <w:sz w:val="24"/>
          <w:szCs w:val="24"/>
        </w:rPr>
        <w:t xml:space="preserve"> is a </w:t>
      </w:r>
      <w:r w:rsidR="00F46B6B" w:rsidRPr="007769C2">
        <w:rPr>
          <w:rFonts w:ascii="Arial" w:hAnsi="Arial" w:cs="Arial"/>
          <w:i/>
          <w:sz w:val="24"/>
          <w:szCs w:val="24"/>
        </w:rPr>
        <w:t xml:space="preserve">“cultural entity not associated with a single country, but rather a larger group generally recognized as international and transcending individual national cultures” </w:t>
      </w:r>
      <w:r w:rsidR="00F46B6B" w:rsidRPr="007769C2">
        <w:rPr>
          <w:rFonts w:ascii="Arial" w:hAnsi="Arial" w:cs="Arial"/>
          <w:sz w:val="24"/>
          <w:szCs w:val="24"/>
        </w:rPr>
        <w:t xml:space="preserve">(Alden, </w:t>
      </w:r>
      <w:proofErr w:type="spellStart"/>
      <w:r w:rsidR="00DE2104" w:rsidRPr="007769C2">
        <w:rPr>
          <w:rFonts w:ascii="Arial" w:hAnsi="Arial" w:cs="Arial"/>
          <w:sz w:val="24"/>
          <w:szCs w:val="24"/>
        </w:rPr>
        <w:t>Steenkamp</w:t>
      </w:r>
      <w:proofErr w:type="spellEnd"/>
      <w:r w:rsidR="00DE2104" w:rsidRPr="007769C2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="00DE2104" w:rsidRPr="007769C2">
        <w:rPr>
          <w:rFonts w:ascii="Arial" w:hAnsi="Arial" w:cs="Arial"/>
          <w:sz w:val="24"/>
          <w:szCs w:val="24"/>
        </w:rPr>
        <w:t>Batra</w:t>
      </w:r>
      <w:proofErr w:type="spellEnd"/>
      <w:r w:rsidR="00DE2104" w:rsidRPr="007769C2">
        <w:rPr>
          <w:rFonts w:ascii="Arial" w:hAnsi="Arial" w:cs="Arial"/>
          <w:sz w:val="24"/>
          <w:szCs w:val="24"/>
        </w:rPr>
        <w:t xml:space="preserve"> 1999, </w:t>
      </w:r>
      <w:r w:rsidR="00F46B6B" w:rsidRPr="007769C2">
        <w:rPr>
          <w:rFonts w:ascii="Arial" w:hAnsi="Arial" w:cs="Arial"/>
          <w:sz w:val="24"/>
          <w:szCs w:val="24"/>
        </w:rPr>
        <w:t>80).</w:t>
      </w:r>
      <w:r w:rsidR="000D6286" w:rsidRPr="007769C2">
        <w:rPr>
          <w:rFonts w:ascii="Arial" w:hAnsi="Arial" w:cs="Arial"/>
          <w:sz w:val="24"/>
          <w:szCs w:val="24"/>
        </w:rPr>
        <w:t xml:space="preserve">The concept is </w:t>
      </w:r>
      <w:r w:rsidR="00A8365F" w:rsidRPr="007769C2">
        <w:rPr>
          <w:rFonts w:ascii="Arial" w:hAnsi="Arial" w:cs="Arial"/>
          <w:sz w:val="24"/>
          <w:szCs w:val="24"/>
        </w:rPr>
        <w:t>d</w:t>
      </w:r>
      <w:r w:rsidR="002F2FA9" w:rsidRPr="007769C2">
        <w:rPr>
          <w:rFonts w:ascii="Arial" w:hAnsi="Arial" w:cs="Arial"/>
          <w:sz w:val="24"/>
          <w:szCs w:val="24"/>
        </w:rPr>
        <w:t>escribed</w:t>
      </w:r>
      <w:r w:rsidR="00A8365F" w:rsidRPr="007769C2">
        <w:rPr>
          <w:rFonts w:ascii="Arial" w:hAnsi="Arial" w:cs="Arial"/>
          <w:sz w:val="24"/>
          <w:szCs w:val="24"/>
        </w:rPr>
        <w:t xml:space="preserve"> as a collection of common signs and symbols (e.g. brands</w:t>
      </w:r>
      <w:r w:rsidR="00EA3216" w:rsidRPr="007769C2">
        <w:rPr>
          <w:rFonts w:ascii="Arial" w:hAnsi="Arial" w:cs="Arial"/>
          <w:sz w:val="24"/>
          <w:szCs w:val="24"/>
        </w:rPr>
        <w:t xml:space="preserve"> and</w:t>
      </w:r>
      <w:r w:rsidR="00A8365F" w:rsidRPr="007769C2">
        <w:rPr>
          <w:rFonts w:ascii="Arial" w:hAnsi="Arial" w:cs="Arial"/>
          <w:sz w:val="24"/>
          <w:szCs w:val="24"/>
        </w:rPr>
        <w:t xml:space="preserve"> values) that are understood by </w:t>
      </w:r>
      <w:r w:rsidR="00795219">
        <w:rPr>
          <w:rFonts w:ascii="Arial" w:hAnsi="Arial" w:cs="Arial"/>
          <w:sz w:val="24"/>
          <w:szCs w:val="24"/>
        </w:rPr>
        <w:t>a substantial</w:t>
      </w:r>
      <w:r w:rsidR="00846218">
        <w:rPr>
          <w:rFonts w:ascii="Arial" w:hAnsi="Arial" w:cs="Arial"/>
          <w:sz w:val="24"/>
          <w:szCs w:val="24"/>
        </w:rPr>
        <w:t xml:space="preserve"> </w:t>
      </w:r>
      <w:r w:rsidR="00A8365F" w:rsidRPr="007769C2">
        <w:rPr>
          <w:rFonts w:ascii="Arial" w:hAnsi="Arial" w:cs="Arial"/>
          <w:sz w:val="24"/>
          <w:szCs w:val="24"/>
        </w:rPr>
        <w:t xml:space="preserve">number of consumers around the world. </w:t>
      </w:r>
      <w:r w:rsidR="00164E7E" w:rsidRPr="007769C2">
        <w:rPr>
          <w:rFonts w:ascii="Arial" w:hAnsi="Arial" w:cs="Arial"/>
          <w:sz w:val="24"/>
          <w:szCs w:val="24"/>
        </w:rPr>
        <w:t>G</w:t>
      </w:r>
      <w:r w:rsidR="003503D6" w:rsidRPr="007769C2">
        <w:rPr>
          <w:rFonts w:ascii="Arial" w:hAnsi="Arial" w:cs="Arial"/>
          <w:sz w:val="24"/>
          <w:szCs w:val="24"/>
        </w:rPr>
        <w:t xml:space="preserve">lobal culture of consumption is emerging </w:t>
      </w:r>
      <w:r w:rsidR="005A3532" w:rsidRPr="007769C2">
        <w:rPr>
          <w:rFonts w:ascii="Arial" w:hAnsi="Arial" w:cs="Arial"/>
          <w:sz w:val="24"/>
          <w:szCs w:val="24"/>
        </w:rPr>
        <w:t xml:space="preserve">as a result of the </w:t>
      </w:r>
      <w:r w:rsidR="003503D6" w:rsidRPr="007769C2">
        <w:rPr>
          <w:rFonts w:ascii="Arial" w:hAnsi="Arial" w:cs="Arial"/>
          <w:sz w:val="24"/>
          <w:szCs w:val="24"/>
        </w:rPr>
        <w:t xml:space="preserve">increasing interconnectedness of </w:t>
      </w:r>
      <w:r w:rsidR="003503D6" w:rsidRPr="007769C2">
        <w:rPr>
          <w:rFonts w:ascii="Arial" w:hAnsi="Arial" w:cs="Arial"/>
          <w:sz w:val="24"/>
          <w:szCs w:val="24"/>
        </w:rPr>
        <w:lastRenderedPageBreak/>
        <w:t>varied local cultures as well as through the development of cultures without a clea</w:t>
      </w:r>
      <w:r w:rsidR="005A3532" w:rsidRPr="007769C2">
        <w:rPr>
          <w:rFonts w:ascii="Arial" w:hAnsi="Arial" w:cs="Arial"/>
          <w:sz w:val="24"/>
          <w:szCs w:val="24"/>
        </w:rPr>
        <w:t xml:space="preserve">r </w:t>
      </w:r>
      <w:r w:rsidR="005A3532" w:rsidRPr="00617770">
        <w:rPr>
          <w:rFonts w:ascii="Arial" w:hAnsi="Arial" w:cs="Arial"/>
          <w:sz w:val="24"/>
          <w:szCs w:val="24"/>
        </w:rPr>
        <w:t xml:space="preserve">anchorage in any one territory. </w:t>
      </w:r>
    </w:p>
    <w:p w:rsidR="008F7EB1" w:rsidRDefault="00777648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617770">
        <w:rPr>
          <w:rFonts w:ascii="Arial" w:hAnsi="Arial" w:cs="Arial"/>
          <w:sz w:val="24"/>
          <w:szCs w:val="24"/>
        </w:rPr>
        <w:t>Ozsomer</w:t>
      </w:r>
      <w:proofErr w:type="spellEnd"/>
      <w:r w:rsidRPr="00617770">
        <w:rPr>
          <w:rFonts w:ascii="Arial" w:hAnsi="Arial" w:cs="Arial"/>
          <w:sz w:val="24"/>
          <w:szCs w:val="24"/>
        </w:rPr>
        <w:t xml:space="preserve"> </w:t>
      </w:r>
      <w:r w:rsidR="00604A42" w:rsidRPr="00617770">
        <w:rPr>
          <w:rFonts w:ascii="Arial" w:hAnsi="Arial" w:cs="Arial"/>
          <w:sz w:val="24"/>
          <w:szCs w:val="24"/>
        </w:rPr>
        <w:t>(2013</w:t>
      </w:r>
      <w:r w:rsidRPr="00617770">
        <w:rPr>
          <w:rFonts w:ascii="Arial" w:hAnsi="Arial" w:cs="Arial"/>
          <w:sz w:val="24"/>
          <w:szCs w:val="24"/>
        </w:rPr>
        <w:t>) argues that the espoused values of the global culture are the ones that reflect the most important values of Western societies, such as freedom of choice; free market; and individual freedom and individual rights.</w:t>
      </w:r>
      <w:r w:rsidR="008F7E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40B">
        <w:rPr>
          <w:rFonts w:ascii="Arial" w:hAnsi="Arial" w:cs="Arial"/>
          <w:sz w:val="24"/>
          <w:szCs w:val="24"/>
        </w:rPr>
        <w:t>Ozsomer</w:t>
      </w:r>
      <w:proofErr w:type="spellEnd"/>
      <w:r w:rsidR="00AB740B">
        <w:rPr>
          <w:rFonts w:ascii="Arial" w:hAnsi="Arial" w:cs="Arial"/>
          <w:sz w:val="24"/>
          <w:szCs w:val="24"/>
        </w:rPr>
        <w:t xml:space="preserve"> </w:t>
      </w:r>
      <w:r w:rsidR="00795219">
        <w:rPr>
          <w:rFonts w:ascii="Arial" w:hAnsi="Arial" w:cs="Arial"/>
          <w:sz w:val="24"/>
          <w:szCs w:val="24"/>
        </w:rPr>
        <w:t xml:space="preserve">(2013) also </w:t>
      </w:r>
      <w:r w:rsidR="00AB740B">
        <w:rPr>
          <w:rFonts w:ascii="Arial" w:hAnsi="Arial" w:cs="Arial"/>
          <w:sz w:val="24"/>
          <w:szCs w:val="24"/>
        </w:rPr>
        <w:t xml:space="preserve">points out </w:t>
      </w:r>
      <w:r w:rsidR="00795219">
        <w:rPr>
          <w:rFonts w:ascii="Arial" w:hAnsi="Arial" w:cs="Arial"/>
          <w:sz w:val="24"/>
          <w:szCs w:val="24"/>
        </w:rPr>
        <w:t xml:space="preserve">the fact </w:t>
      </w:r>
      <w:r w:rsidR="00AB740B">
        <w:rPr>
          <w:rFonts w:ascii="Arial" w:hAnsi="Arial" w:cs="Arial"/>
          <w:sz w:val="24"/>
          <w:szCs w:val="24"/>
        </w:rPr>
        <w:t xml:space="preserve">that due to the constant changes and interactions, consumers add new meanings to global brands which are the drivers </w:t>
      </w:r>
      <w:proofErr w:type="gramStart"/>
      <w:r w:rsidR="00795219">
        <w:rPr>
          <w:rFonts w:ascii="Arial" w:hAnsi="Arial" w:cs="Arial"/>
          <w:sz w:val="24"/>
          <w:szCs w:val="24"/>
        </w:rPr>
        <w:t xml:space="preserve">of </w:t>
      </w:r>
      <w:r w:rsidR="00AB740B">
        <w:rPr>
          <w:rFonts w:ascii="Arial" w:hAnsi="Arial" w:cs="Arial"/>
          <w:sz w:val="24"/>
          <w:szCs w:val="24"/>
        </w:rPr>
        <w:t xml:space="preserve"> global</w:t>
      </w:r>
      <w:proofErr w:type="gramEnd"/>
      <w:r w:rsidR="00AB740B">
        <w:rPr>
          <w:rFonts w:ascii="Arial" w:hAnsi="Arial" w:cs="Arial"/>
          <w:sz w:val="24"/>
          <w:szCs w:val="24"/>
        </w:rPr>
        <w:t xml:space="preserve"> consumer culture. </w:t>
      </w:r>
    </w:p>
    <w:p w:rsidR="008F7EB1" w:rsidRDefault="008F7EB1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503D6" w:rsidRPr="007769C2" w:rsidRDefault="00795219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7125E0">
        <w:rPr>
          <w:rFonts w:ascii="Arial" w:hAnsi="Arial" w:cs="Arial"/>
          <w:sz w:val="24"/>
          <w:szCs w:val="24"/>
        </w:rPr>
        <w:t>ence</w:t>
      </w:r>
      <w:r>
        <w:rPr>
          <w:rFonts w:ascii="Arial" w:hAnsi="Arial" w:cs="Arial"/>
          <w:sz w:val="24"/>
          <w:szCs w:val="24"/>
        </w:rPr>
        <w:t>, grounded</w:t>
      </w:r>
      <w:r w:rsidR="004A553D">
        <w:rPr>
          <w:rFonts w:ascii="Arial" w:hAnsi="Arial" w:cs="Arial"/>
          <w:sz w:val="24"/>
          <w:szCs w:val="24"/>
        </w:rPr>
        <w:t xml:space="preserve"> on the</w:t>
      </w:r>
      <w:r w:rsidR="003503D6" w:rsidRPr="007769C2">
        <w:rPr>
          <w:rFonts w:ascii="Arial" w:hAnsi="Arial" w:cs="Arial"/>
          <w:sz w:val="24"/>
          <w:szCs w:val="24"/>
        </w:rPr>
        <w:t xml:space="preserve"> proposition </w:t>
      </w:r>
      <w:r w:rsidR="00777648">
        <w:rPr>
          <w:rFonts w:ascii="Arial" w:hAnsi="Arial" w:cs="Arial"/>
          <w:sz w:val="24"/>
          <w:szCs w:val="24"/>
        </w:rPr>
        <w:t>that there is a global consumer culture emerging, a</w:t>
      </w:r>
      <w:r w:rsidR="003503D6" w:rsidRPr="007769C2">
        <w:rPr>
          <w:rFonts w:ascii="Arial" w:hAnsi="Arial" w:cs="Arial"/>
          <w:sz w:val="24"/>
          <w:szCs w:val="24"/>
        </w:rPr>
        <w:t xml:space="preserve"> new positioning s</w:t>
      </w:r>
      <w:r w:rsidR="00A24AA8" w:rsidRPr="007769C2">
        <w:rPr>
          <w:rFonts w:ascii="Arial" w:hAnsi="Arial" w:cs="Arial"/>
          <w:sz w:val="24"/>
          <w:szCs w:val="24"/>
        </w:rPr>
        <w:t>trategy</w:t>
      </w:r>
      <w:r w:rsidR="003C36B8" w:rsidRPr="007769C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55D93" w:rsidRPr="007769C2">
        <w:rPr>
          <w:rFonts w:ascii="Arial" w:hAnsi="Arial" w:cs="Arial"/>
          <w:sz w:val="24"/>
          <w:szCs w:val="24"/>
        </w:rPr>
        <w:t>global</w:t>
      </w:r>
      <w:proofErr w:type="gramEnd"/>
      <w:r w:rsidR="00F55D93" w:rsidRPr="007769C2">
        <w:rPr>
          <w:rFonts w:ascii="Arial" w:hAnsi="Arial" w:cs="Arial"/>
          <w:sz w:val="24"/>
          <w:szCs w:val="24"/>
        </w:rPr>
        <w:t xml:space="preserve"> consumer culture positioning (</w:t>
      </w:r>
      <w:r w:rsidR="003C36B8" w:rsidRPr="007769C2">
        <w:rPr>
          <w:rFonts w:ascii="Arial" w:hAnsi="Arial" w:cs="Arial"/>
          <w:sz w:val="24"/>
          <w:szCs w:val="24"/>
        </w:rPr>
        <w:t>GCCP</w:t>
      </w:r>
      <w:r w:rsidR="00F55D93" w:rsidRPr="007769C2">
        <w:rPr>
          <w:rFonts w:ascii="Arial" w:hAnsi="Arial" w:cs="Arial"/>
          <w:sz w:val="24"/>
          <w:szCs w:val="24"/>
        </w:rPr>
        <w:t>)</w:t>
      </w:r>
      <w:r w:rsidR="008F7EB1">
        <w:rPr>
          <w:rFonts w:ascii="Arial" w:hAnsi="Arial" w:cs="Arial"/>
          <w:sz w:val="24"/>
          <w:szCs w:val="24"/>
        </w:rPr>
        <w:t xml:space="preserve"> </w:t>
      </w:r>
      <w:r w:rsidR="00DE2104" w:rsidRPr="007769C2">
        <w:rPr>
          <w:rFonts w:ascii="Arial" w:hAnsi="Arial" w:cs="Arial"/>
          <w:sz w:val="24"/>
          <w:szCs w:val="24"/>
        </w:rPr>
        <w:t xml:space="preserve">has been proposed by Alden, </w:t>
      </w:r>
      <w:proofErr w:type="spellStart"/>
      <w:r w:rsidR="00DE2104" w:rsidRPr="007769C2">
        <w:rPr>
          <w:rFonts w:ascii="Arial" w:hAnsi="Arial" w:cs="Arial"/>
          <w:sz w:val="24"/>
          <w:szCs w:val="24"/>
        </w:rPr>
        <w:t>Steenkamp</w:t>
      </w:r>
      <w:proofErr w:type="spellEnd"/>
      <w:r w:rsidR="00DE2104" w:rsidRPr="007769C2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="00DE2104" w:rsidRPr="007769C2">
        <w:rPr>
          <w:rFonts w:ascii="Arial" w:hAnsi="Arial" w:cs="Arial"/>
          <w:sz w:val="24"/>
          <w:szCs w:val="24"/>
        </w:rPr>
        <w:t>Batra</w:t>
      </w:r>
      <w:proofErr w:type="spellEnd"/>
      <w:r w:rsidR="00DE2104" w:rsidRPr="007769C2">
        <w:rPr>
          <w:rFonts w:ascii="Arial" w:hAnsi="Arial" w:cs="Arial"/>
          <w:sz w:val="24"/>
          <w:szCs w:val="24"/>
        </w:rPr>
        <w:t xml:space="preserve"> </w:t>
      </w:r>
      <w:r w:rsidR="0033002E" w:rsidRPr="007769C2">
        <w:rPr>
          <w:rFonts w:ascii="Arial" w:hAnsi="Arial" w:cs="Arial"/>
          <w:sz w:val="24"/>
          <w:szCs w:val="24"/>
        </w:rPr>
        <w:t>(</w:t>
      </w:r>
      <w:r w:rsidR="00DE2104" w:rsidRPr="007769C2">
        <w:rPr>
          <w:rFonts w:ascii="Arial" w:hAnsi="Arial" w:cs="Arial"/>
          <w:sz w:val="24"/>
          <w:szCs w:val="24"/>
        </w:rPr>
        <w:t>1999</w:t>
      </w:r>
      <w:r w:rsidR="0033002E" w:rsidRPr="007769C2">
        <w:rPr>
          <w:rFonts w:ascii="Arial" w:hAnsi="Arial" w:cs="Arial"/>
          <w:sz w:val="24"/>
          <w:szCs w:val="24"/>
        </w:rPr>
        <w:t>)</w:t>
      </w:r>
      <w:r w:rsidR="00DE2104" w:rsidRPr="007769C2">
        <w:rPr>
          <w:rFonts w:ascii="Arial" w:hAnsi="Arial" w:cs="Arial"/>
          <w:sz w:val="24"/>
          <w:szCs w:val="24"/>
        </w:rPr>
        <w:t>.</w:t>
      </w:r>
    </w:p>
    <w:p w:rsidR="00BE63E6" w:rsidRDefault="00BE63E6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04A42" w:rsidRPr="00604A42" w:rsidRDefault="00604A42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69C2">
        <w:rPr>
          <w:rFonts w:ascii="Arial" w:hAnsi="Arial" w:cs="Arial"/>
          <w:b/>
          <w:sz w:val="24"/>
          <w:szCs w:val="24"/>
        </w:rPr>
        <w:t>GLOBAL CONSUMER CULTURE</w:t>
      </w:r>
      <w:r>
        <w:rPr>
          <w:rFonts w:ascii="Arial" w:hAnsi="Arial" w:cs="Arial"/>
          <w:b/>
          <w:sz w:val="24"/>
          <w:szCs w:val="24"/>
        </w:rPr>
        <w:t xml:space="preserve"> POSITIONING (GCCP)</w:t>
      </w:r>
    </w:p>
    <w:p w:rsidR="003C36B8" w:rsidRPr="007769C2" w:rsidRDefault="003C36B8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sz w:val="24"/>
          <w:szCs w:val="24"/>
        </w:rPr>
        <w:t xml:space="preserve">GCCP </w:t>
      </w:r>
      <w:r w:rsidR="0096016B" w:rsidRPr="007769C2">
        <w:rPr>
          <w:rFonts w:ascii="Arial" w:hAnsi="Arial" w:cs="Arial"/>
          <w:sz w:val="24"/>
          <w:szCs w:val="24"/>
        </w:rPr>
        <w:t>is a brand positioning strategy which associates the brand with a widely understood and recogni</w:t>
      </w:r>
      <w:r w:rsidR="0033002E" w:rsidRPr="007769C2">
        <w:rPr>
          <w:rFonts w:ascii="Arial" w:hAnsi="Arial" w:cs="Arial"/>
          <w:sz w:val="24"/>
          <w:szCs w:val="24"/>
        </w:rPr>
        <w:t>s</w:t>
      </w:r>
      <w:r w:rsidR="0096016B" w:rsidRPr="007769C2">
        <w:rPr>
          <w:rFonts w:ascii="Arial" w:hAnsi="Arial" w:cs="Arial"/>
          <w:sz w:val="24"/>
          <w:szCs w:val="24"/>
        </w:rPr>
        <w:t xml:space="preserve">ed set of symbols </w:t>
      </w:r>
      <w:r w:rsidR="00B55938" w:rsidRPr="007769C2">
        <w:rPr>
          <w:rFonts w:ascii="Arial" w:hAnsi="Arial" w:cs="Arial"/>
          <w:sz w:val="24"/>
          <w:szCs w:val="24"/>
        </w:rPr>
        <w:t xml:space="preserve">and values </w:t>
      </w:r>
      <w:r w:rsidR="0096016B" w:rsidRPr="007769C2">
        <w:rPr>
          <w:rFonts w:ascii="Arial" w:hAnsi="Arial" w:cs="Arial"/>
          <w:sz w:val="24"/>
          <w:szCs w:val="24"/>
        </w:rPr>
        <w:t>believed to constitute global consumer culture</w:t>
      </w:r>
      <w:r w:rsidR="0033002E" w:rsidRPr="007769C2">
        <w:rPr>
          <w:rFonts w:ascii="Arial" w:hAnsi="Arial" w:cs="Arial"/>
          <w:sz w:val="24"/>
          <w:szCs w:val="24"/>
        </w:rPr>
        <w:t>.</w:t>
      </w:r>
      <w:r w:rsidR="00151B11">
        <w:rPr>
          <w:rFonts w:ascii="Arial" w:hAnsi="Arial" w:cs="Arial"/>
          <w:sz w:val="24"/>
          <w:szCs w:val="24"/>
        </w:rPr>
        <w:t xml:space="preserve"> </w:t>
      </w:r>
      <w:r w:rsidR="00E03A45" w:rsidRPr="007769C2">
        <w:rPr>
          <w:rFonts w:ascii="Arial" w:hAnsi="Arial" w:cs="Arial"/>
          <w:sz w:val="24"/>
          <w:szCs w:val="24"/>
        </w:rPr>
        <w:t>In GCCP, the brand</w:t>
      </w:r>
      <w:r w:rsidR="004F2FC8">
        <w:rPr>
          <w:rFonts w:ascii="Arial" w:hAnsi="Arial" w:cs="Arial"/>
          <w:sz w:val="24"/>
          <w:szCs w:val="24"/>
        </w:rPr>
        <w:t>,</w:t>
      </w:r>
      <w:r w:rsidR="009E5CFF">
        <w:rPr>
          <w:rFonts w:ascii="Arial" w:hAnsi="Arial" w:cs="Arial"/>
          <w:sz w:val="24"/>
          <w:szCs w:val="24"/>
        </w:rPr>
        <w:t xml:space="preserve"> </w:t>
      </w:r>
      <w:r w:rsidR="004F2FC8">
        <w:rPr>
          <w:rFonts w:ascii="Arial" w:hAnsi="Arial" w:cs="Arial"/>
          <w:sz w:val="24"/>
          <w:szCs w:val="24"/>
        </w:rPr>
        <w:t xml:space="preserve">which </w:t>
      </w:r>
      <w:r w:rsidR="00E03A45" w:rsidRPr="007769C2">
        <w:rPr>
          <w:rFonts w:ascii="Arial" w:hAnsi="Arial" w:cs="Arial"/>
          <w:sz w:val="24"/>
          <w:szCs w:val="24"/>
        </w:rPr>
        <w:t>is defined as</w:t>
      </w:r>
      <w:r w:rsidR="009E5CFF">
        <w:rPr>
          <w:rFonts w:ascii="Arial" w:hAnsi="Arial" w:cs="Arial"/>
          <w:sz w:val="24"/>
          <w:szCs w:val="24"/>
        </w:rPr>
        <w:t xml:space="preserve"> </w:t>
      </w:r>
      <w:r w:rsidR="00E03A45" w:rsidRPr="007769C2">
        <w:rPr>
          <w:rFonts w:ascii="Arial" w:hAnsi="Arial" w:cs="Arial"/>
          <w:sz w:val="24"/>
          <w:szCs w:val="24"/>
        </w:rPr>
        <w:t>a symbol of a global culture</w:t>
      </w:r>
      <w:r w:rsidR="004F2FC8">
        <w:rPr>
          <w:rFonts w:ascii="Arial" w:hAnsi="Arial" w:cs="Arial"/>
          <w:sz w:val="24"/>
          <w:szCs w:val="24"/>
        </w:rPr>
        <w:t>,</w:t>
      </w:r>
      <w:r w:rsidR="00151B11">
        <w:rPr>
          <w:rFonts w:ascii="Arial" w:hAnsi="Arial" w:cs="Arial"/>
          <w:sz w:val="24"/>
          <w:szCs w:val="24"/>
        </w:rPr>
        <w:t xml:space="preserve"> </w:t>
      </w:r>
      <w:r w:rsidR="004F2FC8">
        <w:rPr>
          <w:rFonts w:ascii="Arial" w:hAnsi="Arial" w:cs="Arial"/>
          <w:sz w:val="24"/>
          <w:szCs w:val="24"/>
        </w:rPr>
        <w:t xml:space="preserve">may be purchased </w:t>
      </w:r>
      <w:proofErr w:type="gramStart"/>
      <w:r w:rsidR="004F2FC8">
        <w:rPr>
          <w:rFonts w:ascii="Arial" w:hAnsi="Arial" w:cs="Arial"/>
          <w:sz w:val="24"/>
          <w:szCs w:val="24"/>
        </w:rPr>
        <w:t xml:space="preserve">by  </w:t>
      </w:r>
      <w:r w:rsidR="00E03A45" w:rsidRPr="007769C2">
        <w:rPr>
          <w:rFonts w:ascii="Arial" w:hAnsi="Arial" w:cs="Arial"/>
          <w:sz w:val="24"/>
          <w:szCs w:val="24"/>
        </w:rPr>
        <w:t>consumers</w:t>
      </w:r>
      <w:proofErr w:type="gramEnd"/>
      <w:r w:rsidR="00E03A45" w:rsidRPr="007769C2">
        <w:rPr>
          <w:rFonts w:ascii="Arial" w:hAnsi="Arial" w:cs="Arial"/>
          <w:sz w:val="24"/>
          <w:szCs w:val="24"/>
        </w:rPr>
        <w:t xml:space="preserve"> </w:t>
      </w:r>
      <w:r w:rsidR="004F2FC8">
        <w:rPr>
          <w:rFonts w:ascii="Arial" w:hAnsi="Arial" w:cs="Arial"/>
          <w:sz w:val="24"/>
          <w:szCs w:val="24"/>
        </w:rPr>
        <w:t xml:space="preserve">mainly because </w:t>
      </w:r>
      <w:r w:rsidR="009E5CFF">
        <w:rPr>
          <w:rFonts w:ascii="Arial" w:hAnsi="Arial" w:cs="Arial"/>
          <w:sz w:val="24"/>
          <w:szCs w:val="24"/>
        </w:rPr>
        <w:t>of</w:t>
      </w:r>
      <w:r w:rsidR="009E5CFF" w:rsidRPr="007769C2">
        <w:rPr>
          <w:rFonts w:ascii="Arial" w:hAnsi="Arial" w:cs="Arial"/>
          <w:sz w:val="24"/>
          <w:szCs w:val="24"/>
        </w:rPr>
        <w:t xml:space="preserve"> reinfor</w:t>
      </w:r>
      <w:r w:rsidR="009E5CFF">
        <w:rPr>
          <w:rFonts w:ascii="Arial" w:hAnsi="Arial" w:cs="Arial"/>
          <w:sz w:val="24"/>
          <w:szCs w:val="24"/>
        </w:rPr>
        <w:t>cing</w:t>
      </w:r>
      <w:r w:rsidR="00E03A45" w:rsidRPr="007769C2">
        <w:rPr>
          <w:rFonts w:ascii="Arial" w:hAnsi="Arial" w:cs="Arial"/>
          <w:sz w:val="24"/>
          <w:szCs w:val="24"/>
        </w:rPr>
        <w:t xml:space="preserve"> their membership in that segment</w:t>
      </w:r>
      <w:r w:rsidR="003B1A81" w:rsidRPr="007769C2">
        <w:rPr>
          <w:rFonts w:ascii="Arial" w:hAnsi="Arial" w:cs="Arial"/>
          <w:sz w:val="24"/>
          <w:szCs w:val="24"/>
        </w:rPr>
        <w:t xml:space="preserve">. </w:t>
      </w:r>
      <w:r w:rsidR="00DE2104" w:rsidRPr="007769C2">
        <w:rPr>
          <w:rFonts w:ascii="Arial" w:hAnsi="Arial" w:cs="Arial"/>
          <w:sz w:val="24"/>
          <w:szCs w:val="24"/>
        </w:rPr>
        <w:t>GCCP</w:t>
      </w:r>
      <w:r w:rsidR="009E5CFF">
        <w:rPr>
          <w:rFonts w:ascii="Arial" w:hAnsi="Arial" w:cs="Arial"/>
          <w:sz w:val="24"/>
          <w:szCs w:val="24"/>
        </w:rPr>
        <w:t xml:space="preserve"> </w:t>
      </w:r>
      <w:r w:rsidR="00164E7E" w:rsidRPr="007769C2">
        <w:rPr>
          <w:rFonts w:ascii="Arial" w:hAnsi="Arial" w:cs="Arial"/>
          <w:sz w:val="24"/>
          <w:szCs w:val="24"/>
        </w:rPr>
        <w:t>should</w:t>
      </w:r>
      <w:r w:rsidR="001B4324" w:rsidRPr="007769C2">
        <w:rPr>
          <w:rFonts w:ascii="Arial" w:hAnsi="Arial" w:cs="Arial"/>
          <w:sz w:val="24"/>
          <w:szCs w:val="24"/>
        </w:rPr>
        <w:t xml:space="preserve"> resonate with</w:t>
      </w:r>
      <w:r w:rsidR="00151B11">
        <w:rPr>
          <w:rFonts w:ascii="Arial" w:hAnsi="Arial" w:cs="Arial"/>
          <w:sz w:val="24"/>
          <w:szCs w:val="24"/>
        </w:rPr>
        <w:t xml:space="preserve"> </w:t>
      </w:r>
      <w:r w:rsidR="001B4324" w:rsidRPr="007769C2">
        <w:rPr>
          <w:rFonts w:ascii="Arial" w:hAnsi="Arial" w:cs="Arial"/>
          <w:sz w:val="24"/>
          <w:szCs w:val="24"/>
        </w:rPr>
        <w:t>increasingly global segments of consumers</w:t>
      </w:r>
      <w:r w:rsidR="00164E7E" w:rsidRPr="007769C2">
        <w:rPr>
          <w:rFonts w:ascii="Arial" w:hAnsi="Arial" w:cs="Arial"/>
          <w:sz w:val="24"/>
          <w:szCs w:val="24"/>
        </w:rPr>
        <w:t xml:space="preserve"> who </w:t>
      </w:r>
      <w:r w:rsidR="0005776C" w:rsidRPr="007769C2">
        <w:rPr>
          <w:rFonts w:ascii="Arial" w:hAnsi="Arial" w:cs="Arial"/>
          <w:sz w:val="24"/>
          <w:szCs w:val="24"/>
        </w:rPr>
        <w:t>associate similar meanings with certain places, people, and things</w:t>
      </w:r>
      <w:r w:rsidR="002F2FA9" w:rsidRPr="007769C2">
        <w:rPr>
          <w:rFonts w:ascii="Arial" w:hAnsi="Arial" w:cs="Arial"/>
          <w:sz w:val="24"/>
          <w:szCs w:val="24"/>
        </w:rPr>
        <w:t xml:space="preserve">, and </w:t>
      </w:r>
      <w:r w:rsidR="0005776C" w:rsidRPr="007769C2">
        <w:rPr>
          <w:rFonts w:ascii="Arial" w:hAnsi="Arial" w:cs="Arial"/>
          <w:sz w:val="24"/>
          <w:szCs w:val="24"/>
        </w:rPr>
        <w:t>who regard a p</w:t>
      </w:r>
      <w:r w:rsidR="00155249" w:rsidRPr="007769C2">
        <w:rPr>
          <w:rFonts w:ascii="Arial" w:hAnsi="Arial" w:cs="Arial"/>
          <w:sz w:val="24"/>
          <w:szCs w:val="24"/>
        </w:rPr>
        <w:t xml:space="preserve">roduct, service or brand in </w:t>
      </w:r>
      <w:r w:rsidR="0005776C" w:rsidRPr="007769C2">
        <w:rPr>
          <w:rFonts w:ascii="Arial" w:hAnsi="Arial" w:cs="Arial"/>
          <w:sz w:val="24"/>
          <w:szCs w:val="24"/>
        </w:rPr>
        <w:t xml:space="preserve">essentially the same way regardless of </w:t>
      </w:r>
      <w:r w:rsidRPr="007769C2">
        <w:rPr>
          <w:rFonts w:ascii="Arial" w:hAnsi="Arial" w:cs="Arial"/>
          <w:sz w:val="24"/>
          <w:szCs w:val="24"/>
        </w:rPr>
        <w:t xml:space="preserve">their </w:t>
      </w:r>
      <w:r w:rsidR="0005776C" w:rsidRPr="007769C2">
        <w:rPr>
          <w:rFonts w:ascii="Arial" w:hAnsi="Arial" w:cs="Arial"/>
          <w:sz w:val="24"/>
          <w:szCs w:val="24"/>
        </w:rPr>
        <w:t>culture or country</w:t>
      </w:r>
      <w:r w:rsidR="00164E7E" w:rsidRPr="007769C2">
        <w:rPr>
          <w:rFonts w:ascii="Arial" w:hAnsi="Arial" w:cs="Arial"/>
          <w:sz w:val="24"/>
          <w:szCs w:val="24"/>
        </w:rPr>
        <w:t xml:space="preserve"> (Cleveland and </w:t>
      </w:r>
      <w:proofErr w:type="spellStart"/>
      <w:r w:rsidR="00164E7E" w:rsidRPr="007769C2">
        <w:rPr>
          <w:rFonts w:ascii="Arial" w:hAnsi="Arial" w:cs="Arial"/>
          <w:sz w:val="24"/>
          <w:szCs w:val="24"/>
        </w:rPr>
        <w:t>Laroche</w:t>
      </w:r>
      <w:proofErr w:type="spellEnd"/>
      <w:r w:rsidR="00164E7E" w:rsidRPr="007769C2">
        <w:rPr>
          <w:rFonts w:ascii="Arial" w:hAnsi="Arial" w:cs="Arial"/>
          <w:sz w:val="24"/>
          <w:szCs w:val="24"/>
        </w:rPr>
        <w:t xml:space="preserve"> 2007)</w:t>
      </w:r>
      <w:r w:rsidR="0005776C" w:rsidRPr="007769C2">
        <w:rPr>
          <w:rFonts w:ascii="Arial" w:hAnsi="Arial" w:cs="Arial"/>
          <w:sz w:val="24"/>
          <w:szCs w:val="24"/>
        </w:rPr>
        <w:t xml:space="preserve">. </w:t>
      </w:r>
    </w:p>
    <w:p w:rsidR="00A81BAA" w:rsidRPr="007769C2" w:rsidRDefault="00A81BAA" w:rsidP="00A2504E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700EE" w:rsidRPr="007769C2" w:rsidRDefault="004F2FC8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Despite the e</w:t>
      </w:r>
      <w:r w:rsidR="00BB4647" w:rsidRPr="007769C2">
        <w:rPr>
          <w:rFonts w:ascii="Arial" w:hAnsi="Arial" w:cs="Arial"/>
          <w:bCs/>
          <w:sz w:val="24"/>
          <w:szCs w:val="24"/>
        </w:rPr>
        <w:t xml:space="preserve">xtant literature describing or testing the concept </w:t>
      </w:r>
      <w:r>
        <w:rPr>
          <w:rFonts w:ascii="Arial" w:hAnsi="Arial" w:cs="Arial"/>
          <w:bCs/>
          <w:sz w:val="24"/>
          <w:szCs w:val="24"/>
        </w:rPr>
        <w:t xml:space="preserve">of GCCP, there is a lack of research that </w:t>
      </w:r>
      <w:r w:rsidR="009E5CFF">
        <w:rPr>
          <w:rFonts w:ascii="Arial" w:hAnsi="Arial" w:cs="Arial"/>
          <w:bCs/>
          <w:sz w:val="24"/>
          <w:szCs w:val="24"/>
        </w:rPr>
        <w:t>provides</w:t>
      </w:r>
      <w:r w:rsidR="009E5CFF" w:rsidRPr="007769C2">
        <w:rPr>
          <w:rFonts w:ascii="Arial" w:hAnsi="Arial" w:cs="Arial"/>
          <w:bCs/>
          <w:sz w:val="24"/>
          <w:szCs w:val="24"/>
        </w:rPr>
        <w:t xml:space="preserve"> very</w:t>
      </w:r>
      <w:r w:rsidR="00BB4647" w:rsidRPr="007769C2">
        <w:rPr>
          <w:rFonts w:ascii="Arial" w:hAnsi="Arial" w:cs="Arial"/>
          <w:bCs/>
          <w:sz w:val="24"/>
          <w:szCs w:val="24"/>
        </w:rPr>
        <w:t xml:space="preserve"> specific descriptions of the ‘global symbols’ or </w:t>
      </w:r>
      <w:r w:rsidR="00BB4647" w:rsidRPr="007769C2">
        <w:rPr>
          <w:rFonts w:ascii="Arial" w:hAnsi="Arial" w:cs="Arial"/>
          <w:bCs/>
          <w:sz w:val="24"/>
          <w:szCs w:val="24"/>
        </w:rPr>
        <w:lastRenderedPageBreak/>
        <w:t xml:space="preserve">‘representations’ of GCCP. </w:t>
      </w:r>
      <w:r>
        <w:rPr>
          <w:rFonts w:ascii="Arial" w:hAnsi="Arial" w:cs="Arial"/>
          <w:bCs/>
          <w:sz w:val="24"/>
          <w:szCs w:val="24"/>
        </w:rPr>
        <w:t xml:space="preserve">For example, </w:t>
      </w:r>
      <w:proofErr w:type="spellStart"/>
      <w:r w:rsidR="00DE2104" w:rsidRPr="007769C2">
        <w:rPr>
          <w:rFonts w:ascii="Arial" w:hAnsi="Arial" w:cs="Arial"/>
          <w:sz w:val="24"/>
          <w:szCs w:val="24"/>
        </w:rPr>
        <w:t>Westjohn</w:t>
      </w:r>
      <w:proofErr w:type="spellEnd"/>
      <w:r w:rsidR="00DE2104" w:rsidRPr="007769C2">
        <w:rPr>
          <w:rFonts w:ascii="Arial" w:hAnsi="Arial" w:cs="Arial"/>
          <w:sz w:val="24"/>
          <w:szCs w:val="24"/>
        </w:rPr>
        <w:t xml:space="preserve">, Singh, and Magnusson </w:t>
      </w:r>
      <w:r w:rsidR="003503D6" w:rsidRPr="007769C2">
        <w:rPr>
          <w:rFonts w:ascii="Arial" w:hAnsi="Arial" w:cs="Arial"/>
          <w:sz w:val="24"/>
          <w:szCs w:val="24"/>
        </w:rPr>
        <w:t xml:space="preserve">(2012) analysed </w:t>
      </w:r>
      <w:r w:rsidR="00986D23">
        <w:rPr>
          <w:rFonts w:ascii="Arial" w:hAnsi="Arial" w:cs="Arial"/>
          <w:sz w:val="24"/>
          <w:szCs w:val="24"/>
        </w:rPr>
        <w:t xml:space="preserve">the </w:t>
      </w:r>
      <w:r w:rsidR="00986D23" w:rsidRPr="007769C2">
        <w:rPr>
          <w:rFonts w:ascii="Arial" w:hAnsi="Arial" w:cs="Arial"/>
          <w:sz w:val="24"/>
          <w:szCs w:val="24"/>
        </w:rPr>
        <w:t xml:space="preserve">content </w:t>
      </w:r>
      <w:r w:rsidR="00986D23">
        <w:rPr>
          <w:rFonts w:ascii="Arial" w:hAnsi="Arial" w:cs="Arial"/>
          <w:sz w:val="24"/>
          <w:szCs w:val="24"/>
        </w:rPr>
        <w:t xml:space="preserve">of </w:t>
      </w:r>
      <w:r w:rsidR="003503D6" w:rsidRPr="007769C2">
        <w:rPr>
          <w:rFonts w:ascii="Arial" w:hAnsi="Arial" w:cs="Arial"/>
          <w:sz w:val="24"/>
          <w:szCs w:val="24"/>
        </w:rPr>
        <w:t>advertisements in search of GCCP symbols and values</w:t>
      </w:r>
      <w:r>
        <w:rPr>
          <w:rFonts w:ascii="Arial" w:hAnsi="Arial" w:cs="Arial"/>
          <w:sz w:val="24"/>
          <w:szCs w:val="24"/>
        </w:rPr>
        <w:t>,</w:t>
      </w:r>
      <w:r w:rsidR="009E5CFF">
        <w:rPr>
          <w:rFonts w:ascii="Arial" w:hAnsi="Arial" w:cs="Arial"/>
          <w:sz w:val="24"/>
          <w:szCs w:val="24"/>
        </w:rPr>
        <w:t xml:space="preserve"> </w:t>
      </w:r>
      <w:r w:rsidR="000700EE" w:rsidRPr="007769C2">
        <w:rPr>
          <w:rFonts w:ascii="Arial" w:hAnsi="Arial" w:cs="Arial"/>
          <w:sz w:val="24"/>
          <w:szCs w:val="24"/>
        </w:rPr>
        <w:t xml:space="preserve">but </w:t>
      </w:r>
      <w:r w:rsidR="003503D6" w:rsidRPr="007769C2">
        <w:rPr>
          <w:rFonts w:ascii="Arial" w:hAnsi="Arial" w:cs="Arial"/>
          <w:sz w:val="24"/>
          <w:szCs w:val="24"/>
        </w:rPr>
        <w:t xml:space="preserve">they </w:t>
      </w:r>
      <w:r w:rsidR="000700EE" w:rsidRPr="007769C2">
        <w:rPr>
          <w:rFonts w:ascii="Arial" w:hAnsi="Arial" w:cs="Arial"/>
          <w:sz w:val="24"/>
          <w:szCs w:val="24"/>
        </w:rPr>
        <w:t xml:space="preserve">did not describe </w:t>
      </w:r>
      <w:r w:rsidR="00164E7E" w:rsidRPr="007769C2">
        <w:rPr>
          <w:rFonts w:ascii="Arial" w:hAnsi="Arial" w:cs="Arial"/>
          <w:sz w:val="24"/>
          <w:szCs w:val="24"/>
        </w:rPr>
        <w:t xml:space="preserve">how </w:t>
      </w:r>
      <w:r w:rsidR="000700EE" w:rsidRPr="007769C2">
        <w:rPr>
          <w:rFonts w:ascii="Arial" w:hAnsi="Arial" w:cs="Arial"/>
          <w:sz w:val="24"/>
          <w:szCs w:val="24"/>
        </w:rPr>
        <w:t xml:space="preserve">GCCP </w:t>
      </w:r>
      <w:r w:rsidR="00164E7E" w:rsidRPr="007769C2">
        <w:rPr>
          <w:rFonts w:ascii="Arial" w:hAnsi="Arial" w:cs="Arial"/>
          <w:sz w:val="24"/>
          <w:szCs w:val="24"/>
        </w:rPr>
        <w:t xml:space="preserve">strategy was expressed </w:t>
      </w:r>
      <w:r w:rsidR="000700EE" w:rsidRPr="007769C2">
        <w:rPr>
          <w:rFonts w:ascii="Arial" w:hAnsi="Arial" w:cs="Arial"/>
          <w:sz w:val="24"/>
          <w:szCs w:val="24"/>
        </w:rPr>
        <w:t>(</w:t>
      </w:r>
      <w:r w:rsidR="00BB4647" w:rsidRPr="007769C2">
        <w:rPr>
          <w:rFonts w:ascii="Arial" w:hAnsi="Arial" w:cs="Arial"/>
          <w:sz w:val="24"/>
          <w:szCs w:val="24"/>
        </w:rPr>
        <w:t>i.e.</w:t>
      </w:r>
      <w:r>
        <w:rPr>
          <w:rFonts w:ascii="Arial" w:hAnsi="Arial" w:cs="Arial"/>
          <w:sz w:val="24"/>
          <w:szCs w:val="24"/>
        </w:rPr>
        <w:t>,</w:t>
      </w:r>
      <w:r w:rsidR="00BB4647" w:rsidRPr="007769C2">
        <w:rPr>
          <w:rFonts w:ascii="Arial" w:hAnsi="Arial" w:cs="Arial"/>
          <w:sz w:val="24"/>
          <w:szCs w:val="24"/>
        </w:rPr>
        <w:t xml:space="preserve"> what </w:t>
      </w:r>
      <w:r w:rsidR="000700EE" w:rsidRPr="007769C2">
        <w:rPr>
          <w:rFonts w:ascii="Arial" w:hAnsi="Arial" w:cs="Arial"/>
          <w:sz w:val="24"/>
          <w:szCs w:val="24"/>
        </w:rPr>
        <w:t>images, appeals, or strategies</w:t>
      </w:r>
      <w:r w:rsidR="00BB4647" w:rsidRPr="007769C2">
        <w:rPr>
          <w:rFonts w:ascii="Arial" w:hAnsi="Arial" w:cs="Arial"/>
          <w:sz w:val="24"/>
          <w:szCs w:val="24"/>
        </w:rPr>
        <w:t xml:space="preserve"> were used</w:t>
      </w:r>
      <w:r w:rsidR="000700EE" w:rsidRPr="007769C2">
        <w:rPr>
          <w:rFonts w:ascii="Arial" w:hAnsi="Arial" w:cs="Arial"/>
          <w:sz w:val="24"/>
          <w:szCs w:val="24"/>
        </w:rPr>
        <w:t xml:space="preserve">). </w:t>
      </w:r>
      <w:r w:rsidR="00DE2104" w:rsidRPr="007769C2">
        <w:rPr>
          <w:rFonts w:ascii="Arial" w:hAnsi="Arial" w:cs="Arial"/>
          <w:sz w:val="24"/>
          <w:szCs w:val="24"/>
        </w:rPr>
        <w:t xml:space="preserve">Okazaki, Mueller, and Taylor </w:t>
      </w:r>
      <w:r w:rsidR="005A3532" w:rsidRPr="007769C2">
        <w:rPr>
          <w:rFonts w:ascii="Arial" w:hAnsi="Arial" w:cs="Arial"/>
          <w:sz w:val="24"/>
          <w:szCs w:val="24"/>
        </w:rPr>
        <w:t>(2010) investigated the use of soft-sell and hard-sell appeals</w:t>
      </w:r>
      <w:r w:rsidR="005F01D7" w:rsidRPr="007769C2">
        <w:rPr>
          <w:rFonts w:ascii="Arial" w:hAnsi="Arial" w:cs="Arial"/>
          <w:sz w:val="24"/>
          <w:szCs w:val="24"/>
        </w:rPr>
        <w:t xml:space="preserve"> in advertising from the USA and Japan</w:t>
      </w:r>
      <w:r w:rsidR="005A3532" w:rsidRPr="007769C2">
        <w:rPr>
          <w:rFonts w:ascii="Arial" w:hAnsi="Arial" w:cs="Arial"/>
          <w:sz w:val="24"/>
          <w:szCs w:val="24"/>
        </w:rPr>
        <w:t xml:space="preserve"> in the context of GCCP </w:t>
      </w:r>
      <w:r w:rsidR="00BB4647" w:rsidRPr="007769C2">
        <w:rPr>
          <w:rFonts w:ascii="Arial" w:hAnsi="Arial" w:cs="Arial"/>
          <w:sz w:val="24"/>
          <w:szCs w:val="24"/>
        </w:rPr>
        <w:t xml:space="preserve">strategy </w:t>
      </w:r>
      <w:r w:rsidR="005A3532" w:rsidRPr="007769C2">
        <w:rPr>
          <w:rFonts w:ascii="Arial" w:hAnsi="Arial" w:cs="Arial"/>
          <w:sz w:val="24"/>
          <w:szCs w:val="24"/>
        </w:rPr>
        <w:t xml:space="preserve">and concluded that soft-sell </w:t>
      </w:r>
      <w:r w:rsidR="00DE2104" w:rsidRPr="007769C2">
        <w:rPr>
          <w:rFonts w:ascii="Arial" w:hAnsi="Arial" w:cs="Arial"/>
          <w:sz w:val="24"/>
          <w:szCs w:val="24"/>
        </w:rPr>
        <w:t>appeals were more effective amongst</w:t>
      </w:r>
      <w:r w:rsidR="005A3532" w:rsidRPr="007769C2">
        <w:rPr>
          <w:rFonts w:ascii="Arial" w:hAnsi="Arial" w:cs="Arial"/>
          <w:sz w:val="24"/>
          <w:szCs w:val="24"/>
        </w:rPr>
        <w:t xml:space="preserve"> global consumers. </w:t>
      </w:r>
      <w:r w:rsidR="00B95C89" w:rsidRPr="007769C2">
        <w:rPr>
          <w:rFonts w:ascii="Arial" w:hAnsi="Arial" w:cs="Arial"/>
          <w:sz w:val="24"/>
          <w:szCs w:val="24"/>
        </w:rPr>
        <w:t xml:space="preserve">However, </w:t>
      </w:r>
      <w:r w:rsidR="008A71F2">
        <w:rPr>
          <w:rFonts w:ascii="Arial" w:hAnsi="Arial" w:cs="Arial"/>
          <w:sz w:val="24"/>
          <w:szCs w:val="24"/>
        </w:rPr>
        <w:t>their</w:t>
      </w:r>
      <w:r w:rsidR="004F6F1D">
        <w:rPr>
          <w:rFonts w:ascii="Arial" w:hAnsi="Arial" w:cs="Arial"/>
          <w:sz w:val="24"/>
          <w:szCs w:val="24"/>
        </w:rPr>
        <w:t xml:space="preserve"> </w:t>
      </w:r>
      <w:r w:rsidR="00B95C89" w:rsidRPr="007769C2">
        <w:rPr>
          <w:rFonts w:ascii="Arial" w:hAnsi="Arial" w:cs="Arial"/>
          <w:sz w:val="24"/>
          <w:szCs w:val="24"/>
        </w:rPr>
        <w:t xml:space="preserve">study focused on two countries and investigated only two types of appeals. </w:t>
      </w:r>
    </w:p>
    <w:p w:rsidR="00E713FA" w:rsidRPr="007769C2" w:rsidRDefault="00E713FA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713FA" w:rsidRPr="007769C2" w:rsidRDefault="005D1F83" w:rsidP="00A2504E">
      <w:pPr>
        <w:spacing w:after="0" w:line="48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Very few </w:t>
      </w:r>
      <w:r w:rsidR="00BB4647" w:rsidRPr="007769C2">
        <w:rPr>
          <w:rFonts w:ascii="Arial" w:hAnsi="Arial" w:cs="Arial"/>
          <w:bCs/>
          <w:sz w:val="24"/>
          <w:szCs w:val="24"/>
        </w:rPr>
        <w:t>researchers</w:t>
      </w:r>
      <w:r w:rsidR="00A8088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exemplified specific descriptions of the GCCP global symbols</w:t>
      </w:r>
      <w:r w:rsidR="004F6F1D">
        <w:rPr>
          <w:rFonts w:ascii="Arial" w:hAnsi="Arial" w:cs="Arial"/>
          <w:bCs/>
          <w:sz w:val="24"/>
          <w:szCs w:val="24"/>
        </w:rPr>
        <w:t xml:space="preserve"> </w:t>
      </w:r>
      <w:r w:rsidRPr="007769C2">
        <w:rPr>
          <w:rFonts w:ascii="Arial" w:hAnsi="Arial" w:cs="Arial"/>
          <w:bCs/>
          <w:sz w:val="24"/>
          <w:szCs w:val="24"/>
        </w:rPr>
        <w:t xml:space="preserve">or </w:t>
      </w:r>
      <w:r>
        <w:rPr>
          <w:rFonts w:ascii="Arial" w:hAnsi="Arial" w:cs="Arial"/>
          <w:bCs/>
          <w:sz w:val="24"/>
          <w:szCs w:val="24"/>
        </w:rPr>
        <w:t>representations</w:t>
      </w:r>
      <w:r w:rsidRPr="007769C2">
        <w:rPr>
          <w:rFonts w:ascii="Arial" w:hAnsi="Arial" w:cs="Arial"/>
          <w:bCs/>
          <w:sz w:val="24"/>
          <w:szCs w:val="24"/>
        </w:rPr>
        <w:t>.</w:t>
      </w:r>
      <w:r w:rsidR="004F6F1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</w:t>
      </w:r>
      <w:r w:rsidRPr="007769C2">
        <w:rPr>
          <w:rFonts w:ascii="Arial" w:hAnsi="Arial" w:cs="Arial"/>
          <w:bCs/>
          <w:sz w:val="24"/>
          <w:szCs w:val="24"/>
        </w:rPr>
        <w:t xml:space="preserve">or </w:t>
      </w:r>
      <w:r w:rsidR="009C0D35" w:rsidRPr="007769C2">
        <w:rPr>
          <w:rFonts w:ascii="Arial" w:hAnsi="Arial" w:cs="Arial"/>
          <w:bCs/>
          <w:sz w:val="24"/>
          <w:szCs w:val="24"/>
        </w:rPr>
        <w:t xml:space="preserve">example, </w:t>
      </w:r>
      <w:r>
        <w:rPr>
          <w:rFonts w:ascii="Arial" w:hAnsi="Arial" w:cs="Arial"/>
          <w:bCs/>
          <w:sz w:val="24"/>
          <w:szCs w:val="24"/>
        </w:rPr>
        <w:t xml:space="preserve">in their study, </w:t>
      </w:r>
      <w:r w:rsidR="009C0D35" w:rsidRPr="007769C2">
        <w:rPr>
          <w:rFonts w:ascii="Arial" w:hAnsi="Arial" w:cs="Arial"/>
          <w:bCs/>
          <w:sz w:val="24"/>
          <w:szCs w:val="24"/>
        </w:rPr>
        <w:t xml:space="preserve">Alden, </w:t>
      </w:r>
      <w:proofErr w:type="spellStart"/>
      <w:r w:rsidR="009C0D35" w:rsidRPr="007769C2">
        <w:rPr>
          <w:rFonts w:ascii="Arial" w:hAnsi="Arial" w:cs="Arial"/>
          <w:bCs/>
          <w:sz w:val="24"/>
          <w:szCs w:val="24"/>
        </w:rPr>
        <w:t>Steenkamp</w:t>
      </w:r>
      <w:proofErr w:type="spellEnd"/>
      <w:r w:rsidR="009C0D35" w:rsidRPr="007769C2">
        <w:rPr>
          <w:rFonts w:ascii="Arial" w:hAnsi="Arial" w:cs="Arial"/>
          <w:bCs/>
          <w:sz w:val="24"/>
          <w:szCs w:val="24"/>
        </w:rPr>
        <w:t xml:space="preserve">, and </w:t>
      </w:r>
      <w:proofErr w:type="spellStart"/>
      <w:r w:rsidR="009C0D35" w:rsidRPr="007769C2">
        <w:rPr>
          <w:rFonts w:ascii="Arial" w:hAnsi="Arial" w:cs="Arial"/>
          <w:bCs/>
          <w:sz w:val="24"/>
          <w:szCs w:val="24"/>
        </w:rPr>
        <w:t>Batra</w:t>
      </w:r>
      <w:proofErr w:type="spellEnd"/>
      <w:r w:rsidR="009C0D35" w:rsidRPr="007769C2">
        <w:rPr>
          <w:rFonts w:ascii="Arial" w:hAnsi="Arial" w:cs="Arial"/>
          <w:bCs/>
          <w:sz w:val="24"/>
          <w:szCs w:val="24"/>
        </w:rPr>
        <w:t xml:space="preserve"> (1999) </w:t>
      </w:r>
      <w:r w:rsidR="00435741" w:rsidRPr="007769C2">
        <w:rPr>
          <w:rFonts w:ascii="Arial" w:hAnsi="Arial" w:cs="Arial"/>
          <w:bCs/>
          <w:sz w:val="24"/>
          <w:szCs w:val="24"/>
        </w:rPr>
        <w:t>g</w:t>
      </w:r>
      <w:r w:rsidR="00BB4647" w:rsidRPr="007769C2">
        <w:rPr>
          <w:rFonts w:ascii="Arial" w:hAnsi="Arial" w:cs="Arial"/>
          <w:bCs/>
          <w:sz w:val="24"/>
          <w:szCs w:val="24"/>
        </w:rPr>
        <w:t>a</w:t>
      </w:r>
      <w:r w:rsidR="00435741" w:rsidRPr="007769C2">
        <w:rPr>
          <w:rFonts w:ascii="Arial" w:hAnsi="Arial" w:cs="Arial"/>
          <w:bCs/>
          <w:sz w:val="24"/>
          <w:szCs w:val="24"/>
        </w:rPr>
        <w:t>ve</w:t>
      </w:r>
      <w:r w:rsidR="009C0D35" w:rsidRPr="007769C2">
        <w:rPr>
          <w:rFonts w:ascii="Arial" w:hAnsi="Arial" w:cs="Arial"/>
          <w:bCs/>
          <w:sz w:val="24"/>
          <w:szCs w:val="24"/>
        </w:rPr>
        <w:t xml:space="preserve"> an example of the use of GCCP in advertisements</w:t>
      </w:r>
      <w:r>
        <w:rPr>
          <w:rFonts w:ascii="Arial" w:hAnsi="Arial" w:cs="Arial"/>
          <w:bCs/>
          <w:sz w:val="24"/>
          <w:szCs w:val="24"/>
        </w:rPr>
        <w:t xml:space="preserve"> by positioning a shampoo </w:t>
      </w:r>
      <w:r w:rsidRPr="007769C2">
        <w:rPr>
          <w:rFonts w:ascii="Arial" w:hAnsi="Arial" w:cs="Arial"/>
          <w:bCs/>
          <w:sz w:val="24"/>
          <w:szCs w:val="24"/>
        </w:rPr>
        <w:t xml:space="preserve">as a ‘time saver’ in a busy world </w:t>
      </w:r>
      <w:r>
        <w:rPr>
          <w:rFonts w:ascii="Arial" w:hAnsi="Arial" w:cs="Arial"/>
          <w:bCs/>
          <w:sz w:val="24"/>
          <w:szCs w:val="24"/>
        </w:rPr>
        <w:t xml:space="preserve">which </w:t>
      </w:r>
      <w:r w:rsidRPr="007769C2">
        <w:rPr>
          <w:rFonts w:ascii="Arial" w:hAnsi="Arial" w:cs="Arial"/>
          <w:bCs/>
          <w:sz w:val="24"/>
          <w:szCs w:val="24"/>
        </w:rPr>
        <w:t>draws on the appeal of ‘saving time’</w:t>
      </w:r>
      <w:r w:rsidR="009C0D35" w:rsidRPr="007769C2">
        <w:rPr>
          <w:rFonts w:ascii="Arial" w:hAnsi="Arial" w:cs="Arial"/>
          <w:bCs/>
          <w:sz w:val="24"/>
          <w:szCs w:val="24"/>
        </w:rPr>
        <w:t>. This could be acknowledged as an operational symbol of global consumer culture</w:t>
      </w:r>
      <w:r w:rsidR="00435741" w:rsidRPr="007769C2">
        <w:rPr>
          <w:rFonts w:ascii="Arial" w:hAnsi="Arial" w:cs="Arial"/>
          <w:bCs/>
          <w:sz w:val="24"/>
          <w:szCs w:val="24"/>
        </w:rPr>
        <w:t>. The paper</w:t>
      </w:r>
      <w:r>
        <w:rPr>
          <w:rFonts w:ascii="Arial" w:hAnsi="Arial" w:cs="Arial"/>
          <w:bCs/>
          <w:sz w:val="24"/>
          <w:szCs w:val="24"/>
        </w:rPr>
        <w:t>,</w:t>
      </w:r>
      <w:r w:rsidR="00435741" w:rsidRPr="007769C2">
        <w:rPr>
          <w:rFonts w:ascii="Arial" w:hAnsi="Arial" w:cs="Arial"/>
          <w:bCs/>
          <w:sz w:val="24"/>
          <w:szCs w:val="24"/>
        </w:rPr>
        <w:t xml:space="preserve"> however</w:t>
      </w:r>
      <w:r>
        <w:rPr>
          <w:rFonts w:ascii="Arial" w:hAnsi="Arial" w:cs="Arial"/>
          <w:bCs/>
          <w:sz w:val="24"/>
          <w:szCs w:val="24"/>
        </w:rPr>
        <w:t xml:space="preserve">, took a </w:t>
      </w:r>
      <w:r w:rsidR="00435741" w:rsidRPr="007769C2">
        <w:rPr>
          <w:rFonts w:ascii="Arial" w:hAnsi="Arial" w:cs="Arial"/>
          <w:bCs/>
          <w:sz w:val="24"/>
          <w:szCs w:val="24"/>
        </w:rPr>
        <w:t xml:space="preserve">very modest </w:t>
      </w:r>
      <w:r>
        <w:rPr>
          <w:rFonts w:ascii="Arial" w:hAnsi="Arial" w:cs="Arial"/>
          <w:bCs/>
          <w:sz w:val="24"/>
          <w:szCs w:val="24"/>
        </w:rPr>
        <w:t xml:space="preserve">stand </w:t>
      </w:r>
      <w:r w:rsidR="00435741" w:rsidRPr="007769C2">
        <w:rPr>
          <w:rFonts w:ascii="Arial" w:hAnsi="Arial" w:cs="Arial"/>
          <w:bCs/>
          <w:sz w:val="24"/>
          <w:szCs w:val="24"/>
        </w:rPr>
        <w:t xml:space="preserve">in describing what other symbols or values </w:t>
      </w:r>
      <w:r w:rsidR="00BB4647" w:rsidRPr="007769C2">
        <w:rPr>
          <w:rFonts w:ascii="Arial" w:hAnsi="Arial" w:cs="Arial"/>
          <w:bCs/>
          <w:sz w:val="24"/>
          <w:szCs w:val="24"/>
        </w:rPr>
        <w:t>expressing the</w:t>
      </w:r>
      <w:r w:rsidR="00846218">
        <w:rPr>
          <w:rFonts w:ascii="Arial" w:hAnsi="Arial" w:cs="Arial"/>
          <w:bCs/>
          <w:sz w:val="24"/>
          <w:szCs w:val="24"/>
        </w:rPr>
        <w:t xml:space="preserve"> </w:t>
      </w:r>
      <w:r w:rsidR="00435741" w:rsidRPr="007769C2">
        <w:rPr>
          <w:rFonts w:ascii="Arial" w:hAnsi="Arial" w:cs="Arial"/>
          <w:bCs/>
          <w:sz w:val="24"/>
          <w:szCs w:val="24"/>
        </w:rPr>
        <w:t xml:space="preserve">GCCP </w:t>
      </w:r>
      <w:r w:rsidR="00BB4647" w:rsidRPr="007769C2">
        <w:rPr>
          <w:rFonts w:ascii="Arial" w:hAnsi="Arial" w:cs="Arial"/>
          <w:bCs/>
          <w:sz w:val="24"/>
          <w:szCs w:val="24"/>
        </w:rPr>
        <w:t xml:space="preserve">strategy in the studied advertisements </w:t>
      </w:r>
      <w:r w:rsidR="00435741" w:rsidRPr="007769C2">
        <w:rPr>
          <w:rFonts w:ascii="Arial" w:hAnsi="Arial" w:cs="Arial"/>
          <w:bCs/>
          <w:sz w:val="24"/>
          <w:szCs w:val="24"/>
        </w:rPr>
        <w:t xml:space="preserve">were. </w:t>
      </w:r>
      <w:r w:rsidR="004E6239">
        <w:rPr>
          <w:rFonts w:ascii="Arial" w:hAnsi="Arial" w:cs="Arial"/>
          <w:bCs/>
          <w:sz w:val="24"/>
          <w:szCs w:val="24"/>
        </w:rPr>
        <w:t>Hence, t</w:t>
      </w:r>
      <w:r w:rsidR="00DE3C0A">
        <w:rPr>
          <w:rFonts w:ascii="Arial" w:hAnsi="Arial" w:cs="Arial"/>
          <w:bCs/>
          <w:sz w:val="24"/>
          <w:szCs w:val="24"/>
        </w:rPr>
        <w:t xml:space="preserve">he main question of how one could </w:t>
      </w:r>
      <w:r w:rsidR="00435741" w:rsidRPr="007769C2">
        <w:rPr>
          <w:rFonts w:ascii="Arial" w:hAnsi="Arial" w:cs="Arial"/>
          <w:bCs/>
          <w:sz w:val="24"/>
          <w:szCs w:val="24"/>
        </w:rPr>
        <w:t xml:space="preserve">look for representations of GCCP </w:t>
      </w:r>
      <w:r w:rsidR="00BB4647" w:rsidRPr="007769C2">
        <w:rPr>
          <w:rFonts w:ascii="Arial" w:hAnsi="Arial" w:cs="Arial"/>
          <w:bCs/>
          <w:sz w:val="24"/>
          <w:szCs w:val="24"/>
        </w:rPr>
        <w:t xml:space="preserve">strategy </w:t>
      </w:r>
      <w:r w:rsidR="00435741" w:rsidRPr="007769C2">
        <w:rPr>
          <w:rFonts w:ascii="Arial" w:hAnsi="Arial" w:cs="Arial"/>
          <w:bCs/>
          <w:sz w:val="24"/>
          <w:szCs w:val="24"/>
        </w:rPr>
        <w:t>if they are not</w:t>
      </w:r>
      <w:r w:rsidR="00BB4647" w:rsidRPr="007769C2">
        <w:rPr>
          <w:rFonts w:ascii="Arial" w:hAnsi="Arial" w:cs="Arial"/>
          <w:bCs/>
          <w:sz w:val="24"/>
          <w:szCs w:val="24"/>
        </w:rPr>
        <w:t xml:space="preserve"> clearly</w:t>
      </w:r>
      <w:r w:rsidR="00A80889">
        <w:rPr>
          <w:rFonts w:ascii="Arial" w:hAnsi="Arial" w:cs="Arial"/>
          <w:bCs/>
          <w:sz w:val="24"/>
          <w:szCs w:val="24"/>
        </w:rPr>
        <w:t xml:space="preserve"> </w:t>
      </w:r>
      <w:r w:rsidR="00BB4647" w:rsidRPr="007769C2">
        <w:rPr>
          <w:rFonts w:ascii="Arial" w:hAnsi="Arial" w:cs="Arial"/>
          <w:bCs/>
          <w:sz w:val="24"/>
          <w:szCs w:val="24"/>
        </w:rPr>
        <w:t xml:space="preserve">defined and </w:t>
      </w:r>
      <w:r w:rsidR="00435741" w:rsidRPr="007769C2">
        <w:rPr>
          <w:rFonts w:ascii="Arial" w:hAnsi="Arial" w:cs="Arial"/>
          <w:bCs/>
          <w:sz w:val="24"/>
          <w:szCs w:val="24"/>
        </w:rPr>
        <w:t>described</w:t>
      </w:r>
      <w:r w:rsidR="00DE3C0A">
        <w:rPr>
          <w:rFonts w:ascii="Arial" w:hAnsi="Arial" w:cs="Arial"/>
          <w:bCs/>
          <w:sz w:val="24"/>
          <w:szCs w:val="24"/>
        </w:rPr>
        <w:t xml:space="preserve"> has to be </w:t>
      </w:r>
      <w:r w:rsidR="004E6239">
        <w:rPr>
          <w:rFonts w:ascii="Arial" w:hAnsi="Arial" w:cs="Arial"/>
          <w:bCs/>
          <w:sz w:val="24"/>
          <w:szCs w:val="24"/>
        </w:rPr>
        <w:t>addressed by marketing researchers.</w:t>
      </w:r>
      <w:r w:rsidR="00A80889">
        <w:rPr>
          <w:rFonts w:ascii="Arial" w:hAnsi="Arial" w:cs="Arial"/>
          <w:bCs/>
          <w:sz w:val="24"/>
          <w:szCs w:val="24"/>
        </w:rPr>
        <w:t xml:space="preserve"> </w:t>
      </w:r>
      <w:r w:rsidR="00E713FA" w:rsidRPr="007769C2">
        <w:rPr>
          <w:rFonts w:ascii="Arial" w:hAnsi="Arial" w:cs="Arial"/>
          <w:bCs/>
          <w:sz w:val="24"/>
          <w:szCs w:val="24"/>
        </w:rPr>
        <w:t xml:space="preserve">Therefore, </w:t>
      </w:r>
      <w:r w:rsidR="004E6239">
        <w:rPr>
          <w:rFonts w:ascii="Arial" w:hAnsi="Arial" w:cs="Arial"/>
          <w:bCs/>
          <w:sz w:val="24"/>
          <w:szCs w:val="24"/>
        </w:rPr>
        <w:t xml:space="preserve">with the aim of filling a gap in the marketing literature, </w:t>
      </w:r>
      <w:r w:rsidR="00E713FA" w:rsidRPr="007769C2">
        <w:rPr>
          <w:rFonts w:ascii="Arial" w:hAnsi="Arial" w:cs="Arial"/>
          <w:bCs/>
          <w:sz w:val="24"/>
          <w:szCs w:val="24"/>
        </w:rPr>
        <w:t xml:space="preserve">the first objective of </w:t>
      </w:r>
      <w:r w:rsidRPr="007769C2">
        <w:rPr>
          <w:rFonts w:ascii="Arial" w:hAnsi="Arial" w:cs="Arial"/>
          <w:bCs/>
          <w:sz w:val="24"/>
          <w:szCs w:val="24"/>
        </w:rPr>
        <w:t>th</w:t>
      </w:r>
      <w:r>
        <w:rPr>
          <w:rFonts w:ascii="Arial" w:hAnsi="Arial" w:cs="Arial"/>
          <w:bCs/>
          <w:sz w:val="24"/>
          <w:szCs w:val="24"/>
        </w:rPr>
        <w:t>e present</w:t>
      </w:r>
      <w:r w:rsidR="00A80889">
        <w:rPr>
          <w:rFonts w:ascii="Arial" w:hAnsi="Arial" w:cs="Arial"/>
          <w:bCs/>
          <w:sz w:val="24"/>
          <w:szCs w:val="24"/>
        </w:rPr>
        <w:t xml:space="preserve"> </w:t>
      </w:r>
      <w:r w:rsidR="00BB4647" w:rsidRPr="007769C2">
        <w:rPr>
          <w:rFonts w:ascii="Arial" w:hAnsi="Arial" w:cs="Arial"/>
          <w:bCs/>
          <w:sz w:val="24"/>
          <w:szCs w:val="24"/>
        </w:rPr>
        <w:t>study</w:t>
      </w:r>
      <w:r w:rsidR="00E713FA" w:rsidRPr="007769C2">
        <w:rPr>
          <w:rFonts w:ascii="Arial" w:hAnsi="Arial" w:cs="Arial"/>
          <w:bCs/>
          <w:sz w:val="24"/>
          <w:szCs w:val="24"/>
        </w:rPr>
        <w:t xml:space="preserve"> is to create a list of GCCP </w:t>
      </w:r>
      <w:r w:rsidR="00BB4647" w:rsidRPr="007769C2">
        <w:rPr>
          <w:rFonts w:ascii="Arial" w:hAnsi="Arial" w:cs="Arial"/>
          <w:bCs/>
          <w:sz w:val="24"/>
          <w:szCs w:val="24"/>
        </w:rPr>
        <w:t xml:space="preserve">advertising </w:t>
      </w:r>
      <w:r w:rsidR="00E713FA" w:rsidRPr="007769C2">
        <w:rPr>
          <w:rFonts w:ascii="Arial" w:hAnsi="Arial" w:cs="Arial"/>
          <w:bCs/>
          <w:sz w:val="24"/>
          <w:szCs w:val="24"/>
        </w:rPr>
        <w:t>appeals</w:t>
      </w:r>
      <w:r>
        <w:rPr>
          <w:rFonts w:ascii="Arial" w:hAnsi="Arial" w:cs="Arial"/>
          <w:bCs/>
          <w:sz w:val="24"/>
          <w:szCs w:val="24"/>
        </w:rPr>
        <w:t xml:space="preserve"> which are clearly and specifically defined and described</w:t>
      </w:r>
      <w:r w:rsidR="00E713FA" w:rsidRPr="007769C2">
        <w:rPr>
          <w:rFonts w:ascii="Arial" w:hAnsi="Arial" w:cs="Arial"/>
          <w:bCs/>
          <w:sz w:val="24"/>
          <w:szCs w:val="24"/>
        </w:rPr>
        <w:t xml:space="preserve">. </w:t>
      </w:r>
    </w:p>
    <w:p w:rsidR="00E713FA" w:rsidRPr="007769C2" w:rsidRDefault="00E713FA" w:rsidP="00A2504E">
      <w:pPr>
        <w:spacing w:after="0" w:line="48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D02CF" w:rsidRPr="007769C2" w:rsidRDefault="009C0D35" w:rsidP="00A2504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sz w:val="24"/>
          <w:szCs w:val="24"/>
        </w:rPr>
        <w:t>In addition, the</w:t>
      </w:r>
      <w:r w:rsidR="009418F0" w:rsidRPr="007769C2">
        <w:rPr>
          <w:rFonts w:ascii="Arial" w:hAnsi="Arial" w:cs="Arial"/>
          <w:sz w:val="24"/>
          <w:szCs w:val="24"/>
        </w:rPr>
        <w:t xml:space="preserve"> proposed</w:t>
      </w:r>
      <w:r w:rsidRPr="007769C2">
        <w:rPr>
          <w:rFonts w:ascii="Arial" w:hAnsi="Arial" w:cs="Arial"/>
          <w:sz w:val="24"/>
          <w:szCs w:val="24"/>
        </w:rPr>
        <w:t xml:space="preserve"> framework </w:t>
      </w:r>
      <w:r w:rsidR="009418F0" w:rsidRPr="007769C2">
        <w:rPr>
          <w:rFonts w:ascii="Arial" w:hAnsi="Arial" w:cs="Arial"/>
          <w:sz w:val="24"/>
          <w:szCs w:val="24"/>
        </w:rPr>
        <w:t xml:space="preserve">of the GCCP advertising appeals </w:t>
      </w:r>
      <w:r w:rsidRPr="007769C2">
        <w:rPr>
          <w:rFonts w:ascii="Arial" w:hAnsi="Arial" w:cs="Arial"/>
          <w:sz w:val="24"/>
          <w:szCs w:val="24"/>
        </w:rPr>
        <w:t xml:space="preserve">is then </w:t>
      </w:r>
      <w:r w:rsidR="004E6239">
        <w:rPr>
          <w:rFonts w:ascii="Arial" w:hAnsi="Arial" w:cs="Arial"/>
          <w:sz w:val="24"/>
          <w:szCs w:val="24"/>
        </w:rPr>
        <w:t xml:space="preserve">tested with </w:t>
      </w:r>
      <w:r w:rsidRPr="007769C2">
        <w:rPr>
          <w:rFonts w:ascii="Arial" w:hAnsi="Arial" w:cs="Arial"/>
          <w:sz w:val="24"/>
          <w:szCs w:val="24"/>
        </w:rPr>
        <w:t>a sample of advertisements from four European countries</w:t>
      </w:r>
      <w:r w:rsidR="00A80889">
        <w:rPr>
          <w:rFonts w:ascii="Arial" w:hAnsi="Arial" w:cs="Arial"/>
          <w:sz w:val="24"/>
          <w:szCs w:val="24"/>
        </w:rPr>
        <w:t xml:space="preserve"> </w:t>
      </w:r>
      <w:r w:rsidR="004E6239" w:rsidRPr="007769C2">
        <w:rPr>
          <w:rFonts w:ascii="Arial" w:hAnsi="Arial" w:cs="Arial"/>
          <w:sz w:val="24"/>
          <w:szCs w:val="24"/>
        </w:rPr>
        <w:t xml:space="preserve">(Poland, Hungary, </w:t>
      </w:r>
      <w:r w:rsidR="004E6239" w:rsidRPr="007769C2">
        <w:rPr>
          <w:rFonts w:ascii="Arial" w:hAnsi="Arial" w:cs="Arial"/>
          <w:sz w:val="24"/>
          <w:szCs w:val="24"/>
        </w:rPr>
        <w:lastRenderedPageBreak/>
        <w:t xml:space="preserve">Ireland, </w:t>
      </w:r>
      <w:r w:rsidR="004E6239">
        <w:rPr>
          <w:rFonts w:ascii="Arial" w:hAnsi="Arial" w:cs="Arial"/>
          <w:sz w:val="24"/>
          <w:szCs w:val="24"/>
        </w:rPr>
        <w:t xml:space="preserve">and the </w:t>
      </w:r>
      <w:r w:rsidR="004E6239" w:rsidRPr="007769C2">
        <w:rPr>
          <w:rFonts w:ascii="Arial" w:hAnsi="Arial" w:cs="Arial"/>
          <w:sz w:val="24"/>
          <w:szCs w:val="24"/>
        </w:rPr>
        <w:t>UK)</w:t>
      </w:r>
      <w:r w:rsidR="00A80889">
        <w:rPr>
          <w:rFonts w:ascii="Arial" w:hAnsi="Arial" w:cs="Arial"/>
          <w:sz w:val="24"/>
          <w:szCs w:val="24"/>
        </w:rPr>
        <w:t xml:space="preserve"> </w:t>
      </w:r>
      <w:r w:rsidR="009418F0" w:rsidRPr="007769C2">
        <w:rPr>
          <w:rFonts w:ascii="Arial" w:hAnsi="Arial" w:cs="Arial"/>
          <w:sz w:val="24"/>
          <w:szCs w:val="24"/>
        </w:rPr>
        <w:t>t</w:t>
      </w:r>
      <w:r w:rsidR="004B2211" w:rsidRPr="007769C2">
        <w:rPr>
          <w:rFonts w:ascii="Arial" w:hAnsi="Arial" w:cs="Arial"/>
          <w:sz w:val="24"/>
          <w:szCs w:val="24"/>
        </w:rPr>
        <w:t xml:space="preserve">o investigate the use of GCCP appeals in print </w:t>
      </w:r>
      <w:r w:rsidR="001F00D2" w:rsidRPr="007769C2">
        <w:rPr>
          <w:rFonts w:ascii="Arial" w:hAnsi="Arial" w:cs="Arial"/>
          <w:sz w:val="24"/>
          <w:szCs w:val="24"/>
        </w:rPr>
        <w:t>advertisements</w:t>
      </w:r>
      <w:r w:rsidR="00A80889">
        <w:rPr>
          <w:rFonts w:ascii="Arial" w:hAnsi="Arial" w:cs="Arial"/>
          <w:sz w:val="24"/>
          <w:szCs w:val="24"/>
        </w:rPr>
        <w:t xml:space="preserve"> </w:t>
      </w:r>
      <w:r w:rsidR="001F00D2" w:rsidRPr="007769C2">
        <w:rPr>
          <w:rFonts w:ascii="Arial" w:hAnsi="Arial" w:cs="Arial"/>
          <w:sz w:val="24"/>
          <w:szCs w:val="24"/>
        </w:rPr>
        <w:t xml:space="preserve">amongst </w:t>
      </w:r>
      <w:r w:rsidR="005C0A77" w:rsidRPr="007769C2">
        <w:rPr>
          <w:rFonts w:ascii="Arial" w:hAnsi="Arial" w:cs="Arial"/>
          <w:sz w:val="24"/>
          <w:szCs w:val="24"/>
        </w:rPr>
        <w:t xml:space="preserve">two </w:t>
      </w:r>
      <w:r w:rsidR="001F00D2" w:rsidRPr="007769C2">
        <w:rPr>
          <w:rFonts w:ascii="Arial" w:hAnsi="Arial" w:cs="Arial"/>
          <w:sz w:val="24"/>
          <w:szCs w:val="24"/>
        </w:rPr>
        <w:t>product categories</w:t>
      </w:r>
      <w:r w:rsidR="00717142">
        <w:rPr>
          <w:rFonts w:ascii="Arial" w:hAnsi="Arial" w:cs="Arial"/>
          <w:sz w:val="24"/>
          <w:szCs w:val="24"/>
        </w:rPr>
        <w:t xml:space="preserve"> </w:t>
      </w:r>
      <w:r w:rsidR="001F00D2" w:rsidRPr="007769C2">
        <w:rPr>
          <w:rFonts w:ascii="Arial" w:hAnsi="Arial" w:cs="Arial"/>
          <w:sz w:val="24"/>
          <w:szCs w:val="24"/>
        </w:rPr>
        <w:t>(</w:t>
      </w:r>
      <w:r w:rsidR="004E6239">
        <w:rPr>
          <w:rFonts w:ascii="Arial" w:hAnsi="Arial" w:cs="Arial"/>
          <w:sz w:val="24"/>
          <w:szCs w:val="24"/>
        </w:rPr>
        <w:t xml:space="preserve">i.e., </w:t>
      </w:r>
      <w:r w:rsidR="00397D55" w:rsidRPr="007769C2">
        <w:rPr>
          <w:rFonts w:ascii="Arial" w:hAnsi="Arial" w:cs="Arial"/>
          <w:sz w:val="24"/>
          <w:szCs w:val="24"/>
        </w:rPr>
        <w:t>durables and non-durables</w:t>
      </w:r>
      <w:r w:rsidR="001F00D2" w:rsidRPr="007769C2">
        <w:rPr>
          <w:rFonts w:ascii="Arial" w:hAnsi="Arial" w:cs="Arial"/>
          <w:sz w:val="24"/>
          <w:szCs w:val="24"/>
        </w:rPr>
        <w:t xml:space="preserve">) </w:t>
      </w:r>
      <w:r w:rsidR="00ED02CF" w:rsidRPr="007769C2">
        <w:rPr>
          <w:rFonts w:ascii="Arial" w:hAnsi="Arial" w:cs="Arial"/>
          <w:sz w:val="24"/>
          <w:szCs w:val="24"/>
        </w:rPr>
        <w:t>in</w:t>
      </w:r>
      <w:r w:rsidR="00A80889">
        <w:rPr>
          <w:rFonts w:ascii="Arial" w:hAnsi="Arial" w:cs="Arial"/>
          <w:sz w:val="24"/>
          <w:szCs w:val="24"/>
        </w:rPr>
        <w:t xml:space="preserve"> </w:t>
      </w:r>
      <w:r w:rsidR="004E6239">
        <w:rPr>
          <w:rFonts w:ascii="Arial" w:hAnsi="Arial" w:cs="Arial"/>
          <w:sz w:val="24"/>
          <w:szCs w:val="24"/>
        </w:rPr>
        <w:t xml:space="preserve">these </w:t>
      </w:r>
      <w:r w:rsidR="001F00D2" w:rsidRPr="007769C2">
        <w:rPr>
          <w:rFonts w:ascii="Arial" w:hAnsi="Arial" w:cs="Arial"/>
          <w:sz w:val="24"/>
          <w:szCs w:val="24"/>
        </w:rPr>
        <w:t xml:space="preserve">countries. </w:t>
      </w:r>
    </w:p>
    <w:p w:rsidR="009267B7" w:rsidRPr="007769C2" w:rsidRDefault="009267B7" w:rsidP="00A2504E">
      <w:pPr>
        <w:pStyle w:val="ListParagraph"/>
        <w:spacing w:after="0" w:line="48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B2211" w:rsidRPr="007769C2" w:rsidRDefault="00ED02CF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sz w:val="24"/>
          <w:szCs w:val="24"/>
        </w:rPr>
        <w:t xml:space="preserve">To </w:t>
      </w:r>
      <w:r w:rsidR="004E6239">
        <w:rPr>
          <w:rFonts w:ascii="Arial" w:hAnsi="Arial" w:cs="Arial"/>
          <w:sz w:val="24"/>
          <w:szCs w:val="24"/>
        </w:rPr>
        <w:t>meet</w:t>
      </w:r>
      <w:r w:rsidR="00717142">
        <w:rPr>
          <w:rFonts w:ascii="Arial" w:hAnsi="Arial" w:cs="Arial"/>
          <w:sz w:val="24"/>
          <w:szCs w:val="24"/>
        </w:rPr>
        <w:t xml:space="preserve"> </w:t>
      </w:r>
      <w:r w:rsidRPr="007769C2">
        <w:rPr>
          <w:rFonts w:ascii="Arial" w:hAnsi="Arial" w:cs="Arial"/>
          <w:sz w:val="24"/>
          <w:szCs w:val="24"/>
        </w:rPr>
        <w:t>the second objective, t</w:t>
      </w:r>
      <w:r w:rsidR="00327B86" w:rsidRPr="007769C2">
        <w:rPr>
          <w:rFonts w:ascii="Arial" w:hAnsi="Arial" w:cs="Arial"/>
          <w:sz w:val="24"/>
          <w:szCs w:val="24"/>
        </w:rPr>
        <w:t xml:space="preserve">wo hypotheses </w:t>
      </w:r>
      <w:r w:rsidR="004E6239">
        <w:rPr>
          <w:rFonts w:ascii="Arial" w:hAnsi="Arial" w:cs="Arial"/>
          <w:sz w:val="24"/>
          <w:szCs w:val="24"/>
        </w:rPr>
        <w:t>were</w:t>
      </w:r>
      <w:r w:rsidR="007171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67B7" w:rsidRPr="007769C2">
        <w:rPr>
          <w:rFonts w:ascii="Arial" w:hAnsi="Arial" w:cs="Arial"/>
          <w:sz w:val="24"/>
          <w:szCs w:val="24"/>
        </w:rPr>
        <w:t>tested</w:t>
      </w:r>
      <w:r w:rsidR="00327B86" w:rsidRPr="007769C2">
        <w:rPr>
          <w:rFonts w:ascii="Arial" w:hAnsi="Arial" w:cs="Arial"/>
          <w:sz w:val="24"/>
          <w:szCs w:val="24"/>
        </w:rPr>
        <w:t>.</w:t>
      </w:r>
      <w:r w:rsidR="00B64452" w:rsidRPr="007769C2">
        <w:rPr>
          <w:rFonts w:ascii="Arial" w:hAnsi="Arial" w:cs="Arial"/>
          <w:sz w:val="24"/>
          <w:szCs w:val="24"/>
        </w:rPr>
        <w:t>First</w:t>
      </w:r>
      <w:proofErr w:type="spellEnd"/>
      <w:r w:rsidR="00B64452" w:rsidRPr="007769C2">
        <w:rPr>
          <w:rFonts w:ascii="Arial" w:hAnsi="Arial" w:cs="Arial"/>
          <w:sz w:val="24"/>
          <w:szCs w:val="24"/>
        </w:rPr>
        <w:t>, i</w:t>
      </w:r>
      <w:r w:rsidR="00327B86" w:rsidRPr="007769C2">
        <w:rPr>
          <w:rFonts w:ascii="Arial" w:hAnsi="Arial" w:cs="Arial"/>
          <w:sz w:val="24"/>
          <w:szCs w:val="24"/>
        </w:rPr>
        <w:t xml:space="preserve">t has been demonstrated in previous research that </w:t>
      </w:r>
      <w:r w:rsidR="00B64452" w:rsidRPr="007769C2">
        <w:rPr>
          <w:rFonts w:ascii="Arial" w:hAnsi="Arial" w:cs="Arial"/>
          <w:sz w:val="24"/>
          <w:szCs w:val="24"/>
        </w:rPr>
        <w:t xml:space="preserve">the </w:t>
      </w:r>
      <w:r w:rsidR="00327B86" w:rsidRPr="007769C2">
        <w:rPr>
          <w:rFonts w:ascii="Arial" w:hAnsi="Arial" w:cs="Arial"/>
          <w:sz w:val="24"/>
          <w:szCs w:val="24"/>
        </w:rPr>
        <w:t>global brand effect (</w:t>
      </w:r>
      <w:r w:rsidR="004E6239">
        <w:rPr>
          <w:rFonts w:ascii="Arial" w:hAnsi="Arial" w:cs="Arial"/>
          <w:sz w:val="24"/>
          <w:szCs w:val="24"/>
        </w:rPr>
        <w:t xml:space="preserve">i.e., </w:t>
      </w:r>
      <w:r w:rsidR="00327B86" w:rsidRPr="007769C2">
        <w:rPr>
          <w:rFonts w:ascii="Arial" w:hAnsi="Arial" w:cs="Arial"/>
          <w:sz w:val="24"/>
          <w:szCs w:val="24"/>
        </w:rPr>
        <w:t>the acceptance of global brands) is stronger in less developed countries (</w:t>
      </w:r>
      <w:proofErr w:type="spellStart"/>
      <w:r w:rsidR="00892714" w:rsidRPr="007769C2">
        <w:rPr>
          <w:rFonts w:ascii="Arial" w:hAnsi="Arial" w:cs="Arial"/>
          <w:sz w:val="24"/>
          <w:szCs w:val="24"/>
        </w:rPr>
        <w:t>Dimofte</w:t>
      </w:r>
      <w:proofErr w:type="spellEnd"/>
      <w:r w:rsidR="00892714" w:rsidRPr="007769C2">
        <w:rPr>
          <w:rFonts w:ascii="Arial" w:hAnsi="Arial" w:cs="Arial"/>
          <w:sz w:val="24"/>
          <w:szCs w:val="24"/>
        </w:rPr>
        <w:t xml:space="preserve">, Johansson, and </w:t>
      </w:r>
      <w:proofErr w:type="spellStart"/>
      <w:r w:rsidR="00892714" w:rsidRPr="007769C2">
        <w:rPr>
          <w:rFonts w:ascii="Arial" w:hAnsi="Arial" w:cs="Arial"/>
          <w:sz w:val="24"/>
          <w:szCs w:val="24"/>
        </w:rPr>
        <w:t>Bagozzi</w:t>
      </w:r>
      <w:proofErr w:type="spellEnd"/>
      <w:r w:rsidR="00892714" w:rsidRPr="007769C2">
        <w:rPr>
          <w:rFonts w:ascii="Arial" w:hAnsi="Arial" w:cs="Arial"/>
          <w:sz w:val="24"/>
          <w:szCs w:val="24"/>
        </w:rPr>
        <w:t xml:space="preserve"> </w:t>
      </w:r>
      <w:r w:rsidR="00327B86" w:rsidRPr="007769C2">
        <w:rPr>
          <w:rFonts w:ascii="Arial" w:hAnsi="Arial" w:cs="Arial"/>
          <w:sz w:val="24"/>
          <w:szCs w:val="24"/>
        </w:rPr>
        <w:t>2011).</w:t>
      </w:r>
      <w:r w:rsidR="00B93125" w:rsidRPr="007769C2">
        <w:rPr>
          <w:rFonts w:ascii="Arial" w:hAnsi="Arial" w:cs="Arial"/>
          <w:sz w:val="24"/>
          <w:szCs w:val="24"/>
        </w:rPr>
        <w:t>Based on this assumption, and because t</w:t>
      </w:r>
      <w:r w:rsidR="00D3498C" w:rsidRPr="007769C2">
        <w:rPr>
          <w:rFonts w:ascii="Arial" w:hAnsi="Arial" w:cs="Arial"/>
          <w:sz w:val="24"/>
          <w:szCs w:val="24"/>
        </w:rPr>
        <w:t>his study focuses on two less</w:t>
      </w:r>
      <w:r w:rsidR="00151B11">
        <w:rPr>
          <w:rFonts w:ascii="Arial" w:hAnsi="Arial" w:cs="Arial"/>
          <w:sz w:val="24"/>
          <w:szCs w:val="24"/>
        </w:rPr>
        <w:t xml:space="preserve"> </w:t>
      </w:r>
      <w:r w:rsidR="00D3498C" w:rsidRPr="007769C2">
        <w:rPr>
          <w:rFonts w:ascii="Arial" w:hAnsi="Arial" w:cs="Arial"/>
          <w:sz w:val="24"/>
          <w:szCs w:val="24"/>
        </w:rPr>
        <w:t>developed countries (Poland and Hungary) and two developed countries (Ireland and the UK)</w:t>
      </w:r>
      <w:r w:rsidR="00B93125" w:rsidRPr="007769C2">
        <w:rPr>
          <w:rFonts w:ascii="Arial" w:hAnsi="Arial" w:cs="Arial"/>
          <w:sz w:val="24"/>
          <w:szCs w:val="24"/>
        </w:rPr>
        <w:t xml:space="preserve">, the following is </w:t>
      </w:r>
      <w:proofErr w:type="gramStart"/>
      <w:r w:rsidR="00B93125" w:rsidRPr="007769C2">
        <w:rPr>
          <w:rFonts w:ascii="Arial" w:hAnsi="Arial" w:cs="Arial"/>
          <w:sz w:val="24"/>
          <w:szCs w:val="24"/>
        </w:rPr>
        <w:t>proposed</w:t>
      </w:r>
      <w:r w:rsidR="00151B11">
        <w:rPr>
          <w:rFonts w:ascii="Arial" w:hAnsi="Arial" w:cs="Arial"/>
          <w:sz w:val="24"/>
          <w:szCs w:val="24"/>
        </w:rPr>
        <w:t xml:space="preserve"> </w:t>
      </w:r>
      <w:r w:rsidR="00B93125" w:rsidRPr="007769C2">
        <w:rPr>
          <w:rFonts w:ascii="Arial" w:hAnsi="Arial" w:cs="Arial"/>
          <w:sz w:val="24"/>
          <w:szCs w:val="24"/>
        </w:rPr>
        <w:t>:</w:t>
      </w:r>
      <w:proofErr w:type="gramEnd"/>
    </w:p>
    <w:p w:rsidR="00327B86" w:rsidRPr="007769C2" w:rsidRDefault="00327B86" w:rsidP="00A2504E">
      <w:pPr>
        <w:spacing w:after="0" w:line="48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b/>
          <w:sz w:val="24"/>
          <w:szCs w:val="24"/>
        </w:rPr>
        <w:t>H1:</w:t>
      </w:r>
      <w:r w:rsidRPr="007769C2">
        <w:rPr>
          <w:rFonts w:ascii="Arial" w:hAnsi="Arial" w:cs="Arial"/>
          <w:sz w:val="24"/>
          <w:szCs w:val="24"/>
        </w:rPr>
        <w:t xml:space="preserve"> GCCP appeals </w:t>
      </w:r>
      <w:r w:rsidR="004E6239">
        <w:rPr>
          <w:rFonts w:ascii="Arial" w:hAnsi="Arial" w:cs="Arial"/>
          <w:sz w:val="24"/>
          <w:szCs w:val="24"/>
        </w:rPr>
        <w:t>will be</w:t>
      </w:r>
      <w:r w:rsidR="00151B11">
        <w:rPr>
          <w:rFonts w:ascii="Arial" w:hAnsi="Arial" w:cs="Arial"/>
          <w:sz w:val="24"/>
          <w:szCs w:val="24"/>
        </w:rPr>
        <w:t xml:space="preserve"> </w:t>
      </w:r>
      <w:r w:rsidR="00B31B71" w:rsidRPr="007769C2">
        <w:rPr>
          <w:rFonts w:ascii="Arial" w:hAnsi="Arial" w:cs="Arial"/>
          <w:sz w:val="24"/>
          <w:szCs w:val="24"/>
        </w:rPr>
        <w:t>used</w:t>
      </w:r>
      <w:r w:rsidRPr="007769C2">
        <w:rPr>
          <w:rFonts w:ascii="Arial" w:hAnsi="Arial" w:cs="Arial"/>
          <w:sz w:val="24"/>
          <w:szCs w:val="24"/>
        </w:rPr>
        <w:t xml:space="preserve"> more frequently in advertising</w:t>
      </w:r>
      <w:r w:rsidR="001A5EF9" w:rsidRPr="007769C2">
        <w:rPr>
          <w:rFonts w:ascii="Arial" w:hAnsi="Arial" w:cs="Arial"/>
          <w:sz w:val="24"/>
          <w:szCs w:val="24"/>
        </w:rPr>
        <w:t xml:space="preserve"> from Poland and Hungary</w:t>
      </w:r>
      <w:r w:rsidR="004E6239">
        <w:rPr>
          <w:rFonts w:ascii="Arial" w:hAnsi="Arial" w:cs="Arial"/>
          <w:sz w:val="24"/>
          <w:szCs w:val="24"/>
        </w:rPr>
        <w:t>, less developed countries,</w:t>
      </w:r>
      <w:r w:rsidR="001A5EF9" w:rsidRPr="007769C2">
        <w:rPr>
          <w:rFonts w:ascii="Arial" w:hAnsi="Arial" w:cs="Arial"/>
          <w:sz w:val="24"/>
          <w:szCs w:val="24"/>
        </w:rPr>
        <w:t xml:space="preserve"> than in advertising from</w:t>
      </w:r>
      <w:r w:rsidRPr="007769C2">
        <w:rPr>
          <w:rFonts w:ascii="Arial" w:hAnsi="Arial" w:cs="Arial"/>
          <w:sz w:val="24"/>
          <w:szCs w:val="24"/>
        </w:rPr>
        <w:t xml:space="preserve"> the UK and Ireland</w:t>
      </w:r>
      <w:r w:rsidR="00151B11">
        <w:rPr>
          <w:rFonts w:ascii="Arial" w:hAnsi="Arial" w:cs="Arial"/>
          <w:sz w:val="24"/>
          <w:szCs w:val="24"/>
        </w:rPr>
        <w:t>, more developed countries</w:t>
      </w:r>
      <w:r w:rsidRPr="007769C2">
        <w:rPr>
          <w:rFonts w:ascii="Arial" w:hAnsi="Arial" w:cs="Arial"/>
          <w:sz w:val="24"/>
          <w:szCs w:val="24"/>
        </w:rPr>
        <w:t xml:space="preserve">. </w:t>
      </w:r>
    </w:p>
    <w:p w:rsidR="00327B86" w:rsidRPr="007769C2" w:rsidRDefault="00327B86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7B86" w:rsidRPr="007769C2" w:rsidRDefault="00B24B9E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sz w:val="24"/>
          <w:szCs w:val="24"/>
        </w:rPr>
        <w:t xml:space="preserve">Secondly, </w:t>
      </w:r>
      <w:r w:rsidR="002B2058" w:rsidRPr="007769C2">
        <w:rPr>
          <w:rFonts w:ascii="Arial" w:hAnsi="Arial" w:cs="Arial"/>
          <w:sz w:val="24"/>
          <w:szCs w:val="24"/>
        </w:rPr>
        <w:t xml:space="preserve">this </w:t>
      </w:r>
      <w:r w:rsidRPr="007769C2">
        <w:rPr>
          <w:rFonts w:ascii="Arial" w:hAnsi="Arial" w:cs="Arial"/>
          <w:sz w:val="24"/>
          <w:szCs w:val="24"/>
        </w:rPr>
        <w:t xml:space="preserve">research </w:t>
      </w:r>
      <w:r w:rsidR="00327B86" w:rsidRPr="007769C2">
        <w:rPr>
          <w:rFonts w:ascii="Arial" w:hAnsi="Arial" w:cs="Arial"/>
          <w:sz w:val="24"/>
          <w:szCs w:val="24"/>
        </w:rPr>
        <w:t>investigate</w:t>
      </w:r>
      <w:r w:rsidR="004E6239">
        <w:rPr>
          <w:rFonts w:ascii="Arial" w:hAnsi="Arial" w:cs="Arial"/>
          <w:sz w:val="24"/>
          <w:szCs w:val="24"/>
        </w:rPr>
        <w:t>d</w:t>
      </w:r>
      <w:r w:rsidR="00327B86" w:rsidRPr="007769C2">
        <w:rPr>
          <w:rFonts w:ascii="Arial" w:hAnsi="Arial" w:cs="Arial"/>
          <w:sz w:val="24"/>
          <w:szCs w:val="24"/>
        </w:rPr>
        <w:t xml:space="preserve"> the use of GCCP appeals for</w:t>
      </w:r>
      <w:r w:rsidR="005C0A77" w:rsidRPr="007769C2">
        <w:rPr>
          <w:rFonts w:ascii="Arial" w:hAnsi="Arial" w:cs="Arial"/>
          <w:sz w:val="24"/>
          <w:szCs w:val="24"/>
        </w:rPr>
        <w:t xml:space="preserve"> two product categories</w:t>
      </w:r>
      <w:r w:rsidR="00986D23">
        <w:rPr>
          <w:rFonts w:ascii="Arial" w:hAnsi="Arial" w:cs="Arial"/>
          <w:sz w:val="24"/>
          <w:szCs w:val="24"/>
        </w:rPr>
        <w:t>:</w:t>
      </w:r>
      <w:r w:rsidRPr="007769C2">
        <w:rPr>
          <w:rFonts w:ascii="Arial" w:hAnsi="Arial" w:cs="Arial"/>
          <w:sz w:val="24"/>
          <w:szCs w:val="24"/>
        </w:rPr>
        <w:t xml:space="preserve"> durable</w:t>
      </w:r>
      <w:r w:rsidR="009418F0" w:rsidRPr="007769C2">
        <w:rPr>
          <w:rFonts w:ascii="Arial" w:hAnsi="Arial" w:cs="Arial"/>
          <w:sz w:val="24"/>
          <w:szCs w:val="24"/>
        </w:rPr>
        <w:t>s</w:t>
      </w:r>
      <w:r w:rsidRPr="007769C2">
        <w:rPr>
          <w:rFonts w:ascii="Arial" w:hAnsi="Arial" w:cs="Arial"/>
          <w:sz w:val="24"/>
          <w:szCs w:val="24"/>
        </w:rPr>
        <w:t xml:space="preserve"> and non-durable</w:t>
      </w:r>
      <w:r w:rsidR="009418F0" w:rsidRPr="007769C2">
        <w:rPr>
          <w:rFonts w:ascii="Arial" w:hAnsi="Arial" w:cs="Arial"/>
          <w:sz w:val="24"/>
          <w:szCs w:val="24"/>
        </w:rPr>
        <w:t>s</w:t>
      </w:r>
      <w:r w:rsidR="00BE63E6" w:rsidRPr="007769C2">
        <w:rPr>
          <w:rFonts w:ascii="Arial" w:hAnsi="Arial" w:cs="Arial"/>
          <w:sz w:val="24"/>
          <w:szCs w:val="24"/>
        </w:rPr>
        <w:t>. I</w:t>
      </w:r>
      <w:r w:rsidR="005C0A77" w:rsidRPr="007769C2">
        <w:rPr>
          <w:rFonts w:ascii="Arial" w:hAnsi="Arial" w:cs="Arial"/>
          <w:sz w:val="24"/>
          <w:szCs w:val="24"/>
        </w:rPr>
        <w:t xml:space="preserve">t </w:t>
      </w:r>
      <w:r w:rsidR="00327B86" w:rsidRPr="007769C2">
        <w:rPr>
          <w:rFonts w:ascii="Arial" w:hAnsi="Arial" w:cs="Arial"/>
          <w:sz w:val="24"/>
          <w:szCs w:val="24"/>
        </w:rPr>
        <w:t xml:space="preserve">has been suggested that </w:t>
      </w:r>
      <w:r w:rsidRPr="007769C2">
        <w:rPr>
          <w:rFonts w:ascii="Arial" w:hAnsi="Arial" w:cs="Arial"/>
          <w:sz w:val="24"/>
          <w:szCs w:val="24"/>
        </w:rPr>
        <w:t xml:space="preserve">the </w:t>
      </w:r>
      <w:r w:rsidR="004E6239">
        <w:rPr>
          <w:rFonts w:ascii="Arial" w:hAnsi="Arial" w:cs="Arial"/>
          <w:sz w:val="24"/>
          <w:szCs w:val="24"/>
        </w:rPr>
        <w:t xml:space="preserve">GCCP </w:t>
      </w:r>
      <w:r w:rsidR="00327B86" w:rsidRPr="007769C2">
        <w:rPr>
          <w:rFonts w:ascii="Arial" w:hAnsi="Arial" w:cs="Arial"/>
          <w:sz w:val="24"/>
          <w:szCs w:val="24"/>
        </w:rPr>
        <w:t xml:space="preserve">strategy should be more relevant to durable products </w:t>
      </w:r>
      <w:r w:rsidR="004E6239">
        <w:rPr>
          <w:rFonts w:ascii="Arial" w:hAnsi="Arial" w:cs="Arial"/>
          <w:sz w:val="24"/>
          <w:szCs w:val="24"/>
        </w:rPr>
        <w:t xml:space="preserve">than nondurable ones </w:t>
      </w:r>
      <w:r w:rsidR="00327B86" w:rsidRPr="007769C2">
        <w:rPr>
          <w:rFonts w:ascii="Arial" w:hAnsi="Arial" w:cs="Arial"/>
          <w:sz w:val="24"/>
          <w:szCs w:val="24"/>
        </w:rPr>
        <w:t>(</w:t>
      </w:r>
      <w:proofErr w:type="spellStart"/>
      <w:r w:rsidR="00892714" w:rsidRPr="007769C2">
        <w:rPr>
          <w:rFonts w:ascii="Arial" w:hAnsi="Arial" w:cs="Arial"/>
          <w:sz w:val="24"/>
          <w:szCs w:val="24"/>
        </w:rPr>
        <w:t>Gammoh</w:t>
      </w:r>
      <w:proofErr w:type="spellEnd"/>
      <w:r w:rsidR="00892714" w:rsidRPr="007769C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92714" w:rsidRPr="007769C2">
        <w:rPr>
          <w:rFonts w:ascii="Arial" w:hAnsi="Arial" w:cs="Arial"/>
          <w:sz w:val="24"/>
          <w:szCs w:val="24"/>
        </w:rPr>
        <w:t>Koh</w:t>
      </w:r>
      <w:proofErr w:type="spellEnd"/>
      <w:r w:rsidR="00892714" w:rsidRPr="007769C2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="00892714" w:rsidRPr="007769C2">
        <w:rPr>
          <w:rFonts w:ascii="Arial" w:hAnsi="Arial" w:cs="Arial"/>
          <w:sz w:val="24"/>
          <w:szCs w:val="24"/>
        </w:rPr>
        <w:t>Okoroafo</w:t>
      </w:r>
      <w:proofErr w:type="spellEnd"/>
      <w:r w:rsidR="00892714" w:rsidRPr="007769C2">
        <w:rPr>
          <w:rFonts w:ascii="Arial" w:hAnsi="Arial" w:cs="Arial"/>
          <w:sz w:val="24"/>
          <w:szCs w:val="24"/>
        </w:rPr>
        <w:t xml:space="preserve"> </w:t>
      </w:r>
      <w:r w:rsidR="00327B86" w:rsidRPr="007769C2">
        <w:rPr>
          <w:rFonts w:ascii="Arial" w:hAnsi="Arial" w:cs="Arial"/>
          <w:sz w:val="24"/>
          <w:szCs w:val="24"/>
        </w:rPr>
        <w:t>2011).</w:t>
      </w:r>
      <w:r w:rsidR="009418F0" w:rsidRPr="007769C2">
        <w:rPr>
          <w:rFonts w:ascii="Arial" w:hAnsi="Arial" w:cs="Arial"/>
          <w:sz w:val="24"/>
          <w:szCs w:val="24"/>
        </w:rPr>
        <w:t xml:space="preserve">Such products </w:t>
      </w:r>
      <w:r w:rsidR="004E6239">
        <w:rPr>
          <w:rFonts w:ascii="Arial" w:hAnsi="Arial" w:cs="Arial"/>
          <w:sz w:val="24"/>
          <w:szCs w:val="24"/>
        </w:rPr>
        <w:t xml:space="preserve">like </w:t>
      </w:r>
      <w:r w:rsidR="004F2D46" w:rsidRPr="007769C2">
        <w:rPr>
          <w:rFonts w:ascii="Arial" w:hAnsi="Arial" w:cs="Arial"/>
          <w:sz w:val="24"/>
          <w:szCs w:val="24"/>
        </w:rPr>
        <w:t>electronics, cars</w:t>
      </w:r>
      <w:r w:rsidRPr="007769C2">
        <w:rPr>
          <w:rFonts w:ascii="Arial" w:hAnsi="Arial" w:cs="Arial"/>
          <w:sz w:val="24"/>
          <w:szCs w:val="24"/>
        </w:rPr>
        <w:t xml:space="preserve"> and f</w:t>
      </w:r>
      <w:r w:rsidR="004F2D46" w:rsidRPr="007769C2">
        <w:rPr>
          <w:rFonts w:ascii="Arial" w:hAnsi="Arial" w:cs="Arial"/>
          <w:sz w:val="24"/>
          <w:szCs w:val="24"/>
        </w:rPr>
        <w:t xml:space="preserve">urniture are more appropriate for global markets </w:t>
      </w:r>
      <w:r w:rsidRPr="007769C2">
        <w:rPr>
          <w:rFonts w:ascii="Arial" w:hAnsi="Arial" w:cs="Arial"/>
          <w:sz w:val="24"/>
          <w:szCs w:val="24"/>
        </w:rPr>
        <w:t xml:space="preserve">because these </w:t>
      </w:r>
      <w:r w:rsidR="004F2D46" w:rsidRPr="007769C2">
        <w:rPr>
          <w:rFonts w:ascii="Arial" w:hAnsi="Arial" w:cs="Arial"/>
          <w:sz w:val="24"/>
          <w:szCs w:val="24"/>
        </w:rPr>
        <w:t xml:space="preserve">products are easier to standardise. </w:t>
      </w:r>
      <w:r w:rsidRPr="007769C2">
        <w:rPr>
          <w:rFonts w:ascii="Arial" w:hAnsi="Arial" w:cs="Arial"/>
          <w:sz w:val="24"/>
          <w:szCs w:val="24"/>
        </w:rPr>
        <w:t>By contrast, n</w:t>
      </w:r>
      <w:r w:rsidR="004F2D46" w:rsidRPr="007769C2">
        <w:rPr>
          <w:rFonts w:ascii="Arial" w:hAnsi="Arial" w:cs="Arial"/>
          <w:sz w:val="24"/>
          <w:szCs w:val="24"/>
        </w:rPr>
        <w:t>on-durable products such as food or clothes are embodied in the local culture</w:t>
      </w:r>
      <w:r w:rsidR="00BE63E6" w:rsidRPr="007769C2">
        <w:rPr>
          <w:rFonts w:ascii="Arial" w:hAnsi="Arial" w:cs="Arial"/>
          <w:sz w:val="24"/>
          <w:szCs w:val="24"/>
        </w:rPr>
        <w:t>s</w:t>
      </w:r>
      <w:r w:rsidR="004F2D46" w:rsidRPr="007769C2">
        <w:rPr>
          <w:rFonts w:ascii="Arial" w:hAnsi="Arial" w:cs="Arial"/>
          <w:sz w:val="24"/>
          <w:szCs w:val="24"/>
        </w:rPr>
        <w:t xml:space="preserve"> and </w:t>
      </w:r>
      <w:r w:rsidR="00BE63E6" w:rsidRPr="007769C2">
        <w:rPr>
          <w:rFonts w:ascii="Arial" w:hAnsi="Arial" w:cs="Arial"/>
          <w:sz w:val="24"/>
          <w:szCs w:val="24"/>
        </w:rPr>
        <w:t xml:space="preserve">are </w:t>
      </w:r>
      <w:r w:rsidR="004F2D46" w:rsidRPr="007769C2">
        <w:rPr>
          <w:rFonts w:ascii="Arial" w:hAnsi="Arial" w:cs="Arial"/>
          <w:sz w:val="24"/>
          <w:szCs w:val="24"/>
        </w:rPr>
        <w:t>more difficult to standardise</w:t>
      </w:r>
      <w:r w:rsidR="004E6239">
        <w:rPr>
          <w:rFonts w:ascii="Arial" w:hAnsi="Arial" w:cs="Arial"/>
          <w:sz w:val="24"/>
          <w:szCs w:val="24"/>
        </w:rPr>
        <w:t xml:space="preserve"> across cultures</w:t>
      </w:r>
      <w:r w:rsidR="00476A5D" w:rsidRPr="007769C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76A5D" w:rsidRPr="007769C2">
        <w:rPr>
          <w:rFonts w:ascii="Arial" w:hAnsi="Arial" w:cs="Arial"/>
          <w:sz w:val="24"/>
          <w:szCs w:val="24"/>
        </w:rPr>
        <w:t>Ozsomer</w:t>
      </w:r>
      <w:proofErr w:type="spellEnd"/>
      <w:r w:rsidR="00476A5D" w:rsidRPr="007769C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76A5D" w:rsidRPr="007769C2">
        <w:rPr>
          <w:rFonts w:ascii="Arial" w:hAnsi="Arial" w:cs="Arial"/>
          <w:sz w:val="24"/>
          <w:szCs w:val="24"/>
        </w:rPr>
        <w:t>Bodur</w:t>
      </w:r>
      <w:proofErr w:type="spellEnd"/>
      <w:r w:rsidR="00476A5D" w:rsidRPr="007769C2">
        <w:rPr>
          <w:rFonts w:ascii="Arial" w:hAnsi="Arial" w:cs="Arial"/>
          <w:sz w:val="24"/>
          <w:szCs w:val="24"/>
        </w:rPr>
        <w:t xml:space="preserve">, and </w:t>
      </w:r>
      <w:proofErr w:type="spellStart"/>
      <w:r w:rsidR="00476A5D" w:rsidRPr="007769C2">
        <w:rPr>
          <w:rFonts w:ascii="Arial" w:hAnsi="Arial" w:cs="Arial"/>
          <w:sz w:val="24"/>
          <w:szCs w:val="24"/>
        </w:rPr>
        <w:t>Cavusgil</w:t>
      </w:r>
      <w:proofErr w:type="spellEnd"/>
      <w:r w:rsidR="00476A5D" w:rsidRPr="007769C2">
        <w:rPr>
          <w:rFonts w:ascii="Arial" w:hAnsi="Arial" w:cs="Arial"/>
          <w:sz w:val="24"/>
          <w:szCs w:val="24"/>
        </w:rPr>
        <w:t xml:space="preserve"> 1990)</w:t>
      </w:r>
      <w:r w:rsidR="00435741" w:rsidRPr="007769C2">
        <w:rPr>
          <w:rFonts w:ascii="Arial" w:hAnsi="Arial" w:cs="Arial"/>
          <w:sz w:val="24"/>
          <w:szCs w:val="24"/>
        </w:rPr>
        <w:t xml:space="preserve"> which suggests that:</w:t>
      </w:r>
    </w:p>
    <w:p w:rsidR="001A5EF9" w:rsidRPr="007769C2" w:rsidRDefault="001A5EF9" w:rsidP="00A2504E">
      <w:pPr>
        <w:spacing w:after="0" w:line="48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b/>
          <w:sz w:val="24"/>
          <w:szCs w:val="24"/>
        </w:rPr>
        <w:t>H2:</w:t>
      </w:r>
      <w:r w:rsidRPr="007769C2">
        <w:rPr>
          <w:rFonts w:ascii="Arial" w:hAnsi="Arial" w:cs="Arial"/>
          <w:sz w:val="24"/>
          <w:szCs w:val="24"/>
        </w:rPr>
        <w:t xml:space="preserve"> GCCP appeals will be used more frequently in advertising for durable than non-durable goods. </w:t>
      </w:r>
    </w:p>
    <w:p w:rsidR="005C0A77" w:rsidRPr="007769C2" w:rsidRDefault="005C0A77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73501" w:rsidRPr="007769C2" w:rsidRDefault="00C73501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69C2">
        <w:rPr>
          <w:rFonts w:ascii="Arial" w:hAnsi="Arial" w:cs="Arial"/>
          <w:b/>
          <w:sz w:val="24"/>
          <w:szCs w:val="24"/>
        </w:rPr>
        <w:t>METHODS AND RESEARCH PROCEDURE</w:t>
      </w:r>
    </w:p>
    <w:p w:rsidR="00C73501" w:rsidRPr="007769C2" w:rsidRDefault="004B2211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69C2">
        <w:rPr>
          <w:rFonts w:ascii="Arial" w:hAnsi="Arial" w:cs="Arial"/>
          <w:b/>
          <w:sz w:val="24"/>
          <w:szCs w:val="24"/>
        </w:rPr>
        <w:lastRenderedPageBreak/>
        <w:t>Global Consu</w:t>
      </w:r>
      <w:r w:rsidR="00BE63E6" w:rsidRPr="007769C2">
        <w:rPr>
          <w:rFonts w:ascii="Arial" w:hAnsi="Arial" w:cs="Arial"/>
          <w:b/>
          <w:sz w:val="24"/>
          <w:szCs w:val="24"/>
        </w:rPr>
        <w:t>mer Culture Positioning A</w:t>
      </w:r>
      <w:r w:rsidR="00C73501" w:rsidRPr="007769C2">
        <w:rPr>
          <w:rFonts w:ascii="Arial" w:hAnsi="Arial" w:cs="Arial"/>
          <w:b/>
          <w:sz w:val="24"/>
          <w:szCs w:val="24"/>
        </w:rPr>
        <w:t xml:space="preserve">ppeals </w:t>
      </w:r>
    </w:p>
    <w:p w:rsidR="0026750D" w:rsidRPr="007769C2" w:rsidRDefault="005C0A77" w:rsidP="00A2504E">
      <w:pPr>
        <w:spacing w:after="0" w:line="48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r w:rsidRPr="007769C2">
        <w:rPr>
          <w:rFonts w:ascii="Arial" w:hAnsi="Arial" w:cs="Arial"/>
          <w:sz w:val="24"/>
          <w:szCs w:val="24"/>
        </w:rPr>
        <w:t xml:space="preserve">The proposed </w:t>
      </w:r>
      <w:r w:rsidR="0014359E" w:rsidRPr="007769C2">
        <w:rPr>
          <w:rFonts w:ascii="Arial" w:hAnsi="Arial" w:cs="Arial"/>
          <w:sz w:val="24"/>
          <w:szCs w:val="24"/>
        </w:rPr>
        <w:t xml:space="preserve">framework is based on the list of </w:t>
      </w:r>
      <w:r w:rsidRPr="007769C2">
        <w:rPr>
          <w:rFonts w:ascii="Arial" w:hAnsi="Arial" w:cs="Arial"/>
          <w:sz w:val="24"/>
          <w:szCs w:val="24"/>
        </w:rPr>
        <w:t xml:space="preserve">42 </w:t>
      </w:r>
      <w:r w:rsidR="0014359E" w:rsidRPr="007769C2">
        <w:rPr>
          <w:rFonts w:ascii="Arial" w:hAnsi="Arial" w:cs="Arial"/>
          <w:sz w:val="24"/>
          <w:szCs w:val="24"/>
        </w:rPr>
        <w:t>advertising appeals</w:t>
      </w:r>
      <w:r w:rsidR="00485B4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485B49">
        <w:rPr>
          <w:rFonts w:ascii="Arial" w:hAnsi="Arial" w:cs="Arial"/>
          <w:sz w:val="24"/>
          <w:szCs w:val="24"/>
        </w:rPr>
        <w:t>Pollay</w:t>
      </w:r>
      <w:proofErr w:type="spellEnd"/>
      <w:r w:rsidR="00485B49">
        <w:rPr>
          <w:rFonts w:ascii="Arial" w:hAnsi="Arial" w:cs="Arial"/>
          <w:sz w:val="24"/>
          <w:szCs w:val="24"/>
        </w:rPr>
        <w:t xml:space="preserve"> (1983)</w:t>
      </w:r>
      <w:r w:rsidR="0014359E" w:rsidRPr="007769C2">
        <w:rPr>
          <w:rFonts w:ascii="Arial" w:hAnsi="Arial" w:cs="Arial"/>
          <w:sz w:val="24"/>
          <w:szCs w:val="24"/>
        </w:rPr>
        <w:t xml:space="preserve">. </w:t>
      </w:r>
      <w:r w:rsidR="00BA47FA" w:rsidRPr="007769C2">
        <w:rPr>
          <w:rFonts w:ascii="Arial" w:hAnsi="Arial" w:cs="Arial"/>
          <w:sz w:val="24"/>
          <w:szCs w:val="24"/>
          <w:lang w:eastAsia="zh-TW"/>
        </w:rPr>
        <w:t>The appeals are typically carried in the illustration and headlines of the advertisement and are suppo</w:t>
      </w:r>
      <w:r w:rsidRPr="007769C2">
        <w:rPr>
          <w:rFonts w:ascii="Arial" w:hAnsi="Arial" w:cs="Arial"/>
          <w:sz w:val="24"/>
          <w:szCs w:val="24"/>
          <w:lang w:eastAsia="zh-TW"/>
        </w:rPr>
        <w:t>rted and reinforced by the text</w:t>
      </w:r>
      <w:r w:rsidR="00A86FD1">
        <w:rPr>
          <w:rFonts w:ascii="Arial" w:hAnsi="Arial" w:cs="Arial"/>
          <w:sz w:val="24"/>
          <w:szCs w:val="24"/>
          <w:lang w:eastAsia="zh-TW"/>
        </w:rPr>
        <w:t xml:space="preserve"> </w:t>
      </w:r>
      <w:r w:rsidRPr="007769C2">
        <w:rPr>
          <w:rFonts w:ascii="Arial" w:eastAsia="Calibri" w:hAnsi="Arial" w:cs="Arial"/>
          <w:sz w:val="24"/>
          <w:szCs w:val="24"/>
          <w:lang w:val="en-US" w:eastAsia="zh-TW"/>
        </w:rPr>
        <w:t>(</w:t>
      </w:r>
      <w:proofErr w:type="spellStart"/>
      <w:r w:rsidRPr="007769C2">
        <w:rPr>
          <w:rFonts w:ascii="Arial" w:eastAsia="Calibri" w:hAnsi="Arial" w:cs="Arial"/>
          <w:sz w:val="24"/>
          <w:szCs w:val="24"/>
          <w:lang w:val="en-US" w:eastAsia="zh-TW"/>
        </w:rPr>
        <w:t>Pollay</w:t>
      </w:r>
      <w:proofErr w:type="spellEnd"/>
      <w:r w:rsidRPr="007769C2">
        <w:rPr>
          <w:rFonts w:ascii="Arial" w:eastAsia="Calibri" w:hAnsi="Arial" w:cs="Arial"/>
          <w:sz w:val="24"/>
          <w:szCs w:val="24"/>
          <w:lang w:val="en-US" w:eastAsia="zh-TW"/>
        </w:rPr>
        <w:t xml:space="preserve"> 1983).</w:t>
      </w:r>
    </w:p>
    <w:p w:rsidR="009C1B85" w:rsidRPr="007769C2" w:rsidRDefault="009C1B85" w:rsidP="00A2504E">
      <w:pPr>
        <w:spacing w:after="0" w:line="48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3D393D" w:rsidRPr="007769C2" w:rsidRDefault="0026750D" w:rsidP="00A2504E">
      <w:pPr>
        <w:spacing w:after="0" w:line="48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769C2">
        <w:rPr>
          <w:rFonts w:ascii="Arial" w:hAnsi="Arial" w:cs="Arial"/>
          <w:bCs/>
          <w:sz w:val="24"/>
          <w:szCs w:val="24"/>
        </w:rPr>
        <w:t xml:space="preserve">The approach followed in this study </w:t>
      </w:r>
      <w:r w:rsidR="00485B49">
        <w:rPr>
          <w:rFonts w:ascii="Arial" w:hAnsi="Arial" w:cs="Arial"/>
          <w:bCs/>
          <w:sz w:val="24"/>
          <w:szCs w:val="24"/>
        </w:rPr>
        <w:t xml:space="preserve">was </w:t>
      </w:r>
      <w:r w:rsidRPr="007769C2">
        <w:rPr>
          <w:rFonts w:ascii="Arial" w:hAnsi="Arial" w:cs="Arial"/>
          <w:bCs/>
          <w:sz w:val="24"/>
          <w:szCs w:val="24"/>
        </w:rPr>
        <w:t>to select a number of value appeals which could describe and represent the GCC</w:t>
      </w:r>
      <w:r w:rsidR="009C1B85" w:rsidRPr="007769C2">
        <w:rPr>
          <w:rFonts w:ascii="Arial" w:hAnsi="Arial" w:cs="Arial"/>
          <w:bCs/>
          <w:sz w:val="24"/>
          <w:szCs w:val="24"/>
        </w:rPr>
        <w:t>P</w:t>
      </w:r>
      <w:r w:rsidR="00A86FD1">
        <w:rPr>
          <w:rFonts w:ascii="Arial" w:hAnsi="Arial" w:cs="Arial"/>
          <w:bCs/>
          <w:sz w:val="24"/>
          <w:szCs w:val="24"/>
        </w:rPr>
        <w:t xml:space="preserve"> </w:t>
      </w:r>
      <w:r w:rsidR="009C1B85" w:rsidRPr="007769C2">
        <w:rPr>
          <w:rFonts w:ascii="Arial" w:hAnsi="Arial" w:cs="Arial"/>
          <w:bCs/>
          <w:sz w:val="24"/>
          <w:szCs w:val="24"/>
        </w:rPr>
        <w:t xml:space="preserve">strategy </w:t>
      </w:r>
      <w:r w:rsidRPr="007769C2">
        <w:rPr>
          <w:rFonts w:ascii="Arial" w:hAnsi="Arial" w:cs="Arial"/>
          <w:bCs/>
          <w:sz w:val="24"/>
          <w:szCs w:val="24"/>
        </w:rPr>
        <w:t xml:space="preserve">as broadly as possible. </w:t>
      </w:r>
      <w:r w:rsidR="00485B49">
        <w:rPr>
          <w:rFonts w:ascii="Arial" w:hAnsi="Arial" w:cs="Arial"/>
          <w:bCs/>
          <w:sz w:val="24"/>
          <w:szCs w:val="24"/>
        </w:rPr>
        <w:t>With this aim</w:t>
      </w:r>
      <w:r w:rsidRPr="007769C2">
        <w:rPr>
          <w:rFonts w:ascii="Arial" w:hAnsi="Arial" w:cs="Arial"/>
          <w:bCs/>
          <w:sz w:val="24"/>
          <w:szCs w:val="24"/>
        </w:rPr>
        <w:t>, t</w:t>
      </w:r>
      <w:r w:rsidR="00AC74C1" w:rsidRPr="007769C2">
        <w:rPr>
          <w:rFonts w:ascii="Arial" w:hAnsi="Arial" w:cs="Arial"/>
          <w:bCs/>
          <w:sz w:val="24"/>
          <w:szCs w:val="24"/>
        </w:rPr>
        <w:t>hree cross-cultural researchers</w:t>
      </w:r>
      <w:r w:rsidR="00485B49">
        <w:rPr>
          <w:rFonts w:ascii="Arial" w:hAnsi="Arial" w:cs="Arial"/>
          <w:bCs/>
          <w:sz w:val="24"/>
          <w:szCs w:val="24"/>
        </w:rPr>
        <w:t xml:space="preserve"> who are</w:t>
      </w:r>
      <w:r w:rsidR="00A86FD1">
        <w:rPr>
          <w:rFonts w:ascii="Arial" w:hAnsi="Arial" w:cs="Arial"/>
          <w:bCs/>
          <w:sz w:val="24"/>
          <w:szCs w:val="24"/>
        </w:rPr>
        <w:t xml:space="preserve"> </w:t>
      </w:r>
      <w:r w:rsidR="00485B49">
        <w:rPr>
          <w:rFonts w:ascii="Arial" w:hAnsi="Arial" w:cs="Arial"/>
          <w:bCs/>
          <w:sz w:val="24"/>
          <w:szCs w:val="24"/>
        </w:rPr>
        <w:t xml:space="preserve">from different three countries </w:t>
      </w:r>
      <w:r w:rsidR="00485B49" w:rsidRPr="007769C2">
        <w:rPr>
          <w:rFonts w:ascii="Arial" w:hAnsi="Arial" w:cs="Arial"/>
          <w:bCs/>
          <w:sz w:val="24"/>
          <w:szCs w:val="24"/>
        </w:rPr>
        <w:t>(Belgium, Poland, Turkey)</w:t>
      </w:r>
      <w:r w:rsidR="00485B49">
        <w:rPr>
          <w:rFonts w:ascii="Arial" w:hAnsi="Arial" w:cs="Arial"/>
          <w:bCs/>
          <w:sz w:val="24"/>
          <w:szCs w:val="24"/>
        </w:rPr>
        <w:t xml:space="preserve"> and </w:t>
      </w:r>
      <w:r w:rsidR="00AC74C1" w:rsidRPr="007769C2">
        <w:rPr>
          <w:rFonts w:ascii="Arial" w:hAnsi="Arial" w:cs="Arial"/>
          <w:bCs/>
          <w:sz w:val="24"/>
          <w:szCs w:val="24"/>
        </w:rPr>
        <w:t>well</w:t>
      </w:r>
      <w:r w:rsidR="00157C5A" w:rsidRPr="007769C2">
        <w:rPr>
          <w:rFonts w:ascii="Arial" w:hAnsi="Arial" w:cs="Arial"/>
          <w:bCs/>
          <w:sz w:val="24"/>
          <w:szCs w:val="24"/>
        </w:rPr>
        <w:t>-</w:t>
      </w:r>
      <w:r w:rsidR="00AC74C1" w:rsidRPr="007769C2">
        <w:rPr>
          <w:rFonts w:ascii="Arial" w:hAnsi="Arial" w:cs="Arial"/>
          <w:bCs/>
          <w:sz w:val="24"/>
          <w:szCs w:val="24"/>
        </w:rPr>
        <w:t>versed in the area</w:t>
      </w:r>
      <w:r w:rsidR="00393F23" w:rsidRPr="007769C2">
        <w:rPr>
          <w:rFonts w:ascii="Arial" w:hAnsi="Arial" w:cs="Arial"/>
          <w:bCs/>
          <w:sz w:val="24"/>
          <w:szCs w:val="24"/>
        </w:rPr>
        <w:t>s</w:t>
      </w:r>
      <w:r w:rsidR="00AC74C1" w:rsidRPr="007769C2">
        <w:rPr>
          <w:rFonts w:ascii="Arial" w:hAnsi="Arial" w:cs="Arial"/>
          <w:bCs/>
          <w:sz w:val="24"/>
          <w:szCs w:val="24"/>
        </w:rPr>
        <w:t xml:space="preserve"> of cultura</w:t>
      </w:r>
      <w:r w:rsidR="00F314A7" w:rsidRPr="007769C2">
        <w:rPr>
          <w:rFonts w:ascii="Arial" w:hAnsi="Arial" w:cs="Arial"/>
          <w:bCs/>
          <w:sz w:val="24"/>
          <w:szCs w:val="24"/>
        </w:rPr>
        <w:t>l</w:t>
      </w:r>
      <w:r w:rsidR="00AC74C1" w:rsidRPr="007769C2">
        <w:rPr>
          <w:rFonts w:ascii="Arial" w:hAnsi="Arial" w:cs="Arial"/>
          <w:bCs/>
          <w:sz w:val="24"/>
          <w:szCs w:val="24"/>
        </w:rPr>
        <w:t xml:space="preserve"> differences, global cultures</w:t>
      </w:r>
      <w:r w:rsidR="00986D23">
        <w:rPr>
          <w:rFonts w:ascii="Arial" w:hAnsi="Arial" w:cs="Arial"/>
          <w:bCs/>
          <w:sz w:val="24"/>
          <w:szCs w:val="24"/>
        </w:rPr>
        <w:t>,</w:t>
      </w:r>
      <w:r w:rsidR="00AC74C1" w:rsidRPr="007769C2">
        <w:rPr>
          <w:rFonts w:ascii="Arial" w:hAnsi="Arial" w:cs="Arial"/>
          <w:bCs/>
          <w:sz w:val="24"/>
          <w:szCs w:val="24"/>
        </w:rPr>
        <w:t xml:space="preserve"> and globalisation </w:t>
      </w:r>
      <w:r w:rsidR="00393F23" w:rsidRPr="007769C2">
        <w:rPr>
          <w:rFonts w:ascii="Arial" w:hAnsi="Arial" w:cs="Arial"/>
          <w:bCs/>
          <w:sz w:val="24"/>
          <w:szCs w:val="24"/>
        </w:rPr>
        <w:t xml:space="preserve">were </w:t>
      </w:r>
      <w:r w:rsidR="00AC74C1" w:rsidRPr="007769C2">
        <w:rPr>
          <w:rFonts w:ascii="Arial" w:hAnsi="Arial" w:cs="Arial"/>
          <w:bCs/>
          <w:sz w:val="24"/>
          <w:szCs w:val="24"/>
        </w:rPr>
        <w:t xml:space="preserve">asked to </w:t>
      </w:r>
      <w:r w:rsidR="009418F0" w:rsidRPr="007769C2">
        <w:rPr>
          <w:rFonts w:ascii="Arial" w:hAnsi="Arial" w:cs="Arial"/>
          <w:bCs/>
          <w:sz w:val="24"/>
          <w:szCs w:val="24"/>
        </w:rPr>
        <w:t>rate the</w:t>
      </w:r>
      <w:r w:rsidR="00485B49">
        <w:rPr>
          <w:rFonts w:ascii="Arial" w:hAnsi="Arial" w:cs="Arial"/>
          <w:bCs/>
          <w:sz w:val="24"/>
          <w:szCs w:val="24"/>
        </w:rPr>
        <w:t>se</w:t>
      </w:r>
      <w:r w:rsidR="009418F0" w:rsidRPr="007769C2">
        <w:rPr>
          <w:rFonts w:ascii="Arial" w:hAnsi="Arial" w:cs="Arial"/>
          <w:bCs/>
          <w:sz w:val="24"/>
          <w:szCs w:val="24"/>
        </w:rPr>
        <w:t xml:space="preserve"> 42 appeals in terms of how well they </w:t>
      </w:r>
      <w:r w:rsidR="002545A8" w:rsidRPr="007769C2">
        <w:rPr>
          <w:rFonts w:ascii="Arial" w:hAnsi="Arial" w:cs="Arial"/>
          <w:bCs/>
          <w:sz w:val="24"/>
          <w:szCs w:val="24"/>
        </w:rPr>
        <w:t>reflect, in their opinion, global consumer c</w:t>
      </w:r>
      <w:r w:rsidR="00AC74C1" w:rsidRPr="007769C2">
        <w:rPr>
          <w:rFonts w:ascii="Arial" w:hAnsi="Arial" w:cs="Arial"/>
          <w:bCs/>
          <w:sz w:val="24"/>
          <w:szCs w:val="24"/>
        </w:rPr>
        <w:t xml:space="preserve">ulture. </w:t>
      </w:r>
      <w:r w:rsidR="00393F23" w:rsidRPr="007769C2">
        <w:rPr>
          <w:rFonts w:ascii="Arial" w:hAnsi="Arial" w:cs="Arial"/>
          <w:bCs/>
          <w:sz w:val="24"/>
          <w:szCs w:val="24"/>
        </w:rPr>
        <w:t xml:space="preserve">The </w:t>
      </w:r>
      <w:r w:rsidRPr="007769C2">
        <w:rPr>
          <w:rFonts w:ascii="Arial" w:hAnsi="Arial" w:cs="Arial"/>
          <w:bCs/>
          <w:sz w:val="24"/>
          <w:szCs w:val="24"/>
        </w:rPr>
        <w:t xml:space="preserve">researchers </w:t>
      </w:r>
      <w:r w:rsidR="00E1516D" w:rsidRPr="007769C2">
        <w:rPr>
          <w:rFonts w:ascii="Arial" w:hAnsi="Arial" w:cs="Arial"/>
          <w:bCs/>
          <w:sz w:val="24"/>
          <w:szCs w:val="24"/>
        </w:rPr>
        <w:t xml:space="preserve">self-categorised themselves as consumers belonging </w:t>
      </w:r>
      <w:r w:rsidRPr="007769C2">
        <w:rPr>
          <w:rFonts w:ascii="Arial" w:hAnsi="Arial" w:cs="Arial"/>
          <w:bCs/>
          <w:sz w:val="24"/>
          <w:szCs w:val="24"/>
        </w:rPr>
        <w:t xml:space="preserve">to the global consumer culture category of ‘cosmopolitans’ described as people who identify </w:t>
      </w:r>
      <w:r w:rsidR="00485B49">
        <w:rPr>
          <w:rFonts w:ascii="Arial" w:hAnsi="Arial" w:cs="Arial"/>
          <w:bCs/>
          <w:sz w:val="24"/>
          <w:szCs w:val="24"/>
        </w:rPr>
        <w:t xml:space="preserve">themselves </w:t>
      </w:r>
      <w:r w:rsidRPr="007769C2">
        <w:rPr>
          <w:rFonts w:ascii="Arial" w:hAnsi="Arial" w:cs="Arial"/>
          <w:bCs/>
          <w:sz w:val="24"/>
          <w:szCs w:val="24"/>
        </w:rPr>
        <w:t>with cosmopolitan culture</w:t>
      </w:r>
      <w:r w:rsidR="0081573A" w:rsidRPr="007769C2">
        <w:rPr>
          <w:rFonts w:ascii="Arial" w:hAnsi="Arial" w:cs="Arial"/>
          <w:bCs/>
          <w:sz w:val="24"/>
          <w:szCs w:val="24"/>
        </w:rPr>
        <w:t xml:space="preserve"> (Alden, </w:t>
      </w:r>
      <w:proofErr w:type="spellStart"/>
      <w:r w:rsidR="0081573A" w:rsidRPr="007769C2">
        <w:rPr>
          <w:rFonts w:ascii="Arial" w:hAnsi="Arial" w:cs="Arial"/>
          <w:bCs/>
          <w:sz w:val="24"/>
          <w:szCs w:val="24"/>
        </w:rPr>
        <w:t>Steenkamp</w:t>
      </w:r>
      <w:proofErr w:type="spellEnd"/>
      <w:r w:rsidR="0081573A" w:rsidRPr="007769C2">
        <w:rPr>
          <w:rFonts w:ascii="Arial" w:hAnsi="Arial" w:cs="Arial"/>
          <w:bCs/>
          <w:sz w:val="24"/>
          <w:szCs w:val="24"/>
        </w:rPr>
        <w:t xml:space="preserve">, and </w:t>
      </w:r>
      <w:proofErr w:type="spellStart"/>
      <w:r w:rsidR="0081573A" w:rsidRPr="007769C2">
        <w:rPr>
          <w:rFonts w:ascii="Arial" w:hAnsi="Arial" w:cs="Arial"/>
          <w:bCs/>
          <w:sz w:val="24"/>
          <w:szCs w:val="24"/>
        </w:rPr>
        <w:t>Batra</w:t>
      </w:r>
      <w:proofErr w:type="spellEnd"/>
      <w:r w:rsidR="0081573A" w:rsidRPr="007769C2">
        <w:rPr>
          <w:rFonts w:ascii="Arial" w:hAnsi="Arial" w:cs="Arial"/>
          <w:bCs/>
          <w:sz w:val="24"/>
          <w:szCs w:val="24"/>
        </w:rPr>
        <w:t xml:space="preserve"> 1999)</w:t>
      </w:r>
      <w:r w:rsidRPr="007769C2">
        <w:rPr>
          <w:rFonts w:ascii="Arial" w:hAnsi="Arial" w:cs="Arial"/>
          <w:bCs/>
          <w:sz w:val="24"/>
          <w:szCs w:val="24"/>
        </w:rPr>
        <w:t xml:space="preserve">. </w:t>
      </w:r>
      <w:r w:rsidR="00485B49">
        <w:rPr>
          <w:rFonts w:ascii="Arial" w:hAnsi="Arial" w:cs="Arial"/>
          <w:bCs/>
          <w:sz w:val="24"/>
          <w:szCs w:val="24"/>
        </w:rPr>
        <w:t>E</w:t>
      </w:r>
      <w:r w:rsidR="00485B49" w:rsidRPr="007769C2">
        <w:rPr>
          <w:rFonts w:ascii="Arial" w:hAnsi="Arial" w:cs="Arial"/>
          <w:bCs/>
          <w:sz w:val="24"/>
          <w:szCs w:val="24"/>
        </w:rPr>
        <w:t xml:space="preserve">ach </w:t>
      </w:r>
      <w:r w:rsidR="00B6575B" w:rsidRPr="007769C2">
        <w:rPr>
          <w:rFonts w:ascii="Arial" w:hAnsi="Arial" w:cs="Arial"/>
          <w:bCs/>
          <w:sz w:val="24"/>
          <w:szCs w:val="24"/>
        </w:rPr>
        <w:t>of the researchers</w:t>
      </w:r>
      <w:r w:rsidR="00485B49">
        <w:rPr>
          <w:rFonts w:ascii="Arial" w:hAnsi="Arial" w:cs="Arial"/>
          <w:bCs/>
          <w:sz w:val="24"/>
          <w:szCs w:val="24"/>
        </w:rPr>
        <w:t>, firstly,</w:t>
      </w:r>
      <w:r w:rsidR="00B6575B" w:rsidRPr="007769C2">
        <w:rPr>
          <w:rFonts w:ascii="Arial" w:hAnsi="Arial" w:cs="Arial"/>
          <w:bCs/>
          <w:sz w:val="24"/>
          <w:szCs w:val="24"/>
        </w:rPr>
        <w:t xml:space="preserve"> rated the appeals independently</w:t>
      </w:r>
      <w:r w:rsidR="00E1516D" w:rsidRPr="007769C2">
        <w:rPr>
          <w:rFonts w:ascii="Arial" w:hAnsi="Arial" w:cs="Arial"/>
          <w:bCs/>
          <w:sz w:val="24"/>
          <w:szCs w:val="24"/>
        </w:rPr>
        <w:t xml:space="preserve"> as either ‘reflecting global consumer culture’ or ‘not reflecting global consumer culture</w:t>
      </w:r>
      <w:r w:rsidR="00C41482" w:rsidRPr="007769C2">
        <w:rPr>
          <w:rFonts w:ascii="Arial" w:hAnsi="Arial" w:cs="Arial"/>
          <w:bCs/>
          <w:sz w:val="24"/>
          <w:szCs w:val="24"/>
        </w:rPr>
        <w:t>’</w:t>
      </w:r>
      <w:r w:rsidR="00485B49">
        <w:rPr>
          <w:rFonts w:ascii="Arial" w:hAnsi="Arial" w:cs="Arial"/>
          <w:bCs/>
          <w:sz w:val="24"/>
          <w:szCs w:val="24"/>
        </w:rPr>
        <w:t xml:space="preserve">. In case of </w:t>
      </w:r>
      <w:r w:rsidR="00393F23" w:rsidRPr="007769C2">
        <w:rPr>
          <w:rFonts w:ascii="Arial" w:hAnsi="Arial" w:cs="Arial"/>
          <w:bCs/>
          <w:sz w:val="24"/>
          <w:szCs w:val="24"/>
        </w:rPr>
        <w:t>d</w:t>
      </w:r>
      <w:r w:rsidR="00B6575B" w:rsidRPr="007769C2">
        <w:rPr>
          <w:rFonts w:ascii="Arial" w:hAnsi="Arial" w:cs="Arial"/>
          <w:bCs/>
          <w:sz w:val="24"/>
          <w:szCs w:val="24"/>
        </w:rPr>
        <w:t>ifferences in opinions</w:t>
      </w:r>
      <w:r w:rsidR="00485B49">
        <w:rPr>
          <w:rFonts w:ascii="Arial" w:hAnsi="Arial" w:cs="Arial"/>
          <w:bCs/>
          <w:sz w:val="24"/>
          <w:szCs w:val="24"/>
        </w:rPr>
        <w:t xml:space="preserve">, this was </w:t>
      </w:r>
      <w:r w:rsidR="00B6575B" w:rsidRPr="007769C2">
        <w:rPr>
          <w:rFonts w:ascii="Arial" w:hAnsi="Arial" w:cs="Arial"/>
          <w:bCs/>
          <w:sz w:val="24"/>
          <w:szCs w:val="24"/>
        </w:rPr>
        <w:t>resolved through discussion between the researchers</w:t>
      </w:r>
      <w:r w:rsidR="00485B49">
        <w:rPr>
          <w:rFonts w:ascii="Arial" w:hAnsi="Arial" w:cs="Arial"/>
          <w:bCs/>
          <w:sz w:val="24"/>
          <w:szCs w:val="24"/>
        </w:rPr>
        <w:t xml:space="preserve"> till they agreed on the appeal category</w:t>
      </w:r>
      <w:r w:rsidR="00B6575B" w:rsidRPr="007769C2">
        <w:rPr>
          <w:rFonts w:ascii="Arial" w:hAnsi="Arial" w:cs="Arial"/>
          <w:bCs/>
          <w:sz w:val="24"/>
          <w:szCs w:val="24"/>
        </w:rPr>
        <w:t xml:space="preserve">. The final list </w:t>
      </w:r>
      <w:r w:rsidR="00F314A7" w:rsidRPr="007769C2">
        <w:rPr>
          <w:rFonts w:ascii="Arial" w:hAnsi="Arial" w:cs="Arial"/>
          <w:bCs/>
          <w:sz w:val="24"/>
          <w:szCs w:val="24"/>
        </w:rPr>
        <w:t xml:space="preserve">of </w:t>
      </w:r>
      <w:r w:rsidR="00C41482" w:rsidRPr="007769C2">
        <w:rPr>
          <w:rFonts w:ascii="Arial" w:hAnsi="Arial" w:cs="Arial"/>
          <w:bCs/>
          <w:sz w:val="24"/>
          <w:szCs w:val="24"/>
        </w:rPr>
        <w:t xml:space="preserve">the </w:t>
      </w:r>
      <w:r w:rsidR="00717142">
        <w:rPr>
          <w:rFonts w:ascii="Arial" w:hAnsi="Arial" w:cs="Arial"/>
          <w:bCs/>
          <w:sz w:val="24"/>
          <w:szCs w:val="24"/>
        </w:rPr>
        <w:t>selected 1</w:t>
      </w:r>
      <w:r w:rsidR="00927D1B">
        <w:rPr>
          <w:rFonts w:ascii="Arial" w:hAnsi="Arial" w:cs="Arial"/>
          <w:bCs/>
          <w:sz w:val="24"/>
          <w:szCs w:val="24"/>
        </w:rPr>
        <w:t>2</w:t>
      </w:r>
      <w:r w:rsidR="00717142">
        <w:rPr>
          <w:rFonts w:ascii="Arial" w:hAnsi="Arial" w:cs="Arial"/>
          <w:bCs/>
          <w:sz w:val="24"/>
          <w:szCs w:val="24"/>
        </w:rPr>
        <w:t xml:space="preserve"> </w:t>
      </w:r>
      <w:r w:rsidR="00F314A7" w:rsidRPr="007769C2">
        <w:rPr>
          <w:rFonts w:ascii="Arial" w:hAnsi="Arial" w:cs="Arial"/>
          <w:bCs/>
          <w:sz w:val="24"/>
          <w:szCs w:val="24"/>
        </w:rPr>
        <w:t>GCC</w:t>
      </w:r>
      <w:r w:rsidR="009C1B85" w:rsidRPr="007769C2">
        <w:rPr>
          <w:rFonts w:ascii="Arial" w:hAnsi="Arial" w:cs="Arial"/>
          <w:bCs/>
          <w:sz w:val="24"/>
          <w:szCs w:val="24"/>
        </w:rPr>
        <w:t>P</w:t>
      </w:r>
      <w:r w:rsidR="00F314A7" w:rsidRPr="007769C2">
        <w:rPr>
          <w:rFonts w:ascii="Arial" w:hAnsi="Arial" w:cs="Arial"/>
          <w:bCs/>
          <w:sz w:val="24"/>
          <w:szCs w:val="24"/>
        </w:rPr>
        <w:t xml:space="preserve"> appeals </w:t>
      </w:r>
      <w:proofErr w:type="gramStart"/>
      <w:r w:rsidR="00F314A7" w:rsidRPr="007769C2">
        <w:rPr>
          <w:rFonts w:ascii="Arial" w:hAnsi="Arial" w:cs="Arial"/>
          <w:bCs/>
          <w:sz w:val="24"/>
          <w:szCs w:val="24"/>
        </w:rPr>
        <w:t xml:space="preserve">is </w:t>
      </w:r>
      <w:r w:rsidR="00717142">
        <w:rPr>
          <w:rFonts w:ascii="Arial" w:hAnsi="Arial" w:cs="Arial"/>
          <w:bCs/>
          <w:sz w:val="24"/>
          <w:szCs w:val="24"/>
        </w:rPr>
        <w:t xml:space="preserve"> </w:t>
      </w:r>
      <w:r w:rsidR="00F314A7" w:rsidRPr="007769C2">
        <w:rPr>
          <w:rFonts w:ascii="Arial" w:hAnsi="Arial" w:cs="Arial"/>
          <w:bCs/>
          <w:sz w:val="24"/>
          <w:szCs w:val="24"/>
        </w:rPr>
        <w:t>presented</w:t>
      </w:r>
      <w:proofErr w:type="gramEnd"/>
      <w:r w:rsidR="00F314A7" w:rsidRPr="007769C2">
        <w:rPr>
          <w:rFonts w:ascii="Arial" w:hAnsi="Arial" w:cs="Arial"/>
          <w:bCs/>
          <w:sz w:val="24"/>
          <w:szCs w:val="24"/>
        </w:rPr>
        <w:t xml:space="preserve"> in T</w:t>
      </w:r>
      <w:r w:rsidR="00B6575B" w:rsidRPr="007769C2">
        <w:rPr>
          <w:rFonts w:ascii="Arial" w:hAnsi="Arial" w:cs="Arial"/>
          <w:bCs/>
          <w:sz w:val="24"/>
          <w:szCs w:val="24"/>
        </w:rPr>
        <w:t>able 1</w:t>
      </w:r>
      <w:r w:rsidR="002B2058" w:rsidRPr="007769C2">
        <w:rPr>
          <w:rFonts w:ascii="Arial" w:hAnsi="Arial" w:cs="Arial"/>
          <w:bCs/>
          <w:sz w:val="24"/>
          <w:szCs w:val="24"/>
        </w:rPr>
        <w:t>.</w:t>
      </w:r>
    </w:p>
    <w:p w:rsidR="009E03BE" w:rsidRPr="007769C2" w:rsidRDefault="009E03BE" w:rsidP="00A2504E">
      <w:pPr>
        <w:spacing w:after="0" w:line="480" w:lineRule="auto"/>
        <w:contextualSpacing/>
        <w:jc w:val="both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9E03BE" w:rsidRPr="007769C2" w:rsidRDefault="009E03BE" w:rsidP="00A2504E">
      <w:pPr>
        <w:spacing w:after="0" w:line="48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7769C2">
        <w:rPr>
          <w:rFonts w:ascii="Arial" w:hAnsi="Arial" w:cs="Arial"/>
          <w:b/>
          <w:bCs/>
          <w:sz w:val="24"/>
          <w:szCs w:val="24"/>
        </w:rPr>
        <w:t>Table 1:</w:t>
      </w:r>
      <w:r w:rsidRPr="007769C2">
        <w:rPr>
          <w:rFonts w:ascii="Arial" w:hAnsi="Arial" w:cs="Arial"/>
          <w:bCs/>
          <w:sz w:val="24"/>
          <w:szCs w:val="24"/>
        </w:rPr>
        <w:t xml:space="preserve"> Proposed framework of advertising appeals representing Global Consumer Culture Positioning</w:t>
      </w:r>
      <w:r w:rsidR="0000202F">
        <w:rPr>
          <w:rFonts w:ascii="Arial" w:hAnsi="Arial" w:cs="Arial"/>
          <w:bCs/>
          <w:sz w:val="24"/>
          <w:szCs w:val="24"/>
        </w:rPr>
        <w:t xml:space="preserve"> (GCCP)</w:t>
      </w:r>
      <w:r w:rsidRPr="007769C2">
        <w:rPr>
          <w:rFonts w:ascii="Arial" w:hAnsi="Arial" w:cs="Arial"/>
          <w:bCs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Spec="center" w:tblpY="74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624"/>
      </w:tblGrid>
      <w:tr w:rsidR="009E03BE" w:rsidRPr="007769C2" w:rsidTr="00BF6F0F">
        <w:tc>
          <w:tcPr>
            <w:tcW w:w="2376" w:type="dxa"/>
          </w:tcPr>
          <w:p w:rsidR="009E03BE" w:rsidRPr="007769C2" w:rsidRDefault="009E03BE" w:rsidP="00A2504E">
            <w:pPr>
              <w:spacing w:after="0" w:line="48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69C2">
              <w:rPr>
                <w:rFonts w:ascii="Arial" w:hAnsi="Arial" w:cs="Arial"/>
                <w:b/>
                <w:sz w:val="24"/>
                <w:szCs w:val="24"/>
              </w:rPr>
              <w:t>Appeal</w:t>
            </w:r>
          </w:p>
        </w:tc>
        <w:tc>
          <w:tcPr>
            <w:tcW w:w="6624" w:type="dxa"/>
          </w:tcPr>
          <w:p w:rsidR="009E03BE" w:rsidRPr="007769C2" w:rsidRDefault="009E03BE" w:rsidP="00A2504E">
            <w:pPr>
              <w:spacing w:after="0" w:line="48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69C2">
              <w:rPr>
                <w:rFonts w:ascii="Arial" w:hAnsi="Arial" w:cs="Arial"/>
                <w:b/>
                <w:sz w:val="24"/>
                <w:szCs w:val="24"/>
              </w:rPr>
              <w:t xml:space="preserve">Characteristics </w:t>
            </w:r>
          </w:p>
        </w:tc>
      </w:tr>
      <w:tr w:rsidR="009E03BE" w:rsidRPr="007769C2" w:rsidTr="00BF6F0F">
        <w:tc>
          <w:tcPr>
            <w:tcW w:w="2376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 xml:space="preserve">EFFECTIVE </w:t>
            </w:r>
          </w:p>
        </w:tc>
        <w:tc>
          <w:tcPr>
            <w:tcW w:w="6624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>Feasible; workable; useful; pragmatic; appropriate; functional; consistent; efficient; helpful; comfortable (clothes); tasty (food)</w:t>
            </w:r>
          </w:p>
        </w:tc>
      </w:tr>
      <w:tr w:rsidR="009E03BE" w:rsidRPr="007769C2" w:rsidTr="00BF6F0F">
        <w:tc>
          <w:tcPr>
            <w:tcW w:w="2376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lastRenderedPageBreak/>
              <w:t>DURABLE</w:t>
            </w:r>
          </w:p>
        </w:tc>
        <w:tc>
          <w:tcPr>
            <w:tcW w:w="6624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>Long-lasting; permanent; stable; enduring; strong; powerful; hearty; tough</w:t>
            </w:r>
          </w:p>
        </w:tc>
      </w:tr>
      <w:tr w:rsidR="009E03BE" w:rsidRPr="007769C2" w:rsidTr="00BF6F0F">
        <w:tc>
          <w:tcPr>
            <w:tcW w:w="2376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>CONVENIENT</w:t>
            </w:r>
          </w:p>
        </w:tc>
        <w:tc>
          <w:tcPr>
            <w:tcW w:w="6624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>Handy; time-saving; quick; easy; suitable; accessible; versatile</w:t>
            </w:r>
          </w:p>
        </w:tc>
      </w:tr>
      <w:tr w:rsidR="009E03BE" w:rsidRPr="007769C2" w:rsidTr="00BF6F0F">
        <w:tc>
          <w:tcPr>
            <w:tcW w:w="2376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 xml:space="preserve">TECHNOLOGICAL </w:t>
            </w:r>
          </w:p>
        </w:tc>
        <w:tc>
          <w:tcPr>
            <w:tcW w:w="6624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>Engineered; fabricated; formulated; manufactured; constructed; processed; resulting from science; invention; discovery; research; containing secret ingredients</w:t>
            </w:r>
          </w:p>
        </w:tc>
      </w:tr>
      <w:tr w:rsidR="009E03BE" w:rsidRPr="007769C2" w:rsidTr="00BF6F0F">
        <w:tc>
          <w:tcPr>
            <w:tcW w:w="2376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 xml:space="preserve">MODERN </w:t>
            </w:r>
          </w:p>
        </w:tc>
        <w:tc>
          <w:tcPr>
            <w:tcW w:w="6624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>Contemporary; modern; new; improved; progressive; advanced; introducing; announcing</w:t>
            </w:r>
          </w:p>
        </w:tc>
      </w:tr>
      <w:tr w:rsidR="009E03BE" w:rsidRPr="007769C2" w:rsidTr="00BF6F0F">
        <w:tc>
          <w:tcPr>
            <w:tcW w:w="2376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 xml:space="preserve">PRODUCTIVITY </w:t>
            </w:r>
          </w:p>
        </w:tc>
        <w:tc>
          <w:tcPr>
            <w:tcW w:w="6624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>References to achievement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accomplishment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ambition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success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careers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self-development; being skilled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accomplished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proficient; pulling your weight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contributing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doing your share</w:t>
            </w:r>
          </w:p>
        </w:tc>
      </w:tr>
      <w:tr w:rsidR="009E03BE" w:rsidRPr="007769C2" w:rsidTr="00BF6F0F">
        <w:tc>
          <w:tcPr>
            <w:tcW w:w="2376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 xml:space="preserve">INDEPENDENCE </w:t>
            </w:r>
          </w:p>
        </w:tc>
        <w:tc>
          <w:tcPr>
            <w:tcW w:w="6624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>Self-sufficiency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self-reliance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autonomy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unattached; to do-it-yourself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to do our own thing; original; unconventional; singular; nonconformist</w:t>
            </w:r>
          </w:p>
        </w:tc>
      </w:tr>
      <w:tr w:rsidR="009E03BE" w:rsidRPr="007769C2" w:rsidTr="00BF6F0F">
        <w:tc>
          <w:tcPr>
            <w:tcW w:w="2376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 xml:space="preserve">ENJOYMENT </w:t>
            </w:r>
          </w:p>
          <w:p w:rsidR="00614D18" w:rsidRDefault="00614D18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4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>To have fun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laugh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be happy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celebrate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to enjoy games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parties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feasts and festivities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to participate</w:t>
            </w:r>
          </w:p>
        </w:tc>
      </w:tr>
      <w:tr w:rsidR="009E03BE" w:rsidRPr="007769C2" w:rsidTr="00BF6F0F">
        <w:tc>
          <w:tcPr>
            <w:tcW w:w="2376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>HEALTHY</w:t>
            </w:r>
          </w:p>
        </w:tc>
        <w:tc>
          <w:tcPr>
            <w:tcW w:w="6624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>Fitness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vim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vigour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vitality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strength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heartiness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to be active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athletic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robust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peppy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free from disease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illness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infection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or addiction</w:t>
            </w:r>
          </w:p>
        </w:tc>
      </w:tr>
      <w:tr w:rsidR="009E03BE" w:rsidRPr="007769C2" w:rsidTr="00BF6F0F">
        <w:tc>
          <w:tcPr>
            <w:tcW w:w="2376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>DISTINCTIVE</w:t>
            </w:r>
          </w:p>
        </w:tc>
        <w:tc>
          <w:tcPr>
            <w:tcW w:w="6624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>Rare; unique; unusual; scarce; infrequent; exclusive; tasteful; elegant; subtle; esoteric; hand-crafted</w:t>
            </w:r>
          </w:p>
        </w:tc>
      </w:tr>
      <w:tr w:rsidR="009E03BE" w:rsidRPr="007769C2" w:rsidTr="00BF6F0F">
        <w:tc>
          <w:tcPr>
            <w:tcW w:w="2376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>WISDOM</w:t>
            </w:r>
          </w:p>
        </w:tc>
        <w:tc>
          <w:tcPr>
            <w:tcW w:w="6624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 xml:space="preserve">Knowledge; education; awareness; intelligence; curiosity; satisfaction; comprehension; sagacity; expertise; </w:t>
            </w:r>
            <w:r w:rsidRPr="007769C2">
              <w:rPr>
                <w:rFonts w:ascii="Arial" w:hAnsi="Arial" w:cs="Arial"/>
                <w:sz w:val="24"/>
                <w:szCs w:val="24"/>
              </w:rPr>
              <w:lastRenderedPageBreak/>
              <w:t xml:space="preserve">judgement; experience </w:t>
            </w:r>
          </w:p>
        </w:tc>
      </w:tr>
      <w:tr w:rsidR="009E03BE" w:rsidRPr="007769C2" w:rsidTr="00BF6F0F">
        <w:tc>
          <w:tcPr>
            <w:tcW w:w="2376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lastRenderedPageBreak/>
              <w:t>ADVENTURE</w:t>
            </w:r>
          </w:p>
        </w:tc>
        <w:tc>
          <w:tcPr>
            <w:tcW w:w="6624" w:type="dxa"/>
          </w:tcPr>
          <w:p w:rsidR="00614D18" w:rsidRDefault="009E03BE">
            <w:pPr>
              <w:spacing w:after="0"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>Boldness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daring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bravery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courage; seeking adventure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thrill</w:t>
            </w:r>
            <w:r w:rsidR="00986D23">
              <w:rPr>
                <w:rFonts w:ascii="Arial" w:hAnsi="Arial" w:cs="Arial"/>
                <w:sz w:val="24"/>
                <w:szCs w:val="24"/>
              </w:rPr>
              <w:t>;</w:t>
            </w:r>
            <w:r w:rsidRPr="007769C2">
              <w:rPr>
                <w:rFonts w:ascii="Arial" w:hAnsi="Arial" w:cs="Arial"/>
                <w:sz w:val="24"/>
                <w:szCs w:val="24"/>
              </w:rPr>
              <w:t xml:space="preserve"> or excitement</w:t>
            </w:r>
          </w:p>
        </w:tc>
      </w:tr>
    </w:tbl>
    <w:p w:rsidR="00665052" w:rsidRPr="007769C2" w:rsidRDefault="00665052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236AF" w:rsidRPr="007769C2" w:rsidRDefault="00157C5A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sz w:val="24"/>
          <w:szCs w:val="24"/>
        </w:rPr>
        <w:t>As a second step, m</w:t>
      </w:r>
      <w:r w:rsidR="00E5723F" w:rsidRPr="007769C2">
        <w:rPr>
          <w:rFonts w:ascii="Arial" w:hAnsi="Arial" w:cs="Arial"/>
          <w:sz w:val="24"/>
          <w:szCs w:val="24"/>
        </w:rPr>
        <w:t>agazine advertisements from</w:t>
      </w:r>
      <w:r w:rsidR="00393F23" w:rsidRPr="007769C2">
        <w:rPr>
          <w:rFonts w:ascii="Arial" w:hAnsi="Arial" w:cs="Arial"/>
          <w:sz w:val="24"/>
          <w:szCs w:val="24"/>
        </w:rPr>
        <w:t xml:space="preserve"> four </w:t>
      </w:r>
      <w:r w:rsidR="00E5723F" w:rsidRPr="007769C2">
        <w:rPr>
          <w:rFonts w:ascii="Arial" w:hAnsi="Arial" w:cs="Arial"/>
          <w:sz w:val="24"/>
          <w:szCs w:val="24"/>
        </w:rPr>
        <w:t>European countries</w:t>
      </w:r>
      <w:r w:rsidR="00E739E8">
        <w:rPr>
          <w:rFonts w:ascii="Arial" w:hAnsi="Arial" w:cs="Arial"/>
          <w:sz w:val="24"/>
          <w:szCs w:val="24"/>
        </w:rPr>
        <w:t xml:space="preserve">, </w:t>
      </w:r>
      <w:r w:rsidRPr="007769C2">
        <w:rPr>
          <w:rFonts w:ascii="Arial" w:hAnsi="Arial" w:cs="Arial"/>
          <w:sz w:val="24"/>
          <w:szCs w:val="24"/>
        </w:rPr>
        <w:t>Poland</w:t>
      </w:r>
      <w:r w:rsidR="00E5723F" w:rsidRPr="007769C2">
        <w:rPr>
          <w:rFonts w:ascii="Arial" w:hAnsi="Arial" w:cs="Arial"/>
          <w:sz w:val="24"/>
          <w:szCs w:val="24"/>
        </w:rPr>
        <w:t>,</w:t>
      </w:r>
      <w:r w:rsidRPr="007769C2">
        <w:rPr>
          <w:rFonts w:ascii="Arial" w:hAnsi="Arial" w:cs="Arial"/>
          <w:sz w:val="24"/>
          <w:szCs w:val="24"/>
        </w:rPr>
        <w:t xml:space="preserve"> Hungary, </w:t>
      </w:r>
      <w:proofErr w:type="spellStart"/>
      <w:r w:rsidRPr="007769C2">
        <w:rPr>
          <w:rFonts w:ascii="Arial" w:hAnsi="Arial" w:cs="Arial"/>
          <w:sz w:val="24"/>
          <w:szCs w:val="24"/>
        </w:rPr>
        <w:t>UK</w:t>
      </w:r>
      <w:proofErr w:type="gramStart"/>
      <w:r w:rsidRPr="007769C2">
        <w:rPr>
          <w:rFonts w:ascii="Arial" w:hAnsi="Arial" w:cs="Arial"/>
          <w:sz w:val="24"/>
          <w:szCs w:val="24"/>
        </w:rPr>
        <w:t>,and</w:t>
      </w:r>
      <w:proofErr w:type="spellEnd"/>
      <w:proofErr w:type="gramEnd"/>
      <w:r w:rsidRPr="00776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9C2">
        <w:rPr>
          <w:rFonts w:ascii="Arial" w:hAnsi="Arial" w:cs="Arial"/>
          <w:sz w:val="24"/>
          <w:szCs w:val="24"/>
        </w:rPr>
        <w:t>Ireland</w:t>
      </w:r>
      <w:r w:rsidR="00E739E8">
        <w:rPr>
          <w:rFonts w:ascii="Arial" w:hAnsi="Arial" w:cs="Arial"/>
          <w:sz w:val="24"/>
          <w:szCs w:val="24"/>
        </w:rPr>
        <w:t>,</w:t>
      </w:r>
      <w:r w:rsidR="003C1DF4" w:rsidRPr="007769C2">
        <w:rPr>
          <w:rFonts w:ascii="Arial" w:hAnsi="Arial" w:cs="Arial"/>
          <w:sz w:val="24"/>
          <w:szCs w:val="24"/>
        </w:rPr>
        <w:t>were</w:t>
      </w:r>
      <w:proofErr w:type="spellEnd"/>
      <w:r w:rsidR="003C1DF4" w:rsidRPr="007769C2">
        <w:rPr>
          <w:rFonts w:ascii="Arial" w:hAnsi="Arial" w:cs="Arial"/>
          <w:sz w:val="24"/>
          <w:szCs w:val="24"/>
        </w:rPr>
        <w:t xml:space="preserve"> content analysed.</w:t>
      </w:r>
      <w:r w:rsidR="00E5723F" w:rsidRPr="007769C2">
        <w:rPr>
          <w:rFonts w:ascii="Arial" w:hAnsi="Arial" w:cs="Arial"/>
          <w:sz w:val="24"/>
          <w:szCs w:val="24"/>
        </w:rPr>
        <w:t xml:space="preserve"> Weekly TV listings with the highest readership figures in each country </w:t>
      </w:r>
      <w:r w:rsidR="00393F23" w:rsidRPr="007769C2">
        <w:rPr>
          <w:rFonts w:ascii="Arial" w:hAnsi="Arial" w:cs="Arial"/>
          <w:sz w:val="24"/>
          <w:szCs w:val="24"/>
        </w:rPr>
        <w:t xml:space="preserve">were </w:t>
      </w:r>
      <w:r w:rsidR="00E5723F" w:rsidRPr="007769C2">
        <w:rPr>
          <w:rFonts w:ascii="Arial" w:hAnsi="Arial" w:cs="Arial"/>
          <w:sz w:val="24"/>
          <w:szCs w:val="24"/>
        </w:rPr>
        <w:t>used as sample</w:t>
      </w:r>
      <w:r w:rsidR="00CC5748" w:rsidRPr="007769C2">
        <w:rPr>
          <w:rFonts w:ascii="Arial" w:hAnsi="Arial" w:cs="Arial"/>
          <w:sz w:val="24"/>
          <w:szCs w:val="24"/>
        </w:rPr>
        <w:t xml:space="preserve"> magazines</w:t>
      </w:r>
      <w:r w:rsidR="00393F23" w:rsidRPr="007769C2">
        <w:rPr>
          <w:rFonts w:ascii="Arial" w:hAnsi="Arial" w:cs="Arial"/>
          <w:sz w:val="24"/>
          <w:szCs w:val="24"/>
        </w:rPr>
        <w:t>.</w:t>
      </w:r>
      <w:r w:rsidR="00E5723F" w:rsidRPr="007769C2">
        <w:rPr>
          <w:rFonts w:ascii="Arial" w:hAnsi="Arial" w:cs="Arial"/>
          <w:sz w:val="24"/>
          <w:szCs w:val="24"/>
        </w:rPr>
        <w:t xml:space="preserve"> Such publications </w:t>
      </w:r>
      <w:r w:rsidR="00E739E8">
        <w:rPr>
          <w:rFonts w:ascii="Arial" w:hAnsi="Arial" w:cs="Arial"/>
          <w:sz w:val="24"/>
          <w:szCs w:val="24"/>
        </w:rPr>
        <w:t>were</w:t>
      </w:r>
      <w:r w:rsidR="00E5723F" w:rsidRPr="007769C2">
        <w:rPr>
          <w:rFonts w:ascii="Arial" w:hAnsi="Arial" w:cs="Arial"/>
          <w:sz w:val="24"/>
          <w:szCs w:val="24"/>
        </w:rPr>
        <w:t xml:space="preserve"> selected </w:t>
      </w:r>
      <w:r w:rsidR="00E739E8">
        <w:rPr>
          <w:rFonts w:ascii="Arial" w:hAnsi="Arial" w:cs="Arial"/>
          <w:sz w:val="24"/>
          <w:szCs w:val="24"/>
        </w:rPr>
        <w:t xml:space="preserve">due to their comparability </w:t>
      </w:r>
      <w:r w:rsidR="00E5723F" w:rsidRPr="007769C2">
        <w:rPr>
          <w:rFonts w:ascii="Arial" w:hAnsi="Arial" w:cs="Arial"/>
          <w:sz w:val="24"/>
          <w:szCs w:val="24"/>
        </w:rPr>
        <w:t>across the four countries</w:t>
      </w:r>
      <w:r w:rsidR="00A86FD1">
        <w:rPr>
          <w:rFonts w:ascii="Arial" w:hAnsi="Arial" w:cs="Arial"/>
          <w:sz w:val="24"/>
          <w:szCs w:val="24"/>
        </w:rPr>
        <w:t xml:space="preserve"> </w:t>
      </w:r>
      <w:r w:rsidR="00E5723F" w:rsidRPr="007769C2">
        <w:rPr>
          <w:rFonts w:ascii="Arial" w:hAnsi="Arial" w:cs="Arial"/>
          <w:sz w:val="24"/>
          <w:szCs w:val="24"/>
        </w:rPr>
        <w:t xml:space="preserve">in terms </w:t>
      </w:r>
      <w:r w:rsidR="00C41482" w:rsidRPr="007769C2">
        <w:rPr>
          <w:rFonts w:ascii="Arial" w:hAnsi="Arial" w:cs="Arial"/>
          <w:sz w:val="24"/>
          <w:szCs w:val="24"/>
        </w:rPr>
        <w:t xml:space="preserve">of the target segment, </w:t>
      </w:r>
      <w:r w:rsidR="00E5723F" w:rsidRPr="007769C2">
        <w:rPr>
          <w:rFonts w:ascii="Arial" w:hAnsi="Arial" w:cs="Arial"/>
          <w:sz w:val="24"/>
          <w:szCs w:val="24"/>
        </w:rPr>
        <w:t>format and editorial content</w:t>
      </w:r>
      <w:r w:rsidR="00E739E8">
        <w:rPr>
          <w:rFonts w:ascii="Arial" w:hAnsi="Arial" w:cs="Arial"/>
          <w:sz w:val="24"/>
          <w:szCs w:val="24"/>
        </w:rPr>
        <w:t xml:space="preserve"> as </w:t>
      </w:r>
      <w:r w:rsidR="00E739E8" w:rsidRPr="007769C2">
        <w:rPr>
          <w:rFonts w:ascii="Arial" w:hAnsi="Arial" w:cs="Arial"/>
          <w:sz w:val="24"/>
          <w:szCs w:val="24"/>
        </w:rPr>
        <w:t>general appeal magazines</w:t>
      </w:r>
      <w:r w:rsidR="00E5723F" w:rsidRPr="007769C2">
        <w:rPr>
          <w:rFonts w:ascii="Arial" w:hAnsi="Arial" w:cs="Arial"/>
          <w:sz w:val="24"/>
          <w:szCs w:val="24"/>
        </w:rPr>
        <w:t xml:space="preserve">. </w:t>
      </w:r>
      <w:r w:rsidR="003236AF" w:rsidRPr="007769C2">
        <w:rPr>
          <w:rFonts w:ascii="Arial" w:hAnsi="Arial" w:cs="Arial"/>
          <w:sz w:val="24"/>
          <w:szCs w:val="24"/>
        </w:rPr>
        <w:t>In total</w:t>
      </w:r>
      <w:r w:rsidR="00E739E8">
        <w:rPr>
          <w:rFonts w:ascii="Arial" w:hAnsi="Arial" w:cs="Arial"/>
          <w:sz w:val="24"/>
          <w:szCs w:val="24"/>
        </w:rPr>
        <w:t>,</w:t>
      </w:r>
      <w:r w:rsidR="003236AF" w:rsidRPr="007769C2">
        <w:rPr>
          <w:rFonts w:ascii="Arial" w:hAnsi="Arial" w:cs="Arial"/>
          <w:sz w:val="24"/>
          <w:szCs w:val="24"/>
        </w:rPr>
        <w:t xml:space="preserve"> 847 full-page advertisements were included in the sample</w:t>
      </w:r>
      <w:proofErr w:type="gramStart"/>
      <w:r w:rsidR="00CC5748" w:rsidRPr="007769C2">
        <w:rPr>
          <w:rFonts w:ascii="Arial" w:hAnsi="Arial" w:cs="Arial"/>
          <w:sz w:val="24"/>
          <w:szCs w:val="24"/>
        </w:rPr>
        <w:t>:</w:t>
      </w:r>
      <w:r w:rsidR="00E739E8">
        <w:rPr>
          <w:rFonts w:ascii="Arial" w:hAnsi="Arial" w:cs="Arial"/>
          <w:sz w:val="24"/>
          <w:szCs w:val="24"/>
        </w:rPr>
        <w:t>180</w:t>
      </w:r>
      <w:proofErr w:type="gramEnd"/>
      <w:r w:rsidR="00E739E8">
        <w:rPr>
          <w:rFonts w:ascii="Arial" w:hAnsi="Arial" w:cs="Arial"/>
          <w:sz w:val="24"/>
          <w:szCs w:val="24"/>
        </w:rPr>
        <w:t xml:space="preserve"> </w:t>
      </w:r>
      <w:r w:rsidR="00A86FD1">
        <w:rPr>
          <w:rFonts w:ascii="Arial" w:hAnsi="Arial" w:cs="Arial"/>
          <w:sz w:val="24"/>
          <w:szCs w:val="24"/>
        </w:rPr>
        <w:t>from</w:t>
      </w:r>
      <w:r w:rsidR="00E739E8">
        <w:rPr>
          <w:rFonts w:ascii="Arial" w:hAnsi="Arial" w:cs="Arial"/>
          <w:sz w:val="24"/>
          <w:szCs w:val="24"/>
        </w:rPr>
        <w:t xml:space="preserve"> </w:t>
      </w:r>
      <w:r w:rsidR="003236AF" w:rsidRPr="007769C2">
        <w:rPr>
          <w:rFonts w:ascii="Arial" w:hAnsi="Arial" w:cs="Arial"/>
          <w:sz w:val="24"/>
          <w:szCs w:val="24"/>
        </w:rPr>
        <w:t>Poland</w:t>
      </w:r>
      <w:r w:rsidR="00E739E8">
        <w:rPr>
          <w:rFonts w:ascii="Arial" w:hAnsi="Arial" w:cs="Arial"/>
          <w:sz w:val="24"/>
          <w:szCs w:val="24"/>
        </w:rPr>
        <w:t xml:space="preserve">,178 </w:t>
      </w:r>
      <w:r w:rsidR="00A86FD1">
        <w:rPr>
          <w:rFonts w:ascii="Arial" w:hAnsi="Arial" w:cs="Arial"/>
          <w:sz w:val="24"/>
          <w:szCs w:val="24"/>
        </w:rPr>
        <w:t>from</w:t>
      </w:r>
      <w:r w:rsidR="00E739E8">
        <w:rPr>
          <w:rFonts w:ascii="Arial" w:hAnsi="Arial" w:cs="Arial"/>
          <w:sz w:val="24"/>
          <w:szCs w:val="24"/>
        </w:rPr>
        <w:t xml:space="preserve"> </w:t>
      </w:r>
      <w:r w:rsidR="003236AF" w:rsidRPr="007769C2">
        <w:rPr>
          <w:rFonts w:ascii="Arial" w:hAnsi="Arial" w:cs="Arial"/>
          <w:sz w:val="24"/>
          <w:szCs w:val="24"/>
        </w:rPr>
        <w:t>Hungary</w:t>
      </w:r>
      <w:r w:rsidR="00E739E8">
        <w:rPr>
          <w:rFonts w:ascii="Arial" w:hAnsi="Arial" w:cs="Arial"/>
          <w:sz w:val="24"/>
          <w:szCs w:val="24"/>
        </w:rPr>
        <w:t xml:space="preserve">,206 </w:t>
      </w:r>
      <w:r w:rsidR="00A86FD1">
        <w:rPr>
          <w:rFonts w:ascii="Arial" w:hAnsi="Arial" w:cs="Arial"/>
          <w:sz w:val="24"/>
          <w:szCs w:val="24"/>
        </w:rPr>
        <w:t>from</w:t>
      </w:r>
      <w:r w:rsidR="00E739E8">
        <w:rPr>
          <w:rFonts w:ascii="Arial" w:hAnsi="Arial" w:cs="Arial"/>
          <w:sz w:val="24"/>
          <w:szCs w:val="24"/>
        </w:rPr>
        <w:t xml:space="preserve"> Ireland and 283 </w:t>
      </w:r>
      <w:r w:rsidR="00A86FD1">
        <w:rPr>
          <w:rFonts w:ascii="Arial" w:hAnsi="Arial" w:cs="Arial"/>
          <w:sz w:val="24"/>
          <w:szCs w:val="24"/>
        </w:rPr>
        <w:t>from</w:t>
      </w:r>
      <w:r w:rsidR="00E739E8">
        <w:rPr>
          <w:rFonts w:ascii="Arial" w:hAnsi="Arial" w:cs="Arial"/>
          <w:sz w:val="24"/>
          <w:szCs w:val="24"/>
        </w:rPr>
        <w:t xml:space="preserve"> the </w:t>
      </w:r>
      <w:r w:rsidR="003236AF" w:rsidRPr="007769C2">
        <w:rPr>
          <w:rFonts w:ascii="Arial" w:hAnsi="Arial" w:cs="Arial"/>
          <w:sz w:val="24"/>
          <w:szCs w:val="24"/>
        </w:rPr>
        <w:t>UK. Two coders from each country coded the advertisements using a coding schedule</w:t>
      </w:r>
      <w:r w:rsidR="004076EE" w:rsidRPr="007769C2">
        <w:rPr>
          <w:rFonts w:ascii="Arial" w:hAnsi="Arial" w:cs="Arial"/>
          <w:sz w:val="24"/>
          <w:szCs w:val="24"/>
        </w:rPr>
        <w:t xml:space="preserve"> in their own languages</w:t>
      </w:r>
      <w:r w:rsidR="003236AF" w:rsidRPr="007769C2">
        <w:rPr>
          <w:rFonts w:ascii="Arial" w:hAnsi="Arial" w:cs="Arial"/>
          <w:sz w:val="24"/>
          <w:szCs w:val="24"/>
        </w:rPr>
        <w:t xml:space="preserve">. Inter-coder reliability measured using Kappa </w:t>
      </w:r>
      <w:r w:rsidR="00AF3618">
        <w:rPr>
          <w:rFonts w:ascii="Arial" w:hAnsi="Arial" w:cs="Arial"/>
          <w:sz w:val="24"/>
          <w:szCs w:val="24"/>
        </w:rPr>
        <w:t>had high and acceptable values</w:t>
      </w:r>
      <w:r w:rsidR="00E77EC7">
        <w:rPr>
          <w:rFonts w:ascii="Arial" w:hAnsi="Arial" w:cs="Arial"/>
          <w:sz w:val="24"/>
          <w:szCs w:val="24"/>
        </w:rPr>
        <w:t>:</w:t>
      </w:r>
      <w:r w:rsidR="00A86FD1">
        <w:rPr>
          <w:rFonts w:ascii="Arial" w:hAnsi="Arial" w:cs="Arial"/>
          <w:sz w:val="24"/>
          <w:szCs w:val="24"/>
        </w:rPr>
        <w:t xml:space="preserve"> </w:t>
      </w:r>
      <w:r w:rsidR="003236AF" w:rsidRPr="007769C2">
        <w:rPr>
          <w:rFonts w:ascii="Arial" w:hAnsi="Arial" w:cs="Arial"/>
          <w:sz w:val="24"/>
          <w:szCs w:val="24"/>
        </w:rPr>
        <w:t>.92</w:t>
      </w:r>
      <w:r w:rsidR="00AF3618">
        <w:rPr>
          <w:rFonts w:ascii="Arial" w:hAnsi="Arial" w:cs="Arial"/>
          <w:sz w:val="24"/>
          <w:szCs w:val="24"/>
        </w:rPr>
        <w:t xml:space="preserve"> in Poland</w:t>
      </w:r>
      <w:r w:rsidR="003236AF" w:rsidRPr="007769C2">
        <w:rPr>
          <w:rFonts w:ascii="Arial" w:hAnsi="Arial" w:cs="Arial"/>
          <w:sz w:val="24"/>
          <w:szCs w:val="24"/>
        </w:rPr>
        <w:t>,</w:t>
      </w:r>
      <w:r w:rsidR="00A86FD1">
        <w:rPr>
          <w:rFonts w:ascii="Arial" w:hAnsi="Arial" w:cs="Arial"/>
          <w:sz w:val="24"/>
          <w:szCs w:val="24"/>
        </w:rPr>
        <w:t xml:space="preserve"> </w:t>
      </w:r>
      <w:r w:rsidR="003236AF" w:rsidRPr="007769C2">
        <w:rPr>
          <w:rFonts w:ascii="Arial" w:hAnsi="Arial" w:cs="Arial"/>
          <w:sz w:val="24"/>
          <w:szCs w:val="24"/>
        </w:rPr>
        <w:t>.91</w:t>
      </w:r>
      <w:r w:rsidR="00AF3618">
        <w:rPr>
          <w:rFonts w:ascii="Arial" w:hAnsi="Arial" w:cs="Arial"/>
          <w:sz w:val="24"/>
          <w:szCs w:val="24"/>
        </w:rPr>
        <w:t xml:space="preserve"> in </w:t>
      </w:r>
      <w:r w:rsidR="00AF3618" w:rsidRPr="007769C2">
        <w:rPr>
          <w:rFonts w:ascii="Arial" w:hAnsi="Arial" w:cs="Arial"/>
          <w:sz w:val="24"/>
          <w:szCs w:val="24"/>
        </w:rPr>
        <w:t>Hungary</w:t>
      </w:r>
      <w:r w:rsidR="003236AF" w:rsidRPr="007769C2">
        <w:rPr>
          <w:rFonts w:ascii="Arial" w:hAnsi="Arial" w:cs="Arial"/>
          <w:sz w:val="24"/>
          <w:szCs w:val="24"/>
        </w:rPr>
        <w:t xml:space="preserve">, </w:t>
      </w:r>
      <w:r w:rsidR="00AF3618">
        <w:rPr>
          <w:rFonts w:ascii="Arial" w:hAnsi="Arial" w:cs="Arial"/>
          <w:sz w:val="24"/>
          <w:szCs w:val="24"/>
        </w:rPr>
        <w:t>.82 in Ireland</w:t>
      </w:r>
      <w:r w:rsidR="00E77EC7">
        <w:rPr>
          <w:rFonts w:ascii="Arial" w:hAnsi="Arial" w:cs="Arial"/>
          <w:sz w:val="24"/>
          <w:szCs w:val="24"/>
        </w:rPr>
        <w:t>,</w:t>
      </w:r>
      <w:r w:rsidR="00AF36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F3618">
        <w:rPr>
          <w:rFonts w:ascii="Arial" w:hAnsi="Arial" w:cs="Arial"/>
          <w:sz w:val="24"/>
          <w:szCs w:val="24"/>
        </w:rPr>
        <w:t>and ,86</w:t>
      </w:r>
      <w:proofErr w:type="gramEnd"/>
      <w:r w:rsidR="00AF3618">
        <w:rPr>
          <w:rFonts w:ascii="Arial" w:hAnsi="Arial" w:cs="Arial"/>
          <w:sz w:val="24"/>
          <w:szCs w:val="24"/>
        </w:rPr>
        <w:t xml:space="preserve"> in the </w:t>
      </w:r>
      <w:r w:rsidR="003236AF" w:rsidRPr="007769C2">
        <w:rPr>
          <w:rFonts w:ascii="Arial" w:hAnsi="Arial" w:cs="Arial"/>
          <w:sz w:val="24"/>
          <w:szCs w:val="24"/>
        </w:rPr>
        <w:t xml:space="preserve">UK </w:t>
      </w:r>
      <w:r w:rsidR="00145DC8" w:rsidRPr="007769C2">
        <w:rPr>
          <w:rFonts w:ascii="Arial" w:hAnsi="Arial" w:cs="Arial"/>
          <w:sz w:val="24"/>
          <w:szCs w:val="24"/>
        </w:rPr>
        <w:t>(</w:t>
      </w:r>
      <w:proofErr w:type="spellStart"/>
      <w:r w:rsidR="00145DC8" w:rsidRPr="007769C2">
        <w:rPr>
          <w:rFonts w:ascii="Arial" w:hAnsi="Arial" w:cs="Arial"/>
          <w:sz w:val="24"/>
          <w:szCs w:val="24"/>
        </w:rPr>
        <w:t>Neuendorf</w:t>
      </w:r>
      <w:proofErr w:type="spellEnd"/>
      <w:r w:rsidR="003236AF" w:rsidRPr="007769C2">
        <w:rPr>
          <w:rFonts w:ascii="Arial" w:hAnsi="Arial" w:cs="Arial"/>
          <w:sz w:val="24"/>
          <w:szCs w:val="24"/>
        </w:rPr>
        <w:t xml:space="preserve"> 2002). </w:t>
      </w:r>
    </w:p>
    <w:p w:rsidR="00FE3C5D" w:rsidRDefault="00C73501" w:rsidP="00A86FD1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69C2">
        <w:rPr>
          <w:rFonts w:ascii="Arial" w:hAnsi="Arial" w:cs="Arial"/>
          <w:b/>
          <w:sz w:val="24"/>
          <w:szCs w:val="24"/>
        </w:rPr>
        <w:t>RESULTS</w:t>
      </w:r>
    </w:p>
    <w:p w:rsidR="00310250" w:rsidRDefault="00F44C17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sz w:val="24"/>
          <w:szCs w:val="24"/>
        </w:rPr>
        <w:t>Table 2 presents the use of GCCP appeals by countr</w:t>
      </w:r>
      <w:r w:rsidR="00A1196D" w:rsidRPr="007769C2">
        <w:rPr>
          <w:rFonts w:ascii="Arial" w:hAnsi="Arial" w:cs="Arial"/>
          <w:sz w:val="24"/>
          <w:szCs w:val="24"/>
        </w:rPr>
        <w:t xml:space="preserve">y. </w:t>
      </w:r>
      <w:r w:rsidR="008F0C06" w:rsidRPr="007769C2">
        <w:rPr>
          <w:rFonts w:ascii="Arial" w:hAnsi="Arial" w:cs="Arial"/>
          <w:sz w:val="24"/>
          <w:szCs w:val="24"/>
        </w:rPr>
        <w:t xml:space="preserve">As expected, </w:t>
      </w:r>
      <w:r w:rsidR="00A1196D" w:rsidRPr="007769C2">
        <w:rPr>
          <w:rFonts w:ascii="Arial" w:hAnsi="Arial" w:cs="Arial"/>
          <w:sz w:val="24"/>
          <w:szCs w:val="24"/>
        </w:rPr>
        <w:t>there were similarities and differences between the four countries</w:t>
      </w:r>
      <w:r w:rsidR="00D63355">
        <w:rPr>
          <w:rFonts w:ascii="Arial" w:hAnsi="Arial" w:cs="Arial"/>
          <w:sz w:val="24"/>
          <w:szCs w:val="24"/>
        </w:rPr>
        <w:t xml:space="preserve"> under study</w:t>
      </w:r>
      <w:r w:rsidR="004D61E6">
        <w:rPr>
          <w:rFonts w:ascii="Arial" w:hAnsi="Arial" w:cs="Arial"/>
          <w:sz w:val="24"/>
          <w:szCs w:val="24"/>
        </w:rPr>
        <w:t xml:space="preserve"> in terms of what??? </w:t>
      </w:r>
      <w:proofErr w:type="gramStart"/>
      <w:r w:rsidR="004D61E6">
        <w:rPr>
          <w:rFonts w:ascii="Arial" w:hAnsi="Arial" w:cs="Arial"/>
          <w:sz w:val="24"/>
          <w:szCs w:val="24"/>
        </w:rPr>
        <w:t>in</w:t>
      </w:r>
      <w:proofErr w:type="gramEnd"/>
      <w:r w:rsidR="004D61E6">
        <w:rPr>
          <w:rFonts w:ascii="Arial" w:hAnsi="Arial" w:cs="Arial"/>
          <w:sz w:val="24"/>
          <w:szCs w:val="24"/>
        </w:rPr>
        <w:t xml:space="preserve"> terms of the </w:t>
      </w:r>
      <w:r w:rsidR="00A86FD1">
        <w:rPr>
          <w:rFonts w:ascii="Arial" w:hAnsi="Arial" w:cs="Arial"/>
          <w:sz w:val="24"/>
          <w:szCs w:val="24"/>
        </w:rPr>
        <w:t xml:space="preserve">use of </w:t>
      </w:r>
      <w:r w:rsidR="004D61E6">
        <w:rPr>
          <w:rFonts w:ascii="Arial" w:hAnsi="Arial" w:cs="Arial"/>
          <w:sz w:val="24"/>
          <w:szCs w:val="24"/>
        </w:rPr>
        <w:t>the GCCP appeals</w:t>
      </w:r>
      <w:r w:rsidR="00310250" w:rsidRPr="007769C2">
        <w:rPr>
          <w:rFonts w:ascii="Arial" w:hAnsi="Arial" w:cs="Arial"/>
          <w:sz w:val="24"/>
          <w:szCs w:val="24"/>
        </w:rPr>
        <w:t>. F</w:t>
      </w:r>
      <w:r w:rsidR="00A1196D" w:rsidRPr="007769C2">
        <w:rPr>
          <w:rFonts w:ascii="Arial" w:hAnsi="Arial" w:cs="Arial"/>
          <w:sz w:val="24"/>
          <w:szCs w:val="24"/>
        </w:rPr>
        <w:t>or example</w:t>
      </w:r>
      <w:r w:rsidR="00A80C7D">
        <w:rPr>
          <w:rFonts w:ascii="Arial" w:hAnsi="Arial" w:cs="Arial"/>
          <w:sz w:val="24"/>
          <w:szCs w:val="24"/>
        </w:rPr>
        <w:t>,</w:t>
      </w:r>
      <w:r w:rsidR="00A1196D" w:rsidRPr="007769C2">
        <w:rPr>
          <w:rFonts w:ascii="Arial" w:hAnsi="Arial" w:cs="Arial"/>
          <w:sz w:val="24"/>
          <w:szCs w:val="24"/>
        </w:rPr>
        <w:t xml:space="preserve"> the most used appeal was ‘distinctive’ </w:t>
      </w:r>
      <w:r w:rsidR="00A80C7D" w:rsidRPr="007769C2">
        <w:rPr>
          <w:rFonts w:ascii="Arial" w:hAnsi="Arial" w:cs="Arial"/>
          <w:sz w:val="24"/>
          <w:szCs w:val="24"/>
        </w:rPr>
        <w:t xml:space="preserve">in Poland </w:t>
      </w:r>
      <w:r w:rsidR="00A1196D" w:rsidRPr="007769C2">
        <w:rPr>
          <w:rFonts w:ascii="Arial" w:hAnsi="Arial" w:cs="Arial"/>
          <w:sz w:val="24"/>
          <w:szCs w:val="24"/>
        </w:rPr>
        <w:t xml:space="preserve">(32.8%), ‘convenient’ in Hungary (55.1%), and ‘wisdom’ in </w:t>
      </w:r>
      <w:r w:rsidR="00A80C7D">
        <w:rPr>
          <w:rFonts w:ascii="Arial" w:hAnsi="Arial" w:cs="Arial"/>
          <w:sz w:val="24"/>
          <w:szCs w:val="24"/>
        </w:rPr>
        <w:t xml:space="preserve">both </w:t>
      </w:r>
      <w:r w:rsidR="00A1196D" w:rsidRPr="007769C2">
        <w:rPr>
          <w:rFonts w:ascii="Arial" w:hAnsi="Arial" w:cs="Arial"/>
          <w:sz w:val="24"/>
          <w:szCs w:val="24"/>
        </w:rPr>
        <w:t>the UK (37.5%) and Ireland (39.6%).</w:t>
      </w:r>
      <w:r w:rsidR="00310250" w:rsidRPr="007769C2">
        <w:rPr>
          <w:rFonts w:ascii="Arial" w:hAnsi="Arial" w:cs="Arial"/>
          <w:sz w:val="24"/>
          <w:szCs w:val="24"/>
        </w:rPr>
        <w:t>M</w:t>
      </w:r>
      <w:r w:rsidR="00A1196D" w:rsidRPr="007769C2">
        <w:rPr>
          <w:rFonts w:ascii="Arial" w:hAnsi="Arial" w:cs="Arial"/>
          <w:sz w:val="24"/>
          <w:szCs w:val="24"/>
        </w:rPr>
        <w:t>ore GCCP appeals</w:t>
      </w:r>
      <w:r w:rsidR="000E0C12">
        <w:rPr>
          <w:rFonts w:ascii="Arial" w:hAnsi="Arial" w:cs="Arial"/>
          <w:sz w:val="24"/>
          <w:szCs w:val="24"/>
        </w:rPr>
        <w:t xml:space="preserve"> </w:t>
      </w:r>
      <w:r w:rsidR="00D42C2F" w:rsidRPr="007769C2">
        <w:rPr>
          <w:rFonts w:ascii="Arial" w:hAnsi="Arial" w:cs="Arial"/>
          <w:sz w:val="24"/>
          <w:szCs w:val="24"/>
        </w:rPr>
        <w:t>were found</w:t>
      </w:r>
      <w:r w:rsidR="00310250" w:rsidRPr="007769C2">
        <w:rPr>
          <w:rFonts w:ascii="Arial" w:hAnsi="Arial" w:cs="Arial"/>
          <w:sz w:val="24"/>
          <w:szCs w:val="24"/>
        </w:rPr>
        <w:t xml:space="preserve"> in </w:t>
      </w:r>
      <w:r w:rsidRPr="007769C2">
        <w:rPr>
          <w:rFonts w:ascii="Arial" w:hAnsi="Arial" w:cs="Arial"/>
          <w:sz w:val="24"/>
          <w:szCs w:val="24"/>
        </w:rPr>
        <w:t>advert</w:t>
      </w:r>
      <w:r w:rsidR="00A1196D" w:rsidRPr="007769C2">
        <w:rPr>
          <w:rFonts w:ascii="Arial" w:hAnsi="Arial" w:cs="Arial"/>
          <w:sz w:val="24"/>
          <w:szCs w:val="24"/>
        </w:rPr>
        <w:t>isement</w:t>
      </w:r>
      <w:r w:rsidRPr="007769C2">
        <w:rPr>
          <w:rFonts w:ascii="Arial" w:hAnsi="Arial" w:cs="Arial"/>
          <w:sz w:val="24"/>
          <w:szCs w:val="24"/>
        </w:rPr>
        <w:t xml:space="preserve">s </w:t>
      </w:r>
      <w:r w:rsidR="00310250" w:rsidRPr="007769C2">
        <w:rPr>
          <w:rFonts w:ascii="Arial" w:hAnsi="Arial" w:cs="Arial"/>
          <w:sz w:val="24"/>
          <w:szCs w:val="24"/>
        </w:rPr>
        <w:t xml:space="preserve">from </w:t>
      </w:r>
      <w:r w:rsidRPr="007769C2">
        <w:rPr>
          <w:rFonts w:ascii="Arial" w:hAnsi="Arial" w:cs="Arial"/>
          <w:sz w:val="24"/>
          <w:szCs w:val="24"/>
        </w:rPr>
        <w:t xml:space="preserve">Poland and Hungary than in the UK and Ireland. </w:t>
      </w:r>
    </w:p>
    <w:p w:rsidR="000E0C12" w:rsidRPr="007769C2" w:rsidRDefault="000E0C12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4C17" w:rsidRPr="007769C2" w:rsidRDefault="00F44C17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sz w:val="24"/>
          <w:szCs w:val="24"/>
        </w:rPr>
        <w:t xml:space="preserve">In order to test </w:t>
      </w:r>
      <w:r w:rsidR="00453B5F">
        <w:rPr>
          <w:rFonts w:ascii="Arial" w:hAnsi="Arial" w:cs="Arial"/>
          <w:sz w:val="24"/>
          <w:szCs w:val="24"/>
        </w:rPr>
        <w:t>H</w:t>
      </w:r>
      <w:r w:rsidR="00453B5F" w:rsidRPr="007769C2">
        <w:rPr>
          <w:rFonts w:ascii="Arial" w:hAnsi="Arial" w:cs="Arial"/>
          <w:sz w:val="24"/>
          <w:szCs w:val="24"/>
        </w:rPr>
        <w:t xml:space="preserve">ypothesis </w:t>
      </w:r>
      <w:r w:rsidR="00986D23">
        <w:rPr>
          <w:rFonts w:ascii="Arial" w:hAnsi="Arial" w:cs="Arial"/>
          <w:sz w:val="24"/>
          <w:szCs w:val="24"/>
        </w:rPr>
        <w:t>one (H1)</w:t>
      </w:r>
      <w:r w:rsidRPr="007769C2">
        <w:rPr>
          <w:rFonts w:ascii="Arial" w:hAnsi="Arial" w:cs="Arial"/>
          <w:sz w:val="24"/>
          <w:szCs w:val="24"/>
        </w:rPr>
        <w:t xml:space="preserve">, </w:t>
      </w:r>
      <w:r w:rsidR="00A80C7D">
        <w:rPr>
          <w:rFonts w:ascii="Arial" w:hAnsi="Arial" w:cs="Arial"/>
          <w:sz w:val="24"/>
          <w:szCs w:val="24"/>
        </w:rPr>
        <w:t>to see the association between the country</w:t>
      </w:r>
      <w:r w:rsidR="00A548CC">
        <w:rPr>
          <w:rFonts w:ascii="Arial" w:hAnsi="Arial" w:cs="Arial"/>
          <w:sz w:val="24"/>
          <w:szCs w:val="24"/>
        </w:rPr>
        <w:t>’</w:t>
      </w:r>
      <w:r w:rsidR="00A80C7D">
        <w:rPr>
          <w:rFonts w:ascii="Arial" w:hAnsi="Arial" w:cs="Arial"/>
          <w:sz w:val="24"/>
          <w:szCs w:val="24"/>
        </w:rPr>
        <w:t>s development level</w:t>
      </w:r>
      <w:r w:rsidR="00927D1B">
        <w:rPr>
          <w:rFonts w:ascii="Arial" w:hAnsi="Arial" w:cs="Arial"/>
          <w:sz w:val="24"/>
          <w:szCs w:val="24"/>
        </w:rPr>
        <w:t xml:space="preserve"> </w:t>
      </w:r>
      <w:r w:rsidR="00A80C7D">
        <w:rPr>
          <w:rFonts w:ascii="Arial" w:hAnsi="Arial" w:cs="Arial"/>
          <w:sz w:val="24"/>
          <w:szCs w:val="24"/>
        </w:rPr>
        <w:t xml:space="preserve">and the use of GCCP appeals, </w:t>
      </w:r>
      <w:r w:rsidRPr="007769C2">
        <w:rPr>
          <w:rFonts w:ascii="Arial" w:hAnsi="Arial" w:cs="Arial"/>
          <w:sz w:val="24"/>
          <w:szCs w:val="24"/>
        </w:rPr>
        <w:t>chi-square test was used</w:t>
      </w:r>
      <w:r w:rsidR="00927D1B">
        <w:rPr>
          <w:rFonts w:ascii="Arial" w:hAnsi="Arial" w:cs="Arial"/>
          <w:sz w:val="24"/>
          <w:szCs w:val="24"/>
        </w:rPr>
        <w:t xml:space="preserve"> </w:t>
      </w:r>
      <w:r w:rsidR="00DF571D" w:rsidRPr="007769C2">
        <w:rPr>
          <w:rFonts w:ascii="Arial" w:hAnsi="Arial" w:cs="Arial"/>
          <w:sz w:val="24"/>
          <w:szCs w:val="24"/>
        </w:rPr>
        <w:t xml:space="preserve">for each </w:t>
      </w:r>
      <w:r w:rsidR="00DF571D" w:rsidRPr="007769C2">
        <w:rPr>
          <w:rFonts w:ascii="Arial" w:hAnsi="Arial" w:cs="Arial"/>
          <w:sz w:val="24"/>
          <w:szCs w:val="24"/>
        </w:rPr>
        <w:lastRenderedPageBreak/>
        <w:t>appeal</w:t>
      </w:r>
      <w:r w:rsidR="008167FB">
        <w:rPr>
          <w:rFonts w:ascii="Arial" w:hAnsi="Arial" w:cs="Arial"/>
          <w:sz w:val="24"/>
          <w:szCs w:val="24"/>
        </w:rPr>
        <w:t xml:space="preserve"> </w:t>
      </w:r>
      <w:r w:rsidR="00A80C7D" w:rsidRPr="007769C2">
        <w:rPr>
          <w:rFonts w:ascii="Arial" w:hAnsi="Arial" w:cs="Arial"/>
          <w:sz w:val="24"/>
          <w:szCs w:val="24"/>
        </w:rPr>
        <w:t xml:space="preserve">between pairs of countries </w:t>
      </w:r>
      <w:r w:rsidR="00A80C7D">
        <w:rPr>
          <w:rFonts w:ascii="Arial" w:hAnsi="Arial" w:cs="Arial"/>
          <w:sz w:val="24"/>
          <w:szCs w:val="24"/>
        </w:rPr>
        <w:t>in terms of less developed vs. developed countries combination?</w:t>
      </w:r>
      <w:r w:rsidR="00DF571D" w:rsidRPr="007769C2">
        <w:rPr>
          <w:rFonts w:ascii="Arial" w:hAnsi="Arial" w:cs="Arial"/>
          <w:sz w:val="24"/>
          <w:szCs w:val="24"/>
        </w:rPr>
        <w:t>:</w:t>
      </w:r>
      <w:r w:rsidR="008167FB">
        <w:rPr>
          <w:rFonts w:ascii="Arial" w:hAnsi="Arial" w:cs="Arial"/>
          <w:sz w:val="24"/>
          <w:szCs w:val="24"/>
        </w:rPr>
        <w:t xml:space="preserve"> </w:t>
      </w:r>
      <w:r w:rsidR="00986D23">
        <w:rPr>
          <w:rFonts w:ascii="Arial" w:hAnsi="Arial" w:cs="Arial"/>
          <w:sz w:val="24"/>
          <w:szCs w:val="24"/>
        </w:rPr>
        <w:t>Poland–</w:t>
      </w:r>
      <w:r w:rsidRPr="007769C2">
        <w:rPr>
          <w:rFonts w:ascii="Arial" w:hAnsi="Arial" w:cs="Arial"/>
          <w:sz w:val="24"/>
          <w:szCs w:val="24"/>
        </w:rPr>
        <w:t>Ireland, Poland–UK</w:t>
      </w:r>
      <w:r w:rsidR="003C1DF4" w:rsidRPr="007769C2">
        <w:rPr>
          <w:rFonts w:ascii="Arial" w:hAnsi="Arial" w:cs="Arial"/>
          <w:sz w:val="24"/>
          <w:szCs w:val="24"/>
        </w:rPr>
        <w:t xml:space="preserve">, </w:t>
      </w:r>
      <w:r w:rsidR="00986D23">
        <w:rPr>
          <w:rFonts w:ascii="Arial" w:hAnsi="Arial" w:cs="Arial"/>
          <w:sz w:val="24"/>
          <w:szCs w:val="24"/>
        </w:rPr>
        <w:t>Hungary–</w:t>
      </w:r>
      <w:r w:rsidRPr="007769C2">
        <w:rPr>
          <w:rFonts w:ascii="Arial" w:hAnsi="Arial" w:cs="Arial"/>
          <w:sz w:val="24"/>
          <w:szCs w:val="24"/>
        </w:rPr>
        <w:t xml:space="preserve">Ireland, </w:t>
      </w:r>
      <w:r w:rsidR="003C1DF4" w:rsidRPr="007769C2">
        <w:rPr>
          <w:rFonts w:ascii="Arial" w:hAnsi="Arial" w:cs="Arial"/>
          <w:sz w:val="24"/>
          <w:szCs w:val="24"/>
        </w:rPr>
        <w:t xml:space="preserve">and </w:t>
      </w:r>
      <w:r w:rsidR="00986D23">
        <w:rPr>
          <w:rFonts w:ascii="Arial" w:hAnsi="Arial" w:cs="Arial"/>
          <w:sz w:val="24"/>
          <w:szCs w:val="24"/>
        </w:rPr>
        <w:t>Hungary–</w:t>
      </w:r>
      <w:r w:rsidRPr="007769C2">
        <w:rPr>
          <w:rFonts w:ascii="Arial" w:hAnsi="Arial" w:cs="Arial"/>
          <w:sz w:val="24"/>
          <w:szCs w:val="24"/>
        </w:rPr>
        <w:t>UK. In total, out</w:t>
      </w:r>
      <w:r w:rsidR="00157C5A" w:rsidRPr="007769C2">
        <w:rPr>
          <w:rFonts w:ascii="Arial" w:hAnsi="Arial" w:cs="Arial"/>
          <w:sz w:val="24"/>
          <w:szCs w:val="24"/>
        </w:rPr>
        <w:t xml:space="preserve"> of the 48 pairs, 29 pairs </w:t>
      </w:r>
      <w:r w:rsidRPr="007769C2">
        <w:rPr>
          <w:rFonts w:ascii="Arial" w:hAnsi="Arial" w:cs="Arial"/>
          <w:sz w:val="24"/>
          <w:szCs w:val="24"/>
        </w:rPr>
        <w:t>supported</w:t>
      </w:r>
      <w:r w:rsidR="00316EF2">
        <w:rPr>
          <w:rFonts w:ascii="Arial" w:hAnsi="Arial" w:cs="Arial"/>
          <w:sz w:val="24"/>
          <w:szCs w:val="24"/>
        </w:rPr>
        <w:t xml:space="preserve"> the use of more GCCP appeals in advertising from less developed countries;</w:t>
      </w:r>
      <w:r w:rsidRPr="007769C2">
        <w:rPr>
          <w:rFonts w:ascii="Arial" w:hAnsi="Arial" w:cs="Arial"/>
          <w:sz w:val="24"/>
          <w:szCs w:val="24"/>
        </w:rPr>
        <w:t xml:space="preserve"> with 8 additional pairs providing directional</w:t>
      </w:r>
      <w:r w:rsidR="00D63355">
        <w:rPr>
          <w:rFonts w:ascii="Arial" w:hAnsi="Arial" w:cs="Arial"/>
          <w:sz w:val="24"/>
          <w:szCs w:val="24"/>
        </w:rPr>
        <w:t>,</w:t>
      </w:r>
      <w:r w:rsidRPr="007769C2">
        <w:rPr>
          <w:rFonts w:ascii="Arial" w:hAnsi="Arial" w:cs="Arial"/>
          <w:sz w:val="24"/>
          <w:szCs w:val="24"/>
        </w:rPr>
        <w:t xml:space="preserve"> but not statistically significant support</w:t>
      </w:r>
      <w:r w:rsidR="00316EF2">
        <w:rPr>
          <w:rFonts w:ascii="Arial" w:hAnsi="Arial" w:cs="Arial"/>
          <w:sz w:val="24"/>
          <w:szCs w:val="24"/>
        </w:rPr>
        <w:t xml:space="preserve"> (f</w:t>
      </w:r>
      <w:r w:rsidR="00520DBF" w:rsidRPr="007769C2">
        <w:rPr>
          <w:rFonts w:ascii="Arial" w:hAnsi="Arial" w:cs="Arial"/>
          <w:sz w:val="24"/>
          <w:szCs w:val="24"/>
        </w:rPr>
        <w:t>or significance levels, please see Table A1</w:t>
      </w:r>
      <w:r w:rsidR="004D61E6">
        <w:rPr>
          <w:rFonts w:ascii="Arial" w:hAnsi="Arial" w:cs="Arial"/>
          <w:sz w:val="24"/>
          <w:szCs w:val="24"/>
        </w:rPr>
        <w:t xml:space="preserve"> in Appendix</w:t>
      </w:r>
      <w:r w:rsidR="00316EF2">
        <w:rPr>
          <w:rFonts w:ascii="Arial" w:hAnsi="Arial" w:cs="Arial"/>
          <w:sz w:val="24"/>
          <w:szCs w:val="24"/>
        </w:rPr>
        <w:t>)</w:t>
      </w:r>
      <w:r w:rsidRPr="007769C2">
        <w:rPr>
          <w:rFonts w:ascii="Arial" w:hAnsi="Arial" w:cs="Arial"/>
          <w:sz w:val="24"/>
          <w:szCs w:val="24"/>
        </w:rPr>
        <w:t xml:space="preserve">.It is therefore reasonable to </w:t>
      </w:r>
      <w:r w:rsidR="003C1DF4" w:rsidRPr="007769C2">
        <w:rPr>
          <w:rFonts w:ascii="Arial" w:hAnsi="Arial" w:cs="Arial"/>
          <w:sz w:val="24"/>
          <w:szCs w:val="24"/>
        </w:rPr>
        <w:t>propose that</w:t>
      </w:r>
      <w:r w:rsidR="008167FB">
        <w:rPr>
          <w:rFonts w:ascii="Arial" w:hAnsi="Arial" w:cs="Arial"/>
          <w:sz w:val="24"/>
          <w:szCs w:val="24"/>
        </w:rPr>
        <w:t xml:space="preserve"> </w:t>
      </w:r>
      <w:r w:rsidR="00986D23">
        <w:rPr>
          <w:rFonts w:ascii="Arial" w:hAnsi="Arial" w:cs="Arial"/>
          <w:sz w:val="24"/>
          <w:szCs w:val="24"/>
        </w:rPr>
        <w:t>H1</w:t>
      </w:r>
      <w:r w:rsidRPr="007769C2">
        <w:rPr>
          <w:rFonts w:ascii="Arial" w:hAnsi="Arial" w:cs="Arial"/>
          <w:sz w:val="24"/>
          <w:szCs w:val="24"/>
        </w:rPr>
        <w:t xml:space="preserve"> is </w:t>
      </w:r>
      <w:r w:rsidR="002D40E8" w:rsidRPr="007769C2">
        <w:rPr>
          <w:rFonts w:ascii="Arial" w:hAnsi="Arial" w:cs="Arial"/>
          <w:sz w:val="24"/>
          <w:szCs w:val="24"/>
        </w:rPr>
        <w:t xml:space="preserve">partially </w:t>
      </w:r>
      <w:r w:rsidRPr="007769C2">
        <w:rPr>
          <w:rFonts w:ascii="Arial" w:hAnsi="Arial" w:cs="Arial"/>
          <w:sz w:val="24"/>
          <w:szCs w:val="24"/>
        </w:rPr>
        <w:t>supported</w:t>
      </w:r>
      <w:r w:rsidR="003C1DF4" w:rsidRPr="007769C2">
        <w:rPr>
          <w:rFonts w:ascii="Arial" w:hAnsi="Arial" w:cs="Arial"/>
          <w:sz w:val="24"/>
          <w:szCs w:val="24"/>
        </w:rPr>
        <w:t xml:space="preserve"> in </w:t>
      </w:r>
      <w:r w:rsidR="00A80C7D">
        <w:rPr>
          <w:rFonts w:ascii="Arial" w:hAnsi="Arial" w:cs="Arial"/>
          <w:sz w:val="24"/>
          <w:szCs w:val="24"/>
        </w:rPr>
        <w:t>the present</w:t>
      </w:r>
      <w:r w:rsidR="008167FB">
        <w:rPr>
          <w:rFonts w:ascii="Arial" w:hAnsi="Arial" w:cs="Arial"/>
          <w:sz w:val="24"/>
          <w:szCs w:val="24"/>
        </w:rPr>
        <w:t xml:space="preserve"> </w:t>
      </w:r>
      <w:r w:rsidR="003C1DF4" w:rsidRPr="007769C2">
        <w:rPr>
          <w:rFonts w:ascii="Arial" w:hAnsi="Arial" w:cs="Arial"/>
          <w:sz w:val="24"/>
          <w:szCs w:val="24"/>
        </w:rPr>
        <w:t>study</w:t>
      </w:r>
      <w:r w:rsidR="00310250" w:rsidRPr="007769C2">
        <w:rPr>
          <w:rFonts w:ascii="Arial" w:hAnsi="Arial" w:cs="Arial"/>
          <w:sz w:val="24"/>
          <w:szCs w:val="24"/>
        </w:rPr>
        <w:t xml:space="preserve">. </w:t>
      </w:r>
      <w:r w:rsidRPr="007769C2">
        <w:rPr>
          <w:rFonts w:ascii="Arial" w:hAnsi="Arial" w:cs="Arial"/>
          <w:sz w:val="24"/>
          <w:szCs w:val="24"/>
        </w:rPr>
        <w:t xml:space="preserve">GCCP appeals </w:t>
      </w:r>
      <w:r w:rsidR="00316EF2">
        <w:rPr>
          <w:rFonts w:ascii="Arial" w:hAnsi="Arial" w:cs="Arial"/>
          <w:sz w:val="24"/>
          <w:szCs w:val="24"/>
        </w:rPr>
        <w:t>were</w:t>
      </w:r>
      <w:r w:rsidR="008167FB">
        <w:rPr>
          <w:rFonts w:ascii="Arial" w:hAnsi="Arial" w:cs="Arial"/>
          <w:sz w:val="24"/>
          <w:szCs w:val="24"/>
        </w:rPr>
        <w:t xml:space="preserve"> </w:t>
      </w:r>
      <w:r w:rsidRPr="007769C2">
        <w:rPr>
          <w:rFonts w:ascii="Arial" w:hAnsi="Arial" w:cs="Arial"/>
          <w:sz w:val="24"/>
          <w:szCs w:val="24"/>
        </w:rPr>
        <w:t>more commonly used in advertising from less</w:t>
      </w:r>
      <w:r w:rsidR="008167FB">
        <w:rPr>
          <w:rFonts w:ascii="Arial" w:hAnsi="Arial" w:cs="Arial"/>
          <w:sz w:val="24"/>
          <w:szCs w:val="24"/>
        </w:rPr>
        <w:t xml:space="preserve"> </w:t>
      </w:r>
      <w:r w:rsidRPr="007769C2">
        <w:rPr>
          <w:rFonts w:ascii="Arial" w:hAnsi="Arial" w:cs="Arial"/>
          <w:sz w:val="24"/>
          <w:szCs w:val="24"/>
        </w:rPr>
        <w:t>developed countries</w:t>
      </w:r>
      <w:r w:rsidR="00A80C7D">
        <w:rPr>
          <w:rFonts w:ascii="Arial" w:hAnsi="Arial" w:cs="Arial"/>
          <w:sz w:val="24"/>
          <w:szCs w:val="24"/>
        </w:rPr>
        <w:t xml:space="preserve"> (Poland and Hungary) than developed countries (the UK and Ireland)</w:t>
      </w:r>
      <w:r w:rsidR="00310250" w:rsidRPr="007769C2">
        <w:rPr>
          <w:rFonts w:ascii="Arial" w:hAnsi="Arial" w:cs="Arial"/>
          <w:sz w:val="24"/>
          <w:szCs w:val="24"/>
        </w:rPr>
        <w:t>.</w:t>
      </w:r>
    </w:p>
    <w:p w:rsidR="00D42C2F" w:rsidRPr="007769C2" w:rsidRDefault="00D42C2F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42C2F" w:rsidRPr="007769C2" w:rsidRDefault="00D42C2F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69C2">
        <w:rPr>
          <w:rFonts w:ascii="Arial" w:hAnsi="Arial" w:cs="Arial"/>
          <w:sz w:val="24"/>
          <w:szCs w:val="24"/>
        </w:rPr>
        <w:t xml:space="preserve">Table 2: Proportions of value appeals present in print advertising in Poland, Hungary, Ireland and </w:t>
      </w:r>
      <w:r w:rsidR="00CF3BB6">
        <w:rPr>
          <w:rFonts w:ascii="Arial" w:hAnsi="Arial" w:cs="Arial"/>
          <w:sz w:val="24"/>
          <w:szCs w:val="24"/>
        </w:rPr>
        <w:t>the UK</w:t>
      </w:r>
      <w:r w:rsidR="00C6005B">
        <w:rPr>
          <w:rFonts w:ascii="Arial" w:hAnsi="Arial" w:cs="Arial"/>
          <w:sz w:val="24"/>
          <w:szCs w:val="24"/>
        </w:rPr>
        <w:t xml:space="preserve"> (in %)</w:t>
      </w:r>
      <w:r w:rsidRPr="007769C2">
        <w:rPr>
          <w:rFonts w:ascii="Arial" w:hAnsi="Arial" w:cs="Arial"/>
          <w:sz w:val="24"/>
          <w:szCs w:val="24"/>
        </w:rPr>
        <w:t xml:space="preserve">.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817"/>
        <w:gridCol w:w="1817"/>
        <w:gridCol w:w="1818"/>
        <w:gridCol w:w="1817"/>
        <w:gridCol w:w="1818"/>
      </w:tblGrid>
      <w:tr w:rsidR="00D42C2F" w:rsidRPr="007769C2" w:rsidTr="00986D23">
        <w:trPr>
          <w:trHeight w:val="645"/>
        </w:trPr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TW"/>
              </w:rPr>
              <w:t>Appeal</w:t>
            </w:r>
          </w:p>
        </w:tc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TW"/>
              </w:rPr>
              <w:t>Poland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TW"/>
              </w:rPr>
              <w:t>Hungary</w:t>
            </w:r>
          </w:p>
        </w:tc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TW"/>
              </w:rPr>
              <w:t>UK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zh-TW"/>
              </w:rPr>
              <w:t xml:space="preserve">Ireland </w:t>
            </w:r>
          </w:p>
        </w:tc>
      </w:tr>
      <w:tr w:rsidR="00D42C2F" w:rsidRPr="007769C2" w:rsidTr="00986D23">
        <w:trPr>
          <w:trHeight w:val="330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Effective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37.1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14.1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5.8</w:t>
            </w:r>
          </w:p>
        </w:tc>
      </w:tr>
      <w:tr w:rsidR="00D42C2F" w:rsidRPr="007769C2" w:rsidTr="00986D23">
        <w:trPr>
          <w:trHeight w:val="330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Durable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6.7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7.3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1.8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4.3</w:t>
            </w:r>
          </w:p>
        </w:tc>
      </w:tr>
      <w:tr w:rsidR="00D42C2F" w:rsidRPr="007769C2" w:rsidTr="00986D23">
        <w:trPr>
          <w:trHeight w:val="375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Convenient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23.3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55.1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14.5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9.2</w:t>
            </w:r>
          </w:p>
        </w:tc>
      </w:tr>
      <w:tr w:rsidR="00D42C2F" w:rsidRPr="007769C2" w:rsidTr="00986D23">
        <w:trPr>
          <w:trHeight w:val="375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Distinctive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32.8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10.6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15.5</w:t>
            </w:r>
          </w:p>
        </w:tc>
      </w:tr>
      <w:tr w:rsidR="00D42C2F" w:rsidRPr="007769C2" w:rsidTr="00986D23">
        <w:trPr>
          <w:trHeight w:val="330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Modern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31.1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20.2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13.4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29</w:t>
            </w:r>
          </w:p>
        </w:tc>
      </w:tr>
      <w:tr w:rsidR="00D42C2F" w:rsidRPr="007769C2" w:rsidTr="00986D23">
        <w:trPr>
          <w:trHeight w:val="315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Technological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16.1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30.3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4.2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15.9</w:t>
            </w:r>
          </w:p>
        </w:tc>
      </w:tr>
      <w:tr w:rsidR="00D42C2F" w:rsidRPr="007769C2" w:rsidTr="00986D23">
        <w:trPr>
          <w:trHeight w:val="330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Wisdom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13.5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37.5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39.6</w:t>
            </w:r>
          </w:p>
        </w:tc>
      </w:tr>
      <w:tr w:rsidR="00D42C2F" w:rsidRPr="007769C2" w:rsidTr="00986D23">
        <w:trPr>
          <w:trHeight w:val="405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Productivity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6.7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15.7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2.1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4.9</w:t>
            </w:r>
          </w:p>
        </w:tc>
      </w:tr>
      <w:tr w:rsidR="00D42C2F" w:rsidRPr="007769C2" w:rsidTr="00986D23">
        <w:trPr>
          <w:trHeight w:val="420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Enjoyment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13.9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34.8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7.4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26.1</w:t>
            </w:r>
          </w:p>
        </w:tc>
      </w:tr>
      <w:tr w:rsidR="00D42C2F" w:rsidRPr="007769C2" w:rsidTr="00986D23">
        <w:trPr>
          <w:trHeight w:val="360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Adventure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8.9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21.3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3.5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4.8</w:t>
            </w:r>
          </w:p>
        </w:tc>
      </w:tr>
      <w:tr w:rsidR="00D42C2F" w:rsidRPr="007769C2" w:rsidTr="00986D23">
        <w:trPr>
          <w:trHeight w:val="270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Independence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2.5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2.4</w:t>
            </w:r>
          </w:p>
        </w:tc>
      </w:tr>
      <w:tr w:rsidR="00D42C2F" w:rsidRPr="007769C2" w:rsidTr="00986D23">
        <w:trPr>
          <w:trHeight w:val="330"/>
        </w:trPr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lastRenderedPageBreak/>
              <w:t>Healthy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7.9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8.1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</w:pPr>
            <w:r w:rsidRPr="007769C2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TW"/>
              </w:rPr>
              <w:t>24.2</w:t>
            </w:r>
          </w:p>
        </w:tc>
      </w:tr>
    </w:tbl>
    <w:p w:rsidR="006D1287" w:rsidRPr="007769C2" w:rsidRDefault="006D1287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20DBF" w:rsidRPr="007769C2" w:rsidRDefault="00520DBF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sz w:val="24"/>
          <w:szCs w:val="24"/>
        </w:rPr>
        <w:t xml:space="preserve">In order to test </w:t>
      </w:r>
      <w:r w:rsidR="00453B5F">
        <w:rPr>
          <w:rFonts w:ascii="Arial" w:hAnsi="Arial" w:cs="Arial"/>
          <w:sz w:val="24"/>
          <w:szCs w:val="24"/>
        </w:rPr>
        <w:t>H</w:t>
      </w:r>
      <w:r w:rsidR="00453B5F" w:rsidRPr="007769C2">
        <w:rPr>
          <w:rFonts w:ascii="Arial" w:hAnsi="Arial" w:cs="Arial"/>
          <w:sz w:val="24"/>
          <w:szCs w:val="24"/>
        </w:rPr>
        <w:t xml:space="preserve">ypothesis </w:t>
      </w:r>
      <w:r w:rsidR="00986D23">
        <w:rPr>
          <w:rFonts w:ascii="Arial" w:hAnsi="Arial" w:cs="Arial"/>
          <w:sz w:val="24"/>
          <w:szCs w:val="24"/>
        </w:rPr>
        <w:t>two (H2)</w:t>
      </w:r>
      <w:r w:rsidRPr="007769C2">
        <w:rPr>
          <w:rFonts w:ascii="Arial" w:hAnsi="Arial" w:cs="Arial"/>
          <w:sz w:val="24"/>
          <w:szCs w:val="24"/>
        </w:rPr>
        <w:t>, t</w:t>
      </w:r>
      <w:r w:rsidR="00A920E1" w:rsidRPr="007769C2">
        <w:rPr>
          <w:rFonts w:ascii="Arial" w:hAnsi="Arial" w:cs="Arial"/>
          <w:sz w:val="24"/>
          <w:szCs w:val="24"/>
        </w:rPr>
        <w:t xml:space="preserve">he sample </w:t>
      </w:r>
      <w:r w:rsidR="00975682" w:rsidRPr="007769C2">
        <w:rPr>
          <w:rFonts w:ascii="Arial" w:hAnsi="Arial" w:cs="Arial"/>
          <w:sz w:val="24"/>
          <w:szCs w:val="24"/>
        </w:rPr>
        <w:t xml:space="preserve">was </w:t>
      </w:r>
      <w:r w:rsidR="00A920E1" w:rsidRPr="007769C2">
        <w:rPr>
          <w:rFonts w:ascii="Arial" w:hAnsi="Arial" w:cs="Arial"/>
          <w:sz w:val="24"/>
          <w:szCs w:val="24"/>
        </w:rPr>
        <w:t xml:space="preserve">divided into two product </w:t>
      </w:r>
      <w:r w:rsidR="008167FB" w:rsidRPr="007769C2">
        <w:rPr>
          <w:rFonts w:ascii="Arial" w:hAnsi="Arial" w:cs="Arial"/>
          <w:sz w:val="24"/>
          <w:szCs w:val="24"/>
        </w:rPr>
        <w:t>groups</w:t>
      </w:r>
      <w:r w:rsidR="008167FB">
        <w:rPr>
          <w:rFonts w:ascii="Arial" w:hAnsi="Arial" w:cs="Arial"/>
          <w:sz w:val="24"/>
          <w:szCs w:val="24"/>
        </w:rPr>
        <w:t>:</w:t>
      </w:r>
      <w:r w:rsidR="008167FB" w:rsidRPr="007769C2">
        <w:rPr>
          <w:rFonts w:ascii="Arial" w:hAnsi="Arial" w:cs="Arial"/>
          <w:sz w:val="24"/>
          <w:szCs w:val="24"/>
        </w:rPr>
        <w:t xml:space="preserve"> durables</w:t>
      </w:r>
      <w:r w:rsidR="00A920E1" w:rsidRPr="007769C2">
        <w:rPr>
          <w:rFonts w:ascii="Arial" w:hAnsi="Arial" w:cs="Arial"/>
          <w:sz w:val="24"/>
          <w:szCs w:val="24"/>
        </w:rPr>
        <w:t xml:space="preserve"> </w:t>
      </w:r>
      <w:r w:rsidR="00D54313" w:rsidRPr="007769C2">
        <w:rPr>
          <w:rFonts w:ascii="Arial" w:hAnsi="Arial" w:cs="Arial"/>
          <w:sz w:val="24"/>
          <w:szCs w:val="24"/>
        </w:rPr>
        <w:t>(</w:t>
      </w:r>
      <w:r w:rsidR="00D63355">
        <w:rPr>
          <w:rFonts w:ascii="Arial" w:hAnsi="Arial" w:cs="Arial"/>
          <w:sz w:val="24"/>
          <w:szCs w:val="24"/>
        </w:rPr>
        <w:t xml:space="preserve">i.e., </w:t>
      </w:r>
      <w:r w:rsidR="00D54313" w:rsidRPr="007769C2">
        <w:rPr>
          <w:rFonts w:ascii="Arial" w:hAnsi="Arial" w:cs="Arial"/>
          <w:sz w:val="24"/>
          <w:szCs w:val="24"/>
        </w:rPr>
        <w:t>electronics, automobiles and parts, furniture</w:t>
      </w:r>
      <w:r w:rsidR="00986D23">
        <w:rPr>
          <w:rFonts w:ascii="Arial" w:hAnsi="Arial" w:cs="Arial"/>
          <w:sz w:val="24"/>
          <w:szCs w:val="24"/>
        </w:rPr>
        <w:t>,</w:t>
      </w:r>
      <w:r w:rsidR="00D54313" w:rsidRPr="007769C2">
        <w:rPr>
          <w:rFonts w:ascii="Arial" w:hAnsi="Arial" w:cs="Arial"/>
          <w:sz w:val="24"/>
          <w:szCs w:val="24"/>
        </w:rPr>
        <w:t xml:space="preserve"> and home appliances) </w:t>
      </w:r>
      <w:r w:rsidR="00A920E1" w:rsidRPr="007769C2">
        <w:rPr>
          <w:rFonts w:ascii="Arial" w:hAnsi="Arial" w:cs="Arial"/>
          <w:sz w:val="24"/>
          <w:szCs w:val="24"/>
        </w:rPr>
        <w:t>and non-durables</w:t>
      </w:r>
      <w:r w:rsidR="00D54313" w:rsidRPr="007769C2">
        <w:rPr>
          <w:rFonts w:ascii="Arial" w:hAnsi="Arial" w:cs="Arial"/>
          <w:sz w:val="24"/>
          <w:szCs w:val="24"/>
        </w:rPr>
        <w:t xml:space="preserve"> (</w:t>
      </w:r>
      <w:r w:rsidR="00D63355">
        <w:rPr>
          <w:rFonts w:ascii="Arial" w:hAnsi="Arial" w:cs="Arial"/>
          <w:sz w:val="24"/>
          <w:szCs w:val="24"/>
        </w:rPr>
        <w:t xml:space="preserve">i.e., </w:t>
      </w:r>
      <w:r w:rsidR="00D54313" w:rsidRPr="007769C2">
        <w:rPr>
          <w:rFonts w:ascii="Arial" w:hAnsi="Arial" w:cs="Arial"/>
          <w:sz w:val="24"/>
          <w:szCs w:val="24"/>
        </w:rPr>
        <w:t>services, food and beverages, clothing</w:t>
      </w:r>
      <w:r w:rsidR="00986D23">
        <w:rPr>
          <w:rFonts w:ascii="Arial" w:hAnsi="Arial" w:cs="Arial"/>
          <w:sz w:val="24"/>
          <w:szCs w:val="24"/>
        </w:rPr>
        <w:t>,</w:t>
      </w:r>
      <w:r w:rsidR="00D54313" w:rsidRPr="007769C2">
        <w:rPr>
          <w:rFonts w:ascii="Arial" w:hAnsi="Arial" w:cs="Arial"/>
          <w:sz w:val="24"/>
          <w:szCs w:val="24"/>
        </w:rPr>
        <w:t xml:space="preserve"> and footwear).</w:t>
      </w:r>
      <w:r w:rsidRPr="007769C2">
        <w:rPr>
          <w:rFonts w:ascii="Arial" w:hAnsi="Arial" w:cs="Arial"/>
          <w:sz w:val="24"/>
          <w:szCs w:val="24"/>
        </w:rPr>
        <w:t>Table 3 presents the proportion</w:t>
      </w:r>
      <w:r w:rsidR="00DF571D" w:rsidRPr="007769C2">
        <w:rPr>
          <w:rFonts w:ascii="Arial" w:hAnsi="Arial" w:cs="Arial"/>
          <w:sz w:val="24"/>
          <w:szCs w:val="24"/>
        </w:rPr>
        <w:t>s</w:t>
      </w:r>
      <w:r w:rsidRPr="007769C2">
        <w:rPr>
          <w:rFonts w:ascii="Arial" w:hAnsi="Arial" w:cs="Arial"/>
          <w:sz w:val="24"/>
          <w:szCs w:val="24"/>
        </w:rPr>
        <w:t xml:space="preserve"> of advertisements displaying the appeals by</w:t>
      </w:r>
      <w:r w:rsidR="00A548CC">
        <w:rPr>
          <w:rFonts w:ascii="Arial" w:hAnsi="Arial" w:cs="Arial"/>
          <w:sz w:val="24"/>
          <w:szCs w:val="24"/>
        </w:rPr>
        <w:t xml:space="preserve"> the</w:t>
      </w:r>
      <w:r w:rsidRPr="007769C2">
        <w:rPr>
          <w:rFonts w:ascii="Arial" w:hAnsi="Arial" w:cs="Arial"/>
          <w:sz w:val="24"/>
          <w:szCs w:val="24"/>
        </w:rPr>
        <w:t xml:space="preserve"> product category. </w:t>
      </w:r>
      <w:r w:rsidR="00D221F9" w:rsidRPr="007769C2">
        <w:rPr>
          <w:rFonts w:ascii="Arial" w:hAnsi="Arial" w:cs="Arial"/>
          <w:sz w:val="24"/>
          <w:szCs w:val="24"/>
        </w:rPr>
        <w:t>The most used appeals in advertisements for durable goods were</w:t>
      </w:r>
      <w:r w:rsidR="008167FB">
        <w:rPr>
          <w:rFonts w:ascii="Arial" w:hAnsi="Arial" w:cs="Arial"/>
          <w:sz w:val="24"/>
          <w:szCs w:val="24"/>
        </w:rPr>
        <w:t xml:space="preserve"> </w:t>
      </w:r>
      <w:r w:rsidR="00C6005B" w:rsidRPr="007769C2">
        <w:rPr>
          <w:rFonts w:ascii="Arial" w:hAnsi="Arial" w:cs="Arial"/>
          <w:sz w:val="24"/>
          <w:szCs w:val="24"/>
        </w:rPr>
        <w:t>‘wisdom’ (34.3%)</w:t>
      </w:r>
      <w:r w:rsidR="00C6005B">
        <w:rPr>
          <w:rFonts w:ascii="Arial" w:hAnsi="Arial" w:cs="Arial"/>
          <w:sz w:val="24"/>
          <w:szCs w:val="24"/>
        </w:rPr>
        <w:t xml:space="preserve"> and</w:t>
      </w:r>
      <w:r w:rsidR="00D221F9" w:rsidRPr="007769C2">
        <w:rPr>
          <w:rFonts w:ascii="Arial" w:hAnsi="Arial" w:cs="Arial"/>
          <w:sz w:val="24"/>
          <w:szCs w:val="24"/>
        </w:rPr>
        <w:t xml:space="preserve"> ‘modern’ (21.9%). On the other hand, the most used appeals in advertisement for non-durable</w:t>
      </w:r>
      <w:r w:rsidR="00A548CC">
        <w:rPr>
          <w:rFonts w:ascii="Arial" w:hAnsi="Arial" w:cs="Arial"/>
          <w:sz w:val="24"/>
          <w:szCs w:val="24"/>
        </w:rPr>
        <w:t xml:space="preserve"> good</w:t>
      </w:r>
      <w:r w:rsidR="00D221F9" w:rsidRPr="007769C2">
        <w:rPr>
          <w:rFonts w:ascii="Arial" w:hAnsi="Arial" w:cs="Arial"/>
          <w:sz w:val="24"/>
          <w:szCs w:val="24"/>
        </w:rPr>
        <w:t>s we</w:t>
      </w:r>
      <w:r w:rsidR="002D40E8" w:rsidRPr="007769C2">
        <w:rPr>
          <w:rFonts w:ascii="Arial" w:hAnsi="Arial" w:cs="Arial"/>
          <w:sz w:val="24"/>
          <w:szCs w:val="24"/>
        </w:rPr>
        <w:t>re ‘convenient’ (29.3%) and</w:t>
      </w:r>
      <w:r w:rsidR="00D221F9" w:rsidRPr="007769C2">
        <w:rPr>
          <w:rFonts w:ascii="Arial" w:hAnsi="Arial" w:cs="Arial"/>
          <w:sz w:val="24"/>
          <w:szCs w:val="24"/>
        </w:rPr>
        <w:t xml:space="preserve"> ‘wisdom’ (26.5%). </w:t>
      </w:r>
    </w:p>
    <w:p w:rsidR="00D42C2F" w:rsidRPr="007769C2" w:rsidRDefault="00D42C2F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42C2F" w:rsidRPr="007769C2" w:rsidRDefault="00D42C2F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sz w:val="24"/>
          <w:szCs w:val="24"/>
        </w:rPr>
        <w:t xml:space="preserve">Table 3: Proportions of advertisements for durable and non-durable goods featuring the GCCP appeals (in %).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D42C2F" w:rsidRPr="007769C2" w:rsidTr="00986D23">
        <w:tc>
          <w:tcPr>
            <w:tcW w:w="3060" w:type="dxa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69C2">
              <w:rPr>
                <w:rFonts w:ascii="Arial" w:hAnsi="Arial" w:cs="Arial"/>
                <w:b/>
                <w:sz w:val="24"/>
                <w:szCs w:val="24"/>
              </w:rPr>
              <w:t>Appeal</w:t>
            </w:r>
          </w:p>
        </w:tc>
        <w:tc>
          <w:tcPr>
            <w:tcW w:w="3060" w:type="dxa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69C2">
              <w:rPr>
                <w:rFonts w:ascii="Arial" w:hAnsi="Arial" w:cs="Arial"/>
                <w:b/>
                <w:sz w:val="24"/>
                <w:szCs w:val="24"/>
              </w:rPr>
              <w:t xml:space="preserve">Durables </w:t>
            </w:r>
          </w:p>
        </w:tc>
        <w:tc>
          <w:tcPr>
            <w:tcW w:w="3060" w:type="dxa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69C2">
              <w:rPr>
                <w:rFonts w:ascii="Arial" w:hAnsi="Arial" w:cs="Arial"/>
                <w:b/>
                <w:sz w:val="24"/>
                <w:szCs w:val="24"/>
              </w:rPr>
              <w:t>Non-durables</w:t>
            </w:r>
          </w:p>
        </w:tc>
      </w:tr>
      <w:tr w:rsidR="00D42C2F" w:rsidRPr="007769C2" w:rsidTr="00986D23">
        <w:tc>
          <w:tcPr>
            <w:tcW w:w="3060" w:type="dxa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>Effective**</w:t>
            </w:r>
          </w:p>
        </w:tc>
        <w:tc>
          <w:tcPr>
            <w:tcW w:w="3060" w:type="dxa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>13.8</w:t>
            </w:r>
          </w:p>
        </w:tc>
        <w:tc>
          <w:tcPr>
            <w:tcW w:w="3060" w:type="dxa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69C2">
              <w:rPr>
                <w:rFonts w:ascii="Arial" w:hAnsi="Arial" w:cs="Arial"/>
                <w:sz w:val="24"/>
                <w:szCs w:val="24"/>
              </w:rPr>
              <w:t>20.4</w:t>
            </w:r>
          </w:p>
        </w:tc>
      </w:tr>
      <w:tr w:rsidR="00D42C2F" w:rsidRPr="007769C2" w:rsidTr="00986D23"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Durable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5.2</w:t>
            </w:r>
          </w:p>
        </w:tc>
      </w:tr>
      <w:tr w:rsidR="00D42C2F" w:rsidRPr="007769C2" w:rsidTr="00986D23"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Convenient*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17.6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 xml:space="preserve">29.3 </w:t>
            </w:r>
          </w:p>
        </w:tc>
      </w:tr>
      <w:tr w:rsidR="00D42C2F" w:rsidRPr="007769C2" w:rsidTr="00986D23"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Distinctive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16.4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19.7</w:t>
            </w:r>
          </w:p>
        </w:tc>
      </w:tr>
      <w:tr w:rsidR="00D42C2F" w:rsidRPr="007769C2" w:rsidTr="00986D23"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Modern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21.9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22.7</w:t>
            </w:r>
          </w:p>
        </w:tc>
      </w:tr>
      <w:tr w:rsidR="00D42C2F" w:rsidRPr="007769C2" w:rsidTr="00986D23"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Technological**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11.4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18.7</w:t>
            </w:r>
          </w:p>
        </w:tc>
      </w:tr>
      <w:tr w:rsidR="00D42C2F" w:rsidRPr="007769C2" w:rsidTr="00986D23"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Wisdom***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34.3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26.5</w:t>
            </w:r>
          </w:p>
        </w:tc>
      </w:tr>
      <w:tr w:rsidR="00D42C2F" w:rsidRPr="007769C2" w:rsidTr="00986D23"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Productivity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D42C2F" w:rsidRPr="007769C2" w:rsidTr="00986D23"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Enjoyment**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15.2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22.7</w:t>
            </w:r>
          </w:p>
        </w:tc>
      </w:tr>
      <w:tr w:rsidR="00D42C2F" w:rsidRPr="007769C2" w:rsidTr="00986D23"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Adventure***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6.7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10.8</w:t>
            </w:r>
          </w:p>
        </w:tc>
      </w:tr>
      <w:tr w:rsidR="00D42C2F" w:rsidRPr="007769C2" w:rsidTr="00986D23"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Independence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5.6</w:t>
            </w:r>
          </w:p>
        </w:tc>
      </w:tr>
      <w:tr w:rsidR="00D42C2F" w:rsidRPr="007769C2" w:rsidTr="00986D23"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Healthy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60" w:type="dxa"/>
            <w:vAlign w:val="bottom"/>
          </w:tcPr>
          <w:p w:rsidR="00D42C2F" w:rsidRPr="007769C2" w:rsidRDefault="00D42C2F" w:rsidP="00A2504E">
            <w:pPr>
              <w:spacing w:after="0" w:line="48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769C2">
              <w:rPr>
                <w:rFonts w:ascii="Arial" w:eastAsia="Times New Roman" w:hAnsi="Arial" w:cs="Arial"/>
                <w:sz w:val="24"/>
                <w:szCs w:val="24"/>
              </w:rPr>
              <w:t>12.6</w:t>
            </w:r>
          </w:p>
        </w:tc>
      </w:tr>
    </w:tbl>
    <w:p w:rsidR="00D42C2F" w:rsidRPr="007769C2" w:rsidRDefault="00D42C2F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7769C2">
        <w:rPr>
          <w:rFonts w:ascii="Arial" w:hAnsi="Arial" w:cs="Arial"/>
          <w:sz w:val="24"/>
          <w:szCs w:val="24"/>
          <w:lang w:val="en-US"/>
        </w:rPr>
        <w:t>* p≤.001; **p≤.01; ***p≤.05</w:t>
      </w:r>
    </w:p>
    <w:p w:rsidR="004E377B" w:rsidRPr="007769C2" w:rsidRDefault="004E377B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F1E65" w:rsidRPr="007769C2" w:rsidRDefault="0011130F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7769C2">
        <w:rPr>
          <w:rFonts w:ascii="Arial" w:hAnsi="Arial" w:cs="Arial"/>
          <w:sz w:val="24"/>
          <w:szCs w:val="24"/>
        </w:rPr>
        <w:t xml:space="preserve">hen the overall sample (all </w:t>
      </w:r>
      <w:r>
        <w:rPr>
          <w:rFonts w:ascii="Arial" w:hAnsi="Arial" w:cs="Arial"/>
          <w:sz w:val="24"/>
          <w:szCs w:val="24"/>
        </w:rPr>
        <w:t xml:space="preserve">four </w:t>
      </w:r>
      <w:r w:rsidRPr="007769C2">
        <w:rPr>
          <w:rFonts w:ascii="Arial" w:hAnsi="Arial" w:cs="Arial"/>
          <w:sz w:val="24"/>
          <w:szCs w:val="24"/>
        </w:rPr>
        <w:t xml:space="preserve">countries) is </w:t>
      </w:r>
      <w:r w:rsidR="008167FB" w:rsidRPr="007769C2">
        <w:rPr>
          <w:rFonts w:ascii="Arial" w:hAnsi="Arial" w:cs="Arial"/>
          <w:sz w:val="24"/>
          <w:szCs w:val="24"/>
        </w:rPr>
        <w:t>considered</w:t>
      </w:r>
      <w:r w:rsidR="008167FB">
        <w:rPr>
          <w:rFonts w:ascii="Arial" w:hAnsi="Arial" w:cs="Arial"/>
          <w:sz w:val="24"/>
          <w:szCs w:val="24"/>
        </w:rPr>
        <w:t>, in</w:t>
      </w:r>
      <w:r w:rsidRPr="007769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half </w:t>
      </w:r>
      <w:r w:rsidR="00A77909" w:rsidRPr="007769C2">
        <w:rPr>
          <w:rFonts w:ascii="Arial" w:hAnsi="Arial" w:cs="Arial"/>
          <w:sz w:val="24"/>
          <w:szCs w:val="24"/>
        </w:rPr>
        <w:t>of the cases (six appeals)</w:t>
      </w:r>
      <w:r>
        <w:rPr>
          <w:rFonts w:ascii="Arial" w:hAnsi="Arial" w:cs="Arial"/>
          <w:sz w:val="24"/>
          <w:szCs w:val="24"/>
        </w:rPr>
        <w:t>,</w:t>
      </w:r>
      <w:r w:rsidR="00DA6051" w:rsidRPr="007769C2">
        <w:rPr>
          <w:rFonts w:ascii="Arial" w:hAnsi="Arial" w:cs="Arial"/>
          <w:sz w:val="24"/>
          <w:szCs w:val="24"/>
        </w:rPr>
        <w:t xml:space="preserve"> the proportion of ad</w:t>
      </w:r>
      <w:r w:rsidR="00401FEB" w:rsidRPr="007769C2">
        <w:rPr>
          <w:rFonts w:ascii="Arial" w:hAnsi="Arial" w:cs="Arial"/>
          <w:sz w:val="24"/>
          <w:szCs w:val="24"/>
        </w:rPr>
        <w:t>vertisement</w:t>
      </w:r>
      <w:r w:rsidR="00DA6051" w:rsidRPr="007769C2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with</w:t>
      </w:r>
      <w:r w:rsidR="008167FB">
        <w:rPr>
          <w:rFonts w:ascii="Arial" w:hAnsi="Arial" w:cs="Arial"/>
          <w:sz w:val="24"/>
          <w:szCs w:val="24"/>
        </w:rPr>
        <w:t xml:space="preserve"> </w:t>
      </w:r>
      <w:r w:rsidR="0059277A" w:rsidRPr="007769C2">
        <w:rPr>
          <w:rFonts w:ascii="Arial" w:hAnsi="Arial" w:cs="Arial"/>
          <w:sz w:val="24"/>
          <w:szCs w:val="24"/>
        </w:rPr>
        <w:t xml:space="preserve">the use of </w:t>
      </w:r>
      <w:r w:rsidR="00DA6051" w:rsidRPr="007769C2">
        <w:rPr>
          <w:rFonts w:ascii="Arial" w:hAnsi="Arial" w:cs="Arial"/>
          <w:sz w:val="24"/>
          <w:szCs w:val="24"/>
        </w:rPr>
        <w:t>GCCP appeals is</w:t>
      </w:r>
      <w:r w:rsidR="002D40E8" w:rsidRPr="007769C2">
        <w:rPr>
          <w:rFonts w:ascii="Arial" w:hAnsi="Arial" w:cs="Arial"/>
          <w:sz w:val="24"/>
          <w:szCs w:val="24"/>
        </w:rPr>
        <w:t xml:space="preserve"> higher for non-durable</w:t>
      </w:r>
      <w:r w:rsidR="00A77909" w:rsidRPr="007769C2">
        <w:rPr>
          <w:rFonts w:ascii="Arial" w:hAnsi="Arial" w:cs="Arial"/>
          <w:sz w:val="24"/>
          <w:szCs w:val="24"/>
        </w:rPr>
        <w:t xml:space="preserve"> goods</w:t>
      </w:r>
      <w:r>
        <w:rPr>
          <w:rFonts w:ascii="Arial" w:hAnsi="Arial" w:cs="Arial"/>
          <w:sz w:val="24"/>
          <w:szCs w:val="24"/>
        </w:rPr>
        <w:t xml:space="preserve"> than durable ones</w:t>
      </w:r>
      <w:r w:rsidR="0059277A" w:rsidRPr="007769C2">
        <w:rPr>
          <w:rFonts w:ascii="Arial" w:hAnsi="Arial" w:cs="Arial"/>
          <w:sz w:val="24"/>
          <w:szCs w:val="24"/>
        </w:rPr>
        <w:t xml:space="preserve">. </w:t>
      </w:r>
      <w:r w:rsidR="00A77909" w:rsidRPr="007769C2">
        <w:rPr>
          <w:rFonts w:ascii="Arial" w:hAnsi="Arial" w:cs="Arial"/>
          <w:sz w:val="24"/>
          <w:szCs w:val="24"/>
        </w:rPr>
        <w:t>For the remaining six appeals, there is</w:t>
      </w:r>
      <w:r>
        <w:rPr>
          <w:rFonts w:ascii="Arial" w:hAnsi="Arial" w:cs="Arial"/>
          <w:sz w:val="24"/>
          <w:szCs w:val="24"/>
        </w:rPr>
        <w:t xml:space="preserve"> a</w:t>
      </w:r>
      <w:r w:rsidR="008167FB">
        <w:rPr>
          <w:rFonts w:ascii="Arial" w:hAnsi="Arial" w:cs="Arial"/>
          <w:sz w:val="24"/>
          <w:szCs w:val="24"/>
        </w:rPr>
        <w:t xml:space="preserve"> </w:t>
      </w:r>
      <w:r w:rsidR="00A77909" w:rsidRPr="007769C2">
        <w:rPr>
          <w:rFonts w:ascii="Arial" w:hAnsi="Arial" w:cs="Arial"/>
          <w:sz w:val="24"/>
          <w:szCs w:val="24"/>
        </w:rPr>
        <w:t>directional support.</w:t>
      </w:r>
      <w:r w:rsidR="008167FB">
        <w:rPr>
          <w:rFonts w:ascii="Arial" w:hAnsi="Arial" w:cs="Arial"/>
          <w:sz w:val="24"/>
          <w:szCs w:val="24"/>
        </w:rPr>
        <w:t xml:space="preserve"> </w:t>
      </w:r>
      <w:r w:rsidR="008B3656" w:rsidRPr="007769C2">
        <w:rPr>
          <w:rFonts w:ascii="Arial" w:hAnsi="Arial" w:cs="Arial"/>
          <w:sz w:val="24"/>
          <w:szCs w:val="24"/>
        </w:rPr>
        <w:t xml:space="preserve">This is contrary to </w:t>
      </w:r>
      <w:r>
        <w:rPr>
          <w:rFonts w:ascii="Arial" w:hAnsi="Arial" w:cs="Arial"/>
          <w:sz w:val="24"/>
          <w:szCs w:val="24"/>
        </w:rPr>
        <w:t>our</w:t>
      </w:r>
      <w:r w:rsidR="008167FB">
        <w:rPr>
          <w:rFonts w:ascii="Arial" w:hAnsi="Arial" w:cs="Arial"/>
          <w:sz w:val="24"/>
          <w:szCs w:val="24"/>
        </w:rPr>
        <w:t xml:space="preserve"> </w:t>
      </w:r>
      <w:r w:rsidR="008B3656" w:rsidRPr="007769C2">
        <w:rPr>
          <w:rFonts w:ascii="Arial" w:hAnsi="Arial" w:cs="Arial"/>
          <w:sz w:val="24"/>
          <w:szCs w:val="24"/>
        </w:rPr>
        <w:t xml:space="preserve">expectation that GCCP appeals should </w:t>
      </w:r>
      <w:r>
        <w:rPr>
          <w:rFonts w:ascii="Arial" w:hAnsi="Arial" w:cs="Arial"/>
          <w:sz w:val="24"/>
          <w:szCs w:val="24"/>
        </w:rPr>
        <w:t xml:space="preserve">have </w:t>
      </w:r>
      <w:r w:rsidR="008B3656" w:rsidRPr="007769C2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en</w:t>
      </w:r>
      <w:r w:rsidR="008B3656" w:rsidRPr="007769C2">
        <w:rPr>
          <w:rFonts w:ascii="Arial" w:hAnsi="Arial" w:cs="Arial"/>
          <w:sz w:val="24"/>
          <w:szCs w:val="24"/>
        </w:rPr>
        <w:t xml:space="preserve"> more </w:t>
      </w:r>
      <w:r w:rsidR="00A77909" w:rsidRPr="007769C2">
        <w:rPr>
          <w:rFonts w:ascii="Arial" w:hAnsi="Arial" w:cs="Arial"/>
          <w:sz w:val="24"/>
          <w:szCs w:val="24"/>
        </w:rPr>
        <w:t xml:space="preserve">frequently </w:t>
      </w:r>
      <w:r w:rsidR="008B3656" w:rsidRPr="007769C2">
        <w:rPr>
          <w:rFonts w:ascii="Arial" w:hAnsi="Arial" w:cs="Arial"/>
          <w:sz w:val="24"/>
          <w:szCs w:val="24"/>
        </w:rPr>
        <w:t xml:space="preserve">used in </w:t>
      </w:r>
      <w:r w:rsidR="00A77909" w:rsidRPr="007769C2">
        <w:rPr>
          <w:rFonts w:ascii="Arial" w:hAnsi="Arial" w:cs="Arial"/>
          <w:sz w:val="24"/>
          <w:szCs w:val="24"/>
        </w:rPr>
        <w:t xml:space="preserve">advertisements for </w:t>
      </w:r>
      <w:r w:rsidR="008B3656" w:rsidRPr="007769C2">
        <w:rPr>
          <w:rFonts w:ascii="Arial" w:hAnsi="Arial" w:cs="Arial"/>
          <w:sz w:val="24"/>
          <w:szCs w:val="24"/>
        </w:rPr>
        <w:t>durable goods</w:t>
      </w:r>
      <w:r w:rsidR="00A77909" w:rsidRPr="007769C2">
        <w:rPr>
          <w:rFonts w:ascii="Arial" w:hAnsi="Arial" w:cs="Arial"/>
          <w:sz w:val="24"/>
          <w:szCs w:val="24"/>
        </w:rPr>
        <w:t xml:space="preserve"> than for non-durable goods</w:t>
      </w:r>
      <w:r w:rsidR="008B3656" w:rsidRPr="007769C2">
        <w:rPr>
          <w:rFonts w:ascii="Arial" w:hAnsi="Arial" w:cs="Arial"/>
          <w:sz w:val="24"/>
          <w:szCs w:val="24"/>
        </w:rPr>
        <w:t xml:space="preserve">. </w:t>
      </w:r>
      <w:r w:rsidR="00453B5F">
        <w:rPr>
          <w:rFonts w:ascii="Arial" w:hAnsi="Arial" w:cs="Arial"/>
          <w:sz w:val="24"/>
          <w:szCs w:val="24"/>
        </w:rPr>
        <w:t>H2</w:t>
      </w:r>
      <w:r>
        <w:rPr>
          <w:rFonts w:ascii="Arial" w:hAnsi="Arial" w:cs="Arial"/>
          <w:sz w:val="24"/>
          <w:szCs w:val="24"/>
        </w:rPr>
        <w:t>, hence,</w:t>
      </w:r>
      <w:r w:rsidR="008167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was</w:t>
      </w:r>
      <w:r w:rsidR="008167FB">
        <w:rPr>
          <w:rFonts w:ascii="Arial" w:hAnsi="Arial" w:cs="Arial"/>
          <w:sz w:val="24"/>
          <w:szCs w:val="24"/>
        </w:rPr>
        <w:t xml:space="preserve"> </w:t>
      </w:r>
      <w:r w:rsidR="004D4BDD" w:rsidRPr="007769C2">
        <w:rPr>
          <w:rFonts w:ascii="Arial" w:hAnsi="Arial" w:cs="Arial"/>
          <w:sz w:val="24"/>
          <w:szCs w:val="24"/>
        </w:rPr>
        <w:t xml:space="preserve">not supported </w:t>
      </w:r>
      <w:r w:rsidR="00D54313" w:rsidRPr="007769C2">
        <w:rPr>
          <w:rFonts w:ascii="Arial" w:hAnsi="Arial" w:cs="Arial"/>
          <w:sz w:val="24"/>
          <w:szCs w:val="24"/>
        </w:rPr>
        <w:t>in</w:t>
      </w:r>
      <w:r w:rsidR="008167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present</w:t>
      </w:r>
      <w:r w:rsidR="008167FB">
        <w:rPr>
          <w:rFonts w:ascii="Arial" w:hAnsi="Arial" w:cs="Arial"/>
          <w:sz w:val="24"/>
          <w:szCs w:val="24"/>
        </w:rPr>
        <w:t xml:space="preserve"> </w:t>
      </w:r>
      <w:r w:rsidR="004D4BDD" w:rsidRPr="007769C2">
        <w:rPr>
          <w:rFonts w:ascii="Arial" w:hAnsi="Arial" w:cs="Arial"/>
          <w:sz w:val="24"/>
          <w:szCs w:val="24"/>
        </w:rPr>
        <w:t xml:space="preserve">study. </w:t>
      </w:r>
    </w:p>
    <w:p w:rsidR="001B4324" w:rsidRPr="007769C2" w:rsidRDefault="001B4324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73501" w:rsidRPr="007769C2" w:rsidRDefault="00C73501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69C2">
        <w:rPr>
          <w:rFonts w:ascii="Arial" w:hAnsi="Arial" w:cs="Arial"/>
          <w:b/>
          <w:sz w:val="24"/>
          <w:szCs w:val="24"/>
        </w:rPr>
        <w:t>DISCUSSION, LIMITATIONS</w:t>
      </w:r>
      <w:r w:rsidR="00986D23">
        <w:rPr>
          <w:rFonts w:ascii="Arial" w:hAnsi="Arial" w:cs="Arial"/>
          <w:b/>
          <w:sz w:val="24"/>
          <w:szCs w:val="24"/>
        </w:rPr>
        <w:t>,</w:t>
      </w:r>
      <w:r w:rsidRPr="007769C2">
        <w:rPr>
          <w:rFonts w:ascii="Arial" w:hAnsi="Arial" w:cs="Arial"/>
          <w:b/>
          <w:sz w:val="24"/>
          <w:szCs w:val="24"/>
        </w:rPr>
        <w:t xml:space="preserve"> AND FUTURE RESEARCH</w:t>
      </w:r>
    </w:p>
    <w:p w:rsidR="00785AF8" w:rsidRPr="007769C2" w:rsidRDefault="00785AF8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sz w:val="24"/>
          <w:szCs w:val="24"/>
        </w:rPr>
        <w:t xml:space="preserve">This study </w:t>
      </w:r>
      <w:r w:rsidR="008167FB">
        <w:rPr>
          <w:rFonts w:ascii="Arial" w:hAnsi="Arial" w:cs="Arial"/>
          <w:sz w:val="24"/>
          <w:szCs w:val="24"/>
        </w:rPr>
        <w:t xml:space="preserve">as an attempt </w:t>
      </w:r>
      <w:proofErr w:type="gramStart"/>
      <w:r w:rsidR="008167FB">
        <w:rPr>
          <w:rFonts w:ascii="Arial" w:hAnsi="Arial" w:cs="Arial"/>
          <w:sz w:val="24"/>
          <w:szCs w:val="24"/>
        </w:rPr>
        <w:t xml:space="preserve">at </w:t>
      </w:r>
      <w:r w:rsidRPr="007769C2">
        <w:rPr>
          <w:rFonts w:ascii="Arial" w:hAnsi="Arial" w:cs="Arial"/>
          <w:sz w:val="24"/>
          <w:szCs w:val="24"/>
        </w:rPr>
        <w:t xml:space="preserve"> </w:t>
      </w:r>
      <w:r w:rsidR="008167FB" w:rsidRPr="007769C2">
        <w:rPr>
          <w:rFonts w:ascii="Arial" w:hAnsi="Arial" w:cs="Arial"/>
          <w:sz w:val="24"/>
          <w:szCs w:val="24"/>
        </w:rPr>
        <w:t>respond</w:t>
      </w:r>
      <w:r w:rsidR="008167FB">
        <w:rPr>
          <w:rFonts w:ascii="Arial" w:hAnsi="Arial" w:cs="Arial"/>
          <w:sz w:val="24"/>
          <w:szCs w:val="24"/>
        </w:rPr>
        <w:t>ing</w:t>
      </w:r>
      <w:proofErr w:type="gramEnd"/>
      <w:r w:rsidRPr="007769C2">
        <w:rPr>
          <w:rFonts w:ascii="Arial" w:hAnsi="Arial" w:cs="Arial"/>
          <w:sz w:val="24"/>
          <w:szCs w:val="24"/>
        </w:rPr>
        <w:t xml:space="preserve"> to the calls made by several researchers (Taylor 2010, Akaka and Alden 2010) to include more theoretical frameworks to study cultural influences in advertising.</w:t>
      </w:r>
      <w:r w:rsidR="008167FB">
        <w:rPr>
          <w:rFonts w:ascii="Arial" w:hAnsi="Arial" w:cs="Arial"/>
          <w:sz w:val="24"/>
          <w:szCs w:val="24"/>
        </w:rPr>
        <w:t xml:space="preserve"> </w:t>
      </w:r>
      <w:r w:rsidR="009B5CAF">
        <w:rPr>
          <w:rFonts w:ascii="Arial" w:hAnsi="Arial" w:cs="Arial"/>
          <w:sz w:val="24"/>
          <w:szCs w:val="24"/>
        </w:rPr>
        <w:t>With this aim</w:t>
      </w:r>
      <w:r w:rsidR="008167FB">
        <w:rPr>
          <w:rFonts w:ascii="Arial" w:hAnsi="Arial" w:cs="Arial"/>
          <w:sz w:val="24"/>
          <w:szCs w:val="24"/>
        </w:rPr>
        <w:t xml:space="preserve"> in mind</w:t>
      </w:r>
      <w:r w:rsidR="009B5CAF">
        <w:rPr>
          <w:rFonts w:ascii="Arial" w:hAnsi="Arial" w:cs="Arial"/>
          <w:sz w:val="24"/>
          <w:szCs w:val="24"/>
        </w:rPr>
        <w:t xml:space="preserve">, </w:t>
      </w:r>
      <w:r w:rsidR="00AC1DB1">
        <w:rPr>
          <w:rFonts w:ascii="Arial" w:hAnsi="Arial" w:cs="Arial"/>
          <w:sz w:val="24"/>
          <w:szCs w:val="24"/>
        </w:rPr>
        <w:t xml:space="preserve">we proposed a theoretical framework of </w:t>
      </w:r>
      <w:r w:rsidR="00AC1DB1" w:rsidRPr="007769C2">
        <w:rPr>
          <w:rFonts w:ascii="Arial" w:hAnsi="Arial" w:cs="Arial"/>
          <w:sz w:val="24"/>
          <w:szCs w:val="24"/>
        </w:rPr>
        <w:t>advertising appeals used to express the GCCP strategy</w:t>
      </w:r>
      <w:r w:rsidR="008167FB">
        <w:rPr>
          <w:rFonts w:ascii="Arial" w:hAnsi="Arial" w:cs="Arial"/>
          <w:sz w:val="24"/>
          <w:szCs w:val="24"/>
        </w:rPr>
        <w:t xml:space="preserve"> </w:t>
      </w:r>
      <w:r w:rsidR="00AC1DB1">
        <w:rPr>
          <w:rFonts w:ascii="Arial" w:hAnsi="Arial" w:cs="Arial"/>
          <w:sz w:val="24"/>
          <w:szCs w:val="24"/>
        </w:rPr>
        <w:t>and empirically tested</w:t>
      </w:r>
      <w:r w:rsidR="008167FB">
        <w:rPr>
          <w:rFonts w:ascii="Arial" w:hAnsi="Arial" w:cs="Arial"/>
          <w:sz w:val="24"/>
          <w:szCs w:val="24"/>
        </w:rPr>
        <w:t xml:space="preserve"> </w:t>
      </w:r>
      <w:r w:rsidR="00D63355">
        <w:rPr>
          <w:rFonts w:ascii="Arial" w:hAnsi="Arial" w:cs="Arial"/>
          <w:sz w:val="24"/>
          <w:szCs w:val="24"/>
        </w:rPr>
        <w:t xml:space="preserve">this </w:t>
      </w:r>
      <w:r w:rsidR="00AC1DB1">
        <w:rPr>
          <w:rFonts w:ascii="Arial" w:hAnsi="Arial" w:cs="Arial"/>
          <w:sz w:val="24"/>
          <w:szCs w:val="24"/>
        </w:rPr>
        <w:t xml:space="preserve">across four countries. </w:t>
      </w:r>
    </w:p>
    <w:p w:rsidR="00785AF8" w:rsidRPr="007769C2" w:rsidRDefault="00785AF8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A4407" w:rsidRPr="007769C2" w:rsidRDefault="00D54313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sz w:val="24"/>
          <w:szCs w:val="24"/>
        </w:rPr>
        <w:t>T</w:t>
      </w:r>
      <w:r w:rsidR="002A4407" w:rsidRPr="007769C2">
        <w:rPr>
          <w:rFonts w:ascii="Arial" w:hAnsi="Arial" w:cs="Arial"/>
          <w:sz w:val="24"/>
          <w:szCs w:val="24"/>
        </w:rPr>
        <w:t>h</w:t>
      </w:r>
      <w:r w:rsidR="00AC1DB1">
        <w:rPr>
          <w:rFonts w:ascii="Arial" w:hAnsi="Arial" w:cs="Arial"/>
          <w:sz w:val="24"/>
          <w:szCs w:val="24"/>
        </w:rPr>
        <w:t>e results of the present</w:t>
      </w:r>
      <w:r w:rsidR="002A4407" w:rsidRPr="007769C2">
        <w:rPr>
          <w:rFonts w:ascii="Arial" w:hAnsi="Arial" w:cs="Arial"/>
          <w:sz w:val="24"/>
          <w:szCs w:val="24"/>
        </w:rPr>
        <w:t xml:space="preserve"> study </w:t>
      </w:r>
      <w:r w:rsidR="00185942" w:rsidRPr="007769C2">
        <w:rPr>
          <w:rFonts w:ascii="Arial" w:hAnsi="Arial" w:cs="Arial"/>
          <w:sz w:val="24"/>
          <w:szCs w:val="24"/>
        </w:rPr>
        <w:t>demonstrate</w:t>
      </w:r>
      <w:r w:rsidR="00AC1DB1">
        <w:rPr>
          <w:rFonts w:ascii="Arial" w:hAnsi="Arial" w:cs="Arial"/>
          <w:sz w:val="24"/>
          <w:szCs w:val="24"/>
        </w:rPr>
        <w:t>d</w:t>
      </w:r>
      <w:r w:rsidR="008167FB">
        <w:rPr>
          <w:rFonts w:ascii="Arial" w:hAnsi="Arial" w:cs="Arial"/>
          <w:sz w:val="24"/>
          <w:szCs w:val="24"/>
        </w:rPr>
        <w:t xml:space="preserve"> </w:t>
      </w:r>
      <w:r w:rsidR="002A4407" w:rsidRPr="007769C2">
        <w:rPr>
          <w:rFonts w:ascii="Arial" w:hAnsi="Arial" w:cs="Arial"/>
          <w:sz w:val="24"/>
          <w:szCs w:val="24"/>
        </w:rPr>
        <w:t xml:space="preserve">that GCCP appeals </w:t>
      </w:r>
      <w:r w:rsidR="00AC1DB1">
        <w:rPr>
          <w:rFonts w:ascii="Arial" w:hAnsi="Arial" w:cs="Arial"/>
          <w:sz w:val="24"/>
          <w:szCs w:val="24"/>
        </w:rPr>
        <w:t>we</w:t>
      </w:r>
      <w:r w:rsidR="00AC1DB1" w:rsidRPr="007769C2">
        <w:rPr>
          <w:rFonts w:ascii="Arial" w:hAnsi="Arial" w:cs="Arial"/>
          <w:sz w:val="24"/>
          <w:szCs w:val="24"/>
        </w:rPr>
        <w:t xml:space="preserve">re </w:t>
      </w:r>
      <w:r w:rsidR="002A4407" w:rsidRPr="007769C2">
        <w:rPr>
          <w:rFonts w:ascii="Arial" w:hAnsi="Arial" w:cs="Arial"/>
          <w:sz w:val="24"/>
          <w:szCs w:val="24"/>
        </w:rPr>
        <w:t xml:space="preserve">used more frequently in </w:t>
      </w:r>
      <w:r w:rsidRPr="007769C2">
        <w:rPr>
          <w:rFonts w:ascii="Arial" w:hAnsi="Arial" w:cs="Arial"/>
          <w:sz w:val="24"/>
          <w:szCs w:val="24"/>
        </w:rPr>
        <w:t xml:space="preserve">advertising from </w:t>
      </w:r>
      <w:r w:rsidR="002A4407" w:rsidRPr="007769C2">
        <w:rPr>
          <w:rFonts w:ascii="Arial" w:hAnsi="Arial" w:cs="Arial"/>
          <w:sz w:val="24"/>
          <w:szCs w:val="24"/>
        </w:rPr>
        <w:t>less</w:t>
      </w:r>
      <w:r w:rsidR="008167FB">
        <w:rPr>
          <w:rFonts w:ascii="Arial" w:hAnsi="Arial" w:cs="Arial"/>
          <w:sz w:val="24"/>
          <w:szCs w:val="24"/>
        </w:rPr>
        <w:t xml:space="preserve"> </w:t>
      </w:r>
      <w:r w:rsidR="002A4407" w:rsidRPr="007769C2">
        <w:rPr>
          <w:rFonts w:ascii="Arial" w:hAnsi="Arial" w:cs="Arial"/>
          <w:sz w:val="24"/>
          <w:szCs w:val="24"/>
        </w:rPr>
        <w:t xml:space="preserve">developed markets of Poland and Hungary than in </w:t>
      </w:r>
      <w:r w:rsidR="00185942" w:rsidRPr="007769C2">
        <w:rPr>
          <w:rFonts w:ascii="Arial" w:hAnsi="Arial" w:cs="Arial"/>
          <w:sz w:val="24"/>
          <w:szCs w:val="24"/>
        </w:rPr>
        <w:t xml:space="preserve">more </w:t>
      </w:r>
      <w:r w:rsidR="002A4407" w:rsidRPr="007769C2">
        <w:rPr>
          <w:rFonts w:ascii="Arial" w:hAnsi="Arial" w:cs="Arial"/>
          <w:sz w:val="24"/>
          <w:szCs w:val="24"/>
        </w:rPr>
        <w:t xml:space="preserve">developed markets of the UK and Ireland. This is </w:t>
      </w:r>
      <w:r w:rsidR="00AC1DB1">
        <w:rPr>
          <w:rFonts w:ascii="Arial" w:hAnsi="Arial" w:cs="Arial"/>
          <w:sz w:val="24"/>
          <w:szCs w:val="24"/>
        </w:rPr>
        <w:t>in line with the</w:t>
      </w:r>
      <w:r w:rsidR="002A4407" w:rsidRPr="007769C2">
        <w:rPr>
          <w:rFonts w:ascii="Arial" w:hAnsi="Arial" w:cs="Arial"/>
          <w:sz w:val="24"/>
          <w:szCs w:val="24"/>
        </w:rPr>
        <w:t xml:space="preserve"> past research which </w:t>
      </w:r>
      <w:r w:rsidR="00AC1DB1">
        <w:rPr>
          <w:rFonts w:ascii="Arial" w:hAnsi="Arial" w:cs="Arial"/>
          <w:sz w:val="24"/>
          <w:szCs w:val="24"/>
        </w:rPr>
        <w:t>showed</w:t>
      </w:r>
      <w:r w:rsidR="00FE3C5D">
        <w:rPr>
          <w:rFonts w:ascii="Arial" w:hAnsi="Arial" w:cs="Arial"/>
          <w:sz w:val="24"/>
          <w:szCs w:val="24"/>
        </w:rPr>
        <w:t xml:space="preserve"> </w:t>
      </w:r>
      <w:r w:rsidR="002A4407" w:rsidRPr="007769C2">
        <w:rPr>
          <w:rFonts w:ascii="Arial" w:hAnsi="Arial" w:cs="Arial"/>
          <w:sz w:val="24"/>
          <w:szCs w:val="24"/>
        </w:rPr>
        <w:t>that consumers in less</w:t>
      </w:r>
      <w:r w:rsidR="00FE3C5D">
        <w:rPr>
          <w:rFonts w:ascii="Arial" w:hAnsi="Arial" w:cs="Arial"/>
          <w:sz w:val="24"/>
          <w:szCs w:val="24"/>
        </w:rPr>
        <w:t xml:space="preserve"> </w:t>
      </w:r>
      <w:r w:rsidR="002A4407" w:rsidRPr="007769C2">
        <w:rPr>
          <w:rFonts w:ascii="Arial" w:hAnsi="Arial" w:cs="Arial"/>
          <w:sz w:val="24"/>
          <w:szCs w:val="24"/>
        </w:rPr>
        <w:t xml:space="preserve">developed countries have more positive attitudes to global brands than consumers in </w:t>
      </w:r>
      <w:r w:rsidR="00145DC8" w:rsidRPr="007769C2">
        <w:rPr>
          <w:rFonts w:ascii="Arial" w:hAnsi="Arial" w:cs="Arial"/>
          <w:sz w:val="24"/>
          <w:szCs w:val="24"/>
        </w:rPr>
        <w:t xml:space="preserve">developed countries </w:t>
      </w:r>
      <w:r w:rsidR="00185942" w:rsidRPr="007769C2">
        <w:rPr>
          <w:rFonts w:ascii="Arial" w:hAnsi="Arial" w:cs="Arial"/>
          <w:sz w:val="24"/>
          <w:szCs w:val="24"/>
        </w:rPr>
        <w:t xml:space="preserve"> and</w:t>
      </w:r>
      <w:r w:rsidRPr="007769C2">
        <w:rPr>
          <w:rFonts w:ascii="Arial" w:hAnsi="Arial" w:cs="Arial"/>
          <w:sz w:val="24"/>
          <w:szCs w:val="24"/>
        </w:rPr>
        <w:t xml:space="preserve"> advertisers </w:t>
      </w:r>
      <w:r w:rsidR="00B545EB">
        <w:rPr>
          <w:rFonts w:ascii="Arial" w:hAnsi="Arial" w:cs="Arial"/>
          <w:sz w:val="24"/>
          <w:szCs w:val="24"/>
        </w:rPr>
        <w:t xml:space="preserve">also </w:t>
      </w:r>
      <w:r w:rsidRPr="007769C2">
        <w:rPr>
          <w:rFonts w:ascii="Arial" w:hAnsi="Arial" w:cs="Arial"/>
          <w:sz w:val="24"/>
          <w:szCs w:val="24"/>
        </w:rPr>
        <w:t xml:space="preserve">make </w:t>
      </w:r>
      <w:r w:rsidR="003C1850">
        <w:rPr>
          <w:rFonts w:ascii="Arial" w:hAnsi="Arial" w:cs="Arial"/>
          <w:sz w:val="24"/>
          <w:szCs w:val="24"/>
        </w:rPr>
        <w:t xml:space="preserve">more </w:t>
      </w:r>
      <w:r w:rsidRPr="007769C2">
        <w:rPr>
          <w:rFonts w:ascii="Arial" w:hAnsi="Arial" w:cs="Arial"/>
          <w:sz w:val="24"/>
          <w:szCs w:val="24"/>
        </w:rPr>
        <w:t>use of such appeals in less developed countries</w:t>
      </w:r>
      <w:r w:rsidR="00FE3C5D">
        <w:rPr>
          <w:rFonts w:ascii="Arial" w:hAnsi="Arial" w:cs="Arial"/>
          <w:sz w:val="24"/>
          <w:szCs w:val="24"/>
        </w:rPr>
        <w:t xml:space="preserve"> </w:t>
      </w:r>
      <w:r w:rsidR="00FE3C5D" w:rsidRPr="007769C2">
        <w:rPr>
          <w:rFonts w:ascii="Arial" w:hAnsi="Arial" w:cs="Arial"/>
          <w:sz w:val="24"/>
          <w:szCs w:val="24"/>
        </w:rPr>
        <w:t>(</w:t>
      </w:r>
      <w:proofErr w:type="spellStart"/>
      <w:r w:rsidR="00FE3C5D" w:rsidRPr="007769C2">
        <w:rPr>
          <w:rFonts w:ascii="Arial" w:hAnsi="Arial" w:cs="Arial"/>
          <w:sz w:val="24"/>
          <w:szCs w:val="24"/>
        </w:rPr>
        <w:t>Dimofte</w:t>
      </w:r>
      <w:proofErr w:type="spellEnd"/>
      <w:r w:rsidR="00FE3C5D" w:rsidRPr="007769C2">
        <w:rPr>
          <w:rFonts w:ascii="Arial" w:hAnsi="Arial" w:cs="Arial"/>
          <w:sz w:val="24"/>
          <w:szCs w:val="24"/>
        </w:rPr>
        <w:t xml:space="preserve">, Johansson, and </w:t>
      </w:r>
      <w:proofErr w:type="spellStart"/>
      <w:r w:rsidR="00FE3C5D" w:rsidRPr="007769C2">
        <w:rPr>
          <w:rFonts w:ascii="Arial" w:hAnsi="Arial" w:cs="Arial"/>
          <w:sz w:val="24"/>
          <w:szCs w:val="24"/>
        </w:rPr>
        <w:t>Bagozzi</w:t>
      </w:r>
      <w:proofErr w:type="spellEnd"/>
      <w:r w:rsidR="00FE3C5D" w:rsidRPr="007769C2">
        <w:rPr>
          <w:rFonts w:ascii="Arial" w:hAnsi="Arial" w:cs="Arial"/>
          <w:sz w:val="24"/>
          <w:szCs w:val="24"/>
        </w:rPr>
        <w:t xml:space="preserve"> 2011; </w:t>
      </w:r>
      <w:proofErr w:type="spellStart"/>
      <w:r w:rsidR="00FE3C5D" w:rsidRPr="007769C2">
        <w:rPr>
          <w:rFonts w:ascii="Arial" w:hAnsi="Arial" w:cs="Arial"/>
          <w:sz w:val="24"/>
          <w:szCs w:val="24"/>
        </w:rPr>
        <w:t>Guo</w:t>
      </w:r>
      <w:proofErr w:type="spellEnd"/>
      <w:r w:rsidR="00FE3C5D" w:rsidRPr="007769C2">
        <w:rPr>
          <w:rFonts w:ascii="Arial" w:hAnsi="Arial" w:cs="Arial"/>
          <w:sz w:val="24"/>
          <w:szCs w:val="24"/>
        </w:rPr>
        <w:t xml:space="preserve"> 2013)</w:t>
      </w:r>
      <w:r w:rsidR="002A4407" w:rsidRPr="007769C2">
        <w:rPr>
          <w:rFonts w:ascii="Arial" w:hAnsi="Arial" w:cs="Arial"/>
          <w:sz w:val="24"/>
          <w:szCs w:val="24"/>
        </w:rPr>
        <w:t xml:space="preserve">. </w:t>
      </w:r>
      <w:r w:rsidRPr="007769C2">
        <w:rPr>
          <w:rFonts w:ascii="Arial" w:hAnsi="Arial" w:cs="Arial"/>
          <w:sz w:val="24"/>
          <w:szCs w:val="24"/>
        </w:rPr>
        <w:t>C</w:t>
      </w:r>
      <w:r w:rsidR="002A4407" w:rsidRPr="007769C2">
        <w:rPr>
          <w:rFonts w:ascii="Arial" w:hAnsi="Arial" w:cs="Arial"/>
          <w:sz w:val="24"/>
          <w:szCs w:val="24"/>
        </w:rPr>
        <w:t>onsumers in less</w:t>
      </w:r>
      <w:r w:rsidR="00FE3C5D">
        <w:rPr>
          <w:rFonts w:ascii="Arial" w:hAnsi="Arial" w:cs="Arial"/>
          <w:sz w:val="24"/>
          <w:szCs w:val="24"/>
        </w:rPr>
        <w:t xml:space="preserve"> </w:t>
      </w:r>
      <w:r w:rsidR="002A4407" w:rsidRPr="007769C2">
        <w:rPr>
          <w:rFonts w:ascii="Arial" w:hAnsi="Arial" w:cs="Arial"/>
          <w:sz w:val="24"/>
          <w:szCs w:val="24"/>
        </w:rPr>
        <w:t xml:space="preserve">developed countries may </w:t>
      </w:r>
      <w:r w:rsidR="00B545EB">
        <w:rPr>
          <w:rFonts w:ascii="Arial" w:hAnsi="Arial" w:cs="Arial"/>
          <w:sz w:val="24"/>
          <w:szCs w:val="24"/>
        </w:rPr>
        <w:t>perceive</w:t>
      </w:r>
      <w:r w:rsidR="00FE3C5D">
        <w:rPr>
          <w:rFonts w:ascii="Arial" w:hAnsi="Arial" w:cs="Arial"/>
          <w:sz w:val="24"/>
          <w:szCs w:val="24"/>
        </w:rPr>
        <w:t xml:space="preserve"> </w:t>
      </w:r>
      <w:r w:rsidR="002A4407" w:rsidRPr="007769C2">
        <w:rPr>
          <w:rFonts w:ascii="Arial" w:hAnsi="Arial" w:cs="Arial"/>
          <w:sz w:val="24"/>
          <w:szCs w:val="24"/>
        </w:rPr>
        <w:t xml:space="preserve">global brands </w:t>
      </w:r>
      <w:r w:rsidR="00FE3C5D">
        <w:rPr>
          <w:rFonts w:ascii="Arial" w:hAnsi="Arial" w:cs="Arial"/>
          <w:sz w:val="24"/>
          <w:szCs w:val="24"/>
        </w:rPr>
        <w:t xml:space="preserve">as </w:t>
      </w:r>
      <w:r w:rsidR="002A4407" w:rsidRPr="007769C2">
        <w:rPr>
          <w:rFonts w:ascii="Arial" w:hAnsi="Arial" w:cs="Arial"/>
          <w:sz w:val="24"/>
          <w:szCs w:val="24"/>
        </w:rPr>
        <w:t xml:space="preserve">offering </w:t>
      </w:r>
      <w:r w:rsidR="00B545EB">
        <w:rPr>
          <w:rFonts w:ascii="Arial" w:hAnsi="Arial" w:cs="Arial"/>
          <w:sz w:val="24"/>
          <w:szCs w:val="24"/>
        </w:rPr>
        <w:t xml:space="preserve">higher </w:t>
      </w:r>
      <w:r w:rsidR="002A4407" w:rsidRPr="007769C2">
        <w:rPr>
          <w:rFonts w:ascii="Arial" w:hAnsi="Arial" w:cs="Arial"/>
          <w:sz w:val="24"/>
          <w:szCs w:val="24"/>
        </w:rPr>
        <w:t xml:space="preserve">quality </w:t>
      </w:r>
      <w:r w:rsidR="005D4A93" w:rsidRPr="007769C2">
        <w:rPr>
          <w:rFonts w:ascii="Arial" w:hAnsi="Arial" w:cs="Arial"/>
          <w:sz w:val="24"/>
          <w:szCs w:val="24"/>
        </w:rPr>
        <w:t>as compared to local brands</w:t>
      </w:r>
      <w:r w:rsidR="002A4407" w:rsidRPr="007769C2">
        <w:rPr>
          <w:rFonts w:ascii="Arial" w:hAnsi="Arial" w:cs="Arial"/>
          <w:sz w:val="24"/>
          <w:szCs w:val="24"/>
        </w:rPr>
        <w:t xml:space="preserve">. </w:t>
      </w:r>
      <w:r w:rsidR="005D4A93" w:rsidRPr="007769C2">
        <w:rPr>
          <w:rFonts w:ascii="Arial" w:hAnsi="Arial" w:cs="Arial"/>
          <w:sz w:val="24"/>
          <w:szCs w:val="24"/>
        </w:rPr>
        <w:lastRenderedPageBreak/>
        <w:t xml:space="preserve">In addition, global brands may be perceived </w:t>
      </w:r>
      <w:r w:rsidR="00775BD9">
        <w:rPr>
          <w:rFonts w:ascii="Arial" w:hAnsi="Arial" w:cs="Arial"/>
          <w:sz w:val="24"/>
          <w:szCs w:val="24"/>
        </w:rPr>
        <w:t>superior</w:t>
      </w:r>
      <w:r w:rsidR="00FE3C5D">
        <w:rPr>
          <w:rFonts w:ascii="Arial" w:hAnsi="Arial" w:cs="Arial"/>
          <w:sz w:val="24"/>
          <w:szCs w:val="24"/>
        </w:rPr>
        <w:t xml:space="preserve"> </w:t>
      </w:r>
      <w:r w:rsidR="005D4A93" w:rsidRPr="007769C2">
        <w:rPr>
          <w:rFonts w:ascii="Arial" w:hAnsi="Arial" w:cs="Arial"/>
          <w:sz w:val="24"/>
          <w:szCs w:val="24"/>
        </w:rPr>
        <w:t>by local consumers</w:t>
      </w:r>
      <w:r w:rsidR="00B545EB">
        <w:rPr>
          <w:rFonts w:ascii="Arial" w:hAnsi="Arial" w:cs="Arial"/>
          <w:sz w:val="24"/>
          <w:szCs w:val="24"/>
        </w:rPr>
        <w:t xml:space="preserve"> due to less competitive environment in the less developed markets</w:t>
      </w:r>
      <w:r w:rsidR="00185942" w:rsidRPr="007769C2">
        <w:rPr>
          <w:rFonts w:ascii="Arial" w:hAnsi="Arial" w:cs="Arial"/>
          <w:sz w:val="24"/>
          <w:szCs w:val="24"/>
        </w:rPr>
        <w:t xml:space="preserve">. </w:t>
      </w:r>
      <w:r w:rsidR="005D4A93" w:rsidRPr="007769C2">
        <w:rPr>
          <w:rFonts w:ascii="Arial" w:hAnsi="Arial" w:cs="Arial"/>
          <w:sz w:val="24"/>
          <w:szCs w:val="24"/>
        </w:rPr>
        <w:t xml:space="preserve">Moreover, advertisers may also push more ‘global’ rather than ‘local’ image of the brand in less developed </w:t>
      </w:r>
      <w:r w:rsidR="00903FA8" w:rsidRPr="007769C2">
        <w:rPr>
          <w:rFonts w:ascii="Arial" w:hAnsi="Arial" w:cs="Arial"/>
          <w:sz w:val="24"/>
          <w:szCs w:val="24"/>
        </w:rPr>
        <w:t xml:space="preserve">markets </w:t>
      </w:r>
      <w:r w:rsidR="005D4A93" w:rsidRPr="007769C2">
        <w:rPr>
          <w:rFonts w:ascii="Arial" w:hAnsi="Arial" w:cs="Arial"/>
          <w:sz w:val="24"/>
          <w:szCs w:val="24"/>
        </w:rPr>
        <w:t xml:space="preserve">as they may have less knowledge about effective, local marketing communications in those markets. </w:t>
      </w:r>
      <w:r w:rsidR="00986D23">
        <w:rPr>
          <w:rFonts w:ascii="Arial" w:hAnsi="Arial" w:cs="Arial"/>
          <w:sz w:val="24"/>
          <w:szCs w:val="24"/>
        </w:rPr>
        <w:t>Also</w:t>
      </w:r>
      <w:r w:rsidR="00D221F9" w:rsidRPr="007769C2">
        <w:rPr>
          <w:rFonts w:ascii="Arial" w:hAnsi="Arial" w:cs="Arial"/>
          <w:sz w:val="24"/>
          <w:szCs w:val="24"/>
        </w:rPr>
        <w:t xml:space="preserve">, consumers in developed countries may be more resistant to branding and marketing communications and may therefore see global brands as less attractive. </w:t>
      </w:r>
    </w:p>
    <w:p w:rsidR="00903FA8" w:rsidRPr="007769C2" w:rsidRDefault="00903FA8" w:rsidP="00A2504E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A4407" w:rsidRPr="007769C2" w:rsidRDefault="0062074D" w:rsidP="00A2504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sz w:val="24"/>
          <w:szCs w:val="24"/>
        </w:rPr>
        <w:t xml:space="preserve">In addition, </w:t>
      </w:r>
      <w:r w:rsidR="002A4407" w:rsidRPr="007769C2">
        <w:rPr>
          <w:rFonts w:ascii="Arial" w:hAnsi="Arial" w:cs="Arial"/>
          <w:sz w:val="24"/>
          <w:szCs w:val="24"/>
        </w:rPr>
        <w:t>this study</w:t>
      </w:r>
      <w:r w:rsidR="00FE3C5D">
        <w:rPr>
          <w:rFonts w:ascii="Arial" w:hAnsi="Arial" w:cs="Arial"/>
          <w:sz w:val="24"/>
          <w:szCs w:val="24"/>
        </w:rPr>
        <w:t xml:space="preserve"> </w:t>
      </w:r>
      <w:r w:rsidRPr="007769C2">
        <w:rPr>
          <w:rFonts w:ascii="Arial" w:hAnsi="Arial" w:cs="Arial"/>
          <w:sz w:val="24"/>
          <w:szCs w:val="24"/>
        </w:rPr>
        <w:t>demonstrated</w:t>
      </w:r>
      <w:r w:rsidR="002A4407" w:rsidRPr="007769C2">
        <w:rPr>
          <w:rFonts w:ascii="Arial" w:hAnsi="Arial" w:cs="Arial"/>
          <w:sz w:val="24"/>
          <w:szCs w:val="24"/>
        </w:rPr>
        <w:t xml:space="preserve"> that</w:t>
      </w:r>
      <w:r w:rsidRPr="007769C2">
        <w:rPr>
          <w:rFonts w:ascii="Arial" w:hAnsi="Arial" w:cs="Arial"/>
          <w:sz w:val="24"/>
          <w:szCs w:val="24"/>
        </w:rPr>
        <w:t xml:space="preserve"> GCCP appeals were more often used in advertisements for </w:t>
      </w:r>
      <w:r w:rsidR="002A4407" w:rsidRPr="007769C2">
        <w:rPr>
          <w:rFonts w:ascii="Arial" w:hAnsi="Arial" w:cs="Arial"/>
          <w:sz w:val="24"/>
          <w:szCs w:val="24"/>
        </w:rPr>
        <w:t>non-durable goods than for durable goods</w:t>
      </w:r>
      <w:r w:rsidR="0059277A" w:rsidRPr="007769C2">
        <w:rPr>
          <w:rFonts w:ascii="Arial" w:hAnsi="Arial" w:cs="Arial"/>
          <w:sz w:val="24"/>
          <w:szCs w:val="24"/>
        </w:rPr>
        <w:t xml:space="preserve">. This is </w:t>
      </w:r>
      <w:r w:rsidR="002A4407" w:rsidRPr="007769C2">
        <w:rPr>
          <w:rFonts w:ascii="Arial" w:hAnsi="Arial" w:cs="Arial"/>
          <w:sz w:val="24"/>
          <w:szCs w:val="24"/>
        </w:rPr>
        <w:t xml:space="preserve">contrary to the view that durable products are </w:t>
      </w:r>
      <w:r w:rsidR="00D54313" w:rsidRPr="007769C2">
        <w:rPr>
          <w:rFonts w:ascii="Arial" w:hAnsi="Arial" w:cs="Arial"/>
          <w:sz w:val="24"/>
          <w:szCs w:val="24"/>
        </w:rPr>
        <w:t xml:space="preserve">easier to </w:t>
      </w:r>
      <w:r w:rsidR="002A4407" w:rsidRPr="007769C2">
        <w:rPr>
          <w:rFonts w:ascii="Arial" w:hAnsi="Arial" w:cs="Arial"/>
          <w:sz w:val="24"/>
          <w:szCs w:val="24"/>
        </w:rPr>
        <w:t>standardis</w:t>
      </w:r>
      <w:r w:rsidR="00D54313" w:rsidRPr="007769C2">
        <w:rPr>
          <w:rFonts w:ascii="Arial" w:hAnsi="Arial" w:cs="Arial"/>
          <w:sz w:val="24"/>
          <w:szCs w:val="24"/>
        </w:rPr>
        <w:t>e</w:t>
      </w:r>
      <w:r w:rsidR="002A4407" w:rsidRPr="007769C2">
        <w:rPr>
          <w:rFonts w:ascii="Arial" w:hAnsi="Arial" w:cs="Arial"/>
          <w:sz w:val="24"/>
          <w:szCs w:val="24"/>
        </w:rPr>
        <w:t xml:space="preserve">. </w:t>
      </w:r>
      <w:r w:rsidR="002F3F72" w:rsidRPr="007769C2">
        <w:rPr>
          <w:rFonts w:ascii="Arial" w:hAnsi="Arial" w:cs="Arial"/>
          <w:sz w:val="24"/>
          <w:szCs w:val="24"/>
        </w:rPr>
        <w:t xml:space="preserve">For example, Alden, </w:t>
      </w:r>
      <w:proofErr w:type="spellStart"/>
      <w:r w:rsidR="002F3F72" w:rsidRPr="007769C2">
        <w:rPr>
          <w:rFonts w:ascii="Arial" w:hAnsi="Arial" w:cs="Arial"/>
          <w:sz w:val="24"/>
          <w:szCs w:val="24"/>
        </w:rPr>
        <w:t>Steenkamp</w:t>
      </w:r>
      <w:proofErr w:type="spellEnd"/>
      <w:r w:rsidR="002F3F72" w:rsidRPr="007769C2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2F3F72" w:rsidRPr="007769C2">
        <w:rPr>
          <w:rFonts w:ascii="Arial" w:hAnsi="Arial" w:cs="Arial"/>
          <w:sz w:val="24"/>
          <w:szCs w:val="24"/>
        </w:rPr>
        <w:t>Batra</w:t>
      </w:r>
      <w:proofErr w:type="spellEnd"/>
      <w:r w:rsidR="002F3F72" w:rsidRPr="007769C2">
        <w:rPr>
          <w:rFonts w:ascii="Arial" w:hAnsi="Arial" w:cs="Arial"/>
          <w:sz w:val="24"/>
          <w:szCs w:val="24"/>
        </w:rPr>
        <w:t xml:space="preserve"> (1999) in their seminal paper on </w:t>
      </w:r>
      <w:r w:rsidR="00854803">
        <w:rPr>
          <w:rFonts w:ascii="Arial" w:hAnsi="Arial" w:cs="Arial"/>
          <w:sz w:val="24"/>
          <w:szCs w:val="24"/>
        </w:rPr>
        <w:t xml:space="preserve">the use of </w:t>
      </w:r>
      <w:r w:rsidR="002F3F72" w:rsidRPr="007769C2">
        <w:rPr>
          <w:rFonts w:ascii="Arial" w:hAnsi="Arial" w:cs="Arial"/>
          <w:sz w:val="24"/>
          <w:szCs w:val="24"/>
        </w:rPr>
        <w:t xml:space="preserve">GCCP </w:t>
      </w:r>
      <w:r w:rsidR="00854803">
        <w:rPr>
          <w:rFonts w:ascii="Arial" w:hAnsi="Arial" w:cs="Arial"/>
          <w:sz w:val="24"/>
          <w:szCs w:val="24"/>
        </w:rPr>
        <w:t xml:space="preserve">empirically supported their proposition which suggested </w:t>
      </w:r>
      <w:r w:rsidR="00904387" w:rsidRPr="007769C2">
        <w:rPr>
          <w:rFonts w:ascii="Arial" w:hAnsi="Arial" w:cs="Arial"/>
          <w:sz w:val="24"/>
          <w:szCs w:val="24"/>
        </w:rPr>
        <w:t>that GCCP should</w:t>
      </w:r>
      <w:r w:rsidR="002F3F72" w:rsidRPr="007769C2">
        <w:rPr>
          <w:rFonts w:ascii="Arial" w:hAnsi="Arial" w:cs="Arial"/>
          <w:sz w:val="24"/>
          <w:szCs w:val="24"/>
        </w:rPr>
        <w:t xml:space="preserve"> be used most frequently for durable</w:t>
      </w:r>
      <w:r w:rsidR="00904387" w:rsidRPr="007769C2">
        <w:rPr>
          <w:rFonts w:ascii="Arial" w:hAnsi="Arial" w:cs="Arial"/>
          <w:sz w:val="24"/>
          <w:szCs w:val="24"/>
        </w:rPr>
        <w:t xml:space="preserve"> goods</w:t>
      </w:r>
      <w:r w:rsidR="002F3F72" w:rsidRPr="007769C2">
        <w:rPr>
          <w:rFonts w:ascii="Arial" w:hAnsi="Arial" w:cs="Arial"/>
          <w:sz w:val="24"/>
          <w:szCs w:val="24"/>
        </w:rPr>
        <w:t xml:space="preserve">, and least frequently for </w:t>
      </w:r>
      <w:r w:rsidR="00D63355">
        <w:rPr>
          <w:rFonts w:ascii="Arial" w:hAnsi="Arial" w:cs="Arial"/>
          <w:sz w:val="24"/>
          <w:szCs w:val="24"/>
        </w:rPr>
        <w:t xml:space="preserve">such non-durable goods like </w:t>
      </w:r>
      <w:r w:rsidR="002F3F72" w:rsidRPr="007769C2">
        <w:rPr>
          <w:rFonts w:ascii="Arial" w:hAnsi="Arial" w:cs="Arial"/>
          <w:sz w:val="24"/>
          <w:szCs w:val="24"/>
        </w:rPr>
        <w:t>foods, with the other goods categories in between.</w:t>
      </w:r>
      <w:r w:rsidR="00FE3C5D">
        <w:rPr>
          <w:rFonts w:ascii="Arial" w:hAnsi="Arial" w:cs="Arial"/>
          <w:sz w:val="24"/>
          <w:szCs w:val="24"/>
        </w:rPr>
        <w:t xml:space="preserve"> </w:t>
      </w:r>
      <w:r w:rsidR="00904387" w:rsidRPr="007769C2">
        <w:rPr>
          <w:rFonts w:ascii="Arial" w:hAnsi="Arial" w:cs="Arial"/>
          <w:sz w:val="24"/>
          <w:szCs w:val="24"/>
        </w:rPr>
        <w:t xml:space="preserve">However, the difference between </w:t>
      </w:r>
      <w:r w:rsidR="00662633">
        <w:rPr>
          <w:rFonts w:ascii="Arial" w:hAnsi="Arial" w:cs="Arial"/>
          <w:sz w:val="24"/>
          <w:szCs w:val="24"/>
        </w:rPr>
        <w:t>the present</w:t>
      </w:r>
      <w:r w:rsidR="00FE3C5D">
        <w:rPr>
          <w:rFonts w:ascii="Arial" w:hAnsi="Arial" w:cs="Arial"/>
          <w:sz w:val="24"/>
          <w:szCs w:val="24"/>
        </w:rPr>
        <w:t xml:space="preserve"> </w:t>
      </w:r>
      <w:r w:rsidR="00904387" w:rsidRPr="007769C2">
        <w:rPr>
          <w:rFonts w:ascii="Arial" w:hAnsi="Arial" w:cs="Arial"/>
          <w:sz w:val="24"/>
          <w:szCs w:val="24"/>
        </w:rPr>
        <w:t>study and the</w:t>
      </w:r>
      <w:r w:rsidR="00662633">
        <w:rPr>
          <w:rFonts w:ascii="Arial" w:hAnsi="Arial" w:cs="Arial"/>
          <w:sz w:val="24"/>
          <w:szCs w:val="24"/>
        </w:rPr>
        <w:t>ir</w:t>
      </w:r>
      <w:r w:rsidR="00FE3C5D">
        <w:rPr>
          <w:rFonts w:ascii="Arial" w:hAnsi="Arial" w:cs="Arial"/>
          <w:sz w:val="24"/>
          <w:szCs w:val="24"/>
        </w:rPr>
        <w:t xml:space="preserve"> </w:t>
      </w:r>
      <w:r w:rsidR="00904387" w:rsidRPr="007769C2">
        <w:rPr>
          <w:rFonts w:ascii="Arial" w:hAnsi="Arial" w:cs="Arial"/>
          <w:sz w:val="24"/>
          <w:szCs w:val="24"/>
        </w:rPr>
        <w:t>study is the operationalization of GCCP appeals</w:t>
      </w:r>
      <w:r w:rsidR="00662633">
        <w:rPr>
          <w:rFonts w:ascii="Arial" w:hAnsi="Arial" w:cs="Arial"/>
          <w:sz w:val="24"/>
          <w:szCs w:val="24"/>
        </w:rPr>
        <w:t xml:space="preserve"> which may lead to the differences in the </w:t>
      </w:r>
      <w:r w:rsidR="006B252D">
        <w:rPr>
          <w:rFonts w:ascii="Arial" w:hAnsi="Arial" w:cs="Arial"/>
          <w:sz w:val="24"/>
          <w:szCs w:val="24"/>
        </w:rPr>
        <w:t>results</w:t>
      </w:r>
      <w:r w:rsidR="00FE3C5D">
        <w:rPr>
          <w:rFonts w:ascii="Arial" w:hAnsi="Arial" w:cs="Arial"/>
          <w:sz w:val="24"/>
          <w:szCs w:val="24"/>
        </w:rPr>
        <w:t xml:space="preserve"> </w:t>
      </w:r>
      <w:r w:rsidR="006B252D">
        <w:rPr>
          <w:rFonts w:ascii="Arial" w:hAnsi="Arial" w:cs="Arial"/>
          <w:sz w:val="24"/>
          <w:szCs w:val="24"/>
        </w:rPr>
        <w:t>or contradictory findings</w:t>
      </w:r>
      <w:r w:rsidR="00904387" w:rsidRPr="007769C2">
        <w:rPr>
          <w:rFonts w:ascii="Arial" w:hAnsi="Arial" w:cs="Arial"/>
          <w:sz w:val="24"/>
          <w:szCs w:val="24"/>
        </w:rPr>
        <w:t xml:space="preserve">. This indeed, is a surprising finding worthy of further investigation. </w:t>
      </w:r>
    </w:p>
    <w:p w:rsidR="001B4324" w:rsidRPr="007769C2" w:rsidRDefault="001B4324" w:rsidP="00A2504E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F45516" w:rsidRPr="007769C2" w:rsidRDefault="008A1D37" w:rsidP="00A2504E">
      <w:pPr>
        <w:spacing w:after="0" w:line="48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7769C2">
        <w:rPr>
          <w:rFonts w:ascii="Arial" w:eastAsia="SimSun" w:hAnsi="Arial" w:cs="Arial"/>
          <w:bCs/>
          <w:sz w:val="24"/>
          <w:szCs w:val="24"/>
          <w:lang w:eastAsia="zh-CN"/>
        </w:rPr>
        <w:t>This study should be viewed within its own limitations.</w:t>
      </w:r>
      <w:r w:rsidR="00750BDD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912667">
        <w:rPr>
          <w:rFonts w:ascii="Arial" w:eastAsia="SimSun" w:hAnsi="Arial" w:cs="Arial"/>
          <w:bCs/>
          <w:sz w:val="24"/>
          <w:szCs w:val="24"/>
          <w:lang w:eastAsia="zh-CN"/>
        </w:rPr>
        <w:t xml:space="preserve">The proposed framework </w:t>
      </w:r>
      <w:r w:rsidR="00F86997">
        <w:rPr>
          <w:rFonts w:ascii="Arial" w:eastAsia="SimSun" w:hAnsi="Arial" w:cs="Arial"/>
          <w:bCs/>
          <w:sz w:val="24"/>
          <w:szCs w:val="24"/>
          <w:lang w:eastAsia="zh-CN"/>
        </w:rPr>
        <w:t>was</w:t>
      </w:r>
      <w:r w:rsidR="006E457C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BE2BA6">
        <w:rPr>
          <w:rFonts w:ascii="Arial" w:eastAsia="SimSun" w:hAnsi="Arial" w:cs="Arial"/>
          <w:bCs/>
          <w:sz w:val="24"/>
          <w:szCs w:val="24"/>
          <w:lang w:eastAsia="zh-CN"/>
        </w:rPr>
        <w:t>tested by content analysing</w:t>
      </w:r>
      <w:r w:rsidR="006E457C">
        <w:rPr>
          <w:rFonts w:ascii="Arial" w:eastAsia="SimSun" w:hAnsi="Arial" w:cs="Arial"/>
          <w:bCs/>
          <w:sz w:val="24"/>
          <w:szCs w:val="24"/>
          <w:lang w:eastAsia="zh-CN"/>
        </w:rPr>
        <w:t xml:space="preserve"> advertisements from a small number of countries. </w:t>
      </w:r>
      <w:r w:rsidR="00912667">
        <w:rPr>
          <w:rFonts w:ascii="Arial" w:eastAsia="SimSun" w:hAnsi="Arial" w:cs="Arial"/>
          <w:bCs/>
          <w:sz w:val="24"/>
          <w:szCs w:val="24"/>
          <w:lang w:eastAsia="zh-CN"/>
        </w:rPr>
        <w:t xml:space="preserve">However, </w:t>
      </w:r>
      <w:r w:rsidR="00BE2BA6">
        <w:rPr>
          <w:rFonts w:ascii="Arial" w:eastAsia="SimSun" w:hAnsi="Arial" w:cs="Arial"/>
          <w:bCs/>
          <w:sz w:val="24"/>
          <w:szCs w:val="24"/>
          <w:lang w:eastAsia="zh-CN"/>
        </w:rPr>
        <w:t>in the future studies t</w:t>
      </w:r>
      <w:r w:rsidR="00904387" w:rsidRPr="007769C2">
        <w:rPr>
          <w:rFonts w:ascii="Arial" w:eastAsia="SimSun" w:hAnsi="Arial" w:cs="Arial"/>
          <w:bCs/>
          <w:sz w:val="24"/>
          <w:szCs w:val="24"/>
          <w:lang w:eastAsia="zh-CN"/>
        </w:rPr>
        <w:t>he</w:t>
      </w:r>
      <w:r w:rsidR="001661E1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 proposed framework s</w:t>
      </w:r>
      <w:r w:rsidR="002A4407" w:rsidRPr="007769C2">
        <w:rPr>
          <w:rFonts w:ascii="Arial" w:eastAsia="SimSun" w:hAnsi="Arial" w:cs="Arial"/>
          <w:bCs/>
          <w:sz w:val="24"/>
          <w:szCs w:val="24"/>
          <w:lang w:eastAsia="zh-CN"/>
        </w:rPr>
        <w:t>hould be tested with consumers</w:t>
      </w:r>
      <w:r w:rsidR="00912667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6E457C">
        <w:rPr>
          <w:rFonts w:ascii="Arial" w:eastAsia="SimSun" w:hAnsi="Arial" w:cs="Arial"/>
          <w:bCs/>
          <w:sz w:val="24"/>
          <w:szCs w:val="24"/>
          <w:lang w:eastAsia="zh-CN"/>
        </w:rPr>
        <w:t>themselves</w:t>
      </w:r>
      <w:r w:rsidR="006E457C" w:rsidRPr="007769C2">
        <w:rPr>
          <w:rFonts w:ascii="Arial" w:eastAsia="SimSun" w:hAnsi="Arial" w:cs="Arial"/>
          <w:bCs/>
          <w:sz w:val="24"/>
          <w:szCs w:val="24"/>
          <w:lang w:eastAsia="zh-CN"/>
        </w:rPr>
        <w:t>, for</w:t>
      </w:r>
      <w:r w:rsidR="002A4407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 example</w:t>
      </w:r>
      <w:r w:rsidR="0059277A" w:rsidRPr="007769C2">
        <w:rPr>
          <w:rFonts w:ascii="Arial" w:eastAsia="SimSun" w:hAnsi="Arial" w:cs="Arial"/>
          <w:bCs/>
          <w:sz w:val="24"/>
          <w:szCs w:val="24"/>
          <w:lang w:eastAsia="zh-CN"/>
        </w:rPr>
        <w:t>,</w:t>
      </w:r>
      <w:r w:rsidR="006E457C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E026EB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by </w:t>
      </w:r>
      <w:r w:rsidR="002A4407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using an </w:t>
      </w:r>
      <w:r w:rsidR="001F2EE8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online </w:t>
      </w:r>
      <w:r w:rsidR="001661E1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survey </w:t>
      </w:r>
      <w:r w:rsidR="001F2EE8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targeted at global consumers </w:t>
      </w:r>
      <w:r w:rsidR="00912667">
        <w:rPr>
          <w:rFonts w:ascii="Arial" w:eastAsia="SimSun" w:hAnsi="Arial" w:cs="Arial"/>
          <w:bCs/>
          <w:sz w:val="24"/>
          <w:szCs w:val="24"/>
          <w:lang w:eastAsia="zh-CN"/>
        </w:rPr>
        <w:t xml:space="preserve">and </w:t>
      </w:r>
      <w:r w:rsidR="001661E1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asking them to rate the appeals on </w:t>
      </w:r>
      <w:r w:rsidR="00E026EB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how much they reflect global consumer culture. </w:t>
      </w:r>
    </w:p>
    <w:p w:rsidR="00F45516" w:rsidRPr="007769C2" w:rsidRDefault="00F45516" w:rsidP="00A2504E">
      <w:pPr>
        <w:spacing w:after="0" w:line="48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1661E1" w:rsidRPr="007769C2" w:rsidRDefault="00472979" w:rsidP="00A2504E">
      <w:pPr>
        <w:spacing w:after="0" w:line="48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7769C2">
        <w:rPr>
          <w:rFonts w:ascii="Arial" w:eastAsia="SimSun" w:hAnsi="Arial" w:cs="Arial"/>
          <w:bCs/>
          <w:sz w:val="24"/>
          <w:szCs w:val="24"/>
          <w:lang w:eastAsia="zh-CN"/>
        </w:rPr>
        <w:t>Moreover</w:t>
      </w:r>
      <w:r w:rsidR="001661E1" w:rsidRPr="007769C2">
        <w:rPr>
          <w:rFonts w:ascii="Arial" w:eastAsia="SimSun" w:hAnsi="Arial" w:cs="Arial"/>
          <w:bCs/>
          <w:sz w:val="24"/>
          <w:szCs w:val="24"/>
          <w:lang w:eastAsia="zh-CN"/>
        </w:rPr>
        <w:t>, the set of appeals which are assigned to GCCP strategy may be also</w:t>
      </w:r>
      <w:r w:rsidR="002A4407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 portrayed as</w:t>
      </w:r>
      <w:r w:rsidR="001661E1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 local values in some </w:t>
      </w:r>
      <w:r w:rsidR="00BE2BA6">
        <w:rPr>
          <w:rFonts w:ascii="Arial" w:eastAsia="SimSun" w:hAnsi="Arial" w:cs="Arial"/>
          <w:bCs/>
          <w:sz w:val="24"/>
          <w:szCs w:val="24"/>
          <w:lang w:eastAsia="zh-CN"/>
        </w:rPr>
        <w:t xml:space="preserve">of the </w:t>
      </w:r>
      <w:r w:rsidR="001661E1" w:rsidRPr="007769C2">
        <w:rPr>
          <w:rFonts w:ascii="Arial" w:eastAsia="SimSun" w:hAnsi="Arial" w:cs="Arial"/>
          <w:bCs/>
          <w:sz w:val="24"/>
          <w:szCs w:val="24"/>
          <w:lang w:eastAsia="zh-CN"/>
        </w:rPr>
        <w:t>countries</w:t>
      </w:r>
      <w:r w:rsidR="00BE2BA6">
        <w:rPr>
          <w:rFonts w:ascii="Arial" w:eastAsia="SimSun" w:hAnsi="Arial" w:cs="Arial"/>
          <w:bCs/>
          <w:sz w:val="24"/>
          <w:szCs w:val="24"/>
          <w:lang w:eastAsia="zh-CN"/>
        </w:rPr>
        <w:t xml:space="preserve"> examined</w:t>
      </w:r>
      <w:r w:rsidR="001661E1" w:rsidRPr="007769C2">
        <w:rPr>
          <w:rFonts w:ascii="Arial" w:eastAsia="SimSun" w:hAnsi="Arial" w:cs="Arial"/>
          <w:bCs/>
          <w:sz w:val="24"/>
          <w:szCs w:val="24"/>
          <w:lang w:eastAsia="zh-CN"/>
        </w:rPr>
        <w:t>. This woul</w:t>
      </w:r>
      <w:r w:rsidR="00D221F9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d then pose </w:t>
      </w:r>
      <w:r w:rsidR="00BE2BA6">
        <w:rPr>
          <w:rFonts w:ascii="Arial" w:eastAsia="SimSun" w:hAnsi="Arial" w:cs="Arial"/>
          <w:bCs/>
          <w:sz w:val="24"/>
          <w:szCs w:val="24"/>
          <w:lang w:eastAsia="zh-CN"/>
        </w:rPr>
        <w:t xml:space="preserve">a </w:t>
      </w:r>
      <w:r w:rsidR="00D221F9" w:rsidRPr="007769C2">
        <w:rPr>
          <w:rFonts w:ascii="Arial" w:eastAsia="SimSun" w:hAnsi="Arial" w:cs="Arial"/>
          <w:bCs/>
          <w:sz w:val="24"/>
          <w:szCs w:val="24"/>
          <w:lang w:eastAsia="zh-CN"/>
        </w:rPr>
        <w:t>question</w:t>
      </w:r>
      <w:r w:rsidR="00E026EB" w:rsidRPr="007769C2">
        <w:rPr>
          <w:rFonts w:ascii="Arial" w:eastAsia="SimSun" w:hAnsi="Arial" w:cs="Arial"/>
          <w:bCs/>
          <w:sz w:val="24"/>
          <w:szCs w:val="24"/>
          <w:lang w:eastAsia="zh-CN"/>
        </w:rPr>
        <w:t>:</w:t>
      </w:r>
      <w:r w:rsidR="006E457C">
        <w:rPr>
          <w:rFonts w:ascii="Arial" w:eastAsia="SimSun" w:hAnsi="Arial" w:cs="Arial"/>
          <w:bCs/>
          <w:sz w:val="24"/>
          <w:szCs w:val="24"/>
          <w:lang w:eastAsia="zh-CN"/>
        </w:rPr>
        <w:t xml:space="preserve"> </w:t>
      </w:r>
      <w:r w:rsidR="00BE2BA6">
        <w:rPr>
          <w:rFonts w:ascii="Arial" w:eastAsia="SimSun" w:hAnsi="Arial" w:cs="Arial"/>
          <w:bCs/>
          <w:sz w:val="24"/>
          <w:szCs w:val="24"/>
          <w:lang w:eastAsia="zh-CN"/>
        </w:rPr>
        <w:t>W</w:t>
      </w:r>
      <w:r w:rsidR="00D221F9" w:rsidRPr="007769C2">
        <w:rPr>
          <w:rFonts w:ascii="Arial" w:eastAsia="SimSun" w:hAnsi="Arial" w:cs="Arial"/>
          <w:bCs/>
          <w:sz w:val="24"/>
          <w:szCs w:val="24"/>
          <w:lang w:eastAsia="zh-CN"/>
        </w:rPr>
        <w:t>hen using the proposed</w:t>
      </w:r>
      <w:r w:rsidR="001661E1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 appeals, does the brand position itself as a global or local brand? </w:t>
      </w:r>
      <w:r w:rsidR="00730087" w:rsidRPr="007769C2">
        <w:rPr>
          <w:rFonts w:ascii="Arial" w:eastAsia="SimSun" w:hAnsi="Arial" w:cs="Arial"/>
          <w:bCs/>
          <w:sz w:val="24"/>
          <w:szCs w:val="24"/>
          <w:lang w:eastAsia="zh-CN"/>
        </w:rPr>
        <w:t>The ‘</w:t>
      </w:r>
      <w:proofErr w:type="spellStart"/>
      <w:r w:rsidR="00730087" w:rsidRPr="007769C2">
        <w:rPr>
          <w:rFonts w:ascii="Arial" w:eastAsia="SimSun" w:hAnsi="Arial" w:cs="Arial"/>
          <w:bCs/>
          <w:sz w:val="24"/>
          <w:szCs w:val="24"/>
          <w:lang w:eastAsia="zh-CN"/>
        </w:rPr>
        <w:t>globalness</w:t>
      </w:r>
      <w:proofErr w:type="spellEnd"/>
      <w:r w:rsidR="00730087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’ of appeals may differ by </w:t>
      </w:r>
      <w:r w:rsidR="00BE2BA6">
        <w:rPr>
          <w:rFonts w:ascii="Arial" w:eastAsia="SimSun" w:hAnsi="Arial" w:cs="Arial"/>
          <w:bCs/>
          <w:sz w:val="24"/>
          <w:szCs w:val="24"/>
          <w:lang w:eastAsia="zh-CN"/>
        </w:rPr>
        <w:t>countries</w:t>
      </w:r>
      <w:r w:rsidR="00730087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. </w:t>
      </w:r>
    </w:p>
    <w:p w:rsidR="00F45516" w:rsidRPr="007769C2" w:rsidRDefault="00F45516" w:rsidP="00A2504E">
      <w:pPr>
        <w:spacing w:after="0" w:line="48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</w:p>
    <w:p w:rsidR="00F45516" w:rsidRPr="007769C2" w:rsidRDefault="00F45516" w:rsidP="00A2504E">
      <w:pPr>
        <w:spacing w:after="0" w:line="480" w:lineRule="auto"/>
        <w:contextualSpacing/>
        <w:jc w:val="both"/>
        <w:rPr>
          <w:rFonts w:ascii="Arial" w:eastAsia="SimSun" w:hAnsi="Arial" w:cs="Arial"/>
          <w:sz w:val="24"/>
          <w:szCs w:val="24"/>
          <w:lang w:val="en-US" w:eastAsia="zh-CN"/>
        </w:rPr>
      </w:pP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Future research should </w:t>
      </w:r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focus on 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>establish</w:t>
      </w:r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>ing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 a wider, more comprehensive fr</w:t>
      </w:r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amework of GCCP symbols, values, 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>appeals</w:t>
      </w:r>
      <w:r w:rsidR="00986D23">
        <w:rPr>
          <w:rFonts w:ascii="Arial" w:eastAsia="SimSun" w:hAnsi="Arial" w:cs="Arial"/>
          <w:sz w:val="24"/>
          <w:szCs w:val="24"/>
          <w:lang w:val="en-US" w:eastAsia="zh-CN"/>
        </w:rPr>
        <w:t>,</w:t>
      </w:r>
      <w:r w:rsidR="006E457C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and executions 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as </w:t>
      </w:r>
      <w:r w:rsidR="00BE2BA6">
        <w:rPr>
          <w:rFonts w:ascii="Arial" w:eastAsia="SimSun" w:hAnsi="Arial" w:cs="Arial"/>
          <w:sz w:val="24"/>
          <w:szCs w:val="24"/>
          <w:lang w:val="en-US" w:eastAsia="zh-CN"/>
        </w:rPr>
        <w:t>the present</w:t>
      </w:r>
      <w:r w:rsidR="006E457C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="0059277A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study </w:t>
      </w:r>
      <w:r w:rsidR="00BE2BA6">
        <w:rPr>
          <w:rFonts w:ascii="Arial" w:eastAsia="SimSun" w:hAnsi="Arial" w:cs="Arial"/>
          <w:sz w:val="24"/>
          <w:szCs w:val="24"/>
          <w:lang w:val="en-US" w:eastAsia="zh-CN"/>
        </w:rPr>
        <w:t xml:space="preserve">had </w:t>
      </w:r>
      <w:r w:rsidR="0059277A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only 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>focuse</w:t>
      </w:r>
      <w:r w:rsidR="0059277A" w:rsidRPr="007769C2">
        <w:rPr>
          <w:rFonts w:ascii="Arial" w:eastAsia="SimSun" w:hAnsi="Arial" w:cs="Arial"/>
          <w:sz w:val="24"/>
          <w:szCs w:val="24"/>
          <w:lang w:val="en-US" w:eastAsia="zh-CN"/>
        </w:rPr>
        <w:t>d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 on appeals. It could potentially include interviews with consumers on how they understand and perceive advertisements which feature </w:t>
      </w:r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GCCP </w:t>
      </w:r>
      <w:r w:rsidR="00E026EB" w:rsidRPr="007769C2">
        <w:rPr>
          <w:rFonts w:ascii="Arial" w:eastAsia="SimSun" w:hAnsi="Arial" w:cs="Arial"/>
          <w:sz w:val="24"/>
          <w:szCs w:val="24"/>
          <w:lang w:val="en-US" w:eastAsia="zh-CN"/>
        </w:rPr>
        <w:t>appeals. Moreover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, the use of such appeals does not imply effectiveness and it would be important to investigate the effectiveness of these GCCP appeals across different segments in </w:t>
      </w:r>
      <w:r w:rsidR="009D2C3C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the 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international market. For example, </w:t>
      </w:r>
      <w:r w:rsidR="00986D23" w:rsidRPr="007769C2">
        <w:rPr>
          <w:rFonts w:ascii="Arial" w:eastAsia="SimSun" w:hAnsi="Arial" w:cs="Arial"/>
          <w:sz w:val="24"/>
          <w:szCs w:val="24"/>
          <w:lang w:val="en-US" w:eastAsia="zh-CN"/>
        </w:rPr>
        <w:t>‘distinctive’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 appea</w:t>
      </w:r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l is </w:t>
      </w:r>
      <w:r w:rsidR="00E026EB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frequently </w:t>
      </w:r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>used in Poland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 but it is unknown how effective it is. In addition, </w:t>
      </w:r>
      <w:r w:rsidR="008D1110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further 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>content analysis of GCCP advert</w:t>
      </w:r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>i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>s</w:t>
      </w:r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>ements</w:t>
      </w:r>
      <w:r w:rsidR="006E457C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="00BE2BA6">
        <w:rPr>
          <w:rFonts w:ascii="Arial" w:eastAsia="SimSun" w:hAnsi="Arial" w:cs="Arial"/>
          <w:sz w:val="24"/>
          <w:szCs w:val="24"/>
          <w:lang w:val="en-US" w:eastAsia="zh-CN"/>
        </w:rPr>
        <w:t>will</w:t>
      </w:r>
      <w:r w:rsidR="006E457C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provide more insight into how the appeals are executed. </w:t>
      </w:r>
    </w:p>
    <w:p w:rsidR="001F2EE8" w:rsidRPr="007769C2" w:rsidRDefault="001F2EE8" w:rsidP="00A2504E">
      <w:pPr>
        <w:spacing w:after="0" w:line="48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val="en-US" w:eastAsia="zh-CN"/>
        </w:rPr>
      </w:pPr>
    </w:p>
    <w:p w:rsidR="008A1D37" w:rsidRPr="007769C2" w:rsidRDefault="002A4407" w:rsidP="00A2504E">
      <w:pPr>
        <w:spacing w:after="0" w:line="480" w:lineRule="auto"/>
        <w:contextualSpacing/>
        <w:jc w:val="both"/>
        <w:rPr>
          <w:rFonts w:ascii="Arial" w:eastAsia="SimSun" w:hAnsi="Arial" w:cs="Arial"/>
          <w:bCs/>
          <w:sz w:val="24"/>
          <w:szCs w:val="24"/>
          <w:lang w:eastAsia="zh-CN"/>
        </w:rPr>
      </w:pPr>
      <w:r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There were also some methodological limitations in this study. </w:t>
      </w:r>
      <w:r w:rsidR="008A1D37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The sample sizes </w:t>
      </w:r>
      <w:r w:rsidR="001661E1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of the magazine advertisements </w:t>
      </w:r>
      <w:r w:rsidR="008A1D37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varied across countries. </w:t>
      </w:r>
      <w:r w:rsidR="001C79C3" w:rsidRPr="007769C2">
        <w:rPr>
          <w:rFonts w:ascii="Arial" w:eastAsia="SimSun" w:hAnsi="Arial" w:cs="Arial"/>
          <w:bCs/>
          <w:sz w:val="24"/>
          <w:szCs w:val="24"/>
          <w:lang w:eastAsia="zh-CN"/>
        </w:rPr>
        <w:t>The number of countries included in the study was limited to four</w:t>
      </w:r>
      <w:r w:rsidR="009D2C3C" w:rsidRPr="007769C2">
        <w:rPr>
          <w:rFonts w:ascii="Arial" w:eastAsia="SimSun" w:hAnsi="Arial" w:cs="Arial"/>
          <w:bCs/>
          <w:sz w:val="24"/>
          <w:szCs w:val="24"/>
          <w:lang w:eastAsia="zh-CN"/>
        </w:rPr>
        <w:t>,</w:t>
      </w:r>
      <w:r w:rsidR="001C79C3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 two eastern European and two western European</w:t>
      </w:r>
      <w:r w:rsidR="00BE2BA6">
        <w:rPr>
          <w:rFonts w:ascii="Arial" w:eastAsia="SimSun" w:hAnsi="Arial" w:cs="Arial"/>
          <w:bCs/>
          <w:sz w:val="24"/>
          <w:szCs w:val="24"/>
          <w:lang w:eastAsia="zh-CN"/>
        </w:rPr>
        <w:t xml:space="preserve"> ones</w:t>
      </w:r>
      <w:r w:rsidR="009D2C3C" w:rsidRPr="007769C2">
        <w:rPr>
          <w:rFonts w:ascii="Arial" w:eastAsia="SimSun" w:hAnsi="Arial" w:cs="Arial"/>
          <w:bCs/>
          <w:sz w:val="24"/>
          <w:szCs w:val="24"/>
          <w:lang w:eastAsia="zh-CN"/>
        </w:rPr>
        <w:t>. F</w:t>
      </w:r>
      <w:r w:rsidR="001C79C3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uture research should investigate the use of GCCP strategy in advertising from </w:t>
      </w:r>
      <w:r w:rsidR="009D2C3C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a larger number of </w:t>
      </w:r>
      <w:r w:rsidR="001C79C3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countries covering </w:t>
      </w:r>
      <w:r w:rsidR="00BE2BA6">
        <w:rPr>
          <w:rFonts w:ascii="Arial" w:eastAsia="SimSun" w:hAnsi="Arial" w:cs="Arial"/>
          <w:bCs/>
          <w:sz w:val="24"/>
          <w:szCs w:val="24"/>
          <w:lang w:eastAsia="zh-CN"/>
        </w:rPr>
        <w:t xml:space="preserve">various </w:t>
      </w:r>
      <w:r w:rsidR="001C79C3" w:rsidRPr="007769C2">
        <w:rPr>
          <w:rFonts w:ascii="Arial" w:eastAsia="SimSun" w:hAnsi="Arial" w:cs="Arial"/>
          <w:bCs/>
          <w:sz w:val="24"/>
          <w:szCs w:val="24"/>
          <w:lang w:eastAsia="zh-CN"/>
        </w:rPr>
        <w:t>cultures</w:t>
      </w:r>
      <w:r w:rsidR="002B31E9">
        <w:rPr>
          <w:rFonts w:ascii="Arial" w:eastAsia="SimSun" w:hAnsi="Arial" w:cs="Arial"/>
          <w:bCs/>
          <w:sz w:val="24"/>
          <w:szCs w:val="24"/>
          <w:lang w:eastAsia="zh-CN"/>
        </w:rPr>
        <w:t xml:space="preserve"> including non-European ones</w:t>
      </w:r>
      <w:r w:rsidR="001C79C3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. </w:t>
      </w:r>
      <w:r w:rsidR="00EC7DBC" w:rsidRPr="007769C2">
        <w:rPr>
          <w:rFonts w:ascii="Arial" w:eastAsia="SimSun" w:hAnsi="Arial" w:cs="Arial"/>
          <w:bCs/>
          <w:sz w:val="24"/>
          <w:szCs w:val="24"/>
          <w:lang w:eastAsia="zh-CN"/>
        </w:rPr>
        <w:t>O</w:t>
      </w:r>
      <w:r w:rsidR="001D2316" w:rsidRPr="007769C2">
        <w:rPr>
          <w:rFonts w:ascii="Arial" w:eastAsia="SimSun" w:hAnsi="Arial" w:cs="Arial"/>
          <w:bCs/>
          <w:sz w:val="24"/>
          <w:szCs w:val="24"/>
          <w:lang w:eastAsia="zh-CN"/>
        </w:rPr>
        <w:t>ther advertising media, such as TV or newspapers</w:t>
      </w:r>
      <w:r w:rsidR="009D2C3C" w:rsidRPr="007769C2">
        <w:rPr>
          <w:rFonts w:ascii="Arial" w:eastAsia="SimSun" w:hAnsi="Arial" w:cs="Arial"/>
          <w:bCs/>
          <w:sz w:val="24"/>
          <w:szCs w:val="24"/>
          <w:lang w:eastAsia="zh-CN"/>
        </w:rPr>
        <w:t>,</w:t>
      </w:r>
      <w:r w:rsidR="001D2316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 should </w:t>
      </w:r>
      <w:r w:rsidR="009D2C3C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also </w:t>
      </w:r>
      <w:r w:rsidR="001D2316" w:rsidRPr="007769C2">
        <w:rPr>
          <w:rFonts w:ascii="Arial" w:eastAsia="SimSun" w:hAnsi="Arial" w:cs="Arial"/>
          <w:bCs/>
          <w:sz w:val="24"/>
          <w:szCs w:val="24"/>
          <w:lang w:eastAsia="zh-CN"/>
        </w:rPr>
        <w:t xml:space="preserve">be investigated. </w:t>
      </w:r>
    </w:p>
    <w:p w:rsidR="00D221F9" w:rsidRPr="007769C2" w:rsidRDefault="00D221F9" w:rsidP="00A2504E">
      <w:pPr>
        <w:spacing w:after="0" w:line="480" w:lineRule="auto"/>
        <w:contextualSpacing/>
        <w:jc w:val="both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F45516" w:rsidRPr="007769C2" w:rsidRDefault="00F45516" w:rsidP="00C03883">
      <w:pPr>
        <w:spacing w:after="0" w:line="480" w:lineRule="auto"/>
        <w:contextualSpacing/>
        <w:jc w:val="both"/>
        <w:rPr>
          <w:rFonts w:ascii="Arial" w:eastAsia="SimSun" w:hAnsi="Arial" w:cs="Arial"/>
          <w:sz w:val="24"/>
          <w:szCs w:val="24"/>
          <w:lang w:val="en-US" w:eastAsia="zh-CN"/>
        </w:rPr>
      </w:pP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lastRenderedPageBreak/>
        <w:t>In addition</w:t>
      </w:r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>, the concept and meaning of global consumer culture</w:t>
      </w:r>
      <w:r w:rsidR="00881E84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="00770D6C">
        <w:rPr>
          <w:rFonts w:ascii="Arial" w:eastAsia="SimSun" w:hAnsi="Arial" w:cs="Arial"/>
          <w:sz w:val="24"/>
          <w:szCs w:val="24"/>
          <w:lang w:val="en-US" w:eastAsia="zh-CN"/>
        </w:rPr>
        <w:t xml:space="preserve">itself 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>pose</w:t>
      </w:r>
      <w:r w:rsidR="009D2C3C" w:rsidRPr="007769C2">
        <w:rPr>
          <w:rFonts w:ascii="Arial" w:eastAsia="SimSun" w:hAnsi="Arial" w:cs="Arial"/>
          <w:sz w:val="24"/>
          <w:szCs w:val="24"/>
          <w:lang w:val="en-US" w:eastAsia="zh-CN"/>
        </w:rPr>
        <w:t>s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 problems. Some appeals may be global and local at the same time. For example, being individualistic </w:t>
      </w:r>
      <w:r w:rsidR="00881E84">
        <w:rPr>
          <w:rFonts w:ascii="Arial" w:eastAsia="SimSun" w:hAnsi="Arial" w:cs="Arial"/>
          <w:sz w:val="24"/>
          <w:szCs w:val="24"/>
          <w:lang w:val="en-US" w:eastAsia="zh-CN"/>
        </w:rPr>
        <w:t>has been considered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 a global appeal </w:t>
      </w:r>
      <w:r w:rsidR="00881E84">
        <w:rPr>
          <w:rFonts w:ascii="Arial" w:eastAsia="SimSun" w:hAnsi="Arial" w:cs="Arial"/>
          <w:sz w:val="24"/>
          <w:szCs w:val="24"/>
          <w:lang w:val="en-US" w:eastAsia="zh-CN"/>
        </w:rPr>
        <w:t xml:space="preserve">in this study, 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>but also</w:t>
      </w:r>
      <w:r w:rsidR="00306241">
        <w:rPr>
          <w:rFonts w:ascii="Arial" w:eastAsia="SimSun" w:hAnsi="Arial" w:cs="Arial"/>
          <w:sz w:val="24"/>
          <w:szCs w:val="24"/>
          <w:lang w:val="en-US" w:eastAsia="zh-CN"/>
        </w:rPr>
        <w:t xml:space="preserve"> a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 local cultural appeal in the UK</w:t>
      </w:r>
      <w:r w:rsidR="00306241">
        <w:rPr>
          <w:rFonts w:ascii="Arial" w:eastAsia="SimSun" w:hAnsi="Arial" w:cs="Arial"/>
          <w:sz w:val="24"/>
          <w:szCs w:val="24"/>
          <w:lang w:val="en-US" w:eastAsia="zh-CN"/>
        </w:rPr>
        <w:t xml:space="preserve"> context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. Moreover, the appeals may be ‘global’ but their execution may be ‘local’ </w:t>
      </w:r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>resulting in</w:t>
      </w:r>
      <w:r w:rsidR="00881E84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="00306241">
        <w:rPr>
          <w:rFonts w:ascii="Arial" w:eastAsia="SimSun" w:hAnsi="Arial" w:cs="Arial"/>
          <w:sz w:val="24"/>
          <w:szCs w:val="24"/>
          <w:lang w:val="en-US" w:eastAsia="zh-CN"/>
        </w:rPr>
        <w:t>‘</w:t>
      </w:r>
      <w:proofErr w:type="spellStart"/>
      <w:r w:rsidR="00C03883">
        <w:rPr>
          <w:rFonts w:ascii="Arial" w:eastAsia="SimSun" w:hAnsi="Arial" w:cs="Arial"/>
          <w:sz w:val="24"/>
          <w:szCs w:val="24"/>
          <w:lang w:val="en-US" w:eastAsia="zh-CN"/>
        </w:rPr>
        <w:t>glocal</w:t>
      </w:r>
      <w:proofErr w:type="spellEnd"/>
      <w:r w:rsidR="00306241">
        <w:rPr>
          <w:rFonts w:ascii="Arial" w:eastAsia="SimSun" w:hAnsi="Arial" w:cs="Arial"/>
          <w:sz w:val="24"/>
          <w:szCs w:val="24"/>
          <w:lang w:val="en-US" w:eastAsia="zh-CN"/>
        </w:rPr>
        <w:t>’</w:t>
      </w:r>
      <w:r w:rsidR="00881E84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="00516B53" w:rsidRPr="007769C2">
        <w:rPr>
          <w:rFonts w:ascii="Arial" w:eastAsia="SimSun" w:hAnsi="Arial" w:cs="Arial"/>
          <w:sz w:val="24"/>
          <w:szCs w:val="24"/>
          <w:lang w:val="en-US" w:eastAsia="zh-CN"/>
        </w:rPr>
        <w:t>c</w:t>
      </w:r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onsumer </w:t>
      </w:r>
      <w:r w:rsidR="00516B53" w:rsidRPr="007769C2">
        <w:rPr>
          <w:rFonts w:ascii="Arial" w:eastAsia="SimSun" w:hAnsi="Arial" w:cs="Arial"/>
          <w:sz w:val="24"/>
          <w:szCs w:val="24"/>
          <w:lang w:val="en-US" w:eastAsia="zh-CN"/>
        </w:rPr>
        <w:t>c</w:t>
      </w:r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ulture </w:t>
      </w:r>
      <w:r w:rsidR="00516B53" w:rsidRPr="007769C2">
        <w:rPr>
          <w:rFonts w:ascii="Arial" w:eastAsia="SimSun" w:hAnsi="Arial" w:cs="Arial"/>
          <w:sz w:val="24"/>
          <w:szCs w:val="24"/>
          <w:lang w:val="en-US" w:eastAsia="zh-CN"/>
        </w:rPr>
        <w:t>p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>ositioning</w:t>
      </w:r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 strategy (</w:t>
      </w:r>
      <w:proofErr w:type="spellStart"/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>Merz</w:t>
      </w:r>
      <w:proofErr w:type="spellEnd"/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>, He, and Alden 2008)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>. Some argue that consumers in this global market draw from all available global</w:t>
      </w:r>
      <w:r w:rsidR="009D2C3C" w:rsidRPr="007769C2">
        <w:rPr>
          <w:rFonts w:ascii="Arial" w:eastAsia="SimSun" w:hAnsi="Arial" w:cs="Arial"/>
          <w:sz w:val="24"/>
          <w:szCs w:val="24"/>
          <w:lang w:val="en-US" w:eastAsia="zh-CN"/>
        </w:rPr>
        <w:t>,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 local, new and old sources as they use products and services to position themselves </w:t>
      </w:r>
      <w:r w:rsidR="00986D23">
        <w:rPr>
          <w:rFonts w:ascii="Arial" w:eastAsia="SimSun" w:hAnsi="Arial" w:cs="Arial"/>
          <w:sz w:val="24"/>
          <w:szCs w:val="24"/>
          <w:lang w:val="en-US" w:eastAsia="zh-CN"/>
        </w:rPr>
        <w:t xml:space="preserve">with regards </w:t>
      </w:r>
      <w:proofErr w:type="spellStart"/>
      <w:r w:rsidR="00986D23">
        <w:rPr>
          <w:rFonts w:ascii="Arial" w:eastAsia="SimSun" w:hAnsi="Arial" w:cs="Arial"/>
          <w:sz w:val="24"/>
          <w:szCs w:val="24"/>
          <w:lang w:val="en-US" w:eastAsia="zh-CN"/>
        </w:rPr>
        <w:t>to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>the</w:t>
      </w:r>
      <w:proofErr w:type="spellEnd"/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 local age, gender, social class, religion</w:t>
      </w:r>
      <w:r w:rsidR="00986D23">
        <w:rPr>
          <w:rFonts w:ascii="Arial" w:eastAsia="SimSun" w:hAnsi="Arial" w:cs="Arial"/>
          <w:sz w:val="24"/>
          <w:szCs w:val="24"/>
          <w:lang w:val="en-US" w:eastAsia="zh-CN"/>
        </w:rPr>
        <w:t>,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 and ethnic </w:t>
      </w:r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>structures (</w:t>
      </w:r>
      <w:proofErr w:type="spellStart"/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>Merz</w:t>
      </w:r>
      <w:proofErr w:type="spellEnd"/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>, He, and Alden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 2008). </w:t>
      </w:r>
      <w:r w:rsidR="008D0963">
        <w:rPr>
          <w:rFonts w:ascii="Arial" w:eastAsia="SimSun" w:hAnsi="Arial" w:cs="Arial"/>
          <w:sz w:val="24"/>
          <w:szCs w:val="24"/>
          <w:lang w:val="en-US" w:eastAsia="zh-CN"/>
        </w:rPr>
        <w:t>Then, it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 is reasonable to assume</w:t>
      </w:r>
      <w:r w:rsidR="00881E84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that advertisers would </w:t>
      </w:r>
      <w:r w:rsidR="00516B53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also 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draw from </w:t>
      </w:r>
      <w:r w:rsidR="00516B53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both global and local 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contexts or </w:t>
      </w:r>
      <w:proofErr w:type="gramStart"/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>that</w:t>
      </w:r>
      <w:proofErr w:type="gramEnd"/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 they would combine global and local symbols, values or execution</w:t>
      </w:r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 strategies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>. For example, the appeal ‘convenient’ may be linked to GCCP but its execution (</w:t>
      </w:r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for example, 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>using local celebrities) may be drawn from local culture thus representing</w:t>
      </w:r>
      <w:r w:rsidR="00C03883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proofErr w:type="spellStart"/>
      <w:r w:rsidR="00C03883">
        <w:rPr>
          <w:rFonts w:ascii="Arial" w:eastAsia="SimSun" w:hAnsi="Arial" w:cs="Arial"/>
          <w:sz w:val="24"/>
          <w:szCs w:val="24"/>
          <w:lang w:val="en-US" w:eastAsia="zh-CN"/>
        </w:rPr>
        <w:t>glocal</w:t>
      </w:r>
      <w:proofErr w:type="spellEnd"/>
      <w:r w:rsidR="00C03883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Pr="00C03883">
        <w:rPr>
          <w:rFonts w:ascii="Arial" w:eastAsia="SimSun" w:hAnsi="Arial" w:cs="Arial"/>
          <w:sz w:val="24"/>
          <w:szCs w:val="24"/>
          <w:lang w:val="en-US" w:eastAsia="zh-CN"/>
        </w:rPr>
        <w:t>positioning</w:t>
      </w:r>
      <w:r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. </w:t>
      </w:r>
    </w:p>
    <w:p w:rsidR="00D221F9" w:rsidRPr="007769C2" w:rsidRDefault="00D221F9" w:rsidP="00A2504E">
      <w:pPr>
        <w:spacing w:after="0" w:line="480" w:lineRule="auto"/>
        <w:contextualSpacing/>
        <w:jc w:val="both"/>
        <w:rPr>
          <w:rFonts w:ascii="Arial" w:eastAsia="SimSun" w:hAnsi="Arial" w:cs="Arial"/>
          <w:sz w:val="24"/>
          <w:szCs w:val="24"/>
          <w:lang w:val="en-US" w:eastAsia="zh-CN"/>
        </w:rPr>
      </w:pPr>
    </w:p>
    <w:p w:rsidR="00D221F9" w:rsidRPr="007769C2" w:rsidRDefault="00AC40BB" w:rsidP="00A2504E">
      <w:pPr>
        <w:spacing w:after="0" w:line="480" w:lineRule="auto"/>
        <w:contextualSpacing/>
        <w:jc w:val="both"/>
        <w:rPr>
          <w:rFonts w:ascii="Arial" w:eastAsia="SimSun" w:hAnsi="Arial" w:cs="Arial"/>
          <w:sz w:val="24"/>
          <w:szCs w:val="24"/>
          <w:lang w:val="en-US" w:eastAsia="zh-CN"/>
        </w:rPr>
      </w:pPr>
      <w:r>
        <w:rPr>
          <w:rFonts w:ascii="Arial" w:eastAsia="SimSun" w:hAnsi="Arial" w:cs="Arial"/>
          <w:sz w:val="24"/>
          <w:szCs w:val="24"/>
          <w:lang w:val="en-US" w:eastAsia="zh-CN"/>
        </w:rPr>
        <w:t>T</w:t>
      </w:r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he </w:t>
      </w:r>
      <w:r w:rsidR="00DD205B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next step of </w:t>
      </w:r>
      <w:r w:rsidR="00401115">
        <w:rPr>
          <w:rFonts w:ascii="Arial" w:eastAsia="SimSun" w:hAnsi="Arial" w:cs="Arial"/>
          <w:sz w:val="24"/>
          <w:szCs w:val="24"/>
          <w:lang w:val="en-US" w:eastAsia="zh-CN"/>
        </w:rPr>
        <w:t>our</w:t>
      </w:r>
      <w:r w:rsidR="00717142">
        <w:rPr>
          <w:rFonts w:ascii="Arial" w:eastAsia="SimSun" w:hAnsi="Arial" w:cs="Arial"/>
          <w:sz w:val="24"/>
          <w:szCs w:val="24"/>
          <w:lang w:val="en-US" w:eastAsia="zh-CN"/>
        </w:rPr>
        <w:t xml:space="preserve"> </w:t>
      </w:r>
      <w:r w:rsidR="00DD205B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research is to test </w:t>
      </w:r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>the perceived ‘</w:t>
      </w:r>
      <w:proofErr w:type="spellStart"/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>globalness</w:t>
      </w:r>
      <w:proofErr w:type="spellEnd"/>
      <w:r w:rsidR="00D221F9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’ </w:t>
      </w:r>
      <w:r w:rsidR="00A40DA4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of the </w:t>
      </w:r>
      <w:r w:rsidR="00E026EB" w:rsidRPr="007769C2">
        <w:rPr>
          <w:rFonts w:ascii="Arial" w:eastAsia="SimSun" w:hAnsi="Arial" w:cs="Arial"/>
          <w:sz w:val="24"/>
          <w:szCs w:val="24"/>
          <w:lang w:val="en-US" w:eastAsia="zh-CN"/>
        </w:rPr>
        <w:t>appeals</w:t>
      </w:r>
      <w:r w:rsidR="00DD205B" w:rsidRPr="007769C2">
        <w:rPr>
          <w:rFonts w:ascii="Arial" w:eastAsia="SimSun" w:hAnsi="Arial" w:cs="Arial"/>
          <w:sz w:val="24"/>
          <w:szCs w:val="24"/>
          <w:lang w:val="en-US" w:eastAsia="zh-CN"/>
        </w:rPr>
        <w:t xml:space="preserve"> amongst segments of global consumers</w:t>
      </w:r>
      <w:r w:rsidR="00401115">
        <w:rPr>
          <w:rFonts w:ascii="Arial" w:eastAsia="SimSun" w:hAnsi="Arial" w:cs="Arial"/>
          <w:sz w:val="24"/>
          <w:szCs w:val="24"/>
          <w:lang w:val="en-US" w:eastAsia="zh-CN"/>
        </w:rPr>
        <w:t xml:space="preserve"> and examine their effectiveness across various country markets and consumer segments also through including brand in the research design</w:t>
      </w:r>
      <w:r w:rsidR="00717142">
        <w:rPr>
          <w:rFonts w:ascii="Arial" w:eastAsia="SimSun" w:hAnsi="Arial" w:cs="Arial"/>
          <w:sz w:val="24"/>
          <w:szCs w:val="24"/>
          <w:lang w:val="en-US" w:eastAsia="zh-CN"/>
        </w:rPr>
        <w:t>.</w:t>
      </w:r>
    </w:p>
    <w:p w:rsidR="00F44C17" w:rsidRPr="007769C2" w:rsidRDefault="00F44C17" w:rsidP="00A2504E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986D23" w:rsidRDefault="00986D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44C17" w:rsidRPr="007769C2" w:rsidRDefault="00C73501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69C2">
        <w:rPr>
          <w:rFonts w:ascii="Arial" w:hAnsi="Arial" w:cs="Arial"/>
          <w:b/>
          <w:sz w:val="24"/>
          <w:szCs w:val="24"/>
        </w:rPr>
        <w:lastRenderedPageBreak/>
        <w:t>APPENDIX</w:t>
      </w:r>
    </w:p>
    <w:p w:rsidR="00F44C17" w:rsidRPr="007769C2" w:rsidRDefault="00F44C17" w:rsidP="00A2504E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769C2">
        <w:rPr>
          <w:rFonts w:ascii="Arial" w:hAnsi="Arial" w:cs="Arial"/>
          <w:sz w:val="24"/>
          <w:szCs w:val="24"/>
        </w:rPr>
        <w:t>Table A1</w:t>
      </w:r>
      <w:r w:rsidR="003C138E" w:rsidRPr="007769C2">
        <w:rPr>
          <w:rFonts w:ascii="Arial" w:hAnsi="Arial" w:cs="Arial"/>
          <w:sz w:val="24"/>
          <w:szCs w:val="24"/>
        </w:rPr>
        <w:t>: Significance levels</w:t>
      </w:r>
      <w:r w:rsidRPr="007769C2">
        <w:rPr>
          <w:rFonts w:ascii="Arial" w:hAnsi="Arial" w:cs="Arial"/>
          <w:sz w:val="24"/>
          <w:szCs w:val="24"/>
        </w:rPr>
        <w:t xml:space="preserve"> for country pairs.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3090"/>
        <w:gridCol w:w="2535"/>
        <w:gridCol w:w="1694"/>
      </w:tblGrid>
      <w:tr w:rsidR="00F44C17" w:rsidRPr="007769C2" w:rsidTr="00B73CCD">
        <w:trPr>
          <w:trHeight w:val="135"/>
        </w:trPr>
        <w:tc>
          <w:tcPr>
            <w:tcW w:w="1809" w:type="dxa"/>
            <w:vMerge w:val="restart"/>
          </w:tcPr>
          <w:p w:rsidR="00F44C17" w:rsidRPr="007769C2" w:rsidRDefault="00F44C17" w:rsidP="00A2504E">
            <w:pPr>
              <w:spacing w:after="0" w:line="480" w:lineRule="auto"/>
              <w:contextualSpacing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769C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Country pair</w:t>
            </w:r>
          </w:p>
        </w:tc>
        <w:tc>
          <w:tcPr>
            <w:tcW w:w="7371" w:type="dxa"/>
            <w:gridSpan w:val="3"/>
          </w:tcPr>
          <w:p w:rsidR="00F44C17" w:rsidRPr="007769C2" w:rsidRDefault="00F44C17" w:rsidP="00A2504E">
            <w:pPr>
              <w:spacing w:after="0" w:line="480" w:lineRule="auto"/>
              <w:contextualSpacing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769C2">
              <w:rPr>
                <w:rFonts w:ascii="Arial" w:eastAsia="Calibri" w:hAnsi="Arial" w:cs="Arial"/>
                <w:b/>
                <w:i/>
                <w:sz w:val="24"/>
                <w:szCs w:val="24"/>
              </w:rPr>
              <w:t xml:space="preserve">Appeals with significantly different usage </w:t>
            </w:r>
          </w:p>
        </w:tc>
      </w:tr>
      <w:tr w:rsidR="00F44C17" w:rsidRPr="007769C2" w:rsidTr="00472979">
        <w:trPr>
          <w:trHeight w:val="135"/>
        </w:trPr>
        <w:tc>
          <w:tcPr>
            <w:tcW w:w="1809" w:type="dxa"/>
            <w:vMerge/>
          </w:tcPr>
          <w:p w:rsidR="00F44C17" w:rsidRPr="007769C2" w:rsidRDefault="00F44C17" w:rsidP="00A2504E">
            <w:pPr>
              <w:spacing w:after="0" w:line="480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C17" w:rsidRPr="007769C2" w:rsidRDefault="00F44C17" w:rsidP="00A2504E">
            <w:pPr>
              <w:spacing w:after="0" w:line="480" w:lineRule="auto"/>
              <w:contextualSpacing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769C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F44C17" w:rsidRPr="007769C2" w:rsidRDefault="00F44C17" w:rsidP="00A2504E">
            <w:pPr>
              <w:spacing w:after="0" w:line="480" w:lineRule="auto"/>
              <w:contextualSpacing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769C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F44C17" w:rsidRPr="007769C2" w:rsidRDefault="00F44C17" w:rsidP="00A2504E">
            <w:pPr>
              <w:spacing w:after="0" w:line="480" w:lineRule="auto"/>
              <w:contextualSpacing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7769C2">
              <w:rPr>
                <w:rFonts w:ascii="Arial" w:eastAsia="Calibri" w:hAnsi="Arial" w:cs="Arial"/>
                <w:b/>
                <w:i/>
                <w:sz w:val="24"/>
                <w:szCs w:val="24"/>
              </w:rPr>
              <w:t>***</w:t>
            </w:r>
          </w:p>
        </w:tc>
      </w:tr>
      <w:tr w:rsidR="00F44C17" w:rsidRPr="007769C2" w:rsidTr="00472979">
        <w:tc>
          <w:tcPr>
            <w:tcW w:w="1809" w:type="dxa"/>
          </w:tcPr>
          <w:p w:rsidR="00614D18" w:rsidRDefault="00F44C17">
            <w:pPr>
              <w:spacing w:after="0" w:line="48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769C2">
              <w:rPr>
                <w:rFonts w:ascii="Arial" w:eastAsia="Calibri" w:hAnsi="Arial" w:cs="Arial"/>
                <w:sz w:val="24"/>
                <w:szCs w:val="24"/>
              </w:rPr>
              <w:t>Poland/UK</w:t>
            </w:r>
          </w:p>
        </w:tc>
        <w:tc>
          <w:tcPr>
            <w:tcW w:w="3119" w:type="dxa"/>
          </w:tcPr>
          <w:p w:rsidR="00614D18" w:rsidRDefault="00F44C17">
            <w:pPr>
              <w:spacing w:after="0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69C2">
              <w:rPr>
                <w:rFonts w:ascii="Arial" w:eastAsia="Calibri" w:hAnsi="Arial" w:cs="Arial"/>
                <w:sz w:val="24"/>
                <w:szCs w:val="24"/>
              </w:rPr>
              <w:t>Distinctive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Pr="007769C2">
              <w:rPr>
                <w:rFonts w:ascii="Arial" w:eastAsia="Calibri" w:hAnsi="Arial" w:cs="Arial"/>
                <w:sz w:val="24"/>
                <w:szCs w:val="24"/>
              </w:rPr>
              <w:t xml:space="preserve"> modern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 technological</w:t>
            </w:r>
          </w:p>
        </w:tc>
        <w:tc>
          <w:tcPr>
            <w:tcW w:w="2551" w:type="dxa"/>
          </w:tcPr>
          <w:p w:rsidR="00614D18" w:rsidRDefault="00615E0D">
            <w:pPr>
              <w:spacing w:after="0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69C2">
              <w:rPr>
                <w:rFonts w:ascii="Arial" w:eastAsia="Calibri" w:hAnsi="Arial" w:cs="Arial"/>
                <w:sz w:val="24"/>
                <w:szCs w:val="24"/>
              </w:rPr>
              <w:t xml:space="preserve"> Durable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Pr="007769C2">
              <w:rPr>
                <w:rFonts w:ascii="Arial" w:eastAsia="Calibri" w:hAnsi="Arial" w:cs="Arial"/>
                <w:sz w:val="24"/>
                <w:szCs w:val="24"/>
              </w:rPr>
              <w:t xml:space="preserve"> convenient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Pr="007769C2">
              <w:rPr>
                <w:rFonts w:ascii="Arial" w:eastAsia="Calibri" w:hAnsi="Arial" w:cs="Arial"/>
                <w:sz w:val="24"/>
                <w:szCs w:val="24"/>
              </w:rPr>
              <w:t xml:space="preserve"> wisdom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Pr="007769C2">
              <w:rPr>
                <w:rFonts w:ascii="Arial" w:eastAsia="Calibri" w:hAnsi="Arial" w:cs="Arial"/>
                <w:sz w:val="24"/>
                <w:szCs w:val="24"/>
              </w:rPr>
              <w:t xml:space="preserve"> productivity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Pr="007769C2">
              <w:rPr>
                <w:rFonts w:ascii="Arial" w:eastAsia="Calibri" w:hAnsi="Arial" w:cs="Arial"/>
                <w:sz w:val="24"/>
                <w:szCs w:val="24"/>
              </w:rPr>
              <w:t xml:space="preserve"> a</w:t>
            </w:r>
            <w:r w:rsidR="00F44C17" w:rsidRPr="007769C2">
              <w:rPr>
                <w:rFonts w:ascii="Arial" w:eastAsia="Calibri" w:hAnsi="Arial" w:cs="Arial"/>
                <w:sz w:val="24"/>
                <w:szCs w:val="24"/>
              </w:rPr>
              <w:t xml:space="preserve">dventure </w:t>
            </w:r>
          </w:p>
        </w:tc>
        <w:tc>
          <w:tcPr>
            <w:tcW w:w="1701" w:type="dxa"/>
          </w:tcPr>
          <w:p w:rsidR="00614D18" w:rsidRDefault="00F44C17">
            <w:pPr>
              <w:spacing w:after="0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69C2">
              <w:rPr>
                <w:rFonts w:ascii="Arial" w:eastAsia="Calibri" w:hAnsi="Arial" w:cs="Arial"/>
                <w:sz w:val="24"/>
                <w:szCs w:val="24"/>
              </w:rPr>
              <w:t xml:space="preserve">Enjoyment </w:t>
            </w:r>
          </w:p>
        </w:tc>
      </w:tr>
      <w:tr w:rsidR="00F44C17" w:rsidRPr="007769C2" w:rsidTr="00472979">
        <w:tc>
          <w:tcPr>
            <w:tcW w:w="1809" w:type="dxa"/>
          </w:tcPr>
          <w:p w:rsidR="00614D18" w:rsidRDefault="00F44C17">
            <w:pPr>
              <w:spacing w:after="0" w:line="48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769C2">
              <w:rPr>
                <w:rFonts w:ascii="Arial" w:eastAsia="Calibri" w:hAnsi="Arial" w:cs="Arial"/>
                <w:sz w:val="24"/>
                <w:szCs w:val="24"/>
              </w:rPr>
              <w:t>Poland/Ireland</w:t>
            </w:r>
          </w:p>
        </w:tc>
        <w:tc>
          <w:tcPr>
            <w:tcW w:w="3119" w:type="dxa"/>
          </w:tcPr>
          <w:p w:rsidR="00614D18" w:rsidRDefault="00F44C17">
            <w:pPr>
              <w:spacing w:after="0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69C2">
              <w:rPr>
                <w:rFonts w:ascii="Arial" w:eastAsia="Calibri" w:hAnsi="Arial" w:cs="Arial"/>
                <w:sz w:val="24"/>
                <w:szCs w:val="24"/>
              </w:rPr>
              <w:t>Convenient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Pr="007769C2">
              <w:rPr>
                <w:rFonts w:ascii="Arial" w:eastAsia="Calibri" w:hAnsi="Arial" w:cs="Arial"/>
                <w:sz w:val="24"/>
                <w:szCs w:val="24"/>
              </w:rPr>
              <w:t xml:space="preserve"> distinctive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Pr="007769C2">
              <w:rPr>
                <w:rFonts w:ascii="Arial" w:eastAsia="Calibri" w:hAnsi="Arial" w:cs="Arial"/>
                <w:sz w:val="24"/>
                <w:szCs w:val="24"/>
              </w:rPr>
              <w:t xml:space="preserve"> healthy </w:t>
            </w:r>
          </w:p>
        </w:tc>
        <w:tc>
          <w:tcPr>
            <w:tcW w:w="2551" w:type="dxa"/>
          </w:tcPr>
          <w:p w:rsidR="00614D18" w:rsidRDefault="00F44C17">
            <w:pPr>
              <w:spacing w:after="0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69C2">
              <w:rPr>
                <w:rFonts w:ascii="Arial" w:eastAsia="Calibri" w:hAnsi="Arial" w:cs="Arial"/>
                <w:sz w:val="24"/>
                <w:szCs w:val="24"/>
              </w:rPr>
              <w:t>Effective</w:t>
            </w:r>
          </w:p>
        </w:tc>
        <w:tc>
          <w:tcPr>
            <w:tcW w:w="1701" w:type="dxa"/>
          </w:tcPr>
          <w:p w:rsidR="00614D18" w:rsidRDefault="00F44C17">
            <w:pPr>
              <w:spacing w:after="0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69C2">
              <w:rPr>
                <w:rFonts w:ascii="Arial" w:eastAsia="Calibri" w:hAnsi="Arial" w:cs="Arial"/>
                <w:sz w:val="24"/>
                <w:szCs w:val="24"/>
              </w:rPr>
              <w:t>Adventure</w:t>
            </w:r>
          </w:p>
        </w:tc>
      </w:tr>
      <w:tr w:rsidR="00F44C17" w:rsidRPr="007769C2" w:rsidTr="00472979">
        <w:tc>
          <w:tcPr>
            <w:tcW w:w="1809" w:type="dxa"/>
          </w:tcPr>
          <w:p w:rsidR="00614D18" w:rsidRDefault="00F44C17">
            <w:pPr>
              <w:spacing w:after="0" w:line="480" w:lineRule="auto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769C2">
              <w:rPr>
                <w:rFonts w:ascii="Arial" w:eastAsia="Calibri" w:hAnsi="Arial" w:cs="Arial"/>
                <w:sz w:val="24"/>
                <w:szCs w:val="24"/>
              </w:rPr>
              <w:t>Hungary/UK</w:t>
            </w:r>
          </w:p>
        </w:tc>
        <w:tc>
          <w:tcPr>
            <w:tcW w:w="3119" w:type="dxa"/>
          </w:tcPr>
          <w:p w:rsidR="00614D18" w:rsidRDefault="00615E0D">
            <w:pPr>
              <w:spacing w:after="0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69C2">
              <w:rPr>
                <w:rFonts w:ascii="Arial" w:eastAsia="Calibri" w:hAnsi="Arial" w:cs="Arial"/>
                <w:sz w:val="24"/>
                <w:szCs w:val="24"/>
              </w:rPr>
              <w:t>Effective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Pr="007769C2">
              <w:rPr>
                <w:rFonts w:ascii="Arial" w:eastAsia="Calibri" w:hAnsi="Arial" w:cs="Arial"/>
                <w:sz w:val="24"/>
                <w:szCs w:val="24"/>
              </w:rPr>
              <w:t xml:space="preserve"> c</w:t>
            </w:r>
            <w:r w:rsidR="00F44C17" w:rsidRPr="007769C2">
              <w:rPr>
                <w:rFonts w:ascii="Arial" w:eastAsia="Calibri" w:hAnsi="Arial" w:cs="Arial"/>
                <w:sz w:val="24"/>
                <w:szCs w:val="24"/>
              </w:rPr>
              <w:t>onvenient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="00F44C17" w:rsidRPr="007769C2">
              <w:rPr>
                <w:rFonts w:ascii="Arial" w:eastAsia="Calibri" w:hAnsi="Arial" w:cs="Arial"/>
                <w:sz w:val="24"/>
                <w:szCs w:val="24"/>
              </w:rPr>
              <w:t xml:space="preserve"> technological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="00F44C17" w:rsidRPr="007769C2">
              <w:rPr>
                <w:rFonts w:ascii="Arial" w:eastAsia="Calibri" w:hAnsi="Arial" w:cs="Arial"/>
                <w:sz w:val="24"/>
                <w:szCs w:val="24"/>
              </w:rPr>
              <w:t xml:space="preserve"> wisdom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="00F44C17" w:rsidRPr="007769C2">
              <w:rPr>
                <w:rFonts w:ascii="Arial" w:eastAsia="Calibri" w:hAnsi="Arial" w:cs="Arial"/>
                <w:sz w:val="24"/>
                <w:szCs w:val="24"/>
              </w:rPr>
              <w:t xml:space="preserve"> productivity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="00F44C17" w:rsidRPr="007769C2">
              <w:rPr>
                <w:rFonts w:ascii="Arial" w:eastAsia="Calibri" w:hAnsi="Arial" w:cs="Arial"/>
                <w:sz w:val="24"/>
                <w:szCs w:val="24"/>
              </w:rPr>
              <w:t xml:space="preserve"> enjoyment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="00F44C17" w:rsidRPr="007769C2">
              <w:rPr>
                <w:rFonts w:ascii="Arial" w:eastAsia="Calibri" w:hAnsi="Arial" w:cs="Arial"/>
                <w:sz w:val="24"/>
                <w:szCs w:val="24"/>
              </w:rPr>
              <w:t xml:space="preserve"> adventure </w:t>
            </w:r>
          </w:p>
        </w:tc>
        <w:tc>
          <w:tcPr>
            <w:tcW w:w="2551" w:type="dxa"/>
          </w:tcPr>
          <w:p w:rsidR="00614D18" w:rsidRDefault="00F44C17">
            <w:pPr>
              <w:spacing w:after="0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69C2">
              <w:rPr>
                <w:rFonts w:ascii="Arial" w:eastAsia="Calibri" w:hAnsi="Arial" w:cs="Arial"/>
                <w:sz w:val="24"/>
                <w:szCs w:val="24"/>
              </w:rPr>
              <w:t>Durable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Pr="007769C2">
              <w:rPr>
                <w:rFonts w:ascii="Arial" w:eastAsia="Calibri" w:hAnsi="Arial" w:cs="Arial"/>
                <w:sz w:val="24"/>
                <w:szCs w:val="24"/>
              </w:rPr>
              <w:t xml:space="preserve"> independence </w:t>
            </w:r>
          </w:p>
        </w:tc>
        <w:tc>
          <w:tcPr>
            <w:tcW w:w="1701" w:type="dxa"/>
          </w:tcPr>
          <w:p w:rsidR="00614D18" w:rsidRDefault="00F44C17">
            <w:pPr>
              <w:spacing w:after="0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69C2">
              <w:rPr>
                <w:rFonts w:ascii="Arial" w:eastAsia="Calibri" w:hAnsi="Arial" w:cs="Arial"/>
                <w:sz w:val="24"/>
                <w:szCs w:val="24"/>
              </w:rPr>
              <w:t>Distinctive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 modern</w:t>
            </w:r>
          </w:p>
        </w:tc>
      </w:tr>
      <w:tr w:rsidR="00F44C17" w:rsidRPr="007769C2" w:rsidTr="00472979">
        <w:tc>
          <w:tcPr>
            <w:tcW w:w="1809" w:type="dxa"/>
          </w:tcPr>
          <w:p w:rsidR="00614D18" w:rsidRDefault="00F44C17">
            <w:pPr>
              <w:spacing w:after="0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69C2">
              <w:rPr>
                <w:rFonts w:ascii="Arial" w:eastAsia="Calibri" w:hAnsi="Arial" w:cs="Arial"/>
                <w:sz w:val="24"/>
                <w:szCs w:val="24"/>
              </w:rPr>
              <w:t xml:space="preserve">Hungary/Ireland </w:t>
            </w:r>
          </w:p>
        </w:tc>
        <w:tc>
          <w:tcPr>
            <w:tcW w:w="3119" w:type="dxa"/>
          </w:tcPr>
          <w:p w:rsidR="00614D18" w:rsidRDefault="00F44C17">
            <w:pPr>
              <w:spacing w:after="0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69C2">
              <w:rPr>
                <w:rFonts w:ascii="Arial" w:eastAsia="Calibri" w:hAnsi="Arial" w:cs="Arial"/>
                <w:sz w:val="24"/>
                <w:szCs w:val="24"/>
              </w:rPr>
              <w:t>Effective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Pr="007769C2">
              <w:rPr>
                <w:rFonts w:ascii="Arial" w:eastAsia="Calibri" w:hAnsi="Arial" w:cs="Arial"/>
                <w:sz w:val="24"/>
                <w:szCs w:val="24"/>
              </w:rPr>
              <w:t xml:space="preserve"> convenient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Pr="007769C2">
              <w:rPr>
                <w:rFonts w:ascii="Arial" w:eastAsia="Calibri" w:hAnsi="Arial" w:cs="Arial"/>
                <w:sz w:val="24"/>
                <w:szCs w:val="24"/>
              </w:rPr>
              <w:t xml:space="preserve"> technological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Pr="007769C2">
              <w:rPr>
                <w:rFonts w:ascii="Arial" w:eastAsia="Calibri" w:hAnsi="Arial" w:cs="Arial"/>
                <w:sz w:val="24"/>
                <w:szCs w:val="24"/>
              </w:rPr>
              <w:t xml:space="preserve"> productivity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Pr="007769C2">
              <w:rPr>
                <w:rFonts w:ascii="Arial" w:eastAsia="Calibri" w:hAnsi="Arial" w:cs="Arial"/>
                <w:sz w:val="24"/>
                <w:szCs w:val="24"/>
              </w:rPr>
              <w:t xml:space="preserve"> healthy</w:t>
            </w:r>
            <w:r w:rsidR="00986D23">
              <w:rPr>
                <w:rFonts w:ascii="Arial" w:eastAsia="Calibri" w:hAnsi="Arial" w:cs="Arial"/>
                <w:sz w:val="24"/>
                <w:szCs w:val="24"/>
              </w:rPr>
              <w:t>;</w:t>
            </w:r>
            <w:r w:rsidRPr="007769C2">
              <w:rPr>
                <w:rFonts w:ascii="Arial" w:eastAsia="Calibri" w:hAnsi="Arial" w:cs="Arial"/>
                <w:sz w:val="24"/>
                <w:szCs w:val="24"/>
              </w:rPr>
              <w:t xml:space="preserve"> adventure </w:t>
            </w:r>
          </w:p>
        </w:tc>
        <w:tc>
          <w:tcPr>
            <w:tcW w:w="2551" w:type="dxa"/>
          </w:tcPr>
          <w:p w:rsidR="00614D18" w:rsidRDefault="00F44C17">
            <w:pPr>
              <w:spacing w:after="0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7769C2">
              <w:rPr>
                <w:rFonts w:ascii="Arial" w:eastAsia="Calibri" w:hAnsi="Arial" w:cs="Arial"/>
                <w:sz w:val="24"/>
                <w:szCs w:val="24"/>
              </w:rPr>
              <w:t xml:space="preserve">Independence </w:t>
            </w:r>
          </w:p>
        </w:tc>
        <w:tc>
          <w:tcPr>
            <w:tcW w:w="1701" w:type="dxa"/>
          </w:tcPr>
          <w:p w:rsidR="00614D18" w:rsidRDefault="00986D23">
            <w:pPr>
              <w:spacing w:after="0" w:line="48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Modern;</w:t>
            </w:r>
            <w:r w:rsidR="00F44C17" w:rsidRPr="007769C2">
              <w:rPr>
                <w:rFonts w:ascii="Arial" w:eastAsia="Calibri" w:hAnsi="Arial" w:cs="Arial"/>
                <w:sz w:val="24"/>
                <w:szCs w:val="24"/>
              </w:rPr>
              <w:t xml:space="preserve"> enjoyment </w:t>
            </w:r>
          </w:p>
        </w:tc>
      </w:tr>
    </w:tbl>
    <w:p w:rsidR="00F44C17" w:rsidRPr="007769C2" w:rsidRDefault="00F44C17" w:rsidP="00A2504E">
      <w:pPr>
        <w:spacing w:after="0" w:line="48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7769C2">
        <w:rPr>
          <w:rFonts w:ascii="Arial" w:eastAsia="Calibri" w:hAnsi="Arial" w:cs="Arial"/>
          <w:sz w:val="24"/>
          <w:szCs w:val="24"/>
        </w:rPr>
        <w:t xml:space="preserve">* </w:t>
      </w:r>
      <w:proofErr w:type="gramStart"/>
      <w:r w:rsidRPr="007769C2">
        <w:rPr>
          <w:rFonts w:ascii="Arial" w:eastAsia="Calibri" w:hAnsi="Arial" w:cs="Arial"/>
          <w:sz w:val="24"/>
          <w:szCs w:val="24"/>
        </w:rPr>
        <w:t>significant</w:t>
      </w:r>
      <w:proofErr w:type="gramEnd"/>
      <w:r w:rsidRPr="007769C2">
        <w:rPr>
          <w:rFonts w:ascii="Arial" w:eastAsia="Calibri" w:hAnsi="Arial" w:cs="Arial"/>
          <w:sz w:val="24"/>
          <w:szCs w:val="24"/>
        </w:rPr>
        <w:t xml:space="preserve"> at .001 level</w:t>
      </w:r>
      <w:r w:rsidR="002951F8" w:rsidRPr="007769C2">
        <w:rPr>
          <w:rFonts w:ascii="Arial" w:eastAsia="Calibri" w:hAnsi="Arial" w:cs="Arial"/>
          <w:sz w:val="24"/>
          <w:szCs w:val="24"/>
        </w:rPr>
        <w:t xml:space="preserve">, </w:t>
      </w:r>
      <w:r w:rsidRPr="007769C2">
        <w:rPr>
          <w:rFonts w:ascii="Arial" w:eastAsia="Calibri" w:hAnsi="Arial" w:cs="Arial"/>
          <w:sz w:val="24"/>
          <w:szCs w:val="24"/>
        </w:rPr>
        <w:t>** significant at .01 level</w:t>
      </w:r>
      <w:r w:rsidR="002951F8" w:rsidRPr="007769C2">
        <w:rPr>
          <w:rFonts w:ascii="Arial" w:eastAsia="Calibri" w:hAnsi="Arial" w:cs="Arial"/>
          <w:sz w:val="24"/>
          <w:szCs w:val="24"/>
        </w:rPr>
        <w:t xml:space="preserve">, </w:t>
      </w:r>
      <w:r w:rsidRPr="007769C2">
        <w:rPr>
          <w:rFonts w:ascii="Arial" w:eastAsia="Calibri" w:hAnsi="Arial" w:cs="Arial"/>
          <w:sz w:val="24"/>
          <w:szCs w:val="24"/>
        </w:rPr>
        <w:t xml:space="preserve">*** significant at .05 level </w:t>
      </w:r>
    </w:p>
    <w:p w:rsidR="008A1D37" w:rsidRPr="007769C2" w:rsidRDefault="008A1D37" w:rsidP="00A2504E">
      <w:pPr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86D23" w:rsidRDefault="00986D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73501" w:rsidRPr="007769C2" w:rsidRDefault="00C73501" w:rsidP="00A2504E">
      <w:pPr>
        <w:spacing w:after="0"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769C2">
        <w:rPr>
          <w:rFonts w:ascii="Arial" w:hAnsi="Arial" w:cs="Arial"/>
          <w:b/>
          <w:sz w:val="24"/>
          <w:szCs w:val="24"/>
        </w:rPr>
        <w:lastRenderedPageBreak/>
        <w:t>REFERENCES</w:t>
      </w:r>
    </w:p>
    <w:p w:rsidR="00EB6BC8" w:rsidRDefault="00BC7635" w:rsidP="00EB6BC8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7635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Akaka, Melissa </w:t>
      </w:r>
      <w:proofErr w:type="spellStart"/>
      <w:r w:rsidRPr="00BC7635">
        <w:rPr>
          <w:rStyle w:val="Emphasis"/>
          <w:rFonts w:ascii="Arial" w:hAnsi="Arial" w:cs="Arial"/>
          <w:i w:val="0"/>
          <w:iCs w:val="0"/>
          <w:sz w:val="24"/>
          <w:szCs w:val="24"/>
        </w:rPr>
        <w:t>A.</w:t>
      </w:r>
      <w:r w:rsidR="00C55E57" w:rsidRPr="00BC7635">
        <w:rPr>
          <w:rStyle w:val="st"/>
          <w:rFonts w:ascii="Arial" w:hAnsi="Arial" w:cs="Arial"/>
          <w:sz w:val="24"/>
          <w:szCs w:val="24"/>
        </w:rPr>
        <w:t>and</w:t>
      </w:r>
      <w:proofErr w:type="spellEnd"/>
      <w:r w:rsidR="00C55E57" w:rsidRPr="00BC7635">
        <w:rPr>
          <w:rStyle w:val="st"/>
          <w:rFonts w:ascii="Arial" w:hAnsi="Arial" w:cs="Arial"/>
          <w:sz w:val="24"/>
          <w:szCs w:val="24"/>
        </w:rPr>
        <w:t xml:space="preserve"> Dana L. </w:t>
      </w:r>
      <w:proofErr w:type="gramStart"/>
      <w:r w:rsidR="00C55E57" w:rsidRPr="00BC7635">
        <w:rPr>
          <w:rStyle w:val="Emphasis"/>
          <w:rFonts w:ascii="Arial" w:hAnsi="Arial" w:cs="Arial"/>
          <w:i w:val="0"/>
          <w:iCs w:val="0"/>
          <w:sz w:val="24"/>
          <w:szCs w:val="24"/>
        </w:rPr>
        <w:t>Alden</w:t>
      </w:r>
      <w:r w:rsidR="00B23D5E">
        <w:rPr>
          <w:rFonts w:ascii="Arial" w:hAnsi="Arial" w:cs="Arial"/>
          <w:sz w:val="24"/>
          <w:szCs w:val="24"/>
        </w:rPr>
        <w:t>(</w:t>
      </w:r>
      <w:proofErr w:type="gramEnd"/>
      <w:r w:rsidR="00B23D5E">
        <w:rPr>
          <w:rFonts w:ascii="Arial" w:hAnsi="Arial" w:cs="Arial"/>
          <w:sz w:val="24"/>
          <w:szCs w:val="24"/>
        </w:rPr>
        <w:t>2010),“</w:t>
      </w:r>
      <w:r w:rsidR="00C2247C" w:rsidRPr="007769C2">
        <w:rPr>
          <w:rFonts w:ascii="Arial" w:hAnsi="Arial" w:cs="Arial"/>
          <w:sz w:val="24"/>
          <w:szCs w:val="24"/>
        </w:rPr>
        <w:t xml:space="preserve">Global brand positioning and </w:t>
      </w:r>
    </w:p>
    <w:p w:rsidR="00C2247C" w:rsidRDefault="00C2247C" w:rsidP="00EB6BC8">
      <w:pPr>
        <w:spacing w:after="0" w:line="48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769C2">
        <w:rPr>
          <w:rFonts w:ascii="Arial" w:hAnsi="Arial" w:cs="Arial"/>
          <w:sz w:val="24"/>
          <w:szCs w:val="24"/>
        </w:rPr>
        <w:t>perceptions</w:t>
      </w:r>
      <w:proofErr w:type="gramEnd"/>
      <w:r w:rsidRPr="007769C2">
        <w:rPr>
          <w:rFonts w:ascii="Arial" w:hAnsi="Arial" w:cs="Arial"/>
          <w:sz w:val="24"/>
          <w:szCs w:val="24"/>
        </w:rPr>
        <w:t>: international advertis</w:t>
      </w:r>
      <w:r w:rsidR="00B23D5E">
        <w:rPr>
          <w:rFonts w:ascii="Arial" w:hAnsi="Arial" w:cs="Arial"/>
          <w:sz w:val="24"/>
          <w:szCs w:val="24"/>
        </w:rPr>
        <w:t xml:space="preserve">ing and global consumer </w:t>
      </w:r>
      <w:proofErr w:type="spellStart"/>
      <w:r w:rsidR="00B23D5E">
        <w:rPr>
          <w:rFonts w:ascii="Arial" w:hAnsi="Arial" w:cs="Arial"/>
          <w:sz w:val="24"/>
          <w:szCs w:val="24"/>
        </w:rPr>
        <w:t>culture”,</w:t>
      </w:r>
      <w:r w:rsidRPr="00B23D5E">
        <w:rPr>
          <w:rFonts w:ascii="Arial" w:hAnsi="Arial" w:cs="Arial"/>
          <w:i/>
          <w:iCs/>
          <w:sz w:val="24"/>
          <w:szCs w:val="24"/>
        </w:rPr>
        <w:t>International</w:t>
      </w:r>
      <w:proofErr w:type="spellEnd"/>
      <w:r w:rsidRPr="00B23D5E">
        <w:rPr>
          <w:rFonts w:ascii="Arial" w:hAnsi="Arial" w:cs="Arial"/>
          <w:i/>
          <w:iCs/>
          <w:sz w:val="24"/>
          <w:szCs w:val="24"/>
        </w:rPr>
        <w:t xml:space="preserve"> Journal of Advertising</w:t>
      </w:r>
      <w:r w:rsidR="00C55E57">
        <w:rPr>
          <w:rFonts w:ascii="Arial" w:hAnsi="Arial" w:cs="Arial"/>
          <w:i/>
          <w:iCs/>
          <w:sz w:val="24"/>
          <w:szCs w:val="24"/>
        </w:rPr>
        <w:t>,</w:t>
      </w:r>
      <w:r w:rsidR="00B23D5E">
        <w:rPr>
          <w:rFonts w:ascii="Arial" w:hAnsi="Arial" w:cs="Arial"/>
          <w:sz w:val="24"/>
          <w:szCs w:val="24"/>
        </w:rPr>
        <w:t>29(</w:t>
      </w:r>
      <w:r w:rsidRPr="00B23D5E">
        <w:rPr>
          <w:rFonts w:ascii="Arial" w:hAnsi="Arial" w:cs="Arial"/>
          <w:sz w:val="24"/>
          <w:szCs w:val="24"/>
        </w:rPr>
        <w:t>1</w:t>
      </w:r>
      <w:r w:rsidR="00B23D5E">
        <w:rPr>
          <w:rFonts w:ascii="Arial" w:hAnsi="Arial" w:cs="Arial"/>
          <w:sz w:val="24"/>
          <w:szCs w:val="24"/>
        </w:rPr>
        <w:t xml:space="preserve">), </w:t>
      </w:r>
      <w:r w:rsidRPr="00B23D5E">
        <w:rPr>
          <w:rFonts w:ascii="Arial" w:hAnsi="Arial" w:cs="Arial"/>
          <w:sz w:val="24"/>
          <w:szCs w:val="24"/>
        </w:rPr>
        <w:t>37</w:t>
      </w:r>
      <w:r w:rsidR="00986D23" w:rsidRPr="00B23D5E">
        <w:rPr>
          <w:rFonts w:ascii="Arial" w:hAnsi="Arial" w:cs="Arial"/>
          <w:sz w:val="24"/>
          <w:szCs w:val="24"/>
        </w:rPr>
        <w:t>–</w:t>
      </w:r>
      <w:r w:rsidRPr="00B23D5E">
        <w:rPr>
          <w:rFonts w:ascii="Arial" w:hAnsi="Arial" w:cs="Arial"/>
          <w:sz w:val="24"/>
          <w:szCs w:val="24"/>
        </w:rPr>
        <w:t>56.</w:t>
      </w:r>
    </w:p>
    <w:p w:rsidR="00EB6BC8" w:rsidRDefault="00BC7635" w:rsidP="00BC7635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C7635">
        <w:rPr>
          <w:rStyle w:val="Emphasis"/>
          <w:rFonts w:ascii="Arial" w:hAnsi="Arial" w:cs="Arial"/>
          <w:i w:val="0"/>
          <w:iCs w:val="0"/>
          <w:sz w:val="24"/>
          <w:szCs w:val="24"/>
        </w:rPr>
        <w:t>Alden</w:t>
      </w:r>
      <w:r w:rsidRPr="00BC7635">
        <w:rPr>
          <w:rStyle w:val="st"/>
          <w:rFonts w:ascii="Arial" w:hAnsi="Arial" w:cs="Arial"/>
          <w:i/>
          <w:iCs/>
          <w:sz w:val="24"/>
          <w:szCs w:val="24"/>
        </w:rPr>
        <w:t xml:space="preserve">, </w:t>
      </w:r>
      <w:r w:rsidRPr="00BC7635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Dana </w:t>
      </w:r>
      <w:proofErr w:type="spellStart"/>
      <w:r w:rsidRPr="00BC7635">
        <w:rPr>
          <w:rStyle w:val="Emphasis"/>
          <w:rFonts w:ascii="Arial" w:hAnsi="Arial" w:cs="Arial"/>
          <w:i w:val="0"/>
          <w:iCs w:val="0"/>
          <w:sz w:val="24"/>
          <w:szCs w:val="24"/>
        </w:rPr>
        <w:t>L</w:t>
      </w:r>
      <w:r w:rsidRPr="00BC7635">
        <w:rPr>
          <w:rStyle w:val="st"/>
          <w:rFonts w:ascii="Arial" w:hAnsi="Arial" w:cs="Arial"/>
          <w:i/>
          <w:iCs/>
          <w:sz w:val="24"/>
          <w:szCs w:val="24"/>
        </w:rPr>
        <w:t>.</w:t>
      </w:r>
      <w:proofErr w:type="gramStart"/>
      <w:r>
        <w:rPr>
          <w:rStyle w:val="st"/>
          <w:rFonts w:ascii="Arial" w:hAnsi="Arial" w:cs="Arial"/>
          <w:i/>
          <w:iCs/>
          <w:sz w:val="24"/>
          <w:szCs w:val="24"/>
        </w:rPr>
        <w:t>,</w:t>
      </w:r>
      <w:r w:rsidRPr="00BC7635">
        <w:rPr>
          <w:rStyle w:val="st"/>
          <w:rFonts w:ascii="Arial" w:hAnsi="Arial" w:cs="Arial"/>
          <w:sz w:val="24"/>
          <w:szCs w:val="24"/>
        </w:rPr>
        <w:t>Jan</w:t>
      </w:r>
      <w:proofErr w:type="spellEnd"/>
      <w:proofErr w:type="gramEnd"/>
      <w:r w:rsidRPr="00BC7635">
        <w:rPr>
          <w:rStyle w:val="st"/>
          <w:rFonts w:ascii="Arial" w:hAnsi="Arial" w:cs="Arial"/>
          <w:sz w:val="24"/>
          <w:szCs w:val="24"/>
        </w:rPr>
        <w:t xml:space="preserve">-Benedict E. </w:t>
      </w:r>
      <w:proofErr w:type="spellStart"/>
      <w:r w:rsidRPr="00BC7635">
        <w:rPr>
          <w:rStyle w:val="st"/>
          <w:rFonts w:ascii="Arial" w:hAnsi="Arial" w:cs="Arial"/>
          <w:sz w:val="24"/>
          <w:szCs w:val="24"/>
        </w:rPr>
        <w:t>M.</w:t>
      </w:r>
      <w:r w:rsidRPr="00BC7635">
        <w:rPr>
          <w:rStyle w:val="Emphasis"/>
          <w:rFonts w:ascii="Arial" w:hAnsi="Arial" w:cs="Arial"/>
          <w:i w:val="0"/>
          <w:iCs w:val="0"/>
          <w:sz w:val="24"/>
          <w:szCs w:val="24"/>
        </w:rPr>
        <w:t>Steenkamp</w:t>
      </w:r>
      <w:r w:rsidRPr="00BC7635">
        <w:rPr>
          <w:rStyle w:val="st"/>
          <w:rFonts w:ascii="Arial" w:hAnsi="Arial" w:cs="Arial"/>
          <w:sz w:val="24"/>
          <w:szCs w:val="24"/>
        </w:rPr>
        <w:t>and</w:t>
      </w:r>
      <w:proofErr w:type="spellEnd"/>
      <w:r w:rsidRPr="00BC7635">
        <w:rPr>
          <w:rStyle w:val="st"/>
          <w:rFonts w:ascii="Arial" w:hAnsi="Arial" w:cs="Arial"/>
          <w:sz w:val="24"/>
          <w:szCs w:val="24"/>
        </w:rPr>
        <w:t xml:space="preserve"> </w:t>
      </w:r>
      <w:proofErr w:type="spellStart"/>
      <w:r w:rsidRPr="00BC7635">
        <w:rPr>
          <w:rStyle w:val="st"/>
          <w:rFonts w:ascii="Arial" w:hAnsi="Arial" w:cs="Arial"/>
          <w:sz w:val="24"/>
          <w:szCs w:val="24"/>
        </w:rPr>
        <w:t>Rajeev</w:t>
      </w:r>
      <w:r w:rsidRPr="00BC7635">
        <w:rPr>
          <w:rStyle w:val="Emphasis"/>
          <w:rFonts w:ascii="Arial" w:hAnsi="Arial" w:cs="Arial"/>
          <w:i w:val="0"/>
          <w:iCs w:val="0"/>
          <w:sz w:val="24"/>
          <w:szCs w:val="24"/>
        </w:rPr>
        <w:t>Batra</w:t>
      </w:r>
      <w:proofErr w:type="spellEnd"/>
      <w:r w:rsidR="00B23D5E" w:rsidRPr="00BC7635">
        <w:rPr>
          <w:rFonts w:ascii="Arial" w:hAnsi="Arial" w:cs="Arial"/>
          <w:sz w:val="24"/>
          <w:szCs w:val="24"/>
        </w:rPr>
        <w:t>(</w:t>
      </w:r>
      <w:r w:rsidR="007526EF" w:rsidRPr="00BC7635">
        <w:rPr>
          <w:rFonts w:ascii="Arial" w:hAnsi="Arial" w:cs="Arial"/>
          <w:sz w:val="24"/>
          <w:szCs w:val="24"/>
        </w:rPr>
        <w:t>1999</w:t>
      </w:r>
      <w:r w:rsidR="00B23D5E">
        <w:rPr>
          <w:rFonts w:ascii="Arial" w:hAnsi="Arial" w:cs="Arial"/>
          <w:sz w:val="24"/>
          <w:szCs w:val="24"/>
        </w:rPr>
        <w:t>),</w:t>
      </w:r>
      <w:r w:rsidR="00C55E57">
        <w:rPr>
          <w:rFonts w:ascii="Arial" w:hAnsi="Arial" w:cs="Arial"/>
          <w:sz w:val="24"/>
          <w:szCs w:val="24"/>
        </w:rPr>
        <w:t>“</w:t>
      </w:r>
      <w:r w:rsidR="00973076" w:rsidRPr="007769C2">
        <w:rPr>
          <w:rFonts w:ascii="Arial" w:hAnsi="Arial" w:cs="Arial"/>
          <w:sz w:val="24"/>
          <w:szCs w:val="24"/>
        </w:rPr>
        <w:t xml:space="preserve">Brand </w:t>
      </w:r>
    </w:p>
    <w:p w:rsidR="001A5EF9" w:rsidRPr="00BC7635" w:rsidRDefault="00973076" w:rsidP="00EB6BC8">
      <w:pPr>
        <w:spacing w:after="0" w:line="480" w:lineRule="auto"/>
        <w:ind w:left="720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proofErr w:type="gramStart"/>
      <w:r w:rsidRPr="007769C2">
        <w:rPr>
          <w:rFonts w:ascii="Arial" w:hAnsi="Arial" w:cs="Arial"/>
          <w:sz w:val="24"/>
          <w:szCs w:val="24"/>
        </w:rPr>
        <w:t>positioning</w:t>
      </w:r>
      <w:proofErr w:type="gramEnd"/>
      <w:r w:rsidRPr="007769C2">
        <w:rPr>
          <w:rFonts w:ascii="Arial" w:hAnsi="Arial" w:cs="Arial"/>
          <w:sz w:val="24"/>
          <w:szCs w:val="24"/>
        </w:rPr>
        <w:t xml:space="preserve"> through advertising in Asia, North America, and Europe: the role of global consumer </w:t>
      </w:r>
      <w:proofErr w:type="spellStart"/>
      <w:r w:rsidRPr="007769C2">
        <w:rPr>
          <w:rFonts w:ascii="Arial" w:hAnsi="Arial" w:cs="Arial"/>
          <w:sz w:val="24"/>
          <w:szCs w:val="24"/>
        </w:rPr>
        <w:t>cu</w:t>
      </w:r>
      <w:r w:rsidR="00C55E57">
        <w:rPr>
          <w:rFonts w:ascii="Arial" w:hAnsi="Arial" w:cs="Arial"/>
          <w:sz w:val="24"/>
          <w:szCs w:val="24"/>
        </w:rPr>
        <w:t>lture”,</w:t>
      </w:r>
      <w:r w:rsidR="007526EF" w:rsidRPr="007769C2">
        <w:rPr>
          <w:rFonts w:ascii="Arial" w:hAnsi="Arial" w:cs="Arial"/>
          <w:i/>
          <w:sz w:val="24"/>
          <w:szCs w:val="24"/>
        </w:rPr>
        <w:t>Journal</w:t>
      </w:r>
      <w:proofErr w:type="spellEnd"/>
      <w:r w:rsidR="007526EF" w:rsidRPr="007769C2">
        <w:rPr>
          <w:rFonts w:ascii="Arial" w:hAnsi="Arial" w:cs="Arial"/>
          <w:i/>
          <w:sz w:val="24"/>
          <w:szCs w:val="24"/>
        </w:rPr>
        <w:t xml:space="preserve"> of Marketing</w:t>
      </w:r>
      <w:r w:rsidR="00C55E57">
        <w:rPr>
          <w:rFonts w:ascii="Arial" w:hAnsi="Arial" w:cs="Arial"/>
          <w:i/>
          <w:sz w:val="24"/>
          <w:szCs w:val="24"/>
        </w:rPr>
        <w:t>,</w:t>
      </w:r>
      <w:r w:rsidR="00B23D5E">
        <w:rPr>
          <w:rFonts w:ascii="Arial" w:hAnsi="Arial" w:cs="Arial"/>
          <w:sz w:val="24"/>
          <w:szCs w:val="24"/>
        </w:rPr>
        <w:t>63(1),</w:t>
      </w:r>
      <w:r w:rsidRPr="007769C2">
        <w:rPr>
          <w:rFonts w:ascii="Arial" w:hAnsi="Arial" w:cs="Arial"/>
          <w:sz w:val="24"/>
          <w:szCs w:val="24"/>
        </w:rPr>
        <w:t xml:space="preserve"> 75</w:t>
      </w:r>
      <w:r w:rsidR="00986D23">
        <w:rPr>
          <w:rFonts w:ascii="Arial" w:hAnsi="Arial" w:cs="Arial"/>
          <w:sz w:val="24"/>
          <w:szCs w:val="24"/>
        </w:rPr>
        <w:t>–</w:t>
      </w:r>
      <w:r w:rsidRPr="007769C2">
        <w:rPr>
          <w:rFonts w:ascii="Arial" w:hAnsi="Arial" w:cs="Arial"/>
          <w:sz w:val="24"/>
          <w:szCs w:val="24"/>
        </w:rPr>
        <w:t>87.</w:t>
      </w:r>
    </w:p>
    <w:p w:rsidR="00EB6BC8" w:rsidRDefault="004543F5" w:rsidP="00986D23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769C2">
        <w:rPr>
          <w:rFonts w:ascii="Arial" w:hAnsi="Arial" w:cs="Arial"/>
          <w:sz w:val="24"/>
          <w:szCs w:val="24"/>
        </w:rPr>
        <w:t>Arnould</w:t>
      </w:r>
      <w:proofErr w:type="spellEnd"/>
      <w:r w:rsidRPr="007769C2">
        <w:rPr>
          <w:rFonts w:ascii="Arial" w:hAnsi="Arial" w:cs="Arial"/>
          <w:sz w:val="24"/>
          <w:szCs w:val="24"/>
        </w:rPr>
        <w:t xml:space="preserve">, Eric J., and </w:t>
      </w:r>
      <w:proofErr w:type="spellStart"/>
      <w:r w:rsidRPr="007769C2">
        <w:rPr>
          <w:rFonts w:ascii="Arial" w:hAnsi="Arial" w:cs="Arial"/>
          <w:sz w:val="24"/>
          <w:szCs w:val="24"/>
        </w:rPr>
        <w:t>C</w:t>
      </w:r>
      <w:r w:rsidR="00BC7635">
        <w:rPr>
          <w:rFonts w:ascii="Arial" w:hAnsi="Arial" w:cs="Arial"/>
          <w:sz w:val="24"/>
          <w:szCs w:val="24"/>
        </w:rPr>
        <w:t>raig</w:t>
      </w:r>
      <w:r w:rsidRPr="007769C2">
        <w:rPr>
          <w:rFonts w:ascii="Arial" w:hAnsi="Arial" w:cs="Arial"/>
          <w:sz w:val="24"/>
          <w:szCs w:val="24"/>
        </w:rPr>
        <w:t>.J</w:t>
      </w:r>
      <w:proofErr w:type="spellEnd"/>
      <w:r w:rsidRPr="007769C2">
        <w:rPr>
          <w:rFonts w:ascii="Arial" w:hAnsi="Arial" w:cs="Arial"/>
          <w:sz w:val="24"/>
          <w:szCs w:val="24"/>
        </w:rPr>
        <w:t>.</w:t>
      </w:r>
      <w:proofErr w:type="gramEnd"/>
      <w:r w:rsidRPr="007769C2">
        <w:rPr>
          <w:rFonts w:ascii="Arial" w:hAnsi="Arial" w:cs="Arial"/>
          <w:sz w:val="24"/>
          <w:szCs w:val="24"/>
        </w:rPr>
        <w:t xml:space="preserve"> Thompson. </w:t>
      </w:r>
      <w:r w:rsidR="00C55E57">
        <w:rPr>
          <w:rFonts w:ascii="Arial" w:hAnsi="Arial" w:cs="Arial"/>
          <w:sz w:val="24"/>
          <w:szCs w:val="24"/>
        </w:rPr>
        <w:t>(</w:t>
      </w:r>
      <w:r w:rsidRPr="007769C2">
        <w:rPr>
          <w:rFonts w:ascii="Arial" w:hAnsi="Arial" w:cs="Arial"/>
          <w:sz w:val="24"/>
          <w:szCs w:val="24"/>
        </w:rPr>
        <w:t>2005</w:t>
      </w:r>
      <w:r w:rsidR="00C55E57">
        <w:rPr>
          <w:rFonts w:ascii="Arial" w:hAnsi="Arial" w:cs="Arial"/>
          <w:sz w:val="24"/>
          <w:szCs w:val="24"/>
        </w:rPr>
        <w:t>)</w:t>
      </w:r>
      <w:proofErr w:type="gramStart"/>
      <w:r w:rsidR="00C55E57">
        <w:rPr>
          <w:rFonts w:ascii="Arial" w:hAnsi="Arial" w:cs="Arial"/>
          <w:sz w:val="24"/>
          <w:szCs w:val="24"/>
        </w:rPr>
        <w:t>,“</w:t>
      </w:r>
      <w:proofErr w:type="gramEnd"/>
      <w:r w:rsidRPr="007769C2">
        <w:rPr>
          <w:rFonts w:ascii="Arial" w:hAnsi="Arial" w:cs="Arial"/>
          <w:sz w:val="24"/>
          <w:szCs w:val="24"/>
        </w:rPr>
        <w:t xml:space="preserve">Consumer Culture Theory (CCT): </w:t>
      </w:r>
    </w:p>
    <w:p w:rsidR="004543F5" w:rsidRDefault="004543F5" w:rsidP="00EB6BC8">
      <w:pPr>
        <w:spacing w:after="0" w:line="48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769C2">
        <w:rPr>
          <w:rFonts w:ascii="Arial" w:hAnsi="Arial" w:cs="Arial"/>
          <w:sz w:val="24"/>
          <w:szCs w:val="24"/>
        </w:rPr>
        <w:t>twenty</w:t>
      </w:r>
      <w:proofErr w:type="gramEnd"/>
      <w:r w:rsidRPr="007769C2">
        <w:rPr>
          <w:rFonts w:ascii="Arial" w:hAnsi="Arial" w:cs="Arial"/>
          <w:sz w:val="24"/>
          <w:szCs w:val="24"/>
        </w:rPr>
        <w:t xml:space="preserve"> years of </w:t>
      </w:r>
      <w:proofErr w:type="spellStart"/>
      <w:r w:rsidRPr="007769C2">
        <w:rPr>
          <w:rFonts w:ascii="Arial" w:hAnsi="Arial" w:cs="Arial"/>
          <w:sz w:val="24"/>
          <w:szCs w:val="24"/>
        </w:rPr>
        <w:t>research</w:t>
      </w:r>
      <w:r w:rsidR="00C55E57">
        <w:rPr>
          <w:rFonts w:ascii="Arial" w:hAnsi="Arial" w:cs="Arial"/>
          <w:sz w:val="24"/>
          <w:szCs w:val="24"/>
        </w:rPr>
        <w:t>”,</w:t>
      </w:r>
      <w:r w:rsidRPr="007769C2">
        <w:rPr>
          <w:rFonts w:ascii="Arial" w:hAnsi="Arial" w:cs="Arial"/>
          <w:i/>
          <w:iCs/>
          <w:sz w:val="24"/>
          <w:szCs w:val="24"/>
        </w:rPr>
        <w:t>Journal</w:t>
      </w:r>
      <w:proofErr w:type="spellEnd"/>
      <w:r w:rsidRPr="007769C2">
        <w:rPr>
          <w:rFonts w:ascii="Arial" w:hAnsi="Arial" w:cs="Arial"/>
          <w:i/>
          <w:iCs/>
          <w:sz w:val="24"/>
          <w:szCs w:val="24"/>
        </w:rPr>
        <w:t xml:space="preserve"> of Consumer Research</w:t>
      </w:r>
      <w:r w:rsidR="00C55E57">
        <w:rPr>
          <w:rFonts w:ascii="Arial" w:hAnsi="Arial" w:cs="Arial"/>
          <w:i/>
          <w:iCs/>
          <w:sz w:val="24"/>
          <w:szCs w:val="24"/>
        </w:rPr>
        <w:t>,</w:t>
      </w:r>
      <w:r w:rsidRPr="007769C2">
        <w:rPr>
          <w:rFonts w:ascii="Arial" w:hAnsi="Arial" w:cs="Arial"/>
          <w:iCs/>
          <w:sz w:val="24"/>
          <w:szCs w:val="24"/>
        </w:rPr>
        <w:t>31</w:t>
      </w:r>
      <w:r w:rsidR="00C55E57">
        <w:rPr>
          <w:rFonts w:ascii="Arial" w:hAnsi="Arial" w:cs="Arial"/>
          <w:sz w:val="24"/>
          <w:szCs w:val="24"/>
        </w:rPr>
        <w:t>(4),</w:t>
      </w:r>
      <w:r w:rsidRPr="007769C2">
        <w:rPr>
          <w:rFonts w:ascii="Arial" w:hAnsi="Arial" w:cs="Arial"/>
          <w:sz w:val="24"/>
          <w:szCs w:val="24"/>
        </w:rPr>
        <w:t xml:space="preserve"> 868</w:t>
      </w:r>
      <w:r w:rsidR="00986D23">
        <w:rPr>
          <w:rFonts w:ascii="Arial" w:hAnsi="Arial" w:cs="Arial"/>
          <w:sz w:val="24"/>
          <w:szCs w:val="24"/>
        </w:rPr>
        <w:t>–</w:t>
      </w:r>
      <w:r w:rsidRPr="007769C2">
        <w:rPr>
          <w:rFonts w:ascii="Arial" w:hAnsi="Arial" w:cs="Arial"/>
          <w:sz w:val="24"/>
          <w:szCs w:val="24"/>
        </w:rPr>
        <w:t>882.</w:t>
      </w:r>
    </w:p>
    <w:p w:rsidR="00EB6BC8" w:rsidRDefault="00915354" w:rsidP="00986D23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sz w:val="24"/>
          <w:szCs w:val="24"/>
        </w:rPr>
        <w:t>Cleveland</w:t>
      </w:r>
      <w:r w:rsidR="00BC7635">
        <w:rPr>
          <w:rFonts w:ascii="Arial" w:hAnsi="Arial" w:cs="Arial"/>
          <w:sz w:val="24"/>
          <w:szCs w:val="24"/>
        </w:rPr>
        <w:t>, Mark</w:t>
      </w:r>
      <w:r w:rsidRPr="007769C2">
        <w:rPr>
          <w:rFonts w:ascii="Arial" w:hAnsi="Arial" w:cs="Arial"/>
          <w:sz w:val="24"/>
          <w:szCs w:val="24"/>
        </w:rPr>
        <w:t>, and M</w:t>
      </w:r>
      <w:r w:rsidR="00BC7635">
        <w:rPr>
          <w:rFonts w:ascii="Arial" w:hAnsi="Arial" w:cs="Arial"/>
          <w:sz w:val="24"/>
          <w:szCs w:val="24"/>
        </w:rPr>
        <w:t>ichel</w:t>
      </w:r>
      <w:r w:rsidR="001A5EF9" w:rsidRPr="007769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EF9" w:rsidRPr="007769C2">
        <w:rPr>
          <w:rFonts w:ascii="Arial" w:hAnsi="Arial" w:cs="Arial"/>
          <w:sz w:val="24"/>
          <w:szCs w:val="24"/>
        </w:rPr>
        <w:t>La</w:t>
      </w:r>
      <w:r w:rsidRPr="007769C2">
        <w:rPr>
          <w:rFonts w:ascii="Arial" w:hAnsi="Arial" w:cs="Arial"/>
          <w:sz w:val="24"/>
          <w:szCs w:val="24"/>
        </w:rPr>
        <w:t>roche</w:t>
      </w:r>
      <w:proofErr w:type="spellEnd"/>
      <w:r w:rsidRPr="007769C2">
        <w:rPr>
          <w:rFonts w:ascii="Arial" w:hAnsi="Arial" w:cs="Arial"/>
          <w:sz w:val="24"/>
          <w:szCs w:val="24"/>
        </w:rPr>
        <w:t xml:space="preserve"> </w:t>
      </w:r>
      <w:r w:rsidR="00BC7635">
        <w:rPr>
          <w:rFonts w:ascii="Arial" w:hAnsi="Arial" w:cs="Arial"/>
          <w:sz w:val="24"/>
          <w:szCs w:val="24"/>
        </w:rPr>
        <w:t>(</w:t>
      </w:r>
      <w:r w:rsidRPr="007769C2">
        <w:rPr>
          <w:rFonts w:ascii="Arial" w:hAnsi="Arial" w:cs="Arial"/>
          <w:sz w:val="24"/>
          <w:szCs w:val="24"/>
        </w:rPr>
        <w:t>2007</w:t>
      </w:r>
      <w:r w:rsidR="00BC7635">
        <w:rPr>
          <w:rFonts w:ascii="Arial" w:hAnsi="Arial" w:cs="Arial"/>
          <w:sz w:val="24"/>
          <w:szCs w:val="24"/>
        </w:rPr>
        <w:t>)</w:t>
      </w:r>
      <w:proofErr w:type="gramStart"/>
      <w:r w:rsidR="00BC7635">
        <w:rPr>
          <w:rFonts w:ascii="Arial" w:hAnsi="Arial" w:cs="Arial"/>
          <w:sz w:val="24"/>
          <w:szCs w:val="24"/>
        </w:rPr>
        <w:t>,“</w:t>
      </w:r>
      <w:proofErr w:type="gramEnd"/>
      <w:r w:rsidR="001A5EF9" w:rsidRPr="007769C2">
        <w:rPr>
          <w:rFonts w:ascii="Arial" w:hAnsi="Arial" w:cs="Arial"/>
          <w:sz w:val="24"/>
          <w:szCs w:val="24"/>
        </w:rPr>
        <w:t xml:space="preserve">Acculturation to the global consumer </w:t>
      </w:r>
    </w:p>
    <w:p w:rsidR="001A5EF9" w:rsidRDefault="001A5EF9" w:rsidP="00EB6BC8">
      <w:pPr>
        <w:spacing w:after="0" w:line="48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769C2">
        <w:rPr>
          <w:rFonts w:ascii="Arial" w:hAnsi="Arial" w:cs="Arial"/>
          <w:sz w:val="24"/>
          <w:szCs w:val="24"/>
        </w:rPr>
        <w:t>culture</w:t>
      </w:r>
      <w:proofErr w:type="gramEnd"/>
      <w:r w:rsidRPr="007769C2">
        <w:rPr>
          <w:rFonts w:ascii="Arial" w:hAnsi="Arial" w:cs="Arial"/>
          <w:sz w:val="24"/>
          <w:szCs w:val="24"/>
        </w:rPr>
        <w:t xml:space="preserve">: scale development and research </w:t>
      </w:r>
      <w:proofErr w:type="spellStart"/>
      <w:r w:rsidRPr="007769C2">
        <w:rPr>
          <w:rFonts w:ascii="Arial" w:hAnsi="Arial" w:cs="Arial"/>
          <w:sz w:val="24"/>
          <w:szCs w:val="24"/>
        </w:rPr>
        <w:t>paradig</w:t>
      </w:r>
      <w:r w:rsidR="00915354" w:rsidRPr="007769C2">
        <w:rPr>
          <w:rFonts w:ascii="Arial" w:hAnsi="Arial" w:cs="Arial"/>
          <w:sz w:val="24"/>
          <w:szCs w:val="24"/>
        </w:rPr>
        <w:t>m</w:t>
      </w:r>
      <w:r w:rsidR="00BC7635">
        <w:rPr>
          <w:rFonts w:ascii="Arial" w:hAnsi="Arial" w:cs="Arial"/>
          <w:sz w:val="24"/>
          <w:szCs w:val="24"/>
        </w:rPr>
        <w:t>”,</w:t>
      </w:r>
      <w:r w:rsidR="00915354" w:rsidRPr="007769C2">
        <w:rPr>
          <w:rFonts w:ascii="Arial" w:hAnsi="Arial" w:cs="Arial"/>
          <w:i/>
          <w:sz w:val="24"/>
          <w:szCs w:val="24"/>
        </w:rPr>
        <w:t>Journal</w:t>
      </w:r>
      <w:proofErr w:type="spellEnd"/>
      <w:r w:rsidR="00915354" w:rsidRPr="007769C2">
        <w:rPr>
          <w:rFonts w:ascii="Arial" w:hAnsi="Arial" w:cs="Arial"/>
          <w:i/>
          <w:sz w:val="24"/>
          <w:szCs w:val="24"/>
        </w:rPr>
        <w:t xml:space="preserve"> of Business Research</w:t>
      </w:r>
      <w:r w:rsidR="00BC7635">
        <w:rPr>
          <w:rFonts w:ascii="Arial" w:hAnsi="Arial" w:cs="Arial"/>
          <w:i/>
          <w:sz w:val="24"/>
          <w:szCs w:val="24"/>
        </w:rPr>
        <w:t>,</w:t>
      </w:r>
      <w:r w:rsidR="00BC7635">
        <w:rPr>
          <w:rFonts w:ascii="Arial" w:hAnsi="Arial" w:cs="Arial"/>
          <w:sz w:val="24"/>
          <w:szCs w:val="24"/>
        </w:rPr>
        <w:t xml:space="preserve"> 60, </w:t>
      </w:r>
      <w:r w:rsidRPr="007769C2">
        <w:rPr>
          <w:rFonts w:ascii="Arial" w:hAnsi="Arial" w:cs="Arial"/>
          <w:sz w:val="24"/>
          <w:szCs w:val="24"/>
        </w:rPr>
        <w:t>249</w:t>
      </w:r>
      <w:r w:rsidR="00986D23">
        <w:rPr>
          <w:rFonts w:ascii="Arial" w:hAnsi="Arial" w:cs="Arial"/>
          <w:sz w:val="24"/>
          <w:szCs w:val="24"/>
        </w:rPr>
        <w:t>–</w:t>
      </w:r>
      <w:r w:rsidRPr="007769C2">
        <w:rPr>
          <w:rFonts w:ascii="Arial" w:hAnsi="Arial" w:cs="Arial"/>
          <w:sz w:val="24"/>
          <w:szCs w:val="24"/>
        </w:rPr>
        <w:t>259.</w:t>
      </w:r>
    </w:p>
    <w:p w:rsidR="00EB6BC8" w:rsidRDefault="009551F0" w:rsidP="008428CA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551F0">
        <w:rPr>
          <w:rFonts w:ascii="Arial" w:hAnsi="Arial" w:cs="Arial"/>
          <w:sz w:val="24"/>
          <w:szCs w:val="24"/>
        </w:rPr>
        <w:t>Dimofte</w:t>
      </w:r>
      <w:proofErr w:type="spellEnd"/>
      <w:r w:rsidRPr="009551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551F0">
        <w:rPr>
          <w:rFonts w:ascii="Arial" w:hAnsi="Arial" w:cs="Arial"/>
          <w:sz w:val="24"/>
          <w:szCs w:val="24"/>
        </w:rPr>
        <w:t>Claudiu</w:t>
      </w:r>
      <w:proofErr w:type="spellEnd"/>
      <w:r w:rsidRPr="009551F0">
        <w:rPr>
          <w:rFonts w:ascii="Arial" w:hAnsi="Arial" w:cs="Arial"/>
          <w:sz w:val="24"/>
          <w:szCs w:val="24"/>
        </w:rPr>
        <w:t xml:space="preserve"> V.</w:t>
      </w:r>
      <w:r>
        <w:rPr>
          <w:rFonts w:ascii="Arial" w:hAnsi="Arial" w:cs="Arial"/>
          <w:sz w:val="24"/>
          <w:szCs w:val="24"/>
        </w:rPr>
        <w:t>,</w:t>
      </w:r>
      <w:r w:rsidRPr="009551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51F0">
        <w:rPr>
          <w:rFonts w:ascii="Arial" w:hAnsi="Arial" w:cs="Arial"/>
          <w:sz w:val="24"/>
          <w:szCs w:val="24"/>
        </w:rPr>
        <w:t>Johny</w:t>
      </w:r>
      <w:proofErr w:type="spellEnd"/>
      <w:r w:rsidRPr="009551F0">
        <w:rPr>
          <w:rFonts w:ascii="Arial" w:hAnsi="Arial" w:cs="Arial"/>
          <w:sz w:val="24"/>
          <w:szCs w:val="24"/>
        </w:rPr>
        <w:t xml:space="preserve"> K. J</w:t>
      </w:r>
      <w:r w:rsidR="008428CA">
        <w:rPr>
          <w:rFonts w:ascii="Arial" w:hAnsi="Arial" w:cs="Arial"/>
          <w:sz w:val="24"/>
          <w:szCs w:val="24"/>
        </w:rPr>
        <w:t xml:space="preserve">ohansson, and Richard P. </w:t>
      </w:r>
      <w:proofErr w:type="spellStart"/>
      <w:r w:rsidR="008428CA">
        <w:rPr>
          <w:rFonts w:ascii="Arial" w:hAnsi="Arial" w:cs="Arial"/>
          <w:sz w:val="24"/>
          <w:szCs w:val="24"/>
        </w:rPr>
        <w:t>Bagozzi</w:t>
      </w:r>
      <w:proofErr w:type="spellEnd"/>
      <w:r w:rsidR="008428CA">
        <w:rPr>
          <w:rFonts w:ascii="Arial" w:hAnsi="Arial" w:cs="Arial"/>
          <w:sz w:val="24"/>
          <w:szCs w:val="24"/>
        </w:rPr>
        <w:t xml:space="preserve"> </w:t>
      </w:r>
      <w:r w:rsidR="00BC7635">
        <w:rPr>
          <w:rFonts w:ascii="Arial" w:hAnsi="Arial" w:cs="Arial"/>
          <w:sz w:val="24"/>
          <w:szCs w:val="24"/>
        </w:rPr>
        <w:t>(</w:t>
      </w:r>
      <w:r w:rsidR="00AA03F7" w:rsidRPr="007769C2">
        <w:rPr>
          <w:rFonts w:ascii="Arial" w:hAnsi="Arial" w:cs="Arial"/>
          <w:sz w:val="24"/>
          <w:szCs w:val="24"/>
        </w:rPr>
        <w:t>2010</w:t>
      </w:r>
      <w:r w:rsidR="00BC7635">
        <w:rPr>
          <w:rFonts w:ascii="Arial" w:hAnsi="Arial" w:cs="Arial"/>
          <w:sz w:val="24"/>
          <w:szCs w:val="24"/>
        </w:rPr>
        <w:t>)</w:t>
      </w:r>
      <w:proofErr w:type="gramStart"/>
      <w:r w:rsidR="00BC7635">
        <w:rPr>
          <w:rFonts w:ascii="Arial" w:hAnsi="Arial" w:cs="Arial"/>
          <w:sz w:val="24"/>
          <w:szCs w:val="24"/>
        </w:rPr>
        <w:t>,“</w:t>
      </w:r>
      <w:proofErr w:type="gramEnd"/>
      <w:r w:rsidR="001A5EF9" w:rsidRPr="007769C2">
        <w:rPr>
          <w:rFonts w:ascii="Arial" w:hAnsi="Arial" w:cs="Arial"/>
          <w:sz w:val="24"/>
          <w:szCs w:val="24"/>
        </w:rPr>
        <w:t xml:space="preserve">Global </w:t>
      </w:r>
    </w:p>
    <w:p w:rsidR="00EB6BC8" w:rsidRDefault="001A5EF9" w:rsidP="00EB6BC8">
      <w:pPr>
        <w:spacing w:after="0" w:line="48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769C2">
        <w:rPr>
          <w:rFonts w:ascii="Arial" w:hAnsi="Arial" w:cs="Arial"/>
          <w:sz w:val="24"/>
          <w:szCs w:val="24"/>
        </w:rPr>
        <w:t>brands</w:t>
      </w:r>
      <w:proofErr w:type="gramEnd"/>
      <w:r w:rsidRPr="007769C2">
        <w:rPr>
          <w:rFonts w:ascii="Arial" w:hAnsi="Arial" w:cs="Arial"/>
          <w:sz w:val="24"/>
          <w:szCs w:val="24"/>
        </w:rPr>
        <w:t xml:space="preserve"> in the United States: how consumer ethnicity mediates the global </w:t>
      </w:r>
    </w:p>
    <w:p w:rsidR="00804017" w:rsidRDefault="001A5EF9" w:rsidP="00EB6BC8">
      <w:pPr>
        <w:spacing w:after="0" w:line="48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769C2">
        <w:rPr>
          <w:rFonts w:ascii="Arial" w:hAnsi="Arial" w:cs="Arial"/>
          <w:sz w:val="24"/>
          <w:szCs w:val="24"/>
        </w:rPr>
        <w:t>brand</w:t>
      </w:r>
      <w:proofErr w:type="gramEnd"/>
      <w:r w:rsidRPr="00776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9C2">
        <w:rPr>
          <w:rFonts w:ascii="Arial" w:hAnsi="Arial" w:cs="Arial"/>
          <w:sz w:val="24"/>
          <w:szCs w:val="24"/>
        </w:rPr>
        <w:t>effect</w:t>
      </w:r>
      <w:r w:rsidR="00BC7635">
        <w:rPr>
          <w:rFonts w:ascii="Arial" w:hAnsi="Arial" w:cs="Arial"/>
          <w:sz w:val="24"/>
          <w:szCs w:val="24"/>
        </w:rPr>
        <w:t>”,</w:t>
      </w:r>
      <w:r w:rsidRPr="007769C2">
        <w:rPr>
          <w:rFonts w:ascii="Arial" w:hAnsi="Arial" w:cs="Arial"/>
          <w:i/>
          <w:sz w:val="24"/>
          <w:szCs w:val="24"/>
        </w:rPr>
        <w:t>Jou</w:t>
      </w:r>
      <w:r w:rsidR="00AA03F7" w:rsidRPr="007769C2">
        <w:rPr>
          <w:rFonts w:ascii="Arial" w:hAnsi="Arial" w:cs="Arial"/>
          <w:i/>
          <w:sz w:val="24"/>
          <w:szCs w:val="24"/>
        </w:rPr>
        <w:t>rnal</w:t>
      </w:r>
      <w:proofErr w:type="spellEnd"/>
      <w:r w:rsidR="00AA03F7" w:rsidRPr="007769C2">
        <w:rPr>
          <w:rFonts w:ascii="Arial" w:hAnsi="Arial" w:cs="Arial"/>
          <w:i/>
          <w:sz w:val="24"/>
          <w:szCs w:val="24"/>
        </w:rPr>
        <w:t xml:space="preserve"> of International Marketing</w:t>
      </w:r>
      <w:r w:rsidR="00BC7635">
        <w:rPr>
          <w:rFonts w:ascii="Arial" w:hAnsi="Arial" w:cs="Arial"/>
          <w:i/>
          <w:sz w:val="24"/>
          <w:szCs w:val="24"/>
        </w:rPr>
        <w:t>,</w:t>
      </w:r>
      <w:r w:rsidR="00BC7635">
        <w:rPr>
          <w:rFonts w:ascii="Arial" w:hAnsi="Arial" w:cs="Arial"/>
          <w:sz w:val="24"/>
          <w:szCs w:val="24"/>
        </w:rPr>
        <w:t xml:space="preserve"> 18(3),</w:t>
      </w:r>
      <w:r w:rsidRPr="007769C2">
        <w:rPr>
          <w:rFonts w:ascii="Arial" w:hAnsi="Arial" w:cs="Arial"/>
          <w:sz w:val="24"/>
          <w:szCs w:val="24"/>
        </w:rPr>
        <w:t>81–106.</w:t>
      </w:r>
    </w:p>
    <w:p w:rsidR="00EB6BC8" w:rsidRDefault="00EB6BC8" w:rsidP="00EB6BC8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B6BC8">
        <w:rPr>
          <w:rFonts w:ascii="Arial" w:hAnsi="Arial" w:cs="Arial"/>
          <w:sz w:val="24"/>
          <w:szCs w:val="24"/>
        </w:rPr>
        <w:t>Gammoh</w:t>
      </w:r>
      <w:proofErr w:type="spellEnd"/>
      <w:r w:rsidRPr="00EB6BC8">
        <w:rPr>
          <w:rFonts w:ascii="Arial" w:hAnsi="Arial" w:cs="Arial"/>
          <w:sz w:val="24"/>
          <w:szCs w:val="24"/>
        </w:rPr>
        <w:t>, Bashar S.</w:t>
      </w:r>
      <w:proofErr w:type="gramStart"/>
      <w:r w:rsidRPr="00EB6BC8">
        <w:rPr>
          <w:rFonts w:ascii="Arial" w:hAnsi="Arial" w:cs="Arial"/>
          <w:sz w:val="24"/>
          <w:szCs w:val="24"/>
        </w:rPr>
        <w:t>,  Anthony</w:t>
      </w:r>
      <w:proofErr w:type="gramEnd"/>
      <w:r w:rsidRPr="00EB6BC8">
        <w:rPr>
          <w:rFonts w:ascii="Arial" w:hAnsi="Arial" w:cs="Arial"/>
          <w:sz w:val="24"/>
          <w:szCs w:val="24"/>
        </w:rPr>
        <w:t xml:space="preserve"> C. </w:t>
      </w:r>
      <w:proofErr w:type="spellStart"/>
      <w:r w:rsidRPr="00EB6BC8">
        <w:rPr>
          <w:rFonts w:ascii="Arial" w:hAnsi="Arial" w:cs="Arial"/>
          <w:sz w:val="24"/>
          <w:szCs w:val="24"/>
        </w:rPr>
        <w:t>Koh</w:t>
      </w:r>
      <w:proofErr w:type="spellEnd"/>
      <w:r w:rsidRPr="00EB6BC8">
        <w:rPr>
          <w:rFonts w:ascii="Arial" w:hAnsi="Arial" w:cs="Arial"/>
          <w:sz w:val="24"/>
          <w:szCs w:val="24"/>
        </w:rPr>
        <w:t xml:space="preserve">, Sam C. </w:t>
      </w:r>
      <w:proofErr w:type="spellStart"/>
      <w:r w:rsidRPr="00EB6BC8">
        <w:rPr>
          <w:rFonts w:ascii="Arial" w:hAnsi="Arial" w:cs="Arial"/>
          <w:sz w:val="24"/>
          <w:szCs w:val="24"/>
        </w:rPr>
        <w:t>Okoroafo</w:t>
      </w:r>
      <w:proofErr w:type="spellEnd"/>
      <w:r w:rsidRPr="00EB6BC8">
        <w:rPr>
          <w:rFonts w:ascii="Arial" w:hAnsi="Arial" w:cs="Arial"/>
          <w:sz w:val="24"/>
          <w:szCs w:val="24"/>
        </w:rPr>
        <w:t xml:space="preserve"> (</w:t>
      </w:r>
      <w:r w:rsidR="00AA03F7" w:rsidRPr="00EB6BC8">
        <w:rPr>
          <w:rFonts w:ascii="Arial" w:hAnsi="Arial" w:cs="Arial"/>
          <w:sz w:val="24"/>
          <w:szCs w:val="24"/>
        </w:rPr>
        <w:t>2011</w:t>
      </w:r>
      <w:r w:rsidRPr="00EB6BC8">
        <w:rPr>
          <w:rFonts w:ascii="Arial" w:hAnsi="Arial" w:cs="Arial"/>
          <w:sz w:val="24"/>
          <w:szCs w:val="24"/>
        </w:rPr>
        <w:t>),“</w:t>
      </w:r>
      <w:r w:rsidR="001A5EF9" w:rsidRPr="00EB6BC8">
        <w:rPr>
          <w:rFonts w:ascii="Arial" w:hAnsi="Arial" w:cs="Arial"/>
          <w:sz w:val="24"/>
          <w:szCs w:val="24"/>
        </w:rPr>
        <w:t xml:space="preserve">Consumer culture </w:t>
      </w:r>
    </w:p>
    <w:p w:rsidR="00EB6BC8" w:rsidRDefault="001A5EF9" w:rsidP="00EB6BC8">
      <w:pPr>
        <w:spacing w:after="0" w:line="480" w:lineRule="auto"/>
        <w:ind w:firstLine="720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EB6BC8">
        <w:rPr>
          <w:rFonts w:ascii="Arial" w:hAnsi="Arial" w:cs="Arial"/>
          <w:sz w:val="24"/>
          <w:szCs w:val="24"/>
        </w:rPr>
        <w:t>brand</w:t>
      </w:r>
      <w:proofErr w:type="gramEnd"/>
      <w:r w:rsidRPr="00EB6BC8">
        <w:rPr>
          <w:rFonts w:ascii="Arial" w:hAnsi="Arial" w:cs="Arial"/>
          <w:sz w:val="24"/>
          <w:szCs w:val="24"/>
        </w:rPr>
        <w:t xml:space="preserve"> positioning strategies: an experimental </w:t>
      </w:r>
      <w:proofErr w:type="spellStart"/>
      <w:r w:rsidRPr="00EB6BC8">
        <w:rPr>
          <w:rFonts w:ascii="Arial" w:hAnsi="Arial" w:cs="Arial"/>
          <w:sz w:val="24"/>
          <w:szCs w:val="24"/>
        </w:rPr>
        <w:t>inv</w:t>
      </w:r>
      <w:r w:rsidR="00EB6BC8" w:rsidRPr="00EB6BC8">
        <w:rPr>
          <w:rFonts w:ascii="Arial" w:hAnsi="Arial" w:cs="Arial"/>
          <w:sz w:val="24"/>
          <w:szCs w:val="24"/>
        </w:rPr>
        <w:t>estigation”,</w:t>
      </w:r>
      <w:r w:rsidR="00AA03F7" w:rsidRPr="00EB6BC8">
        <w:rPr>
          <w:rFonts w:ascii="Arial" w:hAnsi="Arial" w:cs="Arial"/>
          <w:i/>
          <w:sz w:val="24"/>
          <w:szCs w:val="24"/>
        </w:rPr>
        <w:t>Journal</w:t>
      </w:r>
      <w:proofErr w:type="spellEnd"/>
      <w:r w:rsidR="00AA03F7" w:rsidRPr="00EB6BC8">
        <w:rPr>
          <w:rFonts w:ascii="Arial" w:hAnsi="Arial" w:cs="Arial"/>
          <w:i/>
          <w:sz w:val="24"/>
          <w:szCs w:val="24"/>
        </w:rPr>
        <w:t xml:space="preserve"> of </w:t>
      </w:r>
    </w:p>
    <w:p w:rsidR="00EB6BC8" w:rsidRPr="007769C2" w:rsidRDefault="00AA03F7" w:rsidP="00EB6BC8">
      <w:pPr>
        <w:spacing w:after="0" w:line="48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EB6BC8">
        <w:rPr>
          <w:rFonts w:ascii="Arial" w:hAnsi="Arial" w:cs="Arial"/>
          <w:i/>
          <w:sz w:val="24"/>
          <w:szCs w:val="24"/>
        </w:rPr>
        <w:t>Product and Brand Management</w:t>
      </w:r>
      <w:r w:rsidR="00EB6BC8" w:rsidRPr="00EB6BC8">
        <w:rPr>
          <w:rFonts w:ascii="Arial" w:hAnsi="Arial" w:cs="Arial"/>
          <w:i/>
          <w:sz w:val="24"/>
          <w:szCs w:val="24"/>
        </w:rPr>
        <w:t>,</w:t>
      </w:r>
      <w:r w:rsidR="00EB6BC8" w:rsidRPr="00EB6BC8">
        <w:rPr>
          <w:rFonts w:ascii="Arial" w:hAnsi="Arial" w:cs="Arial"/>
          <w:sz w:val="24"/>
          <w:szCs w:val="24"/>
        </w:rPr>
        <w:t xml:space="preserve"> 20(1)</w:t>
      </w:r>
      <w:proofErr w:type="gramStart"/>
      <w:r w:rsidR="00EB6BC8" w:rsidRPr="00EB6BC8">
        <w:rPr>
          <w:rFonts w:ascii="Arial" w:hAnsi="Arial" w:cs="Arial"/>
          <w:sz w:val="24"/>
          <w:szCs w:val="24"/>
        </w:rPr>
        <w:t>,</w:t>
      </w:r>
      <w:r w:rsidR="001A5EF9" w:rsidRPr="00EB6BC8">
        <w:rPr>
          <w:rFonts w:ascii="Arial" w:hAnsi="Arial" w:cs="Arial"/>
          <w:sz w:val="24"/>
          <w:szCs w:val="24"/>
        </w:rPr>
        <w:t>48</w:t>
      </w:r>
      <w:proofErr w:type="gramEnd"/>
      <w:r w:rsidR="00986D23" w:rsidRPr="00EB6BC8">
        <w:rPr>
          <w:rFonts w:ascii="Arial" w:hAnsi="Arial" w:cs="Arial"/>
          <w:sz w:val="24"/>
          <w:szCs w:val="24"/>
        </w:rPr>
        <w:t>–</w:t>
      </w:r>
      <w:r w:rsidR="001A5EF9" w:rsidRPr="00EB6BC8">
        <w:rPr>
          <w:rFonts w:ascii="Arial" w:hAnsi="Arial" w:cs="Arial"/>
          <w:sz w:val="24"/>
          <w:szCs w:val="24"/>
        </w:rPr>
        <w:t>57.</w:t>
      </w:r>
    </w:p>
    <w:p w:rsidR="00EB6BC8" w:rsidRDefault="00EB6BC8" w:rsidP="00EB6BC8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Xiaoling</w:t>
      </w:r>
      <w:proofErr w:type="spellEnd"/>
      <w:r>
        <w:rPr>
          <w:rFonts w:ascii="Arial" w:hAnsi="Arial" w:cs="Arial"/>
          <w:sz w:val="24"/>
          <w:szCs w:val="24"/>
        </w:rPr>
        <w:t xml:space="preserve"> (2013)</w:t>
      </w:r>
      <w:proofErr w:type="gramStart"/>
      <w:r>
        <w:rPr>
          <w:rFonts w:ascii="Arial" w:hAnsi="Arial" w:cs="Arial"/>
          <w:sz w:val="24"/>
          <w:szCs w:val="24"/>
        </w:rPr>
        <w:t>,“</w:t>
      </w:r>
      <w:proofErr w:type="gramEnd"/>
      <w:r w:rsidR="00185942" w:rsidRPr="007769C2">
        <w:rPr>
          <w:rFonts w:ascii="Arial" w:hAnsi="Arial" w:cs="Arial"/>
          <w:sz w:val="24"/>
          <w:szCs w:val="24"/>
        </w:rPr>
        <w:t xml:space="preserve">Living in a global world: influence of consumer global </w:t>
      </w:r>
    </w:p>
    <w:p w:rsidR="00185942" w:rsidRDefault="00185942" w:rsidP="00EB6BC8">
      <w:pPr>
        <w:spacing w:after="0" w:line="48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769C2">
        <w:rPr>
          <w:rFonts w:ascii="Arial" w:hAnsi="Arial" w:cs="Arial"/>
          <w:sz w:val="24"/>
          <w:szCs w:val="24"/>
        </w:rPr>
        <w:t>orientation</w:t>
      </w:r>
      <w:proofErr w:type="gramEnd"/>
      <w:r w:rsidRPr="007769C2">
        <w:rPr>
          <w:rFonts w:ascii="Arial" w:hAnsi="Arial" w:cs="Arial"/>
          <w:sz w:val="24"/>
          <w:szCs w:val="24"/>
        </w:rPr>
        <w:t xml:space="preserve"> on attitudes toward global brands from developed versus emerging </w:t>
      </w:r>
      <w:proofErr w:type="spellStart"/>
      <w:r w:rsidRPr="007769C2">
        <w:rPr>
          <w:rFonts w:ascii="Arial" w:hAnsi="Arial" w:cs="Arial"/>
          <w:sz w:val="24"/>
          <w:szCs w:val="24"/>
        </w:rPr>
        <w:t>countries</w:t>
      </w:r>
      <w:r w:rsidR="00EB6BC8">
        <w:rPr>
          <w:rFonts w:ascii="Arial" w:hAnsi="Arial" w:cs="Arial"/>
          <w:sz w:val="24"/>
          <w:szCs w:val="24"/>
        </w:rPr>
        <w:t>”,</w:t>
      </w:r>
      <w:r w:rsidRPr="007769C2">
        <w:rPr>
          <w:rFonts w:ascii="Arial" w:hAnsi="Arial" w:cs="Arial"/>
          <w:i/>
          <w:iCs/>
          <w:sz w:val="24"/>
          <w:szCs w:val="24"/>
        </w:rPr>
        <w:t>Journal</w:t>
      </w:r>
      <w:proofErr w:type="spellEnd"/>
      <w:r w:rsidRPr="007769C2">
        <w:rPr>
          <w:rFonts w:ascii="Arial" w:hAnsi="Arial" w:cs="Arial"/>
          <w:i/>
          <w:iCs/>
          <w:sz w:val="24"/>
          <w:szCs w:val="24"/>
        </w:rPr>
        <w:t xml:space="preserve"> of International Marketing</w:t>
      </w:r>
      <w:r w:rsidR="00EB6BC8">
        <w:rPr>
          <w:rFonts w:ascii="Arial" w:hAnsi="Arial" w:cs="Arial"/>
          <w:i/>
          <w:iCs/>
          <w:sz w:val="24"/>
          <w:szCs w:val="24"/>
        </w:rPr>
        <w:t>,</w:t>
      </w:r>
      <w:r w:rsidRPr="007769C2">
        <w:rPr>
          <w:rFonts w:ascii="Arial" w:hAnsi="Arial" w:cs="Arial"/>
          <w:i/>
          <w:iCs/>
          <w:sz w:val="24"/>
          <w:szCs w:val="24"/>
        </w:rPr>
        <w:t xml:space="preserve"> 21</w:t>
      </w:r>
      <w:r w:rsidR="00EB6BC8">
        <w:rPr>
          <w:rFonts w:ascii="Arial" w:hAnsi="Arial" w:cs="Arial"/>
          <w:sz w:val="24"/>
          <w:szCs w:val="24"/>
        </w:rPr>
        <w:t>(1)</w:t>
      </w:r>
      <w:r w:rsidRPr="007769C2">
        <w:rPr>
          <w:rFonts w:ascii="Arial" w:hAnsi="Arial" w:cs="Arial"/>
          <w:sz w:val="24"/>
          <w:szCs w:val="24"/>
        </w:rPr>
        <w:t>1</w:t>
      </w:r>
      <w:r w:rsidR="00986D23">
        <w:rPr>
          <w:rFonts w:ascii="Arial" w:hAnsi="Arial" w:cs="Arial"/>
          <w:sz w:val="24"/>
          <w:szCs w:val="24"/>
        </w:rPr>
        <w:t>–</w:t>
      </w:r>
      <w:r w:rsidRPr="007769C2">
        <w:rPr>
          <w:rFonts w:ascii="Arial" w:hAnsi="Arial" w:cs="Arial"/>
          <w:sz w:val="24"/>
          <w:szCs w:val="24"/>
        </w:rPr>
        <w:t>22.</w:t>
      </w:r>
    </w:p>
    <w:p w:rsidR="00EB6BC8" w:rsidRDefault="003C138E" w:rsidP="00EB6BC8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EB6BC8">
        <w:rPr>
          <w:rFonts w:ascii="Arial" w:hAnsi="Arial" w:cs="Arial"/>
          <w:sz w:val="24"/>
          <w:szCs w:val="24"/>
        </w:rPr>
        <w:t>Merz</w:t>
      </w:r>
      <w:proofErr w:type="spellEnd"/>
      <w:r w:rsidRPr="00EB6BC8">
        <w:rPr>
          <w:rFonts w:ascii="Arial" w:hAnsi="Arial" w:cs="Arial"/>
          <w:sz w:val="24"/>
          <w:szCs w:val="24"/>
        </w:rPr>
        <w:t>, M</w:t>
      </w:r>
      <w:r w:rsidR="00EB6BC8" w:rsidRPr="00EB6BC8">
        <w:rPr>
          <w:rFonts w:ascii="Arial" w:hAnsi="Arial" w:cs="Arial"/>
          <w:sz w:val="24"/>
          <w:szCs w:val="24"/>
        </w:rPr>
        <w:t xml:space="preserve">ichael, </w:t>
      </w:r>
      <w:proofErr w:type="spellStart"/>
      <w:r w:rsidRPr="00EB6BC8">
        <w:rPr>
          <w:rFonts w:ascii="Arial" w:hAnsi="Arial" w:cs="Arial"/>
          <w:sz w:val="24"/>
          <w:szCs w:val="24"/>
        </w:rPr>
        <w:t>A.</w:t>
      </w:r>
      <w:proofErr w:type="gramStart"/>
      <w:r w:rsidRPr="00EB6BC8">
        <w:rPr>
          <w:rFonts w:ascii="Arial" w:hAnsi="Arial" w:cs="Arial"/>
          <w:sz w:val="24"/>
          <w:szCs w:val="24"/>
        </w:rPr>
        <w:t>,</w:t>
      </w:r>
      <w:r w:rsidR="00EB6BC8" w:rsidRPr="00EB6BC8">
        <w:rPr>
          <w:rFonts w:ascii="Arial" w:hAnsi="Arial" w:cs="Arial"/>
          <w:sz w:val="24"/>
          <w:szCs w:val="24"/>
        </w:rPr>
        <w:t>Yi</w:t>
      </w:r>
      <w:proofErr w:type="spellEnd"/>
      <w:proofErr w:type="gramEnd"/>
      <w:r w:rsidR="00EB6BC8" w:rsidRPr="00EB6BC8">
        <w:rPr>
          <w:rFonts w:ascii="Arial" w:hAnsi="Arial" w:cs="Arial"/>
          <w:sz w:val="24"/>
          <w:szCs w:val="24"/>
        </w:rPr>
        <w:t xml:space="preserve"> He, </w:t>
      </w:r>
      <w:r w:rsidR="00EB6BC8">
        <w:rPr>
          <w:rFonts w:ascii="Arial" w:hAnsi="Arial" w:cs="Arial"/>
          <w:sz w:val="24"/>
          <w:szCs w:val="24"/>
        </w:rPr>
        <w:t xml:space="preserve">and </w:t>
      </w:r>
      <w:r w:rsidR="00EB6BC8" w:rsidRPr="00EB6BC8">
        <w:rPr>
          <w:rFonts w:ascii="Arial" w:hAnsi="Arial" w:cs="Arial"/>
          <w:sz w:val="24"/>
          <w:szCs w:val="24"/>
        </w:rPr>
        <w:t>Dana L. Alden (2008)</w:t>
      </w:r>
      <w:r w:rsidR="00EB6BC8">
        <w:rPr>
          <w:rFonts w:ascii="Arial" w:hAnsi="Arial" w:cs="Arial"/>
          <w:sz w:val="24"/>
          <w:szCs w:val="24"/>
        </w:rPr>
        <w:t>,“</w:t>
      </w:r>
      <w:r w:rsidRPr="00EB6BC8">
        <w:rPr>
          <w:rFonts w:ascii="Arial" w:hAnsi="Arial" w:cs="Arial"/>
          <w:sz w:val="24"/>
          <w:szCs w:val="24"/>
        </w:rPr>
        <w:t xml:space="preserve">A categorization approach to </w:t>
      </w:r>
    </w:p>
    <w:p w:rsidR="003C138E" w:rsidRPr="00EB6BC8" w:rsidRDefault="003C138E" w:rsidP="00EB6BC8">
      <w:pPr>
        <w:spacing w:after="0" w:line="48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B6BC8">
        <w:rPr>
          <w:rFonts w:ascii="Arial" w:hAnsi="Arial" w:cs="Arial"/>
          <w:sz w:val="24"/>
          <w:szCs w:val="24"/>
        </w:rPr>
        <w:t>analyzing</w:t>
      </w:r>
      <w:proofErr w:type="spellEnd"/>
      <w:proofErr w:type="gramEnd"/>
      <w:r w:rsidRPr="00EB6BC8">
        <w:rPr>
          <w:rFonts w:ascii="Arial" w:hAnsi="Arial" w:cs="Arial"/>
          <w:sz w:val="24"/>
          <w:szCs w:val="24"/>
        </w:rPr>
        <w:t xml:space="preserve"> the</w:t>
      </w:r>
      <w:r w:rsidR="00EB6BC8">
        <w:rPr>
          <w:rFonts w:ascii="Arial" w:hAnsi="Arial" w:cs="Arial"/>
          <w:sz w:val="24"/>
          <w:szCs w:val="24"/>
        </w:rPr>
        <w:t xml:space="preserve"> global consumer culture </w:t>
      </w:r>
      <w:proofErr w:type="spellStart"/>
      <w:r w:rsidR="00EB6BC8">
        <w:rPr>
          <w:rFonts w:ascii="Arial" w:hAnsi="Arial" w:cs="Arial"/>
          <w:sz w:val="24"/>
          <w:szCs w:val="24"/>
        </w:rPr>
        <w:t>debate”,</w:t>
      </w:r>
      <w:r w:rsidRPr="00EB6BC8">
        <w:rPr>
          <w:rFonts w:ascii="Arial" w:hAnsi="Arial" w:cs="Arial"/>
          <w:i/>
          <w:iCs/>
          <w:sz w:val="24"/>
          <w:szCs w:val="24"/>
        </w:rPr>
        <w:t>International</w:t>
      </w:r>
      <w:proofErr w:type="spellEnd"/>
      <w:r w:rsidRPr="00EB6BC8">
        <w:rPr>
          <w:rFonts w:ascii="Arial" w:hAnsi="Arial" w:cs="Arial"/>
          <w:i/>
          <w:iCs/>
          <w:sz w:val="24"/>
          <w:szCs w:val="24"/>
        </w:rPr>
        <w:t xml:space="preserve"> Marketing Review </w:t>
      </w:r>
      <w:r w:rsidR="00EB6BC8">
        <w:rPr>
          <w:rFonts w:ascii="Arial" w:hAnsi="Arial" w:cs="Arial"/>
          <w:iCs/>
          <w:sz w:val="24"/>
          <w:szCs w:val="24"/>
        </w:rPr>
        <w:t>25(</w:t>
      </w:r>
      <w:r w:rsidR="00EB6BC8">
        <w:rPr>
          <w:rFonts w:ascii="Arial" w:hAnsi="Arial" w:cs="Arial"/>
          <w:sz w:val="24"/>
          <w:szCs w:val="24"/>
        </w:rPr>
        <w:t>2),</w:t>
      </w:r>
      <w:r w:rsidRPr="00EB6BC8">
        <w:rPr>
          <w:rFonts w:ascii="Arial" w:hAnsi="Arial" w:cs="Arial"/>
          <w:sz w:val="24"/>
          <w:szCs w:val="24"/>
        </w:rPr>
        <w:t xml:space="preserve"> 166</w:t>
      </w:r>
      <w:r w:rsidR="00986D23" w:rsidRPr="00EB6BC8">
        <w:rPr>
          <w:rFonts w:ascii="Arial" w:hAnsi="Arial" w:cs="Arial"/>
          <w:sz w:val="24"/>
          <w:szCs w:val="24"/>
        </w:rPr>
        <w:t>–</w:t>
      </w:r>
      <w:r w:rsidRPr="00EB6BC8">
        <w:rPr>
          <w:rFonts w:ascii="Arial" w:hAnsi="Arial" w:cs="Arial"/>
          <w:sz w:val="24"/>
          <w:szCs w:val="24"/>
        </w:rPr>
        <w:t>182.</w:t>
      </w:r>
    </w:p>
    <w:p w:rsidR="00EB6BC8" w:rsidRDefault="00EB6BC8" w:rsidP="00EB6BC8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Neuendorf</w:t>
      </w:r>
      <w:proofErr w:type="spellEnd"/>
      <w:r>
        <w:rPr>
          <w:rFonts w:ascii="Arial" w:hAnsi="Arial" w:cs="Arial"/>
          <w:sz w:val="24"/>
          <w:szCs w:val="24"/>
        </w:rPr>
        <w:t xml:space="preserve">, Kimberley, </w:t>
      </w:r>
      <w:r w:rsidR="009A25E6" w:rsidRPr="007769C2">
        <w:rPr>
          <w:rFonts w:ascii="Arial" w:hAnsi="Arial" w:cs="Arial"/>
          <w:sz w:val="24"/>
          <w:szCs w:val="24"/>
        </w:rPr>
        <w:t xml:space="preserve">A. </w:t>
      </w:r>
      <w:r>
        <w:rPr>
          <w:rFonts w:ascii="Arial" w:hAnsi="Arial" w:cs="Arial"/>
          <w:sz w:val="24"/>
          <w:szCs w:val="24"/>
        </w:rPr>
        <w:t>(</w:t>
      </w:r>
      <w:r w:rsidR="009A25E6" w:rsidRPr="007769C2">
        <w:rPr>
          <w:rFonts w:ascii="Arial" w:hAnsi="Arial" w:cs="Arial"/>
          <w:sz w:val="24"/>
          <w:szCs w:val="24"/>
        </w:rPr>
        <w:t>2002</w:t>
      </w:r>
      <w:r>
        <w:rPr>
          <w:rFonts w:ascii="Arial" w:hAnsi="Arial" w:cs="Arial"/>
          <w:sz w:val="24"/>
          <w:szCs w:val="24"/>
        </w:rPr>
        <w:t>)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973076" w:rsidRPr="00EB6BC8">
        <w:rPr>
          <w:rFonts w:ascii="Arial" w:hAnsi="Arial" w:cs="Arial"/>
          <w:i/>
          <w:iCs/>
          <w:sz w:val="24"/>
          <w:szCs w:val="24"/>
        </w:rPr>
        <w:t>The</w:t>
      </w:r>
      <w:proofErr w:type="gramEnd"/>
      <w:r w:rsidR="00973076" w:rsidRPr="00EB6BC8">
        <w:rPr>
          <w:rFonts w:ascii="Arial" w:hAnsi="Arial" w:cs="Arial"/>
          <w:i/>
          <w:iCs/>
          <w:sz w:val="24"/>
          <w:szCs w:val="24"/>
        </w:rPr>
        <w:t xml:space="preserve"> content analysis guidebook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="00973076" w:rsidRPr="007769C2">
        <w:rPr>
          <w:rFonts w:ascii="Arial" w:hAnsi="Arial" w:cs="Arial"/>
          <w:sz w:val="24"/>
          <w:szCs w:val="24"/>
        </w:rPr>
        <w:t xml:space="preserve"> London: Sage </w:t>
      </w:r>
    </w:p>
    <w:p w:rsidR="002362D6" w:rsidRPr="002362D6" w:rsidRDefault="00973076" w:rsidP="002362D6">
      <w:pPr>
        <w:spacing w:after="0" w:line="48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769C2">
        <w:rPr>
          <w:rFonts w:ascii="Arial" w:hAnsi="Arial" w:cs="Arial"/>
          <w:sz w:val="24"/>
          <w:szCs w:val="24"/>
        </w:rPr>
        <w:lastRenderedPageBreak/>
        <w:t>Publications.</w:t>
      </w:r>
      <w:proofErr w:type="gramEnd"/>
    </w:p>
    <w:p w:rsidR="002362D6" w:rsidRDefault="001B4324" w:rsidP="002362D6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sz w:val="24"/>
          <w:szCs w:val="24"/>
        </w:rPr>
        <w:t xml:space="preserve">Okazaki, </w:t>
      </w:r>
      <w:proofErr w:type="spellStart"/>
      <w:r w:rsidRPr="007769C2">
        <w:rPr>
          <w:rFonts w:ascii="Arial" w:hAnsi="Arial" w:cs="Arial"/>
          <w:sz w:val="24"/>
          <w:szCs w:val="24"/>
        </w:rPr>
        <w:t>S</w:t>
      </w:r>
      <w:r w:rsidR="002362D6">
        <w:rPr>
          <w:rFonts w:ascii="Arial" w:hAnsi="Arial" w:cs="Arial"/>
          <w:sz w:val="24"/>
          <w:szCs w:val="24"/>
        </w:rPr>
        <w:t>hintaro</w:t>
      </w:r>
      <w:proofErr w:type="spellEnd"/>
      <w:r w:rsidRPr="007769C2">
        <w:rPr>
          <w:rFonts w:ascii="Arial" w:hAnsi="Arial" w:cs="Arial"/>
          <w:sz w:val="24"/>
          <w:szCs w:val="24"/>
        </w:rPr>
        <w:t>,</w:t>
      </w:r>
      <w:r w:rsidR="002362D6">
        <w:rPr>
          <w:rFonts w:ascii="Arial" w:hAnsi="Arial" w:cs="Arial"/>
          <w:sz w:val="24"/>
          <w:szCs w:val="24"/>
        </w:rPr>
        <w:t xml:space="preserve"> Barbara</w:t>
      </w:r>
      <w:r w:rsidR="009A25E6" w:rsidRPr="007769C2">
        <w:rPr>
          <w:rFonts w:ascii="Arial" w:hAnsi="Arial" w:cs="Arial"/>
          <w:sz w:val="24"/>
          <w:szCs w:val="24"/>
        </w:rPr>
        <w:t xml:space="preserve"> Mueller, and C</w:t>
      </w:r>
      <w:r w:rsidR="002362D6">
        <w:rPr>
          <w:rFonts w:ascii="Arial" w:hAnsi="Arial" w:cs="Arial"/>
          <w:sz w:val="24"/>
          <w:szCs w:val="24"/>
        </w:rPr>
        <w:t xml:space="preserve">harles R. </w:t>
      </w:r>
      <w:proofErr w:type="gramStart"/>
      <w:r w:rsidR="002362D6">
        <w:rPr>
          <w:rFonts w:ascii="Arial" w:hAnsi="Arial" w:cs="Arial"/>
          <w:sz w:val="24"/>
          <w:szCs w:val="24"/>
        </w:rPr>
        <w:t>Taylor(</w:t>
      </w:r>
      <w:proofErr w:type="gramEnd"/>
      <w:r w:rsidR="009A25E6" w:rsidRPr="007769C2">
        <w:rPr>
          <w:rFonts w:ascii="Arial" w:hAnsi="Arial" w:cs="Arial"/>
          <w:sz w:val="24"/>
          <w:szCs w:val="24"/>
        </w:rPr>
        <w:t>2010</w:t>
      </w:r>
      <w:r w:rsidR="002362D6">
        <w:rPr>
          <w:rFonts w:ascii="Arial" w:hAnsi="Arial" w:cs="Arial"/>
          <w:sz w:val="24"/>
          <w:szCs w:val="24"/>
        </w:rPr>
        <w:t>), “</w:t>
      </w:r>
      <w:r w:rsidR="00472979" w:rsidRPr="007769C2">
        <w:rPr>
          <w:rFonts w:ascii="Arial" w:hAnsi="Arial" w:cs="Arial"/>
          <w:sz w:val="24"/>
          <w:szCs w:val="24"/>
        </w:rPr>
        <w:t xml:space="preserve">Global consumer </w:t>
      </w:r>
    </w:p>
    <w:p w:rsidR="002362D6" w:rsidRDefault="00472979" w:rsidP="002362D6">
      <w:pPr>
        <w:spacing w:after="0" w:line="48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769C2">
        <w:rPr>
          <w:rFonts w:ascii="Arial" w:hAnsi="Arial" w:cs="Arial"/>
          <w:sz w:val="24"/>
          <w:szCs w:val="24"/>
        </w:rPr>
        <w:t>culture</w:t>
      </w:r>
      <w:proofErr w:type="gramEnd"/>
      <w:r w:rsidRPr="007769C2">
        <w:rPr>
          <w:rFonts w:ascii="Arial" w:hAnsi="Arial" w:cs="Arial"/>
          <w:sz w:val="24"/>
          <w:szCs w:val="24"/>
        </w:rPr>
        <w:t xml:space="preserve"> p</w:t>
      </w:r>
      <w:r w:rsidR="001B4324" w:rsidRPr="007769C2">
        <w:rPr>
          <w:rFonts w:ascii="Arial" w:hAnsi="Arial" w:cs="Arial"/>
          <w:sz w:val="24"/>
          <w:szCs w:val="24"/>
        </w:rPr>
        <w:t xml:space="preserve">ositioning: </w:t>
      </w:r>
      <w:r w:rsidRPr="007769C2">
        <w:rPr>
          <w:rFonts w:ascii="Arial" w:hAnsi="Arial" w:cs="Arial"/>
          <w:sz w:val="24"/>
          <w:szCs w:val="24"/>
        </w:rPr>
        <w:t xml:space="preserve">testing perceptions of soft-sell and hard-sell advertising </w:t>
      </w:r>
    </w:p>
    <w:p w:rsidR="002362D6" w:rsidRDefault="00472979" w:rsidP="002362D6">
      <w:pPr>
        <w:spacing w:after="0" w:line="480" w:lineRule="auto"/>
        <w:ind w:firstLine="720"/>
        <w:contextualSpacing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7769C2">
        <w:rPr>
          <w:rFonts w:ascii="Arial" w:hAnsi="Arial" w:cs="Arial"/>
          <w:sz w:val="24"/>
          <w:szCs w:val="24"/>
        </w:rPr>
        <w:t>appeals</w:t>
      </w:r>
      <w:proofErr w:type="gramEnd"/>
      <w:r w:rsidRPr="007769C2">
        <w:rPr>
          <w:rFonts w:ascii="Arial" w:hAnsi="Arial" w:cs="Arial"/>
          <w:sz w:val="24"/>
          <w:szCs w:val="24"/>
        </w:rPr>
        <w:t xml:space="preserve"> between US and Japanese </w:t>
      </w:r>
      <w:proofErr w:type="spellStart"/>
      <w:r w:rsidRPr="007769C2">
        <w:rPr>
          <w:rFonts w:ascii="Arial" w:hAnsi="Arial" w:cs="Arial"/>
          <w:sz w:val="24"/>
          <w:szCs w:val="24"/>
        </w:rPr>
        <w:t>c</w:t>
      </w:r>
      <w:r w:rsidR="001B4324" w:rsidRPr="007769C2">
        <w:rPr>
          <w:rFonts w:ascii="Arial" w:hAnsi="Arial" w:cs="Arial"/>
          <w:sz w:val="24"/>
          <w:szCs w:val="24"/>
        </w:rPr>
        <w:t>onsumers</w:t>
      </w:r>
      <w:r w:rsidR="002362D6">
        <w:rPr>
          <w:rFonts w:ascii="Arial" w:hAnsi="Arial" w:cs="Arial"/>
          <w:sz w:val="24"/>
          <w:szCs w:val="24"/>
        </w:rPr>
        <w:t>”,</w:t>
      </w:r>
      <w:r w:rsidR="001B4324" w:rsidRPr="007769C2">
        <w:rPr>
          <w:rFonts w:ascii="Arial" w:hAnsi="Arial" w:cs="Arial"/>
          <w:i/>
          <w:sz w:val="24"/>
          <w:szCs w:val="24"/>
        </w:rPr>
        <w:t>Jou</w:t>
      </w:r>
      <w:r w:rsidR="009A25E6" w:rsidRPr="007769C2">
        <w:rPr>
          <w:rFonts w:ascii="Arial" w:hAnsi="Arial" w:cs="Arial"/>
          <w:i/>
          <w:sz w:val="24"/>
          <w:szCs w:val="24"/>
        </w:rPr>
        <w:t>rnal</w:t>
      </w:r>
      <w:proofErr w:type="spellEnd"/>
      <w:r w:rsidR="009A25E6" w:rsidRPr="007769C2">
        <w:rPr>
          <w:rFonts w:ascii="Arial" w:hAnsi="Arial" w:cs="Arial"/>
          <w:i/>
          <w:sz w:val="24"/>
          <w:szCs w:val="24"/>
        </w:rPr>
        <w:t xml:space="preserve"> of International </w:t>
      </w:r>
    </w:p>
    <w:p w:rsidR="00BF6F0F" w:rsidRDefault="009A25E6" w:rsidP="00BF6F0F">
      <w:pPr>
        <w:spacing w:after="0" w:line="48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769C2">
        <w:rPr>
          <w:rFonts w:ascii="Arial" w:hAnsi="Arial" w:cs="Arial"/>
          <w:i/>
          <w:sz w:val="24"/>
          <w:szCs w:val="24"/>
        </w:rPr>
        <w:t>Marketing</w:t>
      </w:r>
      <w:r w:rsidR="002362D6">
        <w:rPr>
          <w:rFonts w:ascii="Arial" w:hAnsi="Arial" w:cs="Arial"/>
          <w:sz w:val="24"/>
          <w:szCs w:val="24"/>
        </w:rPr>
        <w:t xml:space="preserve"> ,18</w:t>
      </w:r>
      <w:proofErr w:type="gramEnd"/>
      <w:r w:rsidR="002362D6">
        <w:rPr>
          <w:rFonts w:ascii="Arial" w:hAnsi="Arial" w:cs="Arial"/>
          <w:sz w:val="24"/>
          <w:szCs w:val="24"/>
        </w:rPr>
        <w:t xml:space="preserve">(2), </w:t>
      </w:r>
      <w:r w:rsidR="001B4324" w:rsidRPr="007769C2">
        <w:rPr>
          <w:rFonts w:ascii="Arial" w:hAnsi="Arial" w:cs="Arial"/>
          <w:sz w:val="24"/>
          <w:szCs w:val="24"/>
        </w:rPr>
        <w:t>20</w:t>
      </w:r>
      <w:r w:rsidR="00986D23">
        <w:rPr>
          <w:rFonts w:ascii="Arial" w:hAnsi="Arial" w:cs="Arial"/>
          <w:sz w:val="24"/>
          <w:szCs w:val="24"/>
        </w:rPr>
        <w:t>–</w:t>
      </w:r>
      <w:r w:rsidR="001B4324" w:rsidRPr="007769C2">
        <w:rPr>
          <w:rFonts w:ascii="Arial" w:hAnsi="Arial" w:cs="Arial"/>
          <w:sz w:val="24"/>
          <w:szCs w:val="24"/>
        </w:rPr>
        <w:t>34.</w:t>
      </w:r>
    </w:p>
    <w:p w:rsidR="00BF6F0F" w:rsidRDefault="00BF6F0F" w:rsidP="00BF6F0F">
      <w:pPr>
        <w:spacing w:after="0" w:line="480" w:lineRule="auto"/>
        <w:contextualSpacing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BF6F0F">
        <w:rPr>
          <w:rStyle w:val="Emphasis"/>
          <w:rFonts w:ascii="Arial" w:hAnsi="Arial" w:cs="Arial"/>
          <w:i w:val="0"/>
          <w:iCs w:val="0"/>
          <w:sz w:val="24"/>
          <w:szCs w:val="24"/>
        </w:rPr>
        <w:t>Ozsomer</w:t>
      </w:r>
      <w:proofErr w:type="spellEnd"/>
      <w:r w:rsidRPr="00BF6F0F">
        <w:rPr>
          <w:rStyle w:val="st"/>
          <w:rFonts w:ascii="Arial" w:hAnsi="Arial" w:cs="Arial"/>
          <w:i/>
          <w:iCs/>
          <w:sz w:val="24"/>
          <w:szCs w:val="24"/>
        </w:rPr>
        <w:t>,</w:t>
      </w:r>
      <w:r w:rsidRPr="00BF6F0F">
        <w:rPr>
          <w:rStyle w:val="st"/>
          <w:rFonts w:ascii="Arial" w:hAnsi="Arial" w:cs="Arial"/>
          <w:sz w:val="24"/>
          <w:szCs w:val="24"/>
        </w:rPr>
        <w:t xml:space="preserve"> </w:t>
      </w:r>
      <w:proofErr w:type="spellStart"/>
      <w:r w:rsidRPr="00BF6F0F">
        <w:rPr>
          <w:rStyle w:val="st"/>
          <w:rFonts w:ascii="Arial" w:hAnsi="Arial" w:cs="Arial"/>
          <w:sz w:val="24"/>
          <w:szCs w:val="24"/>
        </w:rPr>
        <w:t>Aysegul</w:t>
      </w:r>
      <w:proofErr w:type="spellEnd"/>
      <w:r w:rsidRPr="00BF6F0F">
        <w:rPr>
          <w:rStyle w:val="st"/>
          <w:rFonts w:ascii="Arial" w:hAnsi="Arial" w:cs="Arial"/>
          <w:sz w:val="24"/>
          <w:szCs w:val="24"/>
        </w:rPr>
        <w:t xml:space="preserve">, </w:t>
      </w:r>
      <w:proofErr w:type="spellStart"/>
      <w:r w:rsidRPr="00BF6F0F">
        <w:rPr>
          <w:rStyle w:val="st"/>
          <w:rFonts w:ascii="Arial" w:hAnsi="Arial" w:cs="Arial"/>
          <w:sz w:val="24"/>
          <w:szCs w:val="24"/>
        </w:rPr>
        <w:t>Muzaffer</w:t>
      </w:r>
      <w:proofErr w:type="spellEnd"/>
      <w:r w:rsidRPr="00BF6F0F">
        <w:rPr>
          <w:rStyle w:val="st"/>
          <w:rFonts w:ascii="Arial" w:hAnsi="Arial" w:cs="Arial"/>
          <w:sz w:val="24"/>
          <w:szCs w:val="24"/>
        </w:rPr>
        <w:t xml:space="preserve"> </w:t>
      </w:r>
      <w:proofErr w:type="spellStart"/>
      <w:r w:rsidRPr="00BF6F0F">
        <w:rPr>
          <w:rStyle w:val="Emphasis"/>
          <w:rFonts w:ascii="Arial" w:hAnsi="Arial" w:cs="Arial"/>
          <w:i w:val="0"/>
          <w:iCs w:val="0"/>
          <w:sz w:val="24"/>
          <w:szCs w:val="24"/>
        </w:rPr>
        <w:t>Bodur</w:t>
      </w:r>
      <w:proofErr w:type="gramStart"/>
      <w:r w:rsidRPr="00BF6F0F">
        <w:rPr>
          <w:rStyle w:val="st"/>
          <w:rFonts w:ascii="Arial" w:hAnsi="Arial" w:cs="Arial"/>
          <w:i/>
          <w:iCs/>
          <w:sz w:val="24"/>
          <w:szCs w:val="24"/>
        </w:rPr>
        <w:t>,</w:t>
      </w:r>
      <w:r w:rsidRPr="00BF6F0F">
        <w:rPr>
          <w:rStyle w:val="Emphasis"/>
          <w:rFonts w:ascii="Arial" w:hAnsi="Arial" w:cs="Arial"/>
          <w:i w:val="0"/>
          <w:iCs w:val="0"/>
          <w:sz w:val="24"/>
          <w:szCs w:val="24"/>
        </w:rPr>
        <w:t>and</w:t>
      </w:r>
      <w:proofErr w:type="spellEnd"/>
      <w:proofErr w:type="gramEnd"/>
      <w:r w:rsidRPr="00BF6F0F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proofErr w:type="spellStart"/>
      <w:r w:rsidRPr="00BF6F0F">
        <w:rPr>
          <w:rStyle w:val="Emphasis"/>
          <w:rFonts w:ascii="Arial" w:hAnsi="Arial" w:cs="Arial"/>
          <w:i w:val="0"/>
          <w:iCs w:val="0"/>
          <w:sz w:val="24"/>
          <w:szCs w:val="24"/>
        </w:rPr>
        <w:t>TamerCavusgil</w:t>
      </w:r>
      <w:proofErr w:type="spellEnd"/>
      <w:r w:rsidRPr="00BF6F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(1991), “</w:t>
      </w:r>
      <w:r w:rsidR="00472979" w:rsidRPr="00BF6F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Marketing </w:t>
      </w:r>
    </w:p>
    <w:p w:rsidR="002362D6" w:rsidRPr="00BF6F0F" w:rsidRDefault="00472979" w:rsidP="00BF6F0F">
      <w:pPr>
        <w:spacing w:after="0" w:line="48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F6F0F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9A52AF" w:rsidRPr="00BF6F0F">
        <w:rPr>
          <w:rFonts w:ascii="Arial" w:hAnsi="Arial" w:cs="Arial"/>
          <w:color w:val="000000"/>
          <w:sz w:val="24"/>
          <w:szCs w:val="24"/>
          <w:shd w:val="clear" w:color="auto" w:fill="FFFFFF"/>
        </w:rPr>
        <w:t>tandardisation</w:t>
      </w:r>
      <w:proofErr w:type="gramEnd"/>
      <w:r w:rsidR="009A52AF" w:rsidRPr="00BF6F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by </w:t>
      </w:r>
      <w:r w:rsidRPr="00BF6F0F">
        <w:rPr>
          <w:rFonts w:ascii="Arial" w:hAnsi="Arial" w:cs="Arial"/>
          <w:color w:val="000000"/>
          <w:sz w:val="24"/>
          <w:szCs w:val="24"/>
          <w:shd w:val="clear" w:color="auto" w:fill="FFFFFF"/>
        </w:rPr>
        <w:t>m</w:t>
      </w:r>
      <w:r w:rsidR="009A52AF" w:rsidRPr="00BF6F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ultinationals in </w:t>
      </w:r>
      <w:r w:rsidRPr="00BF6F0F">
        <w:rPr>
          <w:rFonts w:ascii="Arial" w:hAnsi="Arial" w:cs="Arial"/>
          <w:color w:val="000000"/>
          <w:sz w:val="24"/>
          <w:szCs w:val="24"/>
          <w:shd w:val="clear" w:color="auto" w:fill="FFFFFF"/>
        </w:rPr>
        <w:t>an emerging m</w:t>
      </w:r>
      <w:r w:rsidR="009A52AF" w:rsidRPr="00BF6F0F">
        <w:rPr>
          <w:rFonts w:ascii="Arial" w:hAnsi="Arial" w:cs="Arial"/>
          <w:color w:val="000000"/>
          <w:sz w:val="24"/>
          <w:szCs w:val="24"/>
          <w:shd w:val="clear" w:color="auto" w:fill="FFFFFF"/>
        </w:rPr>
        <w:t>arket</w:t>
      </w:r>
      <w:r w:rsidR="00BF6F0F" w:rsidRPr="00BF6F0F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9A52AF" w:rsidRPr="00BF6F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9A52AF" w:rsidRPr="00BF6F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European Journal of Marketing</w:t>
      </w:r>
      <w:r w:rsidR="00BF6F0F" w:rsidRPr="00BF6F0F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</w:t>
      </w:r>
      <w:r w:rsidR="00BF6F0F" w:rsidRPr="00BF6F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25(</w:t>
      </w:r>
      <w:r w:rsidRPr="00BF6F0F">
        <w:rPr>
          <w:rFonts w:ascii="Arial" w:hAnsi="Arial" w:cs="Arial"/>
          <w:color w:val="000000"/>
          <w:sz w:val="24"/>
          <w:szCs w:val="24"/>
          <w:shd w:val="clear" w:color="auto" w:fill="FFFFFF"/>
        </w:rPr>
        <w:t>12</w:t>
      </w:r>
      <w:r w:rsidR="00BF6F0F" w:rsidRPr="00BF6F0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), </w:t>
      </w:r>
      <w:r w:rsidR="009A52AF" w:rsidRPr="00BF6F0F">
        <w:rPr>
          <w:rFonts w:ascii="Arial" w:hAnsi="Arial" w:cs="Arial"/>
          <w:color w:val="000000"/>
          <w:sz w:val="24"/>
          <w:szCs w:val="24"/>
          <w:shd w:val="clear" w:color="auto" w:fill="FFFFFF"/>
        </w:rPr>
        <w:t>50–64.</w:t>
      </w:r>
    </w:p>
    <w:p w:rsidR="00BF6F0F" w:rsidRDefault="001E617F" w:rsidP="00986D23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769C2">
        <w:rPr>
          <w:rFonts w:ascii="Arial" w:hAnsi="Arial" w:cs="Arial"/>
          <w:sz w:val="24"/>
          <w:szCs w:val="24"/>
        </w:rPr>
        <w:t>Pollay</w:t>
      </w:r>
      <w:proofErr w:type="spellEnd"/>
      <w:r w:rsidRPr="007769C2">
        <w:rPr>
          <w:rFonts w:ascii="Arial" w:hAnsi="Arial" w:cs="Arial"/>
          <w:sz w:val="24"/>
          <w:szCs w:val="24"/>
        </w:rPr>
        <w:t>, R</w:t>
      </w:r>
      <w:r w:rsidR="002362D6">
        <w:rPr>
          <w:rFonts w:ascii="Arial" w:hAnsi="Arial" w:cs="Arial"/>
          <w:sz w:val="24"/>
          <w:szCs w:val="24"/>
        </w:rPr>
        <w:t>ichard</w:t>
      </w:r>
      <w:r w:rsidR="00BF6F0F">
        <w:rPr>
          <w:rFonts w:ascii="Arial" w:hAnsi="Arial" w:cs="Arial"/>
          <w:sz w:val="24"/>
          <w:szCs w:val="24"/>
        </w:rPr>
        <w:t xml:space="preserve">, </w:t>
      </w:r>
      <w:r w:rsidRPr="007769C2">
        <w:rPr>
          <w:rFonts w:ascii="Arial" w:hAnsi="Arial" w:cs="Arial"/>
          <w:sz w:val="24"/>
          <w:szCs w:val="24"/>
        </w:rPr>
        <w:t xml:space="preserve">W. </w:t>
      </w:r>
      <w:r w:rsidR="00BF6F0F">
        <w:rPr>
          <w:rFonts w:ascii="Arial" w:hAnsi="Arial" w:cs="Arial"/>
          <w:sz w:val="24"/>
          <w:szCs w:val="24"/>
        </w:rPr>
        <w:t>(</w:t>
      </w:r>
      <w:r w:rsidRPr="007769C2">
        <w:rPr>
          <w:rFonts w:ascii="Arial" w:hAnsi="Arial" w:cs="Arial"/>
          <w:sz w:val="24"/>
          <w:szCs w:val="24"/>
        </w:rPr>
        <w:t>1983</w:t>
      </w:r>
      <w:r w:rsidR="00BF6F0F">
        <w:rPr>
          <w:rFonts w:ascii="Arial" w:hAnsi="Arial" w:cs="Arial"/>
          <w:sz w:val="24"/>
          <w:szCs w:val="24"/>
        </w:rPr>
        <w:t>)</w:t>
      </w:r>
      <w:proofErr w:type="gramStart"/>
      <w:r w:rsidR="00BF6F0F">
        <w:rPr>
          <w:rFonts w:ascii="Arial" w:hAnsi="Arial" w:cs="Arial"/>
          <w:sz w:val="24"/>
          <w:szCs w:val="24"/>
        </w:rPr>
        <w:t>,“</w:t>
      </w:r>
      <w:proofErr w:type="gramEnd"/>
      <w:r w:rsidR="00973076" w:rsidRPr="007769C2">
        <w:rPr>
          <w:rFonts w:ascii="Arial" w:hAnsi="Arial" w:cs="Arial"/>
          <w:sz w:val="24"/>
          <w:szCs w:val="24"/>
        </w:rPr>
        <w:t>Measuring the cultural</w:t>
      </w:r>
      <w:r w:rsidR="00BF6F0F">
        <w:rPr>
          <w:rFonts w:ascii="Arial" w:hAnsi="Arial" w:cs="Arial"/>
          <w:sz w:val="24"/>
          <w:szCs w:val="24"/>
        </w:rPr>
        <w:t xml:space="preserve"> values manifest in advertising”,</w:t>
      </w:r>
    </w:p>
    <w:p w:rsidR="001B4324" w:rsidRPr="007769C2" w:rsidRDefault="00973076" w:rsidP="00BF6F0F">
      <w:pPr>
        <w:spacing w:after="0" w:line="48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i/>
          <w:sz w:val="24"/>
          <w:szCs w:val="24"/>
        </w:rPr>
        <w:t>Current Iss</w:t>
      </w:r>
      <w:r w:rsidR="001E617F" w:rsidRPr="007769C2">
        <w:rPr>
          <w:rFonts w:ascii="Arial" w:hAnsi="Arial" w:cs="Arial"/>
          <w:i/>
          <w:sz w:val="24"/>
          <w:szCs w:val="24"/>
        </w:rPr>
        <w:t>ues and Research in Advertising</w:t>
      </w:r>
      <w:proofErr w:type="gramStart"/>
      <w:r w:rsidR="00BF6F0F">
        <w:rPr>
          <w:rFonts w:ascii="Arial" w:hAnsi="Arial" w:cs="Arial"/>
          <w:i/>
          <w:sz w:val="24"/>
          <w:szCs w:val="24"/>
        </w:rPr>
        <w:t>,</w:t>
      </w:r>
      <w:r w:rsidRPr="007769C2">
        <w:rPr>
          <w:rFonts w:ascii="Arial" w:hAnsi="Arial" w:cs="Arial"/>
          <w:sz w:val="24"/>
          <w:szCs w:val="24"/>
        </w:rPr>
        <w:t>6</w:t>
      </w:r>
      <w:proofErr w:type="gramEnd"/>
      <w:r w:rsidR="00BF6F0F">
        <w:rPr>
          <w:rFonts w:ascii="Arial" w:hAnsi="Arial" w:cs="Arial"/>
          <w:sz w:val="24"/>
          <w:szCs w:val="24"/>
        </w:rPr>
        <w:t>(1),</w:t>
      </w:r>
      <w:r w:rsidRPr="007769C2">
        <w:rPr>
          <w:rFonts w:ascii="Arial" w:hAnsi="Arial" w:cs="Arial"/>
          <w:sz w:val="24"/>
          <w:szCs w:val="24"/>
        </w:rPr>
        <w:t>71</w:t>
      </w:r>
      <w:r w:rsidR="00986D23">
        <w:rPr>
          <w:rFonts w:ascii="Arial" w:hAnsi="Arial" w:cs="Arial"/>
          <w:sz w:val="24"/>
          <w:szCs w:val="24"/>
        </w:rPr>
        <w:t>–</w:t>
      </w:r>
      <w:r w:rsidRPr="007769C2">
        <w:rPr>
          <w:rFonts w:ascii="Arial" w:hAnsi="Arial" w:cs="Arial"/>
          <w:sz w:val="24"/>
          <w:szCs w:val="24"/>
        </w:rPr>
        <w:t>92.</w:t>
      </w:r>
    </w:p>
    <w:p w:rsidR="00BF6F0F" w:rsidRDefault="00804017" w:rsidP="00BF6F0F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69C2">
        <w:rPr>
          <w:rFonts w:ascii="Arial" w:hAnsi="Arial" w:cs="Arial"/>
          <w:sz w:val="24"/>
          <w:szCs w:val="24"/>
        </w:rPr>
        <w:t>Tayl</w:t>
      </w:r>
      <w:r w:rsidR="00CE76A9" w:rsidRPr="007769C2">
        <w:rPr>
          <w:rFonts w:ascii="Arial" w:hAnsi="Arial" w:cs="Arial"/>
          <w:sz w:val="24"/>
          <w:szCs w:val="24"/>
        </w:rPr>
        <w:t>or, C</w:t>
      </w:r>
      <w:r w:rsidR="00BF6F0F">
        <w:rPr>
          <w:rFonts w:ascii="Arial" w:hAnsi="Arial" w:cs="Arial"/>
          <w:sz w:val="24"/>
          <w:szCs w:val="24"/>
        </w:rPr>
        <w:t xml:space="preserve">harles, </w:t>
      </w:r>
      <w:r w:rsidR="00CE76A9" w:rsidRPr="007769C2">
        <w:rPr>
          <w:rFonts w:ascii="Arial" w:hAnsi="Arial" w:cs="Arial"/>
          <w:sz w:val="24"/>
          <w:szCs w:val="24"/>
        </w:rPr>
        <w:t xml:space="preserve">R. </w:t>
      </w:r>
      <w:r w:rsidR="00BF6F0F">
        <w:rPr>
          <w:rFonts w:ascii="Arial" w:hAnsi="Arial" w:cs="Arial"/>
          <w:sz w:val="24"/>
          <w:szCs w:val="24"/>
        </w:rPr>
        <w:t>(</w:t>
      </w:r>
      <w:r w:rsidR="00CE76A9" w:rsidRPr="007769C2">
        <w:rPr>
          <w:rFonts w:ascii="Arial" w:hAnsi="Arial" w:cs="Arial"/>
          <w:sz w:val="24"/>
          <w:szCs w:val="24"/>
        </w:rPr>
        <w:t>2010</w:t>
      </w:r>
      <w:r w:rsidR="00BF6F0F">
        <w:rPr>
          <w:rFonts w:ascii="Arial" w:hAnsi="Arial" w:cs="Arial"/>
          <w:sz w:val="24"/>
          <w:szCs w:val="24"/>
        </w:rPr>
        <w:t>)</w:t>
      </w:r>
      <w:proofErr w:type="gramStart"/>
      <w:r w:rsidR="00BF6F0F">
        <w:rPr>
          <w:rFonts w:ascii="Arial" w:hAnsi="Arial" w:cs="Arial"/>
          <w:sz w:val="24"/>
          <w:szCs w:val="24"/>
        </w:rPr>
        <w:t>,“</w:t>
      </w:r>
      <w:proofErr w:type="gramEnd"/>
      <w:r w:rsidRPr="007769C2">
        <w:rPr>
          <w:rFonts w:ascii="Arial" w:hAnsi="Arial" w:cs="Arial"/>
          <w:sz w:val="24"/>
          <w:szCs w:val="24"/>
        </w:rPr>
        <w:t xml:space="preserve">Towards stronger theory development in international </w:t>
      </w:r>
    </w:p>
    <w:p w:rsidR="00804017" w:rsidRPr="007769C2" w:rsidRDefault="00804017" w:rsidP="00BF6F0F">
      <w:pPr>
        <w:spacing w:after="0" w:line="48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769C2">
        <w:rPr>
          <w:rFonts w:ascii="Arial" w:hAnsi="Arial" w:cs="Arial"/>
          <w:sz w:val="24"/>
          <w:szCs w:val="24"/>
        </w:rPr>
        <w:t>advertising</w:t>
      </w:r>
      <w:proofErr w:type="gramEnd"/>
      <w:r w:rsidRPr="007769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6F0F">
        <w:rPr>
          <w:rFonts w:ascii="Arial" w:hAnsi="Arial" w:cs="Arial"/>
          <w:sz w:val="24"/>
          <w:szCs w:val="24"/>
        </w:rPr>
        <w:t>research”,</w:t>
      </w:r>
      <w:r w:rsidRPr="007769C2">
        <w:rPr>
          <w:rFonts w:ascii="Arial" w:hAnsi="Arial" w:cs="Arial"/>
          <w:i/>
          <w:sz w:val="24"/>
          <w:szCs w:val="24"/>
        </w:rPr>
        <w:t>Inter</w:t>
      </w:r>
      <w:r w:rsidR="00CE76A9" w:rsidRPr="007769C2">
        <w:rPr>
          <w:rFonts w:ascii="Arial" w:hAnsi="Arial" w:cs="Arial"/>
          <w:i/>
          <w:sz w:val="24"/>
          <w:szCs w:val="24"/>
        </w:rPr>
        <w:t>national</w:t>
      </w:r>
      <w:proofErr w:type="spellEnd"/>
      <w:r w:rsidR="00CE76A9" w:rsidRPr="007769C2">
        <w:rPr>
          <w:rFonts w:ascii="Arial" w:hAnsi="Arial" w:cs="Arial"/>
          <w:i/>
          <w:sz w:val="24"/>
          <w:szCs w:val="24"/>
        </w:rPr>
        <w:t xml:space="preserve"> Journal of Advertising</w:t>
      </w:r>
      <w:r w:rsidR="00BF6F0F">
        <w:rPr>
          <w:rFonts w:ascii="Arial" w:hAnsi="Arial" w:cs="Arial"/>
          <w:i/>
          <w:sz w:val="24"/>
          <w:szCs w:val="24"/>
        </w:rPr>
        <w:t>,</w:t>
      </w:r>
      <w:r w:rsidRPr="007769C2">
        <w:rPr>
          <w:rFonts w:ascii="Arial" w:hAnsi="Arial" w:cs="Arial"/>
          <w:sz w:val="24"/>
          <w:szCs w:val="24"/>
        </w:rPr>
        <w:t xml:space="preserve"> 29</w:t>
      </w:r>
      <w:r w:rsidR="00BF6F0F">
        <w:rPr>
          <w:rFonts w:ascii="Arial" w:hAnsi="Arial" w:cs="Arial"/>
          <w:sz w:val="24"/>
          <w:szCs w:val="24"/>
        </w:rPr>
        <w:t>(1),</w:t>
      </w:r>
      <w:r w:rsidRPr="007769C2">
        <w:rPr>
          <w:rFonts w:ascii="Arial" w:hAnsi="Arial" w:cs="Arial"/>
          <w:sz w:val="24"/>
          <w:szCs w:val="24"/>
        </w:rPr>
        <w:t>9</w:t>
      </w:r>
      <w:r w:rsidR="00986D23">
        <w:rPr>
          <w:rFonts w:ascii="Arial" w:hAnsi="Arial" w:cs="Arial"/>
          <w:sz w:val="24"/>
          <w:szCs w:val="24"/>
        </w:rPr>
        <w:t>–</w:t>
      </w:r>
      <w:r w:rsidRPr="007769C2">
        <w:rPr>
          <w:rFonts w:ascii="Arial" w:hAnsi="Arial" w:cs="Arial"/>
          <w:sz w:val="24"/>
          <w:szCs w:val="24"/>
        </w:rPr>
        <w:t>14.</w:t>
      </w:r>
    </w:p>
    <w:p w:rsidR="000537F1" w:rsidRDefault="00CE76A9" w:rsidP="00986D23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7769C2">
        <w:rPr>
          <w:rFonts w:ascii="Arial" w:hAnsi="Arial" w:cs="Arial"/>
          <w:sz w:val="24"/>
          <w:szCs w:val="24"/>
        </w:rPr>
        <w:t>Westjohn</w:t>
      </w:r>
      <w:proofErr w:type="spellEnd"/>
      <w:r w:rsidRPr="007769C2">
        <w:rPr>
          <w:rFonts w:ascii="Arial" w:hAnsi="Arial" w:cs="Arial"/>
          <w:sz w:val="24"/>
          <w:szCs w:val="24"/>
        </w:rPr>
        <w:t>, S</w:t>
      </w:r>
      <w:r w:rsidR="00BF6F0F">
        <w:rPr>
          <w:rFonts w:ascii="Arial" w:hAnsi="Arial" w:cs="Arial"/>
          <w:sz w:val="24"/>
          <w:szCs w:val="24"/>
        </w:rPr>
        <w:t xml:space="preserve">tanford A., N. Singh, </w:t>
      </w:r>
      <w:r w:rsidRPr="007769C2">
        <w:rPr>
          <w:rFonts w:ascii="Arial" w:hAnsi="Arial" w:cs="Arial"/>
          <w:sz w:val="24"/>
          <w:szCs w:val="24"/>
        </w:rPr>
        <w:t xml:space="preserve">and </w:t>
      </w:r>
      <w:r w:rsidR="00BF6F0F">
        <w:rPr>
          <w:rFonts w:ascii="Arial" w:hAnsi="Arial" w:cs="Arial"/>
          <w:sz w:val="24"/>
          <w:szCs w:val="24"/>
        </w:rPr>
        <w:t xml:space="preserve">Peter </w:t>
      </w:r>
      <w:r w:rsidRPr="007769C2">
        <w:rPr>
          <w:rFonts w:ascii="Arial" w:hAnsi="Arial" w:cs="Arial"/>
          <w:sz w:val="24"/>
          <w:szCs w:val="24"/>
        </w:rPr>
        <w:t>Magnusson</w:t>
      </w:r>
      <w:r w:rsidR="00BF6F0F">
        <w:rPr>
          <w:rFonts w:ascii="Arial" w:hAnsi="Arial" w:cs="Arial"/>
          <w:sz w:val="24"/>
          <w:szCs w:val="24"/>
        </w:rPr>
        <w:t xml:space="preserve"> (</w:t>
      </w:r>
      <w:r w:rsidRPr="007769C2">
        <w:rPr>
          <w:rFonts w:ascii="Arial" w:hAnsi="Arial" w:cs="Arial"/>
          <w:sz w:val="24"/>
          <w:szCs w:val="24"/>
        </w:rPr>
        <w:t>2012</w:t>
      </w:r>
      <w:r w:rsidR="00BF6F0F">
        <w:rPr>
          <w:rFonts w:ascii="Arial" w:hAnsi="Arial" w:cs="Arial"/>
          <w:sz w:val="24"/>
          <w:szCs w:val="24"/>
        </w:rPr>
        <w:t>)</w:t>
      </w:r>
      <w:proofErr w:type="gramStart"/>
      <w:r w:rsidR="00BF6F0F">
        <w:rPr>
          <w:rFonts w:ascii="Arial" w:hAnsi="Arial" w:cs="Arial"/>
          <w:sz w:val="24"/>
          <w:szCs w:val="24"/>
        </w:rPr>
        <w:t>,“</w:t>
      </w:r>
      <w:proofErr w:type="gramEnd"/>
      <w:r w:rsidR="00472979" w:rsidRPr="007769C2">
        <w:rPr>
          <w:rFonts w:ascii="Arial" w:hAnsi="Arial" w:cs="Arial"/>
          <w:sz w:val="24"/>
          <w:szCs w:val="24"/>
        </w:rPr>
        <w:t xml:space="preserve">Responsiveness to </w:t>
      </w:r>
    </w:p>
    <w:p w:rsidR="000537F1" w:rsidRDefault="00472979" w:rsidP="000537F1">
      <w:pPr>
        <w:spacing w:after="0" w:line="48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769C2">
        <w:rPr>
          <w:rFonts w:ascii="Arial" w:hAnsi="Arial" w:cs="Arial"/>
          <w:sz w:val="24"/>
          <w:szCs w:val="24"/>
        </w:rPr>
        <w:t>global</w:t>
      </w:r>
      <w:proofErr w:type="gramEnd"/>
      <w:r w:rsidRPr="007769C2">
        <w:rPr>
          <w:rFonts w:ascii="Arial" w:hAnsi="Arial" w:cs="Arial"/>
          <w:sz w:val="24"/>
          <w:szCs w:val="24"/>
        </w:rPr>
        <w:t xml:space="preserve"> and l</w:t>
      </w:r>
      <w:r w:rsidR="00C47C97" w:rsidRPr="007769C2">
        <w:rPr>
          <w:rFonts w:ascii="Arial" w:hAnsi="Arial" w:cs="Arial"/>
          <w:sz w:val="24"/>
          <w:szCs w:val="24"/>
        </w:rPr>
        <w:t xml:space="preserve">ocal </w:t>
      </w:r>
      <w:r w:rsidRPr="007769C2">
        <w:rPr>
          <w:rFonts w:ascii="Arial" w:hAnsi="Arial" w:cs="Arial"/>
          <w:sz w:val="24"/>
          <w:szCs w:val="24"/>
        </w:rPr>
        <w:t>consumer culture p</w:t>
      </w:r>
      <w:r w:rsidR="00C47C97" w:rsidRPr="007769C2">
        <w:rPr>
          <w:rFonts w:ascii="Arial" w:hAnsi="Arial" w:cs="Arial"/>
          <w:sz w:val="24"/>
          <w:szCs w:val="24"/>
        </w:rPr>
        <w:t xml:space="preserve">ositioning: a personality and collective </w:t>
      </w:r>
    </w:p>
    <w:p w:rsidR="008336DF" w:rsidRPr="007769C2" w:rsidRDefault="00C47C97" w:rsidP="000537F1">
      <w:pPr>
        <w:spacing w:after="0" w:line="48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7769C2">
        <w:rPr>
          <w:rFonts w:ascii="Arial" w:hAnsi="Arial" w:cs="Arial"/>
          <w:sz w:val="24"/>
          <w:szCs w:val="24"/>
        </w:rPr>
        <w:t>identity</w:t>
      </w:r>
      <w:proofErr w:type="gramEnd"/>
      <w:r w:rsidRPr="007769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69C2">
        <w:rPr>
          <w:rFonts w:ascii="Arial" w:hAnsi="Arial" w:cs="Arial"/>
          <w:sz w:val="24"/>
          <w:szCs w:val="24"/>
        </w:rPr>
        <w:t>perspective</w:t>
      </w:r>
      <w:r w:rsidR="00BF6F0F">
        <w:rPr>
          <w:rFonts w:ascii="Arial" w:hAnsi="Arial" w:cs="Arial"/>
          <w:sz w:val="24"/>
          <w:szCs w:val="24"/>
        </w:rPr>
        <w:t>”,</w:t>
      </w:r>
      <w:r w:rsidRPr="007769C2">
        <w:rPr>
          <w:rFonts w:ascii="Arial" w:hAnsi="Arial" w:cs="Arial"/>
          <w:i/>
          <w:sz w:val="24"/>
          <w:szCs w:val="24"/>
        </w:rPr>
        <w:t>Journal</w:t>
      </w:r>
      <w:proofErr w:type="spellEnd"/>
      <w:r w:rsidR="00CE76A9" w:rsidRPr="007769C2">
        <w:rPr>
          <w:rFonts w:ascii="Arial" w:hAnsi="Arial" w:cs="Arial"/>
          <w:i/>
          <w:sz w:val="24"/>
          <w:szCs w:val="24"/>
        </w:rPr>
        <w:t xml:space="preserve"> of International Marketing</w:t>
      </w:r>
      <w:r w:rsidR="00BF6F0F">
        <w:rPr>
          <w:rFonts w:ascii="Arial" w:hAnsi="Arial" w:cs="Arial"/>
          <w:i/>
          <w:sz w:val="24"/>
          <w:szCs w:val="24"/>
        </w:rPr>
        <w:t>,</w:t>
      </w:r>
      <w:r w:rsidR="00BF6F0F">
        <w:rPr>
          <w:rFonts w:ascii="Arial" w:hAnsi="Arial" w:cs="Arial"/>
          <w:sz w:val="24"/>
          <w:szCs w:val="24"/>
        </w:rPr>
        <w:t>20(1),</w:t>
      </w:r>
      <w:r w:rsidRPr="007769C2">
        <w:rPr>
          <w:rFonts w:ascii="Arial" w:hAnsi="Arial" w:cs="Arial"/>
          <w:sz w:val="24"/>
          <w:szCs w:val="24"/>
        </w:rPr>
        <w:t>58</w:t>
      </w:r>
      <w:r w:rsidR="00986D23">
        <w:rPr>
          <w:rFonts w:ascii="Arial" w:hAnsi="Arial" w:cs="Arial"/>
          <w:sz w:val="24"/>
          <w:szCs w:val="24"/>
        </w:rPr>
        <w:t>–</w:t>
      </w:r>
      <w:r w:rsidRPr="007769C2">
        <w:rPr>
          <w:rFonts w:ascii="Arial" w:hAnsi="Arial" w:cs="Arial"/>
          <w:sz w:val="24"/>
          <w:szCs w:val="24"/>
        </w:rPr>
        <w:t>73.</w:t>
      </w:r>
    </w:p>
    <w:sectPr w:rsidR="008336DF" w:rsidRPr="007769C2" w:rsidSect="00FD2BE7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DC0" w:rsidRDefault="00F93DC0" w:rsidP="008A1D37">
      <w:pPr>
        <w:spacing w:after="0" w:line="240" w:lineRule="auto"/>
      </w:pPr>
      <w:r>
        <w:separator/>
      </w:r>
    </w:p>
  </w:endnote>
  <w:endnote w:type="continuationSeparator" w:id="0">
    <w:p w:rsidR="00F93DC0" w:rsidRDefault="00F93DC0" w:rsidP="008A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C5D" w:rsidRDefault="00FE3C5D">
    <w:pPr>
      <w:pStyle w:val="Footer"/>
      <w:jc w:val="center"/>
    </w:pPr>
  </w:p>
  <w:p w:rsidR="00FE3C5D" w:rsidRDefault="00FE3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DC0" w:rsidRDefault="00F93DC0" w:rsidP="008A1D37">
      <w:pPr>
        <w:spacing w:after="0" w:line="240" w:lineRule="auto"/>
      </w:pPr>
      <w:r>
        <w:separator/>
      </w:r>
    </w:p>
  </w:footnote>
  <w:footnote w:type="continuationSeparator" w:id="0">
    <w:p w:rsidR="00F93DC0" w:rsidRDefault="00F93DC0" w:rsidP="008A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9495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3C5D" w:rsidRDefault="0027764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3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3C5D" w:rsidRDefault="00FE3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794"/>
    <w:multiLevelType w:val="hybridMultilevel"/>
    <w:tmpl w:val="50F05BE4"/>
    <w:lvl w:ilvl="0" w:tplc="6B3C33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14758"/>
    <w:multiLevelType w:val="hybridMultilevel"/>
    <w:tmpl w:val="BD8C4B4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3E7DE4"/>
    <w:multiLevelType w:val="hybridMultilevel"/>
    <w:tmpl w:val="234C60C6"/>
    <w:lvl w:ilvl="0" w:tplc="5CA23A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D7"/>
    <w:rsid w:val="000007F4"/>
    <w:rsid w:val="0000202F"/>
    <w:rsid w:val="000046F7"/>
    <w:rsid w:val="00017478"/>
    <w:rsid w:val="00044931"/>
    <w:rsid w:val="000461D7"/>
    <w:rsid w:val="00050109"/>
    <w:rsid w:val="0005217F"/>
    <w:rsid w:val="00053529"/>
    <w:rsid w:val="000537F1"/>
    <w:rsid w:val="0005776C"/>
    <w:rsid w:val="000700EE"/>
    <w:rsid w:val="000825D2"/>
    <w:rsid w:val="00082A46"/>
    <w:rsid w:val="0008301B"/>
    <w:rsid w:val="0009627E"/>
    <w:rsid w:val="000B6E6A"/>
    <w:rsid w:val="000B7362"/>
    <w:rsid w:val="000D6286"/>
    <w:rsid w:val="000E0C12"/>
    <w:rsid w:val="000E3E2F"/>
    <w:rsid w:val="00101D4B"/>
    <w:rsid w:val="0010712F"/>
    <w:rsid w:val="0011130F"/>
    <w:rsid w:val="00114957"/>
    <w:rsid w:val="00126C14"/>
    <w:rsid w:val="0013078F"/>
    <w:rsid w:val="0014359E"/>
    <w:rsid w:val="00145DC8"/>
    <w:rsid w:val="00151B11"/>
    <w:rsid w:val="00155249"/>
    <w:rsid w:val="00157C5A"/>
    <w:rsid w:val="00164E7E"/>
    <w:rsid w:val="00165AB7"/>
    <w:rsid w:val="001661E1"/>
    <w:rsid w:val="001715F5"/>
    <w:rsid w:val="00185942"/>
    <w:rsid w:val="00185A8A"/>
    <w:rsid w:val="001A3462"/>
    <w:rsid w:val="001A5EF9"/>
    <w:rsid w:val="001B10D0"/>
    <w:rsid w:val="001B4324"/>
    <w:rsid w:val="001B4635"/>
    <w:rsid w:val="001B6B9B"/>
    <w:rsid w:val="001C4879"/>
    <w:rsid w:val="001C79C3"/>
    <w:rsid w:val="001D1742"/>
    <w:rsid w:val="001D2316"/>
    <w:rsid w:val="001E0490"/>
    <w:rsid w:val="001E3E3B"/>
    <w:rsid w:val="001E617F"/>
    <w:rsid w:val="001F00D2"/>
    <w:rsid w:val="001F2EE8"/>
    <w:rsid w:val="001F566E"/>
    <w:rsid w:val="002131CB"/>
    <w:rsid w:val="0021320D"/>
    <w:rsid w:val="00214C02"/>
    <w:rsid w:val="00216E4F"/>
    <w:rsid w:val="002229F2"/>
    <w:rsid w:val="002300B2"/>
    <w:rsid w:val="002349C7"/>
    <w:rsid w:val="0023574B"/>
    <w:rsid w:val="002362D6"/>
    <w:rsid w:val="00251FB3"/>
    <w:rsid w:val="002545A8"/>
    <w:rsid w:val="0026750D"/>
    <w:rsid w:val="002742DD"/>
    <w:rsid w:val="0027764E"/>
    <w:rsid w:val="00287D6F"/>
    <w:rsid w:val="00291182"/>
    <w:rsid w:val="002951F8"/>
    <w:rsid w:val="002A4407"/>
    <w:rsid w:val="002B2058"/>
    <w:rsid w:val="002B31E9"/>
    <w:rsid w:val="002D40E8"/>
    <w:rsid w:val="002E4DE0"/>
    <w:rsid w:val="002E592C"/>
    <w:rsid w:val="002E6063"/>
    <w:rsid w:val="002F2893"/>
    <w:rsid w:val="002F2FA9"/>
    <w:rsid w:val="002F3F72"/>
    <w:rsid w:val="00306241"/>
    <w:rsid w:val="00310250"/>
    <w:rsid w:val="0031083D"/>
    <w:rsid w:val="00316EF2"/>
    <w:rsid w:val="003236AF"/>
    <w:rsid w:val="00327B86"/>
    <w:rsid w:val="0033002E"/>
    <w:rsid w:val="00332C43"/>
    <w:rsid w:val="00335B0A"/>
    <w:rsid w:val="003434F4"/>
    <w:rsid w:val="00347C38"/>
    <w:rsid w:val="003503D6"/>
    <w:rsid w:val="0035178F"/>
    <w:rsid w:val="00377402"/>
    <w:rsid w:val="00381147"/>
    <w:rsid w:val="0038127E"/>
    <w:rsid w:val="0038600E"/>
    <w:rsid w:val="00391260"/>
    <w:rsid w:val="00393F23"/>
    <w:rsid w:val="00397D55"/>
    <w:rsid w:val="003A4081"/>
    <w:rsid w:val="003B1A81"/>
    <w:rsid w:val="003B74A7"/>
    <w:rsid w:val="003C138E"/>
    <w:rsid w:val="003C1850"/>
    <w:rsid w:val="003C1DF4"/>
    <w:rsid w:val="003C36B8"/>
    <w:rsid w:val="003D393D"/>
    <w:rsid w:val="003E422F"/>
    <w:rsid w:val="003E4459"/>
    <w:rsid w:val="003E76EF"/>
    <w:rsid w:val="00401115"/>
    <w:rsid w:val="00401FEB"/>
    <w:rsid w:val="004076EE"/>
    <w:rsid w:val="00412519"/>
    <w:rsid w:val="00423818"/>
    <w:rsid w:val="00432446"/>
    <w:rsid w:val="004334CE"/>
    <w:rsid w:val="00435741"/>
    <w:rsid w:val="00452A41"/>
    <w:rsid w:val="00453B5F"/>
    <w:rsid w:val="004543F5"/>
    <w:rsid w:val="00460BB1"/>
    <w:rsid w:val="0046544A"/>
    <w:rsid w:val="0046713B"/>
    <w:rsid w:val="00472627"/>
    <w:rsid w:val="0047293C"/>
    <w:rsid w:val="00472979"/>
    <w:rsid w:val="00476A5D"/>
    <w:rsid w:val="00480745"/>
    <w:rsid w:val="004829FB"/>
    <w:rsid w:val="00483267"/>
    <w:rsid w:val="004851E0"/>
    <w:rsid w:val="00485B49"/>
    <w:rsid w:val="00494C42"/>
    <w:rsid w:val="00494E8C"/>
    <w:rsid w:val="004A553D"/>
    <w:rsid w:val="004B2211"/>
    <w:rsid w:val="004C075E"/>
    <w:rsid w:val="004C6A7D"/>
    <w:rsid w:val="004D3B82"/>
    <w:rsid w:val="004D4BDD"/>
    <w:rsid w:val="004D5BE2"/>
    <w:rsid w:val="004D61E6"/>
    <w:rsid w:val="004E377B"/>
    <w:rsid w:val="004E41FA"/>
    <w:rsid w:val="004E6239"/>
    <w:rsid w:val="004F2D46"/>
    <w:rsid w:val="004F2FC8"/>
    <w:rsid w:val="004F40BA"/>
    <w:rsid w:val="004F6F1D"/>
    <w:rsid w:val="004F7188"/>
    <w:rsid w:val="00507506"/>
    <w:rsid w:val="00510B32"/>
    <w:rsid w:val="00516B53"/>
    <w:rsid w:val="005209C4"/>
    <w:rsid w:val="00520DBF"/>
    <w:rsid w:val="005216E4"/>
    <w:rsid w:val="00525634"/>
    <w:rsid w:val="00526641"/>
    <w:rsid w:val="00542238"/>
    <w:rsid w:val="00552AB3"/>
    <w:rsid w:val="00554457"/>
    <w:rsid w:val="00554E6F"/>
    <w:rsid w:val="00565777"/>
    <w:rsid w:val="00576A39"/>
    <w:rsid w:val="0059277A"/>
    <w:rsid w:val="00592E11"/>
    <w:rsid w:val="00597548"/>
    <w:rsid w:val="005A275C"/>
    <w:rsid w:val="005A3532"/>
    <w:rsid w:val="005A5ADE"/>
    <w:rsid w:val="005A6107"/>
    <w:rsid w:val="005B7AD2"/>
    <w:rsid w:val="005C0A77"/>
    <w:rsid w:val="005D1F83"/>
    <w:rsid w:val="005D4A93"/>
    <w:rsid w:val="005E201F"/>
    <w:rsid w:val="005E239A"/>
    <w:rsid w:val="005F01D7"/>
    <w:rsid w:val="005F3B71"/>
    <w:rsid w:val="00601D41"/>
    <w:rsid w:val="00604A42"/>
    <w:rsid w:val="006054C0"/>
    <w:rsid w:val="00614D18"/>
    <w:rsid w:val="00615CD7"/>
    <w:rsid w:val="00615E0D"/>
    <w:rsid w:val="00617770"/>
    <w:rsid w:val="0062074D"/>
    <w:rsid w:val="006238C8"/>
    <w:rsid w:val="00652FDB"/>
    <w:rsid w:val="00662633"/>
    <w:rsid w:val="00663CED"/>
    <w:rsid w:val="0066473A"/>
    <w:rsid w:val="00665052"/>
    <w:rsid w:val="00666B33"/>
    <w:rsid w:val="00685BC5"/>
    <w:rsid w:val="006A18A7"/>
    <w:rsid w:val="006A4B7C"/>
    <w:rsid w:val="006B252D"/>
    <w:rsid w:val="006C31C4"/>
    <w:rsid w:val="006C3F7B"/>
    <w:rsid w:val="006C49B3"/>
    <w:rsid w:val="006C5B10"/>
    <w:rsid w:val="006D1287"/>
    <w:rsid w:val="006D728C"/>
    <w:rsid w:val="006E093A"/>
    <w:rsid w:val="006E1BE4"/>
    <w:rsid w:val="006E457C"/>
    <w:rsid w:val="006E6752"/>
    <w:rsid w:val="006F1E65"/>
    <w:rsid w:val="006F51FD"/>
    <w:rsid w:val="0070659B"/>
    <w:rsid w:val="00711A1D"/>
    <w:rsid w:val="007125E0"/>
    <w:rsid w:val="00717142"/>
    <w:rsid w:val="00720286"/>
    <w:rsid w:val="00730087"/>
    <w:rsid w:val="00730149"/>
    <w:rsid w:val="0073340F"/>
    <w:rsid w:val="00737CF7"/>
    <w:rsid w:val="00740BD8"/>
    <w:rsid w:val="00740D86"/>
    <w:rsid w:val="007450CD"/>
    <w:rsid w:val="00750BDD"/>
    <w:rsid w:val="007526EF"/>
    <w:rsid w:val="007608EB"/>
    <w:rsid w:val="0076179E"/>
    <w:rsid w:val="00770A68"/>
    <w:rsid w:val="00770D6C"/>
    <w:rsid w:val="00775BD9"/>
    <w:rsid w:val="007769C2"/>
    <w:rsid w:val="00777648"/>
    <w:rsid w:val="00785AF8"/>
    <w:rsid w:val="00795219"/>
    <w:rsid w:val="007A0CC3"/>
    <w:rsid w:val="007A1678"/>
    <w:rsid w:val="007B27CA"/>
    <w:rsid w:val="007C01D2"/>
    <w:rsid w:val="007C5554"/>
    <w:rsid w:val="007E2392"/>
    <w:rsid w:val="007E670C"/>
    <w:rsid w:val="00802681"/>
    <w:rsid w:val="00804017"/>
    <w:rsid w:val="0081573A"/>
    <w:rsid w:val="0081648D"/>
    <w:rsid w:val="008167FB"/>
    <w:rsid w:val="00831076"/>
    <w:rsid w:val="008336DF"/>
    <w:rsid w:val="008428CA"/>
    <w:rsid w:val="00846218"/>
    <w:rsid w:val="00853AF8"/>
    <w:rsid w:val="00854803"/>
    <w:rsid w:val="0087331C"/>
    <w:rsid w:val="0087692C"/>
    <w:rsid w:val="00877909"/>
    <w:rsid w:val="00881E84"/>
    <w:rsid w:val="00892080"/>
    <w:rsid w:val="0089247F"/>
    <w:rsid w:val="00892714"/>
    <w:rsid w:val="008942F1"/>
    <w:rsid w:val="008A1A25"/>
    <w:rsid w:val="008A1D37"/>
    <w:rsid w:val="008A3DEC"/>
    <w:rsid w:val="008A71F2"/>
    <w:rsid w:val="008A747C"/>
    <w:rsid w:val="008B3656"/>
    <w:rsid w:val="008B64BD"/>
    <w:rsid w:val="008B7F8E"/>
    <w:rsid w:val="008C2E5C"/>
    <w:rsid w:val="008C488D"/>
    <w:rsid w:val="008D08DC"/>
    <w:rsid w:val="008D0963"/>
    <w:rsid w:val="008D1110"/>
    <w:rsid w:val="008D1AEC"/>
    <w:rsid w:val="008E2503"/>
    <w:rsid w:val="008F0C06"/>
    <w:rsid w:val="008F1143"/>
    <w:rsid w:val="008F7EB1"/>
    <w:rsid w:val="00903BF7"/>
    <w:rsid w:val="00903FA8"/>
    <w:rsid w:val="00904387"/>
    <w:rsid w:val="00912667"/>
    <w:rsid w:val="00915354"/>
    <w:rsid w:val="009267B7"/>
    <w:rsid w:val="00927D1B"/>
    <w:rsid w:val="0093267F"/>
    <w:rsid w:val="009402A1"/>
    <w:rsid w:val="009418F0"/>
    <w:rsid w:val="00953E30"/>
    <w:rsid w:val="009551F0"/>
    <w:rsid w:val="0096016B"/>
    <w:rsid w:val="00961D1C"/>
    <w:rsid w:val="00971892"/>
    <w:rsid w:val="00973076"/>
    <w:rsid w:val="00975682"/>
    <w:rsid w:val="00977DAB"/>
    <w:rsid w:val="00984D85"/>
    <w:rsid w:val="00986D23"/>
    <w:rsid w:val="00986EE2"/>
    <w:rsid w:val="00995929"/>
    <w:rsid w:val="009A0B28"/>
    <w:rsid w:val="009A25E6"/>
    <w:rsid w:val="009A3C6B"/>
    <w:rsid w:val="009A52AF"/>
    <w:rsid w:val="009B5CAF"/>
    <w:rsid w:val="009B7DE0"/>
    <w:rsid w:val="009C0D35"/>
    <w:rsid w:val="009C1B85"/>
    <w:rsid w:val="009D2C3C"/>
    <w:rsid w:val="009D7EA6"/>
    <w:rsid w:val="009E03BE"/>
    <w:rsid w:val="009E170E"/>
    <w:rsid w:val="009E5CFF"/>
    <w:rsid w:val="009E6045"/>
    <w:rsid w:val="009F7DCC"/>
    <w:rsid w:val="00A1196D"/>
    <w:rsid w:val="00A148CD"/>
    <w:rsid w:val="00A24AA8"/>
    <w:rsid w:val="00A2504E"/>
    <w:rsid w:val="00A27611"/>
    <w:rsid w:val="00A27BE4"/>
    <w:rsid w:val="00A33CDD"/>
    <w:rsid w:val="00A36A7F"/>
    <w:rsid w:val="00A40DA4"/>
    <w:rsid w:val="00A46E1A"/>
    <w:rsid w:val="00A47844"/>
    <w:rsid w:val="00A548CC"/>
    <w:rsid w:val="00A63868"/>
    <w:rsid w:val="00A72ED9"/>
    <w:rsid w:val="00A77909"/>
    <w:rsid w:val="00A80889"/>
    <w:rsid w:val="00A80C7D"/>
    <w:rsid w:val="00A81BAA"/>
    <w:rsid w:val="00A8365F"/>
    <w:rsid w:val="00A8477C"/>
    <w:rsid w:val="00A86079"/>
    <w:rsid w:val="00A86FD1"/>
    <w:rsid w:val="00A920E1"/>
    <w:rsid w:val="00A942E3"/>
    <w:rsid w:val="00A952B3"/>
    <w:rsid w:val="00AA03F7"/>
    <w:rsid w:val="00AA2F98"/>
    <w:rsid w:val="00AB740B"/>
    <w:rsid w:val="00AC1DB1"/>
    <w:rsid w:val="00AC40BB"/>
    <w:rsid w:val="00AC74C1"/>
    <w:rsid w:val="00AE4AAC"/>
    <w:rsid w:val="00AF0D49"/>
    <w:rsid w:val="00AF3618"/>
    <w:rsid w:val="00B113B2"/>
    <w:rsid w:val="00B23D5E"/>
    <w:rsid w:val="00B24B9E"/>
    <w:rsid w:val="00B253BD"/>
    <w:rsid w:val="00B31B71"/>
    <w:rsid w:val="00B31FCC"/>
    <w:rsid w:val="00B334ED"/>
    <w:rsid w:val="00B35BA3"/>
    <w:rsid w:val="00B428EA"/>
    <w:rsid w:val="00B545EB"/>
    <w:rsid w:val="00B55938"/>
    <w:rsid w:val="00B55CB3"/>
    <w:rsid w:val="00B56609"/>
    <w:rsid w:val="00B606B3"/>
    <w:rsid w:val="00B64452"/>
    <w:rsid w:val="00B6575B"/>
    <w:rsid w:val="00B65DC3"/>
    <w:rsid w:val="00B65E56"/>
    <w:rsid w:val="00B73CCD"/>
    <w:rsid w:val="00B7472E"/>
    <w:rsid w:val="00B85CDC"/>
    <w:rsid w:val="00B90505"/>
    <w:rsid w:val="00B9218D"/>
    <w:rsid w:val="00B93125"/>
    <w:rsid w:val="00B9516D"/>
    <w:rsid w:val="00B95C89"/>
    <w:rsid w:val="00BA47FA"/>
    <w:rsid w:val="00BA5407"/>
    <w:rsid w:val="00BA6754"/>
    <w:rsid w:val="00BA7104"/>
    <w:rsid w:val="00BB171A"/>
    <w:rsid w:val="00BB4647"/>
    <w:rsid w:val="00BC3B98"/>
    <w:rsid w:val="00BC7635"/>
    <w:rsid w:val="00BD55CA"/>
    <w:rsid w:val="00BE16CC"/>
    <w:rsid w:val="00BE2BA6"/>
    <w:rsid w:val="00BE3355"/>
    <w:rsid w:val="00BE63E6"/>
    <w:rsid w:val="00BF583C"/>
    <w:rsid w:val="00BF6F0F"/>
    <w:rsid w:val="00C02460"/>
    <w:rsid w:val="00C03883"/>
    <w:rsid w:val="00C03E21"/>
    <w:rsid w:val="00C0500C"/>
    <w:rsid w:val="00C164E3"/>
    <w:rsid w:val="00C2247C"/>
    <w:rsid w:val="00C25C58"/>
    <w:rsid w:val="00C41482"/>
    <w:rsid w:val="00C43D8C"/>
    <w:rsid w:val="00C47C97"/>
    <w:rsid w:val="00C55E57"/>
    <w:rsid w:val="00C6005B"/>
    <w:rsid w:val="00C63DEE"/>
    <w:rsid w:val="00C73501"/>
    <w:rsid w:val="00C756F0"/>
    <w:rsid w:val="00C757FD"/>
    <w:rsid w:val="00C92026"/>
    <w:rsid w:val="00C9735D"/>
    <w:rsid w:val="00CA752D"/>
    <w:rsid w:val="00CC5748"/>
    <w:rsid w:val="00CE5A7B"/>
    <w:rsid w:val="00CE76A9"/>
    <w:rsid w:val="00CF192F"/>
    <w:rsid w:val="00CF3BB6"/>
    <w:rsid w:val="00CF42FA"/>
    <w:rsid w:val="00CF4CF6"/>
    <w:rsid w:val="00D13681"/>
    <w:rsid w:val="00D13843"/>
    <w:rsid w:val="00D1679B"/>
    <w:rsid w:val="00D221F9"/>
    <w:rsid w:val="00D265CC"/>
    <w:rsid w:val="00D26BCE"/>
    <w:rsid w:val="00D314E2"/>
    <w:rsid w:val="00D3498C"/>
    <w:rsid w:val="00D34BB4"/>
    <w:rsid w:val="00D40EC0"/>
    <w:rsid w:val="00D42C2F"/>
    <w:rsid w:val="00D54313"/>
    <w:rsid w:val="00D63355"/>
    <w:rsid w:val="00D7148E"/>
    <w:rsid w:val="00D840EF"/>
    <w:rsid w:val="00D91AB8"/>
    <w:rsid w:val="00D963DF"/>
    <w:rsid w:val="00D975DB"/>
    <w:rsid w:val="00DA6051"/>
    <w:rsid w:val="00DB14A4"/>
    <w:rsid w:val="00DC32EA"/>
    <w:rsid w:val="00DD205B"/>
    <w:rsid w:val="00DE2104"/>
    <w:rsid w:val="00DE3C0A"/>
    <w:rsid w:val="00DF02CD"/>
    <w:rsid w:val="00DF166A"/>
    <w:rsid w:val="00DF2665"/>
    <w:rsid w:val="00DF571D"/>
    <w:rsid w:val="00E026EB"/>
    <w:rsid w:val="00E03A45"/>
    <w:rsid w:val="00E04DBD"/>
    <w:rsid w:val="00E1516D"/>
    <w:rsid w:val="00E323DC"/>
    <w:rsid w:val="00E3324E"/>
    <w:rsid w:val="00E37EF6"/>
    <w:rsid w:val="00E5723F"/>
    <w:rsid w:val="00E666F6"/>
    <w:rsid w:val="00E6695D"/>
    <w:rsid w:val="00E713FA"/>
    <w:rsid w:val="00E739E8"/>
    <w:rsid w:val="00E77EC7"/>
    <w:rsid w:val="00E8428E"/>
    <w:rsid w:val="00EA3216"/>
    <w:rsid w:val="00EA4DD5"/>
    <w:rsid w:val="00EA7E53"/>
    <w:rsid w:val="00EB6BC8"/>
    <w:rsid w:val="00EC0ECC"/>
    <w:rsid w:val="00EC604D"/>
    <w:rsid w:val="00EC7DBC"/>
    <w:rsid w:val="00ED02CF"/>
    <w:rsid w:val="00ED55B5"/>
    <w:rsid w:val="00EE0FF0"/>
    <w:rsid w:val="00EE1B1C"/>
    <w:rsid w:val="00EE6EA6"/>
    <w:rsid w:val="00EF31F4"/>
    <w:rsid w:val="00F03D46"/>
    <w:rsid w:val="00F10B51"/>
    <w:rsid w:val="00F25B5D"/>
    <w:rsid w:val="00F26CA3"/>
    <w:rsid w:val="00F314A7"/>
    <w:rsid w:val="00F3610B"/>
    <w:rsid w:val="00F44C17"/>
    <w:rsid w:val="00F44E04"/>
    <w:rsid w:val="00F45516"/>
    <w:rsid w:val="00F46B6B"/>
    <w:rsid w:val="00F51F18"/>
    <w:rsid w:val="00F55D93"/>
    <w:rsid w:val="00F71770"/>
    <w:rsid w:val="00F86997"/>
    <w:rsid w:val="00F90D47"/>
    <w:rsid w:val="00F93DC0"/>
    <w:rsid w:val="00F95CAB"/>
    <w:rsid w:val="00FA7A01"/>
    <w:rsid w:val="00FD2BE7"/>
    <w:rsid w:val="00FD40C2"/>
    <w:rsid w:val="00FE264B"/>
    <w:rsid w:val="00FE2C8C"/>
    <w:rsid w:val="00FE3C5D"/>
    <w:rsid w:val="00FE6E9F"/>
    <w:rsid w:val="00FE7ED6"/>
    <w:rsid w:val="00FF2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A1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D3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A1D3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F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2C"/>
  </w:style>
  <w:style w:type="paragraph" w:styleId="Footer">
    <w:name w:val="footer"/>
    <w:basedOn w:val="Normal"/>
    <w:link w:val="FooterChar"/>
    <w:uiPriority w:val="99"/>
    <w:unhideWhenUsed/>
    <w:rsid w:val="002E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2C"/>
  </w:style>
  <w:style w:type="paragraph" w:styleId="Revision">
    <w:name w:val="Revision"/>
    <w:hidden/>
    <w:uiPriority w:val="99"/>
    <w:semiHidden/>
    <w:rsid w:val="001D1742"/>
    <w:pPr>
      <w:spacing w:after="0" w:line="240" w:lineRule="auto"/>
    </w:pPr>
  </w:style>
  <w:style w:type="character" w:customStyle="1" w:styleId="st">
    <w:name w:val="st"/>
    <w:basedOn w:val="DefaultParagraphFont"/>
    <w:rsid w:val="00C55E57"/>
  </w:style>
  <w:style w:type="character" w:styleId="Emphasis">
    <w:name w:val="Emphasis"/>
    <w:basedOn w:val="DefaultParagraphFont"/>
    <w:uiPriority w:val="20"/>
    <w:qFormat/>
    <w:rsid w:val="00C55E5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D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A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D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A1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D3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A1D3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F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2C"/>
  </w:style>
  <w:style w:type="paragraph" w:styleId="Footer">
    <w:name w:val="footer"/>
    <w:basedOn w:val="Normal"/>
    <w:link w:val="FooterChar"/>
    <w:uiPriority w:val="99"/>
    <w:unhideWhenUsed/>
    <w:rsid w:val="002E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2C"/>
  </w:style>
  <w:style w:type="paragraph" w:styleId="Revision">
    <w:name w:val="Revision"/>
    <w:hidden/>
    <w:uiPriority w:val="99"/>
    <w:semiHidden/>
    <w:rsid w:val="001D1742"/>
    <w:pPr>
      <w:spacing w:after="0" w:line="240" w:lineRule="auto"/>
    </w:pPr>
  </w:style>
  <w:style w:type="character" w:customStyle="1" w:styleId="st">
    <w:name w:val="st"/>
    <w:basedOn w:val="DefaultParagraphFont"/>
    <w:rsid w:val="00C55E57"/>
  </w:style>
  <w:style w:type="character" w:styleId="Emphasis">
    <w:name w:val="Emphasis"/>
    <w:basedOn w:val="DefaultParagraphFont"/>
    <w:uiPriority w:val="20"/>
    <w:qFormat/>
    <w:rsid w:val="00C55E5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D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A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A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rbara.czarnecka@b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00EC5-1609-4E68-83E4-81AD4603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3513</Words>
  <Characters>21078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SunGard</Company>
  <LinksUpToDate>false</LinksUpToDate>
  <CharactersWithSpaces>24542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czarny</cp:lastModifiedBy>
  <cp:revision>3</cp:revision>
  <cp:lastPrinted>2013-11-15T11:06:00Z</cp:lastPrinted>
  <dcterms:created xsi:type="dcterms:W3CDTF">2014-06-17T19:09:00Z</dcterms:created>
  <dcterms:modified xsi:type="dcterms:W3CDTF">2014-09-19T09:36:00Z</dcterms:modified>
</cp:coreProperties>
</file>