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06" w:rsidRPr="00EE40FA" w:rsidRDefault="00670306" w:rsidP="00EE40FA">
      <w:pPr>
        <w:pStyle w:val="NoSpacing"/>
        <w:spacing w:line="360" w:lineRule="auto"/>
        <w:jc w:val="center"/>
        <w:rPr>
          <w:b/>
          <w:u w:val="single"/>
        </w:rPr>
      </w:pPr>
      <w:r w:rsidRPr="00EE40FA">
        <w:rPr>
          <w:b/>
          <w:u w:val="single"/>
        </w:rPr>
        <w:t>Understanding the Communication and Collaboration Challenges Encountered by Technology Manag</w:t>
      </w:r>
      <w:bookmarkStart w:id="0" w:name="_GoBack"/>
      <w:bookmarkEnd w:id="0"/>
      <w:r w:rsidRPr="00EE40FA">
        <w:rPr>
          <w:b/>
          <w:u w:val="single"/>
        </w:rPr>
        <w:t>ers</w:t>
      </w:r>
    </w:p>
    <w:p w:rsidR="00670306" w:rsidRPr="00EE40FA" w:rsidRDefault="00670306" w:rsidP="00EE40FA">
      <w:pPr>
        <w:pStyle w:val="AuthNames"/>
        <w:spacing w:line="360" w:lineRule="auto"/>
        <w:ind w:left="0" w:right="0"/>
        <w:jc w:val="center"/>
        <w:rPr>
          <w:rFonts w:ascii="Times New Roman" w:hAnsi="Times New Roman"/>
          <w:sz w:val="24"/>
          <w:szCs w:val="24"/>
        </w:rPr>
      </w:pPr>
      <w:r w:rsidRPr="00EE40FA">
        <w:rPr>
          <w:rFonts w:ascii="Times New Roman" w:hAnsi="Times New Roman"/>
          <w:sz w:val="24"/>
          <w:szCs w:val="24"/>
        </w:rPr>
        <w:t>Raunaque Hasnat</w:t>
      </w:r>
      <w:r w:rsidR="00F52C63" w:rsidRPr="00F52C63">
        <w:rPr>
          <w:rFonts w:ascii="Times New Roman" w:hAnsi="Times New Roman"/>
          <w:sz w:val="24"/>
          <w:szCs w:val="24"/>
          <w:vertAlign w:val="superscript"/>
        </w:rPr>
        <w:t>1</w:t>
      </w:r>
      <w:r w:rsidR="00EE40FA">
        <w:rPr>
          <w:rFonts w:ascii="Times New Roman" w:hAnsi="Times New Roman"/>
          <w:sz w:val="24"/>
          <w:szCs w:val="24"/>
        </w:rPr>
        <w:t xml:space="preserve"> </w:t>
      </w:r>
      <w:r w:rsidR="00EE40FA" w:rsidRPr="00EE40FA">
        <w:rPr>
          <w:rFonts w:ascii="Times New Roman" w:hAnsi="Times New Roman"/>
          <w:sz w:val="24"/>
          <w:szCs w:val="24"/>
        </w:rPr>
        <w:t xml:space="preserve">&amp; </w:t>
      </w:r>
      <w:r w:rsidR="00EE40FA">
        <w:rPr>
          <w:rFonts w:ascii="Times New Roman" w:hAnsi="Times New Roman"/>
          <w:sz w:val="24"/>
          <w:szCs w:val="24"/>
        </w:rPr>
        <w:t>Simon P</w:t>
      </w:r>
      <w:r w:rsidR="00F52C63">
        <w:rPr>
          <w:rFonts w:ascii="Times New Roman" w:hAnsi="Times New Roman"/>
          <w:sz w:val="24"/>
          <w:szCs w:val="24"/>
        </w:rPr>
        <w:t>.</w:t>
      </w:r>
      <w:r w:rsidRPr="00EE40FA">
        <w:rPr>
          <w:rFonts w:ascii="Times New Roman" w:hAnsi="Times New Roman"/>
          <w:sz w:val="24"/>
          <w:szCs w:val="24"/>
        </w:rPr>
        <w:t xml:space="preserve"> Philbin</w:t>
      </w:r>
      <w:r w:rsidR="00F52C63" w:rsidRPr="00F52C63">
        <w:rPr>
          <w:rFonts w:ascii="Times New Roman" w:hAnsi="Times New Roman"/>
          <w:sz w:val="24"/>
          <w:szCs w:val="24"/>
          <w:vertAlign w:val="superscript"/>
        </w:rPr>
        <w:t>2</w:t>
      </w:r>
    </w:p>
    <w:p w:rsidR="00F52C63" w:rsidRPr="00F52C63" w:rsidRDefault="00F52C63" w:rsidP="00F52C63">
      <w:pPr>
        <w:pStyle w:val="NoSpacing"/>
        <w:rPr>
          <w:sz w:val="20"/>
          <w:szCs w:val="20"/>
        </w:rPr>
      </w:pPr>
      <w:r w:rsidRPr="00F52C63">
        <w:rPr>
          <w:sz w:val="20"/>
          <w:szCs w:val="20"/>
          <w:vertAlign w:val="superscript"/>
        </w:rPr>
        <w:t>1</w:t>
      </w:r>
      <w:r w:rsidRPr="00F52C63">
        <w:rPr>
          <w:sz w:val="20"/>
          <w:szCs w:val="20"/>
        </w:rPr>
        <w:t xml:space="preserve"> Independent Researcher, London, United Kingdom</w:t>
      </w:r>
    </w:p>
    <w:p w:rsidR="00F52C63" w:rsidRPr="00F52C63" w:rsidRDefault="00F52C63" w:rsidP="00F52C63">
      <w:pPr>
        <w:pStyle w:val="NoSpacing"/>
        <w:rPr>
          <w:sz w:val="20"/>
          <w:szCs w:val="20"/>
        </w:rPr>
      </w:pPr>
      <w:r w:rsidRPr="00F52C63">
        <w:rPr>
          <w:sz w:val="20"/>
          <w:szCs w:val="20"/>
          <w:vertAlign w:val="superscript"/>
        </w:rPr>
        <w:t>2</w:t>
      </w:r>
      <w:r>
        <w:rPr>
          <w:sz w:val="20"/>
          <w:szCs w:val="20"/>
        </w:rPr>
        <w:t xml:space="preserve"> Nathu Puri Institute for Engineering and Enterprise, London South Bank University, United Kingdom</w:t>
      </w:r>
    </w:p>
    <w:p w:rsidR="00F52C63" w:rsidRPr="00EE40FA" w:rsidRDefault="00F52C63" w:rsidP="00EE40FA">
      <w:pPr>
        <w:pStyle w:val="AbsKeyBibli"/>
        <w:spacing w:line="360" w:lineRule="auto"/>
        <w:ind w:left="0" w:right="0"/>
        <w:rPr>
          <w:sz w:val="24"/>
          <w:szCs w:val="24"/>
        </w:rPr>
      </w:pPr>
    </w:p>
    <w:p w:rsidR="00EE40FA" w:rsidRPr="00EE40FA" w:rsidRDefault="00EE40FA" w:rsidP="00EE40FA">
      <w:pPr>
        <w:pStyle w:val="AbsKeyBibli"/>
        <w:spacing w:line="360" w:lineRule="auto"/>
        <w:ind w:left="0" w:right="0"/>
        <w:rPr>
          <w:b/>
          <w:bCs/>
          <w:sz w:val="24"/>
          <w:szCs w:val="24"/>
        </w:rPr>
      </w:pPr>
      <w:r w:rsidRPr="00EE40FA">
        <w:rPr>
          <w:b/>
          <w:bCs/>
          <w:sz w:val="24"/>
          <w:szCs w:val="24"/>
        </w:rPr>
        <w:t>Abstract</w:t>
      </w:r>
    </w:p>
    <w:p w:rsidR="00EE40FA" w:rsidRPr="00EE40FA" w:rsidRDefault="00670306" w:rsidP="00EE40FA">
      <w:pPr>
        <w:pStyle w:val="AbsKeyBibli"/>
        <w:spacing w:line="360" w:lineRule="auto"/>
        <w:ind w:left="0" w:right="0"/>
        <w:rPr>
          <w:sz w:val="24"/>
          <w:szCs w:val="24"/>
        </w:rPr>
      </w:pPr>
      <w:r w:rsidRPr="00EE40FA">
        <w:rPr>
          <w:sz w:val="24"/>
          <w:szCs w:val="24"/>
        </w:rPr>
        <w:t>The purpose of this article is to enhance our understanding of the communication and collaboration challenges encountered by technology managers in their efforts towards efficient knowledge management, eradication of ‘Shadow IT’, and achieving improved rates of project success. The method employed in the research study involved qualitative analysis according to a deductive-inductive approach. This involved semi-structured interviews of practitioners engaged in knowledge management from different industrial sectors. The research identified both primary and secondary factors impacting effective collaboration and communication. The primary factors are culture conflict, visibility, demand resource balance, change management, effective leadership and motivation. The secondary factors are management training, occupational culture differences, aspire to change, autonomy, individualism, communication strategy, competence, lack of common goals, incentive and relatedness.</w:t>
      </w:r>
    </w:p>
    <w:p w:rsidR="00EE40FA" w:rsidRPr="00EE40FA" w:rsidRDefault="00EE40FA" w:rsidP="00EE40FA">
      <w:pPr>
        <w:pStyle w:val="AbsKeyBibli"/>
        <w:spacing w:line="360" w:lineRule="auto"/>
        <w:ind w:left="0" w:right="0"/>
        <w:rPr>
          <w:b/>
          <w:sz w:val="24"/>
          <w:szCs w:val="24"/>
        </w:rPr>
      </w:pPr>
      <w:r w:rsidRPr="00EE40FA">
        <w:rPr>
          <w:b/>
          <w:sz w:val="24"/>
          <w:szCs w:val="24"/>
        </w:rPr>
        <w:t>Keywords</w:t>
      </w:r>
    </w:p>
    <w:p w:rsidR="00EE40FA" w:rsidRPr="00EE40FA" w:rsidRDefault="00670306" w:rsidP="00EE40FA">
      <w:pPr>
        <w:pStyle w:val="AbsKeyBibli"/>
        <w:spacing w:line="360" w:lineRule="auto"/>
        <w:ind w:left="0" w:right="0"/>
        <w:rPr>
          <w:sz w:val="24"/>
          <w:szCs w:val="24"/>
        </w:rPr>
      </w:pPr>
      <w:r w:rsidRPr="00EE40FA">
        <w:rPr>
          <w:sz w:val="24"/>
          <w:szCs w:val="24"/>
        </w:rPr>
        <w:t xml:space="preserve">Communication and Collaboration, Knowledge Management, Information Technology (IT), Shadow IT, Project Success. </w:t>
      </w:r>
    </w:p>
    <w:p w:rsidR="00670306" w:rsidRPr="00EE40FA" w:rsidRDefault="00670306" w:rsidP="00EE40FA">
      <w:pPr>
        <w:pStyle w:val="HeadL1"/>
        <w:numPr>
          <w:ilvl w:val="0"/>
          <w:numId w:val="22"/>
        </w:numPr>
        <w:spacing w:line="360" w:lineRule="auto"/>
        <w:ind w:hanging="720"/>
        <w:rPr>
          <w:sz w:val="24"/>
          <w:szCs w:val="24"/>
        </w:rPr>
      </w:pPr>
      <w:r w:rsidRPr="00EE40FA">
        <w:rPr>
          <w:sz w:val="24"/>
          <w:szCs w:val="24"/>
        </w:rPr>
        <w:t>Introduction</w:t>
      </w:r>
    </w:p>
    <w:p w:rsidR="00670306" w:rsidRPr="00EE40FA" w:rsidRDefault="00670306" w:rsidP="00EE40FA">
      <w:pPr>
        <w:pStyle w:val="Body"/>
        <w:spacing w:line="360" w:lineRule="auto"/>
        <w:rPr>
          <w:rFonts w:cs="Times New Roman"/>
          <w:sz w:val="24"/>
          <w:szCs w:val="24"/>
          <w:shd w:val="clear" w:color="auto" w:fill="FFFFFF"/>
        </w:rPr>
      </w:pPr>
      <w:r w:rsidRPr="00EE40FA">
        <w:rPr>
          <w:rFonts w:cs="Times New Roman"/>
          <w:sz w:val="24"/>
          <w:szCs w:val="24"/>
          <w:shd w:val="clear" w:color="auto" w:fill="FFFFFF"/>
        </w:rPr>
        <w:t xml:space="preserve">In order to remain competitive industrial companies need to adopt new technologies and the scale and pace of technology acquisition and integration continues to provide significant challenges (Philbin, 2008; </w:t>
      </w:r>
      <w:r w:rsidRPr="00EE40FA">
        <w:rPr>
          <w:rFonts w:cs="Times New Roman"/>
          <w:sz w:val="24"/>
          <w:szCs w:val="24"/>
        </w:rPr>
        <w:t>Comin, 2016)</w:t>
      </w:r>
      <w:r w:rsidRPr="00EE40FA">
        <w:rPr>
          <w:rFonts w:cs="Times New Roman"/>
          <w:sz w:val="24"/>
          <w:szCs w:val="24"/>
          <w:shd w:val="clear" w:color="auto" w:fill="FFFFFF"/>
        </w:rPr>
        <w:t xml:space="preserve">. Alongside technology adoption, there can also be a need for the development of new business models and customer engagement strategies and this is especially the case now that we are in a data-driven environment impacted by the rapid evolution of </w:t>
      </w:r>
      <w:r w:rsidRPr="00EE40FA">
        <w:rPr>
          <w:rFonts w:cs="Times New Roman"/>
          <w:sz w:val="24"/>
          <w:szCs w:val="24"/>
        </w:rPr>
        <w:t>big data technologies (Raguseo, 2018). Moreover, companies are able to leverage the emerging benefits afforded by adopting technologies related to distributed and autonomous systems as part of the wider paradigm associated with Industry 4.0 (</w:t>
      </w:r>
      <w:r w:rsidRPr="00EE40FA">
        <w:rPr>
          <w:rFonts w:cs="Times New Roman"/>
          <w:sz w:val="24"/>
          <w:szCs w:val="24"/>
          <w:lang w:eastAsia="en-GB"/>
        </w:rPr>
        <w:t>Frank et al., 2019)</w:t>
      </w:r>
      <w:r w:rsidRPr="00EE40FA">
        <w:rPr>
          <w:rFonts w:cs="Times New Roman"/>
          <w:sz w:val="24"/>
          <w:szCs w:val="24"/>
        </w:rPr>
        <w:t xml:space="preserve">. </w:t>
      </w:r>
      <w:r w:rsidRPr="00EE40FA">
        <w:rPr>
          <w:rFonts w:cs="Times New Roman"/>
          <w:sz w:val="24"/>
          <w:szCs w:val="24"/>
          <w:shd w:val="clear" w:color="auto" w:fill="FFFFFF"/>
        </w:rPr>
        <w:lastRenderedPageBreak/>
        <w:t>However, in order to utilize such rapid technological advancements, organizations need to constantly react and adapt to compete in the market. Consequently, this phenomenon is one the key reasons for firms to rollout large-scale integration programmes, for example, involving adoption of virtual technologies as part of the corporate enterprise system (</w:t>
      </w:r>
      <w:r w:rsidRPr="00EE40FA">
        <w:rPr>
          <w:rFonts w:cs="Times New Roman"/>
          <w:sz w:val="24"/>
          <w:szCs w:val="24"/>
          <w:lang w:eastAsia="en-GB"/>
        </w:rPr>
        <w:t xml:space="preserve">Klochko and Brizhak, 2017). Industrial companies are also pursuing </w:t>
      </w:r>
      <w:r w:rsidRPr="00EE40FA">
        <w:rPr>
          <w:rFonts w:cs="Times New Roman"/>
          <w:sz w:val="24"/>
          <w:szCs w:val="24"/>
          <w:shd w:val="clear" w:color="auto" w:fill="FFFFFF"/>
        </w:rPr>
        <w:t xml:space="preserve">distributed business models, such as through </w:t>
      </w:r>
      <w:r w:rsidRPr="00EE40FA">
        <w:rPr>
          <w:rFonts w:cs="Times New Roman"/>
          <w:sz w:val="24"/>
          <w:szCs w:val="24"/>
        </w:rPr>
        <w:t>open collaborative networks</w:t>
      </w:r>
      <w:r w:rsidRPr="00EE40FA">
        <w:rPr>
          <w:rFonts w:cs="Times New Roman"/>
          <w:sz w:val="24"/>
          <w:szCs w:val="24"/>
          <w:shd w:val="clear" w:color="auto" w:fill="FFFFFF"/>
        </w:rPr>
        <w:t xml:space="preserve"> (</w:t>
      </w:r>
      <w:r w:rsidRPr="00EE40FA">
        <w:rPr>
          <w:rFonts w:cs="Times New Roman"/>
          <w:sz w:val="24"/>
          <w:szCs w:val="24"/>
        </w:rPr>
        <w:t>Appio et al., 2018)</w:t>
      </w:r>
      <w:r w:rsidRPr="00EE40FA">
        <w:rPr>
          <w:rFonts w:cs="Times New Roman"/>
          <w:sz w:val="24"/>
          <w:szCs w:val="24"/>
          <w:shd w:val="clear" w:color="auto" w:fill="FFFFFF"/>
        </w:rPr>
        <w:t>.  In this context, technology managers face a number of challenges owing to the constant requirements for upgrade-project rollouts, legacy systems management, ensuring effective knowledge management, and coping with demand and supply imbalance (Agarwal and Ferratt, 2002). As we move further towards big data applications and corresponding data-driven business models (</w:t>
      </w:r>
      <w:r w:rsidRPr="00EE40FA">
        <w:rPr>
          <w:rFonts w:cs="Times New Roman"/>
          <w:sz w:val="24"/>
          <w:szCs w:val="24"/>
          <w:lang w:eastAsia="en-GB"/>
        </w:rPr>
        <w:t>Vergilio et al., 2020)</w:t>
      </w:r>
      <w:r w:rsidRPr="00EE40FA">
        <w:rPr>
          <w:rFonts w:cs="Times New Roman"/>
          <w:sz w:val="24"/>
          <w:szCs w:val="24"/>
          <w:shd w:val="clear" w:color="auto" w:fill="FFFFFF"/>
        </w:rPr>
        <w:t xml:space="preserve">, technology managers face additional challenges through attempting to </w:t>
      </w:r>
      <w:r w:rsidRPr="00EE40FA">
        <w:rPr>
          <w:rFonts w:cs="Times New Roman"/>
          <w:sz w:val="24"/>
          <w:szCs w:val="24"/>
        </w:rPr>
        <w:t>become more data and information competent in order to create value (</w:t>
      </w:r>
      <w:r w:rsidRPr="00EE40FA">
        <w:rPr>
          <w:rFonts w:cs="Times New Roman"/>
          <w:sz w:val="24"/>
          <w:szCs w:val="24"/>
          <w:lang w:eastAsia="en-GB"/>
        </w:rPr>
        <w:t>Vidgen et al., (2017).</w:t>
      </w:r>
      <w:r w:rsidRPr="00EE40FA">
        <w:rPr>
          <w:rFonts w:cs="Times New Roman"/>
          <w:sz w:val="24"/>
          <w:szCs w:val="24"/>
          <w:shd w:val="clear" w:color="auto" w:fill="FFFFFF"/>
        </w:rPr>
        <w:t xml:space="preserve"> </w:t>
      </w:r>
    </w:p>
    <w:p w:rsidR="00670306" w:rsidRPr="00EE40FA" w:rsidRDefault="00670306" w:rsidP="00E04085">
      <w:pPr>
        <w:pStyle w:val="Body"/>
        <w:spacing w:line="360" w:lineRule="auto"/>
        <w:ind w:firstLine="720"/>
        <w:rPr>
          <w:rFonts w:cs="Times New Roman"/>
          <w:sz w:val="24"/>
          <w:szCs w:val="24"/>
          <w:shd w:val="clear" w:color="auto" w:fill="FFFFFF"/>
        </w:rPr>
      </w:pPr>
      <w:r w:rsidRPr="00EE40FA">
        <w:rPr>
          <w:rFonts w:cs="Times New Roman"/>
          <w:sz w:val="24"/>
          <w:szCs w:val="24"/>
          <w:shd w:val="clear" w:color="auto" w:fill="FFFFFF"/>
        </w:rPr>
        <w:t>There is also the need to manage large numbers of outsourced professionals and meet the expectations of service from all the other functions in the organization. In this context, technology-driven organizations need to have access to effective knowledge management systems in order to remain competitive (</w:t>
      </w:r>
      <w:r w:rsidRPr="00EE40FA">
        <w:rPr>
          <w:rFonts w:eastAsia="Times New Roman" w:cs="Times New Roman"/>
          <w:sz w:val="24"/>
          <w:szCs w:val="24"/>
          <w:bdr w:val="none" w:sz="0" w:space="0" w:color="auto"/>
          <w:lang w:val="en-GB" w:eastAsia="en-GB"/>
        </w:rPr>
        <w:t>Wang and Wang, 2016).</w:t>
      </w:r>
      <w:r w:rsidRPr="00EE40FA">
        <w:rPr>
          <w:rFonts w:cs="Times New Roman"/>
          <w:sz w:val="24"/>
          <w:szCs w:val="24"/>
          <w:shd w:val="clear" w:color="auto" w:fill="FFFFFF"/>
        </w:rPr>
        <w:t xml:space="preserve"> </w:t>
      </w:r>
      <w:r w:rsidRPr="00EE40FA">
        <w:rPr>
          <w:rFonts w:cs="Times New Roman"/>
          <w:sz w:val="24"/>
          <w:szCs w:val="24"/>
        </w:rPr>
        <w:t xml:space="preserve">Indeed, studies from the literature have highlighted the importance of timely and effective </w:t>
      </w:r>
      <w:r w:rsidRPr="00EE40FA">
        <w:rPr>
          <w:rFonts w:cs="Times New Roman"/>
          <w:sz w:val="24"/>
          <w:szCs w:val="24"/>
          <w:shd w:val="clear" w:color="auto" w:fill="FFFFFF"/>
        </w:rPr>
        <w:t>collaboration and communication initiatives in order to mitigate risks arising from inefficient knowledge management (</w:t>
      </w:r>
      <w:r w:rsidRPr="00EE40FA">
        <w:rPr>
          <w:rFonts w:cs="Times New Roman"/>
          <w:sz w:val="24"/>
          <w:szCs w:val="24"/>
        </w:rPr>
        <w:t>Wang et al., 2017)</w:t>
      </w:r>
      <w:r w:rsidRPr="00EE40FA">
        <w:rPr>
          <w:rFonts w:cs="Times New Roman"/>
          <w:sz w:val="24"/>
          <w:szCs w:val="24"/>
          <w:shd w:val="clear" w:color="auto" w:fill="FFFFFF"/>
        </w:rPr>
        <w:t>. There is also a need to address the increased level of project failures (Gupta et al., 2019) and the prevalence of so called ‘Shadow IT’ (</w:t>
      </w:r>
      <w:r w:rsidRPr="00EE40FA">
        <w:rPr>
          <w:rFonts w:eastAsia="Times New Roman" w:cs="Times New Roman"/>
          <w:sz w:val="24"/>
          <w:szCs w:val="24"/>
          <w:bdr w:val="none" w:sz="0" w:space="0" w:color="auto"/>
          <w:lang w:val="en-GB" w:eastAsia="en-GB"/>
        </w:rPr>
        <w:t>Huber et al., 2017)</w:t>
      </w:r>
      <w:r w:rsidRPr="00EE40FA">
        <w:rPr>
          <w:rFonts w:cs="Times New Roman"/>
          <w:sz w:val="24"/>
          <w:szCs w:val="24"/>
          <w:shd w:val="clear" w:color="auto" w:fill="FFFFFF"/>
          <w:vertAlign w:val="superscript"/>
        </w:rPr>
        <w:t xml:space="preserve"> </w:t>
      </w:r>
      <w:r w:rsidRPr="00EE40FA">
        <w:rPr>
          <w:rFonts w:cs="Times New Roman"/>
          <w:sz w:val="24"/>
          <w:szCs w:val="24"/>
          <w:shd w:val="clear" w:color="auto" w:fill="FFFFFF"/>
        </w:rPr>
        <w:t xml:space="preserve">that negatively impacts the overall performance of organizations. Additionally, recent research has emphasized that even though there are specific skill-sets required for each level of an IT professional’s career (i.e. new hires, mid-managers and chief information officer), collaboration and communication skills remain crucial to all those levels (Kappelman et al., 2016). </w:t>
      </w:r>
    </w:p>
    <w:p w:rsidR="00670306" w:rsidRPr="00EE40FA" w:rsidRDefault="00670306" w:rsidP="00E04085">
      <w:pPr>
        <w:pStyle w:val="Body"/>
        <w:spacing w:line="360" w:lineRule="auto"/>
        <w:ind w:firstLine="720"/>
        <w:rPr>
          <w:rFonts w:cs="Times New Roman"/>
          <w:sz w:val="24"/>
          <w:szCs w:val="24"/>
          <w:shd w:val="clear" w:color="auto" w:fill="FFFFFF"/>
        </w:rPr>
      </w:pPr>
      <w:r w:rsidRPr="00EE40FA">
        <w:rPr>
          <w:rFonts w:cs="Times New Roman"/>
          <w:sz w:val="24"/>
          <w:szCs w:val="24"/>
          <w:shd w:val="clear" w:color="auto" w:fill="FFFFFF"/>
        </w:rPr>
        <w:t xml:space="preserve">The aim of this research is to advance our understanding of the challenges and </w:t>
      </w:r>
      <w:r w:rsidRPr="00EE40FA">
        <w:rPr>
          <w:rFonts w:cs="Times New Roman"/>
          <w:sz w:val="24"/>
          <w:szCs w:val="24"/>
        </w:rPr>
        <w:t xml:space="preserve">opportunities </w:t>
      </w:r>
      <w:r w:rsidRPr="00EE40FA">
        <w:rPr>
          <w:rFonts w:cs="Times New Roman"/>
          <w:sz w:val="24"/>
          <w:szCs w:val="24"/>
          <w:shd w:val="clear" w:color="auto" w:fill="FFFFFF"/>
        </w:rPr>
        <w:t>for communication and collaboration as part of effective knowledge management, which are encountered by mid-level technology managers in their effort to address the aforementioned issues. The focus of this research study is on mid-level technology managers in large</w:t>
      </w:r>
      <w:r w:rsidRPr="00EE40FA">
        <w:rPr>
          <w:rFonts w:cs="Times New Roman"/>
          <w:sz w:val="24"/>
          <w:szCs w:val="24"/>
          <w:shd w:val="clear" w:color="auto" w:fill="FFFFFF"/>
          <w:vertAlign w:val="superscript"/>
        </w:rPr>
        <w:t xml:space="preserve"> </w:t>
      </w:r>
      <w:r w:rsidRPr="00EE40FA">
        <w:rPr>
          <w:rFonts w:cs="Times New Roman"/>
          <w:sz w:val="24"/>
          <w:szCs w:val="24"/>
          <w:shd w:val="clear" w:color="auto" w:fill="FFFFFF"/>
        </w:rPr>
        <w:t>organizations (i.e. below the C-suit), where knowledge embodiment, dissemination and integration are more contingent on people-based interactions, e.g. through informal discussion groups, forums or workshops.</w:t>
      </w:r>
    </w:p>
    <w:p w:rsidR="00670306" w:rsidRPr="00EE40FA" w:rsidRDefault="00670306" w:rsidP="00E04085">
      <w:pPr>
        <w:pStyle w:val="Body"/>
        <w:spacing w:line="360" w:lineRule="auto"/>
        <w:ind w:firstLine="720"/>
        <w:rPr>
          <w:rFonts w:cs="Times New Roman"/>
          <w:sz w:val="24"/>
          <w:szCs w:val="24"/>
          <w:shd w:val="clear" w:color="auto" w:fill="FFFFFF"/>
        </w:rPr>
      </w:pPr>
      <w:r w:rsidRPr="00EE40FA">
        <w:rPr>
          <w:rFonts w:cs="Times New Roman"/>
          <w:sz w:val="24"/>
          <w:szCs w:val="24"/>
          <w:shd w:val="clear" w:color="auto" w:fill="FFFFFF"/>
        </w:rPr>
        <w:t xml:space="preserve">This article is organized as follows. After the introduction, the literature review focuses on building themes and a theoretical background from existing theories and identifies the areas </w:t>
      </w:r>
      <w:r w:rsidRPr="00EE40FA">
        <w:rPr>
          <w:rFonts w:cs="Times New Roman"/>
          <w:sz w:val="24"/>
          <w:szCs w:val="24"/>
          <w:shd w:val="clear" w:color="auto" w:fill="FFFFFF"/>
        </w:rPr>
        <w:lastRenderedPageBreak/>
        <w:t>where empirical data can add further insights into understanding the challenges for technology managers from different perspectives.  This is followed by the methods section, which explains how the data have been collected and coded. The results and analysis section describes the grouping of the data into themes and sub-themes. This is followed by conclusions that include the limitations of the research as well as future work.</w:t>
      </w:r>
    </w:p>
    <w:p w:rsidR="00670306" w:rsidRPr="00EE40FA" w:rsidRDefault="00670306" w:rsidP="00EE40FA">
      <w:pPr>
        <w:pStyle w:val="Body"/>
        <w:spacing w:line="360" w:lineRule="auto"/>
        <w:rPr>
          <w:rFonts w:cs="Times New Roman"/>
          <w:b/>
          <w:bCs/>
          <w:sz w:val="24"/>
          <w:szCs w:val="24"/>
        </w:rPr>
      </w:pPr>
    </w:p>
    <w:p w:rsidR="00670306" w:rsidRPr="00EE40FA" w:rsidRDefault="00670306" w:rsidP="00EE40FA">
      <w:pPr>
        <w:pStyle w:val="ListParagraph"/>
        <w:numPr>
          <w:ilvl w:val="0"/>
          <w:numId w:val="19"/>
        </w:numPr>
        <w:spacing w:line="360" w:lineRule="auto"/>
        <w:ind w:hanging="720"/>
        <w:outlineLvl w:val="0"/>
        <w:rPr>
          <w:rFonts w:cs="Times New Roman"/>
          <w:b/>
          <w:bCs/>
          <w:sz w:val="24"/>
          <w:szCs w:val="24"/>
        </w:rPr>
      </w:pPr>
      <w:r w:rsidRPr="00EE40FA">
        <w:rPr>
          <w:rFonts w:cs="Times New Roman"/>
          <w:b/>
          <w:bCs/>
          <w:sz w:val="24"/>
          <w:szCs w:val="24"/>
        </w:rPr>
        <w:t>Literature review and theoretical background</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 xml:space="preserve">The first part of the literature review focuses on three key issues (namely inefficient knowledge management, the rise of Shadow IT, and low levels of project success) that occur in technology-driven organizations due to the lack of collaborative and communicative efforts among IT and other functions. The second part analyzes the prior literature to identify the causes of effective collaborative efforts. Figure 1 provides a schematic view of the literature review strategy highlighting the connection between the four main areas of the literature </w:t>
      </w:r>
      <w:r w:rsidR="003E37AC">
        <w:rPr>
          <w:rFonts w:cs="Times New Roman"/>
          <w:sz w:val="24"/>
          <w:szCs w:val="24"/>
        </w:rPr>
        <w:t>that have been reviewed.</w:t>
      </w:r>
    </w:p>
    <w:p w:rsidR="00670306" w:rsidRPr="00EE40FA" w:rsidRDefault="00670306" w:rsidP="00EE40FA">
      <w:pPr>
        <w:pStyle w:val="Body"/>
        <w:spacing w:line="360" w:lineRule="auto"/>
        <w:jc w:val="center"/>
        <w:rPr>
          <w:rFonts w:cs="Times New Roman"/>
          <w:sz w:val="24"/>
          <w:szCs w:val="24"/>
        </w:rPr>
      </w:pPr>
      <w:r w:rsidRPr="00EE40FA">
        <w:rPr>
          <w:rFonts w:cs="Times New Roman"/>
          <w:noProof/>
          <w:sz w:val="24"/>
          <w:szCs w:val="24"/>
          <w:lang w:val="en-GB" w:eastAsia="en-GB"/>
        </w:rPr>
        <w:drawing>
          <wp:inline distT="0" distB="0" distL="0" distR="0">
            <wp:extent cx="4094480" cy="2511425"/>
            <wp:effectExtent l="0" t="0" r="127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4480" cy="2511425"/>
                    </a:xfrm>
                    <a:prstGeom prst="rect">
                      <a:avLst/>
                    </a:prstGeom>
                    <a:noFill/>
                    <a:ln>
                      <a:noFill/>
                    </a:ln>
                  </pic:spPr>
                </pic:pic>
              </a:graphicData>
            </a:graphic>
          </wp:inline>
        </w:drawing>
      </w:r>
    </w:p>
    <w:p w:rsidR="00670306" w:rsidRPr="00EE40FA" w:rsidRDefault="00670306" w:rsidP="00EE40FA">
      <w:pPr>
        <w:pStyle w:val="Body"/>
        <w:spacing w:line="360" w:lineRule="auto"/>
        <w:jc w:val="center"/>
        <w:rPr>
          <w:rFonts w:cs="Times New Roman"/>
          <w:sz w:val="24"/>
          <w:szCs w:val="24"/>
        </w:rPr>
      </w:pPr>
      <w:r w:rsidRPr="00EE40FA">
        <w:rPr>
          <w:rFonts w:cs="Times New Roman"/>
          <w:sz w:val="24"/>
          <w:szCs w:val="24"/>
        </w:rPr>
        <w:t>Figure 1: Literature review strategy.</w:t>
      </w:r>
    </w:p>
    <w:p w:rsidR="00670306" w:rsidRPr="00EE40FA" w:rsidRDefault="00670306" w:rsidP="00EE40FA">
      <w:pPr>
        <w:pStyle w:val="Body"/>
        <w:spacing w:line="360" w:lineRule="auto"/>
        <w:rPr>
          <w:rFonts w:cs="Times New Roman"/>
          <w:sz w:val="24"/>
          <w:szCs w:val="24"/>
        </w:rPr>
      </w:pPr>
    </w:p>
    <w:p w:rsidR="00670306" w:rsidRPr="00EE40FA" w:rsidRDefault="00670306" w:rsidP="00EE40FA">
      <w:pPr>
        <w:pStyle w:val="Body"/>
        <w:spacing w:line="360" w:lineRule="auto"/>
        <w:outlineLvl w:val="0"/>
        <w:rPr>
          <w:rFonts w:cs="Times New Roman"/>
          <w:b/>
          <w:bCs/>
          <w:sz w:val="24"/>
          <w:szCs w:val="24"/>
        </w:rPr>
      </w:pPr>
      <w:r w:rsidRPr="00EE40FA">
        <w:rPr>
          <w:rFonts w:cs="Times New Roman"/>
          <w:b/>
          <w:bCs/>
          <w:sz w:val="24"/>
          <w:szCs w:val="24"/>
        </w:rPr>
        <w:t>2.1</w:t>
      </w:r>
      <w:r w:rsidRPr="00EE40FA">
        <w:rPr>
          <w:rFonts w:cs="Times New Roman"/>
          <w:b/>
          <w:bCs/>
          <w:sz w:val="24"/>
          <w:szCs w:val="24"/>
        </w:rPr>
        <w:tab/>
        <w:t>Inefficient knowledge management</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Knowledge has been defined as “</w:t>
      </w:r>
      <w:r w:rsidRPr="00EE40FA">
        <w:rPr>
          <w:rFonts w:cs="Times New Roman"/>
          <w:i/>
          <w:iCs/>
          <w:sz w:val="24"/>
          <w:szCs w:val="24"/>
        </w:rPr>
        <w:t>a fluid mix of framed experience, values, contextual information and expert insight that provides a framework for evaluating and incorporating new experiences and information</w:t>
      </w:r>
      <w:r w:rsidRPr="00EE40FA">
        <w:rPr>
          <w:rFonts w:cs="Times New Roman"/>
          <w:sz w:val="24"/>
          <w:szCs w:val="24"/>
        </w:rPr>
        <w:t xml:space="preserve">” (Davenport and Prusak, 1998). It is generally created by individual organizational units and unless shared and documented, its codifiability, observability and embeddedness lies only within those units (Barki and Pinsonneault, 2005). This un-networked knowledge therefore brings little benefit to an organization and ideally it should be shared and channeled through relevant relationships (Subramaniam and Youndt, </w:t>
      </w:r>
      <w:r w:rsidRPr="00EE40FA">
        <w:rPr>
          <w:rFonts w:cs="Times New Roman"/>
          <w:sz w:val="24"/>
          <w:szCs w:val="24"/>
        </w:rPr>
        <w:lastRenderedPageBreak/>
        <w:t xml:space="preserve">2005). This leads to the definition of knowledge management, which can be viewed as the process of identifying, understanding, capturing, sharing and leveraging knowledge (Davenport and Prusak, 1998). </w:t>
      </w:r>
    </w:p>
    <w:p w:rsidR="00670306" w:rsidRPr="00EE40FA" w:rsidRDefault="00670306" w:rsidP="00E04085">
      <w:pPr>
        <w:pStyle w:val="Body"/>
        <w:spacing w:line="360" w:lineRule="auto"/>
        <w:ind w:firstLine="720"/>
        <w:rPr>
          <w:rFonts w:cs="Times New Roman"/>
          <w:sz w:val="24"/>
          <w:szCs w:val="24"/>
        </w:rPr>
      </w:pPr>
      <w:r w:rsidRPr="00EE40FA">
        <w:rPr>
          <w:rFonts w:cs="Times New Roman"/>
          <w:sz w:val="24"/>
          <w:szCs w:val="24"/>
        </w:rPr>
        <w:t>Effective knowledge management increases intellectual capital and enhances organizational performance, and is one of the key intangible sources of competitive advantage (</w:t>
      </w:r>
      <w:r w:rsidRPr="00EE40FA">
        <w:rPr>
          <w:rFonts w:eastAsia="Times New Roman" w:cs="Times New Roman"/>
          <w:sz w:val="24"/>
          <w:szCs w:val="24"/>
          <w:bdr w:val="none" w:sz="0" w:space="0" w:color="auto"/>
          <w:lang w:val="en-GB" w:eastAsia="en-GB"/>
        </w:rPr>
        <w:t>Von Krogh et al., 2000</w:t>
      </w:r>
      <w:r w:rsidRPr="00EE40FA">
        <w:rPr>
          <w:rFonts w:cs="Times New Roman"/>
          <w:sz w:val="24"/>
          <w:szCs w:val="24"/>
        </w:rPr>
        <w:t>), whereby data-driven decision-making becomes the norm.  Indeed, as we now see massive levels of data generated by organizations, there has been a proliferation of new approaches and models to enable effective knowledge management (</w:t>
      </w:r>
      <w:r w:rsidRPr="00EE40FA">
        <w:rPr>
          <w:rFonts w:cs="Times New Roman"/>
          <w:sz w:val="24"/>
          <w:szCs w:val="24"/>
          <w:lang w:eastAsia="en-GB"/>
        </w:rPr>
        <w:t>Mittal and Kumar, 2019).</w:t>
      </w:r>
    </w:p>
    <w:p w:rsidR="00670306" w:rsidRPr="00EE40FA" w:rsidRDefault="00670306" w:rsidP="00E04085">
      <w:pPr>
        <w:pStyle w:val="Body"/>
        <w:spacing w:line="360" w:lineRule="auto"/>
        <w:ind w:firstLine="720"/>
        <w:rPr>
          <w:rFonts w:cs="Times New Roman"/>
          <w:sz w:val="24"/>
          <w:szCs w:val="24"/>
          <w:lang w:eastAsia="en-GB"/>
        </w:rPr>
      </w:pPr>
      <w:r w:rsidRPr="00EE40FA">
        <w:rPr>
          <w:rFonts w:cs="Times New Roman"/>
          <w:sz w:val="24"/>
          <w:szCs w:val="24"/>
        </w:rPr>
        <w:t>Moreover, research studies have identified that intellectual capital can have a significant impact on knowledge management as part of the innovation process (</w:t>
      </w:r>
      <w:r w:rsidRPr="00EE40FA">
        <w:rPr>
          <w:rFonts w:cs="Times New Roman"/>
          <w:sz w:val="24"/>
          <w:szCs w:val="24"/>
          <w:lang w:eastAsia="en-GB"/>
        </w:rPr>
        <w:t>Obeidat et al., 2017)</w:t>
      </w:r>
      <w:r w:rsidRPr="00EE40FA">
        <w:rPr>
          <w:rFonts w:cs="Times New Roman"/>
          <w:sz w:val="24"/>
          <w:szCs w:val="24"/>
        </w:rPr>
        <w:t>. On average, data-driven decision-makers are 5% more productive and 6% more profitable than their competitors (McAfee and Brynjolfsson, 2012). It is therefore apparent that because of the inherent nature of the knowledge management process, information technology plays a key role in building knowledge repositories and ensuring the effectiveness of knowledge management initiatives, which is why 70% of the knowledge management literature up until 1998 had IT as the key thematic area of interest (Hislop, 2005). However, technology has evolved at an increasingly fast rate, for example, solid-state storage technology is finding increasing adoption in enterprise and data center environments due to both the high level of reliability as well as a reduction in the technology cost base (</w:t>
      </w:r>
      <w:r w:rsidRPr="00EE40FA">
        <w:rPr>
          <w:rFonts w:cs="Times New Roman"/>
          <w:sz w:val="24"/>
          <w:szCs w:val="24"/>
          <w:lang w:eastAsia="en-GB"/>
        </w:rPr>
        <w:t>Sarkar and Peterson, 2019)</w:t>
      </w:r>
      <w:r w:rsidRPr="00EE40FA">
        <w:rPr>
          <w:rFonts w:cs="Times New Roman"/>
          <w:sz w:val="24"/>
          <w:szCs w:val="24"/>
        </w:rPr>
        <w:t>. Furthermore, the role of ‘people’ or social factors have secured attention in the literature associated with knowledge management (van Dijk, 2016). This includes studies on the i</w:t>
      </w:r>
      <w:r w:rsidRPr="00EE40FA">
        <w:rPr>
          <w:rFonts w:cs="Times New Roman"/>
          <w:bCs/>
          <w:kern w:val="36"/>
          <w:sz w:val="24"/>
          <w:szCs w:val="24"/>
          <w:lang w:eastAsia="en-GB"/>
        </w:rPr>
        <w:t>nfluence of social capital on knowledge management maturity of nonprofit organizations (</w:t>
      </w:r>
      <w:r w:rsidRPr="00EE40FA">
        <w:rPr>
          <w:rFonts w:cs="Times New Roman"/>
          <w:sz w:val="24"/>
          <w:szCs w:val="24"/>
          <w:lang w:eastAsia="en-GB"/>
        </w:rPr>
        <w:t xml:space="preserve">Miković at al., 2019) and research on the </w:t>
      </w:r>
      <w:r w:rsidRPr="00EE40FA">
        <w:rPr>
          <w:rFonts w:cs="Times New Roman"/>
          <w:sz w:val="24"/>
          <w:szCs w:val="24"/>
        </w:rPr>
        <w:t>relationship between knowledge management and social capital with organizational health in educational hospitals (</w:t>
      </w:r>
      <w:r w:rsidRPr="00EE40FA">
        <w:rPr>
          <w:rFonts w:cs="Times New Roman"/>
          <w:sz w:val="24"/>
          <w:szCs w:val="24"/>
          <w:lang w:eastAsia="en-GB"/>
        </w:rPr>
        <w:t>Aryankhesal et al., 2020)</w:t>
      </w:r>
      <w:r w:rsidRPr="00EE40FA">
        <w:rPr>
          <w:rFonts w:cs="Times New Roman"/>
          <w:sz w:val="24"/>
          <w:szCs w:val="24"/>
        </w:rPr>
        <w:t>. Furthermore, research studies have highlighted that ineffective collaboration and communication among employees can be a key impediment to knowledge management initiatives in organizations (Edwards et al., 2005) and a potential solution to this situation is the adoption of social media technologies to facilitate improved communication and joint working (</w:t>
      </w:r>
      <w:r w:rsidRPr="00EE40FA">
        <w:rPr>
          <w:rFonts w:cs="Times New Roman"/>
          <w:sz w:val="24"/>
          <w:szCs w:val="24"/>
          <w:lang w:eastAsia="en-GB"/>
        </w:rPr>
        <w:t xml:space="preserve">Nisar et al., 2019). The literature that has been reviewed in the area of inefficient knowledge management has allowed the following research proposition to be synthesized. </w:t>
      </w:r>
      <w:r w:rsidRPr="00EE40FA">
        <w:rPr>
          <w:rFonts w:cs="Times New Roman"/>
          <w:i/>
          <w:sz w:val="24"/>
          <w:szCs w:val="24"/>
          <w:lang w:eastAsia="en-GB"/>
        </w:rPr>
        <w:t>Proposition (1)</w:t>
      </w:r>
      <w:r w:rsidRPr="00EE40FA">
        <w:rPr>
          <w:rFonts w:cs="Times New Roman"/>
          <w:sz w:val="24"/>
          <w:szCs w:val="24"/>
          <w:lang w:eastAsia="en-GB"/>
        </w:rPr>
        <w:t xml:space="preserve">: A lack </w:t>
      </w:r>
      <w:r w:rsidRPr="00EE40FA">
        <w:rPr>
          <w:rFonts w:cs="Times New Roman"/>
          <w:bCs/>
          <w:iCs/>
          <w:sz w:val="24"/>
          <w:szCs w:val="24"/>
          <w:lang w:eastAsia="en-GB"/>
        </w:rPr>
        <w:t>of collaborative and communicative efforts among IT and other functions leads to inefficient knowledge management.</w:t>
      </w:r>
    </w:p>
    <w:p w:rsidR="00EE40FA" w:rsidRPr="00EE40FA" w:rsidRDefault="00EE40FA" w:rsidP="00EE40FA">
      <w:pPr>
        <w:pStyle w:val="Body"/>
        <w:spacing w:line="360" w:lineRule="auto"/>
        <w:rPr>
          <w:rFonts w:cs="Times New Roman"/>
          <w:sz w:val="24"/>
          <w:szCs w:val="24"/>
        </w:rPr>
      </w:pPr>
    </w:p>
    <w:p w:rsidR="00670306" w:rsidRPr="00EE40FA" w:rsidRDefault="00670306" w:rsidP="00EE40FA">
      <w:pPr>
        <w:pStyle w:val="Body"/>
        <w:spacing w:line="360" w:lineRule="auto"/>
        <w:outlineLvl w:val="0"/>
        <w:rPr>
          <w:rFonts w:cs="Times New Roman"/>
          <w:b/>
          <w:bCs/>
          <w:sz w:val="24"/>
          <w:szCs w:val="24"/>
        </w:rPr>
      </w:pPr>
      <w:r w:rsidRPr="00EE40FA">
        <w:rPr>
          <w:rFonts w:cs="Times New Roman"/>
          <w:b/>
          <w:bCs/>
          <w:sz w:val="24"/>
          <w:szCs w:val="24"/>
        </w:rPr>
        <w:lastRenderedPageBreak/>
        <w:t>2.2</w:t>
      </w:r>
      <w:r w:rsidRPr="00EE40FA">
        <w:rPr>
          <w:rFonts w:cs="Times New Roman"/>
          <w:b/>
          <w:bCs/>
          <w:sz w:val="24"/>
          <w:szCs w:val="24"/>
        </w:rPr>
        <w:tab/>
        <w:t>Rise of Shadow IT</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 xml:space="preserve">A lack of effective collaboration and communication not only affects knowledge management, it can give rise to so called ‘Shadow IT’ (Fürstenau et al., 2020), which is a topic that has been a concern among academic and practitioners alike (Sillic, 2019). Shadow IT represents hardware, software, or any other solutions used by employees inside the organizational central infrastructure, which have not received any formal approval from the central IT department (Behrens, 2009; </w:t>
      </w:r>
      <w:r w:rsidRPr="00EE40FA">
        <w:rPr>
          <w:rFonts w:eastAsia="Times New Roman" w:cs="Times New Roman"/>
          <w:sz w:val="24"/>
          <w:szCs w:val="24"/>
          <w:bdr w:val="none" w:sz="0" w:space="0" w:color="auto"/>
          <w:lang w:val="en-GB" w:eastAsia="en-GB"/>
        </w:rPr>
        <w:t>Györy</w:t>
      </w:r>
      <w:r w:rsidRPr="00EE40FA">
        <w:rPr>
          <w:rFonts w:cs="Times New Roman"/>
          <w:sz w:val="24"/>
          <w:szCs w:val="24"/>
        </w:rPr>
        <w:t xml:space="preserve"> et al., 2012; Silic and Back, 2014). This practice (Walters, 2013) introduces risks, challenges and expenses arising from compliance issues, duplication of efforts, inconsistent business logic, data protection breaches and reputational damage. </w:t>
      </w:r>
    </w:p>
    <w:p w:rsidR="00670306" w:rsidRPr="00EE40FA" w:rsidRDefault="00670306" w:rsidP="00E04085">
      <w:pPr>
        <w:pStyle w:val="Body"/>
        <w:spacing w:line="360" w:lineRule="auto"/>
        <w:ind w:firstLine="720"/>
        <w:rPr>
          <w:rFonts w:cs="Times New Roman"/>
          <w:sz w:val="24"/>
          <w:szCs w:val="24"/>
        </w:rPr>
      </w:pPr>
      <w:r w:rsidRPr="00EE40FA">
        <w:rPr>
          <w:rFonts w:cs="Times New Roman"/>
          <w:sz w:val="24"/>
          <w:szCs w:val="24"/>
        </w:rPr>
        <w:t>Despite such concerns, Gartner’s 2012 projection showed that 35% of organizations’ IT expenditure would still take place outside the corporate IT budget (Gartner, 2012), due to cloud based collaborative and analytical tools adopted by users (King, 2012) unless immediate mitigation efforts were adopted. Trying to better understand the practice, Silic and Back (2014) concluded that users extensively adopted Shadow IT software, e.g. organizational-social-media (OSM) tools to enhance collaboration and communication facilities, but were not aware of the risk factors discussed above, which are inevitable in the long run. Even from a more historical technology perspective, further misunderstanding among teams can potentially be introduced through OSM if quick text messaging is employed to exchange key messages as non-verbal signals, i.e. tone-of-voice (38%) and body-language (55%), have a higher impact than words (7%) (Mehrabian, 1981). This emphasizes the need for effective communication and collaboration among business units, where all parties are well aware of the challenges incurred by Shadow IT. For instance, where adoption of Shadow IT based knowledge management systems result in challenges for cross-unit knowledge sharing due to the covert nature of the Shadow IT system (</w:t>
      </w:r>
      <w:r w:rsidRPr="00EE40FA">
        <w:rPr>
          <w:rFonts w:cs="Times New Roman"/>
          <w:sz w:val="24"/>
          <w:szCs w:val="24"/>
          <w:lang w:eastAsia="en-GB"/>
        </w:rPr>
        <w:t>Klotz et al., 2019).</w:t>
      </w:r>
      <w:r w:rsidRPr="00EE40FA">
        <w:rPr>
          <w:rFonts w:cs="Times New Roman"/>
          <w:sz w:val="24"/>
          <w:szCs w:val="24"/>
        </w:rPr>
        <w:t xml:space="preserve"> </w:t>
      </w:r>
    </w:p>
    <w:p w:rsidR="00670306" w:rsidRPr="00EE40FA" w:rsidRDefault="00670306" w:rsidP="00E04085">
      <w:pPr>
        <w:pStyle w:val="Body"/>
        <w:spacing w:line="360" w:lineRule="auto"/>
        <w:ind w:firstLine="720"/>
        <w:rPr>
          <w:rFonts w:cs="Times New Roman"/>
          <w:sz w:val="24"/>
          <w:szCs w:val="24"/>
          <w:lang w:eastAsia="en-GB"/>
        </w:rPr>
      </w:pPr>
      <w:r w:rsidRPr="00EE40FA">
        <w:rPr>
          <w:rFonts w:cs="Times New Roman"/>
          <w:sz w:val="24"/>
          <w:szCs w:val="24"/>
        </w:rPr>
        <w:t>Enforcing restrictive policies can be considered as a countermeasure for Shadow IT but will not necessarily be a sustainable solution to this problem (Silic and Back, 2014). Consequently, technology-driven organizations today need to find an improved way to secure alignment with the evolution of technological advancements that supports operational optimization and competitiveness (Walters, 2013).  Recent studies have highlighted that there is a rising plethora of research on both Shadow IT and business-managed IT, but such studies are largely based on existing reference theories and consequently there is a need for enhanced theorizing in the area of Shadow IT and business-managed IT (</w:t>
      </w:r>
      <w:r w:rsidRPr="00EE40FA">
        <w:rPr>
          <w:rFonts w:cs="Times New Roman"/>
          <w:sz w:val="24"/>
          <w:szCs w:val="24"/>
          <w:lang w:eastAsia="en-GB"/>
        </w:rPr>
        <w:t xml:space="preserve">Klotz, 2019). The literature that has been reviewed in the area of Shadow IT has allowed the following research proposition to be synthesized. </w:t>
      </w:r>
    </w:p>
    <w:p w:rsidR="00670306" w:rsidRPr="00EE40FA" w:rsidRDefault="00670306" w:rsidP="00EE40FA">
      <w:pPr>
        <w:pStyle w:val="Body"/>
        <w:spacing w:line="360" w:lineRule="auto"/>
        <w:rPr>
          <w:rFonts w:cs="Times New Roman"/>
          <w:bCs/>
          <w:iCs/>
          <w:sz w:val="24"/>
          <w:szCs w:val="24"/>
          <w:lang w:eastAsia="en-GB"/>
        </w:rPr>
      </w:pPr>
      <w:r w:rsidRPr="00EE40FA">
        <w:rPr>
          <w:rFonts w:cs="Times New Roman"/>
          <w:i/>
          <w:sz w:val="24"/>
          <w:szCs w:val="24"/>
          <w:lang w:eastAsia="en-GB"/>
        </w:rPr>
        <w:lastRenderedPageBreak/>
        <w:t>Proposition (2)</w:t>
      </w:r>
      <w:r w:rsidRPr="00EE40FA">
        <w:rPr>
          <w:rFonts w:cs="Times New Roman"/>
          <w:sz w:val="24"/>
          <w:szCs w:val="24"/>
          <w:lang w:eastAsia="en-GB"/>
        </w:rPr>
        <w:t xml:space="preserve">: A lack </w:t>
      </w:r>
      <w:r w:rsidRPr="00EE40FA">
        <w:rPr>
          <w:rFonts w:cs="Times New Roman"/>
          <w:bCs/>
          <w:iCs/>
          <w:sz w:val="24"/>
          <w:szCs w:val="24"/>
          <w:lang w:eastAsia="en-GB"/>
        </w:rPr>
        <w:t>of collaborative and communicative efforts among IT and other functions can facilitate circumstances leading to adoption of Shadow IT.</w:t>
      </w:r>
    </w:p>
    <w:p w:rsidR="00670306" w:rsidRPr="00EE40FA" w:rsidRDefault="00670306" w:rsidP="00EE40FA">
      <w:pPr>
        <w:pStyle w:val="Body"/>
        <w:spacing w:line="360" w:lineRule="auto"/>
        <w:rPr>
          <w:rFonts w:cs="Times New Roman"/>
          <w:b/>
          <w:bCs/>
          <w:sz w:val="24"/>
          <w:szCs w:val="24"/>
        </w:rPr>
      </w:pPr>
    </w:p>
    <w:p w:rsidR="00670306" w:rsidRPr="00EE40FA" w:rsidRDefault="00670306" w:rsidP="00EE40FA">
      <w:pPr>
        <w:pStyle w:val="Body"/>
        <w:spacing w:line="360" w:lineRule="auto"/>
        <w:outlineLvl w:val="0"/>
        <w:rPr>
          <w:rFonts w:cs="Times New Roman"/>
          <w:b/>
          <w:bCs/>
          <w:sz w:val="24"/>
          <w:szCs w:val="24"/>
        </w:rPr>
      </w:pPr>
      <w:r w:rsidRPr="00EE40FA">
        <w:rPr>
          <w:rFonts w:cs="Times New Roman"/>
          <w:b/>
          <w:bCs/>
          <w:sz w:val="24"/>
          <w:szCs w:val="24"/>
        </w:rPr>
        <w:t>2.3</w:t>
      </w:r>
      <w:r w:rsidRPr="00EE40FA">
        <w:rPr>
          <w:rFonts w:cs="Times New Roman"/>
          <w:b/>
          <w:bCs/>
          <w:sz w:val="24"/>
          <w:szCs w:val="24"/>
        </w:rPr>
        <w:tab/>
        <w:t xml:space="preserve">Low levels of project success    </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The rate of project failure (or lack of success) can be another indication of ineffective collaboration and communication in projects (Antony and Gupta, 2019). The purpose of any project is to convert organizations from the current state to the desired or improved one (</w:t>
      </w:r>
      <w:r w:rsidRPr="00EE40FA">
        <w:rPr>
          <w:rFonts w:cs="Times New Roman"/>
          <w:sz w:val="24"/>
          <w:szCs w:val="24"/>
          <w:lang w:eastAsia="en-GB"/>
        </w:rPr>
        <w:t>Rezvani and Khosravi, 2019)</w:t>
      </w:r>
      <w:r w:rsidRPr="00EE40FA">
        <w:rPr>
          <w:rFonts w:cs="Times New Roman"/>
          <w:sz w:val="24"/>
          <w:szCs w:val="24"/>
        </w:rPr>
        <w:t>. Therefore, if such endeavors fail to realize the desired project outcomes, it will in some way hinder or compromise the overall performance and productivity of organizations. However, according to the Standish Group’s survey (1994), only 16.2% of IT projects deliver on time and within budget. While this figure was later challenged by Glass (2006), recent survey data still paints a gloomy picture; unfortunately, 45% of all large IT projects (with an initial budget exceeding USD $15 million) experience budget overruns, 7% run overtime, and deliver 56% less value than envisaged (Bloch et al., 2012).  Various approaches have been explored in order to help improve project success, such as the adoption of a broader (i.e. systemic) perspective of project outcomes (</w:t>
      </w:r>
      <w:r w:rsidRPr="00EE40FA">
        <w:rPr>
          <w:rFonts w:cs="Times New Roman"/>
          <w:sz w:val="24"/>
          <w:szCs w:val="24"/>
          <w:lang w:eastAsia="en-GB"/>
        </w:rPr>
        <w:t>Shenhar and Dvir, 2007</w:t>
      </w:r>
      <w:r w:rsidRPr="00EE40FA">
        <w:rPr>
          <w:rFonts w:cs="Times New Roman"/>
          <w:sz w:val="24"/>
          <w:szCs w:val="24"/>
        </w:rPr>
        <w:t xml:space="preserve">) as well as </w:t>
      </w:r>
      <w:r w:rsidRPr="00EE40FA">
        <w:rPr>
          <w:rFonts w:cs="Times New Roman"/>
          <w:sz w:val="24"/>
          <w:szCs w:val="24"/>
          <w:lang w:eastAsia="en-GB"/>
        </w:rPr>
        <w:t>the development of a diagnostic framework and health check tool for engineering and technology project</w:t>
      </w:r>
      <w:r w:rsidRPr="00EE40FA">
        <w:rPr>
          <w:rFonts w:cs="Times New Roman"/>
          <w:sz w:val="24"/>
          <w:szCs w:val="24"/>
        </w:rPr>
        <w:t xml:space="preserve"> (</w:t>
      </w:r>
      <w:r w:rsidRPr="00EE40FA">
        <w:rPr>
          <w:rFonts w:cs="Times New Roman"/>
          <w:sz w:val="24"/>
          <w:szCs w:val="24"/>
          <w:lang w:eastAsia="en-GB"/>
        </w:rPr>
        <w:t>Philbin and Kennedy, 2014).</w:t>
      </w:r>
    </w:p>
    <w:p w:rsidR="00670306" w:rsidRPr="00EE40FA" w:rsidRDefault="00670306" w:rsidP="00E04085">
      <w:pPr>
        <w:pStyle w:val="Body"/>
        <w:spacing w:line="360" w:lineRule="auto"/>
        <w:ind w:firstLine="720"/>
        <w:rPr>
          <w:rFonts w:cs="Times New Roman"/>
          <w:sz w:val="24"/>
          <w:szCs w:val="24"/>
        </w:rPr>
      </w:pPr>
      <w:r w:rsidRPr="00EE40FA">
        <w:rPr>
          <w:rFonts w:cs="Times New Roman"/>
          <w:sz w:val="24"/>
          <w:szCs w:val="24"/>
        </w:rPr>
        <w:t>In their venture to identify the key risks for such devastating failures, researchers (Keil et al., 2002) adopted the Delphi-method (namely multi-pass group decision-making) to rank the risks according to impact on project failure through a group of participants. The most highly ranked risk perceived by IT project managers was identified as the ‘lack of management commitment to the project’, which can be argued as the consequence of the lack of collaboration between project stakeholders. The second highest ranked risk was ‘misunderstanding of user requirements’, which can be viewed as an outcome of ineffective communication. Further complications were identified where users’ rankings were very different to those stated by technology project managers. Such conflicting perceptions can potentially create dramatic alignment and integration issues when technology projects are underway. Perception is salient here as research studies have posited that during IT project implementation, staff members who are usually profiled as facilitators of such endeavors may acquire a so called ‘nemesis-type’ profile if it is perceived that their situational IT needs are not fulfilled by the proposed solution. This arrangement can jeopardize the implementation of strategic IT in organizations (Walsh, 2013) and lead to further organizational misalignment during performance enhancement efforts.</w:t>
      </w:r>
    </w:p>
    <w:p w:rsidR="00670306" w:rsidRPr="00EE40FA" w:rsidRDefault="00670306" w:rsidP="00E04085">
      <w:pPr>
        <w:pStyle w:val="Body"/>
        <w:spacing w:line="360" w:lineRule="auto"/>
        <w:ind w:firstLine="720"/>
        <w:rPr>
          <w:rFonts w:cs="Times New Roman"/>
          <w:sz w:val="24"/>
          <w:szCs w:val="24"/>
          <w:lang w:eastAsia="en-GB"/>
        </w:rPr>
      </w:pPr>
      <w:r w:rsidRPr="00EE40FA">
        <w:rPr>
          <w:rFonts w:cs="Times New Roman"/>
          <w:sz w:val="24"/>
          <w:szCs w:val="24"/>
        </w:rPr>
        <w:lastRenderedPageBreak/>
        <w:t xml:space="preserve">Recent studies based on a systematic literature review of failed projects has </w:t>
      </w:r>
      <w:r w:rsidRPr="00EE40FA">
        <w:rPr>
          <w:rFonts w:cs="Times New Roman"/>
          <w:sz w:val="24"/>
          <w:szCs w:val="24"/>
          <w:lang w:eastAsia="en-GB"/>
        </w:rPr>
        <w:t xml:space="preserve">identified the need for more research on project failure predictions under dynamic scenarios </w:t>
      </w:r>
      <w:r w:rsidRPr="00EE40FA">
        <w:rPr>
          <w:rFonts w:cs="Times New Roman"/>
          <w:sz w:val="24"/>
          <w:szCs w:val="24"/>
          <w:shd w:val="clear" w:color="auto" w:fill="FFFFFF"/>
        </w:rPr>
        <w:t>(Gupta et al., 2019)</w:t>
      </w:r>
      <w:r w:rsidRPr="00EE40FA">
        <w:rPr>
          <w:rFonts w:cs="Times New Roman"/>
          <w:sz w:val="24"/>
          <w:szCs w:val="24"/>
          <w:lang w:eastAsia="en-GB"/>
        </w:rPr>
        <w:t xml:space="preserve">. The researchers also found that </w:t>
      </w:r>
      <w:r w:rsidRPr="00EE40FA">
        <w:rPr>
          <w:rFonts w:cs="Times New Roman"/>
          <w:sz w:val="24"/>
          <w:szCs w:val="24"/>
        </w:rPr>
        <w:t>less effort has been directed towards analyzing both the similarities and differences associated with project monitoring and performance assessment approaches under diverse scenarios (e.g. process improvement, R&amp;D, etc.). Furthermore, we can consider a specific case of project failure, which is the implementation of electronic health records (EHRs) by healthcare organizations as a potential service solution (</w:t>
      </w:r>
      <w:r w:rsidRPr="00EE40FA">
        <w:rPr>
          <w:rFonts w:cs="Times New Roman"/>
          <w:sz w:val="24"/>
          <w:szCs w:val="24"/>
          <w:lang w:eastAsia="en-GB"/>
        </w:rPr>
        <w:t>Ebad, 2020)</w:t>
      </w:r>
      <w:r w:rsidRPr="00EE40FA">
        <w:rPr>
          <w:rFonts w:cs="Times New Roman"/>
          <w:sz w:val="24"/>
          <w:szCs w:val="24"/>
        </w:rPr>
        <w:t xml:space="preserve">. In this case the researchers identified that the factors influencing project failure can be divergent in nature and include both technical and managerial issues. Studies have highlighted how project management success can be positively impacted by the level of collaboration and corresponding trust between project team members (Bond-Barnard et al., 2018). Other researchers have identified how most of the success factors for </w:t>
      </w:r>
      <w:r w:rsidRPr="00EE40FA">
        <w:rPr>
          <w:rStyle w:val="title-text"/>
          <w:rFonts w:cs="Times New Roman"/>
          <w:sz w:val="24"/>
          <w:szCs w:val="24"/>
        </w:rPr>
        <w:t>projects related to global software development</w:t>
      </w:r>
      <w:r w:rsidRPr="00EE40FA">
        <w:rPr>
          <w:rFonts w:cs="Times New Roman"/>
          <w:sz w:val="24"/>
          <w:szCs w:val="24"/>
        </w:rPr>
        <w:t xml:space="preserve"> are associated with the human resource knowledge area (</w:t>
      </w:r>
      <w:r w:rsidRPr="00EE40FA">
        <w:rPr>
          <w:rFonts w:cs="Times New Roman"/>
          <w:sz w:val="24"/>
          <w:szCs w:val="24"/>
          <w:lang w:eastAsia="en-GB"/>
        </w:rPr>
        <w:t xml:space="preserve">Niazi et al., 2016). The literature that has been reviewed in the area of low levels of project success has allowed the following research proposition to be synthesized. </w:t>
      </w:r>
    </w:p>
    <w:p w:rsidR="00670306" w:rsidRPr="00EE40FA" w:rsidRDefault="00670306" w:rsidP="00EE40FA">
      <w:pPr>
        <w:pStyle w:val="Body"/>
        <w:spacing w:line="360" w:lineRule="auto"/>
        <w:rPr>
          <w:rFonts w:cs="Times New Roman"/>
          <w:bCs/>
          <w:iCs/>
          <w:sz w:val="24"/>
          <w:szCs w:val="24"/>
          <w:lang w:eastAsia="en-GB"/>
        </w:rPr>
      </w:pPr>
      <w:r w:rsidRPr="00EE40FA">
        <w:rPr>
          <w:rFonts w:cs="Times New Roman"/>
          <w:i/>
          <w:sz w:val="24"/>
          <w:szCs w:val="24"/>
          <w:lang w:eastAsia="en-GB"/>
        </w:rPr>
        <w:t>Proposition (3)</w:t>
      </w:r>
      <w:r w:rsidRPr="00EE40FA">
        <w:rPr>
          <w:rFonts w:cs="Times New Roman"/>
          <w:sz w:val="24"/>
          <w:szCs w:val="24"/>
          <w:lang w:eastAsia="en-GB"/>
        </w:rPr>
        <w:t xml:space="preserve">: A lack </w:t>
      </w:r>
      <w:r w:rsidRPr="00EE40FA">
        <w:rPr>
          <w:rFonts w:cs="Times New Roman"/>
          <w:bCs/>
          <w:iCs/>
          <w:sz w:val="24"/>
          <w:szCs w:val="24"/>
          <w:lang w:eastAsia="en-GB"/>
        </w:rPr>
        <w:t>of collaborative and communicative efforts among IT and other functions can lead to low levels of project success.</w:t>
      </w:r>
    </w:p>
    <w:p w:rsidR="00670306" w:rsidRPr="00EE40FA" w:rsidRDefault="00670306" w:rsidP="00EE40FA">
      <w:pPr>
        <w:pStyle w:val="Body"/>
        <w:spacing w:line="360" w:lineRule="auto"/>
        <w:rPr>
          <w:rFonts w:cs="Times New Roman"/>
          <w:sz w:val="24"/>
          <w:szCs w:val="24"/>
        </w:rPr>
      </w:pPr>
    </w:p>
    <w:p w:rsidR="00670306" w:rsidRPr="00EE40FA" w:rsidRDefault="00670306" w:rsidP="00EE40FA">
      <w:pPr>
        <w:pStyle w:val="Body"/>
        <w:spacing w:line="360" w:lineRule="auto"/>
        <w:outlineLvl w:val="0"/>
        <w:rPr>
          <w:rFonts w:cs="Times New Roman"/>
          <w:b/>
          <w:bCs/>
          <w:sz w:val="24"/>
          <w:szCs w:val="24"/>
        </w:rPr>
      </w:pPr>
      <w:r w:rsidRPr="00EE40FA">
        <w:rPr>
          <w:rFonts w:cs="Times New Roman"/>
          <w:b/>
          <w:bCs/>
          <w:sz w:val="24"/>
          <w:szCs w:val="24"/>
        </w:rPr>
        <w:t>2.4</w:t>
      </w:r>
      <w:r w:rsidRPr="00EE40FA">
        <w:rPr>
          <w:rFonts w:cs="Times New Roman"/>
          <w:b/>
          <w:bCs/>
          <w:sz w:val="24"/>
          <w:szCs w:val="24"/>
        </w:rPr>
        <w:tab/>
        <w:t xml:space="preserve">Possible causes of lower quality collaboration and communication </w:t>
      </w:r>
    </w:p>
    <w:p w:rsidR="004723CF" w:rsidRDefault="00670306" w:rsidP="00EE40FA">
      <w:pPr>
        <w:pStyle w:val="Body"/>
        <w:spacing w:line="360" w:lineRule="auto"/>
        <w:rPr>
          <w:rFonts w:cs="Times New Roman"/>
          <w:sz w:val="24"/>
          <w:szCs w:val="24"/>
        </w:rPr>
      </w:pPr>
      <w:r w:rsidRPr="00EE40FA">
        <w:rPr>
          <w:rFonts w:cs="Times New Roman"/>
          <w:sz w:val="24"/>
          <w:szCs w:val="24"/>
        </w:rPr>
        <w:t>The next part analyzes prior literature to identify the causes of effective collaborative efforts, namely culture, motivation and leadership style. Culture shapes behavior and can provide structure to one’s perception of the world (Alder, 1997); it is the ‘collective programing of the mind’ (Hofstede, 1980) that causes disjoint in people’s values and norms in nations, organizations or even in sub-groups (e.g. occupational culture). In this regard, communication efforts between IT professionals and other business functional managers can be affected due to the occupational culture differences between the parties (Jacks and Palvia, 2013) and regardless of the type of their role, IT professionals have a common set of attributes that define their cultural dimensions.  Indeed, there is an ongoing need to understand the linkages between an organization’s leadership, structure, culture and behaviors and how these artefacts can influence the firm's knowledge management architecture (</w:t>
      </w:r>
      <w:r w:rsidRPr="00EE40FA">
        <w:rPr>
          <w:rFonts w:cs="Times New Roman"/>
          <w:sz w:val="24"/>
          <w:szCs w:val="24"/>
          <w:lang w:eastAsia="en-GB"/>
        </w:rPr>
        <w:t xml:space="preserve">Mansouri et al., 2018). In related studies, it has been found that while </w:t>
      </w:r>
      <w:r w:rsidRPr="00EE40FA">
        <w:rPr>
          <w:rFonts w:cs="Times New Roman"/>
          <w:sz w:val="24"/>
          <w:szCs w:val="24"/>
        </w:rPr>
        <w:t xml:space="preserve">technology infrastructure can be an important aspect of any knowledge management initiative, an effective integration of knowledge into management decisions and corresponding practices ultimately relies on the extent to which the organizational culture supports or hinders the key knowledge processes (Intezari et al., 2017). </w:t>
      </w:r>
    </w:p>
    <w:p w:rsidR="00670306" w:rsidRPr="00EE40FA" w:rsidRDefault="004723CF" w:rsidP="00EE40FA">
      <w:pPr>
        <w:pStyle w:val="Body"/>
        <w:spacing w:line="360" w:lineRule="auto"/>
        <w:rPr>
          <w:rFonts w:cs="Times New Roman"/>
          <w:sz w:val="24"/>
          <w:szCs w:val="24"/>
        </w:rPr>
      </w:pPr>
      <w:r>
        <w:rPr>
          <w:rFonts w:cs="Times New Roman"/>
          <w:sz w:val="24"/>
          <w:szCs w:val="24"/>
        </w:rPr>
        <w:lastRenderedPageBreak/>
        <w:tab/>
      </w:r>
      <w:r w:rsidR="00670306" w:rsidRPr="00EE40FA">
        <w:rPr>
          <w:rFonts w:cs="Times New Roman"/>
          <w:sz w:val="24"/>
          <w:szCs w:val="24"/>
        </w:rPr>
        <w:t>The other possibility of hindrance for IT managers may arise from a different cultural dimension, indeed Hofstede’s (1980) individualism/collectivism dimension shows that different countries can have differing cultural orientations. Therefore, working across these different cultural orientations can present further collaboration challenges for international technology projects and corresponding teams.</w:t>
      </w:r>
    </w:p>
    <w:p w:rsidR="004723CF" w:rsidRPr="00EE40FA" w:rsidRDefault="00670306" w:rsidP="003E37AC">
      <w:pPr>
        <w:pStyle w:val="Body"/>
        <w:spacing w:line="360" w:lineRule="auto"/>
        <w:ind w:firstLine="720"/>
        <w:rPr>
          <w:rFonts w:cs="Times New Roman"/>
          <w:sz w:val="24"/>
          <w:szCs w:val="24"/>
        </w:rPr>
      </w:pPr>
      <w:r w:rsidRPr="00EE40FA">
        <w:rPr>
          <w:rFonts w:cs="Times New Roman"/>
          <w:sz w:val="24"/>
          <w:szCs w:val="24"/>
        </w:rPr>
        <w:t xml:space="preserve">Motivation, a well-researched subject area in organizational behavior, is a key requirement to perform well in one’s job and can be related to the nature of the organizational culture (Fernandes, 2018). However, from the discussions above it is apparent that IT professionals are potentially more likely to have deficiencies in some of the crucial components of self-determination theory (SDT) when building relations with other business functions. Work on SDT by Gagne and Deci (2005) encapsulates the elements of so called need theories (Maslow, 1943; Alderfer, 1972) and proposes that employee engagement, well-being and long-term commitments are achieved through fulfilling three psychological needs. Here the goal is to drive the employees through the continuum of ‘absence of motivation’ towards the state of ‘intrinsic motivation’, where employees engage for the rewards inherent in the job itself. </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The first requirement of SDT is to ensure employee competence</w:t>
      </w:r>
      <w:r w:rsidRPr="00EE40FA">
        <w:rPr>
          <w:rFonts w:cs="Times New Roman"/>
          <w:b/>
          <w:bCs/>
          <w:sz w:val="24"/>
          <w:szCs w:val="24"/>
        </w:rPr>
        <w:t xml:space="preserve">. </w:t>
      </w:r>
      <w:r w:rsidRPr="00EE40FA">
        <w:rPr>
          <w:rFonts w:cs="Times New Roman"/>
          <w:sz w:val="24"/>
          <w:szCs w:val="24"/>
        </w:rPr>
        <w:t>However, the deficit in effective collaboration and communication skills among IT professionals is observable throughout the discussions above. Autonomy, is the second requirement of SDT and IT occupational culture demands autonomy through the ‘</w:t>
      </w:r>
      <w:r w:rsidRPr="00EE40FA">
        <w:rPr>
          <w:rFonts w:cs="Times New Roman"/>
          <w:sz w:val="24"/>
          <w:szCs w:val="24"/>
          <w:lang w:val="it-IT"/>
        </w:rPr>
        <w:t>control</w:t>
      </w:r>
      <w:r w:rsidRPr="00EE40FA">
        <w:rPr>
          <w:rFonts w:cs="Times New Roman"/>
          <w:sz w:val="24"/>
          <w:szCs w:val="24"/>
        </w:rPr>
        <w:t>’ dimensions (Jack and Palvia, 2013), but it is crucial to gather information on the level of autonomy of control currently given to mid-level IT managers. The third requirement of SDT is relatedness, which promotes the sense of belonging. Moreover, Grant (2008) showed that often employees are isolated from information about how their efforts make a difference in their organization. Therefore, one can argue that in the absence of a collaborative environment, where strong communication links are not the norm, IT professionals’ relatedness will suffer severely. This can leave such professionals with little reason to proactively contribute towards improving organizational performance through effective knowledge management, eradicating Shadow IT and improving the likelihood of project success.</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 xml:space="preserve">While motivation can be viewed as a catalyst to improve the probability of IT professionals’ involvement in productive relationships with other business functions, there are other important tools to consider in terms of the internal organization, e.g. existence of effective incentive systems. As posited by Gerstner (2002): </w:t>
      </w:r>
      <w:r w:rsidRPr="00EE40FA">
        <w:rPr>
          <w:rFonts w:cs="Times New Roman"/>
          <w:sz w:val="24"/>
          <w:szCs w:val="24"/>
          <w:lang w:val="de-DE"/>
        </w:rPr>
        <w:t>“</w:t>
      </w:r>
      <w:r w:rsidRPr="00EE40FA">
        <w:rPr>
          <w:rFonts w:cs="Times New Roman"/>
          <w:i/>
          <w:iCs/>
          <w:sz w:val="24"/>
          <w:szCs w:val="24"/>
        </w:rPr>
        <w:t xml:space="preserve">People don’t do what you expect but what you inspect”. </w:t>
      </w:r>
      <w:r w:rsidRPr="00EE40FA">
        <w:rPr>
          <w:rFonts w:cs="Times New Roman"/>
          <w:sz w:val="24"/>
          <w:szCs w:val="24"/>
        </w:rPr>
        <w:t>Hence incentivizing collaborative efforts and knowledge sharing should be prioritized and not just individuals’ sole achievements.</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lastRenderedPageBreak/>
        <w:t>The theory of transformational leadership (Bass, 1985) highlights that promising attributes can intrinsically motivate technology managers through mechanisms such as goal-setting, intellectual stimulation, individualized considerations and appropriate incentives. Moreover, all the dimensions discussed here can be encapsulated in Markides’ model (1999), in that four key environmental elements, namely culture, people, structure and incentive systems, work together to influence and drive human behavior by 70% (Ross, 2011). Leaders can therefore leverage each element optimally and adapt ideal management styles through taking account of the situational context (</w:t>
      </w:r>
      <w:r w:rsidRPr="00EE40FA">
        <w:rPr>
          <w:rFonts w:eastAsia="Times New Roman" w:cs="Times New Roman"/>
          <w:sz w:val="24"/>
          <w:szCs w:val="24"/>
          <w:bdr w:val="none" w:sz="0" w:space="0" w:color="auto"/>
          <w:lang w:val="en-GB" w:eastAsia="en-GB"/>
        </w:rPr>
        <w:t>McClelland and Burnham, 2003</w:t>
      </w:r>
      <w:r w:rsidRPr="00EE40FA">
        <w:rPr>
          <w:rFonts w:cs="Times New Roman"/>
          <w:sz w:val="24"/>
          <w:szCs w:val="24"/>
        </w:rPr>
        <w:t>) of task, relations and environment (Northhouse, 2007) in order to obtain the expected outcome. Furthermore, studies have highlighted how project managers' transformational leadership can also help to drive project success and improved project outcomes (</w:t>
      </w:r>
      <w:r w:rsidRPr="00EE40FA">
        <w:rPr>
          <w:rFonts w:cs="Times New Roman"/>
          <w:sz w:val="24"/>
          <w:szCs w:val="24"/>
          <w:lang w:eastAsia="en-GB"/>
        </w:rPr>
        <w:t>Aga et al., 2016).</w:t>
      </w:r>
    </w:p>
    <w:p w:rsidR="00670306" w:rsidRPr="00EE40FA" w:rsidRDefault="00670306" w:rsidP="003E37AC">
      <w:pPr>
        <w:pStyle w:val="Body"/>
        <w:spacing w:line="360" w:lineRule="auto"/>
        <w:ind w:firstLine="720"/>
        <w:rPr>
          <w:rFonts w:cs="Times New Roman"/>
          <w:sz w:val="24"/>
          <w:szCs w:val="24"/>
          <w:shd w:val="clear" w:color="auto" w:fill="FFFFFF"/>
        </w:rPr>
      </w:pPr>
      <w:r w:rsidRPr="00EE40FA">
        <w:rPr>
          <w:rFonts w:cs="Times New Roman"/>
          <w:sz w:val="24"/>
          <w:szCs w:val="24"/>
          <w:shd w:val="clear" w:color="auto" w:fill="FFFFFF"/>
        </w:rPr>
        <w:t xml:space="preserve">According to Goleman’s (2000) work, </w:t>
      </w:r>
      <w:r w:rsidRPr="00EE40FA">
        <w:rPr>
          <w:rFonts w:cs="Times New Roman"/>
          <w:sz w:val="24"/>
          <w:szCs w:val="24"/>
        </w:rPr>
        <w:t>four leadership styles were identified that have a significant impact on organizational climate and performance. Authoritative style charts a new course to a long-term vision; affiliative style builds emotional bonds; democratic style forges consensus through participation; and coaching style develops people for future. Consequently, effective leaders are able to transition fluidly from one style to the other based on the context and requirements.</w:t>
      </w:r>
    </w:p>
    <w:p w:rsidR="00670306" w:rsidRPr="00EE40FA" w:rsidRDefault="00670306" w:rsidP="003E37AC">
      <w:pPr>
        <w:pStyle w:val="Body"/>
        <w:spacing w:line="360" w:lineRule="auto"/>
        <w:ind w:firstLine="720"/>
        <w:rPr>
          <w:rFonts w:cs="Times New Roman"/>
          <w:b/>
          <w:bCs/>
          <w:iCs/>
          <w:sz w:val="24"/>
          <w:szCs w:val="24"/>
        </w:rPr>
      </w:pPr>
      <w:r w:rsidRPr="00EE40FA">
        <w:rPr>
          <w:rFonts w:cs="Times New Roman"/>
          <w:sz w:val="24"/>
          <w:szCs w:val="24"/>
        </w:rPr>
        <w:t xml:space="preserve">It can be further observed from the aforementioned discussions that in this technological age ‘data driven organizations’ are required to respond to emerging opportunities through leveraging innovation and developing new business models (Hartmann et al., 2016; </w:t>
      </w:r>
      <w:r w:rsidRPr="00EE40FA">
        <w:rPr>
          <w:rFonts w:cs="Times New Roman"/>
          <w:sz w:val="24"/>
          <w:szCs w:val="24"/>
          <w:lang w:eastAsia="en-GB"/>
        </w:rPr>
        <w:t>Shamim et al., 2019</w:t>
      </w:r>
      <w:r w:rsidRPr="00EE40FA">
        <w:rPr>
          <w:rFonts w:cs="Times New Roman"/>
          <w:sz w:val="24"/>
          <w:szCs w:val="24"/>
        </w:rPr>
        <w:t xml:space="preserve">). This leads to the need to produce measurable performance improvements and deploy effective knowledge management as a vital means to acquire improved integration through effective cross-foundational collaboration and communication. The literature review that has been conducted in this research study has identified that there is a gap in the literature in regard to understanding how the </w:t>
      </w:r>
      <w:r w:rsidRPr="00EE40FA">
        <w:rPr>
          <w:rFonts w:cs="Times New Roman"/>
          <w:bCs/>
          <w:iCs/>
          <w:sz w:val="24"/>
          <w:szCs w:val="24"/>
        </w:rPr>
        <w:t xml:space="preserve">lack of collaborative and communicative efforts among IT and other functions can impact the challenges for technology managers in large organizations – this includes inefficient knowledge management, the rise of </w:t>
      </w:r>
      <w:r w:rsidRPr="00EE40FA">
        <w:rPr>
          <w:rFonts w:cs="Times New Roman"/>
          <w:bCs/>
          <w:iCs/>
          <w:sz w:val="24"/>
          <w:szCs w:val="24"/>
          <w:lang w:val="en-GB"/>
        </w:rPr>
        <w:t xml:space="preserve">Shadow IT, and </w:t>
      </w:r>
      <w:r w:rsidRPr="00EE40FA">
        <w:rPr>
          <w:rFonts w:cs="Times New Roman"/>
          <w:bCs/>
          <w:iCs/>
          <w:sz w:val="24"/>
          <w:szCs w:val="24"/>
        </w:rPr>
        <w:t>low levels of project success.</w:t>
      </w:r>
      <w:r w:rsidRPr="00EE40FA">
        <w:rPr>
          <w:rFonts w:cs="Times New Roman"/>
          <w:b/>
          <w:bCs/>
          <w:iCs/>
          <w:sz w:val="24"/>
          <w:szCs w:val="24"/>
        </w:rPr>
        <w:t xml:space="preserve"> </w:t>
      </w:r>
      <w:r w:rsidRPr="00EE40FA">
        <w:rPr>
          <w:rFonts w:cs="Times New Roman"/>
          <w:sz w:val="24"/>
          <w:szCs w:val="24"/>
        </w:rPr>
        <w:t xml:space="preserve">Therefore, the primary goal of this research is to add value to the literature by advancing our understanding of the views and opinions of technology managers on the key challenges and opportunities they may encounter in their efforts to contribute towards improved knowledge management, thereby keeping Shadow IT at bay and increasing the project success rate.  It is suggested that technology-driven organizations utilize this knowledge to recruit, develop and retain strategic IT managers who are able to focus on proactively </w:t>
      </w:r>
      <w:r w:rsidRPr="00EE40FA">
        <w:rPr>
          <w:rFonts w:cs="Times New Roman"/>
          <w:sz w:val="24"/>
          <w:szCs w:val="24"/>
        </w:rPr>
        <w:lastRenderedPageBreak/>
        <w:t xml:space="preserve">building social capital and technical performance while improving organizational effectiveness. </w:t>
      </w:r>
    </w:p>
    <w:p w:rsidR="00670306" w:rsidRPr="00EE40FA" w:rsidRDefault="00670306" w:rsidP="003E37AC">
      <w:pPr>
        <w:pStyle w:val="Body"/>
        <w:spacing w:line="360" w:lineRule="auto"/>
        <w:ind w:firstLine="720"/>
        <w:rPr>
          <w:rFonts w:cs="Times New Roman"/>
          <w:sz w:val="24"/>
          <w:szCs w:val="24"/>
          <w:lang w:eastAsia="en-GB"/>
        </w:rPr>
      </w:pPr>
      <w:r w:rsidRPr="00EE40FA">
        <w:rPr>
          <w:rFonts w:cs="Times New Roman"/>
          <w:sz w:val="24"/>
          <w:szCs w:val="24"/>
          <w:lang w:eastAsia="en-GB"/>
        </w:rPr>
        <w:t xml:space="preserve">The literature that has been reviewed in the area of </w:t>
      </w:r>
      <w:r w:rsidRPr="00EE40FA">
        <w:rPr>
          <w:rFonts w:cs="Times New Roman"/>
          <w:bCs/>
          <w:sz w:val="24"/>
          <w:szCs w:val="24"/>
        </w:rPr>
        <w:t xml:space="preserve">possible causes of lower quality collaboration and communication </w:t>
      </w:r>
      <w:r w:rsidRPr="00EE40FA">
        <w:rPr>
          <w:rFonts w:cs="Times New Roman"/>
          <w:sz w:val="24"/>
          <w:szCs w:val="24"/>
          <w:lang w:eastAsia="en-GB"/>
        </w:rPr>
        <w:t xml:space="preserve">has allowed the following research proposition to be synthesized. </w:t>
      </w:r>
    </w:p>
    <w:p w:rsidR="00670306" w:rsidRPr="00EE40FA" w:rsidRDefault="00670306" w:rsidP="00EE40FA">
      <w:pPr>
        <w:pStyle w:val="Body"/>
        <w:spacing w:line="360" w:lineRule="auto"/>
        <w:rPr>
          <w:rFonts w:cs="Times New Roman"/>
          <w:sz w:val="24"/>
          <w:szCs w:val="24"/>
          <w:lang w:eastAsia="en-GB"/>
        </w:rPr>
      </w:pPr>
      <w:r w:rsidRPr="00EE40FA">
        <w:rPr>
          <w:rFonts w:cs="Times New Roman"/>
          <w:i/>
          <w:sz w:val="24"/>
          <w:szCs w:val="24"/>
          <w:lang w:eastAsia="en-GB"/>
        </w:rPr>
        <w:t>Proposition (4)</w:t>
      </w:r>
      <w:r w:rsidRPr="00EE40FA">
        <w:rPr>
          <w:rFonts w:cs="Times New Roman"/>
          <w:sz w:val="24"/>
          <w:szCs w:val="24"/>
          <w:lang w:eastAsia="en-GB"/>
        </w:rPr>
        <w:t xml:space="preserve">: The </w:t>
      </w:r>
      <w:r w:rsidRPr="00EE40FA">
        <w:rPr>
          <w:rFonts w:cs="Times New Roman"/>
          <w:bCs/>
          <w:sz w:val="24"/>
          <w:szCs w:val="24"/>
        </w:rPr>
        <w:t>possible causes of lower quality collaboration and communication can be attributed to a broad range of factors that exert influence in a systemic manner.</w:t>
      </w:r>
    </w:p>
    <w:p w:rsidR="00670306" w:rsidRPr="00EE40FA" w:rsidRDefault="00670306" w:rsidP="00EE40FA">
      <w:pPr>
        <w:pStyle w:val="Body"/>
        <w:spacing w:line="360" w:lineRule="auto"/>
        <w:rPr>
          <w:rFonts w:cs="Times New Roman"/>
          <w:sz w:val="24"/>
          <w:szCs w:val="24"/>
        </w:rPr>
      </w:pPr>
    </w:p>
    <w:p w:rsidR="00670306" w:rsidRPr="00EE40FA" w:rsidRDefault="00670306" w:rsidP="00EE40FA">
      <w:pPr>
        <w:pStyle w:val="ListParagraph"/>
        <w:numPr>
          <w:ilvl w:val="0"/>
          <w:numId w:val="11"/>
        </w:numPr>
        <w:spacing w:line="360" w:lineRule="auto"/>
        <w:outlineLvl w:val="0"/>
        <w:rPr>
          <w:rFonts w:cs="Times New Roman"/>
          <w:b/>
          <w:bCs/>
          <w:sz w:val="24"/>
          <w:szCs w:val="24"/>
        </w:rPr>
      </w:pPr>
      <w:r w:rsidRPr="00EE40FA">
        <w:rPr>
          <w:rFonts w:cs="Times New Roman"/>
          <w:b/>
          <w:bCs/>
          <w:sz w:val="24"/>
          <w:szCs w:val="24"/>
        </w:rPr>
        <w:t>Methods</w:t>
      </w:r>
    </w:p>
    <w:p w:rsidR="00670306" w:rsidRPr="00EE40FA" w:rsidRDefault="00670306" w:rsidP="00EE40FA">
      <w:pPr>
        <w:pStyle w:val="Body"/>
        <w:spacing w:line="360" w:lineRule="auto"/>
        <w:outlineLvl w:val="0"/>
        <w:rPr>
          <w:rFonts w:cs="Times New Roman"/>
          <w:b/>
          <w:bCs/>
          <w:sz w:val="24"/>
          <w:szCs w:val="24"/>
        </w:rPr>
      </w:pPr>
      <w:r w:rsidRPr="00EE40FA">
        <w:rPr>
          <w:rFonts w:cs="Times New Roman"/>
          <w:b/>
          <w:bCs/>
          <w:sz w:val="24"/>
          <w:szCs w:val="24"/>
        </w:rPr>
        <w:t>3.1</w:t>
      </w:r>
      <w:r w:rsidRPr="00EE40FA">
        <w:rPr>
          <w:rFonts w:cs="Times New Roman"/>
          <w:b/>
          <w:bCs/>
          <w:sz w:val="24"/>
          <w:szCs w:val="24"/>
        </w:rPr>
        <w:tab/>
        <w:t>Research methodology</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The overall methodology adopted in this research study is summarized in Figure 2.</w:t>
      </w:r>
    </w:p>
    <w:p w:rsidR="00670306" w:rsidRPr="00EE40FA" w:rsidRDefault="00670306" w:rsidP="00EE40FA">
      <w:pPr>
        <w:pStyle w:val="Body"/>
        <w:spacing w:line="360" w:lineRule="auto"/>
        <w:jc w:val="center"/>
        <w:rPr>
          <w:rFonts w:cs="Times New Roman"/>
          <w:sz w:val="24"/>
          <w:szCs w:val="24"/>
        </w:rPr>
      </w:pPr>
      <w:r w:rsidRPr="00EE40FA">
        <w:rPr>
          <w:rFonts w:cs="Times New Roman"/>
          <w:noProof/>
          <w:sz w:val="24"/>
          <w:szCs w:val="24"/>
          <w:lang w:val="en-GB" w:eastAsia="en-GB"/>
        </w:rPr>
        <w:drawing>
          <wp:inline distT="0" distB="0" distL="0" distR="0">
            <wp:extent cx="3712210" cy="2012950"/>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2210" cy="2012950"/>
                    </a:xfrm>
                    <a:prstGeom prst="rect">
                      <a:avLst/>
                    </a:prstGeom>
                    <a:noFill/>
                    <a:ln>
                      <a:noFill/>
                    </a:ln>
                  </pic:spPr>
                </pic:pic>
              </a:graphicData>
            </a:graphic>
          </wp:inline>
        </w:drawing>
      </w:r>
    </w:p>
    <w:p w:rsidR="00670306" w:rsidRPr="00EE40FA" w:rsidRDefault="00670306" w:rsidP="00EE40FA">
      <w:pPr>
        <w:pStyle w:val="Body"/>
        <w:spacing w:line="360" w:lineRule="auto"/>
        <w:jc w:val="center"/>
        <w:outlineLvl w:val="0"/>
        <w:rPr>
          <w:rFonts w:cs="Times New Roman"/>
          <w:sz w:val="24"/>
          <w:szCs w:val="24"/>
        </w:rPr>
      </w:pPr>
      <w:r w:rsidRPr="00EE40FA">
        <w:rPr>
          <w:rFonts w:cs="Times New Roman"/>
          <w:sz w:val="24"/>
          <w:szCs w:val="24"/>
        </w:rPr>
        <w:t>Figure 2: Research methodology including main stages.</w:t>
      </w:r>
    </w:p>
    <w:p w:rsidR="00670306" w:rsidRPr="00EE40FA" w:rsidRDefault="00670306" w:rsidP="00EE40FA">
      <w:pPr>
        <w:pStyle w:val="Body"/>
        <w:spacing w:line="360" w:lineRule="auto"/>
        <w:jc w:val="center"/>
        <w:outlineLvl w:val="0"/>
        <w:rPr>
          <w:rFonts w:cs="Times New Roman"/>
          <w:sz w:val="24"/>
          <w:szCs w:val="24"/>
        </w:rPr>
      </w:pP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Stage 1 was the formulation of the objectives for the research study and this resulted in the decision to focus the research towards identifying the challenges in cross-functional</w:t>
      </w:r>
      <w:r w:rsidRPr="00EE40FA">
        <w:rPr>
          <w:rFonts w:cs="Times New Roman"/>
          <w:b/>
          <w:bCs/>
          <w:sz w:val="24"/>
          <w:szCs w:val="24"/>
        </w:rPr>
        <w:t xml:space="preserve"> </w:t>
      </w:r>
      <w:r w:rsidRPr="00EE40FA">
        <w:rPr>
          <w:rFonts w:cs="Times New Roman"/>
          <w:sz w:val="24"/>
          <w:szCs w:val="24"/>
        </w:rPr>
        <w:t xml:space="preserve">collaboration and communication encountered by technology managers in large organizations. This was followed by the literature review (Stage 2), which was undertaken in order to provide a framework for subsequent analysis and as the basis for the questions to be asked in the interview stage. Stage 3 involved the semi-structured interviews that were carried out through a series of open-ended questions. Stage 4 was the deductive analysis of the data from the interviews, where specific insights were synthesized from the general material based on the frequency of responses from the interview participants. This was followed by Stage 5, which was the inductive analysis, where broader generalizations were synthesized from the specific points based on the frequency of responses from the interview participants. Finally Stage 6 involved further consideration of the experimental findings through discussion and conclusions. </w:t>
      </w:r>
    </w:p>
    <w:p w:rsidR="00670306" w:rsidRPr="00EE40FA" w:rsidRDefault="00670306" w:rsidP="00EE40FA">
      <w:pPr>
        <w:pStyle w:val="Body"/>
        <w:spacing w:line="360" w:lineRule="auto"/>
        <w:rPr>
          <w:rFonts w:cs="Times New Roman"/>
          <w:sz w:val="24"/>
          <w:szCs w:val="24"/>
        </w:rPr>
      </w:pPr>
    </w:p>
    <w:p w:rsidR="00670306" w:rsidRPr="00EE40FA" w:rsidRDefault="00670306" w:rsidP="00EE40FA">
      <w:pPr>
        <w:pStyle w:val="Body"/>
        <w:spacing w:line="360" w:lineRule="auto"/>
        <w:outlineLvl w:val="0"/>
        <w:rPr>
          <w:rFonts w:cs="Times New Roman"/>
          <w:b/>
          <w:bCs/>
          <w:sz w:val="24"/>
          <w:szCs w:val="24"/>
        </w:rPr>
      </w:pPr>
      <w:r w:rsidRPr="00EE40FA">
        <w:rPr>
          <w:rFonts w:cs="Times New Roman"/>
          <w:b/>
          <w:bCs/>
          <w:sz w:val="24"/>
          <w:szCs w:val="24"/>
        </w:rPr>
        <w:t>3.2</w:t>
      </w:r>
      <w:r w:rsidRPr="00EE40FA">
        <w:rPr>
          <w:rFonts w:cs="Times New Roman"/>
          <w:b/>
          <w:bCs/>
          <w:sz w:val="24"/>
          <w:szCs w:val="24"/>
        </w:rPr>
        <w:tab/>
        <w:t>Research procedures</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Data was collected from 19 interviewees (</w:t>
      </w:r>
      <w:r w:rsidRPr="00EE40FA">
        <w:rPr>
          <w:rFonts w:cs="Times New Roman"/>
          <w:i/>
          <w:iCs/>
          <w:sz w:val="24"/>
          <w:szCs w:val="24"/>
        </w:rPr>
        <w:t>N</w:t>
      </w:r>
      <w:r w:rsidRPr="00EE40FA">
        <w:rPr>
          <w:rFonts w:cs="Times New Roman"/>
          <w:sz w:val="24"/>
          <w:szCs w:val="24"/>
        </w:rPr>
        <w:t xml:space="preserve"> = 19) from different industrial sectors working for large organizations. Interviewees were contacted through networks of the lead researcher but they self-selected to participate in the study after considering the research overview. The researcher was particularly interested in speaking to employees from large organizations since collaboration and communication challenges can be more probable in such configurations due to the sheer size of the organization. In these settings, numerous projects tend to operate simultaneously in a distributed manner in an effort to upgrade existing business processes and systems or introduce new capabilities. The projects often require effective technological support and assistance from IT managers in order to improve organizational performance.  </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 xml:space="preserve">The NVivo software system was used to support and organize the empirical analysis and the data management process. This approach provided transparency in terms of the coding and subsequent analysis. The analysis was based on a qualitative method composed of two parts (Stages 4 and 5), with the first being deductive and the second being inductive. The literature review provided a framework for analysis, thereby allowing the quotations from interviewees to be grouped into empirically derived themes. Additionally, new themes and further dimensions of existing themes arose during the data coding phase allowing deeper insights to be elucidated. </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 xml:space="preserve">The average length of the semi-structured interviews was approximately 60 minutes, where the participants were asked open-ended questions on the challenges of cross-functional (IT and other functions) collaboration and communication initiatives that have the capacity to impact on knowledge management, Shadow IT practice and project lifecycles. This allowed the data collector to capture views and opinions from different dimensions and perspectives. While the participants had the freedom to cover many areas, the researcher provided probes and loose guidance to ensure the scope of the discussions were still related to the research questions and the themes, while allowing additional details to surface. The participants were asked about their experience of a successful project and an unsuccessful project but not all participants had examples of both and some preferred amalgamating their overall experiences into a single unit of description.  </w:t>
      </w:r>
    </w:p>
    <w:p w:rsidR="00670306" w:rsidRPr="00EE40FA" w:rsidRDefault="00670306" w:rsidP="00EE40FA">
      <w:pPr>
        <w:pStyle w:val="Body"/>
        <w:spacing w:line="360" w:lineRule="auto"/>
        <w:rPr>
          <w:rFonts w:cs="Times New Roman"/>
          <w:sz w:val="24"/>
          <w:szCs w:val="24"/>
        </w:rPr>
      </w:pPr>
    </w:p>
    <w:p w:rsidR="00670306" w:rsidRPr="00EE40FA" w:rsidRDefault="00670306" w:rsidP="00EE40FA">
      <w:pPr>
        <w:pStyle w:val="Body"/>
        <w:spacing w:line="360" w:lineRule="auto"/>
        <w:outlineLvl w:val="0"/>
        <w:rPr>
          <w:rFonts w:cs="Times New Roman"/>
          <w:b/>
          <w:bCs/>
          <w:sz w:val="24"/>
          <w:szCs w:val="24"/>
        </w:rPr>
      </w:pPr>
      <w:r w:rsidRPr="00EE40FA">
        <w:rPr>
          <w:rFonts w:cs="Times New Roman"/>
          <w:b/>
          <w:bCs/>
          <w:sz w:val="24"/>
          <w:szCs w:val="24"/>
        </w:rPr>
        <w:t>3.3</w:t>
      </w:r>
      <w:r w:rsidRPr="00EE40FA">
        <w:rPr>
          <w:rFonts w:cs="Times New Roman"/>
          <w:b/>
          <w:bCs/>
          <w:sz w:val="24"/>
          <w:szCs w:val="24"/>
        </w:rPr>
        <w:tab/>
        <w:t>Descriptive statistics</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There were 19 participants in the research study (</w:t>
      </w:r>
      <w:r w:rsidRPr="00EE40FA">
        <w:rPr>
          <w:rFonts w:cs="Times New Roman"/>
          <w:i/>
          <w:iCs/>
          <w:sz w:val="24"/>
          <w:szCs w:val="24"/>
        </w:rPr>
        <w:t>N</w:t>
      </w:r>
      <w:r w:rsidRPr="00EE40FA">
        <w:rPr>
          <w:rFonts w:cs="Times New Roman"/>
          <w:sz w:val="24"/>
          <w:szCs w:val="24"/>
        </w:rPr>
        <w:t xml:space="preserve"> = 19) and Table 2 provides a summary of the data subject statistics. The sample included 8 IT professionals (42%), 8 business </w:t>
      </w:r>
      <w:r w:rsidRPr="00EE40FA">
        <w:rPr>
          <w:rFonts w:cs="Times New Roman"/>
          <w:sz w:val="24"/>
          <w:szCs w:val="24"/>
        </w:rPr>
        <w:lastRenderedPageBreak/>
        <w:t xml:space="preserve">professionals (42%), and 3 professionals who worked in both functions (16%). The gender breakdown of the sample was 4 female participants (21%) and 15 male participants (79%), and the sector breakdown was 9 private sector participants (47%) and 10 public sector participants (53%). Table 2 provides further details on these breakdowns according to the IT, business, and both sub-areas. </w:t>
      </w:r>
    </w:p>
    <w:tbl>
      <w:tblPr>
        <w:tblW w:w="0" w:type="auto"/>
        <w:tblInd w:w="709" w:type="dxa"/>
        <w:tblBorders>
          <w:top w:val="single" w:sz="4" w:space="0" w:color="auto"/>
          <w:bottom w:val="single" w:sz="4" w:space="0" w:color="auto"/>
        </w:tblBorders>
        <w:tblLook w:val="04A0" w:firstRow="1" w:lastRow="0" w:firstColumn="1" w:lastColumn="0" w:noHBand="0" w:noVBand="1"/>
      </w:tblPr>
      <w:tblGrid>
        <w:gridCol w:w="1484"/>
        <w:gridCol w:w="1140"/>
        <w:gridCol w:w="1245"/>
        <w:gridCol w:w="1185"/>
        <w:gridCol w:w="1245"/>
        <w:gridCol w:w="1220"/>
      </w:tblGrid>
      <w:tr w:rsidR="00670306" w:rsidRPr="00EE40FA" w:rsidTr="00EE40FA">
        <w:tc>
          <w:tcPr>
            <w:tcW w:w="2624" w:type="dxa"/>
            <w:gridSpan w:val="2"/>
            <w:tcBorders>
              <w:top w:val="single" w:sz="4" w:space="0" w:color="auto"/>
              <w:bottom w:val="single" w:sz="4" w:space="0" w:color="auto"/>
              <w:righ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i/>
              </w:rPr>
            </w:pPr>
            <w:r w:rsidRPr="00EE40FA">
              <w:rPr>
                <w:rFonts w:cs="Times New Roman"/>
                <w:i/>
              </w:rPr>
              <w:t>Characteristics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i/>
              </w:rPr>
            </w:pPr>
            <w:r w:rsidRPr="00EE40FA">
              <w:rPr>
                <w:rFonts w:cs="Times New Roman"/>
                <w:i/>
              </w:rPr>
              <w:t>Gender</w:t>
            </w:r>
          </w:p>
        </w:tc>
        <w:tc>
          <w:tcPr>
            <w:tcW w:w="2465" w:type="dxa"/>
            <w:gridSpan w:val="2"/>
            <w:tcBorders>
              <w:top w:val="single" w:sz="4" w:space="0" w:color="auto"/>
              <w:left w:val="single" w:sz="4" w:space="0" w:color="auto"/>
              <w:bottom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i/>
              </w:rPr>
            </w:pPr>
            <w:r w:rsidRPr="00EE40FA">
              <w:rPr>
                <w:rFonts w:cs="Times New Roman"/>
                <w:i/>
              </w:rPr>
              <w:t>Sector</w:t>
            </w:r>
          </w:p>
        </w:tc>
      </w:tr>
      <w:tr w:rsidR="00670306" w:rsidRPr="00EE40FA" w:rsidTr="00EE40FA">
        <w:tc>
          <w:tcPr>
            <w:tcW w:w="1484" w:type="dxa"/>
            <w:tcBorders>
              <w:top w:val="single" w:sz="4" w:space="0" w:color="auto"/>
              <w:bottom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b/>
              </w:rPr>
            </w:pPr>
            <w:r w:rsidRPr="00EE40FA">
              <w:rPr>
                <w:rFonts w:cs="Times New Roman"/>
                <w:b/>
              </w:rPr>
              <w:t>Background</w:t>
            </w:r>
          </w:p>
        </w:tc>
        <w:tc>
          <w:tcPr>
            <w:tcW w:w="1140" w:type="dxa"/>
            <w:tcBorders>
              <w:top w:val="single" w:sz="4" w:space="0" w:color="auto"/>
              <w:bottom w:val="single" w:sz="4" w:space="0" w:color="auto"/>
              <w:righ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b/>
              </w:rPr>
            </w:pPr>
            <w:r w:rsidRPr="00EE40FA">
              <w:rPr>
                <w:rFonts w:cs="Times New Roman"/>
                <w:b/>
              </w:rPr>
              <w:t>No.</w:t>
            </w:r>
          </w:p>
        </w:tc>
        <w:tc>
          <w:tcPr>
            <w:tcW w:w="1245" w:type="dxa"/>
            <w:tcBorders>
              <w:top w:val="single" w:sz="4" w:space="0" w:color="auto"/>
              <w:left w:val="single" w:sz="4" w:space="0" w:color="auto"/>
              <w:bottom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b/>
              </w:rPr>
            </w:pPr>
            <w:r w:rsidRPr="00EE40FA">
              <w:rPr>
                <w:rFonts w:cs="Times New Roman"/>
                <w:b/>
              </w:rPr>
              <w:t>Female</w:t>
            </w:r>
          </w:p>
        </w:tc>
        <w:tc>
          <w:tcPr>
            <w:tcW w:w="1185" w:type="dxa"/>
            <w:tcBorders>
              <w:top w:val="single" w:sz="4" w:space="0" w:color="auto"/>
              <w:bottom w:val="single" w:sz="4" w:space="0" w:color="auto"/>
              <w:righ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b/>
              </w:rPr>
            </w:pPr>
            <w:r w:rsidRPr="00EE40FA">
              <w:rPr>
                <w:rFonts w:cs="Times New Roman"/>
                <w:b/>
              </w:rPr>
              <w:t>Male</w:t>
            </w:r>
          </w:p>
        </w:tc>
        <w:tc>
          <w:tcPr>
            <w:tcW w:w="1245" w:type="dxa"/>
            <w:tcBorders>
              <w:top w:val="single" w:sz="4" w:space="0" w:color="auto"/>
              <w:left w:val="single" w:sz="4" w:space="0" w:color="auto"/>
              <w:bottom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b/>
              </w:rPr>
            </w:pPr>
            <w:r w:rsidRPr="00EE40FA">
              <w:rPr>
                <w:rFonts w:cs="Times New Roman"/>
                <w:b/>
              </w:rPr>
              <w:t>Private</w:t>
            </w:r>
          </w:p>
        </w:tc>
        <w:tc>
          <w:tcPr>
            <w:tcW w:w="1220" w:type="dxa"/>
            <w:tcBorders>
              <w:top w:val="single" w:sz="4" w:space="0" w:color="auto"/>
              <w:bottom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b/>
              </w:rPr>
            </w:pPr>
            <w:r w:rsidRPr="00EE40FA">
              <w:rPr>
                <w:rFonts w:cs="Times New Roman"/>
                <w:b/>
              </w:rPr>
              <w:t>Public</w:t>
            </w:r>
          </w:p>
        </w:tc>
      </w:tr>
      <w:tr w:rsidR="00670306" w:rsidRPr="00EE40FA" w:rsidTr="00EE40FA">
        <w:tc>
          <w:tcPr>
            <w:tcW w:w="1484" w:type="dxa"/>
            <w:tcBorders>
              <w:top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Times New Roman"/>
              </w:rPr>
            </w:pPr>
            <w:r w:rsidRPr="00EE40FA">
              <w:rPr>
                <w:rFonts w:cs="Times New Roman"/>
              </w:rPr>
              <w:t>IT</w:t>
            </w:r>
          </w:p>
        </w:tc>
        <w:tc>
          <w:tcPr>
            <w:tcW w:w="1140" w:type="dxa"/>
            <w:tcBorders>
              <w:top w:val="single" w:sz="4" w:space="0" w:color="auto"/>
              <w:righ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8</w:t>
            </w:r>
          </w:p>
        </w:tc>
        <w:tc>
          <w:tcPr>
            <w:tcW w:w="1245" w:type="dxa"/>
            <w:tcBorders>
              <w:top w:val="single" w:sz="4" w:space="0" w:color="auto"/>
              <w:lef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1</w:t>
            </w:r>
          </w:p>
        </w:tc>
        <w:tc>
          <w:tcPr>
            <w:tcW w:w="1185" w:type="dxa"/>
            <w:tcBorders>
              <w:top w:val="single" w:sz="4" w:space="0" w:color="auto"/>
              <w:righ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7</w:t>
            </w:r>
          </w:p>
        </w:tc>
        <w:tc>
          <w:tcPr>
            <w:tcW w:w="1245" w:type="dxa"/>
            <w:tcBorders>
              <w:top w:val="single" w:sz="4" w:space="0" w:color="auto"/>
              <w:lef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1</w:t>
            </w:r>
          </w:p>
        </w:tc>
        <w:tc>
          <w:tcPr>
            <w:tcW w:w="1220" w:type="dxa"/>
            <w:tcBorders>
              <w:top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7</w:t>
            </w:r>
          </w:p>
        </w:tc>
      </w:tr>
      <w:tr w:rsidR="00670306" w:rsidRPr="00EE40FA" w:rsidTr="00EE40FA">
        <w:tc>
          <w:tcPr>
            <w:tcW w:w="1484" w:type="dxa"/>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Times New Roman"/>
              </w:rPr>
            </w:pPr>
            <w:r w:rsidRPr="00EE40FA">
              <w:rPr>
                <w:rFonts w:cs="Times New Roman"/>
              </w:rPr>
              <w:t>Business</w:t>
            </w:r>
          </w:p>
        </w:tc>
        <w:tc>
          <w:tcPr>
            <w:tcW w:w="1140" w:type="dxa"/>
            <w:tcBorders>
              <w:righ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8</w:t>
            </w:r>
          </w:p>
        </w:tc>
        <w:tc>
          <w:tcPr>
            <w:tcW w:w="1245" w:type="dxa"/>
            <w:tcBorders>
              <w:lef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3</w:t>
            </w:r>
          </w:p>
        </w:tc>
        <w:tc>
          <w:tcPr>
            <w:tcW w:w="1185" w:type="dxa"/>
            <w:tcBorders>
              <w:righ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5</w:t>
            </w:r>
          </w:p>
        </w:tc>
        <w:tc>
          <w:tcPr>
            <w:tcW w:w="1245" w:type="dxa"/>
            <w:tcBorders>
              <w:lef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6</w:t>
            </w:r>
          </w:p>
        </w:tc>
        <w:tc>
          <w:tcPr>
            <w:tcW w:w="1220" w:type="dxa"/>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2</w:t>
            </w:r>
          </w:p>
        </w:tc>
      </w:tr>
      <w:tr w:rsidR="00670306" w:rsidRPr="00EE40FA" w:rsidTr="00EE40FA">
        <w:tc>
          <w:tcPr>
            <w:tcW w:w="1484" w:type="dxa"/>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Times New Roman"/>
              </w:rPr>
            </w:pPr>
            <w:r w:rsidRPr="00EE40FA">
              <w:rPr>
                <w:rFonts w:cs="Times New Roman"/>
              </w:rPr>
              <w:t>Both</w:t>
            </w:r>
          </w:p>
        </w:tc>
        <w:tc>
          <w:tcPr>
            <w:tcW w:w="1140" w:type="dxa"/>
            <w:tcBorders>
              <w:righ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3</w:t>
            </w:r>
          </w:p>
        </w:tc>
        <w:tc>
          <w:tcPr>
            <w:tcW w:w="1245" w:type="dxa"/>
            <w:tcBorders>
              <w:left w:val="single" w:sz="4" w:space="0" w:color="auto"/>
              <w:bottom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0</w:t>
            </w:r>
          </w:p>
        </w:tc>
        <w:tc>
          <w:tcPr>
            <w:tcW w:w="1185" w:type="dxa"/>
            <w:tcBorders>
              <w:bottom w:val="single" w:sz="4" w:space="0" w:color="auto"/>
              <w:righ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3</w:t>
            </w:r>
          </w:p>
        </w:tc>
        <w:tc>
          <w:tcPr>
            <w:tcW w:w="1245" w:type="dxa"/>
            <w:tcBorders>
              <w:left w:val="single" w:sz="4" w:space="0" w:color="auto"/>
            </w:tcBorders>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2</w:t>
            </w:r>
          </w:p>
        </w:tc>
        <w:tc>
          <w:tcPr>
            <w:tcW w:w="1220" w:type="dxa"/>
            <w:shd w:val="clear" w:color="auto" w:fill="auto"/>
          </w:tcPr>
          <w:p w:rsidR="00670306" w:rsidRPr="00EE40FA" w:rsidRDefault="00670306" w:rsidP="00EE40F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cs="Times New Roman"/>
              </w:rPr>
            </w:pPr>
            <w:r w:rsidRPr="00EE40FA">
              <w:rPr>
                <w:rFonts w:cs="Times New Roman"/>
              </w:rPr>
              <w:t>1</w:t>
            </w:r>
          </w:p>
        </w:tc>
      </w:tr>
    </w:tbl>
    <w:p w:rsidR="00670306" w:rsidRPr="00EE40FA" w:rsidRDefault="00670306" w:rsidP="00EE40FA">
      <w:pPr>
        <w:pStyle w:val="Body"/>
        <w:spacing w:line="360" w:lineRule="auto"/>
        <w:jc w:val="center"/>
        <w:outlineLvl w:val="0"/>
        <w:rPr>
          <w:rFonts w:cs="Times New Roman"/>
          <w:sz w:val="24"/>
          <w:szCs w:val="24"/>
        </w:rPr>
      </w:pPr>
      <w:r w:rsidRPr="00EE40FA">
        <w:rPr>
          <w:rFonts w:cs="Times New Roman"/>
          <w:sz w:val="24"/>
          <w:szCs w:val="24"/>
        </w:rPr>
        <w:t>Table 2: Data subject statistics.</w:t>
      </w:r>
    </w:p>
    <w:p w:rsidR="00670306" w:rsidRPr="00EE40FA" w:rsidRDefault="00670306" w:rsidP="00EE40FA">
      <w:pPr>
        <w:pStyle w:val="Body"/>
        <w:spacing w:line="360" w:lineRule="auto"/>
        <w:outlineLvl w:val="0"/>
        <w:rPr>
          <w:rFonts w:cs="Times New Roman"/>
          <w:b/>
          <w:bCs/>
          <w:sz w:val="24"/>
          <w:szCs w:val="24"/>
        </w:rPr>
      </w:pPr>
    </w:p>
    <w:p w:rsidR="00670306" w:rsidRPr="00EE40FA" w:rsidRDefault="00670306" w:rsidP="00EE40FA">
      <w:pPr>
        <w:pStyle w:val="ListParagraph"/>
        <w:numPr>
          <w:ilvl w:val="0"/>
          <w:numId w:val="12"/>
        </w:numPr>
        <w:spacing w:line="360" w:lineRule="auto"/>
        <w:outlineLvl w:val="0"/>
        <w:rPr>
          <w:rFonts w:cs="Times New Roman"/>
          <w:b/>
          <w:bCs/>
          <w:sz w:val="24"/>
          <w:szCs w:val="24"/>
        </w:rPr>
      </w:pPr>
      <w:r w:rsidRPr="00EE40FA">
        <w:rPr>
          <w:rFonts w:cs="Times New Roman"/>
          <w:b/>
          <w:bCs/>
          <w:sz w:val="24"/>
          <w:szCs w:val="24"/>
        </w:rPr>
        <w:t>Results and analysis</w:t>
      </w:r>
    </w:p>
    <w:p w:rsidR="00670306" w:rsidRPr="00EE40FA" w:rsidRDefault="00670306" w:rsidP="00EE40FA">
      <w:pPr>
        <w:pStyle w:val="Body"/>
        <w:spacing w:line="360" w:lineRule="auto"/>
        <w:rPr>
          <w:rFonts w:cs="Times New Roman"/>
          <w:b/>
          <w:bCs/>
          <w:sz w:val="24"/>
          <w:szCs w:val="24"/>
        </w:rPr>
      </w:pPr>
      <w:r w:rsidRPr="00EE40FA">
        <w:rPr>
          <w:rFonts w:cs="Times New Roman"/>
          <w:b/>
          <w:bCs/>
          <w:sz w:val="24"/>
          <w:szCs w:val="24"/>
        </w:rPr>
        <w:t>4.1</w:t>
      </w:r>
      <w:r w:rsidRPr="00EE40FA">
        <w:rPr>
          <w:rFonts w:cs="Times New Roman"/>
          <w:b/>
          <w:bCs/>
          <w:sz w:val="24"/>
          <w:szCs w:val="24"/>
        </w:rPr>
        <w:tab/>
        <w:t>Structure of this section</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This section has been structured according to the two main empirical stages, which were based on deductive analysis followed by inductive analysis.    The deductive-inductive approach employed in this study builds on existing applications of this qualitative methodology described in the literature, for example, by Fereday and Muir-Cochrane (2006), and Pope et al. (2000). The deductive-inductive methodology allows the raw data from the interviews to be codified and categorized, while capturing contextual and inter-related data and information. Consequently, deeper insights are possible leading to advancement of the state of the art in this field of management research.</w:t>
      </w:r>
    </w:p>
    <w:p w:rsidR="00670306" w:rsidRPr="00EE40FA" w:rsidRDefault="00670306" w:rsidP="00EE40FA">
      <w:pPr>
        <w:pStyle w:val="Body"/>
        <w:spacing w:line="360" w:lineRule="auto"/>
        <w:rPr>
          <w:rFonts w:cs="Times New Roman"/>
          <w:b/>
          <w:bCs/>
          <w:sz w:val="24"/>
          <w:szCs w:val="24"/>
        </w:rPr>
      </w:pPr>
    </w:p>
    <w:p w:rsidR="00670306" w:rsidRPr="00EE40FA" w:rsidRDefault="00670306" w:rsidP="00EE40FA">
      <w:pPr>
        <w:pStyle w:val="Body"/>
        <w:spacing w:line="360" w:lineRule="auto"/>
        <w:outlineLvl w:val="0"/>
        <w:rPr>
          <w:rFonts w:cs="Times New Roman"/>
          <w:b/>
          <w:bCs/>
          <w:sz w:val="24"/>
          <w:szCs w:val="24"/>
        </w:rPr>
      </w:pPr>
      <w:r w:rsidRPr="00EE40FA">
        <w:rPr>
          <w:rFonts w:cs="Times New Roman"/>
          <w:b/>
          <w:bCs/>
          <w:sz w:val="24"/>
          <w:szCs w:val="24"/>
        </w:rPr>
        <w:t>4.2</w:t>
      </w:r>
      <w:r w:rsidRPr="00EE40FA">
        <w:rPr>
          <w:rFonts w:cs="Times New Roman"/>
          <w:b/>
          <w:bCs/>
          <w:sz w:val="24"/>
          <w:szCs w:val="24"/>
        </w:rPr>
        <w:tab/>
        <w:t xml:space="preserve">Deductive analysis </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The deductive analysis identified a series of primary factors that impact effective collaboration and communication across organizations and these factors were codified as part of the qualitative analysis process and subsequently the frequency of occurrence of the factors from the interview transcripts was recorded. The primary factors are as follows: culture conflict (</w:t>
      </w:r>
      <w:r w:rsidRPr="00EE40FA">
        <w:rPr>
          <w:rFonts w:cs="Times New Roman"/>
          <w:i/>
          <w:iCs/>
          <w:sz w:val="24"/>
          <w:szCs w:val="24"/>
        </w:rPr>
        <w:t>f</w:t>
      </w:r>
      <w:r w:rsidRPr="00EE40FA">
        <w:rPr>
          <w:rFonts w:cs="Times New Roman"/>
          <w:sz w:val="24"/>
          <w:szCs w:val="24"/>
        </w:rPr>
        <w:t xml:space="preserve"> = 15), demand resource balance (</w:t>
      </w:r>
      <w:r w:rsidRPr="00EE40FA">
        <w:rPr>
          <w:rFonts w:cs="Times New Roman"/>
          <w:i/>
          <w:iCs/>
          <w:sz w:val="24"/>
          <w:szCs w:val="24"/>
        </w:rPr>
        <w:t>f</w:t>
      </w:r>
      <w:r w:rsidRPr="00EE40FA">
        <w:rPr>
          <w:rFonts w:cs="Times New Roman"/>
          <w:sz w:val="24"/>
          <w:szCs w:val="24"/>
        </w:rPr>
        <w:t xml:space="preserve"> = 24), effective leadership (</w:t>
      </w:r>
      <w:r w:rsidRPr="00EE40FA">
        <w:rPr>
          <w:rFonts w:cs="Times New Roman"/>
          <w:i/>
          <w:iCs/>
          <w:sz w:val="24"/>
          <w:szCs w:val="24"/>
        </w:rPr>
        <w:t>f</w:t>
      </w:r>
      <w:r w:rsidRPr="00EE40FA">
        <w:rPr>
          <w:rFonts w:cs="Times New Roman"/>
          <w:sz w:val="24"/>
          <w:szCs w:val="24"/>
        </w:rPr>
        <w:t xml:space="preserve"> = 45) and motivation (</w:t>
      </w:r>
      <w:r w:rsidRPr="00EE40FA">
        <w:rPr>
          <w:rFonts w:cs="Times New Roman"/>
          <w:i/>
          <w:iCs/>
          <w:sz w:val="24"/>
          <w:szCs w:val="24"/>
        </w:rPr>
        <w:t xml:space="preserve">f </w:t>
      </w:r>
      <w:r w:rsidRPr="00EE40FA">
        <w:rPr>
          <w:rFonts w:cs="Times New Roman"/>
          <w:sz w:val="24"/>
          <w:szCs w:val="24"/>
        </w:rPr>
        <w:t>= 59). Figure 3 depicts the primary factors (moving from left to right according to an increasing frequency number).</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 xml:space="preserve">The analysis also identified secondary factors, which are sub-areas of the aforementioned primary factors. These secondary factors were also codified as part of the qualitative analysis process and subsequently the frequency of occurrence of the factors from the interview transcripts was recorded. The secondary factors are as follows: </w:t>
      </w:r>
      <w:r w:rsidRPr="00EE40FA">
        <w:rPr>
          <w:rFonts w:cs="Times New Roman"/>
          <w:sz w:val="24"/>
          <w:szCs w:val="24"/>
          <w:lang w:val="it-IT"/>
        </w:rPr>
        <w:t xml:space="preserve">occupational </w:t>
      </w:r>
      <w:r w:rsidRPr="00EE40FA">
        <w:rPr>
          <w:rFonts w:cs="Times New Roman"/>
          <w:sz w:val="24"/>
          <w:szCs w:val="24"/>
          <w:lang w:val="it-IT"/>
        </w:rPr>
        <w:lastRenderedPageBreak/>
        <w:t>culture differences (</w:t>
      </w:r>
      <w:r w:rsidRPr="00EE40FA">
        <w:rPr>
          <w:rFonts w:cs="Times New Roman"/>
          <w:i/>
          <w:iCs/>
          <w:sz w:val="24"/>
          <w:szCs w:val="24"/>
        </w:rPr>
        <w:t>f</w:t>
      </w:r>
      <w:r w:rsidRPr="00EE40FA">
        <w:rPr>
          <w:rFonts w:cs="Times New Roman"/>
          <w:sz w:val="24"/>
          <w:szCs w:val="24"/>
        </w:rPr>
        <w:t xml:space="preserve"> = 6), autonomy (</w:t>
      </w:r>
      <w:r w:rsidRPr="00EE40FA">
        <w:rPr>
          <w:rFonts w:cs="Times New Roman"/>
          <w:i/>
          <w:iCs/>
          <w:sz w:val="24"/>
          <w:szCs w:val="24"/>
        </w:rPr>
        <w:t>f</w:t>
      </w:r>
      <w:r w:rsidRPr="00EE40FA">
        <w:rPr>
          <w:rFonts w:cs="Times New Roman"/>
          <w:sz w:val="24"/>
          <w:szCs w:val="24"/>
          <w:lang w:val="es-ES_tradnl"/>
        </w:rPr>
        <w:t xml:space="preserve"> = 8), </w:t>
      </w:r>
      <w:r w:rsidRPr="00EE40FA">
        <w:rPr>
          <w:rFonts w:cs="Times New Roman"/>
          <w:sz w:val="24"/>
          <w:szCs w:val="24"/>
        </w:rPr>
        <w:t>individualism (</w:t>
      </w:r>
      <w:r w:rsidRPr="00EE40FA">
        <w:rPr>
          <w:rFonts w:cs="Times New Roman"/>
          <w:i/>
          <w:iCs/>
          <w:sz w:val="24"/>
          <w:szCs w:val="24"/>
        </w:rPr>
        <w:t>f</w:t>
      </w:r>
      <w:r w:rsidRPr="00EE40FA">
        <w:rPr>
          <w:rFonts w:cs="Times New Roman"/>
          <w:sz w:val="24"/>
          <w:szCs w:val="24"/>
          <w:lang w:val="it-IT"/>
        </w:rPr>
        <w:t xml:space="preserve"> = 9)</w:t>
      </w:r>
      <w:r w:rsidRPr="00EE40FA">
        <w:rPr>
          <w:rFonts w:cs="Times New Roman"/>
          <w:sz w:val="24"/>
          <w:szCs w:val="24"/>
          <w:lang w:val="es-ES_tradnl"/>
        </w:rPr>
        <w:t xml:space="preserve">, competence </w:t>
      </w:r>
      <w:r w:rsidRPr="00EE40FA">
        <w:rPr>
          <w:rFonts w:cs="Times New Roman"/>
          <w:i/>
          <w:iCs/>
          <w:sz w:val="24"/>
          <w:szCs w:val="24"/>
        </w:rPr>
        <w:t>(f</w:t>
      </w:r>
      <w:r w:rsidRPr="00EE40FA">
        <w:rPr>
          <w:rFonts w:cs="Times New Roman"/>
          <w:sz w:val="24"/>
          <w:szCs w:val="24"/>
        </w:rPr>
        <w:t xml:space="preserve"> = 19), lack of common goals (</w:t>
      </w:r>
      <w:r w:rsidRPr="00EE40FA">
        <w:rPr>
          <w:rFonts w:cs="Times New Roman"/>
          <w:i/>
          <w:iCs/>
          <w:sz w:val="24"/>
          <w:szCs w:val="24"/>
        </w:rPr>
        <w:t>f</w:t>
      </w:r>
      <w:r w:rsidRPr="00EE40FA">
        <w:rPr>
          <w:rFonts w:cs="Times New Roman"/>
          <w:sz w:val="24"/>
          <w:szCs w:val="24"/>
        </w:rPr>
        <w:t xml:space="preserve"> = 19), </w:t>
      </w:r>
      <w:r w:rsidRPr="00EE40FA">
        <w:rPr>
          <w:rFonts w:cs="Times New Roman"/>
          <w:sz w:val="24"/>
          <w:szCs w:val="24"/>
          <w:lang w:val="it-IT"/>
        </w:rPr>
        <w:t>incentive (</w:t>
      </w:r>
      <w:r w:rsidRPr="00EE40FA">
        <w:rPr>
          <w:rFonts w:cs="Times New Roman"/>
          <w:i/>
          <w:iCs/>
          <w:sz w:val="24"/>
          <w:szCs w:val="24"/>
        </w:rPr>
        <w:t>f</w:t>
      </w:r>
      <w:r w:rsidRPr="00EE40FA">
        <w:rPr>
          <w:rFonts w:cs="Times New Roman"/>
          <w:sz w:val="24"/>
          <w:szCs w:val="24"/>
        </w:rPr>
        <w:t xml:space="preserve"> = 26) and relatedness (</w:t>
      </w:r>
      <w:r w:rsidRPr="00EE40FA">
        <w:rPr>
          <w:rFonts w:cs="Times New Roman"/>
          <w:i/>
          <w:iCs/>
          <w:sz w:val="24"/>
          <w:szCs w:val="24"/>
        </w:rPr>
        <w:t>f</w:t>
      </w:r>
      <w:r w:rsidRPr="00EE40FA">
        <w:rPr>
          <w:rFonts w:cs="Times New Roman"/>
          <w:sz w:val="24"/>
          <w:szCs w:val="24"/>
          <w:lang w:val="it-IT"/>
        </w:rPr>
        <w:t xml:space="preserve"> = 32). </w:t>
      </w:r>
      <w:r w:rsidRPr="00EE40FA">
        <w:rPr>
          <w:rFonts w:cs="Times New Roman"/>
          <w:sz w:val="24"/>
          <w:szCs w:val="24"/>
        </w:rPr>
        <w:t xml:space="preserve">  Figure 3 also depicts the secondary factors.</w:t>
      </w:r>
    </w:p>
    <w:p w:rsidR="00670306" w:rsidRPr="00EE40FA" w:rsidRDefault="00670306" w:rsidP="00EE40FA">
      <w:pPr>
        <w:pStyle w:val="Body"/>
        <w:spacing w:line="360" w:lineRule="auto"/>
        <w:jc w:val="center"/>
        <w:rPr>
          <w:rFonts w:cs="Times New Roman"/>
          <w:sz w:val="24"/>
          <w:szCs w:val="24"/>
        </w:rPr>
      </w:pPr>
      <w:r w:rsidRPr="00EE40FA">
        <w:rPr>
          <w:rFonts w:cs="Times New Roman"/>
          <w:noProof/>
          <w:sz w:val="24"/>
          <w:szCs w:val="24"/>
          <w:lang w:val="en-GB" w:eastAsia="en-GB"/>
        </w:rPr>
        <w:drawing>
          <wp:inline distT="0" distB="0" distL="0" distR="0">
            <wp:extent cx="5644722" cy="2190466"/>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7001" cy="2202992"/>
                    </a:xfrm>
                    <a:prstGeom prst="rect">
                      <a:avLst/>
                    </a:prstGeom>
                    <a:noFill/>
                    <a:ln>
                      <a:noFill/>
                    </a:ln>
                  </pic:spPr>
                </pic:pic>
              </a:graphicData>
            </a:graphic>
          </wp:inline>
        </w:drawing>
      </w:r>
    </w:p>
    <w:p w:rsidR="00670306" w:rsidRPr="00EE40FA" w:rsidRDefault="00670306" w:rsidP="00EE40FA">
      <w:pPr>
        <w:pStyle w:val="Body"/>
        <w:spacing w:line="360" w:lineRule="auto"/>
        <w:jc w:val="center"/>
        <w:outlineLvl w:val="0"/>
        <w:rPr>
          <w:rFonts w:cs="Times New Roman"/>
          <w:sz w:val="24"/>
          <w:szCs w:val="24"/>
        </w:rPr>
      </w:pPr>
      <w:r w:rsidRPr="00EE40FA">
        <w:rPr>
          <w:rFonts w:cs="Times New Roman"/>
          <w:sz w:val="24"/>
          <w:szCs w:val="24"/>
        </w:rPr>
        <w:t xml:space="preserve">Figure 3: Themes and factors identified from deductive analysis. </w:t>
      </w:r>
    </w:p>
    <w:p w:rsidR="00670306" w:rsidRPr="00EE40FA" w:rsidRDefault="00670306" w:rsidP="00EE40FA">
      <w:pPr>
        <w:pStyle w:val="Body"/>
        <w:spacing w:line="360" w:lineRule="auto"/>
        <w:outlineLvl w:val="0"/>
        <w:rPr>
          <w:rFonts w:cs="Times New Roman"/>
          <w:sz w:val="24"/>
          <w:szCs w:val="24"/>
          <w:u w:val="single"/>
          <w:lang w:val="fr-FR"/>
        </w:rPr>
      </w:pPr>
    </w:p>
    <w:p w:rsidR="00670306" w:rsidRPr="00EE40FA" w:rsidRDefault="00670306" w:rsidP="00EE40FA">
      <w:pPr>
        <w:pStyle w:val="Body"/>
        <w:spacing w:line="360" w:lineRule="auto"/>
        <w:outlineLvl w:val="0"/>
        <w:rPr>
          <w:rFonts w:cs="Times New Roman"/>
          <w:sz w:val="24"/>
          <w:szCs w:val="24"/>
          <w:u w:val="single"/>
        </w:rPr>
      </w:pPr>
      <w:r w:rsidRPr="00EE40FA">
        <w:rPr>
          <w:rFonts w:cs="Times New Roman"/>
          <w:sz w:val="24"/>
          <w:szCs w:val="24"/>
          <w:u w:val="single"/>
          <w:lang w:val="fr-FR"/>
        </w:rPr>
        <w:t>Culture conflict</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The data analysis revealed a significant level of comments from the participants in regard to culture conflict impacting on collaboration and communication (</w:t>
      </w:r>
      <w:r w:rsidRPr="00EE40FA">
        <w:rPr>
          <w:rFonts w:cs="Times New Roman"/>
          <w:i/>
          <w:iCs/>
          <w:sz w:val="24"/>
          <w:szCs w:val="24"/>
        </w:rPr>
        <w:t>f</w:t>
      </w:r>
      <w:r w:rsidRPr="00EE40FA">
        <w:rPr>
          <w:rFonts w:cs="Times New Roman"/>
          <w:sz w:val="24"/>
          <w:szCs w:val="24"/>
        </w:rPr>
        <w:t xml:space="preserve"> = 15). The national cultural aspect of individualism (</w:t>
      </w:r>
      <w:r w:rsidRPr="00EE40FA">
        <w:rPr>
          <w:rFonts w:cs="Times New Roman"/>
          <w:i/>
          <w:iCs/>
          <w:sz w:val="24"/>
          <w:szCs w:val="24"/>
        </w:rPr>
        <w:t>f</w:t>
      </w:r>
      <w:r w:rsidRPr="00EE40FA">
        <w:rPr>
          <w:rFonts w:cs="Times New Roman"/>
          <w:sz w:val="24"/>
          <w:szCs w:val="24"/>
        </w:rPr>
        <w:t xml:space="preserve"> = 9) was observed a number of times, which demonstrates the attitude towards knowledge sharing and collaborative working. Participants stated responses such as the following: </w:t>
      </w:r>
      <w:r w:rsidRPr="00EE40FA">
        <w:rPr>
          <w:rFonts w:cs="Times New Roman"/>
          <w:sz w:val="24"/>
          <w:szCs w:val="24"/>
          <w:lang w:val="de-DE"/>
        </w:rPr>
        <w:t>“</w:t>
      </w:r>
      <w:r w:rsidRPr="00EE40FA">
        <w:rPr>
          <w:rFonts w:cs="Times New Roman"/>
          <w:i/>
          <w:iCs/>
          <w:sz w:val="24"/>
          <w:szCs w:val="24"/>
        </w:rPr>
        <w:t>It is a competitive environment and one has to promote oneself and prove that they have better capabilities than others…knowledge is power and sharing is not particularly rewarded and sharing will make one less critical in the organization</w:t>
      </w:r>
      <w:r w:rsidRPr="00EE40FA">
        <w:rPr>
          <w:rFonts w:cs="Times New Roman"/>
          <w:sz w:val="24"/>
          <w:szCs w:val="24"/>
        </w:rPr>
        <w:t xml:space="preserve">” as well as </w:t>
      </w:r>
      <w:r w:rsidRPr="00EE40FA">
        <w:rPr>
          <w:rFonts w:cs="Times New Roman"/>
          <w:sz w:val="24"/>
          <w:szCs w:val="24"/>
          <w:lang w:val="de-DE"/>
        </w:rPr>
        <w:t>“</w:t>
      </w:r>
      <w:r w:rsidRPr="00EE40FA">
        <w:rPr>
          <w:rFonts w:cs="Times New Roman"/>
          <w:i/>
          <w:iCs/>
          <w:sz w:val="24"/>
          <w:szCs w:val="24"/>
        </w:rPr>
        <w:t>what’s in it for me?</w:t>
      </w:r>
      <w:r w:rsidRPr="00EE40FA">
        <w:rPr>
          <w:rFonts w:cs="Times New Roman"/>
          <w:sz w:val="24"/>
          <w:szCs w:val="24"/>
        </w:rPr>
        <w:t>”.</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A number of references to occupational culture differences (</w:t>
      </w:r>
      <w:r w:rsidRPr="00EE40FA">
        <w:rPr>
          <w:rFonts w:cs="Times New Roman"/>
          <w:i/>
          <w:iCs/>
          <w:sz w:val="24"/>
          <w:szCs w:val="24"/>
        </w:rPr>
        <w:t>f</w:t>
      </w:r>
      <w:r w:rsidRPr="00EE40FA">
        <w:rPr>
          <w:rFonts w:cs="Times New Roman"/>
          <w:sz w:val="24"/>
          <w:szCs w:val="24"/>
        </w:rPr>
        <w:t xml:space="preserve"> = 6) confirmed the existence of occupational culture conflict. Comments included the following examples: </w:t>
      </w:r>
      <w:r w:rsidRPr="00EE40FA">
        <w:rPr>
          <w:rFonts w:cs="Times New Roman"/>
          <w:sz w:val="24"/>
          <w:szCs w:val="24"/>
          <w:lang w:val="de-DE"/>
        </w:rPr>
        <w:t>“</w:t>
      </w:r>
      <w:r w:rsidRPr="00EE40FA">
        <w:rPr>
          <w:rFonts w:cs="Times New Roman"/>
          <w:i/>
          <w:iCs/>
          <w:sz w:val="24"/>
          <w:szCs w:val="24"/>
        </w:rPr>
        <w:t>The business world wants things done faster but IT wants to make sure things work properly... IT's priority is to ensure the best quality of the solution that can be supported and maintained in the long run. Indeed, businesses may not understand or appreciate such aspects of IT</w:t>
      </w:r>
      <w:r w:rsidRPr="00EE40FA">
        <w:rPr>
          <w:rFonts w:cs="Times New Roman"/>
          <w:sz w:val="24"/>
          <w:szCs w:val="24"/>
        </w:rPr>
        <w:t xml:space="preserve">”. Another IT manager reflected on the need for standardization (i.e. an IT occupational culture attribute) and said the following: </w:t>
      </w:r>
      <w:r w:rsidRPr="00EE40FA">
        <w:rPr>
          <w:rFonts w:cs="Times New Roman"/>
          <w:sz w:val="24"/>
          <w:szCs w:val="24"/>
          <w:lang w:val="de-DE"/>
        </w:rPr>
        <w:t>“</w:t>
      </w:r>
      <w:r w:rsidRPr="00EE40FA">
        <w:rPr>
          <w:rFonts w:cs="Times New Roman"/>
          <w:i/>
          <w:iCs/>
          <w:sz w:val="24"/>
          <w:szCs w:val="24"/>
        </w:rPr>
        <w:t>New independent solutions</w:t>
      </w:r>
      <w:r w:rsidRPr="00EE40FA">
        <w:rPr>
          <w:rFonts w:cs="Times New Roman"/>
          <w:sz w:val="24"/>
          <w:szCs w:val="24"/>
        </w:rPr>
        <w:t xml:space="preserve"> (i.e. Shadow IT)</w:t>
      </w:r>
      <w:r w:rsidRPr="00EE40FA">
        <w:rPr>
          <w:rFonts w:cs="Times New Roman"/>
          <w:i/>
          <w:iCs/>
          <w:sz w:val="24"/>
          <w:szCs w:val="24"/>
        </w:rPr>
        <w:t>; I imagine are not linked to central active directory, and will not talk to other systems we have. Standardization and inconsistencies will be a common issue here</w:t>
      </w:r>
      <w:r w:rsidRPr="00EE40FA">
        <w:rPr>
          <w:rFonts w:cs="Times New Roman"/>
          <w:sz w:val="24"/>
          <w:szCs w:val="24"/>
        </w:rPr>
        <w:t xml:space="preserve">”. Interviewees from a technology management background also spoke about not being supported, and not having transparent communication with senior managers, which is not appreciated in the IT occupational culture: </w:t>
      </w:r>
      <w:r w:rsidRPr="00EE40FA">
        <w:rPr>
          <w:rFonts w:cs="Times New Roman"/>
          <w:sz w:val="24"/>
          <w:szCs w:val="24"/>
          <w:lang w:val="de-DE"/>
        </w:rPr>
        <w:t>“</w:t>
      </w:r>
      <w:r w:rsidRPr="00EE40FA">
        <w:rPr>
          <w:rFonts w:cs="Times New Roman"/>
          <w:i/>
          <w:iCs/>
          <w:sz w:val="24"/>
          <w:szCs w:val="24"/>
        </w:rPr>
        <w:t xml:space="preserve">Staff-members </w:t>
      </w:r>
      <w:r w:rsidRPr="00EE40FA">
        <w:rPr>
          <w:rFonts w:cs="Times New Roman"/>
          <w:i/>
          <w:iCs/>
          <w:sz w:val="24"/>
          <w:szCs w:val="24"/>
        </w:rPr>
        <w:lastRenderedPageBreak/>
        <w:t>are not recognized for their work toward the organization, valued or even protected or supported</w:t>
      </w:r>
      <w:r w:rsidRPr="00EE40FA">
        <w:rPr>
          <w:rFonts w:cs="Times New Roman"/>
          <w:sz w:val="24"/>
          <w:szCs w:val="24"/>
        </w:rPr>
        <w:t xml:space="preserve">”, and </w:t>
      </w:r>
      <w:r w:rsidRPr="00EE40FA">
        <w:rPr>
          <w:rFonts w:cs="Times New Roman"/>
          <w:sz w:val="24"/>
          <w:szCs w:val="24"/>
          <w:lang w:val="de-DE"/>
        </w:rPr>
        <w:t>“</w:t>
      </w:r>
      <w:r w:rsidRPr="00EE40FA">
        <w:rPr>
          <w:rFonts w:cs="Times New Roman"/>
          <w:i/>
          <w:iCs/>
          <w:sz w:val="24"/>
          <w:szCs w:val="24"/>
        </w:rPr>
        <w:t>Selective reporting is another issue in communication, not everything is communicated to mid managers</w:t>
      </w:r>
      <w:r w:rsidRPr="00EE40FA">
        <w:rPr>
          <w:rFonts w:cs="Times New Roman"/>
          <w:sz w:val="24"/>
          <w:szCs w:val="24"/>
        </w:rPr>
        <w:t xml:space="preserve">.” Conversely some interviewees from the private sector noticed resistance from IT managers when it came to change requests: </w:t>
      </w:r>
      <w:r w:rsidRPr="00EE40FA">
        <w:rPr>
          <w:rFonts w:cs="Times New Roman"/>
          <w:sz w:val="24"/>
          <w:szCs w:val="24"/>
          <w:lang w:val="de-DE"/>
        </w:rPr>
        <w:t>“</w:t>
      </w:r>
      <w:r w:rsidRPr="00EE40FA">
        <w:rPr>
          <w:rFonts w:cs="Times New Roman"/>
          <w:i/>
          <w:iCs/>
          <w:sz w:val="24"/>
          <w:szCs w:val="24"/>
        </w:rPr>
        <w:t>The initial response usually is not positive and they come up with reasons or excuses for not doing the project and push back our requirements</w:t>
      </w:r>
      <w:r w:rsidRPr="00EE40FA">
        <w:rPr>
          <w:rFonts w:cs="Times New Roman"/>
          <w:sz w:val="24"/>
          <w:szCs w:val="24"/>
        </w:rPr>
        <w:t>”.</w:t>
      </w:r>
    </w:p>
    <w:p w:rsidR="00670306" w:rsidRPr="00EE40FA" w:rsidRDefault="00670306" w:rsidP="00EE40FA">
      <w:pPr>
        <w:pStyle w:val="Body"/>
        <w:spacing w:line="360" w:lineRule="auto"/>
        <w:rPr>
          <w:rFonts w:cs="Times New Roman"/>
          <w:sz w:val="24"/>
          <w:szCs w:val="24"/>
        </w:rPr>
      </w:pPr>
    </w:p>
    <w:p w:rsidR="00670306" w:rsidRPr="00EE40FA" w:rsidRDefault="00670306" w:rsidP="00EE40FA">
      <w:pPr>
        <w:pStyle w:val="Body"/>
        <w:spacing w:line="360" w:lineRule="auto"/>
        <w:outlineLvl w:val="0"/>
        <w:rPr>
          <w:rFonts w:cs="Times New Roman"/>
          <w:sz w:val="24"/>
          <w:szCs w:val="24"/>
          <w:u w:val="single"/>
        </w:rPr>
      </w:pPr>
      <w:r w:rsidRPr="00EE40FA">
        <w:rPr>
          <w:rFonts w:cs="Times New Roman"/>
          <w:sz w:val="24"/>
          <w:szCs w:val="24"/>
          <w:u w:val="single"/>
        </w:rPr>
        <w:t>Demand resource balance</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A number of interviewees highlighted an imbalance in demand and resources (</w:t>
      </w:r>
      <w:r w:rsidRPr="00EE40FA">
        <w:rPr>
          <w:rFonts w:cs="Times New Roman"/>
          <w:i/>
          <w:iCs/>
          <w:sz w:val="24"/>
          <w:szCs w:val="24"/>
        </w:rPr>
        <w:t xml:space="preserve">f </w:t>
      </w:r>
      <w:r w:rsidRPr="00EE40FA">
        <w:rPr>
          <w:rFonts w:cs="Times New Roman"/>
          <w:sz w:val="24"/>
          <w:szCs w:val="24"/>
        </w:rPr>
        <w:t xml:space="preserve">= 24). On the topic of demand, interviewees mentioned that they </w:t>
      </w:r>
      <w:r w:rsidRPr="00EE40FA">
        <w:rPr>
          <w:rFonts w:cs="Times New Roman"/>
          <w:sz w:val="24"/>
          <w:szCs w:val="24"/>
          <w:lang w:val="de-DE"/>
        </w:rPr>
        <w:t>“</w:t>
      </w:r>
      <w:r w:rsidRPr="00EE40FA">
        <w:rPr>
          <w:rFonts w:cs="Times New Roman"/>
          <w:i/>
          <w:iCs/>
          <w:sz w:val="24"/>
          <w:szCs w:val="24"/>
        </w:rPr>
        <w:t>have too many competing demands on their time. Naturally, IT departments are simultaneously supporting various implementations. If they are delivering too many then that’s a challenge</w:t>
      </w:r>
      <w:r w:rsidRPr="00EE40FA">
        <w:rPr>
          <w:rFonts w:cs="Times New Roman"/>
          <w:sz w:val="24"/>
          <w:szCs w:val="24"/>
        </w:rPr>
        <w:t xml:space="preserve">”. On the topic of resource availability, interviewees acknowledged that, </w:t>
      </w:r>
      <w:r w:rsidRPr="00EE40FA">
        <w:rPr>
          <w:rFonts w:cs="Times New Roman"/>
          <w:sz w:val="24"/>
          <w:szCs w:val="24"/>
          <w:lang w:val="de-DE"/>
        </w:rPr>
        <w:t>“</w:t>
      </w:r>
      <w:r w:rsidRPr="00EE40FA">
        <w:rPr>
          <w:rFonts w:cs="Times New Roman"/>
          <w:i/>
          <w:iCs/>
          <w:sz w:val="24"/>
          <w:szCs w:val="24"/>
        </w:rPr>
        <w:t>It is important to save money from every possible dimension due to budget cuts and IT is no exception</w:t>
      </w:r>
      <w:r w:rsidRPr="00EE40FA">
        <w:rPr>
          <w:rFonts w:cs="Times New Roman"/>
          <w:sz w:val="24"/>
          <w:szCs w:val="24"/>
        </w:rPr>
        <w:t xml:space="preserve">” but they also pointed out that </w:t>
      </w:r>
      <w:r w:rsidRPr="00EE40FA">
        <w:rPr>
          <w:rFonts w:cs="Times New Roman"/>
          <w:sz w:val="24"/>
          <w:szCs w:val="24"/>
          <w:lang w:val="de-DE"/>
        </w:rPr>
        <w:t>“</w:t>
      </w:r>
      <w:r w:rsidRPr="00EE40FA">
        <w:rPr>
          <w:rFonts w:cs="Times New Roman"/>
          <w:i/>
          <w:iCs/>
          <w:sz w:val="24"/>
          <w:szCs w:val="24"/>
        </w:rPr>
        <w:t>because of a lack of funding, staff have been given inadequate resources e.g. old laptops, old versions of software, which creates inefficiencies and there is always more to do but very limited resources available</w:t>
      </w:r>
      <w:r w:rsidRPr="00EE40FA">
        <w:rPr>
          <w:rFonts w:cs="Times New Roman"/>
          <w:sz w:val="24"/>
          <w:szCs w:val="24"/>
        </w:rPr>
        <w:t xml:space="preserve">”. One interviewee explained that </w:t>
      </w:r>
      <w:r w:rsidRPr="00EE40FA">
        <w:rPr>
          <w:rFonts w:cs="Times New Roman"/>
          <w:sz w:val="24"/>
          <w:szCs w:val="24"/>
          <w:lang w:val="de-DE"/>
        </w:rPr>
        <w:t>“</w:t>
      </w:r>
      <w:r w:rsidRPr="00EE40FA">
        <w:rPr>
          <w:rFonts w:cs="Times New Roman"/>
          <w:i/>
          <w:iCs/>
          <w:sz w:val="24"/>
          <w:szCs w:val="24"/>
        </w:rPr>
        <w:t>IT is slow in delivering projects because a lot of time is spent on managing backdated systems but business requirements keeps on growing and our budget is being cut every year</w:t>
      </w:r>
      <w:r w:rsidRPr="00EE40FA">
        <w:rPr>
          <w:rFonts w:cs="Times New Roman"/>
          <w:sz w:val="24"/>
          <w:szCs w:val="24"/>
        </w:rPr>
        <w:t xml:space="preserve">”. Another interviewee stated that for them, the IT budget is </w:t>
      </w:r>
      <w:r w:rsidRPr="00EE40FA">
        <w:rPr>
          <w:rFonts w:cs="Times New Roman"/>
          <w:sz w:val="24"/>
          <w:szCs w:val="24"/>
          <w:lang w:val="de-DE"/>
        </w:rPr>
        <w:t>“</w:t>
      </w:r>
      <w:r w:rsidRPr="00EE40FA">
        <w:rPr>
          <w:rFonts w:cs="Times New Roman"/>
          <w:i/>
          <w:iCs/>
          <w:sz w:val="24"/>
          <w:szCs w:val="24"/>
        </w:rPr>
        <w:t>only 2.5-3%</w:t>
      </w:r>
      <w:r w:rsidRPr="00EE40FA">
        <w:rPr>
          <w:rFonts w:cs="Times New Roman"/>
          <w:sz w:val="24"/>
          <w:szCs w:val="24"/>
        </w:rPr>
        <w:t xml:space="preserve">” but they needed at least </w:t>
      </w:r>
      <w:r w:rsidRPr="00EE40FA">
        <w:rPr>
          <w:rFonts w:cs="Times New Roman"/>
          <w:sz w:val="24"/>
          <w:szCs w:val="24"/>
          <w:lang w:val="de-DE"/>
        </w:rPr>
        <w:t>“</w:t>
      </w:r>
      <w:r w:rsidRPr="00EE40FA">
        <w:rPr>
          <w:rFonts w:cs="Times New Roman"/>
          <w:i/>
          <w:iCs/>
          <w:sz w:val="24"/>
          <w:szCs w:val="24"/>
        </w:rPr>
        <w:t>2-3 times more</w:t>
      </w:r>
      <w:r w:rsidRPr="00EE40FA">
        <w:rPr>
          <w:rFonts w:cs="Times New Roman"/>
          <w:sz w:val="24"/>
          <w:szCs w:val="24"/>
        </w:rPr>
        <w:t xml:space="preserve">” to manage the demand level. On budget allocations, an interviewee suggested to reflect on long-term goals when allocating funding, not just short-term ones by saying </w:t>
      </w:r>
      <w:r w:rsidRPr="00EE40FA">
        <w:rPr>
          <w:rFonts w:cs="Times New Roman"/>
          <w:sz w:val="24"/>
          <w:szCs w:val="24"/>
          <w:lang w:val="de-DE"/>
        </w:rPr>
        <w:t>“</w:t>
      </w:r>
      <w:r w:rsidRPr="00EE40FA">
        <w:rPr>
          <w:rFonts w:cs="Times New Roman"/>
          <w:i/>
          <w:iCs/>
          <w:sz w:val="24"/>
          <w:szCs w:val="24"/>
        </w:rPr>
        <w:t>if you considered the total costs in terms of the reduced efficiency in longer-terms …it potentially has bigger cost impacts anyway</w:t>
      </w:r>
      <w:r w:rsidRPr="00EE40FA">
        <w:rPr>
          <w:rFonts w:cs="Times New Roman"/>
          <w:sz w:val="24"/>
          <w:szCs w:val="24"/>
        </w:rPr>
        <w:t>”.</w:t>
      </w:r>
    </w:p>
    <w:p w:rsidR="00670306" w:rsidRPr="00EE40FA" w:rsidRDefault="00670306" w:rsidP="00EE40FA">
      <w:pPr>
        <w:pStyle w:val="Body"/>
        <w:spacing w:line="360" w:lineRule="auto"/>
        <w:rPr>
          <w:rFonts w:cs="Times New Roman"/>
          <w:sz w:val="24"/>
          <w:szCs w:val="24"/>
          <w:u w:val="single"/>
        </w:rPr>
      </w:pPr>
    </w:p>
    <w:p w:rsidR="00670306" w:rsidRPr="00EE40FA" w:rsidRDefault="00670306" w:rsidP="00EE40FA">
      <w:pPr>
        <w:pStyle w:val="Body"/>
        <w:spacing w:line="360" w:lineRule="auto"/>
        <w:outlineLvl w:val="0"/>
        <w:rPr>
          <w:rFonts w:cs="Times New Roman"/>
          <w:sz w:val="24"/>
          <w:szCs w:val="24"/>
          <w:u w:val="single"/>
        </w:rPr>
      </w:pPr>
      <w:r w:rsidRPr="00EE40FA">
        <w:rPr>
          <w:rFonts w:cs="Times New Roman"/>
          <w:sz w:val="24"/>
          <w:szCs w:val="24"/>
          <w:u w:val="single"/>
        </w:rPr>
        <w:t>Effective leadership</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The importance of effective leadership (</w:t>
      </w:r>
      <w:r w:rsidRPr="00EE40FA">
        <w:rPr>
          <w:rFonts w:cs="Times New Roman"/>
          <w:i/>
          <w:iCs/>
          <w:sz w:val="24"/>
          <w:szCs w:val="24"/>
        </w:rPr>
        <w:t>f</w:t>
      </w:r>
      <w:r w:rsidRPr="00EE40FA">
        <w:rPr>
          <w:rFonts w:cs="Times New Roman"/>
          <w:sz w:val="24"/>
          <w:szCs w:val="24"/>
        </w:rPr>
        <w:t xml:space="preserve"> = 45) in collaboration and communication effort toward all three areas in question (i.e. knowledge management, Shadow IT and project success), occurred frequently in the interview narrations. Interviewees said that </w:t>
      </w:r>
      <w:r w:rsidRPr="00EE40FA">
        <w:rPr>
          <w:rFonts w:cs="Times New Roman"/>
          <w:sz w:val="24"/>
          <w:szCs w:val="24"/>
          <w:lang w:val="de-DE"/>
        </w:rPr>
        <w:t>“</w:t>
      </w:r>
      <w:r w:rsidRPr="00EE40FA">
        <w:rPr>
          <w:rFonts w:cs="Times New Roman"/>
          <w:i/>
          <w:iCs/>
          <w:sz w:val="24"/>
          <w:szCs w:val="24"/>
        </w:rPr>
        <w:t>collaboration encouragement should come from the top of the organization, which is not happening right now</w:t>
      </w:r>
      <w:r w:rsidRPr="00EE40FA">
        <w:rPr>
          <w:rFonts w:cs="Times New Roman"/>
          <w:sz w:val="24"/>
          <w:szCs w:val="24"/>
        </w:rPr>
        <w:t>”.</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There were a number of interviewees who expressed views and opinions on the incentive system (</w:t>
      </w:r>
      <w:r w:rsidRPr="00EE40FA">
        <w:rPr>
          <w:rFonts w:cs="Times New Roman"/>
          <w:i/>
          <w:iCs/>
          <w:sz w:val="24"/>
          <w:szCs w:val="24"/>
        </w:rPr>
        <w:t xml:space="preserve">f </w:t>
      </w:r>
      <w:r w:rsidRPr="00EE40FA">
        <w:rPr>
          <w:rFonts w:cs="Times New Roman"/>
          <w:sz w:val="24"/>
          <w:szCs w:val="24"/>
        </w:rPr>
        <w:t xml:space="preserve">= 26) that supports collaboration or communication. Interviewees found individual rewards necessary, such as </w:t>
      </w:r>
      <w:r w:rsidRPr="00EE40FA">
        <w:rPr>
          <w:rFonts w:cs="Times New Roman"/>
          <w:sz w:val="24"/>
          <w:szCs w:val="24"/>
          <w:lang w:val="de-DE"/>
        </w:rPr>
        <w:t>“</w:t>
      </w:r>
      <w:r w:rsidRPr="00EE40FA">
        <w:rPr>
          <w:rFonts w:cs="Times New Roman"/>
          <w:i/>
          <w:iCs/>
          <w:sz w:val="24"/>
          <w:szCs w:val="24"/>
        </w:rPr>
        <w:t xml:space="preserve">In this economic climate people tend to market their own brand, they are rewarded for the final deliverables not for their efforts for effective </w:t>
      </w:r>
      <w:r w:rsidRPr="00EE40FA">
        <w:rPr>
          <w:rFonts w:cs="Times New Roman"/>
          <w:i/>
          <w:iCs/>
          <w:sz w:val="24"/>
          <w:szCs w:val="24"/>
        </w:rPr>
        <w:lastRenderedPageBreak/>
        <w:t>collaboration of communications</w:t>
      </w:r>
      <w:r w:rsidRPr="00EE40FA">
        <w:rPr>
          <w:rFonts w:cs="Times New Roman"/>
          <w:sz w:val="24"/>
          <w:szCs w:val="24"/>
        </w:rPr>
        <w:t xml:space="preserve">” on the other hand, the issue in the public sector appeared to be that </w:t>
      </w:r>
      <w:r w:rsidRPr="00EE40FA">
        <w:rPr>
          <w:rFonts w:cs="Times New Roman"/>
          <w:sz w:val="24"/>
          <w:szCs w:val="24"/>
          <w:lang w:val="de-DE"/>
        </w:rPr>
        <w:t>“</w:t>
      </w:r>
      <w:r w:rsidRPr="00EE40FA">
        <w:rPr>
          <w:rFonts w:cs="Times New Roman"/>
          <w:i/>
          <w:iCs/>
          <w:sz w:val="24"/>
          <w:szCs w:val="24"/>
        </w:rPr>
        <w:t>there is a pay gap compared to the private sector in top level IT or leadership roles which create a shortage of talented individuals at the strategic level who recognize the need to improve organizational performance</w:t>
      </w:r>
      <w:r w:rsidRPr="00EE40FA">
        <w:rPr>
          <w:rFonts w:cs="Times New Roman"/>
          <w:sz w:val="24"/>
          <w:szCs w:val="24"/>
        </w:rPr>
        <w:t xml:space="preserve">”. However, it was pointed out that </w:t>
      </w:r>
      <w:r w:rsidRPr="00EE40FA">
        <w:rPr>
          <w:rFonts w:cs="Times New Roman"/>
          <w:sz w:val="24"/>
          <w:szCs w:val="24"/>
          <w:lang w:val="de-DE"/>
        </w:rPr>
        <w:t>“</w:t>
      </w:r>
      <w:r w:rsidRPr="00EE40FA">
        <w:rPr>
          <w:rFonts w:cs="Times New Roman"/>
          <w:i/>
          <w:iCs/>
          <w:sz w:val="24"/>
          <w:szCs w:val="24"/>
        </w:rPr>
        <w:t>no process in place that needs people to share information and there is no advantage in doing so either. Collaborations outside the organization is appreciated though as it brings recognition</w:t>
      </w:r>
      <w:r w:rsidRPr="00EE40FA">
        <w:rPr>
          <w:rFonts w:cs="Times New Roman"/>
          <w:sz w:val="24"/>
          <w:szCs w:val="24"/>
        </w:rPr>
        <w:t>”.</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 xml:space="preserve">Highlighting the importance of incentivizing collaborative efforts, interviewees acknowledged that </w:t>
      </w:r>
      <w:r w:rsidRPr="00EE40FA">
        <w:rPr>
          <w:rFonts w:cs="Times New Roman"/>
          <w:sz w:val="24"/>
          <w:szCs w:val="24"/>
          <w:lang w:val="de-DE"/>
        </w:rPr>
        <w:t>“</w:t>
      </w:r>
      <w:r w:rsidRPr="00EE40FA">
        <w:rPr>
          <w:rFonts w:cs="Times New Roman"/>
          <w:i/>
          <w:iCs/>
          <w:sz w:val="24"/>
          <w:szCs w:val="24"/>
        </w:rPr>
        <w:t>Incentives should be on the amount of time spent on engagement sessions with non-IT functional members and information sharing etc.</w:t>
      </w:r>
      <w:r w:rsidRPr="00EE40FA">
        <w:rPr>
          <w:rFonts w:cs="Times New Roman"/>
          <w:sz w:val="24"/>
          <w:szCs w:val="24"/>
        </w:rPr>
        <w:t xml:space="preserve">”, and </w:t>
      </w:r>
      <w:r w:rsidRPr="00EE40FA">
        <w:rPr>
          <w:rFonts w:cs="Times New Roman"/>
          <w:sz w:val="24"/>
          <w:szCs w:val="24"/>
          <w:lang w:val="de-DE"/>
        </w:rPr>
        <w:t>“</w:t>
      </w:r>
      <w:r w:rsidRPr="00EE40FA">
        <w:rPr>
          <w:rFonts w:cs="Times New Roman"/>
          <w:i/>
          <w:iCs/>
          <w:sz w:val="24"/>
          <w:szCs w:val="24"/>
        </w:rPr>
        <w:t>the other way would be that if you share you get to keep your job that would be a ruthless way to see this though, if there are issues around knowledge sharing through collaboration then having knowledge sharing as of the key KPIs can be helpful</w:t>
      </w:r>
      <w:r w:rsidRPr="00EE40FA">
        <w:rPr>
          <w:rFonts w:cs="Times New Roman"/>
          <w:sz w:val="24"/>
          <w:szCs w:val="24"/>
        </w:rPr>
        <w:t xml:space="preserve">”. </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Several interviewees commented on the lack of clear or common goals (</w:t>
      </w:r>
      <w:r w:rsidRPr="00EE40FA">
        <w:rPr>
          <w:rFonts w:cs="Times New Roman"/>
          <w:i/>
          <w:iCs/>
          <w:sz w:val="24"/>
          <w:szCs w:val="24"/>
        </w:rPr>
        <w:t>f</w:t>
      </w:r>
      <w:r w:rsidRPr="00EE40FA">
        <w:rPr>
          <w:rFonts w:cs="Times New Roman"/>
          <w:sz w:val="24"/>
          <w:szCs w:val="24"/>
        </w:rPr>
        <w:t xml:space="preserve"> = 19) when working together. Moreover, interview questions consistently indicated narratives such as </w:t>
      </w:r>
      <w:r w:rsidRPr="00EE40FA">
        <w:rPr>
          <w:rFonts w:cs="Times New Roman"/>
          <w:sz w:val="24"/>
          <w:szCs w:val="24"/>
          <w:lang w:val="de-DE"/>
        </w:rPr>
        <w:t>“</w:t>
      </w:r>
      <w:r w:rsidRPr="00EE40FA">
        <w:rPr>
          <w:rFonts w:cs="Times New Roman"/>
          <w:i/>
          <w:iCs/>
          <w:sz w:val="24"/>
          <w:szCs w:val="24"/>
        </w:rPr>
        <w:t>Sometimes functions have a lack of common understanding of the organizational goal and this creates challenges</w:t>
      </w:r>
      <w:r w:rsidRPr="00EE40FA">
        <w:rPr>
          <w:rFonts w:cs="Times New Roman"/>
          <w:sz w:val="24"/>
          <w:szCs w:val="24"/>
        </w:rPr>
        <w:t xml:space="preserve">”. One interviewee argued that </w:t>
      </w:r>
      <w:r w:rsidRPr="00EE40FA">
        <w:rPr>
          <w:rFonts w:cs="Times New Roman"/>
          <w:sz w:val="24"/>
          <w:szCs w:val="24"/>
          <w:lang w:val="de-DE"/>
        </w:rPr>
        <w:t>“</w:t>
      </w:r>
      <w:r w:rsidRPr="00EE40FA">
        <w:rPr>
          <w:rFonts w:cs="Times New Roman"/>
          <w:i/>
          <w:iCs/>
          <w:sz w:val="24"/>
          <w:szCs w:val="24"/>
        </w:rPr>
        <w:t>without the business and its operations there would be no need for IT</w:t>
      </w:r>
      <w:r w:rsidRPr="00EE40FA">
        <w:rPr>
          <w:rFonts w:cs="Times New Roman"/>
          <w:sz w:val="24"/>
          <w:szCs w:val="24"/>
        </w:rPr>
        <w:t xml:space="preserve">”. Yet in many cases </w:t>
      </w:r>
      <w:r w:rsidRPr="00EE40FA">
        <w:rPr>
          <w:rFonts w:cs="Times New Roman"/>
          <w:sz w:val="24"/>
          <w:szCs w:val="24"/>
          <w:lang w:val="de-DE"/>
        </w:rPr>
        <w:t>“</w:t>
      </w:r>
      <w:r w:rsidRPr="00EE40FA">
        <w:rPr>
          <w:rFonts w:cs="Times New Roman"/>
          <w:i/>
          <w:iCs/>
          <w:sz w:val="24"/>
          <w:szCs w:val="24"/>
        </w:rPr>
        <w:t>IT moves on to bigger and better solutions, looking 5 years ahead of time but then they don’t have resources to support our current systems!</w:t>
      </w:r>
      <w:r w:rsidRPr="00EE40FA">
        <w:rPr>
          <w:rFonts w:cs="Times New Roman"/>
          <w:sz w:val="24"/>
          <w:szCs w:val="24"/>
        </w:rPr>
        <w:t xml:space="preserve">”. Whereas, IT managers argued that </w:t>
      </w:r>
      <w:r w:rsidRPr="00EE40FA">
        <w:rPr>
          <w:rFonts w:cs="Times New Roman"/>
          <w:sz w:val="24"/>
          <w:szCs w:val="24"/>
          <w:lang w:val="de-DE"/>
        </w:rPr>
        <w:t>“</w:t>
      </w:r>
      <w:r w:rsidRPr="00EE40FA">
        <w:rPr>
          <w:rFonts w:cs="Times New Roman"/>
          <w:i/>
          <w:iCs/>
          <w:sz w:val="24"/>
          <w:szCs w:val="24"/>
        </w:rPr>
        <w:t>business only worries about their own problems and short-term needs and are less interested to have an organizational wide knowledge based system</w:t>
      </w:r>
      <w:r w:rsidRPr="00EE40FA">
        <w:rPr>
          <w:rFonts w:cs="Times New Roman"/>
          <w:sz w:val="24"/>
          <w:szCs w:val="24"/>
        </w:rPr>
        <w:t xml:space="preserve">”. Another interviewee added that it is particularly difficult when </w:t>
      </w:r>
      <w:r w:rsidRPr="00EE40FA">
        <w:rPr>
          <w:rFonts w:cs="Times New Roman"/>
          <w:sz w:val="24"/>
          <w:szCs w:val="24"/>
          <w:lang w:val="de-DE"/>
        </w:rPr>
        <w:t>“</w:t>
      </w:r>
      <w:r w:rsidRPr="00EE40FA">
        <w:rPr>
          <w:rFonts w:cs="Times New Roman"/>
          <w:i/>
          <w:iCs/>
          <w:sz w:val="24"/>
          <w:szCs w:val="24"/>
        </w:rPr>
        <w:t>sometimes departments don’t really know what their short-term requirements or long-term goals are</w:t>
      </w:r>
      <w:r w:rsidRPr="00EE40FA">
        <w:rPr>
          <w:rFonts w:cs="Times New Roman"/>
          <w:sz w:val="24"/>
          <w:szCs w:val="24"/>
        </w:rPr>
        <w:t>”.</w:t>
      </w:r>
    </w:p>
    <w:p w:rsidR="00670306" w:rsidRPr="00EE40FA" w:rsidRDefault="00670306" w:rsidP="00EE40FA">
      <w:pPr>
        <w:pStyle w:val="Body"/>
        <w:spacing w:line="360" w:lineRule="auto"/>
        <w:rPr>
          <w:rFonts w:cs="Times New Roman"/>
          <w:sz w:val="24"/>
          <w:szCs w:val="24"/>
        </w:rPr>
      </w:pPr>
    </w:p>
    <w:p w:rsidR="00670306" w:rsidRPr="00EE40FA" w:rsidRDefault="00670306" w:rsidP="00EE40FA">
      <w:pPr>
        <w:pStyle w:val="Body"/>
        <w:spacing w:line="360" w:lineRule="auto"/>
        <w:outlineLvl w:val="0"/>
        <w:rPr>
          <w:rFonts w:cs="Times New Roman"/>
          <w:sz w:val="24"/>
          <w:szCs w:val="24"/>
          <w:u w:val="single"/>
        </w:rPr>
      </w:pPr>
      <w:r w:rsidRPr="00EE40FA">
        <w:rPr>
          <w:rFonts w:cs="Times New Roman"/>
          <w:sz w:val="24"/>
          <w:szCs w:val="24"/>
          <w:u w:val="single"/>
          <w:lang w:val="fr-FR"/>
        </w:rPr>
        <w:t xml:space="preserve">Motivation </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The data analysis revealed a significant level of comments from the participants in regard to the IT managers’ motivation to collaborate and communicate across functions (</w:t>
      </w:r>
      <w:r w:rsidRPr="00EE40FA">
        <w:rPr>
          <w:rFonts w:cs="Times New Roman"/>
          <w:i/>
          <w:iCs/>
          <w:sz w:val="24"/>
          <w:szCs w:val="24"/>
        </w:rPr>
        <w:t>f</w:t>
      </w:r>
      <w:r w:rsidRPr="00EE40FA">
        <w:rPr>
          <w:rFonts w:cs="Times New Roman"/>
          <w:sz w:val="24"/>
          <w:szCs w:val="24"/>
        </w:rPr>
        <w:t xml:space="preserve"> = 59). According to the data, several IT managers recognized that their own and team members’ competence (</w:t>
      </w:r>
      <w:r w:rsidRPr="00EE40FA">
        <w:rPr>
          <w:rFonts w:cs="Times New Roman"/>
          <w:i/>
          <w:iCs/>
          <w:sz w:val="24"/>
          <w:szCs w:val="24"/>
        </w:rPr>
        <w:t xml:space="preserve">f </w:t>
      </w:r>
      <w:r w:rsidRPr="00EE40FA">
        <w:rPr>
          <w:rFonts w:cs="Times New Roman"/>
          <w:sz w:val="24"/>
          <w:szCs w:val="24"/>
        </w:rPr>
        <w:t xml:space="preserve">= 19) in communication, collaboration and business knowledge needed to be improved further in order to work more closely with other business functions. Interviewees pointed out that </w:t>
      </w:r>
      <w:r w:rsidRPr="00EE40FA">
        <w:rPr>
          <w:rFonts w:cs="Times New Roman"/>
          <w:sz w:val="24"/>
          <w:szCs w:val="24"/>
          <w:lang w:val="de-DE"/>
        </w:rPr>
        <w:t>“</w:t>
      </w:r>
      <w:r w:rsidRPr="00EE40FA">
        <w:rPr>
          <w:rFonts w:cs="Times New Roman"/>
          <w:i/>
          <w:iCs/>
          <w:sz w:val="24"/>
          <w:szCs w:val="24"/>
        </w:rPr>
        <w:t>IT professionals are not naturally talented communicators but surely there are exceptions</w:t>
      </w:r>
      <w:r w:rsidRPr="00EE40FA">
        <w:rPr>
          <w:rFonts w:cs="Times New Roman"/>
          <w:sz w:val="24"/>
          <w:szCs w:val="24"/>
        </w:rPr>
        <w:t xml:space="preserve">”. However, a senior business manager argued that: </w:t>
      </w:r>
      <w:r w:rsidRPr="00EE40FA">
        <w:rPr>
          <w:rFonts w:cs="Times New Roman"/>
          <w:sz w:val="24"/>
          <w:szCs w:val="24"/>
          <w:lang w:val="de-DE"/>
        </w:rPr>
        <w:t>“</w:t>
      </w:r>
      <w:r w:rsidRPr="00EE40FA">
        <w:rPr>
          <w:rFonts w:cs="Times New Roman"/>
          <w:i/>
          <w:iCs/>
          <w:sz w:val="24"/>
          <w:szCs w:val="24"/>
        </w:rPr>
        <w:t>It could very well be a self-fulfilling prophecy. If your expectation of IT people is that they have poor communication skills, then you would end up subconsciously designing initiatives where they simply don’t get the opportunity to communicate or collaborate</w:t>
      </w:r>
      <w:r w:rsidRPr="00EE40FA">
        <w:rPr>
          <w:rFonts w:cs="Times New Roman"/>
          <w:sz w:val="24"/>
          <w:szCs w:val="24"/>
        </w:rPr>
        <w:t xml:space="preserve">”. This highlights the need for IT workers to be </w:t>
      </w:r>
      <w:r w:rsidRPr="00EE40FA">
        <w:rPr>
          <w:rFonts w:cs="Times New Roman"/>
          <w:sz w:val="24"/>
          <w:szCs w:val="24"/>
        </w:rPr>
        <w:lastRenderedPageBreak/>
        <w:t>given the opportunity to develop their communication skills and this can be supported for instance through progression into project management roles, which would provide the opportunity for such development.</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From the perspective of autonomy (</w:t>
      </w:r>
      <w:r w:rsidRPr="00EE40FA">
        <w:rPr>
          <w:rFonts w:cs="Times New Roman"/>
          <w:i/>
          <w:iCs/>
          <w:sz w:val="24"/>
          <w:szCs w:val="24"/>
        </w:rPr>
        <w:t>f</w:t>
      </w:r>
      <w:r w:rsidRPr="00EE40FA">
        <w:rPr>
          <w:rFonts w:cs="Times New Roman"/>
          <w:sz w:val="24"/>
          <w:szCs w:val="24"/>
        </w:rPr>
        <w:t xml:space="preserve"> = 8), mid-level technology managers’ limitations on autonomy was, for example, expressed by the following statement: </w:t>
      </w:r>
      <w:r w:rsidRPr="00EE40FA">
        <w:rPr>
          <w:rFonts w:cs="Times New Roman"/>
          <w:sz w:val="24"/>
          <w:szCs w:val="24"/>
          <w:lang w:val="de-DE"/>
        </w:rPr>
        <w:t>“</w:t>
      </w:r>
      <w:r w:rsidRPr="00EE40FA">
        <w:rPr>
          <w:rFonts w:cs="Times New Roman"/>
          <w:i/>
          <w:iCs/>
          <w:sz w:val="24"/>
          <w:szCs w:val="24"/>
        </w:rPr>
        <w:t>Top executives decide what or how they want to run their function and mid-level managers convey that message to the operations level, they don’t make decisions</w:t>
      </w:r>
      <w:r w:rsidRPr="00EE40FA">
        <w:rPr>
          <w:rFonts w:cs="Times New Roman"/>
          <w:sz w:val="24"/>
          <w:szCs w:val="24"/>
        </w:rPr>
        <w:t xml:space="preserve">”. </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Relatedness (</w:t>
      </w:r>
      <w:r w:rsidRPr="00EE40FA">
        <w:rPr>
          <w:rFonts w:cs="Times New Roman"/>
          <w:i/>
          <w:iCs/>
          <w:sz w:val="24"/>
          <w:szCs w:val="24"/>
        </w:rPr>
        <w:t>f</w:t>
      </w:r>
      <w:r w:rsidRPr="00EE40FA">
        <w:rPr>
          <w:rFonts w:cs="Times New Roman"/>
          <w:sz w:val="24"/>
          <w:szCs w:val="24"/>
        </w:rPr>
        <w:t xml:space="preserve"> = 32)</w:t>
      </w:r>
      <w:r w:rsidRPr="00EE40FA">
        <w:rPr>
          <w:rFonts w:cs="Times New Roman"/>
          <w:b/>
          <w:bCs/>
          <w:sz w:val="24"/>
          <w:szCs w:val="24"/>
        </w:rPr>
        <w:t xml:space="preserve"> </w:t>
      </w:r>
      <w:r w:rsidRPr="00EE40FA">
        <w:rPr>
          <w:rFonts w:cs="Times New Roman"/>
          <w:sz w:val="24"/>
          <w:szCs w:val="24"/>
        </w:rPr>
        <w:t xml:space="preserve">is the last psychological requirement of SDT. Data shows that in their efforts to build good collaborative relationships during project developments both IT and business professionals frequently encountered a ‘lack of common language’. This is noticeable from the quotes from business managers such as, </w:t>
      </w:r>
      <w:r w:rsidRPr="00EE40FA">
        <w:rPr>
          <w:rFonts w:cs="Times New Roman"/>
          <w:sz w:val="24"/>
          <w:szCs w:val="24"/>
          <w:lang w:val="de-DE"/>
        </w:rPr>
        <w:t>“</w:t>
      </w:r>
      <w:r w:rsidRPr="00EE40FA">
        <w:rPr>
          <w:rFonts w:cs="Times New Roman"/>
          <w:i/>
          <w:iCs/>
          <w:sz w:val="24"/>
          <w:szCs w:val="24"/>
        </w:rPr>
        <w:t>I feel that we are not speaking the same language when dealing with IT team</w:t>
      </w:r>
      <w:r w:rsidRPr="00EE40FA">
        <w:rPr>
          <w:rFonts w:cs="Times New Roman"/>
          <w:sz w:val="24"/>
          <w:szCs w:val="24"/>
        </w:rPr>
        <w:t xml:space="preserve">” and </w:t>
      </w:r>
      <w:r w:rsidRPr="00EE40FA">
        <w:rPr>
          <w:rFonts w:cs="Times New Roman"/>
          <w:sz w:val="24"/>
          <w:szCs w:val="24"/>
          <w:lang w:val="de-DE"/>
        </w:rPr>
        <w:t>“</w:t>
      </w:r>
      <w:r w:rsidRPr="00EE40FA">
        <w:rPr>
          <w:rFonts w:cs="Times New Roman"/>
          <w:i/>
          <w:iCs/>
          <w:sz w:val="24"/>
          <w:szCs w:val="24"/>
        </w:rPr>
        <w:t>IT team are very technical and you would need to know the right technical terminology to communicate with the department and I have found that the language could be a barrier</w:t>
      </w:r>
      <w:r w:rsidRPr="00EE40FA">
        <w:rPr>
          <w:rFonts w:cs="Times New Roman"/>
          <w:sz w:val="24"/>
          <w:szCs w:val="24"/>
        </w:rPr>
        <w:t xml:space="preserve">”. Conversely, technology managers say that </w:t>
      </w:r>
      <w:r w:rsidRPr="00EE40FA">
        <w:rPr>
          <w:rFonts w:cs="Times New Roman"/>
          <w:sz w:val="24"/>
          <w:szCs w:val="24"/>
          <w:lang w:val="de-DE"/>
        </w:rPr>
        <w:t>“</w:t>
      </w:r>
      <w:r w:rsidRPr="00EE40FA">
        <w:rPr>
          <w:rFonts w:cs="Times New Roman"/>
          <w:i/>
          <w:iCs/>
          <w:sz w:val="24"/>
          <w:szCs w:val="24"/>
        </w:rPr>
        <w:t>It sometimes is difficult to understand business terminologies, especially when they differ from one department to the other and they expect IT to understand their jargons by default</w:t>
      </w:r>
      <w:r w:rsidRPr="00EE40FA">
        <w:rPr>
          <w:rFonts w:cs="Times New Roman"/>
          <w:sz w:val="24"/>
          <w:szCs w:val="24"/>
        </w:rPr>
        <w:t xml:space="preserve">”. </w:t>
      </w:r>
    </w:p>
    <w:p w:rsidR="00670306" w:rsidRPr="00EE40FA" w:rsidRDefault="00670306" w:rsidP="00EE40FA">
      <w:pPr>
        <w:pStyle w:val="Body"/>
        <w:spacing w:line="360" w:lineRule="auto"/>
        <w:rPr>
          <w:rFonts w:cs="Times New Roman"/>
          <w:sz w:val="24"/>
          <w:szCs w:val="24"/>
        </w:rPr>
      </w:pPr>
    </w:p>
    <w:p w:rsidR="00670306" w:rsidRPr="00EE40FA" w:rsidRDefault="00670306" w:rsidP="00EE40FA">
      <w:pPr>
        <w:pStyle w:val="Body"/>
        <w:spacing w:line="360" w:lineRule="auto"/>
        <w:jc w:val="left"/>
        <w:outlineLvl w:val="0"/>
        <w:rPr>
          <w:rFonts w:cs="Times New Roman"/>
          <w:b/>
          <w:bCs/>
          <w:sz w:val="24"/>
          <w:szCs w:val="24"/>
        </w:rPr>
      </w:pPr>
      <w:r w:rsidRPr="00EE40FA">
        <w:rPr>
          <w:rFonts w:cs="Times New Roman"/>
          <w:b/>
          <w:bCs/>
          <w:sz w:val="24"/>
          <w:szCs w:val="24"/>
        </w:rPr>
        <w:t>4.3</w:t>
      </w:r>
      <w:r w:rsidRPr="00EE40FA">
        <w:rPr>
          <w:rFonts w:cs="Times New Roman"/>
          <w:b/>
          <w:bCs/>
          <w:sz w:val="24"/>
          <w:szCs w:val="24"/>
        </w:rPr>
        <w:tab/>
        <w:t>Inductive analysis</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The inductive analysis (see Figure 4) identified a series of primary factors that impact effective collaboration and communication across organizations and these are as follows: visibility (</w:t>
      </w:r>
      <w:r w:rsidRPr="00EE40FA">
        <w:rPr>
          <w:rFonts w:cs="Times New Roman"/>
          <w:i/>
          <w:iCs/>
          <w:sz w:val="24"/>
          <w:szCs w:val="24"/>
        </w:rPr>
        <w:t>f</w:t>
      </w:r>
      <w:r w:rsidRPr="00EE40FA">
        <w:rPr>
          <w:rFonts w:cs="Times New Roman"/>
          <w:sz w:val="24"/>
          <w:szCs w:val="24"/>
        </w:rPr>
        <w:t xml:space="preserve"> = 18), and change management (</w:t>
      </w:r>
      <w:r w:rsidRPr="00EE40FA">
        <w:rPr>
          <w:rFonts w:cs="Times New Roman"/>
          <w:i/>
          <w:iCs/>
          <w:sz w:val="24"/>
          <w:szCs w:val="24"/>
        </w:rPr>
        <w:t xml:space="preserve">f </w:t>
      </w:r>
      <w:r w:rsidRPr="00EE40FA">
        <w:rPr>
          <w:rFonts w:cs="Times New Roman"/>
          <w:sz w:val="24"/>
          <w:szCs w:val="24"/>
        </w:rPr>
        <w:t>= 25). The analysis also identified secondary factors, or sub-areas, which are as follows: Management training (</w:t>
      </w:r>
      <w:r w:rsidRPr="00EE40FA">
        <w:rPr>
          <w:rFonts w:cs="Times New Roman"/>
          <w:i/>
          <w:iCs/>
          <w:sz w:val="24"/>
          <w:szCs w:val="24"/>
        </w:rPr>
        <w:t>f</w:t>
      </w:r>
      <w:r w:rsidRPr="00EE40FA">
        <w:rPr>
          <w:rFonts w:cs="Times New Roman"/>
          <w:sz w:val="24"/>
          <w:szCs w:val="24"/>
        </w:rPr>
        <w:t xml:space="preserve"> = 5), aspire to change (</w:t>
      </w:r>
      <w:r w:rsidRPr="00EE40FA">
        <w:rPr>
          <w:rFonts w:cs="Times New Roman"/>
          <w:i/>
          <w:iCs/>
          <w:sz w:val="24"/>
          <w:szCs w:val="24"/>
        </w:rPr>
        <w:t>f</w:t>
      </w:r>
      <w:r w:rsidRPr="00EE40FA">
        <w:rPr>
          <w:rFonts w:cs="Times New Roman"/>
          <w:sz w:val="24"/>
          <w:szCs w:val="24"/>
        </w:rPr>
        <w:t xml:space="preserve"> = 6), and leaders’ communication strategy (</w:t>
      </w:r>
      <w:r w:rsidRPr="00EE40FA">
        <w:rPr>
          <w:rFonts w:cs="Times New Roman"/>
          <w:i/>
          <w:iCs/>
          <w:sz w:val="24"/>
          <w:szCs w:val="24"/>
        </w:rPr>
        <w:t>f</w:t>
      </w:r>
      <w:r w:rsidRPr="00EE40FA">
        <w:rPr>
          <w:rFonts w:cs="Times New Roman"/>
          <w:sz w:val="24"/>
          <w:szCs w:val="24"/>
        </w:rPr>
        <w:t xml:space="preserve"> = 14).</w:t>
      </w:r>
    </w:p>
    <w:p w:rsidR="00670306" w:rsidRPr="00EE40FA" w:rsidRDefault="00670306" w:rsidP="00EE40FA">
      <w:pPr>
        <w:pStyle w:val="Body"/>
        <w:spacing w:line="360" w:lineRule="auto"/>
        <w:jc w:val="center"/>
        <w:rPr>
          <w:rFonts w:cs="Times New Roman"/>
          <w:sz w:val="24"/>
          <w:szCs w:val="24"/>
          <w:u w:val="single"/>
        </w:rPr>
      </w:pPr>
      <w:r w:rsidRPr="00EE40FA">
        <w:rPr>
          <w:rFonts w:cs="Times New Roman"/>
          <w:noProof/>
          <w:sz w:val="24"/>
          <w:szCs w:val="24"/>
          <w:lang w:val="en-GB" w:eastAsia="en-GB"/>
        </w:rPr>
        <w:drawing>
          <wp:inline distT="0" distB="0" distL="0" distR="0">
            <wp:extent cx="5002898" cy="2231409"/>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9447" cy="2247711"/>
                    </a:xfrm>
                    <a:prstGeom prst="rect">
                      <a:avLst/>
                    </a:prstGeom>
                    <a:noFill/>
                    <a:ln>
                      <a:noFill/>
                    </a:ln>
                  </pic:spPr>
                </pic:pic>
              </a:graphicData>
            </a:graphic>
          </wp:inline>
        </w:drawing>
      </w:r>
    </w:p>
    <w:p w:rsidR="00670306" w:rsidRPr="00EE40FA" w:rsidRDefault="00670306" w:rsidP="00EE40FA">
      <w:pPr>
        <w:pStyle w:val="Body"/>
        <w:spacing w:line="360" w:lineRule="auto"/>
        <w:jc w:val="center"/>
        <w:outlineLvl w:val="0"/>
        <w:rPr>
          <w:rFonts w:cs="Times New Roman"/>
          <w:sz w:val="24"/>
          <w:szCs w:val="24"/>
        </w:rPr>
      </w:pPr>
      <w:r w:rsidRPr="00EE40FA">
        <w:rPr>
          <w:rFonts w:cs="Times New Roman"/>
          <w:sz w:val="24"/>
          <w:szCs w:val="24"/>
        </w:rPr>
        <w:t xml:space="preserve">Figure 4: Themes and factors identified from inductive analysis. </w:t>
      </w:r>
    </w:p>
    <w:p w:rsidR="00670306" w:rsidRPr="00EE40FA" w:rsidRDefault="00670306" w:rsidP="00EE40FA">
      <w:pPr>
        <w:pStyle w:val="Body"/>
        <w:spacing w:line="360" w:lineRule="auto"/>
        <w:outlineLvl w:val="0"/>
        <w:rPr>
          <w:rFonts w:cs="Times New Roman"/>
          <w:sz w:val="24"/>
          <w:szCs w:val="24"/>
          <w:u w:val="single"/>
        </w:rPr>
      </w:pPr>
    </w:p>
    <w:p w:rsidR="00670306" w:rsidRPr="00EE40FA" w:rsidRDefault="00670306" w:rsidP="00EE40FA">
      <w:pPr>
        <w:pStyle w:val="Body"/>
        <w:spacing w:line="360" w:lineRule="auto"/>
        <w:outlineLvl w:val="0"/>
        <w:rPr>
          <w:rFonts w:cs="Times New Roman"/>
          <w:sz w:val="24"/>
          <w:szCs w:val="24"/>
          <w:u w:val="single"/>
        </w:rPr>
      </w:pPr>
      <w:r w:rsidRPr="00EE40FA">
        <w:rPr>
          <w:rFonts w:cs="Times New Roman"/>
          <w:sz w:val="24"/>
          <w:szCs w:val="24"/>
          <w:u w:val="single"/>
        </w:rPr>
        <w:lastRenderedPageBreak/>
        <w:t>Visibility</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A number of interviewees commented on the lack of visibility (</w:t>
      </w:r>
      <w:r w:rsidRPr="00EE40FA">
        <w:rPr>
          <w:rFonts w:cs="Times New Roman"/>
          <w:i/>
          <w:iCs/>
          <w:sz w:val="24"/>
          <w:szCs w:val="24"/>
        </w:rPr>
        <w:t>f</w:t>
      </w:r>
      <w:r w:rsidRPr="00EE40FA">
        <w:rPr>
          <w:rFonts w:cs="Times New Roman"/>
          <w:sz w:val="24"/>
          <w:szCs w:val="24"/>
        </w:rPr>
        <w:t xml:space="preserve"> = 18). Some narratives recurred frequently during the interview process, highlighting the lack of visibility among functions regarding organization structure, ongoing projects, people’s expertise, and processes. In this regard, a business manager remarked the following: </w:t>
      </w:r>
      <w:r w:rsidRPr="00EE40FA">
        <w:rPr>
          <w:rFonts w:cs="Times New Roman"/>
          <w:sz w:val="24"/>
          <w:szCs w:val="24"/>
          <w:lang w:val="de-DE"/>
        </w:rPr>
        <w:t>“</w:t>
      </w:r>
      <w:r w:rsidRPr="00EE40FA">
        <w:rPr>
          <w:rFonts w:cs="Times New Roman"/>
          <w:i/>
          <w:iCs/>
          <w:sz w:val="24"/>
          <w:szCs w:val="24"/>
        </w:rPr>
        <w:t>In our global organization, we find it difficult to understand who is the right person to start the conversation with about the problem we have. This is a generic problem which extends beyond IT</w:t>
      </w:r>
      <w:r w:rsidRPr="00EE40FA">
        <w:rPr>
          <w:rFonts w:cs="Times New Roman"/>
          <w:sz w:val="24"/>
          <w:szCs w:val="24"/>
        </w:rPr>
        <w:t xml:space="preserve">”. Also an IT manager said: </w:t>
      </w:r>
      <w:r w:rsidRPr="00EE40FA">
        <w:rPr>
          <w:rFonts w:cs="Times New Roman"/>
          <w:sz w:val="24"/>
          <w:szCs w:val="24"/>
          <w:lang w:val="de-DE"/>
        </w:rPr>
        <w:t>“</w:t>
      </w:r>
      <w:r w:rsidRPr="00EE40FA">
        <w:rPr>
          <w:rFonts w:cs="Times New Roman"/>
          <w:i/>
          <w:iCs/>
          <w:sz w:val="24"/>
          <w:szCs w:val="24"/>
        </w:rPr>
        <w:t>sometimes I do know who to go to if I have worked with them before, but it does take time if I haven't and there are issues which could delay finding the right contacts for IT-projects in large organizations</w:t>
      </w:r>
      <w:r w:rsidRPr="00EE40FA">
        <w:rPr>
          <w:rFonts w:cs="Times New Roman"/>
          <w:sz w:val="24"/>
          <w:szCs w:val="24"/>
        </w:rPr>
        <w:t>”. These statements clearly identify a need for improved visibility.</w:t>
      </w:r>
    </w:p>
    <w:p w:rsidR="00670306" w:rsidRPr="00EE40FA" w:rsidRDefault="00670306" w:rsidP="00EE40FA">
      <w:pPr>
        <w:pStyle w:val="Body"/>
        <w:spacing w:line="360" w:lineRule="auto"/>
        <w:rPr>
          <w:rFonts w:cs="Times New Roman"/>
          <w:sz w:val="24"/>
          <w:szCs w:val="24"/>
        </w:rPr>
      </w:pPr>
    </w:p>
    <w:p w:rsidR="00670306" w:rsidRPr="00EE40FA" w:rsidRDefault="00670306" w:rsidP="00EE40FA">
      <w:pPr>
        <w:pStyle w:val="Body"/>
        <w:spacing w:line="360" w:lineRule="auto"/>
        <w:outlineLvl w:val="0"/>
        <w:rPr>
          <w:rFonts w:cs="Times New Roman"/>
          <w:sz w:val="24"/>
          <w:szCs w:val="24"/>
          <w:u w:val="single"/>
        </w:rPr>
      </w:pPr>
      <w:r w:rsidRPr="00EE40FA">
        <w:rPr>
          <w:rFonts w:cs="Times New Roman"/>
          <w:sz w:val="24"/>
          <w:szCs w:val="24"/>
          <w:u w:val="single"/>
          <w:lang w:val="fr-FR"/>
        </w:rPr>
        <w:t>Change management</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The importance of managing change in the context of effective collaboration and communication was identified a number of times (</w:t>
      </w:r>
      <w:r w:rsidRPr="00EE40FA">
        <w:rPr>
          <w:rFonts w:cs="Times New Roman"/>
          <w:i/>
          <w:iCs/>
          <w:sz w:val="24"/>
          <w:szCs w:val="24"/>
        </w:rPr>
        <w:t xml:space="preserve">f </w:t>
      </w:r>
      <w:r w:rsidRPr="00EE40FA">
        <w:rPr>
          <w:rFonts w:cs="Times New Roman"/>
          <w:sz w:val="24"/>
          <w:szCs w:val="24"/>
        </w:rPr>
        <w:t>= 25). On this matter, a lack of management training (</w:t>
      </w:r>
      <w:r w:rsidRPr="00EE40FA">
        <w:rPr>
          <w:rFonts w:cs="Times New Roman"/>
          <w:i/>
          <w:iCs/>
          <w:sz w:val="24"/>
          <w:szCs w:val="24"/>
        </w:rPr>
        <w:t>f</w:t>
      </w:r>
      <w:r w:rsidRPr="00EE40FA">
        <w:rPr>
          <w:rFonts w:cs="Times New Roman"/>
          <w:sz w:val="24"/>
          <w:szCs w:val="24"/>
        </w:rPr>
        <w:t xml:space="preserve"> = 5) was noted by some interviewees, for instance the following was remarked by one participant: </w:t>
      </w:r>
      <w:r w:rsidRPr="00EE40FA">
        <w:rPr>
          <w:rFonts w:cs="Times New Roman"/>
          <w:sz w:val="24"/>
          <w:szCs w:val="24"/>
          <w:lang w:val="de-DE"/>
        </w:rPr>
        <w:t>“</w:t>
      </w:r>
      <w:r w:rsidRPr="00EE40FA">
        <w:rPr>
          <w:rFonts w:cs="Times New Roman"/>
          <w:i/>
          <w:iCs/>
          <w:sz w:val="24"/>
          <w:szCs w:val="24"/>
        </w:rPr>
        <w:t>Senior managers are mostly IT professionals not trained in management and therefore mid-managers and their subordinates do not get proper guidance, direction and motivation from their line managers</w:t>
      </w:r>
      <w:r w:rsidRPr="00EE40FA">
        <w:rPr>
          <w:rFonts w:cs="Times New Roman"/>
          <w:sz w:val="24"/>
          <w:szCs w:val="24"/>
        </w:rPr>
        <w:t>.” It should be noted that management training can also have broader implications beyond change management. In regard to an aspiration to change (</w:t>
      </w:r>
      <w:r w:rsidRPr="00EE40FA">
        <w:rPr>
          <w:rFonts w:cs="Times New Roman"/>
          <w:i/>
          <w:iCs/>
          <w:sz w:val="24"/>
          <w:szCs w:val="24"/>
        </w:rPr>
        <w:t>f</w:t>
      </w:r>
      <w:r w:rsidRPr="00EE40FA">
        <w:rPr>
          <w:rFonts w:cs="Times New Roman"/>
          <w:sz w:val="24"/>
          <w:szCs w:val="24"/>
        </w:rPr>
        <w:t xml:space="preserve"> = 6), one interviewee stated: </w:t>
      </w:r>
      <w:r w:rsidRPr="00EE40FA">
        <w:rPr>
          <w:rFonts w:cs="Times New Roman"/>
          <w:sz w:val="24"/>
          <w:szCs w:val="24"/>
          <w:lang w:val="de-DE"/>
        </w:rPr>
        <w:t>“</w:t>
      </w:r>
      <w:r w:rsidRPr="00EE40FA">
        <w:rPr>
          <w:rFonts w:cs="Times New Roman"/>
          <w:i/>
          <w:iCs/>
          <w:sz w:val="24"/>
          <w:szCs w:val="24"/>
        </w:rPr>
        <w:t>New staff-members are focused and motivated to solve a problem when they join however, the working culture dominated by few protected individuals always block their way and put a barrier to any changes and eventually demotivates the new comers</w:t>
      </w:r>
      <w:r w:rsidRPr="00EE40FA">
        <w:rPr>
          <w:rFonts w:cs="Times New Roman"/>
          <w:sz w:val="24"/>
          <w:szCs w:val="24"/>
        </w:rPr>
        <w:t>”.</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A number of interviewees commented on the need for an effective communication strategy (</w:t>
      </w:r>
      <w:r w:rsidRPr="00EE40FA">
        <w:rPr>
          <w:rFonts w:cs="Times New Roman"/>
          <w:i/>
          <w:iCs/>
          <w:sz w:val="24"/>
          <w:szCs w:val="24"/>
        </w:rPr>
        <w:t>f</w:t>
      </w:r>
      <w:r w:rsidRPr="00EE40FA">
        <w:rPr>
          <w:rFonts w:cs="Times New Roman"/>
          <w:sz w:val="24"/>
          <w:szCs w:val="24"/>
        </w:rPr>
        <w:t xml:space="preserve"> = 14). A lack of communication on existing project development was noticeable from statements such as, </w:t>
      </w:r>
      <w:r w:rsidRPr="00EE40FA">
        <w:rPr>
          <w:rFonts w:cs="Times New Roman"/>
          <w:sz w:val="24"/>
          <w:szCs w:val="24"/>
          <w:lang w:val="de-DE"/>
        </w:rPr>
        <w:t>“</w:t>
      </w:r>
      <w:r w:rsidRPr="00EE40FA">
        <w:rPr>
          <w:rFonts w:cs="Times New Roman"/>
          <w:i/>
          <w:iCs/>
          <w:sz w:val="24"/>
          <w:szCs w:val="24"/>
        </w:rPr>
        <w:t>IT don’t communicate about their projects…We have developed or procured technology but no one uses it as they didn’t know that IT have such solutions</w:t>
      </w:r>
      <w:r w:rsidRPr="00EE40FA">
        <w:rPr>
          <w:rFonts w:cs="Times New Roman"/>
          <w:sz w:val="24"/>
          <w:szCs w:val="24"/>
        </w:rPr>
        <w:t xml:space="preserve">” and </w:t>
      </w:r>
      <w:r w:rsidRPr="00EE40FA">
        <w:rPr>
          <w:rFonts w:cs="Times New Roman"/>
          <w:sz w:val="24"/>
          <w:szCs w:val="24"/>
          <w:lang w:val="de-DE"/>
        </w:rPr>
        <w:t>“</w:t>
      </w:r>
      <w:r w:rsidRPr="00EE40FA">
        <w:rPr>
          <w:rFonts w:cs="Times New Roman"/>
          <w:i/>
          <w:iCs/>
          <w:sz w:val="24"/>
          <w:szCs w:val="24"/>
        </w:rPr>
        <w:t>In IT we need to thinks about what type of communication is suitable for which situations, we never do that in our department but it is important to do it</w:t>
      </w:r>
      <w:r w:rsidRPr="00EE40FA">
        <w:rPr>
          <w:rFonts w:cs="Times New Roman"/>
          <w:sz w:val="24"/>
          <w:szCs w:val="24"/>
        </w:rPr>
        <w:t xml:space="preserve">”. Although an IT manager also argued that attempts are made but </w:t>
      </w:r>
      <w:r w:rsidRPr="00EE40FA">
        <w:rPr>
          <w:rFonts w:cs="Times New Roman"/>
          <w:sz w:val="24"/>
          <w:szCs w:val="24"/>
          <w:lang w:val="de-DE"/>
        </w:rPr>
        <w:t>“</w:t>
      </w:r>
      <w:r w:rsidRPr="00EE40FA">
        <w:rPr>
          <w:rFonts w:cs="Times New Roman"/>
          <w:i/>
          <w:iCs/>
          <w:sz w:val="24"/>
          <w:szCs w:val="24"/>
        </w:rPr>
        <w:t>Most of the departments are busy with their day-job and an additional email from IT about new products and benefits are always low in their priority list so that email doesn’t get noticed</w:t>
      </w:r>
      <w:r w:rsidRPr="00EE40FA">
        <w:rPr>
          <w:rFonts w:cs="Times New Roman"/>
          <w:sz w:val="24"/>
          <w:szCs w:val="24"/>
        </w:rPr>
        <w:t xml:space="preserve">”. </w:t>
      </w:r>
    </w:p>
    <w:p w:rsidR="00670306" w:rsidRPr="00EE40FA" w:rsidRDefault="00670306" w:rsidP="003E37AC">
      <w:pPr>
        <w:pStyle w:val="Body"/>
        <w:spacing w:line="360" w:lineRule="auto"/>
        <w:ind w:firstLine="720"/>
        <w:rPr>
          <w:rFonts w:cs="Times New Roman"/>
          <w:sz w:val="24"/>
          <w:szCs w:val="24"/>
        </w:rPr>
      </w:pPr>
      <w:r w:rsidRPr="00EE40FA">
        <w:rPr>
          <w:rFonts w:cs="Times New Roman"/>
          <w:sz w:val="24"/>
          <w:szCs w:val="24"/>
        </w:rPr>
        <w:t xml:space="preserve">Some interviewees experienced the introduction of a strategic bridging layer between IT and non-IT functions that aimed to facilitate improved collaboration and communication: </w:t>
      </w:r>
      <w:r w:rsidRPr="00EE40FA">
        <w:rPr>
          <w:rFonts w:cs="Times New Roman"/>
          <w:sz w:val="24"/>
          <w:szCs w:val="24"/>
          <w:lang w:val="de-DE"/>
        </w:rPr>
        <w:lastRenderedPageBreak/>
        <w:t>“</w:t>
      </w:r>
      <w:r w:rsidRPr="00EE40FA">
        <w:rPr>
          <w:rFonts w:cs="Times New Roman"/>
          <w:i/>
          <w:iCs/>
          <w:sz w:val="24"/>
          <w:szCs w:val="24"/>
        </w:rPr>
        <w:t>We have introduced digital partners, a middle layer who spoke to people to find out about their long-term goals and conveyed the message back to IT</w:t>
      </w:r>
      <w:r w:rsidRPr="00EE40FA">
        <w:rPr>
          <w:rFonts w:cs="Times New Roman"/>
          <w:sz w:val="24"/>
          <w:szCs w:val="24"/>
        </w:rPr>
        <w:t xml:space="preserve">”. </w:t>
      </w:r>
    </w:p>
    <w:p w:rsidR="00670306" w:rsidRPr="00EE40FA" w:rsidRDefault="00670306" w:rsidP="00EE40FA">
      <w:pPr>
        <w:pStyle w:val="Body"/>
        <w:spacing w:line="360" w:lineRule="auto"/>
        <w:rPr>
          <w:rFonts w:cs="Times New Roman"/>
          <w:sz w:val="24"/>
          <w:szCs w:val="24"/>
        </w:rPr>
      </w:pPr>
    </w:p>
    <w:p w:rsidR="00670306" w:rsidRPr="00EE40FA" w:rsidRDefault="00670306" w:rsidP="00EE40FA">
      <w:pPr>
        <w:pStyle w:val="Body"/>
        <w:spacing w:line="360" w:lineRule="auto"/>
        <w:jc w:val="left"/>
        <w:outlineLvl w:val="0"/>
        <w:rPr>
          <w:rFonts w:cs="Times New Roman"/>
          <w:b/>
          <w:bCs/>
          <w:sz w:val="24"/>
          <w:szCs w:val="24"/>
        </w:rPr>
      </w:pPr>
      <w:r w:rsidRPr="00EE40FA">
        <w:rPr>
          <w:rFonts w:cs="Times New Roman"/>
          <w:b/>
          <w:bCs/>
          <w:sz w:val="24"/>
          <w:szCs w:val="24"/>
        </w:rPr>
        <w:t>4.4</w:t>
      </w:r>
      <w:r w:rsidRPr="00EE40FA">
        <w:rPr>
          <w:rFonts w:cs="Times New Roman"/>
          <w:b/>
          <w:bCs/>
          <w:sz w:val="24"/>
          <w:szCs w:val="24"/>
        </w:rPr>
        <w:tab/>
        <w:t>Summary of frequencies</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Figures 5 and 6 provide bar chart summaries of the frequencies (</w:t>
      </w:r>
      <w:r w:rsidRPr="00EE40FA">
        <w:rPr>
          <w:rFonts w:cs="Times New Roman"/>
          <w:i/>
          <w:iCs/>
          <w:sz w:val="24"/>
          <w:szCs w:val="24"/>
        </w:rPr>
        <w:t>f</w:t>
      </w:r>
      <w:r w:rsidRPr="00EE40FA">
        <w:rPr>
          <w:rFonts w:cs="Times New Roman"/>
          <w:sz w:val="24"/>
          <w:szCs w:val="24"/>
        </w:rPr>
        <w:t>) of issues identified from the deductive and inductive analysis stages and they are grouped according to being primary and secondary factors respectively. The primary factors in Figure 5 are as follows: culture conflict (</w:t>
      </w:r>
      <w:r w:rsidRPr="00EE40FA">
        <w:rPr>
          <w:rFonts w:cs="Times New Roman"/>
          <w:i/>
          <w:sz w:val="24"/>
          <w:szCs w:val="24"/>
        </w:rPr>
        <w:t>f</w:t>
      </w:r>
      <w:r w:rsidRPr="00EE40FA">
        <w:rPr>
          <w:rFonts w:cs="Times New Roman"/>
          <w:sz w:val="24"/>
          <w:szCs w:val="24"/>
        </w:rPr>
        <w:t xml:space="preserve"> = 15), visibility (</w:t>
      </w:r>
      <w:r w:rsidRPr="00EE40FA">
        <w:rPr>
          <w:rFonts w:cs="Times New Roman"/>
          <w:i/>
          <w:sz w:val="24"/>
          <w:szCs w:val="24"/>
        </w:rPr>
        <w:t>f</w:t>
      </w:r>
      <w:r w:rsidRPr="00EE40FA">
        <w:rPr>
          <w:rFonts w:cs="Times New Roman"/>
          <w:sz w:val="24"/>
          <w:szCs w:val="24"/>
        </w:rPr>
        <w:t xml:space="preserve"> = 18), demand resource balance (</w:t>
      </w:r>
      <w:r w:rsidRPr="00EE40FA">
        <w:rPr>
          <w:rFonts w:cs="Times New Roman"/>
          <w:i/>
          <w:sz w:val="24"/>
          <w:szCs w:val="24"/>
        </w:rPr>
        <w:t>f</w:t>
      </w:r>
      <w:r w:rsidRPr="00EE40FA">
        <w:rPr>
          <w:rFonts w:cs="Times New Roman"/>
          <w:sz w:val="24"/>
          <w:szCs w:val="24"/>
        </w:rPr>
        <w:t xml:space="preserve"> = 24), change management (</w:t>
      </w:r>
      <w:r w:rsidRPr="00EE40FA">
        <w:rPr>
          <w:rFonts w:cs="Times New Roman"/>
          <w:i/>
          <w:sz w:val="24"/>
          <w:szCs w:val="24"/>
        </w:rPr>
        <w:t>f</w:t>
      </w:r>
      <w:r w:rsidRPr="00EE40FA">
        <w:rPr>
          <w:rFonts w:cs="Times New Roman"/>
          <w:sz w:val="24"/>
          <w:szCs w:val="24"/>
        </w:rPr>
        <w:t xml:space="preserve"> = 25), effective leadership (</w:t>
      </w:r>
      <w:r w:rsidRPr="00EE40FA">
        <w:rPr>
          <w:rFonts w:cs="Times New Roman"/>
          <w:i/>
          <w:sz w:val="24"/>
          <w:szCs w:val="24"/>
        </w:rPr>
        <w:t>f</w:t>
      </w:r>
      <w:r w:rsidRPr="00EE40FA">
        <w:rPr>
          <w:rFonts w:cs="Times New Roman"/>
          <w:sz w:val="24"/>
          <w:szCs w:val="24"/>
        </w:rPr>
        <w:t xml:space="preserve"> = 45) and motivation (</w:t>
      </w:r>
      <w:r w:rsidRPr="00EE40FA">
        <w:rPr>
          <w:rFonts w:cs="Times New Roman"/>
          <w:i/>
          <w:sz w:val="24"/>
          <w:szCs w:val="24"/>
        </w:rPr>
        <w:t>f</w:t>
      </w:r>
      <w:r w:rsidRPr="00EE40FA">
        <w:rPr>
          <w:rFonts w:cs="Times New Roman"/>
          <w:sz w:val="24"/>
          <w:szCs w:val="24"/>
        </w:rPr>
        <w:t xml:space="preserve"> = 59). The secondary factors in Figure 6 are as follows: management training (</w:t>
      </w:r>
      <w:r w:rsidRPr="00EE40FA">
        <w:rPr>
          <w:rFonts w:cs="Times New Roman"/>
          <w:i/>
          <w:sz w:val="24"/>
          <w:szCs w:val="24"/>
        </w:rPr>
        <w:t>f</w:t>
      </w:r>
      <w:r w:rsidRPr="00EE40FA">
        <w:rPr>
          <w:rFonts w:cs="Times New Roman"/>
          <w:sz w:val="24"/>
          <w:szCs w:val="24"/>
        </w:rPr>
        <w:t xml:space="preserve"> = 5), occupational culture differences (</w:t>
      </w:r>
      <w:r w:rsidRPr="00EE40FA">
        <w:rPr>
          <w:rFonts w:cs="Times New Roman"/>
          <w:i/>
          <w:sz w:val="24"/>
          <w:szCs w:val="24"/>
        </w:rPr>
        <w:t>f</w:t>
      </w:r>
      <w:r w:rsidRPr="00EE40FA">
        <w:rPr>
          <w:rFonts w:cs="Times New Roman"/>
          <w:sz w:val="24"/>
          <w:szCs w:val="24"/>
        </w:rPr>
        <w:t xml:space="preserve"> = 6), aspire to change (</w:t>
      </w:r>
      <w:r w:rsidRPr="00EE40FA">
        <w:rPr>
          <w:rFonts w:cs="Times New Roman"/>
          <w:i/>
          <w:sz w:val="24"/>
          <w:szCs w:val="24"/>
        </w:rPr>
        <w:t>f</w:t>
      </w:r>
      <w:r w:rsidRPr="00EE40FA">
        <w:rPr>
          <w:rFonts w:cs="Times New Roman"/>
          <w:sz w:val="24"/>
          <w:szCs w:val="24"/>
        </w:rPr>
        <w:t xml:space="preserve"> = 6), autonomy (</w:t>
      </w:r>
      <w:r w:rsidRPr="00EE40FA">
        <w:rPr>
          <w:rFonts w:cs="Times New Roman"/>
          <w:i/>
          <w:sz w:val="24"/>
          <w:szCs w:val="24"/>
        </w:rPr>
        <w:t>f</w:t>
      </w:r>
      <w:r w:rsidRPr="00EE40FA">
        <w:rPr>
          <w:rFonts w:cs="Times New Roman"/>
          <w:sz w:val="24"/>
          <w:szCs w:val="24"/>
        </w:rPr>
        <w:t xml:space="preserve"> = 8), individualism (</w:t>
      </w:r>
      <w:r w:rsidRPr="00EE40FA">
        <w:rPr>
          <w:rFonts w:cs="Times New Roman"/>
          <w:i/>
          <w:sz w:val="24"/>
          <w:szCs w:val="24"/>
        </w:rPr>
        <w:t>f</w:t>
      </w:r>
      <w:r w:rsidRPr="00EE40FA">
        <w:rPr>
          <w:rFonts w:cs="Times New Roman"/>
          <w:sz w:val="24"/>
          <w:szCs w:val="24"/>
        </w:rPr>
        <w:t xml:space="preserve"> = 9), communication strategy (</w:t>
      </w:r>
      <w:r w:rsidRPr="00EE40FA">
        <w:rPr>
          <w:rFonts w:cs="Times New Roman"/>
          <w:i/>
          <w:sz w:val="24"/>
          <w:szCs w:val="24"/>
        </w:rPr>
        <w:t>f</w:t>
      </w:r>
      <w:r w:rsidRPr="00EE40FA">
        <w:rPr>
          <w:rFonts w:cs="Times New Roman"/>
          <w:sz w:val="24"/>
          <w:szCs w:val="24"/>
        </w:rPr>
        <w:t xml:space="preserve"> = 14), competence (</w:t>
      </w:r>
      <w:r w:rsidRPr="00EE40FA">
        <w:rPr>
          <w:rFonts w:cs="Times New Roman"/>
          <w:i/>
          <w:sz w:val="24"/>
          <w:szCs w:val="24"/>
        </w:rPr>
        <w:t>f</w:t>
      </w:r>
      <w:r w:rsidRPr="00EE40FA">
        <w:rPr>
          <w:rFonts w:cs="Times New Roman"/>
          <w:sz w:val="24"/>
          <w:szCs w:val="24"/>
        </w:rPr>
        <w:t xml:space="preserve"> = 19), lack of common goals (</w:t>
      </w:r>
      <w:r w:rsidRPr="00EE40FA">
        <w:rPr>
          <w:rFonts w:cs="Times New Roman"/>
          <w:i/>
          <w:sz w:val="24"/>
          <w:szCs w:val="24"/>
        </w:rPr>
        <w:t>f</w:t>
      </w:r>
      <w:r w:rsidRPr="00EE40FA">
        <w:rPr>
          <w:rFonts w:cs="Times New Roman"/>
          <w:sz w:val="24"/>
          <w:szCs w:val="24"/>
        </w:rPr>
        <w:t xml:space="preserve"> = 19), incentive (</w:t>
      </w:r>
      <w:r w:rsidRPr="00EE40FA">
        <w:rPr>
          <w:rFonts w:cs="Times New Roman"/>
          <w:i/>
          <w:sz w:val="24"/>
          <w:szCs w:val="24"/>
        </w:rPr>
        <w:t>f</w:t>
      </w:r>
      <w:r w:rsidRPr="00EE40FA">
        <w:rPr>
          <w:rFonts w:cs="Times New Roman"/>
          <w:sz w:val="24"/>
          <w:szCs w:val="24"/>
        </w:rPr>
        <w:t xml:space="preserve"> = 26) and relatedness (</w:t>
      </w:r>
      <w:r w:rsidRPr="00EE40FA">
        <w:rPr>
          <w:rFonts w:cs="Times New Roman"/>
          <w:i/>
          <w:sz w:val="24"/>
          <w:szCs w:val="24"/>
        </w:rPr>
        <w:t>f</w:t>
      </w:r>
      <w:r w:rsidRPr="00EE40FA">
        <w:rPr>
          <w:rFonts w:cs="Times New Roman"/>
          <w:sz w:val="24"/>
          <w:szCs w:val="24"/>
        </w:rPr>
        <w:t xml:space="preserve"> = 32). </w:t>
      </w:r>
    </w:p>
    <w:p w:rsidR="00670306" w:rsidRPr="00EE40FA" w:rsidRDefault="00670306" w:rsidP="00EE40FA">
      <w:pPr>
        <w:pStyle w:val="Body"/>
        <w:spacing w:line="360" w:lineRule="auto"/>
        <w:rPr>
          <w:rFonts w:cs="Times New Roman"/>
          <w:sz w:val="24"/>
          <w:szCs w:val="24"/>
        </w:rPr>
      </w:pPr>
    </w:p>
    <w:p w:rsidR="00670306" w:rsidRPr="00EE40FA" w:rsidRDefault="00670306" w:rsidP="00EE40FA">
      <w:pPr>
        <w:pStyle w:val="Body"/>
        <w:spacing w:line="360" w:lineRule="auto"/>
        <w:jc w:val="center"/>
        <w:rPr>
          <w:rFonts w:cs="Times New Roman"/>
          <w:sz w:val="24"/>
          <w:szCs w:val="24"/>
        </w:rPr>
      </w:pPr>
      <w:r w:rsidRPr="00EE40FA">
        <w:rPr>
          <w:rFonts w:cs="Times New Roman"/>
          <w:noProof/>
          <w:sz w:val="24"/>
          <w:szCs w:val="24"/>
          <w:lang w:val="en-GB" w:eastAsia="en-GB"/>
        </w:rPr>
        <w:drawing>
          <wp:inline distT="0" distB="0" distL="0" distR="0">
            <wp:extent cx="5345972" cy="3234519"/>
            <wp:effectExtent l="0" t="0" r="7620" b="4445"/>
            <wp:docPr id="8"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6806" cy="3241074"/>
                    </a:xfrm>
                    <a:prstGeom prst="rect">
                      <a:avLst/>
                    </a:prstGeom>
                    <a:noFill/>
                    <a:ln>
                      <a:noFill/>
                    </a:ln>
                  </pic:spPr>
                </pic:pic>
              </a:graphicData>
            </a:graphic>
          </wp:inline>
        </w:drawing>
      </w:r>
    </w:p>
    <w:p w:rsidR="00670306" w:rsidRPr="00EE40FA" w:rsidRDefault="00670306" w:rsidP="00EE40FA">
      <w:pPr>
        <w:pStyle w:val="Body"/>
        <w:spacing w:line="360" w:lineRule="auto"/>
        <w:jc w:val="center"/>
        <w:outlineLvl w:val="0"/>
        <w:rPr>
          <w:rFonts w:cs="Times New Roman"/>
          <w:sz w:val="24"/>
          <w:szCs w:val="24"/>
        </w:rPr>
      </w:pPr>
      <w:r w:rsidRPr="00EE40FA">
        <w:rPr>
          <w:rFonts w:cs="Times New Roman"/>
          <w:sz w:val="24"/>
          <w:szCs w:val="24"/>
        </w:rPr>
        <w:t>Figure 5: Frequency of primary factors identified from qualitative analysis.</w:t>
      </w:r>
    </w:p>
    <w:p w:rsidR="00670306" w:rsidRPr="00EE40FA" w:rsidRDefault="00670306" w:rsidP="00EE40FA">
      <w:pPr>
        <w:pStyle w:val="Body"/>
        <w:spacing w:line="360" w:lineRule="auto"/>
        <w:jc w:val="center"/>
        <w:rPr>
          <w:rFonts w:cs="Times New Roman"/>
          <w:b/>
          <w:sz w:val="24"/>
          <w:szCs w:val="24"/>
        </w:rPr>
      </w:pPr>
      <w:r w:rsidRPr="00EE40FA">
        <w:rPr>
          <w:rFonts w:cs="Times New Roman"/>
          <w:noProof/>
          <w:sz w:val="24"/>
          <w:szCs w:val="24"/>
          <w:lang w:val="en-GB" w:eastAsia="en-GB"/>
        </w:rPr>
        <w:lastRenderedPageBreak/>
        <w:drawing>
          <wp:inline distT="0" distB="0" distL="0" distR="0">
            <wp:extent cx="5564793" cy="44286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4757" cy="4444587"/>
                    </a:xfrm>
                    <a:prstGeom prst="rect">
                      <a:avLst/>
                    </a:prstGeom>
                    <a:noFill/>
                    <a:ln>
                      <a:noFill/>
                    </a:ln>
                  </pic:spPr>
                </pic:pic>
              </a:graphicData>
            </a:graphic>
          </wp:inline>
        </w:drawing>
      </w:r>
    </w:p>
    <w:p w:rsidR="00670306" w:rsidRPr="00EE40FA" w:rsidRDefault="00670306" w:rsidP="00EE40FA">
      <w:pPr>
        <w:pStyle w:val="Body"/>
        <w:spacing w:line="360" w:lineRule="auto"/>
        <w:jc w:val="center"/>
        <w:outlineLvl w:val="0"/>
        <w:rPr>
          <w:rFonts w:cs="Times New Roman"/>
          <w:sz w:val="24"/>
          <w:szCs w:val="24"/>
        </w:rPr>
      </w:pPr>
      <w:r w:rsidRPr="00EE40FA">
        <w:rPr>
          <w:rFonts w:cs="Times New Roman"/>
          <w:sz w:val="24"/>
          <w:szCs w:val="24"/>
        </w:rPr>
        <w:t>Figure 6: Frequency of secondary factors identified from qualitative analysis.</w:t>
      </w:r>
    </w:p>
    <w:p w:rsidR="00670306" w:rsidRPr="00EE40FA" w:rsidRDefault="00670306" w:rsidP="00EE40FA">
      <w:pPr>
        <w:pStyle w:val="Body"/>
        <w:spacing w:line="360" w:lineRule="auto"/>
        <w:rPr>
          <w:rFonts w:cs="Times New Roman"/>
          <w:b/>
          <w:bCs/>
          <w:sz w:val="24"/>
          <w:szCs w:val="24"/>
        </w:rPr>
      </w:pPr>
    </w:p>
    <w:p w:rsidR="00670306" w:rsidRPr="00EE40FA" w:rsidRDefault="00670306" w:rsidP="00EE40FA">
      <w:pPr>
        <w:pStyle w:val="ListParagraph"/>
        <w:numPr>
          <w:ilvl w:val="0"/>
          <w:numId w:val="10"/>
        </w:numPr>
        <w:spacing w:line="360" w:lineRule="auto"/>
        <w:outlineLvl w:val="0"/>
        <w:rPr>
          <w:rFonts w:cs="Times New Roman"/>
          <w:b/>
          <w:bCs/>
          <w:sz w:val="24"/>
          <w:szCs w:val="24"/>
        </w:rPr>
      </w:pPr>
      <w:r w:rsidRPr="00EE40FA">
        <w:rPr>
          <w:rFonts w:cs="Times New Roman"/>
          <w:b/>
          <w:bCs/>
          <w:sz w:val="24"/>
          <w:szCs w:val="24"/>
        </w:rPr>
        <w:t>Conclusions</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The research study involved qualitative analysis supported by frequency analysis (quantitative) and this allowed evidence to be assembled in order to evaluate the propositions synthesized from the literature review as follows:</w:t>
      </w:r>
    </w:p>
    <w:p w:rsidR="00670306" w:rsidRPr="00EE40FA" w:rsidRDefault="00670306" w:rsidP="00EE40FA">
      <w:pPr>
        <w:pStyle w:val="Body"/>
        <w:numPr>
          <w:ilvl w:val="0"/>
          <w:numId w:val="21"/>
        </w:numPr>
        <w:spacing w:line="360" w:lineRule="auto"/>
        <w:rPr>
          <w:rFonts w:cs="Times New Roman"/>
          <w:sz w:val="24"/>
          <w:szCs w:val="24"/>
          <w:lang w:eastAsia="en-GB"/>
        </w:rPr>
      </w:pPr>
      <w:r w:rsidRPr="00EE40FA">
        <w:rPr>
          <w:rFonts w:cs="Times New Roman"/>
          <w:i/>
          <w:sz w:val="24"/>
          <w:szCs w:val="24"/>
          <w:lang w:eastAsia="en-GB"/>
        </w:rPr>
        <w:t>Proposition (1)</w:t>
      </w:r>
      <w:r w:rsidRPr="00EE40FA">
        <w:rPr>
          <w:rFonts w:cs="Times New Roman"/>
          <w:sz w:val="24"/>
          <w:szCs w:val="24"/>
          <w:lang w:eastAsia="en-GB"/>
        </w:rPr>
        <w:t xml:space="preserve">: A lack </w:t>
      </w:r>
      <w:r w:rsidRPr="00EE40FA">
        <w:rPr>
          <w:rFonts w:cs="Times New Roman"/>
          <w:bCs/>
          <w:iCs/>
          <w:sz w:val="24"/>
          <w:szCs w:val="24"/>
          <w:lang w:eastAsia="en-GB"/>
        </w:rPr>
        <w:t>of collaborative and communicative efforts among IT and other functions leads to inefficient knowledge management. This proposition was supported.</w:t>
      </w:r>
    </w:p>
    <w:p w:rsidR="00670306" w:rsidRPr="00EE40FA" w:rsidRDefault="00670306" w:rsidP="00EE40FA">
      <w:pPr>
        <w:pStyle w:val="Body"/>
        <w:numPr>
          <w:ilvl w:val="0"/>
          <w:numId w:val="21"/>
        </w:numPr>
        <w:spacing w:line="360" w:lineRule="auto"/>
        <w:rPr>
          <w:rFonts w:cs="Times New Roman"/>
          <w:bCs/>
          <w:iCs/>
          <w:sz w:val="24"/>
          <w:szCs w:val="24"/>
          <w:lang w:eastAsia="en-GB"/>
        </w:rPr>
      </w:pPr>
      <w:r w:rsidRPr="00EE40FA">
        <w:rPr>
          <w:rFonts w:cs="Times New Roman"/>
          <w:i/>
          <w:sz w:val="24"/>
          <w:szCs w:val="24"/>
          <w:lang w:eastAsia="en-GB"/>
        </w:rPr>
        <w:t>Proposition (2)</w:t>
      </w:r>
      <w:r w:rsidRPr="00EE40FA">
        <w:rPr>
          <w:rFonts w:cs="Times New Roman"/>
          <w:sz w:val="24"/>
          <w:szCs w:val="24"/>
          <w:lang w:eastAsia="en-GB"/>
        </w:rPr>
        <w:t xml:space="preserve">: A lack </w:t>
      </w:r>
      <w:r w:rsidRPr="00EE40FA">
        <w:rPr>
          <w:rFonts w:cs="Times New Roman"/>
          <w:bCs/>
          <w:iCs/>
          <w:sz w:val="24"/>
          <w:szCs w:val="24"/>
          <w:lang w:eastAsia="en-GB"/>
        </w:rPr>
        <w:t>of collaborative and communicative efforts among IT and other functions can facilitate circumstances leading to adoption of Shadow IT. This proposition was supported.</w:t>
      </w:r>
    </w:p>
    <w:p w:rsidR="00670306" w:rsidRPr="00EE40FA" w:rsidRDefault="00670306" w:rsidP="00EE40FA">
      <w:pPr>
        <w:pStyle w:val="Body"/>
        <w:numPr>
          <w:ilvl w:val="0"/>
          <w:numId w:val="21"/>
        </w:numPr>
        <w:spacing w:line="360" w:lineRule="auto"/>
        <w:rPr>
          <w:rFonts w:cs="Times New Roman"/>
          <w:bCs/>
          <w:iCs/>
          <w:sz w:val="24"/>
          <w:szCs w:val="24"/>
          <w:lang w:eastAsia="en-GB"/>
        </w:rPr>
      </w:pPr>
      <w:r w:rsidRPr="00EE40FA">
        <w:rPr>
          <w:rFonts w:cs="Times New Roman"/>
          <w:i/>
          <w:sz w:val="24"/>
          <w:szCs w:val="24"/>
          <w:lang w:eastAsia="en-GB"/>
        </w:rPr>
        <w:t>Proposition (3)</w:t>
      </w:r>
      <w:r w:rsidRPr="00EE40FA">
        <w:rPr>
          <w:rFonts w:cs="Times New Roman"/>
          <w:sz w:val="24"/>
          <w:szCs w:val="24"/>
          <w:lang w:eastAsia="en-GB"/>
        </w:rPr>
        <w:t xml:space="preserve">: A lack </w:t>
      </w:r>
      <w:r w:rsidRPr="00EE40FA">
        <w:rPr>
          <w:rFonts w:cs="Times New Roman"/>
          <w:bCs/>
          <w:iCs/>
          <w:sz w:val="24"/>
          <w:szCs w:val="24"/>
          <w:lang w:eastAsia="en-GB"/>
        </w:rPr>
        <w:t>of collaborative and communicative efforts among IT and other functions can lead to low levels of project success. This proposition was partially supported but only via inference from interviewee findings.</w:t>
      </w:r>
    </w:p>
    <w:p w:rsidR="00670306" w:rsidRPr="00EE40FA" w:rsidRDefault="00670306" w:rsidP="00EE40FA">
      <w:pPr>
        <w:pStyle w:val="Body"/>
        <w:numPr>
          <w:ilvl w:val="0"/>
          <w:numId w:val="21"/>
        </w:numPr>
        <w:spacing w:line="360" w:lineRule="auto"/>
        <w:rPr>
          <w:rFonts w:cs="Times New Roman"/>
          <w:sz w:val="24"/>
          <w:szCs w:val="24"/>
          <w:lang w:eastAsia="en-GB"/>
        </w:rPr>
      </w:pPr>
      <w:r w:rsidRPr="00EE40FA">
        <w:rPr>
          <w:rFonts w:cs="Times New Roman"/>
          <w:i/>
          <w:sz w:val="24"/>
          <w:szCs w:val="24"/>
          <w:lang w:eastAsia="en-GB"/>
        </w:rPr>
        <w:lastRenderedPageBreak/>
        <w:t>Proposition (4)</w:t>
      </w:r>
      <w:r w:rsidRPr="00EE40FA">
        <w:rPr>
          <w:rFonts w:cs="Times New Roman"/>
          <w:sz w:val="24"/>
          <w:szCs w:val="24"/>
          <w:lang w:eastAsia="en-GB"/>
        </w:rPr>
        <w:t xml:space="preserve">: The </w:t>
      </w:r>
      <w:r w:rsidRPr="00EE40FA">
        <w:rPr>
          <w:rFonts w:cs="Times New Roman"/>
          <w:bCs/>
          <w:sz w:val="24"/>
          <w:szCs w:val="24"/>
        </w:rPr>
        <w:t xml:space="preserve">possible causes of lower quality collaboration and communication can be attributed to a broad range of factors that exert influence in a systemic manner. </w:t>
      </w:r>
      <w:r w:rsidRPr="00EE40FA">
        <w:rPr>
          <w:rFonts w:cs="Times New Roman"/>
          <w:bCs/>
          <w:iCs/>
          <w:sz w:val="24"/>
          <w:szCs w:val="24"/>
          <w:lang w:eastAsia="en-GB"/>
        </w:rPr>
        <w:t>This proposition was supported.</w:t>
      </w:r>
    </w:p>
    <w:p w:rsidR="00670306" w:rsidRPr="00EE40FA" w:rsidRDefault="00670306" w:rsidP="003E37AC">
      <w:pPr>
        <w:pStyle w:val="Body"/>
        <w:spacing w:line="360" w:lineRule="auto"/>
        <w:ind w:firstLine="360"/>
        <w:rPr>
          <w:rFonts w:cs="Times New Roman"/>
          <w:sz w:val="24"/>
          <w:szCs w:val="24"/>
        </w:rPr>
      </w:pPr>
      <w:r w:rsidRPr="00EE40FA">
        <w:rPr>
          <w:rFonts w:cs="Times New Roman"/>
          <w:sz w:val="24"/>
          <w:szCs w:val="24"/>
        </w:rPr>
        <w:t>This research study has revealed that in the modern high-tech era, technical managers in diverse sectors aspire to build effective collaboration and communication in complex organizations in order to manage knowledge efficiently, improve project success rates and where necessary eradicate Shadow IT. However, our research has identified that technology managers encounter significant challenges in collaboration and communication as part of effective knowledge management from many dimensions, e.g. lack of motivation, demand-resource imbalance, limitation on cross-functional visibility and leaders’ ability to set common goals as well as incentivize effective collaboration and communication. The study has revealed that there are a range of interconnected factors, which have varying capacities to impact the effectiveness and efficiency of collaboration and communication as part of the knowledge management process in technology-driven organizations. Adoption of a deductive-inductive research methodology identified both primary and secondary factors. The primary factors impacting effective collaboration and communication are culture conflict, visibility, demand resource balance, change management, effective leadership and motivation. The secondary factors are management training, occupational culture differences, aspire to change, autonomy, individualism, communication strategy, competence, lack of common goals, incentive and relatedness.</w:t>
      </w:r>
    </w:p>
    <w:p w:rsidR="00670306" w:rsidRPr="00EE40FA" w:rsidRDefault="00670306" w:rsidP="003E37AC">
      <w:pPr>
        <w:pStyle w:val="Body"/>
        <w:spacing w:line="360" w:lineRule="auto"/>
        <w:ind w:firstLine="360"/>
        <w:rPr>
          <w:rFonts w:cs="Times New Roman"/>
          <w:sz w:val="24"/>
          <w:szCs w:val="24"/>
        </w:rPr>
      </w:pPr>
      <w:r w:rsidRPr="00EE40FA">
        <w:rPr>
          <w:rFonts w:cs="Times New Roman"/>
          <w:sz w:val="24"/>
          <w:szCs w:val="24"/>
        </w:rPr>
        <w:t>These factors that impact knowledge management are interconnected and systemic in nature. Implicit to this frame of analysis is the need for technology organizations and the individuals working in such organizations to be cognizant of how these factors can manifest in technology projects and the processes that require implementation to support effective knowledge management. Awareness and recognition of these systemic factors is the first step to improving the performance of large and often complex knowledge-driven global organizations and thereby supporting effective knowledge management processes, with further steps required to harness positive factors (i.e. increasing areas such as motivation, change management and leadership competencies) and mitigate the negative factors (i.e. decreasing the effects of occupational culture differences and minimizing the impact of a lack of common goals).</w:t>
      </w:r>
    </w:p>
    <w:p w:rsidR="00670306" w:rsidRPr="00EE40FA" w:rsidRDefault="00670306" w:rsidP="003E37AC">
      <w:pPr>
        <w:pStyle w:val="Body"/>
        <w:spacing w:line="360" w:lineRule="auto"/>
        <w:ind w:firstLine="360"/>
        <w:rPr>
          <w:rFonts w:cs="Times New Roman"/>
          <w:sz w:val="24"/>
          <w:szCs w:val="24"/>
        </w:rPr>
      </w:pPr>
      <w:r w:rsidRPr="00EE40FA">
        <w:rPr>
          <w:rFonts w:cs="Times New Roman"/>
          <w:sz w:val="24"/>
          <w:szCs w:val="24"/>
        </w:rPr>
        <w:t xml:space="preserve">In regard to limitations of this research study, while empirical data provided deep insights on the views and opinions of the participants, additional sources of data (e.g. observation of communication strategy and other related documents) would have been helpful to understand </w:t>
      </w:r>
      <w:r w:rsidRPr="00EE40FA">
        <w:rPr>
          <w:rFonts w:cs="Times New Roman"/>
          <w:sz w:val="24"/>
          <w:szCs w:val="24"/>
        </w:rPr>
        <w:lastRenderedPageBreak/>
        <w:t>the dimensions of this topic better. Therefore, future research is suggested that incorporates additional sources of data in order to triangulate the research findings. In terms of specific areas of future research, the above recommended aspects are proposed as part of a multi-organizational research study based on a mixed method. Such a study would provide deeper insights into the collaboration and communication challenges for technology managers in complex organizations.</w:t>
      </w:r>
    </w:p>
    <w:p w:rsidR="00670306" w:rsidRPr="00EE40FA" w:rsidRDefault="00670306" w:rsidP="00EE40FA">
      <w:pPr>
        <w:pStyle w:val="NormalWeb"/>
        <w:shd w:val="clear" w:color="auto" w:fill="FFFFFF"/>
        <w:spacing w:before="0" w:after="0" w:line="360" w:lineRule="auto"/>
        <w:rPr>
          <w:b/>
          <w:bCs/>
          <w:sz w:val="24"/>
          <w:szCs w:val="24"/>
        </w:rPr>
      </w:pPr>
    </w:p>
    <w:p w:rsidR="00670306" w:rsidRPr="00EE40FA" w:rsidRDefault="00670306" w:rsidP="00EE40FA">
      <w:pPr>
        <w:pStyle w:val="NormalWeb"/>
        <w:numPr>
          <w:ilvl w:val="0"/>
          <w:numId w:val="10"/>
        </w:numPr>
        <w:shd w:val="clear" w:color="auto" w:fill="FFFFFF"/>
        <w:spacing w:before="0" w:after="0" w:line="360" w:lineRule="auto"/>
        <w:rPr>
          <w:b/>
          <w:bCs/>
          <w:sz w:val="24"/>
          <w:szCs w:val="24"/>
        </w:rPr>
      </w:pPr>
      <w:r w:rsidRPr="00EE40FA">
        <w:rPr>
          <w:b/>
          <w:bCs/>
          <w:sz w:val="24"/>
          <w:szCs w:val="24"/>
        </w:rPr>
        <w:t>Acknowledgements</w:t>
      </w:r>
    </w:p>
    <w:p w:rsidR="00670306" w:rsidRPr="00EE40FA" w:rsidRDefault="00670306" w:rsidP="00EE40FA">
      <w:pPr>
        <w:pStyle w:val="Body"/>
        <w:spacing w:line="360" w:lineRule="auto"/>
        <w:rPr>
          <w:rFonts w:cs="Times New Roman"/>
          <w:sz w:val="24"/>
          <w:szCs w:val="24"/>
        </w:rPr>
      </w:pPr>
      <w:r w:rsidRPr="00EE40FA">
        <w:rPr>
          <w:rFonts w:cs="Times New Roman"/>
          <w:sz w:val="24"/>
          <w:szCs w:val="24"/>
        </w:rPr>
        <w:t xml:space="preserve">The authors would like to thank </w:t>
      </w:r>
      <w:r w:rsidRPr="00EE40FA">
        <w:rPr>
          <w:rFonts w:cs="Times New Roman"/>
          <w:color w:val="auto"/>
          <w:sz w:val="24"/>
          <w:szCs w:val="24"/>
        </w:rPr>
        <w:t xml:space="preserve">Professor Connson Locke </w:t>
      </w:r>
      <w:r w:rsidRPr="00EE40FA">
        <w:rPr>
          <w:rFonts w:cs="Times New Roman"/>
          <w:sz w:val="24"/>
          <w:szCs w:val="24"/>
        </w:rPr>
        <w:t xml:space="preserve">from the </w:t>
      </w:r>
      <w:r w:rsidRPr="00EE40FA">
        <w:rPr>
          <w:rFonts w:cs="Times New Roman"/>
          <w:color w:val="auto"/>
          <w:sz w:val="24"/>
          <w:szCs w:val="24"/>
        </w:rPr>
        <w:t xml:space="preserve">London School of Economics </w:t>
      </w:r>
      <w:r w:rsidRPr="00EE40FA">
        <w:rPr>
          <w:rFonts w:cs="Times New Roman"/>
          <w:sz w:val="24"/>
          <w:szCs w:val="24"/>
        </w:rPr>
        <w:t xml:space="preserve">for invaluable contributions to the research study. </w:t>
      </w:r>
    </w:p>
    <w:p w:rsidR="00670306" w:rsidRPr="00EE40FA" w:rsidRDefault="00670306" w:rsidP="00EE40FA">
      <w:pPr>
        <w:pStyle w:val="Body"/>
        <w:spacing w:line="360" w:lineRule="auto"/>
        <w:rPr>
          <w:rFonts w:cs="Times New Roman"/>
          <w:sz w:val="24"/>
          <w:szCs w:val="24"/>
        </w:rPr>
      </w:pPr>
    </w:p>
    <w:p w:rsidR="00670306" w:rsidRPr="00EE40FA" w:rsidRDefault="00670306" w:rsidP="00EE40FA">
      <w:pPr>
        <w:pStyle w:val="ListParagraph"/>
        <w:numPr>
          <w:ilvl w:val="0"/>
          <w:numId w:val="10"/>
        </w:numPr>
        <w:spacing w:line="360" w:lineRule="auto"/>
        <w:outlineLvl w:val="0"/>
        <w:rPr>
          <w:rFonts w:cs="Times New Roman"/>
          <w:b/>
          <w:bCs/>
          <w:sz w:val="24"/>
          <w:szCs w:val="24"/>
        </w:rPr>
      </w:pPr>
      <w:r w:rsidRPr="00EE40FA">
        <w:rPr>
          <w:rFonts w:cs="Times New Roman"/>
          <w:b/>
          <w:bCs/>
          <w:sz w:val="24"/>
          <w:szCs w:val="24"/>
        </w:rPr>
        <w:t>References</w:t>
      </w:r>
    </w:p>
    <w:p w:rsidR="00670306" w:rsidRPr="00EE40FA" w:rsidRDefault="00670306" w:rsidP="00EE40FA">
      <w:pPr>
        <w:pStyle w:val="NoSpacing"/>
        <w:spacing w:line="360" w:lineRule="auto"/>
        <w:jc w:val="both"/>
        <w:rPr>
          <w:i/>
          <w:iCs/>
        </w:rPr>
      </w:pPr>
      <w:r w:rsidRPr="00EE40FA">
        <w:rPr>
          <w:lang w:eastAsia="en-GB"/>
        </w:rPr>
        <w:t xml:space="preserve">Aga, D. A., Noorderhaven, N. and Vallejo, B. (2016) ‘Transformational leadership and project success: The mediating role of team-building’, </w:t>
      </w:r>
      <w:r w:rsidRPr="00EE40FA">
        <w:rPr>
          <w:i/>
          <w:iCs/>
          <w:lang w:eastAsia="en-GB"/>
        </w:rPr>
        <w:t>International Journal of Project Management</w:t>
      </w:r>
      <w:r w:rsidRPr="00EE40FA">
        <w:rPr>
          <w:lang w:eastAsia="en-GB"/>
        </w:rPr>
        <w:t xml:space="preserve">, Vol. </w:t>
      </w:r>
      <w:r w:rsidRPr="00EE40FA">
        <w:rPr>
          <w:iCs/>
          <w:lang w:eastAsia="en-GB"/>
        </w:rPr>
        <w:t>34,</w:t>
      </w:r>
      <w:r w:rsidRPr="00EE40FA">
        <w:rPr>
          <w:lang w:eastAsia="en-GB"/>
        </w:rPr>
        <w:t xml:space="preserve"> No. 5, pp. 806-818.</w:t>
      </w:r>
    </w:p>
    <w:p w:rsidR="00670306" w:rsidRPr="00EE40FA" w:rsidRDefault="00670306" w:rsidP="00EE40FA">
      <w:pPr>
        <w:pStyle w:val="NoSpacing"/>
        <w:spacing w:line="360" w:lineRule="auto"/>
        <w:jc w:val="both"/>
        <w:rPr>
          <w:iCs/>
        </w:rPr>
      </w:pPr>
      <w:r w:rsidRPr="00EE40FA">
        <w:rPr>
          <w:bdr w:val="none" w:sz="0" w:space="0" w:color="auto"/>
          <w:lang w:val="en-GB" w:eastAsia="en-GB"/>
        </w:rPr>
        <w:t xml:space="preserve">Agarwal, R. and Ferratt, T.W. (2002) ‘Enduring practices for managing IT professionals. </w:t>
      </w:r>
      <w:r w:rsidRPr="00EE40FA">
        <w:rPr>
          <w:i/>
          <w:iCs/>
          <w:bdr w:val="none" w:sz="0" w:space="0" w:color="auto"/>
          <w:lang w:val="en-GB" w:eastAsia="en-GB"/>
        </w:rPr>
        <w:t>Association for Computing Machinery’, Communications of the ACM</w:t>
      </w:r>
      <w:r w:rsidRPr="00EE40FA">
        <w:rPr>
          <w:bdr w:val="none" w:sz="0" w:space="0" w:color="auto"/>
          <w:lang w:val="en-GB" w:eastAsia="en-GB"/>
        </w:rPr>
        <w:t xml:space="preserve">, Vol. </w:t>
      </w:r>
      <w:r w:rsidRPr="00EE40FA">
        <w:rPr>
          <w:iCs/>
          <w:bdr w:val="none" w:sz="0" w:space="0" w:color="auto"/>
          <w:lang w:val="en-GB" w:eastAsia="en-GB"/>
        </w:rPr>
        <w:t>45,</w:t>
      </w:r>
      <w:r w:rsidRPr="00EE40FA">
        <w:rPr>
          <w:bdr w:val="none" w:sz="0" w:space="0" w:color="auto"/>
          <w:lang w:val="en-GB" w:eastAsia="en-GB"/>
        </w:rPr>
        <w:t xml:space="preserve"> No. 9, pp. 73-73.</w:t>
      </w:r>
    </w:p>
    <w:p w:rsidR="00670306" w:rsidRPr="00EE40FA" w:rsidRDefault="00670306" w:rsidP="00EE40FA">
      <w:pPr>
        <w:pStyle w:val="NoSpacing"/>
        <w:spacing w:line="360" w:lineRule="auto"/>
        <w:jc w:val="both"/>
      </w:pPr>
      <w:r w:rsidRPr="00EE40FA">
        <w:t>Alderfer, C.P. (1972) </w:t>
      </w:r>
      <w:r w:rsidRPr="00EE40FA">
        <w:rPr>
          <w:i/>
          <w:iCs/>
        </w:rPr>
        <w:t>Existence, relatedness, and growth</w:t>
      </w:r>
      <w:r w:rsidRPr="00EE40FA">
        <w:t>, New York: Free Press.</w:t>
      </w:r>
    </w:p>
    <w:p w:rsidR="00670306" w:rsidRPr="00EE40FA" w:rsidRDefault="00670306" w:rsidP="00EE40FA">
      <w:pPr>
        <w:pStyle w:val="NoSpacing"/>
        <w:spacing w:line="360" w:lineRule="auto"/>
        <w:jc w:val="both"/>
      </w:pPr>
      <w:r w:rsidRPr="00EE40FA">
        <w:t xml:space="preserve">Antony, J. and Gupta, S. (2019) ‘Top ten reasons for process improvement project failures’, </w:t>
      </w:r>
      <w:r w:rsidRPr="00EE40FA">
        <w:rPr>
          <w:i/>
          <w:iCs/>
        </w:rPr>
        <w:t>International Journal of Lean Six Sigma</w:t>
      </w:r>
      <w:r w:rsidRPr="00EE40FA">
        <w:t>, Vol. 10, No. 1, pp. 367-374.</w:t>
      </w:r>
    </w:p>
    <w:p w:rsidR="00670306" w:rsidRPr="00EE40FA" w:rsidRDefault="00670306" w:rsidP="00EE40FA">
      <w:pPr>
        <w:pStyle w:val="NoSpacing"/>
        <w:spacing w:line="360" w:lineRule="auto"/>
        <w:jc w:val="both"/>
        <w:rPr>
          <w:bdr w:val="none" w:sz="0" w:space="0" w:color="auto"/>
          <w:lang w:val="en-GB" w:eastAsia="en-GB"/>
        </w:rPr>
      </w:pPr>
      <w:r w:rsidRPr="00EE40FA">
        <w:t xml:space="preserve">Appio, F. P., Cimino, M. G., Lazzeri, A., Martini, A. and Vaglini, G. (2018) ‘Fostering distributed business logic in Open Collaborative Networks: an integrated approach based on semantic and swarm coordination’, </w:t>
      </w:r>
      <w:r w:rsidRPr="00EE40FA">
        <w:rPr>
          <w:i/>
          <w:iCs/>
        </w:rPr>
        <w:t>Information Systems Frontiers</w:t>
      </w:r>
      <w:r w:rsidRPr="00EE40FA">
        <w:t xml:space="preserve">, Vol. </w:t>
      </w:r>
      <w:r w:rsidRPr="00EE40FA">
        <w:rPr>
          <w:iCs/>
        </w:rPr>
        <w:t>20,</w:t>
      </w:r>
      <w:r w:rsidRPr="00EE40FA">
        <w:t xml:space="preserve"> No. 3, pp. 589-616.</w:t>
      </w:r>
    </w:p>
    <w:p w:rsidR="00670306" w:rsidRPr="00EE40FA" w:rsidRDefault="00670306" w:rsidP="00EE40FA">
      <w:pPr>
        <w:pStyle w:val="NoSpacing"/>
        <w:spacing w:line="360" w:lineRule="auto"/>
        <w:jc w:val="both"/>
        <w:rPr>
          <w:bdr w:val="none" w:sz="0" w:space="0" w:color="auto"/>
          <w:lang w:val="en-GB" w:eastAsia="en-GB"/>
        </w:rPr>
      </w:pPr>
      <w:r w:rsidRPr="00EE40FA">
        <w:rPr>
          <w:lang w:eastAsia="en-GB"/>
        </w:rPr>
        <w:t xml:space="preserve">Aryankhesal, A., Hasani, M., Niknam, N., Safari, M., Ranaei, A. and Kalteh, E. A. (2020) ‘Staff perspectives on the relationship between knowledge management and social capital with organizational health in selected educational hospitals in Tehran’, </w:t>
      </w:r>
      <w:r w:rsidRPr="00EE40FA">
        <w:rPr>
          <w:i/>
          <w:iCs/>
          <w:lang w:eastAsia="en-GB"/>
        </w:rPr>
        <w:t>Journal of Education and Health Promotion</w:t>
      </w:r>
      <w:r w:rsidRPr="00EE40FA">
        <w:rPr>
          <w:lang w:eastAsia="en-GB"/>
        </w:rPr>
        <w:t xml:space="preserve">, Vol. </w:t>
      </w:r>
      <w:r w:rsidRPr="00EE40FA">
        <w:rPr>
          <w:iCs/>
          <w:lang w:eastAsia="en-GB"/>
        </w:rPr>
        <w:t>9,</w:t>
      </w:r>
      <w:r w:rsidRPr="00EE40FA">
        <w:rPr>
          <w:lang w:eastAsia="en-GB"/>
        </w:rPr>
        <w:t xml:space="preserve"> No. 1, pp. 29.</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Barki, H. and Pisonneault, A. (2005) ‘A Model of Organizational Integration, </w:t>
      </w:r>
      <w:r w:rsidRPr="00EE40FA">
        <w:rPr>
          <w:iCs/>
          <w:bdr w:val="none" w:sz="0" w:space="0" w:color="auto"/>
          <w:lang w:val="en-GB" w:eastAsia="en-GB"/>
        </w:rPr>
        <w:t xml:space="preserve">Implementation Effort and Performance’ </w:t>
      </w:r>
      <w:r w:rsidRPr="00EE40FA">
        <w:rPr>
          <w:i/>
          <w:iCs/>
          <w:bdr w:val="none" w:sz="0" w:space="0" w:color="auto"/>
          <w:lang w:val="en-GB" w:eastAsia="en-GB"/>
        </w:rPr>
        <w:t>Organization Science</w:t>
      </w:r>
      <w:r w:rsidRPr="00EE40FA">
        <w:rPr>
          <w:bdr w:val="none" w:sz="0" w:space="0" w:color="auto"/>
          <w:lang w:val="en-GB" w:eastAsia="en-GB"/>
        </w:rPr>
        <w:t xml:space="preserve">, Vol. </w:t>
      </w:r>
      <w:r w:rsidRPr="00EE40FA">
        <w:rPr>
          <w:iCs/>
          <w:bdr w:val="none" w:sz="0" w:space="0" w:color="auto"/>
          <w:lang w:val="en-GB" w:eastAsia="en-GB"/>
        </w:rPr>
        <w:t>16, No. 2</w:t>
      </w:r>
      <w:r w:rsidRPr="00EE40FA">
        <w:rPr>
          <w:bdr w:val="none" w:sz="0" w:space="0" w:color="auto"/>
          <w:lang w:val="en-GB" w:eastAsia="en-GB"/>
        </w:rPr>
        <w:t>, pp. 165-179.</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Bass, B.M. (1985) </w:t>
      </w:r>
      <w:r w:rsidRPr="00EE40FA">
        <w:rPr>
          <w:i/>
          <w:iCs/>
          <w:bdr w:val="none" w:sz="0" w:space="0" w:color="auto"/>
          <w:lang w:val="en-GB" w:eastAsia="en-GB"/>
        </w:rPr>
        <w:t>Leadership and performance beyond expectations</w:t>
      </w:r>
      <w:r w:rsidRPr="00EE40FA">
        <w:rPr>
          <w:bdr w:val="none" w:sz="0" w:space="0" w:color="auto"/>
          <w:lang w:val="en-GB" w:eastAsia="en-GB"/>
        </w:rPr>
        <w:t>, Collier Macmillan.</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Behrens, S. (2009) ‘Shadow systems: The good, the bad and the ugly’, </w:t>
      </w:r>
      <w:r w:rsidRPr="00EE40FA">
        <w:rPr>
          <w:i/>
          <w:iCs/>
          <w:bdr w:val="none" w:sz="0" w:space="0" w:color="auto"/>
          <w:lang w:val="en-GB" w:eastAsia="en-GB"/>
        </w:rPr>
        <w:t>Communications of the ACM</w:t>
      </w:r>
      <w:r w:rsidRPr="00EE40FA">
        <w:rPr>
          <w:bdr w:val="none" w:sz="0" w:space="0" w:color="auto"/>
          <w:lang w:val="en-GB" w:eastAsia="en-GB"/>
        </w:rPr>
        <w:t xml:space="preserve">, Vol </w:t>
      </w:r>
      <w:r w:rsidRPr="00EE40FA">
        <w:rPr>
          <w:iCs/>
          <w:bdr w:val="none" w:sz="0" w:space="0" w:color="auto"/>
          <w:lang w:val="en-GB" w:eastAsia="en-GB"/>
        </w:rPr>
        <w:t>52,</w:t>
      </w:r>
      <w:r w:rsidRPr="00EE40FA">
        <w:rPr>
          <w:bdr w:val="none" w:sz="0" w:space="0" w:color="auto"/>
          <w:lang w:val="en-GB" w:eastAsia="en-GB"/>
        </w:rPr>
        <w:t xml:space="preserve"> No. 2, pp. 124-129.</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lastRenderedPageBreak/>
        <w:t xml:space="preserve">Bloch, M., Blumberg, S. and Laartz, J. (2012) ‘Delivering large-scale IT projects on time, on budget, and on value’, </w:t>
      </w:r>
      <w:r w:rsidRPr="00EE40FA">
        <w:rPr>
          <w:i/>
          <w:iCs/>
          <w:bdr w:val="none" w:sz="0" w:space="0" w:color="auto"/>
          <w:lang w:val="en-GB" w:eastAsia="en-GB"/>
        </w:rPr>
        <w:t>Harvard Business Review</w:t>
      </w:r>
      <w:r w:rsidRPr="00EE40FA">
        <w:rPr>
          <w:bdr w:val="none" w:sz="0" w:space="0" w:color="auto"/>
          <w:lang w:val="en-GB" w:eastAsia="en-GB"/>
        </w:rPr>
        <w:t>, No. 27 (Fall 2012), pp. 2-7.</w:t>
      </w:r>
    </w:p>
    <w:p w:rsidR="00670306" w:rsidRPr="00EE40FA" w:rsidRDefault="00670306" w:rsidP="00EE40FA">
      <w:pPr>
        <w:pStyle w:val="NoSpacing"/>
        <w:spacing w:line="360" w:lineRule="auto"/>
        <w:jc w:val="both"/>
        <w:rPr>
          <w:bdr w:val="none" w:sz="0" w:space="0" w:color="auto"/>
          <w:lang w:val="en-GB" w:eastAsia="en-GB"/>
        </w:rPr>
      </w:pPr>
      <w:r w:rsidRPr="00EE40FA">
        <w:t xml:space="preserve">Bond-Barnard, T., Fletcher, L. and Steyn, H. (2018) ‘Linking trust and collaboration in project teams to project management success’, </w:t>
      </w:r>
      <w:r w:rsidRPr="00EE40FA">
        <w:rPr>
          <w:i/>
          <w:iCs/>
        </w:rPr>
        <w:t>International Journal of Managing Projects in Business</w:t>
      </w:r>
      <w:r w:rsidRPr="00EE40FA">
        <w:t>, Vol. 11, No. 2, pp. 432-457.</w:t>
      </w:r>
    </w:p>
    <w:p w:rsidR="00670306" w:rsidRPr="00EE40FA" w:rsidRDefault="00670306" w:rsidP="00EE40FA">
      <w:pPr>
        <w:pStyle w:val="NoSpacing"/>
        <w:spacing w:line="360" w:lineRule="auto"/>
        <w:jc w:val="both"/>
        <w:rPr>
          <w:bdr w:val="none" w:sz="0" w:space="0" w:color="auto"/>
          <w:lang w:val="en-GB" w:eastAsia="en-GB"/>
        </w:rPr>
      </w:pPr>
      <w:r w:rsidRPr="00EE40FA">
        <w:t xml:space="preserve">Comin, D. (2016) </w:t>
      </w:r>
      <w:r w:rsidRPr="00EE40FA">
        <w:rPr>
          <w:i/>
          <w:iCs/>
        </w:rPr>
        <w:t>Drivers of Competitiveness</w:t>
      </w:r>
      <w:r w:rsidRPr="00EE40FA">
        <w:t>. World Scientific Publishing Company</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Davenport, T.H. and Prusak, L. (1998) </w:t>
      </w:r>
      <w:r w:rsidRPr="00EE40FA">
        <w:rPr>
          <w:i/>
          <w:iCs/>
          <w:bdr w:val="none" w:sz="0" w:space="0" w:color="auto"/>
          <w:lang w:val="en-GB" w:eastAsia="en-GB"/>
        </w:rPr>
        <w:t>Working knowledge: How organizations manage what they know</w:t>
      </w:r>
      <w:r w:rsidRPr="00EE40FA">
        <w:rPr>
          <w:bdr w:val="none" w:sz="0" w:space="0" w:color="auto"/>
          <w:lang w:val="en-GB" w:eastAsia="en-GB"/>
        </w:rPr>
        <w:t>, Harvard Business Press.</w:t>
      </w:r>
    </w:p>
    <w:p w:rsidR="00670306" w:rsidRPr="00EE40FA" w:rsidRDefault="00670306" w:rsidP="00EE40FA">
      <w:pPr>
        <w:pStyle w:val="NoSpacing"/>
        <w:spacing w:line="360" w:lineRule="auto"/>
        <w:jc w:val="both"/>
        <w:rPr>
          <w:bdr w:val="none" w:sz="0" w:space="0" w:color="auto"/>
          <w:lang w:val="en-GB" w:eastAsia="en-GB"/>
        </w:rPr>
      </w:pPr>
      <w:r w:rsidRPr="00EE40FA">
        <w:rPr>
          <w:lang w:eastAsia="en-GB"/>
        </w:rPr>
        <w:t xml:space="preserve">Ebad, S. A. (2020) ‘Healthcare software design and implementation—A project failure case’, </w:t>
      </w:r>
      <w:r w:rsidRPr="00EE40FA">
        <w:rPr>
          <w:i/>
          <w:iCs/>
          <w:lang w:eastAsia="en-GB"/>
        </w:rPr>
        <w:t>Software: Practice and Experience</w:t>
      </w:r>
      <w:r w:rsidRPr="00EE40FA">
        <w:rPr>
          <w:lang w:eastAsia="en-GB"/>
        </w:rPr>
        <w:t xml:space="preserve">, </w:t>
      </w:r>
      <w:hyperlink r:id="rId13" w:history="1">
        <w:r w:rsidRPr="00EE40FA">
          <w:rPr>
            <w:rStyle w:val="Hyperlink"/>
          </w:rPr>
          <w:t>doi.org/10.1002/spe.2807</w:t>
        </w:r>
      </w:hyperlink>
      <w:r w:rsidRPr="00EE40FA">
        <w:t>.</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Edwards, J.S., Shaw, D. and Collier, P.M. (2005) ‘Knowledge management systems: finding a way with technology’, </w:t>
      </w:r>
      <w:r w:rsidRPr="00EE40FA">
        <w:rPr>
          <w:i/>
          <w:iCs/>
          <w:bdr w:val="none" w:sz="0" w:space="0" w:color="auto"/>
          <w:lang w:val="en-GB" w:eastAsia="en-GB"/>
        </w:rPr>
        <w:t>Journal of Knowledge Management</w:t>
      </w:r>
      <w:r w:rsidRPr="00EE40FA">
        <w:rPr>
          <w:bdr w:val="none" w:sz="0" w:space="0" w:color="auto"/>
          <w:lang w:val="en-GB" w:eastAsia="en-GB"/>
        </w:rPr>
        <w:t xml:space="preserve">, Vol. </w:t>
      </w:r>
      <w:r w:rsidRPr="00EE40FA">
        <w:rPr>
          <w:iCs/>
          <w:bdr w:val="none" w:sz="0" w:space="0" w:color="auto"/>
          <w:lang w:val="en-GB" w:eastAsia="en-GB"/>
        </w:rPr>
        <w:t>9,</w:t>
      </w:r>
      <w:r w:rsidRPr="00EE40FA">
        <w:rPr>
          <w:bdr w:val="none" w:sz="0" w:space="0" w:color="auto"/>
          <w:lang w:val="en-GB" w:eastAsia="en-GB"/>
        </w:rPr>
        <w:t xml:space="preserve"> No. 1, pp. 113-125.</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Fereday, J. and Muir-Cochrane, E. (2006) ‘Demonstrating rigor using thematic analysis: A hybrid approach of inductive and deductive coding and theme development’, </w:t>
      </w:r>
      <w:r w:rsidRPr="00EE40FA">
        <w:rPr>
          <w:i/>
          <w:iCs/>
          <w:bdr w:val="none" w:sz="0" w:space="0" w:color="auto"/>
          <w:lang w:val="en-GB" w:eastAsia="en-GB"/>
        </w:rPr>
        <w:t>International Journal of Qualitative Methods</w:t>
      </w:r>
      <w:r w:rsidRPr="00EE40FA">
        <w:rPr>
          <w:bdr w:val="none" w:sz="0" w:space="0" w:color="auto"/>
          <w:lang w:val="en-GB" w:eastAsia="en-GB"/>
        </w:rPr>
        <w:t xml:space="preserve">, Vol. </w:t>
      </w:r>
      <w:r w:rsidRPr="00EE40FA">
        <w:rPr>
          <w:iCs/>
          <w:bdr w:val="none" w:sz="0" w:space="0" w:color="auto"/>
          <w:lang w:val="en-GB" w:eastAsia="en-GB"/>
        </w:rPr>
        <w:t>5,</w:t>
      </w:r>
      <w:r w:rsidRPr="00EE40FA">
        <w:rPr>
          <w:bdr w:val="none" w:sz="0" w:space="0" w:color="auto"/>
          <w:lang w:val="en-GB" w:eastAsia="en-GB"/>
        </w:rPr>
        <w:t xml:space="preserve"> No. 1, pp. 80-92.</w:t>
      </w:r>
    </w:p>
    <w:p w:rsidR="00670306" w:rsidRPr="00EE40FA" w:rsidRDefault="00670306" w:rsidP="00EE40FA">
      <w:pPr>
        <w:pStyle w:val="NoSpacing"/>
        <w:spacing w:line="360" w:lineRule="auto"/>
        <w:jc w:val="both"/>
        <w:rPr>
          <w:bdr w:val="none" w:sz="0" w:space="0" w:color="auto"/>
          <w:lang w:val="en-GB" w:eastAsia="en-GB"/>
        </w:rPr>
      </w:pPr>
      <w:r w:rsidRPr="00EE40FA">
        <w:t xml:space="preserve">Fernandes, A. (2018) ‘The effect of organization culture and technology on motivation, knowledge asset and knowledge management’, </w:t>
      </w:r>
      <w:r w:rsidRPr="00EE40FA">
        <w:rPr>
          <w:i/>
          <w:iCs/>
        </w:rPr>
        <w:t>International Journal of Law and Management</w:t>
      </w:r>
      <w:r w:rsidRPr="00EE40FA">
        <w:t>, Vol. 60, No. 5, pp. 1087-1096.</w:t>
      </w:r>
    </w:p>
    <w:p w:rsidR="00670306" w:rsidRPr="00EE40FA" w:rsidRDefault="00670306" w:rsidP="00EE40FA">
      <w:pPr>
        <w:pStyle w:val="NoSpacing"/>
        <w:spacing w:line="360" w:lineRule="auto"/>
        <w:jc w:val="both"/>
        <w:rPr>
          <w:lang w:eastAsia="en-GB"/>
        </w:rPr>
      </w:pPr>
      <w:r w:rsidRPr="00EE40FA">
        <w:rPr>
          <w:lang w:eastAsia="en-GB"/>
        </w:rPr>
        <w:t xml:space="preserve">Frank, A. G., Dalenogare, L. S. and Ayala, N. F. (2019) ‘Industry 4.0 technologies: Implementation patterns in manufacturing companies’, </w:t>
      </w:r>
      <w:r w:rsidRPr="00EE40FA">
        <w:rPr>
          <w:i/>
          <w:iCs/>
          <w:lang w:eastAsia="en-GB"/>
        </w:rPr>
        <w:t>International Journal of Production Economics</w:t>
      </w:r>
      <w:r w:rsidRPr="00EE40FA">
        <w:rPr>
          <w:lang w:eastAsia="en-GB"/>
        </w:rPr>
        <w:t xml:space="preserve">, Vol. </w:t>
      </w:r>
      <w:r w:rsidRPr="00EE40FA">
        <w:rPr>
          <w:iCs/>
          <w:lang w:eastAsia="en-GB"/>
        </w:rPr>
        <w:t>210</w:t>
      </w:r>
      <w:r w:rsidRPr="00EE40FA">
        <w:rPr>
          <w:lang w:eastAsia="en-GB"/>
        </w:rPr>
        <w:t>, pp. 15-26.</w:t>
      </w:r>
    </w:p>
    <w:p w:rsidR="00670306" w:rsidRPr="00EE40FA" w:rsidRDefault="00670306" w:rsidP="00EE40FA">
      <w:pPr>
        <w:pStyle w:val="NoSpacing"/>
        <w:spacing w:line="360" w:lineRule="auto"/>
        <w:jc w:val="both"/>
        <w:rPr>
          <w:lang w:eastAsia="en-GB"/>
        </w:rPr>
      </w:pPr>
      <w:r w:rsidRPr="00EE40FA">
        <w:t xml:space="preserve">Fürstenau, D., Rothe, H. and Sandner, M. (2020) ‘Leaving the Shadow: A Configurational Approach to Explain Post-identification Outcomes of Shadow IT Systems’, </w:t>
      </w:r>
      <w:r w:rsidRPr="00EE40FA">
        <w:rPr>
          <w:i/>
          <w:iCs/>
        </w:rPr>
        <w:t>Business &amp; Information Systems Engineering</w:t>
      </w:r>
      <w:r w:rsidRPr="00EE40FA">
        <w:t>, pp. 1-15.</w:t>
      </w:r>
    </w:p>
    <w:p w:rsidR="00670306" w:rsidRPr="00EE40FA" w:rsidRDefault="00670306" w:rsidP="00EE40FA">
      <w:pPr>
        <w:pStyle w:val="NoSpacing"/>
        <w:spacing w:line="360" w:lineRule="auto"/>
        <w:jc w:val="both"/>
      </w:pPr>
      <w:r w:rsidRPr="00EE40FA">
        <w:t xml:space="preserve">Gartner (2012) </w:t>
      </w:r>
      <w:r w:rsidRPr="00EE40FA">
        <w:rPr>
          <w:i/>
          <w:iCs/>
        </w:rPr>
        <w:t>Reveals Top Predictions for IT Organizations and Users for and Beyond</w:t>
      </w:r>
      <w:r w:rsidRPr="00EE40FA">
        <w:t xml:space="preserve">, Source: </w:t>
      </w:r>
      <w:hyperlink r:id="rId14" w:history="1">
        <w:r w:rsidRPr="00EE40FA">
          <w:rPr>
            <w:rStyle w:val="Hyperlink0"/>
          </w:rPr>
          <w:t>http://www.gartner.com/newsroom/id/1862714</w:t>
        </w:r>
      </w:hyperlink>
      <w:r w:rsidRPr="00EE40FA">
        <w:t>, Date accessed: 30</w:t>
      </w:r>
      <w:r w:rsidRPr="00EE40FA">
        <w:rPr>
          <w:vertAlign w:val="superscript"/>
        </w:rPr>
        <w:t>th</w:t>
      </w:r>
      <w:r w:rsidRPr="00EE40FA">
        <w:t xml:space="preserve"> June 2019.</w:t>
      </w:r>
    </w:p>
    <w:p w:rsidR="00670306" w:rsidRPr="00EE40FA" w:rsidRDefault="00670306" w:rsidP="00EE40FA">
      <w:pPr>
        <w:pStyle w:val="NoSpacing"/>
        <w:spacing w:line="360" w:lineRule="auto"/>
        <w:jc w:val="both"/>
        <w:rPr>
          <w:i/>
          <w:iCs/>
        </w:rPr>
      </w:pPr>
      <w:r w:rsidRPr="00EE40FA">
        <w:t xml:space="preserve">Gerstner, Jr., L.V. (2002) ‘Leading by principles’ (Chapter 22, p. 200-215). In </w:t>
      </w:r>
      <w:r w:rsidRPr="00EE40FA">
        <w:rPr>
          <w:i/>
          <w:iCs/>
        </w:rPr>
        <w:t>Who Says Elephants Can’t Dance?,</w:t>
      </w:r>
      <w:r w:rsidRPr="00EE40FA">
        <w:t xml:space="preserve"> London: Harper Collins Publishers</w:t>
      </w:r>
      <w:r w:rsidRPr="00EE40FA">
        <w:rPr>
          <w:i/>
          <w:iCs/>
        </w:rPr>
        <w:t>.</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Glass, R.L. (2006) ‘The Standish report: does it really describe a software crisis?’, </w:t>
      </w:r>
      <w:r w:rsidRPr="00EE40FA">
        <w:rPr>
          <w:i/>
          <w:iCs/>
          <w:bdr w:val="none" w:sz="0" w:space="0" w:color="auto"/>
          <w:lang w:val="en-GB" w:eastAsia="en-GB"/>
        </w:rPr>
        <w:t>Communications of the ACM</w:t>
      </w:r>
      <w:r w:rsidRPr="00EE40FA">
        <w:rPr>
          <w:bdr w:val="none" w:sz="0" w:space="0" w:color="auto"/>
          <w:lang w:val="en-GB" w:eastAsia="en-GB"/>
        </w:rPr>
        <w:t xml:space="preserve">, Vol. </w:t>
      </w:r>
      <w:r w:rsidRPr="00EE40FA">
        <w:rPr>
          <w:iCs/>
          <w:bdr w:val="none" w:sz="0" w:space="0" w:color="auto"/>
          <w:lang w:val="en-GB" w:eastAsia="en-GB"/>
        </w:rPr>
        <w:t>49,</w:t>
      </w:r>
      <w:r w:rsidRPr="00EE40FA">
        <w:rPr>
          <w:bdr w:val="none" w:sz="0" w:space="0" w:color="auto"/>
          <w:lang w:val="en-GB" w:eastAsia="en-GB"/>
        </w:rPr>
        <w:t xml:space="preserve"> No. 8, pp. 15-16.</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Goleman, D. (2000) ‘Leadership that gets results’, </w:t>
      </w:r>
      <w:r w:rsidRPr="00EE40FA">
        <w:rPr>
          <w:i/>
          <w:iCs/>
          <w:bdr w:val="none" w:sz="0" w:space="0" w:color="auto"/>
          <w:lang w:val="en-GB" w:eastAsia="en-GB"/>
        </w:rPr>
        <w:t>Harvard Business Review</w:t>
      </w:r>
      <w:r w:rsidRPr="00EE40FA">
        <w:rPr>
          <w:bdr w:val="none" w:sz="0" w:space="0" w:color="auto"/>
          <w:lang w:val="en-GB" w:eastAsia="en-GB"/>
        </w:rPr>
        <w:t xml:space="preserve">, Vol. </w:t>
      </w:r>
      <w:r w:rsidRPr="00EE40FA">
        <w:rPr>
          <w:iCs/>
          <w:bdr w:val="none" w:sz="0" w:space="0" w:color="auto"/>
          <w:lang w:val="en-GB" w:eastAsia="en-GB"/>
        </w:rPr>
        <w:t>78,</w:t>
      </w:r>
      <w:r w:rsidRPr="00EE40FA">
        <w:rPr>
          <w:bdr w:val="none" w:sz="0" w:space="0" w:color="auto"/>
          <w:lang w:val="en-GB" w:eastAsia="en-GB"/>
        </w:rPr>
        <w:t xml:space="preserve"> No. 2, pp. 4-17.</w:t>
      </w:r>
    </w:p>
    <w:p w:rsidR="00670306" w:rsidRPr="00EE40FA" w:rsidRDefault="00670306" w:rsidP="00EE40FA">
      <w:pPr>
        <w:pStyle w:val="NoSpacing"/>
        <w:spacing w:line="360" w:lineRule="auto"/>
        <w:jc w:val="both"/>
        <w:rPr>
          <w:bdr w:val="none" w:sz="0" w:space="0" w:color="auto"/>
          <w:lang w:val="en-GB" w:eastAsia="en-GB"/>
        </w:rPr>
      </w:pPr>
      <w:r w:rsidRPr="00EE40FA">
        <w:rPr>
          <w:rFonts w:eastAsia="Times New Roman"/>
          <w:bdr w:val="none" w:sz="0" w:space="0" w:color="auto"/>
          <w:lang w:val="en-GB" w:eastAsia="en-GB"/>
        </w:rPr>
        <w:lastRenderedPageBreak/>
        <w:t xml:space="preserve">Gupta, S. K., Gunasekaran, A., Antony, J., Gupta, S., Bag, S., and Roubaud, D. (2019) ‘Systematic literature review of project failures: Current trends and scope for future research’, </w:t>
      </w:r>
      <w:r w:rsidRPr="00EE40FA">
        <w:rPr>
          <w:rFonts w:eastAsia="Times New Roman"/>
          <w:i/>
          <w:iCs/>
          <w:bdr w:val="none" w:sz="0" w:space="0" w:color="auto"/>
          <w:lang w:val="en-GB" w:eastAsia="en-GB"/>
        </w:rPr>
        <w:t>Computers and Industrial Engineering</w:t>
      </w:r>
      <w:r w:rsidRPr="00EE40FA">
        <w:rPr>
          <w:rFonts w:eastAsia="Times New Roman"/>
          <w:bdr w:val="none" w:sz="0" w:space="0" w:color="auto"/>
          <w:lang w:val="en-GB" w:eastAsia="en-GB"/>
        </w:rPr>
        <w:t xml:space="preserve">, Vol. </w:t>
      </w:r>
      <w:r w:rsidRPr="00EE40FA">
        <w:rPr>
          <w:rFonts w:eastAsia="Times New Roman"/>
          <w:iCs/>
          <w:bdr w:val="none" w:sz="0" w:space="0" w:color="auto"/>
          <w:lang w:val="en-GB" w:eastAsia="en-GB"/>
        </w:rPr>
        <w:t>127</w:t>
      </w:r>
      <w:r w:rsidRPr="00EE40FA">
        <w:rPr>
          <w:rFonts w:eastAsia="Times New Roman"/>
          <w:bdr w:val="none" w:sz="0" w:space="0" w:color="auto"/>
          <w:lang w:val="en-GB" w:eastAsia="en-GB"/>
        </w:rPr>
        <w:t>, pp. 274-285.</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Györy, A.A.B., Cleven, A., Uebernickel, F. and Brenner, W. (2012) </w:t>
      </w:r>
      <w:r w:rsidRPr="00EE40FA">
        <w:rPr>
          <w:i/>
          <w:bdr w:val="none" w:sz="0" w:space="0" w:color="auto"/>
          <w:lang w:val="en-GB" w:eastAsia="en-GB"/>
        </w:rPr>
        <w:t>Exploring the shadows: IT governance approaches to user-driven innovation</w:t>
      </w:r>
      <w:r w:rsidRPr="00EE40FA">
        <w:rPr>
          <w:bdr w:val="none" w:sz="0" w:space="0" w:color="auto"/>
          <w:lang w:val="en-GB" w:eastAsia="en-GB"/>
        </w:rPr>
        <w:t>, Association for Information Systems.</w:t>
      </w:r>
    </w:p>
    <w:p w:rsidR="00670306" w:rsidRPr="00EE40FA" w:rsidRDefault="00266843" w:rsidP="00EE40FA">
      <w:pPr>
        <w:pStyle w:val="NoSpacing"/>
        <w:spacing w:line="360" w:lineRule="auto"/>
        <w:jc w:val="both"/>
        <w:rPr>
          <w:bdr w:val="none" w:sz="0" w:space="0" w:color="auto"/>
          <w:lang w:val="en-GB" w:eastAsia="en-GB"/>
        </w:rPr>
      </w:pPr>
      <w:hyperlink r:id="rId15" w:tooltip="Philipp Max Hartmann" w:history="1">
        <w:r w:rsidR="00670306" w:rsidRPr="00EE40FA">
          <w:rPr>
            <w:rStyle w:val="Hyperlink"/>
          </w:rPr>
          <w:t>Hartmann, P.</w:t>
        </w:r>
      </w:hyperlink>
      <w:r w:rsidR="00670306" w:rsidRPr="00EE40FA">
        <w:t xml:space="preserve">, </w:t>
      </w:r>
      <w:hyperlink r:id="rId16" w:tooltip="Mohamed Zaki" w:history="1">
        <w:r w:rsidR="00670306" w:rsidRPr="00EE40FA">
          <w:rPr>
            <w:rStyle w:val="Hyperlink"/>
          </w:rPr>
          <w:t>Zaki, M.</w:t>
        </w:r>
      </w:hyperlink>
      <w:r w:rsidR="00670306" w:rsidRPr="00EE40FA">
        <w:t xml:space="preserve">, </w:t>
      </w:r>
      <w:hyperlink r:id="rId17" w:tooltip="Niels Feldmann" w:history="1">
        <w:r w:rsidR="00670306" w:rsidRPr="00EE40FA">
          <w:rPr>
            <w:rStyle w:val="Hyperlink"/>
          </w:rPr>
          <w:t>Feldmann, N.</w:t>
        </w:r>
      </w:hyperlink>
      <w:r w:rsidR="00670306" w:rsidRPr="00EE40FA">
        <w:t xml:space="preserve"> and </w:t>
      </w:r>
      <w:hyperlink r:id="rId18" w:tooltip="Andy Neely" w:history="1">
        <w:r w:rsidR="00670306" w:rsidRPr="00EE40FA">
          <w:rPr>
            <w:rStyle w:val="Hyperlink"/>
          </w:rPr>
          <w:t>Neely, A.</w:t>
        </w:r>
      </w:hyperlink>
      <w:r w:rsidR="00670306" w:rsidRPr="00EE40FA">
        <w:t xml:space="preserve"> (2016) ‘Capturing value from big data – a taxonomy of data-driven business models used by start-up firms’, </w:t>
      </w:r>
      <w:r w:rsidR="00670306" w:rsidRPr="00EE40FA">
        <w:rPr>
          <w:i/>
          <w:iCs/>
        </w:rPr>
        <w:t>International Journal of Operations and Production Management</w:t>
      </w:r>
      <w:r w:rsidR="00670306" w:rsidRPr="00EE40FA">
        <w:t>, Vol. 36, No. 10, pp. 1382-1406.</w:t>
      </w:r>
    </w:p>
    <w:p w:rsidR="00670306" w:rsidRPr="00EE40FA" w:rsidRDefault="00670306" w:rsidP="00EE40FA">
      <w:pPr>
        <w:pStyle w:val="NoSpacing"/>
        <w:spacing w:line="360" w:lineRule="auto"/>
        <w:jc w:val="both"/>
      </w:pPr>
      <w:r w:rsidRPr="00EE40FA">
        <w:t xml:space="preserve">Hislop, D. (2005) </w:t>
      </w:r>
      <w:r w:rsidRPr="00EE40FA">
        <w:rPr>
          <w:i/>
          <w:iCs/>
        </w:rPr>
        <w:t>Knowledge management in organizations: a critical introduction, </w:t>
      </w:r>
      <w:r w:rsidRPr="00EE40FA">
        <w:t>Oxford University Press.</w:t>
      </w:r>
    </w:p>
    <w:p w:rsidR="00670306" w:rsidRPr="00EE40FA" w:rsidRDefault="00670306" w:rsidP="00EE40FA">
      <w:pPr>
        <w:pStyle w:val="NoSpacing"/>
        <w:spacing w:line="360" w:lineRule="auto"/>
        <w:jc w:val="both"/>
      </w:pPr>
      <w:r w:rsidRPr="00EE40FA">
        <w:t xml:space="preserve">Hofsted, G. (1980) </w:t>
      </w:r>
      <w:r w:rsidRPr="00EE40FA">
        <w:rPr>
          <w:i/>
          <w:iCs/>
          <w:lang w:val="it-IT"/>
        </w:rPr>
        <w:t>Culture</w:t>
      </w:r>
      <w:r w:rsidRPr="00EE40FA">
        <w:rPr>
          <w:i/>
          <w:iCs/>
        </w:rPr>
        <w:t>’s consequences: International differences in work related values</w:t>
      </w:r>
      <w:r w:rsidRPr="00EE40FA">
        <w:t>, Beverly Hills, CA: Sage Publications.</w:t>
      </w:r>
    </w:p>
    <w:p w:rsidR="00670306" w:rsidRPr="00EE40FA" w:rsidRDefault="00670306" w:rsidP="00EE40FA">
      <w:pPr>
        <w:pStyle w:val="NoSpacing"/>
        <w:spacing w:line="360" w:lineRule="auto"/>
        <w:jc w:val="both"/>
        <w:rPr>
          <w:rFonts w:eastAsia="Times New Roman"/>
          <w:bdr w:val="none" w:sz="0" w:space="0" w:color="auto"/>
          <w:lang w:val="en-GB" w:eastAsia="en-GB"/>
        </w:rPr>
      </w:pPr>
      <w:r w:rsidRPr="00EE40FA">
        <w:rPr>
          <w:rFonts w:eastAsia="Times New Roman"/>
          <w:bdr w:val="none" w:sz="0" w:space="0" w:color="auto"/>
          <w:lang w:val="en-GB" w:eastAsia="en-GB"/>
        </w:rPr>
        <w:t xml:space="preserve">Huber, M., Zimmermann, S., Rentrop, C., and Felden, C. (2017) The Influence of Shadow IT Systems on Enterprise Architecture Management Concerns, in </w:t>
      </w:r>
      <w:r w:rsidRPr="00EE40FA">
        <w:rPr>
          <w:rFonts w:eastAsia="Times New Roman"/>
          <w:i/>
          <w:iCs/>
          <w:bdr w:val="none" w:sz="0" w:space="0" w:color="auto"/>
          <w:lang w:val="en-GB" w:eastAsia="en-GB"/>
        </w:rPr>
        <w:t>European, Mediterranean, and Middle Eastern Conference on Information Systems</w:t>
      </w:r>
      <w:r w:rsidRPr="00EE40FA">
        <w:rPr>
          <w:rFonts w:eastAsia="Times New Roman"/>
          <w:bdr w:val="none" w:sz="0" w:space="0" w:color="auto"/>
          <w:lang w:val="en-GB" w:eastAsia="en-GB"/>
        </w:rPr>
        <w:t xml:space="preserve"> (pp. 461-477). Springer, Cham.</w:t>
      </w:r>
    </w:p>
    <w:p w:rsidR="00670306" w:rsidRPr="00EE40FA" w:rsidRDefault="00670306" w:rsidP="00EE40FA">
      <w:pPr>
        <w:pStyle w:val="NoSpacing"/>
        <w:spacing w:line="360" w:lineRule="auto"/>
        <w:jc w:val="both"/>
        <w:rPr>
          <w:rFonts w:eastAsia="Times New Roman"/>
          <w:bdr w:val="none" w:sz="0" w:space="0" w:color="auto"/>
          <w:lang w:val="en-GB" w:eastAsia="en-GB"/>
        </w:rPr>
      </w:pPr>
      <w:r w:rsidRPr="00EE40FA">
        <w:t xml:space="preserve">Intezari, A., Taskin, N. and Pauleen, D. J. (2017) ‘Looking beyond knowledge sharing: An integrative approach to knowledge management culture’, </w:t>
      </w:r>
      <w:r w:rsidRPr="00EE40FA">
        <w:rPr>
          <w:i/>
          <w:iCs/>
        </w:rPr>
        <w:t>Journal of Knowledge Management</w:t>
      </w:r>
      <w:r w:rsidRPr="00EE40FA">
        <w:t xml:space="preserve">, Vol. </w:t>
      </w:r>
      <w:r w:rsidRPr="00EE40FA">
        <w:rPr>
          <w:iCs/>
        </w:rPr>
        <w:t>21,</w:t>
      </w:r>
      <w:r w:rsidRPr="00EE40FA">
        <w:t xml:space="preserve"> No. 2, pp. 492-515.</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Jacks, T. and Palvia, P. (2014) ‘Measuring value dimensions of IT occupational culture: an exploratory analysis’, </w:t>
      </w:r>
      <w:r w:rsidRPr="00EE40FA">
        <w:rPr>
          <w:i/>
          <w:iCs/>
          <w:bdr w:val="none" w:sz="0" w:space="0" w:color="auto"/>
          <w:lang w:val="en-GB" w:eastAsia="en-GB"/>
        </w:rPr>
        <w:t>Information Technology and Management</w:t>
      </w:r>
      <w:r w:rsidRPr="00EE40FA">
        <w:rPr>
          <w:bdr w:val="none" w:sz="0" w:space="0" w:color="auto"/>
          <w:lang w:val="en-GB" w:eastAsia="en-GB"/>
        </w:rPr>
        <w:t xml:space="preserve">, Vol. </w:t>
      </w:r>
      <w:r w:rsidRPr="00EE40FA">
        <w:rPr>
          <w:iCs/>
          <w:bdr w:val="none" w:sz="0" w:space="0" w:color="auto"/>
          <w:lang w:val="en-GB" w:eastAsia="en-GB"/>
        </w:rPr>
        <w:t>15,</w:t>
      </w:r>
      <w:r w:rsidRPr="00EE40FA">
        <w:rPr>
          <w:bdr w:val="none" w:sz="0" w:space="0" w:color="auto"/>
          <w:lang w:val="en-GB" w:eastAsia="en-GB"/>
        </w:rPr>
        <w:t xml:space="preserve"> No. 1, pp. 19-35.</w:t>
      </w:r>
    </w:p>
    <w:p w:rsidR="00670306" w:rsidRPr="00EE40FA" w:rsidRDefault="00670306" w:rsidP="00EE40FA">
      <w:pPr>
        <w:pStyle w:val="NoSpacing"/>
        <w:spacing w:line="360" w:lineRule="auto"/>
        <w:jc w:val="both"/>
      </w:pPr>
      <w:r w:rsidRPr="00EE40FA">
        <w:t xml:space="preserve">Kappelman, L.A., Jones, M.C., Johnson, V., McLean, E.R. and Boonme, K. (2016) ‘Skills for success at different stages of an IT professional's career’, </w:t>
      </w:r>
      <w:r w:rsidRPr="00EE40FA">
        <w:rPr>
          <w:i/>
          <w:iCs/>
        </w:rPr>
        <w:t>Communications of the ACM</w:t>
      </w:r>
      <w:r w:rsidRPr="00EE40FA">
        <w:t xml:space="preserve">, Vol. </w:t>
      </w:r>
      <w:r w:rsidRPr="00EE40FA">
        <w:rPr>
          <w:iCs/>
        </w:rPr>
        <w:t>59,</w:t>
      </w:r>
      <w:r w:rsidRPr="00EE40FA">
        <w:t xml:space="preserve"> No. 8, pp. 64-70.</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Keil, M., Tiwana, A. and Bush, A. (2002) ‘Reconciling user and project manager perceptions of IT project risk: a Delphi study 1’, </w:t>
      </w:r>
      <w:r w:rsidRPr="00EE40FA">
        <w:rPr>
          <w:i/>
          <w:iCs/>
          <w:bdr w:val="none" w:sz="0" w:space="0" w:color="auto"/>
          <w:lang w:val="en-GB" w:eastAsia="en-GB"/>
        </w:rPr>
        <w:t>Information Systems Journal</w:t>
      </w:r>
      <w:r w:rsidRPr="00EE40FA">
        <w:rPr>
          <w:bdr w:val="none" w:sz="0" w:space="0" w:color="auto"/>
          <w:lang w:val="en-GB" w:eastAsia="en-GB"/>
        </w:rPr>
        <w:t xml:space="preserve">, Vol. </w:t>
      </w:r>
      <w:r w:rsidRPr="00EE40FA">
        <w:rPr>
          <w:iCs/>
          <w:bdr w:val="none" w:sz="0" w:space="0" w:color="auto"/>
          <w:lang w:val="en-GB" w:eastAsia="en-GB"/>
        </w:rPr>
        <w:t>12,</w:t>
      </w:r>
      <w:r w:rsidRPr="00EE40FA">
        <w:rPr>
          <w:bdr w:val="none" w:sz="0" w:space="0" w:color="auto"/>
          <w:lang w:val="en-GB" w:eastAsia="en-GB"/>
        </w:rPr>
        <w:t xml:space="preserve"> No. 2, pp. 103-119.</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King, J. (2012) ‘The upside of shadow IT’, </w:t>
      </w:r>
      <w:r w:rsidRPr="00EE40FA">
        <w:rPr>
          <w:i/>
          <w:iCs/>
          <w:bdr w:val="none" w:sz="0" w:space="0" w:color="auto"/>
          <w:lang w:val="en-GB" w:eastAsia="en-GB"/>
        </w:rPr>
        <w:t>Computerworld</w:t>
      </w:r>
      <w:r w:rsidRPr="00EE40FA">
        <w:rPr>
          <w:bdr w:val="none" w:sz="0" w:space="0" w:color="auto"/>
          <w:lang w:val="en-GB" w:eastAsia="en-GB"/>
        </w:rPr>
        <w:t xml:space="preserve">, Vol. </w:t>
      </w:r>
      <w:r w:rsidRPr="00EE40FA">
        <w:rPr>
          <w:iCs/>
          <w:bdr w:val="none" w:sz="0" w:space="0" w:color="auto"/>
          <w:lang w:val="en-GB" w:eastAsia="en-GB"/>
        </w:rPr>
        <w:t>46,</w:t>
      </w:r>
      <w:r w:rsidRPr="00EE40FA">
        <w:rPr>
          <w:bdr w:val="none" w:sz="0" w:space="0" w:color="auto"/>
          <w:lang w:val="en-GB" w:eastAsia="en-GB"/>
        </w:rPr>
        <w:t xml:space="preserve"> No. 8, pp. 18-23.</w:t>
      </w:r>
    </w:p>
    <w:p w:rsidR="00670306" w:rsidRPr="00EE40FA" w:rsidRDefault="00670306" w:rsidP="00EE40FA">
      <w:pPr>
        <w:pStyle w:val="NoSpacing"/>
        <w:spacing w:line="360" w:lineRule="auto"/>
        <w:jc w:val="both"/>
        <w:rPr>
          <w:lang w:eastAsia="en-GB"/>
        </w:rPr>
      </w:pPr>
      <w:r w:rsidRPr="00EE40FA">
        <w:rPr>
          <w:lang w:eastAsia="en-GB"/>
        </w:rPr>
        <w:t xml:space="preserve">Klochko, E. and Brizhak, O. (2017) Prospects of Using Virtual Technologies in Modern Corporate Business Systems. In </w:t>
      </w:r>
      <w:r w:rsidRPr="00EE40FA">
        <w:rPr>
          <w:i/>
          <w:iCs/>
          <w:lang w:eastAsia="en-GB"/>
        </w:rPr>
        <w:t>Perspectives on the use of New Information and Communication Technology (ICT) in the Modern Economy</w:t>
      </w:r>
      <w:r w:rsidRPr="00EE40FA">
        <w:rPr>
          <w:lang w:eastAsia="en-GB"/>
        </w:rPr>
        <w:t xml:space="preserve"> (pp. 308-319). Springer, Cham.</w:t>
      </w:r>
    </w:p>
    <w:p w:rsidR="00670306" w:rsidRPr="00EE40FA" w:rsidRDefault="00670306" w:rsidP="00EE40FA">
      <w:pPr>
        <w:pStyle w:val="NoSpacing"/>
        <w:spacing w:line="360" w:lineRule="auto"/>
        <w:jc w:val="both"/>
        <w:rPr>
          <w:lang w:eastAsia="en-GB"/>
        </w:rPr>
      </w:pPr>
      <w:r w:rsidRPr="00EE40FA">
        <w:rPr>
          <w:lang w:eastAsia="en-GB"/>
        </w:rPr>
        <w:t xml:space="preserve">Klotz, S. (2019) ‘Shadow IT and Business-Managed IT: Where Is the Theory?’, </w:t>
      </w:r>
      <w:r w:rsidRPr="00EE40FA">
        <w:rPr>
          <w:i/>
          <w:iCs/>
          <w:lang w:eastAsia="en-GB"/>
        </w:rPr>
        <w:t>2019 IEEE 21st Conference on Business Informatics (CBI)</w:t>
      </w:r>
      <w:r w:rsidRPr="00EE40FA">
        <w:rPr>
          <w:lang w:eastAsia="en-GB"/>
        </w:rPr>
        <w:t xml:space="preserve"> (Vol. 1, pp. 286-295). IEEE.</w:t>
      </w:r>
    </w:p>
    <w:p w:rsidR="00670306" w:rsidRPr="00EE40FA" w:rsidRDefault="00670306" w:rsidP="00EE40FA">
      <w:pPr>
        <w:pStyle w:val="NoSpacing"/>
        <w:spacing w:line="360" w:lineRule="auto"/>
        <w:jc w:val="both"/>
      </w:pPr>
      <w:r w:rsidRPr="00EE40FA">
        <w:rPr>
          <w:lang w:eastAsia="en-GB"/>
        </w:rPr>
        <w:t xml:space="preserve">Klotz, S., Westner, M., Strahringer, S. and Schieder, C. (2019) ‘Transformed Knowledge Sharing Through Business-managed IT and Shadow IT’, </w:t>
      </w:r>
      <w:r w:rsidRPr="00EE40FA">
        <w:t>25</w:t>
      </w:r>
      <w:r w:rsidRPr="00EE40FA">
        <w:rPr>
          <w:vertAlign w:val="superscript"/>
        </w:rPr>
        <w:t>th</w:t>
      </w:r>
      <w:r w:rsidRPr="00EE40FA">
        <w:t xml:space="preserve"> Americas Conference on Information Systems (AMCIS), Canc</w:t>
      </w:r>
      <w:r w:rsidRPr="00EE40FA">
        <w:rPr>
          <w:rStyle w:val="Emphasis"/>
          <w:i w:val="0"/>
        </w:rPr>
        <w:t>ú</w:t>
      </w:r>
      <w:r w:rsidRPr="00EE40FA">
        <w:t>n, Mexico.</w:t>
      </w:r>
    </w:p>
    <w:p w:rsidR="00670306" w:rsidRPr="00EE40FA" w:rsidRDefault="00670306" w:rsidP="00EE40FA">
      <w:pPr>
        <w:pStyle w:val="NoSpacing"/>
        <w:spacing w:line="360" w:lineRule="auto"/>
        <w:jc w:val="both"/>
      </w:pPr>
      <w:r w:rsidRPr="00EE40FA">
        <w:rPr>
          <w:lang w:eastAsia="en-GB"/>
        </w:rPr>
        <w:lastRenderedPageBreak/>
        <w:t xml:space="preserve">Mansouri, A. A. A., Singh, S. K. and Khan, M. (2018) ‘Role of organisational culture, leadership and organisational citizenship behaviour on knowledge management’, </w:t>
      </w:r>
      <w:r w:rsidRPr="00EE40FA">
        <w:rPr>
          <w:i/>
          <w:iCs/>
          <w:lang w:eastAsia="en-GB"/>
        </w:rPr>
        <w:t>International Journal of Knowledge Management Studies</w:t>
      </w:r>
      <w:r w:rsidRPr="00EE40FA">
        <w:rPr>
          <w:lang w:eastAsia="en-GB"/>
        </w:rPr>
        <w:t xml:space="preserve">, Vol. </w:t>
      </w:r>
      <w:r w:rsidRPr="00EE40FA">
        <w:rPr>
          <w:iCs/>
          <w:lang w:eastAsia="en-GB"/>
        </w:rPr>
        <w:t>9,</w:t>
      </w:r>
      <w:r w:rsidRPr="00EE40FA">
        <w:rPr>
          <w:lang w:eastAsia="en-GB"/>
        </w:rPr>
        <w:t xml:space="preserve"> No. 2, pp. 129-143.</w:t>
      </w:r>
    </w:p>
    <w:p w:rsidR="003E37AC" w:rsidRDefault="00670306" w:rsidP="003E37AC">
      <w:pPr>
        <w:pStyle w:val="NoSpacing"/>
        <w:spacing w:line="360" w:lineRule="auto"/>
        <w:jc w:val="both"/>
      </w:pPr>
      <w:r w:rsidRPr="00EE40FA">
        <w:t xml:space="preserve">Maslow, A.H. (1943) ‘A theory of human motivation’, </w:t>
      </w:r>
      <w:r w:rsidRPr="00EE40FA">
        <w:rPr>
          <w:i/>
          <w:iCs/>
        </w:rPr>
        <w:t>Psychological Review</w:t>
      </w:r>
      <w:r w:rsidRPr="00EE40FA">
        <w:t xml:space="preserve">, Vol. </w:t>
      </w:r>
      <w:r w:rsidRPr="00EE40FA">
        <w:rPr>
          <w:iCs/>
        </w:rPr>
        <w:t>50,</w:t>
      </w:r>
      <w:r w:rsidR="003E37AC">
        <w:t xml:space="preserve"> No. 4, pp. 370.</w:t>
      </w:r>
    </w:p>
    <w:p w:rsidR="003E37AC" w:rsidRDefault="00670306" w:rsidP="003E37AC">
      <w:pPr>
        <w:pStyle w:val="NoSpacing"/>
        <w:spacing w:line="360" w:lineRule="auto"/>
        <w:jc w:val="both"/>
        <w:rPr>
          <w:lang w:eastAsia="en-GB"/>
        </w:rPr>
      </w:pPr>
      <w:r w:rsidRPr="00EE40FA">
        <w:rPr>
          <w:lang w:eastAsia="en-GB"/>
        </w:rPr>
        <w:t xml:space="preserve">Markides, C. (2000) </w:t>
      </w:r>
      <w:r w:rsidRPr="00EE40FA">
        <w:rPr>
          <w:i/>
          <w:iCs/>
          <w:lang w:eastAsia="en-GB"/>
        </w:rPr>
        <w:t>All the right moves: a guide to crafting breakthrough strategy</w:t>
      </w:r>
      <w:r w:rsidRPr="00EE40FA">
        <w:rPr>
          <w:lang w:eastAsia="en-GB"/>
        </w:rPr>
        <w:t>, Harvard Business Press.</w:t>
      </w:r>
    </w:p>
    <w:p w:rsidR="003E37AC" w:rsidRDefault="00670306" w:rsidP="003E37AC">
      <w:pPr>
        <w:pStyle w:val="NoSpacing"/>
        <w:spacing w:line="360" w:lineRule="auto"/>
        <w:jc w:val="both"/>
        <w:rPr>
          <w:lang w:eastAsia="en-GB"/>
        </w:rPr>
      </w:pPr>
      <w:r w:rsidRPr="00EE40FA">
        <w:rPr>
          <w:lang w:eastAsia="en-GB"/>
        </w:rPr>
        <w:t xml:space="preserve">McAfee, A., Brynjolfsson, E., Davenport, T.H., Patil, D.J. and Barton, D. (2012) ‘Big data: the management revolution’, </w:t>
      </w:r>
      <w:r w:rsidRPr="00EE40FA">
        <w:rPr>
          <w:i/>
          <w:iCs/>
          <w:lang w:eastAsia="en-GB"/>
        </w:rPr>
        <w:t>Harvard Business Review</w:t>
      </w:r>
      <w:r w:rsidRPr="00EE40FA">
        <w:rPr>
          <w:lang w:eastAsia="en-GB"/>
        </w:rPr>
        <w:t xml:space="preserve">, Vol. </w:t>
      </w:r>
      <w:r w:rsidRPr="00EE40FA">
        <w:rPr>
          <w:iCs/>
          <w:lang w:eastAsia="en-GB"/>
        </w:rPr>
        <w:t>90,</w:t>
      </w:r>
      <w:r w:rsidRPr="00EE40FA">
        <w:rPr>
          <w:lang w:eastAsia="en-GB"/>
        </w:rPr>
        <w:t xml:space="preserve"> No. 10, pp. 60-68.</w:t>
      </w:r>
    </w:p>
    <w:p w:rsidR="003E37AC" w:rsidRDefault="00670306" w:rsidP="003E37AC">
      <w:pPr>
        <w:pStyle w:val="NoSpacing"/>
        <w:spacing w:line="360" w:lineRule="auto"/>
        <w:jc w:val="both"/>
        <w:rPr>
          <w:lang w:eastAsia="en-GB"/>
        </w:rPr>
      </w:pPr>
      <w:r w:rsidRPr="00EE40FA">
        <w:rPr>
          <w:lang w:eastAsia="en-GB"/>
        </w:rPr>
        <w:t xml:space="preserve">McClelland, D.C. and Burnham, D.H. (2003) ‘Power is the great motivator. 1976’, </w:t>
      </w:r>
      <w:r w:rsidRPr="00EE40FA">
        <w:rPr>
          <w:i/>
          <w:iCs/>
          <w:lang w:eastAsia="en-GB"/>
        </w:rPr>
        <w:t>Harvard Business Review</w:t>
      </w:r>
      <w:r w:rsidRPr="00EE40FA">
        <w:rPr>
          <w:lang w:eastAsia="en-GB"/>
        </w:rPr>
        <w:t xml:space="preserve">, Vol. </w:t>
      </w:r>
      <w:r w:rsidRPr="00EE40FA">
        <w:rPr>
          <w:iCs/>
          <w:lang w:eastAsia="en-GB"/>
        </w:rPr>
        <w:t>81,</w:t>
      </w:r>
      <w:r w:rsidRPr="00EE40FA">
        <w:rPr>
          <w:lang w:eastAsia="en-GB"/>
        </w:rPr>
        <w:t xml:space="preserve"> No. 1, pp. 117.</w:t>
      </w:r>
    </w:p>
    <w:p w:rsidR="00670306" w:rsidRPr="00EE40FA" w:rsidRDefault="00670306" w:rsidP="003E37AC">
      <w:pPr>
        <w:pStyle w:val="NoSpacing"/>
        <w:spacing w:line="360" w:lineRule="auto"/>
        <w:jc w:val="both"/>
      </w:pPr>
      <w:r w:rsidRPr="00EE40FA">
        <w:rPr>
          <w:lang w:val="de-DE"/>
        </w:rPr>
        <w:t xml:space="preserve">Mehrabian, A. (1981) </w:t>
      </w:r>
      <w:r w:rsidRPr="00EE40FA">
        <w:rPr>
          <w:i/>
          <w:iCs/>
        </w:rPr>
        <w:t>Silent messages: Implicit communication of emotions and attitudes</w:t>
      </w:r>
      <w:r w:rsidRPr="00EE40FA">
        <w:t>, Wadsworth Publishing Company.</w:t>
      </w:r>
    </w:p>
    <w:p w:rsidR="00670306" w:rsidRPr="00EE40FA" w:rsidRDefault="00670306" w:rsidP="00EE40FA">
      <w:pPr>
        <w:pStyle w:val="Body"/>
        <w:spacing w:line="360" w:lineRule="auto"/>
        <w:rPr>
          <w:rFonts w:cs="Times New Roman"/>
          <w:sz w:val="24"/>
          <w:szCs w:val="24"/>
          <w:lang w:eastAsia="en-GB"/>
        </w:rPr>
      </w:pPr>
      <w:r w:rsidRPr="00EE40FA">
        <w:rPr>
          <w:rFonts w:cs="Times New Roman"/>
          <w:sz w:val="24"/>
          <w:szCs w:val="24"/>
          <w:lang w:eastAsia="en-GB"/>
        </w:rPr>
        <w:t xml:space="preserve">Miković, R., Arsić, B., Gligorijević, Ð., Gačić, M., Petrović, D., &amp; Filipović, N. (2019) ‘The Influence of Social Capital on Knowledge Management Maturity of Nonprofit Organizations–Predictive Modelling Based on a Multilevel Analysis’, </w:t>
      </w:r>
      <w:r w:rsidRPr="00EE40FA">
        <w:rPr>
          <w:rFonts w:cs="Times New Roman"/>
          <w:i/>
          <w:iCs/>
          <w:sz w:val="24"/>
          <w:szCs w:val="24"/>
          <w:lang w:eastAsia="en-GB"/>
        </w:rPr>
        <w:t>IEEE Access</w:t>
      </w:r>
      <w:r w:rsidRPr="00EE40FA">
        <w:rPr>
          <w:rFonts w:cs="Times New Roman"/>
          <w:sz w:val="24"/>
          <w:szCs w:val="24"/>
          <w:lang w:eastAsia="en-GB"/>
        </w:rPr>
        <w:t xml:space="preserve">, Vol. </w:t>
      </w:r>
      <w:r w:rsidRPr="00EE40FA">
        <w:rPr>
          <w:rFonts w:cs="Times New Roman"/>
          <w:iCs/>
          <w:sz w:val="24"/>
          <w:szCs w:val="24"/>
          <w:lang w:eastAsia="en-GB"/>
        </w:rPr>
        <w:t>7</w:t>
      </w:r>
      <w:r w:rsidRPr="00EE40FA">
        <w:rPr>
          <w:rFonts w:cs="Times New Roman"/>
          <w:sz w:val="24"/>
          <w:szCs w:val="24"/>
          <w:lang w:eastAsia="en-GB"/>
        </w:rPr>
        <w:t>, 47929-47943.</w:t>
      </w:r>
    </w:p>
    <w:p w:rsidR="00670306" w:rsidRPr="00EE40FA" w:rsidRDefault="00670306" w:rsidP="00EE40FA">
      <w:pPr>
        <w:pStyle w:val="Body"/>
        <w:spacing w:line="360" w:lineRule="auto"/>
        <w:rPr>
          <w:rFonts w:cs="Times New Roman"/>
          <w:sz w:val="24"/>
          <w:szCs w:val="24"/>
          <w:lang w:eastAsia="en-GB"/>
        </w:rPr>
      </w:pPr>
      <w:r w:rsidRPr="00EE40FA">
        <w:rPr>
          <w:rFonts w:cs="Times New Roman"/>
          <w:sz w:val="24"/>
          <w:szCs w:val="24"/>
          <w:lang w:eastAsia="en-GB"/>
        </w:rPr>
        <w:t xml:space="preserve">Mittal, S. and Kumar, V. (2019) ‘Study of knowledge management models and their relevance in organisations’, </w:t>
      </w:r>
      <w:r w:rsidRPr="00EE40FA">
        <w:rPr>
          <w:rFonts w:cs="Times New Roman"/>
          <w:i/>
          <w:iCs/>
          <w:sz w:val="24"/>
          <w:szCs w:val="24"/>
          <w:lang w:eastAsia="en-GB"/>
        </w:rPr>
        <w:t>International Journal of Knowledge Management Studies</w:t>
      </w:r>
      <w:r w:rsidRPr="00EE40FA">
        <w:rPr>
          <w:rFonts w:cs="Times New Roman"/>
          <w:sz w:val="24"/>
          <w:szCs w:val="24"/>
          <w:lang w:eastAsia="en-GB"/>
        </w:rPr>
        <w:t xml:space="preserve">, Vol. </w:t>
      </w:r>
      <w:r w:rsidRPr="00EE40FA">
        <w:rPr>
          <w:rFonts w:cs="Times New Roman"/>
          <w:iCs/>
          <w:sz w:val="24"/>
          <w:szCs w:val="24"/>
          <w:lang w:eastAsia="en-GB"/>
        </w:rPr>
        <w:t>10,</w:t>
      </w:r>
      <w:r w:rsidRPr="00EE40FA">
        <w:rPr>
          <w:rFonts w:cs="Times New Roman"/>
          <w:sz w:val="24"/>
          <w:szCs w:val="24"/>
          <w:lang w:eastAsia="en-GB"/>
        </w:rPr>
        <w:t xml:space="preserve"> No. 3, pp. 322-335.</w:t>
      </w:r>
    </w:p>
    <w:p w:rsidR="00670306" w:rsidRPr="00EE40FA" w:rsidRDefault="00670306" w:rsidP="00EE40FA">
      <w:pPr>
        <w:pStyle w:val="Body"/>
        <w:spacing w:line="360" w:lineRule="auto"/>
        <w:rPr>
          <w:rFonts w:cs="Times New Roman"/>
          <w:sz w:val="24"/>
          <w:szCs w:val="24"/>
          <w:lang w:eastAsia="en-GB"/>
        </w:rPr>
      </w:pPr>
      <w:r w:rsidRPr="00EE40FA">
        <w:rPr>
          <w:rFonts w:cs="Times New Roman"/>
          <w:sz w:val="24"/>
          <w:szCs w:val="24"/>
          <w:lang w:eastAsia="en-GB"/>
        </w:rPr>
        <w:t xml:space="preserve">Niazi, M., Mahmood, S., Alshayeb, M., Qureshi, A. M., Faisal, K. and Cerpa, N. (2016) ‘Toward successful project management in global software development’, </w:t>
      </w:r>
      <w:r w:rsidRPr="00EE40FA">
        <w:rPr>
          <w:rFonts w:cs="Times New Roman"/>
          <w:i/>
          <w:iCs/>
          <w:sz w:val="24"/>
          <w:szCs w:val="24"/>
          <w:lang w:eastAsia="en-GB"/>
        </w:rPr>
        <w:t>International Journal of Project Management</w:t>
      </w:r>
      <w:r w:rsidRPr="00EE40FA">
        <w:rPr>
          <w:rFonts w:cs="Times New Roman"/>
          <w:sz w:val="24"/>
          <w:szCs w:val="24"/>
          <w:lang w:eastAsia="en-GB"/>
        </w:rPr>
        <w:t xml:space="preserve">, Vol. </w:t>
      </w:r>
      <w:r w:rsidRPr="00EE40FA">
        <w:rPr>
          <w:rFonts w:cs="Times New Roman"/>
          <w:iCs/>
          <w:sz w:val="24"/>
          <w:szCs w:val="24"/>
          <w:lang w:eastAsia="en-GB"/>
        </w:rPr>
        <w:t>34,</w:t>
      </w:r>
      <w:r w:rsidRPr="00EE40FA">
        <w:rPr>
          <w:rFonts w:cs="Times New Roman"/>
          <w:sz w:val="24"/>
          <w:szCs w:val="24"/>
          <w:lang w:eastAsia="en-GB"/>
        </w:rPr>
        <w:t xml:space="preserve"> No. 8, pp. 1553-1567.</w:t>
      </w:r>
    </w:p>
    <w:p w:rsidR="00670306" w:rsidRPr="00EE40FA" w:rsidRDefault="00670306" w:rsidP="00EE40FA">
      <w:pPr>
        <w:pStyle w:val="Body"/>
        <w:spacing w:line="360" w:lineRule="auto"/>
        <w:rPr>
          <w:rFonts w:cs="Times New Roman"/>
          <w:color w:val="auto"/>
          <w:sz w:val="24"/>
          <w:szCs w:val="24"/>
        </w:rPr>
      </w:pPr>
      <w:r w:rsidRPr="00EE40FA">
        <w:rPr>
          <w:rFonts w:cs="Times New Roman"/>
          <w:sz w:val="24"/>
          <w:szCs w:val="24"/>
          <w:lang w:eastAsia="en-GB"/>
        </w:rPr>
        <w:t xml:space="preserve">Nisar, T. M., Prabhakar, G. and Strakova, L. (2019) ‘Social media information benefits, knowledge management and smart organizations’, </w:t>
      </w:r>
      <w:r w:rsidRPr="00EE40FA">
        <w:rPr>
          <w:rFonts w:cs="Times New Roman"/>
          <w:i/>
          <w:iCs/>
          <w:sz w:val="24"/>
          <w:szCs w:val="24"/>
          <w:lang w:eastAsia="en-GB"/>
        </w:rPr>
        <w:t>Journal of Business Research</w:t>
      </w:r>
      <w:r w:rsidRPr="00EE40FA">
        <w:rPr>
          <w:rFonts w:cs="Times New Roman"/>
          <w:sz w:val="24"/>
          <w:szCs w:val="24"/>
          <w:lang w:eastAsia="en-GB"/>
        </w:rPr>
        <w:t xml:space="preserve">, Vol. </w:t>
      </w:r>
      <w:r w:rsidRPr="00EE40FA">
        <w:rPr>
          <w:rFonts w:cs="Times New Roman"/>
          <w:iCs/>
          <w:sz w:val="24"/>
          <w:szCs w:val="24"/>
          <w:lang w:eastAsia="en-GB"/>
        </w:rPr>
        <w:t>94</w:t>
      </w:r>
      <w:r w:rsidRPr="00EE40FA">
        <w:rPr>
          <w:rFonts w:cs="Times New Roman"/>
          <w:sz w:val="24"/>
          <w:szCs w:val="24"/>
          <w:lang w:eastAsia="en-GB"/>
        </w:rPr>
        <w:t>, pp. 264-272.</w:t>
      </w:r>
    </w:p>
    <w:p w:rsidR="00670306" w:rsidRPr="00EE40FA" w:rsidRDefault="00670306" w:rsidP="00EE40FA">
      <w:pPr>
        <w:pStyle w:val="Body"/>
        <w:spacing w:line="360" w:lineRule="auto"/>
        <w:rPr>
          <w:rFonts w:cs="Times New Roman"/>
          <w:color w:val="auto"/>
          <w:sz w:val="24"/>
          <w:szCs w:val="24"/>
        </w:rPr>
      </w:pPr>
      <w:r w:rsidRPr="00EE40FA">
        <w:rPr>
          <w:rFonts w:cs="Times New Roman"/>
          <w:color w:val="auto"/>
          <w:sz w:val="24"/>
          <w:szCs w:val="24"/>
        </w:rPr>
        <w:t>Northouse, G. (2007) </w:t>
      </w:r>
      <w:r w:rsidRPr="00EE40FA">
        <w:rPr>
          <w:rFonts w:cs="Times New Roman"/>
          <w:i/>
          <w:iCs/>
          <w:color w:val="auto"/>
          <w:sz w:val="24"/>
          <w:szCs w:val="24"/>
        </w:rPr>
        <w:t>Leadership Theory and Practice</w:t>
      </w:r>
      <w:r w:rsidRPr="00EE40FA">
        <w:rPr>
          <w:rFonts w:cs="Times New Roman"/>
          <w:color w:val="auto"/>
          <w:sz w:val="24"/>
          <w:szCs w:val="24"/>
        </w:rPr>
        <w:t>, Thousand Oaks, CA: Sage Publications, Inc.</w:t>
      </w:r>
    </w:p>
    <w:p w:rsidR="00670306" w:rsidRPr="00EE40FA" w:rsidRDefault="00670306" w:rsidP="00EE40FA">
      <w:pPr>
        <w:pStyle w:val="Body"/>
        <w:spacing w:line="360" w:lineRule="auto"/>
        <w:rPr>
          <w:rFonts w:cs="Times New Roman"/>
          <w:sz w:val="24"/>
          <w:szCs w:val="24"/>
          <w:lang w:eastAsia="en-GB"/>
        </w:rPr>
      </w:pPr>
      <w:r w:rsidRPr="00EE40FA">
        <w:rPr>
          <w:rFonts w:cs="Times New Roman"/>
          <w:sz w:val="24"/>
          <w:szCs w:val="24"/>
          <w:lang w:eastAsia="en-GB"/>
        </w:rPr>
        <w:t xml:space="preserve">Obeidat, B. Y., Tarhini, A., Masa'deh, R. E. and Aqqad, N. O. (2017) ‘The impact of intellectual capital on innovation via the mediating role of knowledge management: a structural equation modelling approach’, </w:t>
      </w:r>
      <w:r w:rsidRPr="00EE40FA">
        <w:rPr>
          <w:rFonts w:cs="Times New Roman"/>
          <w:i/>
          <w:iCs/>
          <w:sz w:val="24"/>
          <w:szCs w:val="24"/>
          <w:lang w:eastAsia="en-GB"/>
        </w:rPr>
        <w:t>International Journal of Knowledge Management Studies</w:t>
      </w:r>
      <w:r w:rsidRPr="00EE40FA">
        <w:rPr>
          <w:rFonts w:cs="Times New Roman"/>
          <w:sz w:val="24"/>
          <w:szCs w:val="24"/>
          <w:lang w:eastAsia="en-GB"/>
        </w:rPr>
        <w:t xml:space="preserve">, Vol. </w:t>
      </w:r>
      <w:r w:rsidRPr="00EE40FA">
        <w:rPr>
          <w:rFonts w:cs="Times New Roman"/>
          <w:iCs/>
          <w:sz w:val="24"/>
          <w:szCs w:val="24"/>
          <w:lang w:eastAsia="en-GB"/>
        </w:rPr>
        <w:t>8,</w:t>
      </w:r>
      <w:r w:rsidRPr="00EE40FA">
        <w:rPr>
          <w:rFonts w:cs="Times New Roman"/>
          <w:sz w:val="24"/>
          <w:szCs w:val="24"/>
          <w:lang w:eastAsia="en-GB"/>
        </w:rPr>
        <w:t xml:space="preserve"> No. 3-4, pp. 273-298. </w:t>
      </w:r>
    </w:p>
    <w:p w:rsidR="00670306" w:rsidRPr="00EE40FA" w:rsidRDefault="00670306" w:rsidP="00EE40FA">
      <w:pPr>
        <w:pStyle w:val="Body"/>
        <w:spacing w:line="360" w:lineRule="auto"/>
        <w:rPr>
          <w:rFonts w:cs="Times New Roman"/>
          <w:sz w:val="24"/>
          <w:szCs w:val="24"/>
          <w:lang w:eastAsia="en-GB"/>
        </w:rPr>
      </w:pPr>
      <w:r w:rsidRPr="00EE40FA">
        <w:rPr>
          <w:rFonts w:cs="Times New Roman"/>
          <w:sz w:val="24"/>
          <w:szCs w:val="24"/>
          <w:lang w:eastAsia="en-GB"/>
        </w:rPr>
        <w:t xml:space="preserve">Philbin, S. P. (2008) ‘Managing complex technology projects’, </w:t>
      </w:r>
      <w:r w:rsidRPr="00EE40FA">
        <w:rPr>
          <w:rFonts w:cs="Times New Roman"/>
          <w:i/>
          <w:iCs/>
          <w:sz w:val="24"/>
          <w:szCs w:val="24"/>
          <w:lang w:eastAsia="en-GB"/>
        </w:rPr>
        <w:t>Research-Technology Management</w:t>
      </w:r>
      <w:r w:rsidRPr="00EE40FA">
        <w:rPr>
          <w:rFonts w:cs="Times New Roman"/>
          <w:sz w:val="24"/>
          <w:szCs w:val="24"/>
          <w:lang w:eastAsia="en-GB"/>
        </w:rPr>
        <w:t xml:space="preserve">, Vol. </w:t>
      </w:r>
      <w:r w:rsidRPr="00EE40FA">
        <w:rPr>
          <w:rFonts w:cs="Times New Roman"/>
          <w:iCs/>
          <w:sz w:val="24"/>
          <w:szCs w:val="24"/>
          <w:lang w:eastAsia="en-GB"/>
        </w:rPr>
        <w:t>51</w:t>
      </w:r>
      <w:r w:rsidRPr="00EE40FA">
        <w:rPr>
          <w:rFonts w:cs="Times New Roman"/>
          <w:sz w:val="24"/>
          <w:szCs w:val="24"/>
          <w:lang w:eastAsia="en-GB"/>
        </w:rPr>
        <w:t>, No. 2, pp. 32-39.</w:t>
      </w:r>
    </w:p>
    <w:p w:rsidR="00670306" w:rsidRPr="00EE40FA" w:rsidRDefault="00670306" w:rsidP="00EE40FA">
      <w:pPr>
        <w:pStyle w:val="Body"/>
        <w:spacing w:line="360" w:lineRule="auto"/>
        <w:rPr>
          <w:rFonts w:cs="Times New Roman"/>
          <w:color w:val="auto"/>
          <w:sz w:val="24"/>
          <w:szCs w:val="24"/>
        </w:rPr>
      </w:pPr>
      <w:r w:rsidRPr="00EE40FA">
        <w:rPr>
          <w:rFonts w:cs="Times New Roman"/>
          <w:sz w:val="24"/>
          <w:szCs w:val="24"/>
          <w:lang w:eastAsia="en-GB"/>
        </w:rPr>
        <w:lastRenderedPageBreak/>
        <w:t xml:space="preserve">Philbin, S. P. and Kennedy, D. A. (2014) ‘Diagnostic framework and health check tool for engineering and technology projects’, </w:t>
      </w:r>
      <w:r w:rsidRPr="00EE40FA">
        <w:rPr>
          <w:rFonts w:cs="Times New Roman"/>
          <w:i/>
          <w:iCs/>
          <w:sz w:val="24"/>
          <w:szCs w:val="24"/>
          <w:lang w:eastAsia="en-GB"/>
        </w:rPr>
        <w:t>Journal of Industrial Engineering and Management</w:t>
      </w:r>
      <w:r w:rsidRPr="00EE40FA">
        <w:rPr>
          <w:rFonts w:cs="Times New Roman"/>
          <w:sz w:val="24"/>
          <w:szCs w:val="24"/>
          <w:lang w:eastAsia="en-GB"/>
        </w:rPr>
        <w:t xml:space="preserve">, Vol. </w:t>
      </w:r>
      <w:r w:rsidRPr="00EE40FA">
        <w:rPr>
          <w:rFonts w:cs="Times New Roman"/>
          <w:iCs/>
          <w:sz w:val="24"/>
          <w:szCs w:val="24"/>
          <w:lang w:eastAsia="en-GB"/>
        </w:rPr>
        <w:t>7,</w:t>
      </w:r>
      <w:r w:rsidRPr="00EE40FA">
        <w:rPr>
          <w:rFonts w:cs="Times New Roman"/>
          <w:sz w:val="24"/>
          <w:szCs w:val="24"/>
          <w:lang w:eastAsia="en-GB"/>
        </w:rPr>
        <w:t xml:space="preserve"> No. 5, pp. 1145-1166.</w:t>
      </w:r>
    </w:p>
    <w:p w:rsidR="003E37AC"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lang w:eastAsia="en-GB"/>
        </w:rPr>
        <w:t xml:space="preserve">Pope, C., Ziebland, S. and Mays, N. (2000) ‘Qualitative research in health care: analysing qualitative data’, </w:t>
      </w:r>
      <w:r w:rsidRPr="00EE40FA">
        <w:rPr>
          <w:rFonts w:ascii="Times New Roman" w:hAnsi="Times New Roman" w:cs="Times New Roman"/>
          <w:i/>
          <w:iCs/>
          <w:sz w:val="24"/>
          <w:szCs w:val="24"/>
          <w:lang w:eastAsia="en-GB"/>
        </w:rPr>
        <w:t>BMJ: British Medical Journal</w:t>
      </w:r>
      <w:r w:rsidRPr="00EE40FA">
        <w:rPr>
          <w:rFonts w:ascii="Times New Roman" w:hAnsi="Times New Roman" w:cs="Times New Roman"/>
          <w:sz w:val="24"/>
          <w:szCs w:val="24"/>
          <w:lang w:eastAsia="en-GB"/>
        </w:rPr>
        <w:t xml:space="preserve">, Vol. </w:t>
      </w:r>
      <w:r w:rsidRPr="00EE40FA">
        <w:rPr>
          <w:rFonts w:ascii="Times New Roman" w:hAnsi="Times New Roman" w:cs="Times New Roman"/>
          <w:iCs/>
          <w:sz w:val="24"/>
          <w:szCs w:val="24"/>
          <w:lang w:eastAsia="en-GB"/>
        </w:rPr>
        <w:t>320,</w:t>
      </w:r>
      <w:r w:rsidRPr="00EE40FA">
        <w:rPr>
          <w:rFonts w:ascii="Times New Roman" w:hAnsi="Times New Roman" w:cs="Times New Roman"/>
          <w:sz w:val="24"/>
          <w:szCs w:val="24"/>
          <w:lang w:eastAsia="en-GB"/>
        </w:rPr>
        <w:t xml:space="preserve"> No. 7227, pp. 114.</w:t>
      </w:r>
    </w:p>
    <w:p w:rsidR="00670306" w:rsidRPr="00EE40FA"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rPr>
        <w:t xml:space="preserve">Raguseo, E. (2018) ‘Big data technologies: An empirical investigation on their adoption, benefits and risks for companies’, </w:t>
      </w:r>
      <w:r w:rsidRPr="00EE40FA">
        <w:rPr>
          <w:rFonts w:ascii="Times New Roman" w:hAnsi="Times New Roman" w:cs="Times New Roman"/>
          <w:i/>
          <w:iCs/>
          <w:sz w:val="24"/>
          <w:szCs w:val="24"/>
        </w:rPr>
        <w:t>International Journal of Information Management</w:t>
      </w:r>
      <w:r w:rsidRPr="00EE40FA">
        <w:rPr>
          <w:rFonts w:ascii="Times New Roman" w:hAnsi="Times New Roman" w:cs="Times New Roman"/>
          <w:sz w:val="24"/>
          <w:szCs w:val="24"/>
        </w:rPr>
        <w:t xml:space="preserve">, Vol. </w:t>
      </w:r>
      <w:r w:rsidRPr="00EE40FA">
        <w:rPr>
          <w:rFonts w:ascii="Times New Roman" w:hAnsi="Times New Roman" w:cs="Times New Roman"/>
          <w:iCs/>
          <w:sz w:val="24"/>
          <w:szCs w:val="24"/>
        </w:rPr>
        <w:t>38,</w:t>
      </w:r>
      <w:r w:rsidRPr="00EE40FA">
        <w:rPr>
          <w:rFonts w:ascii="Times New Roman" w:hAnsi="Times New Roman" w:cs="Times New Roman"/>
          <w:sz w:val="24"/>
          <w:szCs w:val="24"/>
        </w:rPr>
        <w:t xml:space="preserve"> No. 1, pp. 187-195.</w:t>
      </w:r>
    </w:p>
    <w:p w:rsidR="00670306" w:rsidRPr="00EE40FA" w:rsidRDefault="00670306" w:rsidP="00EE40FA">
      <w:pPr>
        <w:spacing w:line="360" w:lineRule="auto"/>
        <w:jc w:val="both"/>
        <w:rPr>
          <w:rFonts w:ascii="Times New Roman" w:hAnsi="Times New Roman" w:cs="Times New Roman"/>
          <w:sz w:val="24"/>
          <w:szCs w:val="24"/>
        </w:rPr>
      </w:pPr>
      <w:r w:rsidRPr="00EE40FA">
        <w:rPr>
          <w:rFonts w:ascii="Times New Roman" w:hAnsi="Times New Roman" w:cs="Times New Roman"/>
          <w:sz w:val="24"/>
          <w:szCs w:val="24"/>
          <w:lang w:eastAsia="en-GB"/>
        </w:rPr>
        <w:t xml:space="preserve">Rezvani, A. and Khosravi, P. (2019) ‘Identification of failure factors in large scale complex projects: an integrative framework and review of emerging themes’, </w:t>
      </w:r>
      <w:r w:rsidRPr="00EE40FA">
        <w:rPr>
          <w:rFonts w:ascii="Times New Roman" w:hAnsi="Times New Roman" w:cs="Times New Roman"/>
          <w:i/>
          <w:iCs/>
          <w:sz w:val="24"/>
          <w:szCs w:val="24"/>
          <w:lang w:eastAsia="en-GB"/>
        </w:rPr>
        <w:t>International Journal of Project Organisation and Management</w:t>
      </w:r>
      <w:r w:rsidRPr="00EE40FA">
        <w:rPr>
          <w:rFonts w:ascii="Times New Roman" w:hAnsi="Times New Roman" w:cs="Times New Roman"/>
          <w:sz w:val="24"/>
          <w:szCs w:val="24"/>
          <w:lang w:eastAsia="en-GB"/>
        </w:rPr>
        <w:t xml:space="preserve">, Vol. </w:t>
      </w:r>
      <w:r w:rsidRPr="00EE40FA">
        <w:rPr>
          <w:rFonts w:ascii="Times New Roman" w:hAnsi="Times New Roman" w:cs="Times New Roman"/>
          <w:iCs/>
          <w:sz w:val="24"/>
          <w:szCs w:val="24"/>
          <w:lang w:eastAsia="en-GB"/>
        </w:rPr>
        <w:t>11,</w:t>
      </w:r>
      <w:r w:rsidRPr="00EE40FA">
        <w:rPr>
          <w:rFonts w:ascii="Times New Roman" w:hAnsi="Times New Roman" w:cs="Times New Roman"/>
          <w:sz w:val="24"/>
          <w:szCs w:val="24"/>
          <w:lang w:eastAsia="en-GB"/>
        </w:rPr>
        <w:t xml:space="preserve"> No. 1, pp. 1-21.</w:t>
      </w:r>
    </w:p>
    <w:p w:rsidR="00670306" w:rsidRPr="00EE40FA"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lang w:eastAsia="en-GB"/>
        </w:rPr>
        <w:t xml:space="preserve">Sarkar, J. and Peterson, C. (2019) Operational Workload Impact on Robust Solid-State Storage Analyzed with Interpretable Machine Learning. In </w:t>
      </w:r>
      <w:r w:rsidRPr="00EE40FA">
        <w:rPr>
          <w:rFonts w:ascii="Times New Roman" w:hAnsi="Times New Roman" w:cs="Times New Roman"/>
          <w:i/>
          <w:iCs/>
          <w:sz w:val="24"/>
          <w:szCs w:val="24"/>
          <w:lang w:eastAsia="en-GB"/>
        </w:rPr>
        <w:t>2019 IEEE International Reliability Physics Symposium (IRPS)</w:t>
      </w:r>
      <w:r w:rsidRPr="00EE40FA">
        <w:rPr>
          <w:rFonts w:ascii="Times New Roman" w:hAnsi="Times New Roman" w:cs="Times New Roman"/>
          <w:sz w:val="24"/>
          <w:szCs w:val="24"/>
          <w:lang w:eastAsia="en-GB"/>
        </w:rPr>
        <w:t xml:space="preserve"> (pp. 1-8). IEEE.</w:t>
      </w:r>
    </w:p>
    <w:p w:rsidR="00670306" w:rsidRPr="00EE40FA"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lang w:eastAsia="en-GB"/>
        </w:rPr>
        <w:t xml:space="preserve">Shamim, S., Zeng, J., Shariq, S. M. and Khan, Z. (2019) ‘Role of big data management in enhancing big data decision-making capability and quality among Chinese firms: A dynamic capabilities view’, </w:t>
      </w:r>
      <w:r w:rsidRPr="00EE40FA">
        <w:rPr>
          <w:rFonts w:ascii="Times New Roman" w:hAnsi="Times New Roman" w:cs="Times New Roman"/>
          <w:i/>
          <w:iCs/>
          <w:sz w:val="24"/>
          <w:szCs w:val="24"/>
          <w:lang w:eastAsia="en-GB"/>
        </w:rPr>
        <w:t>Information and Management</w:t>
      </w:r>
      <w:r w:rsidRPr="00EE40FA">
        <w:rPr>
          <w:rFonts w:ascii="Times New Roman" w:hAnsi="Times New Roman" w:cs="Times New Roman"/>
          <w:sz w:val="24"/>
          <w:szCs w:val="24"/>
          <w:lang w:eastAsia="en-GB"/>
        </w:rPr>
        <w:t xml:space="preserve">, Vol. </w:t>
      </w:r>
      <w:r w:rsidRPr="00EE40FA">
        <w:rPr>
          <w:rFonts w:ascii="Times New Roman" w:hAnsi="Times New Roman" w:cs="Times New Roman"/>
          <w:iCs/>
          <w:sz w:val="24"/>
          <w:szCs w:val="24"/>
          <w:lang w:eastAsia="en-GB"/>
        </w:rPr>
        <w:t>56,</w:t>
      </w:r>
      <w:r w:rsidRPr="00EE40FA">
        <w:rPr>
          <w:rFonts w:ascii="Times New Roman" w:hAnsi="Times New Roman" w:cs="Times New Roman"/>
          <w:sz w:val="24"/>
          <w:szCs w:val="24"/>
          <w:lang w:eastAsia="en-GB"/>
        </w:rPr>
        <w:t xml:space="preserve"> No. 6, pp. 103135.</w:t>
      </w:r>
    </w:p>
    <w:p w:rsidR="00EE40FA"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lang w:eastAsia="en-GB"/>
        </w:rPr>
        <w:t xml:space="preserve">Shenhar, A. J. and Dvir, D. (2007) </w:t>
      </w:r>
      <w:r w:rsidRPr="00EE40FA">
        <w:rPr>
          <w:rFonts w:ascii="Times New Roman" w:hAnsi="Times New Roman" w:cs="Times New Roman"/>
          <w:i/>
          <w:iCs/>
          <w:sz w:val="24"/>
          <w:szCs w:val="24"/>
          <w:lang w:eastAsia="en-GB"/>
        </w:rPr>
        <w:t>Reinventing project management: the diamond approach to successful growth and innovation</w:t>
      </w:r>
      <w:r w:rsidRPr="00EE40FA">
        <w:rPr>
          <w:rFonts w:ascii="Times New Roman" w:hAnsi="Times New Roman" w:cs="Times New Roman"/>
          <w:sz w:val="24"/>
          <w:szCs w:val="24"/>
          <w:lang w:eastAsia="en-GB"/>
        </w:rPr>
        <w:t>, Harvard Business Review Press.</w:t>
      </w:r>
    </w:p>
    <w:p w:rsidR="00670306" w:rsidRPr="00EE40FA"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lang w:eastAsia="en-GB"/>
        </w:rPr>
        <w:t xml:space="preserve">Silic, M. and Back, A. (2014) ‘Shadow IT–A view from behind the curtain’, </w:t>
      </w:r>
      <w:r w:rsidRPr="00EE40FA">
        <w:rPr>
          <w:rFonts w:ascii="Times New Roman" w:hAnsi="Times New Roman" w:cs="Times New Roman"/>
          <w:i/>
          <w:iCs/>
          <w:sz w:val="24"/>
          <w:szCs w:val="24"/>
          <w:lang w:eastAsia="en-GB"/>
        </w:rPr>
        <w:t>Computers &amp; Security</w:t>
      </w:r>
      <w:r w:rsidRPr="00EE40FA">
        <w:rPr>
          <w:rFonts w:ascii="Times New Roman" w:hAnsi="Times New Roman" w:cs="Times New Roman"/>
          <w:sz w:val="24"/>
          <w:szCs w:val="24"/>
          <w:lang w:eastAsia="en-GB"/>
        </w:rPr>
        <w:t xml:space="preserve">, No. </w:t>
      </w:r>
      <w:r w:rsidRPr="00EE40FA">
        <w:rPr>
          <w:rFonts w:ascii="Times New Roman" w:hAnsi="Times New Roman" w:cs="Times New Roman"/>
          <w:iCs/>
          <w:sz w:val="24"/>
          <w:szCs w:val="24"/>
          <w:lang w:eastAsia="en-GB"/>
        </w:rPr>
        <w:t>45</w:t>
      </w:r>
      <w:r w:rsidRPr="00EE40FA">
        <w:rPr>
          <w:rFonts w:ascii="Times New Roman" w:hAnsi="Times New Roman" w:cs="Times New Roman"/>
          <w:sz w:val="24"/>
          <w:szCs w:val="24"/>
          <w:lang w:eastAsia="en-GB"/>
        </w:rPr>
        <w:t>, pp. 274-283.</w:t>
      </w:r>
    </w:p>
    <w:p w:rsidR="00670306" w:rsidRPr="00EE40FA"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rPr>
        <w:t xml:space="preserve">Sillic, M. (2019) ‘Critical impact of organizational and individual inertia in explaining non-compliant security behavior in the Shadow IT context’, </w:t>
      </w:r>
      <w:r w:rsidRPr="00EE40FA">
        <w:rPr>
          <w:rFonts w:ascii="Times New Roman" w:hAnsi="Times New Roman" w:cs="Times New Roman"/>
          <w:i/>
          <w:iCs/>
          <w:sz w:val="24"/>
          <w:szCs w:val="24"/>
        </w:rPr>
        <w:t>Computers &amp; Security</w:t>
      </w:r>
      <w:r w:rsidRPr="00EE40FA">
        <w:rPr>
          <w:rFonts w:ascii="Times New Roman" w:hAnsi="Times New Roman" w:cs="Times New Roman"/>
          <w:sz w:val="24"/>
          <w:szCs w:val="24"/>
        </w:rPr>
        <w:t xml:space="preserve">, Vol. </w:t>
      </w:r>
      <w:r w:rsidRPr="00EE40FA">
        <w:rPr>
          <w:rFonts w:ascii="Times New Roman" w:hAnsi="Times New Roman" w:cs="Times New Roman"/>
          <w:iCs/>
          <w:sz w:val="24"/>
          <w:szCs w:val="24"/>
        </w:rPr>
        <w:t>80</w:t>
      </w:r>
      <w:r w:rsidRPr="00EE40FA">
        <w:rPr>
          <w:rFonts w:ascii="Times New Roman" w:hAnsi="Times New Roman" w:cs="Times New Roman"/>
          <w:sz w:val="24"/>
          <w:szCs w:val="24"/>
        </w:rPr>
        <w:t>, pp. 108-119.</w:t>
      </w:r>
    </w:p>
    <w:p w:rsidR="00670306" w:rsidRPr="00EE40FA" w:rsidRDefault="00670306" w:rsidP="00EE40FA">
      <w:pPr>
        <w:pStyle w:val="NoSpacing"/>
        <w:spacing w:line="360" w:lineRule="auto"/>
        <w:jc w:val="both"/>
        <w:rPr>
          <w:lang w:val="fr-FR"/>
        </w:rPr>
      </w:pPr>
      <w:r w:rsidRPr="00EE40FA">
        <w:t xml:space="preserve">Standish Group International (1994) </w:t>
      </w:r>
      <w:r w:rsidRPr="00EE40FA">
        <w:rPr>
          <w:i/>
          <w:iCs/>
        </w:rPr>
        <w:t>Chaos Technology Report</w:t>
      </w:r>
      <w:r w:rsidRPr="00EE40FA">
        <w:rPr>
          <w:lang w:val="fr-FR"/>
        </w:rPr>
        <w:t>, source:</w:t>
      </w:r>
    </w:p>
    <w:p w:rsidR="00670306" w:rsidRPr="00EE40FA" w:rsidRDefault="00266843" w:rsidP="00EE40FA">
      <w:pPr>
        <w:pStyle w:val="NoSpacing"/>
        <w:spacing w:line="360" w:lineRule="auto"/>
        <w:jc w:val="both"/>
        <w:rPr>
          <w:lang w:val="fr-FR"/>
        </w:rPr>
      </w:pPr>
      <w:hyperlink r:id="rId19" w:history="1">
        <w:r w:rsidR="00670306" w:rsidRPr="00EE40FA">
          <w:rPr>
            <w:rStyle w:val="Hyperlink"/>
            <w:lang w:val="fr-FR"/>
          </w:rPr>
          <w:t>https://www.standishgroup.com/sample_research_files/chaos_report_1994.pdf</w:t>
        </w:r>
      </w:hyperlink>
      <w:r w:rsidR="00670306" w:rsidRPr="00EE40FA">
        <w:rPr>
          <w:lang w:val="fr-FR"/>
        </w:rPr>
        <w:t xml:space="preserve">, </w:t>
      </w:r>
      <w:r w:rsidR="00670306" w:rsidRPr="00EE40FA">
        <w:t>Date accessed: 30</w:t>
      </w:r>
      <w:r w:rsidR="00670306" w:rsidRPr="00EE40FA">
        <w:rPr>
          <w:vertAlign w:val="superscript"/>
        </w:rPr>
        <w:t>th</w:t>
      </w:r>
      <w:r w:rsidR="00670306" w:rsidRPr="00EE40FA">
        <w:t xml:space="preserve"> June 2019.</w:t>
      </w:r>
    </w:p>
    <w:p w:rsidR="00670306" w:rsidRPr="00EE40FA"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lang w:eastAsia="en-GB"/>
        </w:rPr>
        <w:t xml:space="preserve">Subramaniam, M. and Youndt, M.A. (2005) ‘The influence of intellectual capital on the types of innovative capabilities’, </w:t>
      </w:r>
      <w:r w:rsidRPr="00EE40FA">
        <w:rPr>
          <w:rFonts w:ascii="Times New Roman" w:hAnsi="Times New Roman" w:cs="Times New Roman"/>
          <w:i/>
          <w:iCs/>
          <w:sz w:val="24"/>
          <w:szCs w:val="24"/>
          <w:lang w:eastAsia="en-GB"/>
        </w:rPr>
        <w:t>Academy of Management Journal</w:t>
      </w:r>
      <w:r w:rsidRPr="00EE40FA">
        <w:rPr>
          <w:rFonts w:ascii="Times New Roman" w:hAnsi="Times New Roman" w:cs="Times New Roman"/>
          <w:sz w:val="24"/>
          <w:szCs w:val="24"/>
          <w:lang w:eastAsia="en-GB"/>
        </w:rPr>
        <w:t xml:space="preserve">, Vol. </w:t>
      </w:r>
      <w:r w:rsidRPr="00EE40FA">
        <w:rPr>
          <w:rFonts w:ascii="Times New Roman" w:hAnsi="Times New Roman" w:cs="Times New Roman"/>
          <w:iCs/>
          <w:sz w:val="24"/>
          <w:szCs w:val="24"/>
          <w:lang w:eastAsia="en-GB"/>
        </w:rPr>
        <w:t>48,</w:t>
      </w:r>
      <w:r w:rsidRPr="00EE40FA">
        <w:rPr>
          <w:rFonts w:ascii="Times New Roman" w:hAnsi="Times New Roman" w:cs="Times New Roman"/>
          <w:sz w:val="24"/>
          <w:szCs w:val="24"/>
          <w:lang w:eastAsia="en-GB"/>
        </w:rPr>
        <w:t xml:space="preserve"> No. 3, pp. 450-463.</w:t>
      </w:r>
    </w:p>
    <w:p w:rsidR="00670306" w:rsidRPr="00EE40FA" w:rsidRDefault="00266843" w:rsidP="00EE40FA">
      <w:pPr>
        <w:spacing w:line="360" w:lineRule="auto"/>
        <w:jc w:val="both"/>
        <w:rPr>
          <w:rFonts w:ascii="Times New Roman" w:hAnsi="Times New Roman" w:cs="Times New Roman"/>
          <w:sz w:val="24"/>
          <w:szCs w:val="24"/>
          <w:lang w:eastAsia="en-GB"/>
        </w:rPr>
      </w:pPr>
      <w:hyperlink r:id="rId20" w:tooltip="Arjen van Dijk" w:history="1">
        <w:r w:rsidR="00670306" w:rsidRPr="00EE40FA">
          <w:rPr>
            <w:rStyle w:val="Hyperlink"/>
            <w:rFonts w:ascii="Times New Roman" w:hAnsi="Times New Roman" w:cs="Times New Roman"/>
            <w:sz w:val="24"/>
            <w:szCs w:val="24"/>
          </w:rPr>
          <w:t>van Dijk, A.</w:t>
        </w:r>
      </w:hyperlink>
      <w:r w:rsidR="00670306" w:rsidRPr="00EE40FA">
        <w:rPr>
          <w:rFonts w:ascii="Times New Roman" w:hAnsi="Times New Roman" w:cs="Times New Roman"/>
          <w:sz w:val="24"/>
          <w:szCs w:val="24"/>
        </w:rPr>
        <w:t xml:space="preserve">, </w:t>
      </w:r>
      <w:hyperlink r:id="rId21" w:tooltip="Paul Hendriks" w:history="1">
        <w:r w:rsidR="00670306" w:rsidRPr="00EE40FA">
          <w:rPr>
            <w:rStyle w:val="Hyperlink"/>
            <w:rFonts w:ascii="Times New Roman" w:hAnsi="Times New Roman" w:cs="Times New Roman"/>
            <w:sz w:val="24"/>
            <w:szCs w:val="24"/>
          </w:rPr>
          <w:t>Hendriks, P.</w:t>
        </w:r>
      </w:hyperlink>
      <w:r w:rsidR="00670306" w:rsidRPr="00EE40FA">
        <w:rPr>
          <w:rFonts w:ascii="Times New Roman" w:hAnsi="Times New Roman" w:cs="Times New Roman"/>
          <w:sz w:val="24"/>
          <w:szCs w:val="24"/>
        </w:rPr>
        <w:t xml:space="preserve"> and </w:t>
      </w:r>
      <w:hyperlink r:id="rId22" w:tooltip="Ivan Romo-Leroux" w:history="1">
        <w:r w:rsidR="00670306" w:rsidRPr="00EE40FA">
          <w:rPr>
            <w:rStyle w:val="Hyperlink"/>
            <w:rFonts w:ascii="Times New Roman" w:hAnsi="Times New Roman" w:cs="Times New Roman"/>
            <w:sz w:val="24"/>
            <w:szCs w:val="24"/>
          </w:rPr>
          <w:t>Romo-Leroux, I.</w:t>
        </w:r>
      </w:hyperlink>
      <w:r w:rsidR="00670306" w:rsidRPr="00EE40FA">
        <w:rPr>
          <w:rFonts w:ascii="Times New Roman" w:hAnsi="Times New Roman" w:cs="Times New Roman"/>
          <w:sz w:val="24"/>
          <w:szCs w:val="24"/>
        </w:rPr>
        <w:t xml:space="preserve"> (2016) ‘Knowledge sharing and social capital in globally distributed execution’, </w:t>
      </w:r>
      <w:r w:rsidR="00670306" w:rsidRPr="00EE40FA">
        <w:rPr>
          <w:rFonts w:ascii="Times New Roman" w:hAnsi="Times New Roman" w:cs="Times New Roman"/>
          <w:i/>
          <w:iCs/>
          <w:sz w:val="24"/>
          <w:szCs w:val="24"/>
        </w:rPr>
        <w:t>Journal of Knowledge Management</w:t>
      </w:r>
      <w:r w:rsidR="00670306" w:rsidRPr="00EE40FA">
        <w:rPr>
          <w:rFonts w:ascii="Times New Roman" w:hAnsi="Times New Roman" w:cs="Times New Roman"/>
          <w:sz w:val="24"/>
          <w:szCs w:val="24"/>
        </w:rPr>
        <w:t>, Vol. 20, No. 2, pp. 327-343.</w:t>
      </w:r>
    </w:p>
    <w:p w:rsidR="00670306" w:rsidRPr="00EE40FA"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lang w:eastAsia="en-GB"/>
        </w:rPr>
        <w:t xml:space="preserve">Vergilio, T., Ramachandran, M. and Mullier, D. (2020) ‘Requirements Engineering for Large-Scale Big Data Applications’ In </w:t>
      </w:r>
      <w:r w:rsidRPr="00EE40FA">
        <w:rPr>
          <w:rFonts w:ascii="Times New Roman" w:hAnsi="Times New Roman" w:cs="Times New Roman"/>
          <w:i/>
          <w:iCs/>
          <w:sz w:val="24"/>
          <w:szCs w:val="24"/>
          <w:lang w:eastAsia="en-GB"/>
        </w:rPr>
        <w:t>Software Engineering in the Era of Cloud Computing</w:t>
      </w:r>
      <w:r w:rsidRPr="00EE40FA">
        <w:rPr>
          <w:rFonts w:ascii="Times New Roman" w:hAnsi="Times New Roman" w:cs="Times New Roman"/>
          <w:sz w:val="24"/>
          <w:szCs w:val="24"/>
          <w:lang w:eastAsia="en-GB"/>
        </w:rPr>
        <w:t xml:space="preserve"> (pp. 51-84). Springer, Cham.</w:t>
      </w:r>
    </w:p>
    <w:p w:rsidR="00670306" w:rsidRPr="00EE40FA"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lang w:eastAsia="en-GB"/>
        </w:rPr>
        <w:t xml:space="preserve">Vidgen, R., Shaw, S. and Grant, D. B. (2017) ‘Management challenges in creating value from business analytics’, </w:t>
      </w:r>
      <w:r w:rsidRPr="00EE40FA">
        <w:rPr>
          <w:rFonts w:ascii="Times New Roman" w:hAnsi="Times New Roman" w:cs="Times New Roman"/>
          <w:i/>
          <w:iCs/>
          <w:sz w:val="24"/>
          <w:szCs w:val="24"/>
          <w:lang w:eastAsia="en-GB"/>
        </w:rPr>
        <w:t>European Journal of Operational Research</w:t>
      </w:r>
      <w:r w:rsidRPr="00EE40FA">
        <w:rPr>
          <w:rFonts w:ascii="Times New Roman" w:hAnsi="Times New Roman" w:cs="Times New Roman"/>
          <w:sz w:val="24"/>
          <w:szCs w:val="24"/>
          <w:lang w:eastAsia="en-GB"/>
        </w:rPr>
        <w:t xml:space="preserve">, Vol. </w:t>
      </w:r>
      <w:r w:rsidRPr="00EE40FA">
        <w:rPr>
          <w:rFonts w:ascii="Times New Roman" w:hAnsi="Times New Roman" w:cs="Times New Roman"/>
          <w:iCs/>
          <w:sz w:val="24"/>
          <w:szCs w:val="24"/>
          <w:lang w:eastAsia="en-GB"/>
        </w:rPr>
        <w:t>261,</w:t>
      </w:r>
      <w:r w:rsidRPr="00EE40FA">
        <w:rPr>
          <w:rFonts w:ascii="Times New Roman" w:hAnsi="Times New Roman" w:cs="Times New Roman"/>
          <w:sz w:val="24"/>
          <w:szCs w:val="24"/>
          <w:lang w:eastAsia="en-GB"/>
        </w:rPr>
        <w:t xml:space="preserve"> No. 2, pp. 626-639.</w:t>
      </w:r>
    </w:p>
    <w:p w:rsidR="00670306" w:rsidRPr="00EE40FA"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lang w:eastAsia="en-GB"/>
        </w:rPr>
        <w:t xml:space="preserve">Von Krogh, G., Ichijo, K. and Nonaka, I. (2000) </w:t>
      </w:r>
      <w:r w:rsidRPr="00EE40FA">
        <w:rPr>
          <w:rFonts w:ascii="Times New Roman" w:hAnsi="Times New Roman" w:cs="Times New Roman"/>
          <w:i/>
          <w:iCs/>
          <w:sz w:val="24"/>
          <w:szCs w:val="24"/>
          <w:lang w:eastAsia="en-GB"/>
        </w:rPr>
        <w:t>Enabling knowledge creation: How to unlock the mystery of tacit knowledge and release the power of innovation</w:t>
      </w:r>
      <w:r w:rsidRPr="00EE40FA">
        <w:rPr>
          <w:rFonts w:ascii="Times New Roman" w:hAnsi="Times New Roman" w:cs="Times New Roman"/>
          <w:sz w:val="24"/>
          <w:szCs w:val="24"/>
          <w:lang w:eastAsia="en-GB"/>
        </w:rPr>
        <w:t>, Oxford University Press on Demand.</w:t>
      </w:r>
    </w:p>
    <w:p w:rsidR="00670306" w:rsidRPr="00EE40FA" w:rsidRDefault="00670306" w:rsidP="00EE40FA">
      <w:pPr>
        <w:pStyle w:val="NoSpacing"/>
        <w:spacing w:line="360" w:lineRule="auto"/>
        <w:jc w:val="both"/>
        <w:rPr>
          <w:bdr w:val="none" w:sz="0" w:space="0" w:color="auto"/>
          <w:lang w:val="en-GB" w:eastAsia="en-GB"/>
        </w:rPr>
      </w:pPr>
      <w:r w:rsidRPr="00EE40FA">
        <w:rPr>
          <w:bdr w:val="none" w:sz="0" w:space="0" w:color="auto"/>
          <w:lang w:val="en-GB" w:eastAsia="en-GB"/>
        </w:rPr>
        <w:t xml:space="preserve">Walters, R. (2013) ‘Bringing IT out of the shadows’, </w:t>
      </w:r>
      <w:r w:rsidRPr="00EE40FA">
        <w:rPr>
          <w:i/>
          <w:iCs/>
          <w:bdr w:val="none" w:sz="0" w:space="0" w:color="auto"/>
          <w:lang w:val="en-GB" w:eastAsia="en-GB"/>
        </w:rPr>
        <w:t>Network Security</w:t>
      </w:r>
      <w:r w:rsidRPr="00EE40FA">
        <w:rPr>
          <w:bdr w:val="none" w:sz="0" w:space="0" w:color="auto"/>
          <w:lang w:val="en-GB" w:eastAsia="en-GB"/>
        </w:rPr>
        <w:t xml:space="preserve">, </w:t>
      </w:r>
      <w:r w:rsidRPr="00EE40FA">
        <w:rPr>
          <w:iCs/>
          <w:bdr w:val="none" w:sz="0" w:space="0" w:color="auto"/>
          <w:lang w:val="en-GB" w:eastAsia="en-GB"/>
        </w:rPr>
        <w:t>No.</w:t>
      </w:r>
      <w:r w:rsidRPr="00EE40FA">
        <w:rPr>
          <w:i/>
          <w:iCs/>
          <w:bdr w:val="none" w:sz="0" w:space="0" w:color="auto"/>
          <w:lang w:val="en-GB" w:eastAsia="en-GB"/>
        </w:rPr>
        <w:t xml:space="preserve"> </w:t>
      </w:r>
      <w:r w:rsidRPr="00EE40FA">
        <w:rPr>
          <w:bdr w:val="none" w:sz="0" w:space="0" w:color="auto"/>
          <w:lang w:val="en-GB" w:eastAsia="en-GB"/>
        </w:rPr>
        <w:t>4, pp. 5-11.</w:t>
      </w:r>
    </w:p>
    <w:p w:rsidR="00670306" w:rsidRPr="00EE40FA"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lang w:eastAsia="en-GB"/>
        </w:rPr>
        <w:t xml:space="preserve">Walsh, I. (2014) ‘A strategic path to study IT use through users’ IT culture and IT needs: a mixed-method grounded theory’, </w:t>
      </w:r>
      <w:r w:rsidRPr="00EE40FA">
        <w:rPr>
          <w:rFonts w:ascii="Times New Roman" w:hAnsi="Times New Roman" w:cs="Times New Roman"/>
          <w:i/>
          <w:iCs/>
          <w:sz w:val="24"/>
          <w:szCs w:val="24"/>
          <w:lang w:eastAsia="en-GB"/>
        </w:rPr>
        <w:t>The Journal of Strategic Information Systems</w:t>
      </w:r>
      <w:r w:rsidRPr="00EE40FA">
        <w:rPr>
          <w:rFonts w:ascii="Times New Roman" w:hAnsi="Times New Roman" w:cs="Times New Roman"/>
          <w:sz w:val="24"/>
          <w:szCs w:val="24"/>
          <w:lang w:eastAsia="en-GB"/>
        </w:rPr>
        <w:t xml:space="preserve">, Vol. </w:t>
      </w:r>
      <w:r w:rsidRPr="00EE40FA">
        <w:rPr>
          <w:rFonts w:ascii="Times New Roman" w:hAnsi="Times New Roman" w:cs="Times New Roman"/>
          <w:iCs/>
          <w:sz w:val="24"/>
          <w:szCs w:val="24"/>
          <w:lang w:eastAsia="en-GB"/>
        </w:rPr>
        <w:t>23,</w:t>
      </w:r>
      <w:r w:rsidRPr="00EE40FA">
        <w:rPr>
          <w:rFonts w:ascii="Times New Roman" w:hAnsi="Times New Roman" w:cs="Times New Roman"/>
          <w:sz w:val="24"/>
          <w:szCs w:val="24"/>
          <w:lang w:eastAsia="en-GB"/>
        </w:rPr>
        <w:t xml:space="preserve"> No. 2, pp. 146-173.</w:t>
      </w:r>
    </w:p>
    <w:p w:rsidR="00670306" w:rsidRPr="00EE40FA" w:rsidRDefault="00670306" w:rsidP="00EE40FA">
      <w:pPr>
        <w:spacing w:line="360" w:lineRule="auto"/>
        <w:jc w:val="both"/>
        <w:rPr>
          <w:rFonts w:ascii="Times New Roman" w:hAnsi="Times New Roman" w:cs="Times New Roman"/>
          <w:sz w:val="24"/>
          <w:szCs w:val="24"/>
          <w:lang w:eastAsia="en-GB"/>
        </w:rPr>
      </w:pPr>
      <w:r w:rsidRPr="00EE40FA">
        <w:rPr>
          <w:rFonts w:ascii="Times New Roman" w:hAnsi="Times New Roman" w:cs="Times New Roman"/>
          <w:sz w:val="24"/>
          <w:szCs w:val="24"/>
          <w:lang w:eastAsia="en-GB"/>
        </w:rPr>
        <w:t xml:space="preserve">Wang, Y. M. and Wang, Y. C. (2016) ‘Determinants of firms' knowledge management system implementation: An empirical study’, </w:t>
      </w:r>
      <w:r w:rsidRPr="00EE40FA">
        <w:rPr>
          <w:rFonts w:ascii="Times New Roman" w:hAnsi="Times New Roman" w:cs="Times New Roman"/>
          <w:i/>
          <w:iCs/>
          <w:sz w:val="24"/>
          <w:szCs w:val="24"/>
          <w:lang w:eastAsia="en-GB"/>
        </w:rPr>
        <w:t>Computers in Human Behavior</w:t>
      </w:r>
      <w:r w:rsidRPr="00EE40FA">
        <w:rPr>
          <w:rFonts w:ascii="Times New Roman" w:hAnsi="Times New Roman" w:cs="Times New Roman"/>
          <w:sz w:val="24"/>
          <w:szCs w:val="24"/>
          <w:lang w:eastAsia="en-GB"/>
        </w:rPr>
        <w:t xml:space="preserve">, Vol. </w:t>
      </w:r>
      <w:r w:rsidRPr="00EE40FA">
        <w:rPr>
          <w:rFonts w:ascii="Times New Roman" w:hAnsi="Times New Roman" w:cs="Times New Roman"/>
          <w:iCs/>
          <w:sz w:val="24"/>
          <w:szCs w:val="24"/>
          <w:lang w:eastAsia="en-GB"/>
        </w:rPr>
        <w:t>64</w:t>
      </w:r>
      <w:r w:rsidRPr="00EE40FA">
        <w:rPr>
          <w:rFonts w:ascii="Times New Roman" w:hAnsi="Times New Roman" w:cs="Times New Roman"/>
          <w:sz w:val="24"/>
          <w:szCs w:val="24"/>
          <w:lang w:eastAsia="en-GB"/>
        </w:rPr>
        <w:t>, pp. 829-842.</w:t>
      </w:r>
    </w:p>
    <w:p w:rsidR="00670306" w:rsidRPr="00EE40FA" w:rsidRDefault="00670306" w:rsidP="00EE40FA">
      <w:pPr>
        <w:spacing w:line="360" w:lineRule="auto"/>
        <w:jc w:val="both"/>
        <w:rPr>
          <w:rFonts w:ascii="Times New Roman" w:hAnsi="Times New Roman" w:cs="Times New Roman"/>
          <w:sz w:val="24"/>
          <w:szCs w:val="24"/>
        </w:rPr>
      </w:pPr>
      <w:r w:rsidRPr="00EE40FA">
        <w:rPr>
          <w:rFonts w:ascii="Times New Roman" w:hAnsi="Times New Roman" w:cs="Times New Roman"/>
          <w:sz w:val="24"/>
          <w:szCs w:val="24"/>
        </w:rPr>
        <w:t xml:space="preserve">Wang, Y., Yu, S. and Xu, T. (2017) ‘A user requirement driven framework for collaborative design knowledge management’, </w:t>
      </w:r>
      <w:r w:rsidRPr="00EE40FA">
        <w:rPr>
          <w:rFonts w:ascii="Times New Roman" w:hAnsi="Times New Roman" w:cs="Times New Roman"/>
          <w:i/>
          <w:iCs/>
          <w:sz w:val="24"/>
          <w:szCs w:val="24"/>
        </w:rPr>
        <w:t>Advanced Engineering Informatics</w:t>
      </w:r>
      <w:r w:rsidRPr="00EE40FA">
        <w:rPr>
          <w:rFonts w:ascii="Times New Roman" w:hAnsi="Times New Roman" w:cs="Times New Roman"/>
          <w:sz w:val="24"/>
          <w:szCs w:val="24"/>
        </w:rPr>
        <w:t xml:space="preserve">, Vol. </w:t>
      </w:r>
      <w:r w:rsidRPr="00EE40FA">
        <w:rPr>
          <w:rFonts w:ascii="Times New Roman" w:hAnsi="Times New Roman" w:cs="Times New Roman"/>
          <w:iCs/>
          <w:sz w:val="24"/>
          <w:szCs w:val="24"/>
        </w:rPr>
        <w:t>33</w:t>
      </w:r>
      <w:r w:rsidRPr="00EE40FA">
        <w:rPr>
          <w:rFonts w:ascii="Times New Roman" w:hAnsi="Times New Roman" w:cs="Times New Roman"/>
          <w:sz w:val="24"/>
          <w:szCs w:val="24"/>
        </w:rPr>
        <w:t>, pp. 16-28.</w:t>
      </w:r>
    </w:p>
    <w:sectPr w:rsidR="00670306" w:rsidRPr="00EE40FA">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43" w:rsidRDefault="00266843" w:rsidP="00670306">
      <w:pPr>
        <w:spacing w:after="0" w:line="240" w:lineRule="auto"/>
      </w:pPr>
      <w:r>
        <w:separator/>
      </w:r>
    </w:p>
  </w:endnote>
  <w:endnote w:type="continuationSeparator" w:id="0">
    <w:p w:rsidR="00266843" w:rsidRDefault="00266843" w:rsidP="0067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954380"/>
      <w:docPartObj>
        <w:docPartGallery w:val="Page Numbers (Bottom of Page)"/>
        <w:docPartUnique/>
      </w:docPartObj>
    </w:sdtPr>
    <w:sdtEndPr>
      <w:rPr>
        <w:noProof/>
        <w:sz w:val="22"/>
        <w:szCs w:val="22"/>
      </w:rPr>
    </w:sdtEndPr>
    <w:sdtContent>
      <w:p w:rsidR="00E04085" w:rsidRPr="00E04085" w:rsidRDefault="00E04085">
        <w:pPr>
          <w:pStyle w:val="Footer"/>
          <w:jc w:val="center"/>
          <w:rPr>
            <w:sz w:val="22"/>
            <w:szCs w:val="22"/>
          </w:rPr>
        </w:pPr>
        <w:r w:rsidRPr="00E04085">
          <w:rPr>
            <w:sz w:val="22"/>
            <w:szCs w:val="22"/>
          </w:rPr>
          <w:fldChar w:fldCharType="begin"/>
        </w:r>
        <w:r w:rsidRPr="00E04085">
          <w:rPr>
            <w:sz w:val="22"/>
            <w:szCs w:val="22"/>
          </w:rPr>
          <w:instrText xml:space="preserve"> PAGE   \* MERGEFORMAT </w:instrText>
        </w:r>
        <w:r w:rsidRPr="00E04085">
          <w:rPr>
            <w:sz w:val="22"/>
            <w:szCs w:val="22"/>
          </w:rPr>
          <w:fldChar w:fldCharType="separate"/>
        </w:r>
        <w:r w:rsidR="00F52C63">
          <w:rPr>
            <w:noProof/>
            <w:sz w:val="22"/>
            <w:szCs w:val="22"/>
          </w:rPr>
          <w:t>1</w:t>
        </w:r>
        <w:r w:rsidRPr="00E04085">
          <w:rPr>
            <w:noProof/>
            <w:sz w:val="22"/>
            <w:szCs w:val="22"/>
          </w:rPr>
          <w:fldChar w:fldCharType="end"/>
        </w:r>
      </w:p>
    </w:sdtContent>
  </w:sdt>
  <w:p w:rsidR="00E04085" w:rsidRDefault="00E04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43" w:rsidRDefault="00266843" w:rsidP="00670306">
      <w:pPr>
        <w:spacing w:after="0" w:line="240" w:lineRule="auto"/>
      </w:pPr>
      <w:r>
        <w:separator/>
      </w:r>
    </w:p>
  </w:footnote>
  <w:footnote w:type="continuationSeparator" w:id="0">
    <w:p w:rsidR="00266843" w:rsidRDefault="00266843" w:rsidP="00670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350994"/>
    <w:multiLevelType w:val="multilevel"/>
    <w:tmpl w:val="255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724C8B"/>
    <w:multiLevelType w:val="hybridMultilevel"/>
    <w:tmpl w:val="8D5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96802"/>
    <w:multiLevelType w:val="hybridMultilevel"/>
    <w:tmpl w:val="D4487814"/>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79EA2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5628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DE8A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1C71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1A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2CA3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B4B5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BC0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FD78D6"/>
    <w:multiLevelType w:val="hybridMultilevel"/>
    <w:tmpl w:val="E33C1E6E"/>
    <w:styleLink w:val="ImportedStyle3"/>
    <w:lvl w:ilvl="0" w:tplc="B26429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3853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3838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8817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D41E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C04E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303B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44C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F684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F3458D"/>
    <w:multiLevelType w:val="hybridMultilevel"/>
    <w:tmpl w:val="71345C18"/>
    <w:numStyleLink w:val="ImportedStyle4"/>
  </w:abstractNum>
  <w:abstractNum w:abstractNumId="13" w15:restartNumberingAfterBreak="0">
    <w:nsid w:val="33B4312E"/>
    <w:multiLevelType w:val="hybridMultilevel"/>
    <w:tmpl w:val="D2F46980"/>
    <w:styleLink w:val="ImportedStyle1"/>
    <w:lvl w:ilvl="0" w:tplc="AC167554">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8186936">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523110">
      <w:start w:val="1"/>
      <w:numFmt w:val="lowerRoman"/>
      <w:lvlText w:val="%3."/>
      <w:lvlJc w:val="left"/>
      <w:pPr>
        <w:ind w:left="2160" w:hanging="650"/>
      </w:pPr>
      <w:rPr>
        <w:rFonts w:hAnsi="Arial Unicode MS"/>
        <w:b/>
        <w:bCs/>
        <w:caps w:val="0"/>
        <w:smallCaps w:val="0"/>
        <w:strike w:val="0"/>
        <w:dstrike w:val="0"/>
        <w:outline w:val="0"/>
        <w:emboss w:val="0"/>
        <w:imprint w:val="0"/>
        <w:spacing w:val="0"/>
        <w:w w:val="100"/>
        <w:kern w:val="0"/>
        <w:position w:val="0"/>
        <w:highlight w:val="none"/>
        <w:vertAlign w:val="baseline"/>
      </w:rPr>
    </w:lvl>
    <w:lvl w:ilvl="3" w:tplc="7E86722C">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7E0922">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AC5A12">
      <w:start w:val="1"/>
      <w:numFmt w:val="lowerRoman"/>
      <w:lvlText w:val="%6."/>
      <w:lvlJc w:val="left"/>
      <w:pPr>
        <w:ind w:left="4320" w:hanging="650"/>
      </w:pPr>
      <w:rPr>
        <w:rFonts w:hAnsi="Arial Unicode MS"/>
        <w:b/>
        <w:bCs/>
        <w:caps w:val="0"/>
        <w:smallCaps w:val="0"/>
        <w:strike w:val="0"/>
        <w:dstrike w:val="0"/>
        <w:outline w:val="0"/>
        <w:emboss w:val="0"/>
        <w:imprint w:val="0"/>
        <w:spacing w:val="0"/>
        <w:w w:val="100"/>
        <w:kern w:val="0"/>
        <w:position w:val="0"/>
        <w:highlight w:val="none"/>
        <w:vertAlign w:val="baseline"/>
      </w:rPr>
    </w:lvl>
    <w:lvl w:ilvl="6" w:tplc="BAFCD828">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FAF65CA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FD600B2A">
      <w:start w:val="1"/>
      <w:numFmt w:val="lowerRoman"/>
      <w:lvlText w:val="%9."/>
      <w:lvlJc w:val="left"/>
      <w:pPr>
        <w:ind w:left="6480" w:hanging="6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6C077D"/>
    <w:multiLevelType w:val="hybridMultilevel"/>
    <w:tmpl w:val="08A4CA5A"/>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9F02C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8CE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9EDD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C220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4003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70B1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32B4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8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156312D"/>
    <w:multiLevelType w:val="hybridMultilevel"/>
    <w:tmpl w:val="71345C18"/>
    <w:styleLink w:val="ImportedStyle4"/>
    <w:lvl w:ilvl="0" w:tplc="684A53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389B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B6BC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6E62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96F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A897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64C3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126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143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B972FB0"/>
    <w:multiLevelType w:val="hybridMultilevel"/>
    <w:tmpl w:val="D2F46980"/>
    <w:numStyleLink w:val="ImportedStyle1"/>
  </w:abstractNum>
  <w:abstractNum w:abstractNumId="17" w15:restartNumberingAfterBreak="0">
    <w:nsid w:val="59DF0B68"/>
    <w:multiLevelType w:val="hybridMultilevel"/>
    <w:tmpl w:val="926E104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2F00E2"/>
    <w:multiLevelType w:val="hybridMultilevel"/>
    <w:tmpl w:val="E33C1E6E"/>
    <w:numStyleLink w:val="ImportedStyle3"/>
  </w:abstractNum>
  <w:abstractNum w:abstractNumId="19" w15:restartNumberingAfterBreak="0">
    <w:nsid w:val="7CFD37EA"/>
    <w:multiLevelType w:val="hybridMultilevel"/>
    <w:tmpl w:val="CF0EF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6"/>
  </w:num>
  <w:num w:numId="11">
    <w:abstractNumId w:val="16"/>
    <w:lvlOverride w:ilvl="0">
      <w:startOverride w:val="3"/>
    </w:lvlOverride>
  </w:num>
  <w:num w:numId="12">
    <w:abstractNumId w:val="16"/>
    <w:lvlOverride w:ilvl="0">
      <w:startOverride w:val="4"/>
    </w:lvlOverride>
  </w:num>
  <w:num w:numId="13">
    <w:abstractNumId w:val="11"/>
  </w:num>
  <w:num w:numId="14">
    <w:abstractNumId w:val="18"/>
  </w:num>
  <w:num w:numId="15">
    <w:abstractNumId w:val="15"/>
  </w:num>
  <w:num w:numId="16">
    <w:abstractNumId w:val="12"/>
  </w:num>
  <w:num w:numId="17">
    <w:abstractNumId w:val="14"/>
  </w:num>
  <w:num w:numId="18">
    <w:abstractNumId w:val="10"/>
  </w:num>
  <w:num w:numId="19">
    <w:abstractNumId w:val="17"/>
  </w:num>
  <w:num w:numId="20">
    <w:abstractNumId w:val="8"/>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06"/>
    <w:rsid w:val="00266843"/>
    <w:rsid w:val="003E37AC"/>
    <w:rsid w:val="004723CF"/>
    <w:rsid w:val="00670306"/>
    <w:rsid w:val="006F5C39"/>
    <w:rsid w:val="00853FFC"/>
    <w:rsid w:val="00DB3B4D"/>
    <w:rsid w:val="00E04085"/>
    <w:rsid w:val="00EE40FA"/>
    <w:rsid w:val="00F52C63"/>
    <w:rsid w:val="00F5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5D759-5E15-454E-89A7-F28618E3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0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306"/>
    <w:rPr>
      <w:rFonts w:ascii="Times New Roman" w:eastAsia="Times New Roman" w:hAnsi="Times New Roman" w:cs="Times New Roman"/>
      <w:b/>
      <w:bCs/>
      <w:kern w:val="36"/>
      <w:sz w:val="48"/>
      <w:szCs w:val="48"/>
      <w:lang w:eastAsia="en-GB"/>
    </w:rPr>
  </w:style>
  <w:style w:type="paragraph" w:styleId="Footer">
    <w:name w:val="footer"/>
    <w:basedOn w:val="MainText"/>
    <w:link w:val="FooterChar"/>
    <w:uiPriority w:val="99"/>
    <w:rsid w:val="00670306"/>
    <w:pPr>
      <w:tabs>
        <w:tab w:val="left" w:pos="960"/>
        <w:tab w:val="right" w:pos="9000"/>
      </w:tabs>
      <w:spacing w:line="240" w:lineRule="auto"/>
      <w:ind w:firstLine="0"/>
      <w:jc w:val="left"/>
    </w:pPr>
    <w:rPr>
      <w:sz w:val="18"/>
    </w:rPr>
  </w:style>
  <w:style w:type="character" w:customStyle="1" w:styleId="FooterChar">
    <w:name w:val="Footer Char"/>
    <w:basedOn w:val="DefaultParagraphFont"/>
    <w:link w:val="Footer"/>
    <w:uiPriority w:val="99"/>
    <w:rsid w:val="00670306"/>
    <w:rPr>
      <w:rFonts w:ascii="Times New Roman" w:eastAsia="Times New Roman" w:hAnsi="Times New Roman" w:cs="Times New Roman"/>
      <w:sz w:val="18"/>
      <w:szCs w:val="20"/>
    </w:rPr>
  </w:style>
  <w:style w:type="paragraph" w:customStyle="1" w:styleId="MainText">
    <w:name w:val="MainText"/>
    <w:aliases w:val="MT"/>
    <w:basedOn w:val="FirstPara"/>
    <w:rsid w:val="00670306"/>
    <w:pPr>
      <w:spacing w:before="0"/>
      <w:ind w:firstLine="300"/>
    </w:pPr>
  </w:style>
  <w:style w:type="paragraph" w:customStyle="1" w:styleId="FirstPara">
    <w:name w:val="FirstPara"/>
    <w:aliases w:val="FP"/>
    <w:basedOn w:val="Normal"/>
    <w:next w:val="MainText"/>
    <w:rsid w:val="00670306"/>
    <w:pPr>
      <w:spacing w:before="120" w:after="0" w:line="240" w:lineRule="atLeast"/>
      <w:jc w:val="both"/>
    </w:pPr>
    <w:rPr>
      <w:rFonts w:ascii="Times New Roman" w:eastAsia="Times New Roman" w:hAnsi="Times New Roman" w:cs="Times New Roman"/>
      <w:sz w:val="20"/>
      <w:szCs w:val="20"/>
    </w:rPr>
  </w:style>
  <w:style w:type="paragraph" w:styleId="Header">
    <w:name w:val="header"/>
    <w:basedOn w:val="Normal"/>
    <w:link w:val="HeaderChar"/>
    <w:semiHidden/>
    <w:rsid w:val="00670306"/>
    <w:pPr>
      <w:tabs>
        <w:tab w:val="center" w:pos="4153"/>
        <w:tab w:val="right" w:pos="8306"/>
      </w:tabs>
      <w:spacing w:after="12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semiHidden/>
    <w:rsid w:val="00670306"/>
    <w:rPr>
      <w:rFonts w:ascii="New York" w:eastAsia="Times New Roman" w:hAnsi="New York" w:cs="Times New Roman"/>
      <w:sz w:val="24"/>
      <w:szCs w:val="20"/>
    </w:rPr>
  </w:style>
  <w:style w:type="paragraph" w:customStyle="1" w:styleId="Header1">
    <w:name w:val="Header1"/>
    <w:aliases w:val="RH"/>
    <w:basedOn w:val="MainText"/>
    <w:rsid w:val="00670306"/>
    <w:pPr>
      <w:tabs>
        <w:tab w:val="left" w:pos="720"/>
        <w:tab w:val="right" w:pos="7200"/>
      </w:tabs>
      <w:spacing w:line="240" w:lineRule="auto"/>
      <w:ind w:firstLine="0"/>
      <w:jc w:val="left"/>
    </w:pPr>
    <w:rPr>
      <w:i/>
    </w:rPr>
  </w:style>
  <w:style w:type="paragraph" w:customStyle="1" w:styleId="2colH1">
    <w:name w:val="2colH1"/>
    <w:aliases w:val="2H1"/>
    <w:basedOn w:val="FirstPara"/>
    <w:rsid w:val="00670306"/>
    <w:pPr>
      <w:tabs>
        <w:tab w:val="left" w:pos="360"/>
      </w:tabs>
      <w:spacing w:after="120" w:line="260" w:lineRule="atLeast"/>
      <w:jc w:val="left"/>
    </w:pPr>
    <w:rPr>
      <w:b/>
      <w:sz w:val="24"/>
    </w:rPr>
  </w:style>
  <w:style w:type="paragraph" w:customStyle="1" w:styleId="2colAdd">
    <w:name w:val="2colAdd"/>
    <w:aliases w:val="2A"/>
    <w:basedOn w:val="FirstPara"/>
    <w:rsid w:val="00670306"/>
    <w:pPr>
      <w:spacing w:line="220" w:lineRule="atLeast"/>
      <w:jc w:val="left"/>
    </w:pPr>
    <w:rPr>
      <w:i/>
    </w:rPr>
  </w:style>
  <w:style w:type="paragraph" w:customStyle="1" w:styleId="2colMainText">
    <w:name w:val="2colMainText"/>
    <w:aliases w:val="2MT"/>
    <w:basedOn w:val="FirstPara"/>
    <w:rsid w:val="00670306"/>
    <w:pPr>
      <w:spacing w:before="0" w:line="220" w:lineRule="atLeast"/>
      <w:ind w:firstLine="180"/>
      <w:jc w:val="left"/>
    </w:pPr>
    <w:rPr>
      <w:sz w:val="18"/>
    </w:rPr>
  </w:style>
  <w:style w:type="paragraph" w:customStyle="1" w:styleId="2colFirstPara">
    <w:name w:val="2colFirstPara"/>
    <w:aliases w:val="2FP"/>
    <w:basedOn w:val="2colMainText"/>
    <w:next w:val="2colMainText"/>
    <w:rsid w:val="00670306"/>
    <w:pPr>
      <w:ind w:firstLine="0"/>
    </w:pPr>
  </w:style>
  <w:style w:type="paragraph" w:customStyle="1" w:styleId="2colBullet">
    <w:name w:val="2colBullet"/>
    <w:aliases w:val="2B"/>
    <w:basedOn w:val="2colMainText"/>
    <w:rsid w:val="00670306"/>
    <w:pPr>
      <w:tabs>
        <w:tab w:val="left" w:pos="180"/>
      </w:tabs>
      <w:spacing w:after="60"/>
      <w:ind w:left="180" w:hanging="180"/>
    </w:pPr>
  </w:style>
  <w:style w:type="paragraph" w:customStyle="1" w:styleId="2colH2">
    <w:name w:val="2colH2"/>
    <w:aliases w:val="2H2"/>
    <w:basedOn w:val="2colFirstPara"/>
    <w:rsid w:val="00670306"/>
    <w:pPr>
      <w:tabs>
        <w:tab w:val="left" w:pos="360"/>
      </w:tabs>
      <w:spacing w:after="60" w:line="240" w:lineRule="atLeast"/>
    </w:pPr>
    <w:rPr>
      <w:i/>
      <w:sz w:val="20"/>
    </w:rPr>
  </w:style>
  <w:style w:type="paragraph" w:customStyle="1" w:styleId="HeadL1">
    <w:name w:val="HeadL1"/>
    <w:aliases w:val="H1"/>
    <w:basedOn w:val="FirstPara"/>
    <w:next w:val="FirstPara"/>
    <w:rsid w:val="00670306"/>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670306"/>
    <w:pPr>
      <w:keepNext/>
      <w:tabs>
        <w:tab w:val="left" w:pos="480"/>
      </w:tabs>
      <w:spacing w:before="300" w:after="60"/>
      <w:ind w:left="480" w:hanging="480"/>
      <w:jc w:val="left"/>
    </w:pPr>
    <w:rPr>
      <w:i/>
      <w:sz w:val="22"/>
    </w:rPr>
  </w:style>
  <w:style w:type="paragraph" w:customStyle="1" w:styleId="HeadL3">
    <w:name w:val="HeadL3"/>
    <w:aliases w:val="H3"/>
    <w:basedOn w:val="HeadL2"/>
    <w:next w:val="FirstPara"/>
    <w:rsid w:val="00670306"/>
    <w:pPr>
      <w:tabs>
        <w:tab w:val="clear" w:pos="480"/>
        <w:tab w:val="left" w:pos="600"/>
      </w:tabs>
      <w:spacing w:after="0"/>
      <w:ind w:left="600" w:hanging="600"/>
    </w:pPr>
  </w:style>
  <w:style w:type="paragraph" w:customStyle="1" w:styleId="ListedBullets">
    <w:name w:val="ListedBullets"/>
    <w:aliases w:val="LB"/>
    <w:basedOn w:val="FirstPara"/>
    <w:rsid w:val="00670306"/>
    <w:pPr>
      <w:tabs>
        <w:tab w:val="left" w:pos="360"/>
      </w:tabs>
      <w:ind w:left="360" w:hanging="360"/>
      <w:jc w:val="left"/>
    </w:pPr>
  </w:style>
  <w:style w:type="paragraph" w:customStyle="1" w:styleId="ListedNos">
    <w:name w:val="ListedNos"/>
    <w:aliases w:val="LN"/>
    <w:basedOn w:val="ListedBullets"/>
    <w:rsid w:val="00670306"/>
  </w:style>
  <w:style w:type="paragraph" w:customStyle="1" w:styleId="ListUnNod">
    <w:name w:val="ListUnNod"/>
    <w:aliases w:val="LU"/>
    <w:basedOn w:val="ListedBullets"/>
    <w:rsid w:val="00670306"/>
    <w:pPr>
      <w:ind w:left="0" w:firstLine="0"/>
    </w:pPr>
  </w:style>
  <w:style w:type="paragraph" w:customStyle="1" w:styleId="Table">
    <w:name w:val="Table"/>
    <w:aliases w:val="TA"/>
    <w:basedOn w:val="FirstPara"/>
    <w:rsid w:val="00670306"/>
    <w:pPr>
      <w:spacing w:before="40" w:after="40" w:line="200" w:lineRule="atLeast"/>
      <w:jc w:val="left"/>
    </w:pPr>
    <w:rPr>
      <w:sz w:val="18"/>
    </w:rPr>
  </w:style>
  <w:style w:type="paragraph" w:customStyle="1" w:styleId="RefNotes">
    <w:name w:val="RefNotes"/>
    <w:aliases w:val="REF"/>
    <w:basedOn w:val="FirstPara"/>
    <w:rsid w:val="00670306"/>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670306"/>
    <w:pPr>
      <w:spacing w:before="60" w:line="200" w:lineRule="atLeast"/>
      <w:ind w:left="720" w:right="720"/>
      <w:jc w:val="left"/>
    </w:pPr>
    <w:rPr>
      <w:sz w:val="18"/>
    </w:rPr>
  </w:style>
  <w:style w:type="paragraph" w:customStyle="1" w:styleId="QuotationDisp">
    <w:name w:val="QuotationDisp"/>
    <w:aliases w:val="QU"/>
    <w:basedOn w:val="FirstPara"/>
    <w:rsid w:val="00670306"/>
    <w:pPr>
      <w:spacing w:line="200" w:lineRule="atLeast"/>
      <w:ind w:left="720" w:right="720"/>
    </w:pPr>
    <w:rPr>
      <w:sz w:val="18"/>
    </w:rPr>
  </w:style>
  <w:style w:type="paragraph" w:customStyle="1" w:styleId="FigureCaption">
    <w:name w:val="FigureCaption"/>
    <w:aliases w:val="FC"/>
    <w:basedOn w:val="FirstPara"/>
    <w:rsid w:val="00670306"/>
    <w:pPr>
      <w:tabs>
        <w:tab w:val="left" w:pos="840"/>
        <w:tab w:val="left" w:pos="1680"/>
      </w:tabs>
      <w:spacing w:before="240" w:after="120" w:line="200" w:lineRule="atLeast"/>
      <w:jc w:val="left"/>
    </w:pPr>
    <w:rPr>
      <w:sz w:val="18"/>
    </w:rPr>
  </w:style>
  <w:style w:type="paragraph" w:customStyle="1" w:styleId="EquationDisp">
    <w:name w:val="EquationDisp"/>
    <w:aliases w:val="EQN"/>
    <w:basedOn w:val="FirstPara"/>
    <w:rsid w:val="00670306"/>
    <w:pPr>
      <w:tabs>
        <w:tab w:val="right" w:pos="7200"/>
      </w:tabs>
      <w:ind w:left="480"/>
      <w:jc w:val="left"/>
    </w:pPr>
  </w:style>
  <w:style w:type="paragraph" w:customStyle="1" w:styleId="Bibliography1">
    <w:name w:val="Bibliography1"/>
    <w:aliases w:val="BIB"/>
    <w:basedOn w:val="FirstPara"/>
    <w:rsid w:val="00670306"/>
    <w:pPr>
      <w:spacing w:before="0" w:after="60" w:line="200" w:lineRule="atLeast"/>
      <w:ind w:left="480" w:hanging="480"/>
    </w:pPr>
    <w:rPr>
      <w:sz w:val="18"/>
    </w:rPr>
  </w:style>
  <w:style w:type="paragraph" w:customStyle="1" w:styleId="AbsKeyBibli">
    <w:name w:val="AbsKeyBibli"/>
    <w:aliases w:val="ABS"/>
    <w:basedOn w:val="FirstPara"/>
    <w:rsid w:val="00670306"/>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670306"/>
    <w:pPr>
      <w:widowControl w:val="0"/>
      <w:spacing w:before="0" w:after="200"/>
      <w:ind w:left="720" w:right="720"/>
      <w:jc w:val="left"/>
    </w:pPr>
  </w:style>
  <w:style w:type="paragraph" w:customStyle="1" w:styleId="PaperTitle">
    <w:name w:val="PaperTitle"/>
    <w:aliases w:val="PT"/>
    <w:basedOn w:val="FirstPara"/>
    <w:next w:val="AuthNames"/>
    <w:rsid w:val="00670306"/>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670306"/>
    <w:pPr>
      <w:spacing w:after="120" w:line="320" w:lineRule="atLeast"/>
      <w:ind w:left="720" w:right="720"/>
      <w:jc w:val="left"/>
    </w:pPr>
    <w:rPr>
      <w:rFonts w:ascii="Arial" w:hAnsi="Arial"/>
      <w:sz w:val="28"/>
    </w:rPr>
  </w:style>
  <w:style w:type="paragraph" w:customStyle="1" w:styleId="TH">
    <w:name w:val="TH"/>
    <w:basedOn w:val="FirstPara"/>
    <w:next w:val="MainText"/>
    <w:rsid w:val="00670306"/>
    <w:pPr>
      <w:tabs>
        <w:tab w:val="left" w:pos="960"/>
        <w:tab w:val="left" w:pos="1920"/>
      </w:tabs>
      <w:spacing w:after="120" w:line="200" w:lineRule="atLeast"/>
      <w:jc w:val="left"/>
    </w:pPr>
    <w:rPr>
      <w:sz w:val="18"/>
    </w:rPr>
  </w:style>
  <w:style w:type="paragraph" w:customStyle="1" w:styleId="ListSubsid">
    <w:name w:val="ListSubsid"/>
    <w:aliases w:val="LS"/>
    <w:basedOn w:val="ListUnNod"/>
    <w:rsid w:val="00670306"/>
    <w:pPr>
      <w:keepLines/>
      <w:tabs>
        <w:tab w:val="left" w:pos="960"/>
      </w:tabs>
      <w:spacing w:before="60"/>
      <w:ind w:left="960" w:hanging="480"/>
    </w:pPr>
  </w:style>
  <w:style w:type="paragraph" w:customStyle="1" w:styleId="Rule">
    <w:name w:val="Rule"/>
    <w:aliases w:val="RU"/>
    <w:basedOn w:val="AbsKeyBibli"/>
    <w:next w:val="HeadL1"/>
    <w:rsid w:val="00670306"/>
    <w:pPr>
      <w:pBdr>
        <w:bottom w:val="single" w:sz="12" w:space="0" w:color="auto"/>
      </w:pBdr>
      <w:spacing w:after="0" w:line="240" w:lineRule="auto"/>
      <w:ind w:left="0" w:right="0"/>
    </w:pPr>
    <w:rPr>
      <w:sz w:val="12"/>
    </w:rPr>
  </w:style>
  <w:style w:type="paragraph" w:customStyle="1" w:styleId="TN">
    <w:name w:val="TN"/>
    <w:basedOn w:val="Source"/>
    <w:rsid w:val="00670306"/>
    <w:pPr>
      <w:keepLines/>
      <w:tabs>
        <w:tab w:val="left" w:pos="240"/>
      </w:tabs>
      <w:ind w:left="240" w:hanging="240"/>
    </w:pPr>
  </w:style>
  <w:style w:type="paragraph" w:customStyle="1" w:styleId="TL">
    <w:name w:val="TL"/>
    <w:basedOn w:val="Table"/>
    <w:rsid w:val="00670306"/>
    <w:pPr>
      <w:tabs>
        <w:tab w:val="left" w:pos="360"/>
      </w:tabs>
    </w:pPr>
  </w:style>
  <w:style w:type="paragraph" w:customStyle="1" w:styleId="TC">
    <w:name w:val="TC"/>
    <w:basedOn w:val="Table"/>
    <w:rsid w:val="00670306"/>
    <w:pPr>
      <w:jc w:val="center"/>
    </w:pPr>
  </w:style>
  <w:style w:type="paragraph" w:customStyle="1" w:styleId="TR">
    <w:name w:val="TR"/>
    <w:basedOn w:val="Table"/>
    <w:rsid w:val="00670306"/>
    <w:pPr>
      <w:ind w:right="120"/>
      <w:jc w:val="right"/>
    </w:pPr>
  </w:style>
  <w:style w:type="paragraph" w:customStyle="1" w:styleId="ColHead">
    <w:name w:val="ColHead"/>
    <w:aliases w:val="CH"/>
    <w:basedOn w:val="TL"/>
    <w:rsid w:val="00670306"/>
    <w:pPr>
      <w:jc w:val="center"/>
    </w:pPr>
    <w:rPr>
      <w:i/>
    </w:rPr>
  </w:style>
  <w:style w:type="paragraph" w:customStyle="1" w:styleId="TD">
    <w:name w:val="TD"/>
    <w:basedOn w:val="TL"/>
    <w:rsid w:val="00670306"/>
    <w:pPr>
      <w:tabs>
        <w:tab w:val="decimal" w:pos="460"/>
      </w:tabs>
    </w:pPr>
  </w:style>
  <w:style w:type="paragraph" w:customStyle="1" w:styleId="Graphic">
    <w:name w:val="Graphic"/>
    <w:aliases w:val="GR"/>
    <w:basedOn w:val="MainText"/>
    <w:rsid w:val="00670306"/>
    <w:pPr>
      <w:spacing w:after="240" w:line="240" w:lineRule="auto"/>
      <w:ind w:firstLine="0"/>
    </w:pPr>
  </w:style>
  <w:style w:type="paragraph" w:customStyle="1" w:styleId="-H2">
    <w:name w:val="-H2"/>
    <w:basedOn w:val="HeadL2"/>
    <w:rsid w:val="00670306"/>
    <w:pPr>
      <w:spacing w:before="120"/>
    </w:pPr>
  </w:style>
  <w:style w:type="paragraph" w:customStyle="1" w:styleId="-FP">
    <w:name w:val="-FP"/>
    <w:basedOn w:val="FirstPara"/>
    <w:rsid w:val="00670306"/>
    <w:pPr>
      <w:spacing w:before="0"/>
    </w:pPr>
  </w:style>
  <w:style w:type="paragraph" w:customStyle="1" w:styleId="-FC">
    <w:name w:val="-FC"/>
    <w:basedOn w:val="FirstPara"/>
    <w:rsid w:val="00670306"/>
    <w:pPr>
      <w:tabs>
        <w:tab w:val="left" w:pos="840"/>
        <w:tab w:val="left" w:pos="1680"/>
      </w:tabs>
      <w:spacing w:before="0" w:after="120" w:line="200" w:lineRule="atLeast"/>
      <w:jc w:val="left"/>
    </w:pPr>
    <w:rPr>
      <w:sz w:val="18"/>
    </w:rPr>
  </w:style>
  <w:style w:type="paragraph" w:customStyle="1" w:styleId="-H1">
    <w:name w:val="-H1"/>
    <w:basedOn w:val="HeadL1"/>
    <w:rsid w:val="00670306"/>
    <w:pPr>
      <w:spacing w:before="0"/>
    </w:pPr>
  </w:style>
  <w:style w:type="paragraph" w:customStyle="1" w:styleId="fh">
    <w:name w:val="fh"/>
    <w:basedOn w:val="FigureCaption"/>
    <w:rsid w:val="00670306"/>
    <w:rPr>
      <w:sz w:val="28"/>
    </w:rPr>
  </w:style>
  <w:style w:type="character" w:styleId="CommentReference">
    <w:name w:val="annotation reference"/>
    <w:uiPriority w:val="99"/>
    <w:semiHidden/>
    <w:unhideWhenUsed/>
    <w:rsid w:val="00670306"/>
    <w:rPr>
      <w:sz w:val="16"/>
      <w:szCs w:val="16"/>
    </w:rPr>
  </w:style>
  <w:style w:type="paragraph" w:styleId="CommentText">
    <w:name w:val="annotation text"/>
    <w:basedOn w:val="Normal"/>
    <w:link w:val="CommentTextChar"/>
    <w:uiPriority w:val="99"/>
    <w:semiHidden/>
    <w:unhideWhenUsed/>
    <w:rsid w:val="00670306"/>
    <w:pPr>
      <w:spacing w:after="120" w:line="240" w:lineRule="auto"/>
    </w:pPr>
    <w:rPr>
      <w:rFonts w:ascii="New York" w:eastAsia="Times New Roman" w:hAnsi="New York" w:cs="Times New Roman"/>
      <w:sz w:val="20"/>
      <w:szCs w:val="20"/>
    </w:rPr>
  </w:style>
  <w:style w:type="character" w:customStyle="1" w:styleId="CommentTextChar">
    <w:name w:val="Comment Text Char"/>
    <w:basedOn w:val="DefaultParagraphFont"/>
    <w:link w:val="CommentText"/>
    <w:uiPriority w:val="99"/>
    <w:semiHidden/>
    <w:rsid w:val="00670306"/>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670306"/>
    <w:rPr>
      <w:b/>
      <w:bCs/>
    </w:rPr>
  </w:style>
  <w:style w:type="character" w:customStyle="1" w:styleId="CommentSubjectChar">
    <w:name w:val="Comment Subject Char"/>
    <w:basedOn w:val="CommentTextChar"/>
    <w:link w:val="CommentSubject"/>
    <w:uiPriority w:val="99"/>
    <w:semiHidden/>
    <w:rsid w:val="00670306"/>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67030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70306"/>
    <w:rPr>
      <w:rFonts w:ascii="Tahoma" w:eastAsia="Times New Roman" w:hAnsi="Tahoma" w:cs="Tahoma"/>
      <w:sz w:val="16"/>
      <w:szCs w:val="16"/>
    </w:rPr>
  </w:style>
  <w:style w:type="paragraph" w:customStyle="1" w:styleId="Body">
    <w:name w:val="Body"/>
    <w:rsid w:val="00670306"/>
    <w:pPr>
      <w:pBdr>
        <w:top w:val="nil"/>
        <w:left w:val="nil"/>
        <w:bottom w:val="nil"/>
        <w:right w:val="nil"/>
        <w:between w:val="nil"/>
        <w:bar w:val="nil"/>
      </w:pBdr>
      <w:spacing w:after="0" w:line="480" w:lineRule="auto"/>
      <w:jc w:val="both"/>
    </w:pPr>
    <w:rPr>
      <w:rFonts w:ascii="Times New Roman" w:eastAsia="Arial Unicode MS" w:hAnsi="Times New Roman" w:cs="Arial Unicode MS"/>
      <w:color w:val="000000"/>
      <w:u w:color="000000"/>
      <w:bdr w:val="nil"/>
      <w:lang w:val="en-US"/>
    </w:rPr>
  </w:style>
  <w:style w:type="character" w:styleId="Hyperlink">
    <w:name w:val="Hyperlink"/>
    <w:rsid w:val="00670306"/>
    <w:rPr>
      <w:u w:val="single"/>
    </w:rPr>
  </w:style>
  <w:style w:type="paragraph" w:customStyle="1" w:styleId="HeaderFooter">
    <w:name w:val="Header &amp; Footer"/>
    <w:rsid w:val="0067030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ListParagraph">
    <w:name w:val="List Paragraph"/>
    <w:rsid w:val="00670306"/>
    <w:pPr>
      <w:pBdr>
        <w:top w:val="nil"/>
        <w:left w:val="nil"/>
        <w:bottom w:val="nil"/>
        <w:right w:val="nil"/>
        <w:between w:val="nil"/>
        <w:bar w:val="nil"/>
      </w:pBdr>
      <w:spacing w:after="0" w:line="480" w:lineRule="auto"/>
      <w:ind w:left="720"/>
      <w:jc w:val="both"/>
    </w:pPr>
    <w:rPr>
      <w:rFonts w:ascii="Times New Roman" w:eastAsia="Arial Unicode MS" w:hAnsi="Times New Roman" w:cs="Arial Unicode MS"/>
      <w:color w:val="000000"/>
      <w:u w:color="000000"/>
      <w:bdr w:val="nil"/>
      <w:lang w:val="en-US"/>
    </w:rPr>
  </w:style>
  <w:style w:type="numbering" w:customStyle="1" w:styleId="ImportedStyle1">
    <w:name w:val="Imported Style 1"/>
    <w:rsid w:val="00670306"/>
    <w:pPr>
      <w:numPr>
        <w:numId w:val="9"/>
      </w:numPr>
    </w:pPr>
  </w:style>
  <w:style w:type="paragraph" w:styleId="NormalWeb">
    <w:name w:val="Normal (Web)"/>
    <w:uiPriority w:val="99"/>
    <w:rsid w:val="00670306"/>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u w:color="000000"/>
      <w:bdr w:val="nil"/>
      <w:lang w:val="en-US"/>
    </w:rPr>
  </w:style>
  <w:style w:type="character" w:customStyle="1" w:styleId="Hyperlink0">
    <w:name w:val="Hyperlink.0"/>
    <w:rsid w:val="00670306"/>
    <w:rPr>
      <w:color w:val="0563C1"/>
      <w:u w:val="single" w:color="0563C1"/>
    </w:rPr>
  </w:style>
  <w:style w:type="paragraph" w:customStyle="1" w:styleId="p1">
    <w:name w:val="p1"/>
    <w:rsid w:val="00670306"/>
    <w:pPr>
      <w:pBdr>
        <w:top w:val="nil"/>
        <w:left w:val="nil"/>
        <w:bottom w:val="nil"/>
        <w:right w:val="nil"/>
        <w:between w:val="nil"/>
        <w:bar w:val="nil"/>
      </w:pBdr>
      <w:spacing w:after="0" w:line="480" w:lineRule="auto"/>
      <w:jc w:val="both"/>
    </w:pPr>
    <w:rPr>
      <w:rFonts w:ascii="Helvetica" w:eastAsia="Arial Unicode MS" w:hAnsi="Helvetica" w:cs="Arial Unicode MS"/>
      <w:color w:val="000000"/>
      <w:sz w:val="18"/>
      <w:szCs w:val="18"/>
      <w:u w:color="000000"/>
      <w:bdr w:val="nil"/>
      <w:lang w:val="en-US"/>
    </w:rPr>
  </w:style>
  <w:style w:type="numbering" w:customStyle="1" w:styleId="ImportedStyle3">
    <w:name w:val="Imported Style 3"/>
    <w:rsid w:val="00670306"/>
    <w:pPr>
      <w:numPr>
        <w:numId w:val="13"/>
      </w:numPr>
    </w:pPr>
  </w:style>
  <w:style w:type="numbering" w:customStyle="1" w:styleId="ImportedStyle4">
    <w:name w:val="Imported Style 4"/>
    <w:rsid w:val="00670306"/>
    <w:pPr>
      <w:numPr>
        <w:numId w:val="15"/>
      </w:numPr>
    </w:pPr>
  </w:style>
  <w:style w:type="table" w:styleId="TableGrid">
    <w:name w:val="Table Grid"/>
    <w:basedOn w:val="TableNormal"/>
    <w:uiPriority w:val="39"/>
    <w:rsid w:val="0067030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30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Emphasis">
    <w:name w:val="Emphasis"/>
    <w:uiPriority w:val="20"/>
    <w:qFormat/>
    <w:rsid w:val="00670306"/>
    <w:rPr>
      <w:i/>
      <w:iCs/>
    </w:rPr>
  </w:style>
  <w:style w:type="character" w:customStyle="1" w:styleId="title-text">
    <w:name w:val="title-text"/>
    <w:rsid w:val="0067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oi.org/10.1002/spe.2807" TargetMode="External"/><Relationship Id="rId18" Type="http://schemas.openxmlformats.org/officeDocument/2006/relationships/hyperlink" Target="https://www.emerald.com/insight/search?q=Andy%20Neely" TargetMode="External"/><Relationship Id="rId3" Type="http://schemas.openxmlformats.org/officeDocument/2006/relationships/settings" Target="settings.xml"/><Relationship Id="rId21" Type="http://schemas.openxmlformats.org/officeDocument/2006/relationships/hyperlink" Target="https://www.emerald.com/insight/search?q=Paul%20Hendriks" TargetMode="Externa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s://www.emerald.com/insight/search?q=Niels%20Feldman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merald.com/insight/search?q=Mohamed%20Zaki" TargetMode="External"/><Relationship Id="rId20" Type="http://schemas.openxmlformats.org/officeDocument/2006/relationships/hyperlink" Target="https://www.emerald.com/insight/search?q=Arjen%20van%20Dij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merald.com/insight/search?q=Philipp%20Max%20Hartmann" TargetMode="External"/><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hyperlink" Target="https://www.standishgroup.com/sample_research_files/chaos_report_1994.pd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gartner.com/newsroom/id/1862714" TargetMode="External"/><Relationship Id="rId22" Type="http://schemas.openxmlformats.org/officeDocument/2006/relationships/hyperlink" Target="https://www.emerald.com/insight/search?q=Ivan%20Romo-Lero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26</Pages>
  <Words>9168</Words>
  <Characters>52261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 Philbin</dc:creator>
  <cp:keywords/>
  <dc:description/>
  <cp:lastModifiedBy>Simon P Philbin</cp:lastModifiedBy>
  <cp:revision>5</cp:revision>
  <dcterms:created xsi:type="dcterms:W3CDTF">2020-05-12T14:58:00Z</dcterms:created>
  <dcterms:modified xsi:type="dcterms:W3CDTF">2020-07-12T11:14:00Z</dcterms:modified>
</cp:coreProperties>
</file>