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A67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28"/>
          <w:szCs w:val="28"/>
        </w:rPr>
      </w:pPr>
      <w:r>
        <w:rPr>
          <w:rFonts w:ascii="t1-gul-regular" w:hAnsi="t1-gul-regular" w:cs="t1-gul-regular"/>
          <w:color w:val="000000"/>
          <w:sz w:val="28"/>
          <w:szCs w:val="28"/>
        </w:rPr>
        <w:t>Model predictive control of non-domestic heating using genetic</w:t>
      </w:r>
    </w:p>
    <w:p w14:paraId="7A6D12B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28"/>
          <w:szCs w:val="28"/>
        </w:rPr>
      </w:pPr>
      <w:r>
        <w:rPr>
          <w:rFonts w:ascii="t1-gul-regular" w:hAnsi="t1-gul-regular" w:cs="t1-gul-regular"/>
          <w:color w:val="000000"/>
          <w:sz w:val="28"/>
          <w:szCs w:val="28"/>
        </w:rPr>
        <w:t>programming dynamic models</w:t>
      </w:r>
    </w:p>
    <w:p w14:paraId="457301BE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</w:rPr>
      </w:pPr>
      <w:r>
        <w:rPr>
          <w:rFonts w:ascii="t1-gul-regular" w:hAnsi="t1-gul-regular" w:cs="t1-gul-regular"/>
          <w:color w:val="000000"/>
        </w:rPr>
        <w:t xml:space="preserve">Tiantian Dou </w:t>
      </w:r>
      <w:r>
        <w:rPr>
          <w:rFonts w:ascii="t1-gul-regular" w:hAnsi="t1-gul-regular" w:cs="t1-gul-regular"/>
          <w:color w:val="0081AD"/>
          <w:sz w:val="15"/>
          <w:szCs w:val="15"/>
        </w:rPr>
        <w:t>a</w:t>
      </w:r>
      <w:r>
        <w:rPr>
          <w:rFonts w:ascii="t1-gul-regular" w:hAnsi="t1-gul-regular" w:cs="t1-gul-regular"/>
          <w:color w:val="000000"/>
        </w:rPr>
        <w:t xml:space="preserve">, Yuri Kaszubowski Lopes </w:t>
      </w:r>
      <w:r>
        <w:rPr>
          <w:rFonts w:ascii="t1-gul-regular" w:hAnsi="t1-gul-regular" w:cs="t1-gul-regular"/>
          <w:color w:val="0081AD"/>
          <w:sz w:val="15"/>
          <w:szCs w:val="15"/>
        </w:rPr>
        <w:t>a</w:t>
      </w:r>
      <w:r>
        <w:rPr>
          <w:rFonts w:ascii="t1-gul-regular" w:hAnsi="t1-gul-regular" w:cs="t1-gul-regular"/>
          <w:color w:val="000000"/>
        </w:rPr>
        <w:t xml:space="preserve">, Peter Rockett </w:t>
      </w:r>
      <w:r>
        <w:rPr>
          <w:rFonts w:ascii="t1-gul-regular" w:hAnsi="t1-gul-regular" w:cs="t1-gul-regular"/>
          <w:color w:val="0081AD"/>
          <w:sz w:val="15"/>
          <w:szCs w:val="15"/>
        </w:rPr>
        <w:t>a</w:t>
      </w:r>
      <w:r>
        <w:rPr>
          <w:rFonts w:ascii="t1-gul-regular" w:hAnsi="t1-gul-regular" w:cs="t1-gul-regular"/>
          <w:color w:val="000000"/>
          <w:sz w:val="15"/>
          <w:szCs w:val="15"/>
        </w:rPr>
        <w:t>,</w:t>
      </w:r>
      <w:r>
        <w:rPr>
          <w:rFonts w:ascii="Cambria Math" w:eastAsia="MTSYN" w:hAnsi="Cambria Math" w:cs="Cambria Math"/>
          <w:color w:val="0081AD"/>
          <w:sz w:val="17"/>
          <w:szCs w:val="17"/>
        </w:rPr>
        <w:t>∗</w:t>
      </w:r>
      <w:r>
        <w:rPr>
          <w:rFonts w:ascii="t1-gul-regular" w:hAnsi="t1-gul-regular" w:cs="t1-gul-regular"/>
          <w:color w:val="000000"/>
        </w:rPr>
        <w:t xml:space="preserve">, Elizabeth A. Hathway </w:t>
      </w:r>
      <w:r>
        <w:rPr>
          <w:rFonts w:ascii="t1-gul-regular" w:hAnsi="t1-gul-regular" w:cs="t1-gul-regular"/>
          <w:color w:val="0081AD"/>
          <w:sz w:val="15"/>
          <w:szCs w:val="15"/>
        </w:rPr>
        <w:t>b</w:t>
      </w:r>
      <w:r>
        <w:rPr>
          <w:rFonts w:ascii="t1-gul-regular" w:hAnsi="t1-gul-regular" w:cs="t1-gul-regular"/>
          <w:color w:val="000000"/>
        </w:rPr>
        <w:t>,</w:t>
      </w:r>
    </w:p>
    <w:p w14:paraId="6816B029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5"/>
          <w:szCs w:val="15"/>
        </w:rPr>
      </w:pPr>
      <w:r>
        <w:rPr>
          <w:rFonts w:ascii="t1-gul-regular" w:hAnsi="t1-gul-regular" w:cs="t1-gul-regular"/>
          <w:color w:val="000000"/>
        </w:rPr>
        <w:t xml:space="preserve">Esmail Saber </w:t>
      </w:r>
      <w:r>
        <w:rPr>
          <w:rFonts w:ascii="t1-gul-regular" w:hAnsi="t1-gul-regular" w:cs="t1-gul-regular"/>
          <w:color w:val="0081AD"/>
          <w:sz w:val="15"/>
          <w:szCs w:val="15"/>
        </w:rPr>
        <w:t>b</w:t>
      </w:r>
      <w:r>
        <w:rPr>
          <w:rFonts w:ascii="t1-gul-regular" w:hAnsi="t1-gul-regular" w:cs="t1-gul-regular"/>
          <w:color w:val="000000"/>
          <w:sz w:val="15"/>
          <w:szCs w:val="15"/>
        </w:rPr>
        <w:t>,</w:t>
      </w:r>
      <w:r>
        <w:rPr>
          <w:rFonts w:ascii="t1-gul-regular" w:hAnsi="t1-gul-regular" w:cs="t1-gul-regular"/>
          <w:color w:val="0081AD"/>
          <w:sz w:val="15"/>
          <w:szCs w:val="15"/>
        </w:rPr>
        <w:t>1</w:t>
      </w:r>
    </w:p>
    <w:p w14:paraId="49710270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9"/>
          <w:szCs w:val="9"/>
        </w:rPr>
        <w:t xml:space="preserve">a </w:t>
      </w:r>
      <w:r>
        <w:rPr>
          <w:rFonts w:ascii="t1-gul-regular-italic" w:hAnsi="t1-gul-regular-italic" w:cs="t1-gul-regular-italic"/>
          <w:color w:val="000000"/>
          <w:sz w:val="13"/>
          <w:szCs w:val="13"/>
        </w:rPr>
        <w:t>Department of Electronic and Electrical Engineering, University of Sheffield, Mappin Street, Sheffield S1 3JD, UK</w:t>
      </w:r>
    </w:p>
    <w:p w14:paraId="0F7771F6" w14:textId="7EAE224E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9"/>
          <w:szCs w:val="9"/>
        </w:rPr>
        <w:t xml:space="preserve">b </w:t>
      </w:r>
      <w:r>
        <w:rPr>
          <w:rFonts w:ascii="t1-gul-regular-italic" w:hAnsi="t1-gul-regular-italic" w:cs="t1-gul-regular-italic"/>
          <w:color w:val="000000"/>
          <w:sz w:val="13"/>
          <w:szCs w:val="13"/>
        </w:rPr>
        <w:t>Department of Civil and Structural Engineering, University of Sheffield, Mappin Street, Sheffield S1 3JD, UK</w:t>
      </w:r>
    </w:p>
    <w:p w14:paraId="79670E35" w14:textId="0198FB79" w:rsidR="007F565E" w:rsidRDefault="007F565E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</w:p>
    <w:p w14:paraId="7EC87A19" w14:textId="77777777" w:rsidR="007F565E" w:rsidRDefault="007F565E" w:rsidP="007F565E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Cambria Math" w:eastAsia="MTSYN" w:hAnsi="Cambria Math" w:cs="Cambria Math"/>
          <w:color w:val="000000"/>
          <w:sz w:val="16"/>
          <w:szCs w:val="16"/>
        </w:rPr>
        <w:t>∗</w:t>
      </w:r>
      <w:r>
        <w:rPr>
          <w:rFonts w:ascii="MTSYN" w:eastAsia="MTSYN" w:hAnsi="t1-gul-regular" w:cs="MTSYN"/>
          <w:color w:val="000000"/>
          <w:sz w:val="16"/>
          <w:szCs w:val="16"/>
        </w:rPr>
        <w:t xml:space="preserve"> </w:t>
      </w:r>
      <w:r>
        <w:rPr>
          <w:rFonts w:ascii="t1-gul-regular" w:hAnsi="t1-gul-regular" w:cs="t1-gul-regular"/>
          <w:color w:val="000000"/>
          <w:sz w:val="13"/>
          <w:szCs w:val="13"/>
        </w:rPr>
        <w:t>Corresponding author.</w:t>
      </w:r>
    </w:p>
    <w:p w14:paraId="6C011DCC" w14:textId="77777777" w:rsidR="007F565E" w:rsidRDefault="007F565E" w:rsidP="007F565E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-italic" w:hAnsi="t1-gul-regular-italic" w:cs="t1-gul-regular-italic"/>
          <w:color w:val="000000"/>
          <w:sz w:val="13"/>
          <w:szCs w:val="13"/>
        </w:rPr>
        <w:t xml:space="preserve">E-mail address: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p.rockett@shef.ac.uk </w:t>
      </w:r>
      <w:r>
        <w:rPr>
          <w:rFonts w:ascii="t1-gul-regular" w:hAnsi="t1-gul-regular" w:cs="t1-gul-regular"/>
          <w:color w:val="000000"/>
          <w:sz w:val="13"/>
          <w:szCs w:val="13"/>
        </w:rPr>
        <w:t>(P. Rockett).</w:t>
      </w:r>
    </w:p>
    <w:p w14:paraId="01E0F9BF" w14:textId="77777777" w:rsidR="007F565E" w:rsidRDefault="007F565E" w:rsidP="007F565E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1 Current address: Civil &amp; Building Services Engineering Division, School of</w:t>
      </w:r>
    </w:p>
    <w:p w14:paraId="2ED9D7C0" w14:textId="77777777" w:rsidR="007F565E" w:rsidRDefault="007F565E" w:rsidP="007F565E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the Built Environment and Architecture, London South Bank University, London</w:t>
      </w:r>
    </w:p>
    <w:p w14:paraId="76369F8A" w14:textId="77777777" w:rsidR="007F565E" w:rsidRDefault="007F565E" w:rsidP="007F565E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SE1 0AA, UK.</w:t>
      </w:r>
    </w:p>
    <w:p w14:paraId="64F3F9F1" w14:textId="77777777" w:rsidR="007F565E" w:rsidRDefault="007F565E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</w:p>
    <w:p w14:paraId="3C38C50F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-italic" w:hAnsi="t1-gul-regular-italic" w:cs="t1-gul-regular-italic"/>
          <w:color w:val="000000"/>
          <w:sz w:val="13"/>
          <w:szCs w:val="13"/>
        </w:rPr>
        <w:t>Keywords:</w:t>
      </w:r>
    </w:p>
    <w:p w14:paraId="68ECB1C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Genetic programming</w:t>
      </w:r>
    </w:p>
    <w:p w14:paraId="5B6D1D9F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Dynamic non-linear system identification</w:t>
      </w:r>
    </w:p>
    <w:p w14:paraId="0416400C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Model predictive control</w:t>
      </w:r>
    </w:p>
    <w:p w14:paraId="64A3B35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Building energy management</w:t>
      </w:r>
    </w:p>
    <w:p w14:paraId="77233C0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smallcaps" w:hAnsi="t1-gul-regular-smallcaps" w:cs="t1-gul-regular-smallcaps"/>
          <w:color w:val="000000"/>
          <w:sz w:val="19"/>
          <w:szCs w:val="19"/>
        </w:rPr>
      </w:pPr>
      <w:r>
        <w:rPr>
          <w:rFonts w:ascii="t1-gul-regular-smallcaps" w:hAnsi="t1-gul-regular-smallcaps" w:cs="t1-gul-regular-smallcaps"/>
          <w:color w:val="000000"/>
          <w:sz w:val="19"/>
          <w:szCs w:val="19"/>
        </w:rPr>
        <w:t>a b s t r a c t</w:t>
      </w:r>
    </w:p>
    <w:p w14:paraId="1DC21629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We present a novel approach to obtaining dynamic nonlinear models using genetic programming (GP)</w:t>
      </w:r>
    </w:p>
    <w:p w14:paraId="39D8D91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for the model predictive control (MPC) of the indoor temperatures of buildings. Currently, the largescale</w:t>
      </w:r>
    </w:p>
    <w:p w14:paraId="4F0C478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adoption of MPC in buildings is economically unviable due to the time and cost involved in</w:t>
      </w:r>
    </w:p>
    <w:p w14:paraId="2520E488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the design and tuning of predictive models by expert control engineers. We show that GP is able to</w:t>
      </w:r>
    </w:p>
    <w:p w14:paraId="79EBEAC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automate this process, and have performed open-loop system identification over the data produced by</w:t>
      </w:r>
    </w:p>
    <w:p w14:paraId="6A99D48A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an industry grade building simulator. The simulated building was subject to an amplitude modulated</w:t>
      </w:r>
    </w:p>
    <w:p w14:paraId="2A7B97AA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pseudo-random binary sequence (APRBS), which allows the collected data to be sufficiently informative</w:t>
      </w:r>
    </w:p>
    <w:p w14:paraId="62760CF4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to capture the underlying system dynamics under relevant operating conditions.</w:t>
      </w:r>
    </w:p>
    <w:p w14:paraId="65DBCF5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In this initial report, we detail how we employed GP to construct the predictive model for MPC for</w:t>
      </w:r>
    </w:p>
    <w:p w14:paraId="3CAD5F18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heating a single-zone building in simulation, and report results of using this model for controlling the</w:t>
      </w:r>
    </w:p>
    <w:p w14:paraId="6226018B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internal environmental conditions of the simulated single-zone building. We conclude that GP shows</w:t>
      </w:r>
    </w:p>
    <w:p w14:paraId="67162BED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great promise for producing models that allow the MPC of building to achieve the desired temperature</w:t>
      </w:r>
    </w:p>
    <w:p w14:paraId="58A01BA8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5"/>
          <w:szCs w:val="15"/>
        </w:rPr>
      </w:pPr>
      <w:r>
        <w:rPr>
          <w:rFonts w:ascii="t1-gul-regular" w:hAnsi="t1-gul-regular" w:cs="t1-gul-regular"/>
          <w:color w:val="000000"/>
          <w:sz w:val="15"/>
          <w:szCs w:val="15"/>
        </w:rPr>
        <w:t>band in a single zone space.</w:t>
      </w:r>
    </w:p>
    <w:p w14:paraId="0C859043" w14:textId="77777777" w:rsidR="0041174A" w:rsidRDefault="0041174A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symbol" w:hAnsi="t1-gul-symbol" w:cs="t1-gul-symbol"/>
          <w:color w:val="000000"/>
          <w:sz w:val="16"/>
          <w:szCs w:val="16"/>
        </w:rPr>
      </w:pPr>
    </w:p>
    <w:p w14:paraId="0D04EC7D" w14:textId="164C69DA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1. Introduction</w:t>
      </w:r>
    </w:p>
    <w:p w14:paraId="10F11F6D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predictive control (MPC) [</w:t>
      </w:r>
      <w:r>
        <w:rPr>
          <w:rFonts w:ascii="t1-gul-regular" w:hAnsi="t1-gul-regular" w:cs="t1-gul-regular"/>
          <w:color w:val="0081AD"/>
          <w:sz w:val="17"/>
          <w:szCs w:val="17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] is a powerful control</w:t>
      </w:r>
    </w:p>
    <w:p w14:paraId="0D4F4BED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methodology well-suited to systems in which there is an appreciable</w:t>
      </w:r>
    </w:p>
    <w:p w14:paraId="362086D5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delay between an input being applied and any observable</w:t>
      </w:r>
    </w:p>
    <w:p w14:paraId="18E17B03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response, and which may also have control constraints; large</w:t>
      </w:r>
    </w:p>
    <w:p w14:paraId="1D38EF9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(non-domestic) buildings are among such systems. Central to</w:t>
      </w:r>
    </w:p>
    <w:p w14:paraId="2C4B6079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is a predictive model of the dynamics of the system being</w:t>
      </w:r>
    </w:p>
    <w:p w14:paraId="62C0D0C8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controlled. Given a prediction horizon extending some number</w:t>
      </w:r>
    </w:p>
    <w:p w14:paraId="1A1665CB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discrete time steps into the future, the controller optimises</w:t>
      </w:r>
    </w:p>
    <w:p w14:paraId="684BEE1E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sequence of future inputs by minimising some objective</w:t>
      </w:r>
    </w:p>
    <w:p w14:paraId="43FAD8C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function. Typically, this objective comprises a weighted sum over</w:t>
      </w:r>
    </w:p>
    <w:p w14:paraId="095B290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prediction horizon of the deviations from a desired setpoint</w:t>
      </w:r>
    </w:p>
    <w:p w14:paraId="0940D59F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together with the control effort, the magnitudes of the control</w:t>
      </w:r>
    </w:p>
    <w:p w14:paraId="174FE87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changes. This latter term is designed to penalise rapid switching</w:t>
      </w:r>
    </w:p>
    <w:p w14:paraId="6F95DD7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input and hence minimise actuator wear. At every time</w:t>
      </w:r>
    </w:p>
    <w:p w14:paraId="635D2B70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step, the future input sequence is optimised, the first of this input</w:t>
      </w:r>
    </w:p>
    <w:p w14:paraId="08585D6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sequence applied to the system and the whole process repeated</w:t>
      </w:r>
    </w:p>
    <w:p w14:paraId="2AF957E4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at the next time step. This forever advancing prediction interval</w:t>
      </w:r>
    </w:p>
    <w:p w14:paraId="3AAD7DF3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gives the technique its alternative name of receding horizon</w:t>
      </w:r>
    </w:p>
    <w:p w14:paraId="2CC5AEFE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control.</w:t>
      </w:r>
    </w:p>
    <w:p w14:paraId="36D7065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Although MPC has been widely employed in the chemical</w:t>
      </w:r>
    </w:p>
    <w:p w14:paraId="721AF6B1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process industries, where it had its origins, applications to buildings</w:t>
      </w:r>
    </w:p>
    <w:p w14:paraId="0F76E24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are currently only at the research stage — see, for example,</w:t>
      </w:r>
    </w:p>
    <w:p w14:paraId="5ED2BE7D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Rockett and Hathway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] for a review. Critical to MPC, whatever</w:t>
      </w:r>
    </w:p>
    <w:p w14:paraId="55E2AA4F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its domain of application, is the performance of the predictive</w:t>
      </w:r>
    </w:p>
    <w:p w14:paraId="73AC7DED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model.</w:t>
      </w:r>
    </w:p>
    <w:p w14:paraId="3B67D626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generally superior climate control of MPC in buildings</w:t>
      </w:r>
    </w:p>
    <w:p w14:paraId="198F3CC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compared to conventional rule-based approaches appears to offer</w:t>
      </w:r>
    </w:p>
    <w:p w14:paraId="271AA6DC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potential for significant energy savings – maybe up to</w:t>
      </w:r>
    </w:p>
    <w:p w14:paraId="44800B3B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25%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] – and makes buildings MPC worth pursuing in order</w:t>
      </w:r>
    </w:p>
    <w:p w14:paraId="7F3BB0F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reduce CO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 </w:t>
      </w:r>
      <w:r>
        <w:rPr>
          <w:rFonts w:ascii="t1-gul-regular" w:hAnsi="t1-gul-regular" w:cs="t1-gul-regular"/>
          <w:color w:val="000000"/>
          <w:sz w:val="17"/>
          <w:szCs w:val="17"/>
        </w:rPr>
        <w:t>emissions and to improve internal environmental</w:t>
      </w:r>
    </w:p>
    <w:p w14:paraId="30001DF0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quality. However, at a round table discussion at a workshop on</w:t>
      </w:r>
    </w:p>
    <w:p w14:paraId="0F895AEE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MPC in buildings held in Montréal in 2011,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Henze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[</w:t>
      </w:r>
      <w:r>
        <w:rPr>
          <w:rFonts w:ascii="t1-gul-regular" w:hAnsi="t1-gul-regular" w:cs="t1-gul-regular"/>
          <w:color w:val="0081AD"/>
          <w:sz w:val="17"/>
          <w:szCs w:val="17"/>
        </w:rPr>
        <w:t>3</w:t>
      </w:r>
      <w:r>
        <w:rPr>
          <w:rFonts w:ascii="t1-gul-regular" w:hAnsi="t1-gul-regular" w:cs="t1-gul-regular"/>
          <w:color w:val="000000"/>
          <w:sz w:val="17"/>
          <w:szCs w:val="17"/>
        </w:rPr>
        <w:t>] noted</w:t>
      </w:r>
    </w:p>
    <w:p w14:paraId="23720EAA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attendees estimated 70% of total costs for MPC implementation</w:t>
      </w:r>
    </w:p>
    <w:p w14:paraId="69A95E0E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were consumed by the creation and calibration of the predictive</w:t>
      </w:r>
    </w:p>
    <w:p w14:paraId="218A382C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that lies at the heart of MPC. In fact, this figure</w:t>
      </w:r>
    </w:p>
    <w:p w14:paraId="4E99B7D7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agrees with the 75% often quoted by the wider process-control</w:t>
      </w:r>
    </w:p>
    <w:p w14:paraId="7A2E945C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community [</w:t>
      </w:r>
      <w:r>
        <w:rPr>
          <w:rFonts w:ascii="t1-gul-regular" w:hAnsi="t1-gul-regular" w:cs="t1-gul-regular"/>
          <w:color w:val="0081AD"/>
          <w:sz w:val="17"/>
          <w:szCs w:val="17"/>
        </w:rPr>
        <w:t>4</w:t>
      </w:r>
      <w:r>
        <w:rPr>
          <w:rFonts w:ascii="t1-gul-regular" w:hAnsi="t1-gul-regular" w:cs="t1-gul-regular"/>
          <w:color w:val="000000"/>
          <w:sz w:val="17"/>
          <w:szCs w:val="17"/>
        </w:rPr>
        <w:t>]. Traditionally, such models are produced by extensive</w:t>
      </w:r>
    </w:p>
    <w:p w14:paraId="67FE84C8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fine-tuning by highly skilled control engineers. Although</w:t>
      </w:r>
    </w:p>
    <w:p w14:paraId="2A38D422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high cost of predictive model creation may be tolerable in the</w:t>
      </w:r>
    </w:p>
    <w:p w14:paraId="612EF045" w14:textId="77777777" w:rsidR="00162471" w:rsidRDefault="00162471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highly-capital intensive environment of petrochemicals, Rockett</w:t>
      </w:r>
    </w:p>
    <w:p w14:paraId="6E45E35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Hathway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] have pointed out that such high costs currently</w:t>
      </w:r>
    </w:p>
    <w:p w14:paraId="0A305C2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make MPC economically unviable for the control of buildings. It is,</w:t>
      </w:r>
    </w:p>
    <w:p w14:paraId="7C4AFC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therefore, critical for the economic uptake of MPC in buildings to</w:t>
      </w:r>
    </w:p>
    <w:p w14:paraId="63C4F81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create predictive models of the system dynamics using machine</w:t>
      </w:r>
    </w:p>
    <w:p w14:paraId="166F4D1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learning-based methods that can learn from data obtained from</w:t>
      </w:r>
    </w:p>
    <w:p w14:paraId="46EC91E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building in operation rather than be hand-crafted by experts.</w:t>
      </w:r>
    </w:p>
    <w:p w14:paraId="7CA5B64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Further, the characteristics of buildings change over time, either</w:t>
      </w:r>
    </w:p>
    <w:p w14:paraId="7C4FF6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due to changes in use, internal alterations, or indeed external</w:t>
      </w:r>
    </w:p>
    <w:p w14:paraId="22BAF05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factors, such as the erection/demolition of adjacent buildings</w:t>
      </w:r>
    </w:p>
    <w:p w14:paraId="78A3B8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that change the solar gains or façade wind pressures on the</w:t>
      </w:r>
    </w:p>
    <w:p w14:paraId="3BED31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building under control. Such changes will change the dynamics</w:t>
      </w:r>
    </w:p>
    <w:p w14:paraId="157FA2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building and necessitate a recalibration of the predictive</w:t>
      </w:r>
    </w:p>
    <w:p w14:paraId="5C8BEB7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in order to maintain optimised control. Rapid and low-cost</w:t>
      </w:r>
    </w:p>
    <w:p w14:paraId="7ED511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recalibration without human intervention is thus also essential to</w:t>
      </w:r>
    </w:p>
    <w:p w14:paraId="4F1953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maximise the ongoing benefits of MPC in buildings.</w:t>
      </w:r>
    </w:p>
    <w:p w14:paraId="19AE91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Buildings are widely acknowledged to exhibit non-linear dynamics</w:t>
      </w:r>
    </w:p>
    <w:p w14:paraId="59123C1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therefore require a non-linear predictive model. For</w:t>
      </w:r>
    </w:p>
    <w:p w14:paraId="2B9819D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example, in the situation described in the present paper (see Section</w:t>
      </w:r>
    </w:p>
    <w:p w14:paraId="052444F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>3.2</w:t>
      </w:r>
      <w:r>
        <w:rPr>
          <w:rFonts w:ascii="t1-gul-regular" w:hAnsi="t1-gul-regular" w:cs="t1-gul-regular"/>
          <w:color w:val="000000"/>
          <w:sz w:val="17"/>
          <w:szCs w:val="17"/>
        </w:rPr>
        <w:t>), the heat transfer from a conventional hydronic radiator</w:t>
      </w:r>
    </w:p>
    <w:p w14:paraId="5B778FB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the room space is non-linear [</w:t>
      </w:r>
      <w:r>
        <w:rPr>
          <w:rFonts w:ascii="t1-gul-regular" w:hAnsi="t1-gul-regular" w:cs="t1-gul-regular"/>
          <w:color w:val="0081AD"/>
          <w:sz w:val="17"/>
          <w:szCs w:val="17"/>
        </w:rPr>
        <w:t>5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  <w:r>
        <w:rPr>
          <w:rFonts w:ascii="t1-gul-regular" w:hAnsi="t1-gul-regular" w:cs="t1-gul-regular"/>
          <w:color w:val="0081AD"/>
          <w:sz w:val="17"/>
          <w:szCs w:val="17"/>
        </w:rPr>
        <w:t>6</w:t>
      </w:r>
      <w:r>
        <w:rPr>
          <w:rFonts w:ascii="t1-gul-regular" w:hAnsi="t1-gul-regular" w:cs="t1-gul-regular"/>
          <w:color w:val="000000"/>
          <w:sz w:val="17"/>
          <w:szCs w:val="17"/>
        </w:rPr>
        <w:t>]; the solar energy entering</w:t>
      </w:r>
    </w:p>
    <w:p w14:paraId="14D1A90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building via a window was found to be non-linear function</w:t>
      </w:r>
    </w:p>
    <w:p w14:paraId="4A4EAF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incident radiation by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Sturzenegger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et al. [</w:t>
      </w:r>
      <w:r>
        <w:rPr>
          <w:rFonts w:ascii="t1-gul-regular" w:hAnsi="t1-gul-regular" w:cs="t1-gul-regular"/>
          <w:color w:val="0081AD"/>
          <w:sz w:val="17"/>
          <w:szCs w:val="17"/>
        </w:rPr>
        <w:t>7</w:t>
      </w:r>
      <w:r>
        <w:rPr>
          <w:rFonts w:ascii="t1-gul-regular" w:hAnsi="t1-gul-regular" w:cs="t1-gul-regular"/>
          <w:color w:val="000000"/>
          <w:sz w:val="17"/>
          <w:szCs w:val="17"/>
        </w:rPr>
        <w:t>]. The problem of</w:t>
      </w:r>
    </w:p>
    <w:p w14:paraId="47B4D3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formulating a non-linear predictive model has been discussed in a</w:t>
      </w:r>
    </w:p>
    <w:p w14:paraId="7F18888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seminal paper by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Sjöberg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et al. [</w:t>
      </w:r>
      <w:r>
        <w:rPr>
          <w:rFonts w:ascii="t1-gul-regular" w:hAnsi="t1-gul-regular" w:cs="t1-gul-regular"/>
          <w:color w:val="0081AD"/>
          <w:sz w:val="17"/>
          <w:szCs w:val="17"/>
        </w:rPr>
        <w:t>8</w:t>
      </w:r>
      <w:r>
        <w:rPr>
          <w:rFonts w:ascii="t1-gul-regular" w:hAnsi="t1-gul-regular" w:cs="t1-gul-regular"/>
          <w:color w:val="000000"/>
          <w:sz w:val="17"/>
          <w:szCs w:val="17"/>
        </w:rPr>
        <w:t>]. Assuming sampling at discrete,</w:t>
      </w:r>
    </w:p>
    <w:p w14:paraId="6B3A73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equally-spaced time steps, the one-step-ahead (OSA) prediction</w:t>
      </w:r>
    </w:p>
    <w:p w14:paraId="3C79EB9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 </w:t>
      </w:r>
      <w:r>
        <w:rPr>
          <w:rFonts w:ascii="t1-gul-regular" w:hAnsi="t1-gul-regular" w:cs="t1-gul-regular"/>
          <w:color w:val="000000"/>
          <w:sz w:val="17"/>
          <w:szCs w:val="17"/>
        </w:rPr>
        <w:t>of a dynamical system at time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1) is given by:</w:t>
      </w:r>
    </w:p>
    <w:p w14:paraId="2C4F275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m</w:t>
      </w:r>
      <w:r>
        <w:rPr>
          <w:rFonts w:ascii="t1-gul-regular" w:hAnsi="t1-gul-regular" w:cs="t1-gul-regular"/>
          <w:color w:val="000000"/>
          <w:sz w:val="17"/>
          <w:szCs w:val="17"/>
        </w:rPr>
        <w:t>) (1)</w:t>
      </w:r>
    </w:p>
    <w:p w14:paraId="73A6072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is a vector of inputs, or so-called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exogenous </w:t>
      </w:r>
      <w:r>
        <w:rPr>
          <w:rFonts w:ascii="t1-gul-regular" w:hAnsi="t1-gul-regular" w:cs="t1-gul-regular"/>
          <w:color w:val="000000"/>
          <w:sz w:val="17"/>
          <w:szCs w:val="17"/>
        </w:rPr>
        <w:t>variables.</w:t>
      </w:r>
    </w:p>
    <w:p w14:paraId="436C6FD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problem is to identify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, the non-linear function, (ii) the</w:t>
      </w:r>
    </w:p>
    <w:p w14:paraId="320BE99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value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dictating how many of the previous inputs need to be</w:t>
      </w:r>
    </w:p>
    <w:p w14:paraId="0E0C44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considered, and (iii) the value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r>
        <w:rPr>
          <w:rFonts w:ascii="t1-gul-regular" w:hAnsi="t1-gul-regular" w:cs="t1-gul-regular"/>
          <w:color w:val="000000"/>
          <w:sz w:val="17"/>
          <w:szCs w:val="17"/>
        </w:rPr>
        <w:t>, the number of previous (autoregressive)</w:t>
      </w:r>
    </w:p>
    <w:p w14:paraId="07B39B5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outputs to be included. The sets of delayed variables</w:t>
      </w:r>
    </w:p>
    <w:p w14:paraId="105BCB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{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n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}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MTSYN" w:eastAsia="MTSYN" w:hAnsi="t1-gul-regular-italic" w:cs="MTSYN"/>
          <w:color w:val="000000"/>
          <w:sz w:val="19"/>
          <w:szCs w:val="19"/>
        </w:rPr>
        <w:t>{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m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} </w:t>
      </w:r>
      <w:r>
        <w:rPr>
          <w:rFonts w:ascii="t1-gul-regular" w:hAnsi="t1-gul-regular" w:cs="t1-gul-regular"/>
          <w:color w:val="000000"/>
          <w:sz w:val="17"/>
          <w:szCs w:val="17"/>
        </w:rPr>
        <w:t>are usually termed</w:t>
      </w:r>
    </w:p>
    <w:p w14:paraId="2C9029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lag sets </w:t>
      </w:r>
      <w:r>
        <w:rPr>
          <w:rFonts w:ascii="t1-gul-regular" w:hAnsi="t1-gul-regular" w:cs="t1-gul-regular"/>
          <w:color w:val="000000"/>
          <w:sz w:val="17"/>
          <w:szCs w:val="17"/>
        </w:rPr>
        <w:t>and compactly incorporate the ‘inertia’ of the controlled</w:t>
      </w:r>
    </w:p>
    <w:p w14:paraId="3190B97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system. To implement MPC we generally need a model that</w:t>
      </w:r>
    </w:p>
    <w:p w14:paraId="182715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produces a set of accurate future predictions over the so-called</w:t>
      </w:r>
    </w:p>
    <w:p w14:paraId="2E67BD2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prediction horizon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that is,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time steps into the future.</w:t>
      </w:r>
    </w:p>
    <w:p w14:paraId="5CD046C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principal, the search for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(1) </w:t>
      </w:r>
      <w:r>
        <w:rPr>
          <w:rFonts w:ascii="t1-gul-regular" w:hAnsi="t1-gul-regular" w:cs="t1-gul-regular"/>
          <w:color w:val="000000"/>
          <w:sz w:val="17"/>
          <w:szCs w:val="17"/>
        </w:rPr>
        <w:t>is over the set of all possible</w:t>
      </w:r>
    </w:p>
    <w:p w14:paraId="3D3810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functions, but in practice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is often restricted to families, such</w:t>
      </w:r>
    </w:p>
    <w:p w14:paraId="2AD6CCF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Volterra functions or neural networks [</w:t>
      </w:r>
      <w:r>
        <w:rPr>
          <w:rFonts w:ascii="t1-gul-regular" w:hAnsi="t1-gul-regular" w:cs="t1-gul-regular"/>
          <w:color w:val="0081AD"/>
          <w:sz w:val="17"/>
          <w:szCs w:val="17"/>
        </w:rPr>
        <w:t>9</w:t>
      </w:r>
      <w:r>
        <w:rPr>
          <w:rFonts w:ascii="t1-gul-regular" w:hAnsi="t1-gul-regular" w:cs="t1-gul-regular"/>
          <w:color w:val="000000"/>
          <w:sz w:val="17"/>
          <w:szCs w:val="17"/>
        </w:rPr>
        <w:t>]. Identification of</w:t>
      </w:r>
    </w:p>
    <w:p w14:paraId="0D81FBE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lag sets (i.e. the best combination of values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r>
        <w:rPr>
          <w:rFonts w:ascii="t1-gul-regular" w:hAnsi="t1-gul-regular" w:cs="t1-gul-regular"/>
          <w:color w:val="000000"/>
          <w:sz w:val="17"/>
          <w:szCs w:val="17"/>
        </w:rPr>
        <w:t>) is</w:t>
      </w:r>
    </w:p>
    <w:p w14:paraId="4EA943B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typically performed iteratively in a manner highly dependent on</w:t>
      </w:r>
    </w:p>
    <w:p w14:paraId="4E971D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expertise of a control engineer.</w:t>
      </w:r>
    </w:p>
    <w:p w14:paraId="1644E1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Neural networks (NNs) have been widely used for nonlinear</w:t>
      </w:r>
    </w:p>
    <w:p w14:paraId="6B94E15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dynamic system identification. In order to enhance the accuracy</w:t>
      </w:r>
    </w:p>
    <w:p w14:paraId="499553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while minimising the model size, an architectural refinement</w:t>
      </w:r>
    </w:p>
    <w:p w14:paraId="00A84C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stage is often required. For instance,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NeuroEvolution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of Augmenting</w:t>
      </w:r>
    </w:p>
    <w:p w14:paraId="538684D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Topologies (NEAT) [</w:t>
      </w:r>
      <w:r>
        <w:rPr>
          <w:rFonts w:ascii="t1-gul-regular" w:hAnsi="t1-gul-regular" w:cs="t1-gul-regular"/>
          <w:color w:val="0081AD"/>
          <w:sz w:val="17"/>
          <w:szCs w:val="17"/>
        </w:rPr>
        <w:t>10</w:t>
      </w:r>
      <w:r>
        <w:rPr>
          <w:rFonts w:ascii="t1-gul-regular" w:hAnsi="t1-gul-regular" w:cs="t1-gul-regular"/>
          <w:color w:val="000000"/>
          <w:sz w:val="17"/>
          <w:szCs w:val="17"/>
        </w:rPr>
        <w:t>] uses a genetic algorithm (GA)</w:t>
      </w:r>
    </w:p>
    <w:p w14:paraId="6AA426D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evolve both model structure and the associated parameters of</w:t>
      </w:r>
    </w:p>
    <w:p w14:paraId="3673FF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neural network models.</w:t>
      </w:r>
    </w:p>
    <w:p w14:paraId="1B18A8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further consideration with Volterra approximators and, especially,</w:t>
      </w:r>
    </w:p>
    <w:p w14:paraId="1C04C0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neural networks is the large number of parameters that</w:t>
      </w:r>
    </w:p>
    <w:p w14:paraId="7D58752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have to be estimated during training, which implies a requirement</w:t>
      </w:r>
    </w:p>
    <w:p w14:paraId="4592AC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a large amount of training data. Moreover, with reference</w:t>
      </w:r>
    </w:p>
    <w:p w14:paraId="26F98D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to </w:t>
      </w:r>
      <w:r>
        <w:rPr>
          <w:rFonts w:ascii="t1-gul-regular" w:hAnsi="t1-gul-regular" w:cs="t1-gul-regular"/>
          <w:color w:val="0081AD"/>
          <w:sz w:val="17"/>
          <w:szCs w:val="17"/>
        </w:rPr>
        <w:t>(1)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while training NNs can approximate the function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4EABB73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determining the lag sets specified by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 </w:t>
      </w:r>
      <w:r>
        <w:rPr>
          <w:rFonts w:ascii="t1-gul-regular" w:hAnsi="t1-gul-regular" w:cs="t1-gul-regular"/>
          <w:color w:val="000000"/>
          <w:sz w:val="17"/>
          <w:szCs w:val="17"/>
        </w:rPr>
        <w:t>usually requires the</w:t>
      </w:r>
    </w:p>
    <w:p w14:paraId="2CA1C9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embedding of the NN training within some global search for the</w:t>
      </w:r>
    </w:p>
    <w:p w14:paraId="55AF7C4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network inputs determined by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, the so-called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feature selection</w:t>
      </w:r>
    </w:p>
    <w:p w14:paraId="484024E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problem, i.e. a search problem embedded within another search</w:t>
      </w:r>
    </w:p>
    <w:p w14:paraId="5FD3D18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problem.</w:t>
      </w:r>
    </w:p>
    <w:p w14:paraId="5C1B448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 xml:space="preserve">To address the challenge specified by </w:t>
      </w:r>
      <w:r>
        <w:rPr>
          <w:rFonts w:ascii="t1-gul-regular" w:hAnsi="t1-gul-regular" w:cs="t1-gul-regular"/>
          <w:color w:val="0081AD"/>
          <w:sz w:val="17"/>
          <w:szCs w:val="17"/>
        </w:rPr>
        <w:t>(1)</w:t>
      </w:r>
      <w:r>
        <w:rPr>
          <w:rFonts w:ascii="t1-gul-regular" w:hAnsi="t1-gul-regular" w:cs="t1-gul-regular"/>
          <w:color w:val="000000"/>
          <w:sz w:val="17"/>
          <w:szCs w:val="17"/>
        </w:rPr>
        <w:t>, an increasing number</w:t>
      </w:r>
    </w:p>
    <w:p w14:paraId="1D209FE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researchers have applied genetic programming (GP) to</w:t>
      </w:r>
    </w:p>
    <w:p w14:paraId="07A2FE8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nonlinear dynamic systems identification problems [</w:t>
      </w:r>
      <w:r>
        <w:rPr>
          <w:rFonts w:ascii="t1-gul-regular" w:hAnsi="t1-gul-regular" w:cs="t1-gul-regular"/>
          <w:color w:val="0081AD"/>
          <w:sz w:val="17"/>
          <w:szCs w:val="17"/>
        </w:rPr>
        <w:t>11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  <w:r>
        <w:rPr>
          <w:rFonts w:ascii="t1-gul-regular" w:hAnsi="t1-gul-regular" w:cs="t1-gul-regular"/>
          <w:color w:val="0081AD"/>
          <w:sz w:val="17"/>
          <w:szCs w:val="17"/>
        </w:rPr>
        <w:t>12</w:t>
      </w:r>
      <w:r>
        <w:rPr>
          <w:rFonts w:ascii="t1-gul-regular" w:hAnsi="t1-gul-regular" w:cs="t1-gul-regular"/>
          <w:color w:val="000000"/>
          <w:sz w:val="17"/>
          <w:szCs w:val="17"/>
        </w:rPr>
        <w:t>] due to</w:t>
      </w:r>
    </w:p>
    <w:p w14:paraId="130ADE2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advantage of being able to automatically optimise both model</w:t>
      </w:r>
    </w:p>
    <w:p w14:paraId="22F859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structure and its parameters simultaneously during evolution.</w:t>
      </w:r>
    </w:p>
    <w:p w14:paraId="2C7F0E5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Basic GP, however, has often been used to evolve the function</w:t>
      </w:r>
    </w:p>
    <w:p w14:paraId="2156F06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either as a simple regression problem (i.e. without the autoregressive</w:t>
      </w:r>
    </w:p>
    <w:p w14:paraId="1F51B1D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terms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m</w:t>
      </w:r>
      <w:r>
        <w:rPr>
          <w:rFonts w:ascii="t1-gul-regular" w:hAnsi="t1-gul-regular" w:cs="t1-gul-regular"/>
          <w:color w:val="000000"/>
          <w:sz w:val="17"/>
          <w:szCs w:val="17"/>
        </w:rPr>
        <w:t>), or using pre-defined lags sets,</w:t>
      </w:r>
    </w:p>
    <w:p w14:paraId="1C1FE90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that is, pre-specification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in </w:t>
      </w:r>
      <w:r>
        <w:rPr>
          <w:rFonts w:ascii="t1-gul-regular" w:hAnsi="t1-gul-regular" w:cs="t1-gul-regular"/>
          <w:color w:val="0081AD"/>
          <w:sz w:val="17"/>
          <w:szCs w:val="17"/>
        </w:rPr>
        <w:t>(1)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0F3AC72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Rodríguez-Vázquez and Fleming [</w:t>
      </w:r>
      <w:r>
        <w:rPr>
          <w:rFonts w:ascii="t1-gul-regular" w:hAnsi="t1-gul-regular" w:cs="t1-gul-regular"/>
          <w:color w:val="0081AD"/>
          <w:sz w:val="17"/>
          <w:szCs w:val="17"/>
        </w:rPr>
        <w:t>13</w:t>
      </w:r>
      <w:r>
        <w:rPr>
          <w:rFonts w:ascii="t1-gul-regular" w:hAnsi="t1-gul-regular" w:cs="t1-gul-regular"/>
          <w:color w:val="000000"/>
          <w:sz w:val="17"/>
          <w:szCs w:val="17"/>
        </w:rPr>
        <w:t>] used GP to identify a</w:t>
      </w:r>
    </w:p>
    <w:p w14:paraId="5CF6B2F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number of dynamical systems.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Grosman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and Lewin [</w:t>
      </w:r>
      <w:r>
        <w:rPr>
          <w:rFonts w:ascii="t1-gul-regular" w:hAnsi="t1-gul-regular" w:cs="t1-gul-regular"/>
          <w:color w:val="0081AD"/>
          <w:sz w:val="17"/>
          <w:szCs w:val="17"/>
        </w:rPr>
        <w:t>11</w:t>
      </w:r>
      <w:r>
        <w:rPr>
          <w:rFonts w:ascii="t1-gul-regular" w:hAnsi="t1-gul-regular" w:cs="t1-gul-regular"/>
          <w:color w:val="000000"/>
          <w:sz w:val="17"/>
          <w:szCs w:val="17"/>
        </w:rPr>
        <w:t>] used GP</w:t>
      </w:r>
    </w:p>
    <w:p w14:paraId="7F3D07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generate an empirical dynamic model of a process, a mixing</w:t>
      </w:r>
    </w:p>
    <w:p w14:paraId="634901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tank, and then applied it in a nonlinear model predictive control</w:t>
      </w:r>
    </w:p>
    <w:p w14:paraId="02CA346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(NMPC) strategy. The results show that the GP method provided</w:t>
      </w:r>
    </w:p>
    <w:p w14:paraId="22485A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significantly better regulatory and servo performance than more</w:t>
      </w:r>
    </w:p>
    <w:p w14:paraId="4CC9DA2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traditional control approaches. Recently, Feng et al. [</w:t>
      </w:r>
      <w:r>
        <w:rPr>
          <w:rFonts w:ascii="t1-gul-regular" w:hAnsi="t1-gul-regular" w:cs="t1-gul-regular"/>
          <w:color w:val="0081AD"/>
          <w:sz w:val="17"/>
          <w:szCs w:val="17"/>
        </w:rPr>
        <w:t>12</w:t>
      </w:r>
      <w:r>
        <w:rPr>
          <w:rFonts w:ascii="t1-gul-regular" w:hAnsi="t1-gul-regular" w:cs="t1-gul-regular"/>
          <w:color w:val="000000"/>
          <w:sz w:val="17"/>
          <w:szCs w:val="17"/>
        </w:rPr>
        <w:t>] also</w:t>
      </w:r>
    </w:p>
    <w:p w14:paraId="76C42C0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investigated the performance of GP on non-linear dynamical systems</w:t>
      </w:r>
    </w:p>
    <w:p w14:paraId="5EDA7C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NMPC, and claimed that a GP based predictive controller</w:t>
      </w:r>
    </w:p>
    <w:p w14:paraId="7EDBF1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can obtain satisfactory performance.</w:t>
      </w:r>
    </w:p>
    <w:p w14:paraId="56D6D75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the model training stage, however, Rodríguez-Vázquez and</w:t>
      </w:r>
    </w:p>
    <w:p w14:paraId="0B1067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Fleming,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Grosman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and Lewin [</w:t>
      </w:r>
      <w:r>
        <w:rPr>
          <w:rFonts w:ascii="t1-gul-regular" w:hAnsi="t1-gul-regular" w:cs="t1-gul-regular"/>
          <w:color w:val="0081AD"/>
          <w:sz w:val="17"/>
          <w:szCs w:val="17"/>
        </w:rPr>
        <w:t>11</w:t>
      </w:r>
      <w:r>
        <w:rPr>
          <w:rFonts w:ascii="t1-gul-regular" w:hAnsi="t1-gul-regular" w:cs="t1-gul-regular"/>
          <w:color w:val="000000"/>
          <w:sz w:val="17"/>
          <w:szCs w:val="17"/>
        </w:rPr>
        <w:t>], and Feng et al. [</w:t>
      </w:r>
      <w:r>
        <w:rPr>
          <w:rFonts w:ascii="t1-gul-regular" w:hAnsi="t1-gul-regular" w:cs="t1-gul-regular"/>
          <w:color w:val="0081AD"/>
          <w:sz w:val="17"/>
          <w:szCs w:val="17"/>
        </w:rPr>
        <w:t>12</w:t>
      </w:r>
      <w:r>
        <w:rPr>
          <w:rFonts w:ascii="t1-gul-regular" w:hAnsi="t1-gul-regular" w:cs="t1-gul-regular"/>
          <w:color w:val="000000"/>
          <w:sz w:val="17"/>
          <w:szCs w:val="17"/>
        </w:rPr>
        <w:t>] employed</w:t>
      </w:r>
    </w:p>
    <w:p w14:paraId="0F70770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user-specified, pre-determined lag sets, which are normally very</w:t>
      </w:r>
    </w:p>
    <w:p w14:paraId="6891E46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time-consuming to determine manually in practical applications.</w:t>
      </w:r>
    </w:p>
    <w:p w14:paraId="3FF5615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Hinchliffe and Willis [</w:t>
      </w:r>
      <w:r>
        <w:rPr>
          <w:rFonts w:ascii="t1-gul-regular" w:hAnsi="t1-gul-regular" w:cs="t1-gul-regular"/>
          <w:color w:val="0081AD"/>
          <w:sz w:val="17"/>
          <w:szCs w:val="17"/>
        </w:rPr>
        <w:t>14</w:t>
      </w:r>
      <w:r>
        <w:rPr>
          <w:rFonts w:ascii="t1-gul-regular" w:hAnsi="t1-gul-regular" w:cs="t1-gul-regular"/>
          <w:color w:val="000000"/>
          <w:sz w:val="17"/>
          <w:szCs w:val="17"/>
        </w:rPr>
        <w:t>] also used GP to evolve discrete-time</w:t>
      </w:r>
    </w:p>
    <w:p w14:paraId="43A36F5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 of dynamic processes, however, evolution of the appropriate</w:t>
      </w:r>
    </w:p>
    <w:p w14:paraId="6FF238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lag set of input variables was included by adding unary</w:t>
      </w:r>
    </w:p>
    <w:p w14:paraId="3A7A5AD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back-shift (i.e. time lag) operators to the GP’s function set. The</w:t>
      </w:r>
    </w:p>
    <w:p w14:paraId="02FC4E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experimental results suggest that the performance of GP shows</w:t>
      </w:r>
    </w:p>
    <w:p w14:paraId="245EBD5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little difference with filter-based neural networks in terms of</w:t>
      </w:r>
    </w:p>
    <w:p w14:paraId="619249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accuracy on an extruder case study. The significant point in</w:t>
      </w:r>
    </w:p>
    <w:p w14:paraId="441ECD7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Hinchliffe and Willis’ [</w:t>
      </w:r>
      <w:r>
        <w:rPr>
          <w:rFonts w:ascii="t1-gul-regular" w:hAnsi="t1-gul-regular" w:cs="t1-gul-regular"/>
          <w:color w:val="0081AD"/>
          <w:sz w:val="17"/>
          <w:szCs w:val="17"/>
        </w:rPr>
        <w:t>14</w:t>
      </w:r>
      <w:r>
        <w:rPr>
          <w:rFonts w:ascii="t1-gul-regular" w:hAnsi="t1-gul-regular" w:cs="t1-gul-regular"/>
          <w:color w:val="000000"/>
          <w:sz w:val="17"/>
          <w:szCs w:val="17"/>
        </w:rPr>
        <w:t>] work is that their GP formulation is not</w:t>
      </w:r>
    </w:p>
    <w:p w14:paraId="6CBC7E3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only able to approximate model structure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), but also construct</w:t>
      </w:r>
    </w:p>
    <w:p w14:paraId="1642916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appropriate lag sets and not require their pre-specification.</w:t>
      </w:r>
    </w:p>
    <w:p w14:paraId="12D096F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Taking advantage of the fact that the Hinchliffe and Willis</w:t>
      </w:r>
    </w:p>
    <w:p w14:paraId="673BB82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 scheme is able to evolve both model structure and lag sets</w:t>
      </w:r>
    </w:p>
    <w:p w14:paraId="79147B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automatically during the evolution process, in this paper, we</w:t>
      </w:r>
    </w:p>
    <w:p w14:paraId="21DD18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describe the use of genetic programming for creating the dynamic</w:t>
      </w:r>
    </w:p>
    <w:p w14:paraId="3A13CB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necessary for buildings MPC. We believe this to be the first</w:t>
      </w:r>
    </w:p>
    <w:p w14:paraId="2467F7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report of the demonstration of buildings MPC using learned GP</w:t>
      </w:r>
    </w:p>
    <w:p w14:paraId="437FF03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models. As is common in the control field, we have considered</w:t>
      </w:r>
    </w:p>
    <w:p w14:paraId="1E2F88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system simulation in order to rapidly and comprehensively</w:t>
      </w:r>
    </w:p>
    <w:p w14:paraId="2099851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explore the issues involved.</w:t>
      </w:r>
    </w:p>
    <w:p w14:paraId="3C93C62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further underscore the advance made in this paper, it</w:t>
      </w:r>
    </w:p>
    <w:p w14:paraId="0C26B21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worth briefly reviewing the process currently used for constructing</w:t>
      </w:r>
    </w:p>
    <w:p w14:paraId="438B255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grey-box predictive models of buildings. Following</w:t>
      </w:r>
    </w:p>
    <w:p w14:paraId="4C23BC7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much-cited paper by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Hazyuk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et al. [</w:t>
      </w:r>
      <w:r>
        <w:rPr>
          <w:rFonts w:ascii="t1-gul-regular" w:hAnsi="t1-gul-regular" w:cs="t1-gul-regular"/>
          <w:color w:val="0081AD"/>
          <w:sz w:val="17"/>
          <w:szCs w:val="17"/>
        </w:rPr>
        <w:t>6</w:t>
      </w:r>
      <w:r>
        <w:rPr>
          <w:rFonts w:ascii="t1-gul-regular" w:hAnsi="t1-gul-regular" w:cs="t1-gul-regular"/>
          <w:color w:val="000000"/>
          <w:sz w:val="17"/>
          <w:szCs w:val="17"/>
        </w:rPr>
        <w:t>], typically analogous</w:t>
      </w:r>
    </w:p>
    <w:p w14:paraId="1202F15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resistor–capacitor (RC) linear networks comprising various numbers</w:t>
      </w:r>
    </w:p>
    <w:p w14:paraId="15F22A1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R’s and C’s, each network representing the different physical</w:t>
      </w:r>
    </w:p>
    <w:p w14:paraId="0646969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elements (walls, floors, rooves, etc.), are manually assembled</w:t>
      </w:r>
    </w:p>
    <w:p w14:paraId="5D0CFD7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expert knowledge of the building. This overall composite</w:t>
      </w:r>
    </w:p>
    <w:p w14:paraId="5663D44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RC network is combined with injected heat gains from the heating</w:t>
      </w:r>
    </w:p>
    <w:p w14:paraId="4ED3AE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system, solar radiation through windows, etc. (modelled as</w:t>
      </w:r>
    </w:p>
    <w:p w14:paraId="29CC68B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voltage or current sources) to produce an overall state–space</w:t>
      </w:r>
    </w:p>
    <w:p w14:paraId="21D9A22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model. It is important to note that the heating and solar inputs are</w:t>
      </w:r>
    </w:p>
    <w:p w14:paraId="352D6C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non-linear functions of their controllable variables. For example,</w:t>
      </w:r>
    </w:p>
    <w:p w14:paraId="2A9D0B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energy transfer from a hydronic radiator is a non-linear function</w:t>
      </w:r>
    </w:p>
    <w:p w14:paraId="65C12E6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mean water temperature in the radiator — see [</w:t>
      </w:r>
      <w:r>
        <w:rPr>
          <w:rFonts w:ascii="t1-gul-regular" w:hAnsi="t1-gul-regular" w:cs="t1-gul-regular"/>
          <w:color w:val="0081AD"/>
          <w:sz w:val="17"/>
          <w:szCs w:val="17"/>
        </w:rPr>
        <w:t>6</w:t>
      </w:r>
      <w:r>
        <w:rPr>
          <w:rFonts w:ascii="t1-gul-regular" w:hAnsi="t1-gul-regular" w:cs="t1-gul-regular"/>
          <w:color w:val="000000"/>
          <w:sz w:val="17"/>
          <w:szCs w:val="17"/>
        </w:rPr>
        <w:t>] for</w:t>
      </w:r>
    </w:p>
    <w:p w14:paraId="3F1E2C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details. Having hand-assembled a model structure, it is necessary</w:t>
      </w:r>
    </w:p>
    <w:p w14:paraId="03AA0A0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identify the model’s parameter values, a task which is generally</w:t>
      </w:r>
    </w:p>
    <w:p w14:paraId="2D4F2F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regarded as ‘‘difficult’’ [</w:t>
      </w:r>
      <w:r>
        <w:rPr>
          <w:rFonts w:ascii="t1-gul-regular" w:hAnsi="t1-gul-regular" w:cs="t1-gul-regular"/>
          <w:color w:val="0081AD"/>
          <w:sz w:val="17"/>
          <w:szCs w:val="17"/>
        </w:rPr>
        <w:t>6</w:t>
      </w:r>
      <w:r>
        <w:rPr>
          <w:rFonts w:ascii="t1-gul-regular" w:hAnsi="t1-gul-regular" w:cs="t1-gul-regular"/>
          <w:color w:val="000000"/>
          <w:sz w:val="17"/>
          <w:szCs w:val="17"/>
        </w:rPr>
        <w:t>, p. 385], and requires input/output response</w:t>
      </w:r>
    </w:p>
    <w:p w14:paraId="51D3432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data from the building; this process is typically performed</w:t>
      </w:r>
    </w:p>
    <w:p w14:paraId="30C4C1E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using non-linear least-squares fitting. Unfortunately, parameter</w:t>
      </w:r>
    </w:p>
    <w:p w14:paraId="0750A4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identification is sometimes problematic due to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unidentifiability </w:t>
      </w:r>
      <w:r>
        <w:rPr>
          <w:rFonts w:ascii="t1-gul-regular" w:hAnsi="t1-gul-regular" w:cs="t1-gul-regular"/>
          <w:color w:val="000000"/>
          <w:sz w:val="17"/>
          <w:szCs w:val="17"/>
        </w:rPr>
        <w:t>—</w:t>
      </w:r>
    </w:p>
    <w:p w14:paraId="3BB8F39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inability to sufficiently accurately determine a parameter’s</w:t>
      </w:r>
    </w:p>
    <w:p w14:paraId="41662D1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value due to numerical deficiencies of the model [</w:t>
      </w:r>
      <w:r>
        <w:rPr>
          <w:rFonts w:ascii="t1-gul-regular" w:hAnsi="t1-gul-regular" w:cs="t1-gul-regular"/>
          <w:color w:val="0081AD"/>
          <w:sz w:val="17"/>
          <w:szCs w:val="17"/>
        </w:rPr>
        <w:t>15</w:t>
      </w:r>
      <w:r>
        <w:rPr>
          <w:rFonts w:ascii="t1-gul-regular" w:hAnsi="t1-gul-regular" w:cs="t1-gul-regular"/>
          <w:color w:val="000000"/>
          <w:sz w:val="17"/>
          <w:szCs w:val="17"/>
        </w:rPr>
        <w:t>]. Overcoming</w:t>
      </w:r>
    </w:p>
    <w:p w14:paraId="07DBC2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unidentifiability requires judicious modifications to the</w:t>
      </w:r>
    </w:p>
    <w:p w14:paraId="14AEC8F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model followed by re-estimation until the conditions for identifiability</w:t>
      </w:r>
    </w:p>
    <w:p w14:paraId="106006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are met. At that point, the calibrated model can be</w:t>
      </w:r>
    </w:p>
    <w:p w14:paraId="4EEB9EC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validated against data from the building independent of that used</w:t>
      </w:r>
    </w:p>
    <w:p w14:paraId="403783B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parameter calibration; if the predictive ability of the model</w:t>
      </w:r>
    </w:p>
    <w:p w14:paraId="2CC52FF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insufficient, the whole process is iterated until a satisfactory</w:t>
      </w:r>
    </w:p>
    <w:p w14:paraId="62EB109A" w14:textId="7458ECA4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2</w:t>
      </w:r>
    </w:p>
    <w:p w14:paraId="2A11923A" w14:textId="5E37DB58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1FE6A074" wp14:editId="37F1B47E">
            <wp:extent cx="3186141" cy="23973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6598" cy="240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4272" w14:textId="492BA2CE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1. </w:t>
      </w:r>
      <w:r>
        <w:rPr>
          <w:rFonts w:ascii="t1-gul-regular" w:hAnsi="t1-gul-regular" w:cs="t1-gul-regular"/>
          <w:color w:val="000000"/>
          <w:sz w:val="13"/>
          <w:szCs w:val="13"/>
        </w:rPr>
        <w:t>Simple example GP tree.</w:t>
      </w:r>
    </w:p>
    <w:p w14:paraId="6FEEF2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structure is found. The amount of highly-skilled human</w:t>
      </w:r>
    </w:p>
    <w:p w14:paraId="3CD5E48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intervention at every stage of this process directly motivates the</w:t>
      </w:r>
    </w:p>
    <w:p w14:paraId="74AC24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automation </w:t>
      </w:r>
      <w:r>
        <w:rPr>
          <w:rFonts w:ascii="t1-gul-regular" w:hAnsi="t1-gul-regular" w:cs="t1-gul-regular"/>
          <w:color w:val="000000"/>
          <w:sz w:val="17"/>
          <w:szCs w:val="17"/>
        </w:rPr>
        <w:t>of the construction of predictive models to render</w:t>
      </w:r>
    </w:p>
    <w:p w14:paraId="0B03CA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economically-viable for buildings. A credible route to this</w:t>
      </w:r>
    </w:p>
    <w:p w14:paraId="2B8086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automation is the principal contribution of the present paper.</w:t>
      </w:r>
    </w:p>
    <w:p w14:paraId="7CC5448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Section 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, we describe genetic programming for modelling</w:t>
      </w:r>
    </w:p>
    <w:p w14:paraId="36E206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dynamical systems and give an example for a benchmark problem</w:t>
      </w:r>
    </w:p>
    <w:p w14:paraId="181567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the chemical engineering literature. We describe the building</w:t>
      </w:r>
    </w:p>
    <w:p w14:paraId="083D60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control methodology we have used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3 </w:t>
      </w:r>
      <w:r>
        <w:rPr>
          <w:rFonts w:ascii="t1-gul-regular" w:hAnsi="t1-gul-regular" w:cs="t1-gul-regular"/>
          <w:color w:val="000000"/>
          <w:sz w:val="17"/>
          <w:szCs w:val="17"/>
        </w:rPr>
        <w:t>together with</w:t>
      </w:r>
    </w:p>
    <w:p w14:paraId="35A233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procedures necessary for successfully identifying a predictive</w:t>
      </w:r>
    </w:p>
    <w:p w14:paraId="2A8FE4C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GP model of the test building. In Section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4 </w:t>
      </w:r>
      <w:r>
        <w:rPr>
          <w:rFonts w:ascii="t1-gul-regular" w:hAnsi="t1-gul-regular" w:cs="t1-gul-regular"/>
          <w:color w:val="000000"/>
          <w:sz w:val="17"/>
          <w:szCs w:val="17"/>
        </w:rPr>
        <w:t>we report typical</w:t>
      </w:r>
    </w:p>
    <w:p w14:paraId="6D47BEA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results of the performance of the predictive GP model as well</w:t>
      </w:r>
    </w:p>
    <w:p w14:paraId="746A77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the performance of the model predictive control scheme. In</w:t>
      </w:r>
    </w:p>
    <w:p w14:paraId="33883F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this paper, we present only representative, typical results and</w:t>
      </w:r>
    </w:p>
    <w:p w14:paraId="0D0760C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defer detailed discussion of parameter settings, etc. to a future</w:t>
      </w:r>
    </w:p>
    <w:p w14:paraId="6F19459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publication. We do, however, consider these issues together with</w:t>
      </w:r>
    </w:p>
    <w:p w14:paraId="378F25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future work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5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. We conclude the paper with Section </w:t>
      </w:r>
      <w:r>
        <w:rPr>
          <w:rFonts w:ascii="t1-gul-regular" w:hAnsi="t1-gul-regular" w:cs="t1-gul-regular"/>
          <w:color w:val="0081AD"/>
          <w:sz w:val="17"/>
          <w:szCs w:val="17"/>
        </w:rPr>
        <w:t>6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09AF6D0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2. Genetic programming</w:t>
      </w:r>
    </w:p>
    <w:p w14:paraId="29F6CDF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Inspired by biological evolution processes, evolutionary algorithms</w:t>
      </w:r>
    </w:p>
    <w:p w14:paraId="7C48FC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(EA) solve problems by applying the theory of natural</w:t>
      </w:r>
    </w:p>
    <w:p w14:paraId="170FD22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selection to a population of individuals with the expectation of</w:t>
      </w:r>
    </w:p>
    <w:p w14:paraId="54FCED5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evolving fitter models. Genetic algorithms (GA) are one class</w:t>
      </w:r>
    </w:p>
    <w:p w14:paraId="062AFD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EA. Basically, a GA consists of a reproductive strategy for</w:t>
      </w:r>
    </w:p>
    <w:p w14:paraId="3A4CD7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generating offspring with better fitness using the principal genetic</w:t>
      </w:r>
    </w:p>
    <w:p w14:paraId="30EF1B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operators of crossover and mutation. GP is a subset or</w:t>
      </w:r>
    </w:p>
    <w:p w14:paraId="5FF5218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 extension of GA. The essential principles of GA and GP are</w:t>
      </w:r>
    </w:p>
    <w:p w14:paraId="5A13B8C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similar although solutions in GP are expressed as programmes</w:t>
      </w:r>
    </w:p>
    <w:p w14:paraId="41A516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 hierarchical tree structures, which consist of pre-specified</w:t>
      </w:r>
    </w:p>
    <w:p w14:paraId="755EA1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functional and terminal nodes. This flexible tree structure provides</w:t>
      </w:r>
    </w:p>
    <w:p w14:paraId="4A5FA3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dynamic and variable representation. A typical example</w:t>
      </w:r>
    </w:p>
    <w:p w14:paraId="52208C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such a GP tree is shown in </w:t>
      </w:r>
      <w:r>
        <w:rPr>
          <w:rFonts w:ascii="t1-gul-regular" w:hAnsi="t1-gul-regular" w:cs="t1-gul-regular"/>
          <w:color w:val="0081AD"/>
          <w:sz w:val="17"/>
          <w:szCs w:val="17"/>
        </w:rPr>
        <w:t>Fig. 1</w:t>
      </w:r>
      <w:r>
        <w:rPr>
          <w:rFonts w:ascii="t1-gul-regular" w:hAnsi="t1-gul-regular" w:cs="t1-gul-regular"/>
          <w:color w:val="000000"/>
          <w:sz w:val="17"/>
          <w:szCs w:val="17"/>
        </w:rPr>
        <w:t>, and its functional expression</w:t>
      </w:r>
    </w:p>
    <w:p w14:paraId="45BC9B5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is given in </w:t>
      </w:r>
      <w:r>
        <w:rPr>
          <w:rFonts w:ascii="t1-gul-regular" w:hAnsi="t1-gul-regular" w:cs="t1-gul-regular"/>
          <w:color w:val="0081AD"/>
          <w:sz w:val="17"/>
          <w:szCs w:val="17"/>
        </w:rPr>
        <w:t>(2)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6FA059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(0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2 </w:t>
      </w:r>
      <w:r>
        <w:rPr>
          <w:rFonts w:ascii="Cambria Math" w:eastAsia="MTSYN" w:hAnsi="Cambria Math" w:cs="Cambria Math"/>
          <w:color w:val="000000"/>
          <w:sz w:val="19"/>
          <w:szCs w:val="19"/>
        </w:rPr>
        <w:t>∗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)) (2)</w:t>
      </w:r>
    </w:p>
    <w:p w14:paraId="75988D9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Generally, evolutionary algorithms can be classified into two</w:t>
      </w:r>
    </w:p>
    <w:p w14:paraId="787C3D4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different types: steady-state and generational. In steady-state</w:t>
      </w:r>
    </w:p>
    <w:p w14:paraId="5148D1B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evolution, one (or two) offspring are produced at each step and</w:t>
      </w:r>
    </w:p>
    <w:p w14:paraId="71A3625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appended to the population; the population size is then reduced</w:t>
      </w:r>
    </w:p>
    <w:p w14:paraId="240017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down to its original size by removing the weakest one (or two)</w:t>
      </w:r>
    </w:p>
    <w:p w14:paraId="329120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individuals. (In fact, the term ‘steady-state’ is a misnomer —</w:t>
      </w:r>
    </w:p>
    <w:p w14:paraId="048EFF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quasi-steady state would be more accurate.) In generational algorithms,</w:t>
      </w:r>
    </w:p>
    <w:p w14:paraId="7CFD2E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 the other hand, a whole new child population is</w:t>
      </w:r>
    </w:p>
    <w:p w14:paraId="17F339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produced by repeated selection from a parent population before</w:t>
      </w:r>
    </w:p>
    <w:p w14:paraId="6903CA9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child population is swapped to become the parent population</w:t>
      </w:r>
    </w:p>
    <w:p w14:paraId="5180DB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the process repeated. In this paper, steady-state GP is</w:t>
      </w:r>
    </w:p>
    <w:p w14:paraId="5783D1B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used since this appears to yield superior search results [</w:t>
      </w:r>
      <w:r>
        <w:rPr>
          <w:rFonts w:ascii="t1-gul-regular" w:hAnsi="t1-gul-regular" w:cs="t1-gul-regular"/>
          <w:color w:val="0081AD"/>
          <w:sz w:val="17"/>
          <w:szCs w:val="17"/>
        </w:rPr>
        <w:t>16</w:t>
      </w:r>
      <w:r>
        <w:rPr>
          <w:rFonts w:ascii="t1-gul-regular" w:hAnsi="t1-gul-regular" w:cs="t1-gul-regular"/>
          <w:color w:val="000000"/>
          <w:sz w:val="17"/>
          <w:szCs w:val="17"/>
        </w:rPr>
        <w:t>]. The</w:t>
      </w:r>
    </w:p>
    <w:p w14:paraId="771180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following algorithm describes the evolution process of a typical</w:t>
      </w:r>
    </w:p>
    <w:p w14:paraId="756CFDE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steady-state GP.</w:t>
      </w:r>
    </w:p>
    <w:p w14:paraId="71555C4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Step 1: Population initialisation</w:t>
      </w:r>
    </w:p>
    <w:p w14:paraId="72C14BF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GP, candidates in the initial population are randomly</w:t>
      </w:r>
    </w:p>
    <w:p w14:paraId="7C8CCDB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generated. The process of creating random trees can be implemented</w:t>
      </w:r>
    </w:p>
    <w:p w14:paraId="40BC2D0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different ways [</w:t>
      </w:r>
      <w:r>
        <w:rPr>
          <w:rFonts w:ascii="t1-gul-regular" w:hAnsi="t1-gul-regular" w:cs="t1-gul-regular"/>
          <w:color w:val="0081AD"/>
          <w:sz w:val="17"/>
          <w:szCs w:val="17"/>
        </w:rPr>
        <w:t>17</w:t>
      </w:r>
      <w:r>
        <w:rPr>
          <w:rFonts w:ascii="t1-gul-regular" w:hAnsi="t1-gul-regular" w:cs="t1-gul-regular"/>
          <w:color w:val="000000"/>
          <w:sz w:val="17"/>
          <w:szCs w:val="17"/>
        </w:rPr>
        <w:t>], but two simple methods</w:t>
      </w:r>
    </w:p>
    <w:p w14:paraId="0E197AF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(the ‘full’ and ‘grow’ strategies [</w:t>
      </w:r>
      <w:r>
        <w:rPr>
          <w:rFonts w:ascii="t1-gul-regular" w:hAnsi="t1-gul-regular" w:cs="t1-gul-regular"/>
          <w:color w:val="0081AD"/>
          <w:sz w:val="17"/>
          <w:szCs w:val="17"/>
        </w:rPr>
        <w:t>17</w:t>
      </w:r>
      <w:r>
        <w:rPr>
          <w:rFonts w:ascii="t1-gul-regular" w:hAnsi="t1-gul-regular" w:cs="t1-gul-regular"/>
          <w:color w:val="000000"/>
          <w:sz w:val="17"/>
          <w:szCs w:val="17"/>
        </w:rPr>
        <w:t>]) are extensively used.</w:t>
      </w:r>
    </w:p>
    <w:p w14:paraId="028FC38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the ‘full’ method, the initial trees are created up to a</w:t>
      </w:r>
    </w:p>
    <w:p w14:paraId="604DE64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pre-defined maximum depth; the depth of a GP tree is the</w:t>
      </w:r>
    </w:p>
    <w:p w14:paraId="27889E9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minimum number of edges that need to be traversed to</w:t>
      </w:r>
    </w:p>
    <w:p w14:paraId="3F3810E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reach the deepest leaf starting from the tree’s root node.</w:t>
      </w:r>
    </w:p>
    <w:p w14:paraId="64EDE4F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Trees are generated by randomly selecting nodes from the</w:t>
      </w:r>
    </w:p>
    <w:p w14:paraId="15755FD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function set until all the leaves reach the maximum tree</w:t>
      </w:r>
    </w:p>
    <w:p w14:paraId="52E9ECC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depth. In the ‘grow’ method, trees are created with more</w:t>
      </w:r>
    </w:p>
    <w:p w14:paraId="732E7BC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diverse structures with some probability of terminating tree</w:t>
      </w:r>
    </w:p>
    <w:p w14:paraId="594FF63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growth before reaching the depth limit.</w:t>
      </w:r>
    </w:p>
    <w:p w14:paraId="6BA62D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order to initialise the population of trees with a variety</w:t>
      </w:r>
    </w:p>
    <w:p w14:paraId="61284E1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shapes and sizes,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Koza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[</w:t>
      </w:r>
      <w:r>
        <w:rPr>
          <w:rFonts w:ascii="t1-gul-regular" w:hAnsi="t1-gul-regular" w:cs="t1-gul-regular"/>
          <w:color w:val="0081AD"/>
          <w:sz w:val="17"/>
          <w:szCs w:val="17"/>
        </w:rPr>
        <w:t>18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 proposed a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ramped half-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andhalf</w:t>
      </w:r>
      <w:proofErr w:type="spellEnd"/>
    </w:p>
    <w:p w14:paraId="624980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method where half the initial population is created</w:t>
      </w:r>
    </w:p>
    <w:p w14:paraId="38E229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using the ‘full’ method and half using the ‘grow’ method. In</w:t>
      </w:r>
    </w:p>
    <w:p w14:paraId="575E232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present work, we have used this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ramped half-and-half</w:t>
      </w:r>
    </w:p>
    <w:p w14:paraId="5178913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method for population initialisation.</w:t>
      </w:r>
    </w:p>
    <w:p w14:paraId="196724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Step 2: Fitness evaluation</w:t>
      </w:r>
    </w:p>
    <w:p w14:paraId="24E393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performance of each tree is evaluated with a fitness</w:t>
      </w:r>
    </w:p>
    <w:p w14:paraId="49944A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function, which is used for estimating how well a solution</w:t>
      </w:r>
    </w:p>
    <w:p w14:paraId="58EE70F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performs on the given problem. Then the population</w:t>
      </w:r>
    </w:p>
    <w:p w14:paraId="4E70C5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sorted according to fitness value. Solutions with higher</w:t>
      </w:r>
    </w:p>
    <w:p w14:paraId="57430C0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ranks are more likely to be selected as parent trees to breed</w:t>
      </w:r>
    </w:p>
    <w:p w14:paraId="4230959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child candidates in the evolution process.</w:t>
      </w:r>
    </w:p>
    <w:p w14:paraId="5CE7E5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Step 3: Offspring generation</w:t>
      </w:r>
    </w:p>
    <w:p w14:paraId="475C2DF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At each iteration, two GP trees are selected as parents.</w:t>
      </w:r>
    </w:p>
    <w:p w14:paraId="365BA3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Two main genetic operations, crossover and mutation, are</w:t>
      </w:r>
    </w:p>
    <w:p w14:paraId="74ACEDC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then applied to produce new offspring solutions. Specifically,</w:t>
      </w:r>
    </w:p>
    <w:p w14:paraId="292BB3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crossover operator randomly selects a crossover</w:t>
      </w:r>
    </w:p>
    <w:p w14:paraId="0C913F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point in each parent tree. The child trees are then generated</w:t>
      </w:r>
    </w:p>
    <w:p w14:paraId="3B4334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by crossing over and splicing together the two trees at</w:t>
      </w:r>
    </w:p>
    <w:p w14:paraId="1C4C3A4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selected crossover points between two parent trees, as</w:t>
      </w:r>
    </w:p>
    <w:p w14:paraId="33640E3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illustrated in </w:t>
      </w:r>
      <w:r>
        <w:rPr>
          <w:rFonts w:ascii="t1-gul-regular" w:hAnsi="t1-gul-regular" w:cs="t1-gul-regular"/>
          <w:color w:val="0081AD"/>
          <w:sz w:val="17"/>
          <w:szCs w:val="17"/>
        </w:rPr>
        <w:t>Fig. 2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2082CAD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mutation operation modifies a GP tree by randomly selecting</w:t>
      </w:r>
    </w:p>
    <w:p w14:paraId="54AD93E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mutation point in a tree, and then replacing it with</w:t>
      </w:r>
    </w:p>
    <w:p w14:paraId="220F8B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 new, randomly-generated subtree, as illustrated in </w:t>
      </w:r>
      <w:r>
        <w:rPr>
          <w:rFonts w:ascii="t1-gul-regular" w:hAnsi="t1-gul-regular" w:cs="t1-gul-regular"/>
          <w:color w:val="0081AD"/>
          <w:sz w:val="17"/>
          <w:szCs w:val="17"/>
        </w:rPr>
        <w:t>Fig. 3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496AD9B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After crossover and mutation, the fitness values of the newly</w:t>
      </w:r>
    </w:p>
    <w:p w14:paraId="232E8A8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generated offspring are evaluated. The population is then reranked</w:t>
      </w:r>
    </w:p>
    <w:p w14:paraId="4B8664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after the appending the offspring solutions and the</w:t>
      </w:r>
    </w:p>
    <w:p w14:paraId="7DC3657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two least-fit individuals deleted to return the population to</w:t>
      </w:r>
    </w:p>
    <w:p w14:paraId="4C198C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its original size.</w:t>
      </w:r>
    </w:p>
    <w:p w14:paraId="0B2E3DB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Step 4: Process termination</w:t>
      </w:r>
    </w:p>
    <w:p w14:paraId="080388A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above procedures are iterated from step 2 to step 3 until</w:t>
      </w:r>
    </w:p>
    <w:p w14:paraId="0A9F28D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user-specified termination conditions are met; here we have</w:t>
      </w:r>
    </w:p>
    <w:p w14:paraId="16EEB1B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used a fixed number of iterations.</w:t>
      </w:r>
    </w:p>
    <w:p w14:paraId="5E23E1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One of the fundamental problems of GP is bloat — the inexorable</w:t>
      </w:r>
    </w:p>
    <w:p w14:paraId="2192353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growth in tree size with no accompanying improvement</w:t>
      </w:r>
    </w:p>
    <w:p w14:paraId="01109D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fitness. The use of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multiobjective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optimisation in GP, however,</w:t>
      </w:r>
    </w:p>
    <w:p w14:paraId="757B0B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can reduce the effects of bloat by providing a selective pressure</w:t>
      </w:r>
    </w:p>
    <w:p w14:paraId="0C6B0B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that favours smaller models — so-called parsimony pressure. In</w:t>
      </w:r>
    </w:p>
    <w:p w14:paraId="01A0AD7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order to generate compact and accurate models, we have used</w:t>
      </w:r>
    </w:p>
    <w:p w14:paraId="0C2B28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twin fitness measures of tree size (number of tree nodes)</w:t>
      </w:r>
    </w:p>
    <w:p w14:paraId="6ECA70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and mean squared error (MSE) over the dataset as two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noncommensurable</w:t>
      </w:r>
      <w:proofErr w:type="spellEnd"/>
    </w:p>
    <w:p w14:paraId="674DFD7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objectives. The Pareto dominance based ranking</w:t>
      </w:r>
    </w:p>
    <w:p w14:paraId="3601FE6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scheme [</w:t>
      </w:r>
      <w:r>
        <w:rPr>
          <w:rFonts w:ascii="t1-gul-regular" w:hAnsi="t1-gul-regular" w:cs="t1-gul-regular"/>
          <w:color w:val="0081AD"/>
          <w:sz w:val="17"/>
          <w:szCs w:val="17"/>
        </w:rPr>
        <w:t>19</w:t>
      </w:r>
      <w:r>
        <w:rPr>
          <w:rFonts w:ascii="t1-gul-regular" w:hAnsi="t1-gul-regular" w:cs="t1-gul-regular"/>
          <w:color w:val="000000"/>
          <w:sz w:val="17"/>
          <w:szCs w:val="17"/>
        </w:rPr>
        <w:t>] was used to rank the individuals in the population.</w:t>
      </w:r>
    </w:p>
    <w:p w14:paraId="058A4B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 xml:space="preserve">A fitness vector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a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a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a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p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is said to dominate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b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258143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b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b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p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if and only if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a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is partially less than </w:t>
      </w:r>
      <w:r>
        <w:rPr>
          <w:rFonts w:ascii="t1-gul-bold" w:hAnsi="t1-gul-bold" w:cs="t1-gul-bold"/>
          <w:color w:val="000000"/>
          <w:sz w:val="17"/>
          <w:szCs w:val="17"/>
        </w:rPr>
        <w:t>b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i.e.,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a </w:t>
      </w:r>
      <w:r>
        <w:rPr>
          <w:rFonts w:ascii="Cambria Math" w:eastAsia="MTSYN" w:hAnsi="Cambria Math" w:cs="Cambria Math"/>
          <w:color w:val="000000"/>
          <w:sz w:val="19"/>
          <w:szCs w:val="19"/>
        </w:rPr>
        <w:t>≺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bold" w:hAnsi="t1-gul-bold" w:cs="t1-gul-bold"/>
          <w:color w:val="000000"/>
          <w:sz w:val="17"/>
          <w:szCs w:val="17"/>
        </w:rPr>
        <w:t>b</w:t>
      </w:r>
    </w:p>
    <w:p w14:paraId="6B0D38E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∀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: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a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i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≤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b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i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∧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∃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∈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: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a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i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&lt;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b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r>
        <w:rPr>
          <w:rFonts w:ascii="t1-gul-regular" w:hAnsi="t1-gul-regular" w:cs="t1-gul-regular"/>
          <w:color w:val="000000"/>
          <w:sz w:val="17"/>
          <w:szCs w:val="17"/>
        </w:rPr>
        <w:t>; in our case the fitness</w:t>
      </w:r>
    </w:p>
    <w:p w14:paraId="754DE57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vectors are the 2-vectors with node count and MSE as elements.</w:t>
      </w:r>
    </w:p>
    <w:p w14:paraId="4867F7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During the evolution process, trees with higher ranks have bigger</w:t>
      </w:r>
    </w:p>
    <w:p w14:paraId="579FB4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probabilities of being selected as parent trees to produce child</w:t>
      </w:r>
    </w:p>
    <w:p w14:paraId="24ED33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candidates, and at the end of the run the population comprises</w:t>
      </w:r>
    </w:p>
    <w:p w14:paraId="127B57E0" w14:textId="0F3A8645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3</w:t>
      </w:r>
    </w:p>
    <w:p w14:paraId="533DB385" w14:textId="043B4CE1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7200FF0B" wp14:editId="2B4548C0">
            <wp:extent cx="453390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EFA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3"/>
          <w:szCs w:val="13"/>
        </w:rPr>
      </w:pPr>
    </w:p>
    <w:p w14:paraId="26E6E24B" w14:textId="7251BFF9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2. </w:t>
      </w:r>
      <w:r>
        <w:rPr>
          <w:rFonts w:ascii="t1-gul-regular" w:hAnsi="t1-gul-regular" w:cs="t1-gul-regular"/>
          <w:color w:val="000000"/>
          <w:sz w:val="13"/>
          <w:szCs w:val="13"/>
        </w:rPr>
        <w:t>Example of subtree crossover.</w:t>
      </w:r>
    </w:p>
    <w:p w14:paraId="453EA486" w14:textId="1C04BC0D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</w:p>
    <w:p w14:paraId="7CAF1171" w14:textId="7F8E307E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lastRenderedPageBreak/>
        <w:drawing>
          <wp:inline distT="0" distB="0" distL="0" distR="0" wp14:anchorId="0CE75E7E" wp14:editId="2320C00C">
            <wp:extent cx="4562475" cy="3667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121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3. </w:t>
      </w:r>
      <w:r>
        <w:rPr>
          <w:rFonts w:ascii="t1-gul-regular" w:hAnsi="t1-gul-regular" w:cs="t1-gul-regular"/>
          <w:color w:val="000000"/>
          <w:sz w:val="13"/>
          <w:szCs w:val="13"/>
        </w:rPr>
        <w:t>Example of subtree mutation.</w:t>
      </w:r>
    </w:p>
    <w:p w14:paraId="1FB5E0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set of individuals which trades-off compactness against goodness</w:t>
      </w:r>
    </w:p>
    <w:p w14:paraId="1F6716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fit (small MSE) to the training data. Typically, this final</w:t>
      </w:r>
    </w:p>
    <w:p w14:paraId="50D3C41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population spans the spectrum of small individuals with large</w:t>
      </w:r>
    </w:p>
    <w:p w14:paraId="671669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MSE values (underfitted models) through to large models with</w:t>
      </w:r>
    </w:p>
    <w:p w14:paraId="61CE57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small MSE values (overfitted models). We select a single, final</w:t>
      </w:r>
    </w:p>
    <w:p w14:paraId="440121B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as the one which has the smallest MSE over a validation</w:t>
      </w:r>
    </w:p>
    <w:p w14:paraId="7A769E5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set independent to the training set.</w:t>
      </w:r>
    </w:p>
    <w:p w14:paraId="33A4CF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performance of GP on nonlinear dynamic system identification</w:t>
      </w:r>
    </w:p>
    <w:p w14:paraId="54AF1F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was first evaluated on a benchmark chemical engineering</w:t>
      </w:r>
    </w:p>
    <w:p w14:paraId="5D45BDB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process, the Eaton–Rawlings reactor model in the following section.</w:t>
      </w:r>
    </w:p>
    <w:p w14:paraId="578BC01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Having demonstrated satisfactory performance on this task,</w:t>
      </w:r>
    </w:p>
    <w:p w14:paraId="2755FF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 was applied to finding a dynamical model of the test building</w:t>
      </w:r>
    </w:p>
    <w:p w14:paraId="294867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MPC.</w:t>
      </w:r>
    </w:p>
    <w:p w14:paraId="59A998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2.1. Identification of the Eaton-Rawlings reactor</w:t>
      </w:r>
    </w:p>
    <w:p w14:paraId="5A4AAC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There have been many reports in recent years exploiting the</w:t>
      </w:r>
    </w:p>
    <w:p w14:paraId="7DBC14D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potential of GP for system identification, particularly in chemical</w:t>
      </w:r>
    </w:p>
    <w:p w14:paraId="337925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engineering applications [</w:t>
      </w:r>
      <w:r>
        <w:rPr>
          <w:rFonts w:ascii="t1-gul-regular" w:hAnsi="t1-gul-regular" w:cs="t1-gul-regular"/>
          <w:color w:val="0081AD"/>
          <w:sz w:val="17"/>
          <w:szCs w:val="17"/>
        </w:rPr>
        <w:t>20</w:t>
      </w:r>
      <w:r>
        <w:rPr>
          <w:rFonts w:ascii="t1-gul-regular" w:hAnsi="t1-gul-regular" w:cs="t1-gul-regular"/>
          <w:color w:val="000000"/>
          <w:sz w:val="17"/>
          <w:szCs w:val="17"/>
        </w:rPr>
        <w:t>]. In order to assess the suitability</w:t>
      </w:r>
    </w:p>
    <w:p w14:paraId="49B18FA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GP for nonlinear dynamic system identification, one-step-head</w:t>
      </w:r>
    </w:p>
    <w:p w14:paraId="3BE0D2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(OSA) prediction of a well-known benchmark chemical process,</w:t>
      </w:r>
    </w:p>
    <w:p w14:paraId="3AEE161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Eaton–Rawlings reactor model, was investigated. The Eaton–</w:t>
      </w:r>
    </w:p>
    <w:p w14:paraId="5AD28FC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Rawlings model 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>] describes a second-order reaction occurring</w:t>
      </w:r>
    </w:p>
    <w:p w14:paraId="5AE399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an isothermal continuous stirred-tank reactor (CSTR). The dynamics</w:t>
      </w:r>
    </w:p>
    <w:p w14:paraId="688BFC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this reactor are expressed by the first-order, nonlinear</w:t>
      </w:r>
    </w:p>
    <w:p w14:paraId="5D64CA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ordinary differential equation</w:t>
      </w:r>
    </w:p>
    <w:p w14:paraId="7ECA8D5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dy</w:t>
      </w:r>
      <w:proofErr w:type="spellEnd"/>
    </w:p>
    <w:p w14:paraId="3B9C296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dt</w:t>
      </w:r>
    </w:p>
    <w:p w14:paraId="70EC36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hy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</w:p>
    <w:p w14:paraId="30FB16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yu</w:t>
      </w:r>
      <w:proofErr w:type="spellEnd"/>
    </w:p>
    <w:p w14:paraId="2BABF2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V</w:t>
      </w:r>
    </w:p>
    <w:p w14:paraId="7E7354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+</w:t>
      </w:r>
    </w:p>
    <w:p w14:paraId="2984D93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du</w:t>
      </w:r>
    </w:p>
    <w:p w14:paraId="688D5DB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V</w:t>
      </w:r>
    </w:p>
    <w:p w14:paraId="1250BCF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(3)</w:t>
      </w:r>
    </w:p>
    <w:p w14:paraId="3E6E7C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y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is the concentration in the CSTR,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h </w:t>
      </w:r>
      <w:r>
        <w:rPr>
          <w:rFonts w:ascii="t1-gul-regular" w:hAnsi="t1-gul-regular" w:cs="t1-gul-regular"/>
          <w:color w:val="000000"/>
          <w:sz w:val="17"/>
          <w:szCs w:val="17"/>
        </w:rPr>
        <w:t>is the kinetic rate</w:t>
      </w:r>
    </w:p>
    <w:p w14:paraId="2FAE88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constant for the reaction,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V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is the reactor volume,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d </w:t>
      </w:r>
      <w:r>
        <w:rPr>
          <w:rFonts w:ascii="t1-gul-regular" w:hAnsi="t1-gul-regular" w:cs="t1-gul-regular"/>
          <w:color w:val="000000"/>
          <w:sz w:val="17"/>
          <w:szCs w:val="17"/>
        </w:rPr>
        <w:t>is the</w:t>
      </w:r>
    </w:p>
    <w:p w14:paraId="55B4495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inlet concentration of the reactant. The manipulated variable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>is</w:t>
      </w:r>
    </w:p>
    <w:p w14:paraId="006F3C1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inlet flow rate.</w:t>
      </w:r>
    </w:p>
    <w:p w14:paraId="466221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 xml:space="preserve">If the manipulated input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>is assumed to change only at regular</w:t>
      </w:r>
    </w:p>
    <w:p w14:paraId="3DB53D8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sampling instants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, an exact discretisation is easily derived</w:t>
      </w:r>
    </w:p>
    <w:p w14:paraId="6D056E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the continuous-time equation; see 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>] for full details.</w:t>
      </w:r>
    </w:p>
    <w:p w14:paraId="045DDF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204FFA9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τ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2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d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τ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</w:p>
    <w:p w14:paraId="374D1E9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τ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</w:p>
    <w:p w14:paraId="249C49E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(4)</w:t>
      </w:r>
    </w:p>
    <w:p w14:paraId="1ACACBE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where</w:t>
      </w:r>
    </w:p>
    <w:p w14:paraId="70FC1E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RMTMI" w:eastAsia="RMTMI" w:hAnsi="t1-gul-regular-italic" w:cs="RMTMI" w:hint="eastAsia"/>
          <w:color w:val="000000"/>
          <w:sz w:val="19"/>
          <w:szCs w:val="19"/>
        </w:rPr>
        <w:t>τ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1326261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tanh </w:t>
      </w: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hT</w:t>
      </w:r>
      <w:proofErr w:type="spellEnd"/>
    </w:p>
    <w:p w14:paraId="398FF25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EX" w:hAnsi="MTEX" w:cs="MTEX"/>
          <w:color w:val="000000"/>
          <w:sz w:val="19"/>
          <w:szCs w:val="19"/>
        </w:rPr>
      </w:pPr>
      <w:r>
        <w:rPr>
          <w:rFonts w:ascii="MTEX" w:hAnsi="MTEX" w:cs="MTEX"/>
          <w:color w:val="000000"/>
          <w:sz w:val="19"/>
          <w:szCs w:val="19"/>
        </w:rPr>
        <w:t>√</w:t>
      </w:r>
    </w:p>
    <w:p w14:paraId="625086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EX" w:hAnsi="MTEX" w:cs="MTEX"/>
          <w:color w:val="000000"/>
          <w:sz w:val="19"/>
          <w:szCs w:val="19"/>
        </w:rPr>
      </w:pP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2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d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] </w:t>
      </w:r>
      <w:r>
        <w:rPr>
          <w:rFonts w:ascii="MTEX" w:hAnsi="MTEX" w:cs="MTEX"/>
          <w:color w:val="000000"/>
          <w:sz w:val="19"/>
          <w:szCs w:val="19"/>
        </w:rPr>
        <w:t>√</w:t>
      </w:r>
    </w:p>
    <w:p w14:paraId="4649FA4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2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d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</w:p>
    <w:p w14:paraId="1F1422B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(5)</w:t>
      </w:r>
    </w:p>
    <w:p w14:paraId="62843F3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RMTMI" w:eastAsia="RMTMI" w:hAnsi="t1-gul-regular-italic" w:cs="RMTMI" w:hint="eastAsia"/>
          <w:color w:val="000000"/>
          <w:sz w:val="19"/>
          <w:szCs w:val="19"/>
        </w:rPr>
        <w:t>μ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0679E31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</w:p>
    <w:p w14:paraId="0D08E4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2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hV</w:t>
      </w:r>
    </w:p>
    <w:p w14:paraId="294466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(6)</w:t>
      </w:r>
    </w:p>
    <w:p w14:paraId="4019E16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this experiment,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h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was 1.50 litre/mole-hr,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V </w:t>
      </w:r>
      <w:r>
        <w:rPr>
          <w:rFonts w:ascii="t1-gul-regular" w:hAnsi="t1-gul-regular" w:cs="t1-gul-regular"/>
          <w:color w:val="000000"/>
          <w:sz w:val="17"/>
          <w:szCs w:val="17"/>
        </w:rPr>
        <w:t>was 10.51 litre,</w:t>
      </w:r>
    </w:p>
    <w:p w14:paraId="3BE9E22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d </w:t>
      </w:r>
      <w:r>
        <w:rPr>
          <w:rFonts w:ascii="t1-gul-regular" w:hAnsi="t1-gul-regular" w:cs="t1-gul-regular"/>
          <w:color w:val="000000"/>
          <w:sz w:val="17"/>
          <w:szCs w:val="17"/>
        </w:rPr>
        <w:t>was 3.5 mole/litre 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]. The inputs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were a sequence of steps</w:t>
      </w:r>
    </w:p>
    <w:p w14:paraId="1696881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uniformly-distributed random amplitudes ranging from 0.5 to</w:t>
      </w:r>
    </w:p>
    <w:p w14:paraId="27EF35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5.0 litres per hour with a switching probability of 1.0. This input</w:t>
      </w:r>
    </w:p>
    <w:p w14:paraId="1EEF6E0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sequence was used to perturb the reactor model </w:t>
      </w:r>
      <w:r>
        <w:rPr>
          <w:rFonts w:ascii="t1-gul-regular" w:hAnsi="t1-gul-regular" w:cs="t1-gul-regular"/>
          <w:color w:val="0081AD"/>
          <w:sz w:val="17"/>
          <w:szCs w:val="17"/>
        </w:rPr>
        <w:t>(4)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625C24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facilitate direct comparison with previous, conventional</w:t>
      </w:r>
    </w:p>
    <w:p w14:paraId="03F44A8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modelling approaches, we have followed the procedure in Pearson</w:t>
      </w:r>
    </w:p>
    <w:p w14:paraId="4DDB4A0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>] and generated 100 statistically-independent training</w:t>
      </w:r>
    </w:p>
    <w:p w14:paraId="70B3982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sequences, each of length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200. The reactor responses to these</w:t>
      </w:r>
    </w:p>
    <w:p w14:paraId="34DFFC8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input sequences were calculated according to the discretisation</w:t>
      </w:r>
    </w:p>
    <w:p w14:paraId="0FE8DA6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formula </w:t>
      </w:r>
      <w:r>
        <w:rPr>
          <w:rFonts w:ascii="t1-gul-regular" w:hAnsi="t1-gul-regular" w:cs="t1-gul-regular"/>
          <w:color w:val="0081AD"/>
          <w:sz w:val="17"/>
          <w:szCs w:val="17"/>
        </w:rPr>
        <w:t>(4)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730EB2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performance of a GP solution was ranked by two objectives:</w:t>
      </w:r>
    </w:p>
    <w:p w14:paraId="15E95ED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tree size and the MSE. The parameter settings for the</w:t>
      </w:r>
    </w:p>
    <w:p w14:paraId="34E8C07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GP evolution are described in </w:t>
      </w:r>
      <w:r>
        <w:rPr>
          <w:rFonts w:ascii="t1-gul-regular" w:hAnsi="t1-gul-regular" w:cs="t1-gul-regular"/>
          <w:color w:val="0081AD"/>
          <w:sz w:val="17"/>
          <w:szCs w:val="17"/>
        </w:rPr>
        <w:t>Table 1</w:t>
      </w:r>
      <w:r>
        <w:rPr>
          <w:rFonts w:ascii="t1-gul-regular" w:hAnsi="t1-gul-regular" w:cs="t1-gul-regular"/>
          <w:color w:val="000000"/>
          <w:sz w:val="17"/>
          <w:szCs w:val="17"/>
        </w:rPr>
        <w:t>; for the identification of</w:t>
      </w:r>
    </w:p>
    <w:p w14:paraId="602C64F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Eaton–Rawlings model, we used GP constants in the range</w:t>
      </w:r>
    </w:p>
    <w:p w14:paraId="2229C8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" w:hAnsi="t1-gul-regular" w:cs="t1-gul-regular"/>
          <w:color w:val="000000"/>
          <w:sz w:val="17"/>
          <w:szCs w:val="17"/>
        </w:rPr>
        <w:t>0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0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</w:t>
      </w:r>
      <w:r>
        <w:rPr>
          <w:rFonts w:ascii="t1-gul-regular" w:hAnsi="t1-gul-regular" w:cs="t1-gul-regular"/>
          <w:color w:val="000000"/>
          <w:sz w:val="17"/>
          <w:szCs w:val="17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>0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380434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each GP experiment, a set of solutions was obtained after</w:t>
      </w:r>
    </w:p>
    <w:p w14:paraId="14692B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training from which the candidate with the smallest MSE over a</w:t>
      </w:r>
    </w:p>
    <w:p w14:paraId="21B9A7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validation dataset was finally selected as the best model for this</w:t>
      </w:r>
    </w:p>
    <w:p w14:paraId="6A5EB84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run. Thus, after 100 independent training processes, the best GP</w:t>
      </w:r>
    </w:p>
    <w:p w14:paraId="4ED12C2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with the smallest validation MSE among the selected 100</w:t>
      </w:r>
    </w:p>
    <w:p w14:paraId="4997A74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trees was picked as the best overall solution. The best GP model</w:t>
      </w:r>
    </w:p>
    <w:p w14:paraId="59F8A0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selected had a validation MSE of 0.000121458.</w:t>
      </w:r>
    </w:p>
    <w:p w14:paraId="32206C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made quantitative comparison with the model – a nonlinear</w:t>
      </w:r>
    </w:p>
    <w:p w14:paraId="20E6FF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autoregressive moving average model with exogenous inputs</w:t>
      </w:r>
    </w:p>
    <w:p w14:paraId="58E0751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(NARMAX) – that exhibited the best performance compared to</w:t>
      </w:r>
    </w:p>
    <w:p w14:paraId="35F9FF4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other hand-tuned model structures and lags studied by Pearson</w:t>
      </w:r>
    </w:p>
    <w:p w14:paraId="52C318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>]; the same training datasets were used to train the</w:t>
      </w:r>
    </w:p>
    <w:p w14:paraId="2191467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NARMAX models by minimising the mean squared error metric</w:t>
      </w:r>
    </w:p>
    <w:p w14:paraId="5D4A19E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 xml:space="preserve">(8)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using the </w:t>
      </w:r>
      <w:proofErr w:type="spellStart"/>
      <w:r>
        <w:rPr>
          <w:rFonts w:ascii="lmt-regular" w:hAnsi="lmt-regular" w:cs="lmt-regular"/>
          <w:color w:val="000000"/>
          <w:sz w:val="19"/>
          <w:szCs w:val="19"/>
        </w:rPr>
        <w:t>NLopt</w:t>
      </w:r>
      <w:proofErr w:type="spellEnd"/>
      <w:r>
        <w:rPr>
          <w:rFonts w:ascii="lmt-regular" w:hAnsi="lmt-regular" w:cs="lmt-regular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nonlinear optimisation library.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2 </w:t>
      </w:r>
      <w:r>
        <w:rPr>
          <w:rFonts w:ascii="t1-gul-regular" w:hAnsi="t1-gul-regular" w:cs="t1-gul-regular"/>
          <w:color w:val="000000"/>
          <w:sz w:val="17"/>
          <w:szCs w:val="17"/>
        </w:rPr>
        <w:t>The best</w:t>
      </w:r>
    </w:p>
    <w:p w14:paraId="7ECF98D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NARMAX model [</w:t>
      </w:r>
      <w:r>
        <w:rPr>
          <w:rFonts w:ascii="t1-gul-regular" w:hAnsi="t1-gul-regular" w:cs="t1-gul-regular"/>
          <w:color w:val="0081AD"/>
          <w:sz w:val="17"/>
          <w:szCs w:val="17"/>
        </w:rPr>
        <w:t>21</w:t>
      </w:r>
      <w:r>
        <w:rPr>
          <w:rFonts w:ascii="t1-gul-regular" w:hAnsi="t1-gul-regular" w:cs="t1-gul-regular"/>
          <w:color w:val="000000"/>
          <w:sz w:val="17"/>
          <w:szCs w:val="17"/>
        </w:rPr>
        <w:t>] is given by:</w:t>
      </w:r>
    </w:p>
    <w:p w14:paraId="7D2845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0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α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β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γ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 (7)</w:t>
      </w:r>
    </w:p>
    <w:p w14:paraId="0CEFE92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2 </w:t>
      </w:r>
      <w:r>
        <w:rPr>
          <w:rFonts w:ascii="t1-gul-regular" w:hAnsi="t1-gul-regular" w:cs="t1-gul-regular"/>
          <w:color w:val="0081AD"/>
          <w:sz w:val="13"/>
          <w:szCs w:val="13"/>
        </w:rPr>
        <w:t>https://nlopt.readthedocs.io/en/latest/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2A57C8E3" w14:textId="3A744FA5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4</w:t>
      </w:r>
    </w:p>
    <w:p w14:paraId="1B204B21" w14:textId="4D9261F2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lastRenderedPageBreak/>
        <w:drawing>
          <wp:inline distT="0" distB="0" distL="0" distR="0" wp14:anchorId="03C4652C" wp14:editId="1E1AFD8F">
            <wp:extent cx="5731510" cy="41579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418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4. </w:t>
      </w:r>
      <w:r>
        <w:rPr>
          <w:rFonts w:ascii="t1-gul-regular" w:hAnsi="t1-gul-regular" w:cs="t1-gul-regular"/>
          <w:color w:val="000000"/>
          <w:sz w:val="13"/>
          <w:szCs w:val="13"/>
        </w:rPr>
        <w:t>Test residual comparison between the NARMAX model and the best GP model.</w:t>
      </w:r>
    </w:p>
    <w:p w14:paraId="1881440A" w14:textId="321BFC77" w:rsidR="00857D96" w:rsidRDefault="00857D96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3"/>
          <w:szCs w:val="13"/>
        </w:rPr>
      </w:pPr>
    </w:p>
    <w:p w14:paraId="76B129FC" w14:textId="1806F127" w:rsidR="00857D96" w:rsidRDefault="00857D96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5D5E19EB" wp14:editId="7E152169">
            <wp:extent cx="4743450" cy="3324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276F" w14:textId="3A959BA8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0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α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β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and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γ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are unknown parameters to be determined</w:t>
      </w:r>
    </w:p>
    <w:p w14:paraId="320AD8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by minimising the objective function,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Q </w:t>
      </w:r>
      <w:r>
        <w:rPr>
          <w:rFonts w:ascii="t1-gul-regular" w:hAnsi="t1-gul-regular" w:cs="t1-gul-regular"/>
          <w:color w:val="000000"/>
          <w:sz w:val="17"/>
          <w:szCs w:val="17"/>
        </w:rPr>
        <w:t>is the length of the</w:t>
      </w:r>
    </w:p>
    <w:p w14:paraId="651C52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training sequence:</w:t>
      </w:r>
    </w:p>
    <w:p w14:paraId="0AA7910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J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0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α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β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γ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597324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MTEX" w:hAnsi="MTEX" w:cs="MTEX"/>
          <w:color w:val="000000"/>
          <w:sz w:val="19"/>
          <w:szCs w:val="19"/>
        </w:rPr>
        <w:t>Σ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Q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</w:p>
    <w:p w14:paraId="315167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=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</w:p>
    <w:p w14:paraId="1AF9446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lastRenderedPageBreak/>
        <w:t>[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 </w:t>
      </w:r>
      <w:r>
        <w:rPr>
          <w:rFonts w:ascii="t1-gul-regular" w:hAnsi="t1-gul-regular" w:cs="t1-gul-regular"/>
          <w:color w:val="000000"/>
          <w:sz w:val="17"/>
          <w:szCs w:val="17"/>
        </w:rPr>
        <w:t>(8)</w:t>
      </w:r>
    </w:p>
    <w:p w14:paraId="67C2A0D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is the one step ahead predicted value at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30A0A45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and the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1) is the measured value at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1.</w:t>
      </w:r>
    </w:p>
    <w:p w14:paraId="1DCD17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best validation MSE of the NARMAX models was</w:t>
      </w:r>
    </w:p>
    <w:p w14:paraId="5FF8A8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0.000120801, nearly equal to the value of obtained from the best</w:t>
      </w:r>
    </w:p>
    <w:p w14:paraId="6166261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 tree. The residuals – the differences between the true and</w:t>
      </w:r>
    </w:p>
    <w:p w14:paraId="26D06BD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predicted values – of the best NARMAX and GP models over the</w:t>
      </w:r>
    </w:p>
    <w:p w14:paraId="24C6F4D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corresponding validation sets are shown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Fig. 4 </w:t>
      </w:r>
      <w:r>
        <w:rPr>
          <w:rFonts w:ascii="t1-gul-regular" w:hAnsi="t1-gul-regular" w:cs="t1-gul-regular"/>
          <w:color w:val="000000"/>
          <w:sz w:val="17"/>
          <w:szCs w:val="17"/>
        </w:rPr>
        <w:t>from which it</w:t>
      </w:r>
    </w:p>
    <w:p w14:paraId="7FACE4F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can be seen that the GP tree exhibits comparable model accuracy</w:t>
      </w:r>
    </w:p>
    <w:p w14:paraId="26D84B9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the best NARMAX model. The residuals of the NARMAX model</w:t>
      </w:r>
    </w:p>
    <w:p w14:paraId="52D8CFD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show a number of negative spikes lower than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t1-gul-regular" w:hAnsi="t1-gul-regular" w:cs="t1-gul-regular"/>
          <w:color w:val="000000"/>
          <w:sz w:val="17"/>
          <w:szCs w:val="17"/>
        </w:rPr>
        <w:t>0.02, with the</w:t>
      </w:r>
    </w:p>
    <w:p w14:paraId="62AB8D0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absolute value of the biggest residual around 0.04. The GP model</w:t>
      </w:r>
    </w:p>
    <w:p w14:paraId="6A4F334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shows two significant positive spikes, but with most of the</w:t>
      </w:r>
    </w:p>
    <w:p w14:paraId="7B6EA8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residuals lying in a small range around zero.</w:t>
      </w:r>
    </w:p>
    <w:p w14:paraId="5F338C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encouraging approximation ability of the GP model on the</w:t>
      </w:r>
    </w:p>
    <w:p w14:paraId="5797F3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benchmark Eaton–Rawlings problem suggests that GP is suitable</w:t>
      </w:r>
    </w:p>
    <w:p w14:paraId="7B58D83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more general nonlinear dynamic system identification problems.</w:t>
      </w:r>
    </w:p>
    <w:p w14:paraId="1A6BB2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Particularly, GP does not require the functional form of the</w:t>
      </w:r>
    </w:p>
    <w:p w14:paraId="309DC1C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to be pre-specified — rather, this evolves during training.</w:t>
      </w:r>
    </w:p>
    <w:p w14:paraId="2F20D48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This advantage makes GP a potential technique for identifying a</w:t>
      </w:r>
    </w:p>
    <w:p w14:paraId="1987017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wide range of real world, nonlinear dynamic systems for which</w:t>
      </w:r>
    </w:p>
    <w:p w14:paraId="6B4FD65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underlying physical principles are not known.</w:t>
      </w:r>
    </w:p>
    <w:p w14:paraId="70DEDC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3. Building control methodology</w:t>
      </w:r>
    </w:p>
    <w:p w14:paraId="30CEBD7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this section, we describe the procedures employed for the</w:t>
      </w:r>
    </w:p>
    <w:p w14:paraId="0647C68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of buildings using predictive models obtained through a</w:t>
      </w:r>
    </w:p>
    <w:p w14:paraId="0A977D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GP-based system identification.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Fig. 5 </w:t>
      </w:r>
      <w:r>
        <w:rPr>
          <w:rFonts w:ascii="t1-gul-regular" w:hAnsi="t1-gul-regular" w:cs="t1-gul-regular"/>
          <w:color w:val="000000"/>
          <w:sz w:val="17"/>
          <w:szCs w:val="17"/>
        </w:rPr>
        <w:t>depicts the components of</w:t>
      </w:r>
    </w:p>
    <w:p w14:paraId="70B9AF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simulation system used in this work. We used an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industrygrade</w:t>
      </w:r>
      <w:proofErr w:type="spellEnd"/>
    </w:p>
    <w:p w14:paraId="1E9BCED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simulator for building physics, 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3.1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5A5A817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simulate the responses of a test building. This simulator provides</w:t>
      </w:r>
    </w:p>
    <w:p w14:paraId="5D24B18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 standardised interface – the Functional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Mockup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Interface</w:t>
      </w:r>
    </w:p>
    <w:p w14:paraId="63BA797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(FMI) [</w:t>
      </w:r>
      <w:r>
        <w:rPr>
          <w:rFonts w:ascii="t1-gul-regular" w:hAnsi="t1-gul-regular" w:cs="t1-gul-regular"/>
          <w:color w:val="0081AD"/>
          <w:sz w:val="17"/>
          <w:szCs w:val="17"/>
        </w:rPr>
        <w:t>23</w:t>
      </w:r>
      <w:r>
        <w:rPr>
          <w:rFonts w:ascii="t1-gul-regular" w:hAnsi="t1-gul-regular" w:cs="t1-gul-regular"/>
          <w:color w:val="000000"/>
          <w:sz w:val="17"/>
          <w:szCs w:val="17"/>
        </w:rPr>
        <w:t>] – that allows the interconnection of external software</w:t>
      </w:r>
    </w:p>
    <w:p w14:paraId="03D23D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units — see Section </w:t>
      </w:r>
      <w:r>
        <w:rPr>
          <w:rFonts w:ascii="t1-gul-regular" w:hAnsi="t1-gul-regular" w:cs="t1-gul-regular"/>
          <w:color w:val="0081AD"/>
          <w:sz w:val="17"/>
          <w:szCs w:val="17"/>
        </w:rPr>
        <w:t>3.1</w:t>
      </w:r>
      <w:r>
        <w:rPr>
          <w:rFonts w:ascii="t1-gul-regular" w:hAnsi="t1-gul-regular" w:cs="t1-gul-regular"/>
          <w:color w:val="000000"/>
          <w:sz w:val="17"/>
          <w:szCs w:val="17"/>
        </w:rPr>
        <w:t>. We used this facility for two separate</w:t>
      </w:r>
    </w:p>
    <w:p w14:paraId="339F287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tasks: first, for the open-loop collection of system identification</w:t>
      </w:r>
    </w:p>
    <w:p w14:paraId="7BE0E0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(SID) data detailed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>, and second for the simulation</w:t>
      </w:r>
    </w:p>
    <w:p w14:paraId="7CFF7B9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building under model-predictive control, as explained in</w:t>
      </w:r>
    </w:p>
    <w:p w14:paraId="7034D38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Section </w:t>
      </w:r>
      <w:r>
        <w:rPr>
          <w:rFonts w:ascii="t1-gul-regular" w:hAnsi="t1-gul-regular" w:cs="t1-gul-regular"/>
          <w:color w:val="0081AD"/>
          <w:sz w:val="17"/>
          <w:szCs w:val="17"/>
        </w:rPr>
        <w:t>3.6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.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3.5</w:t>
      </w:r>
      <w:r>
        <w:rPr>
          <w:rFonts w:ascii="t1-gul-regular" w:hAnsi="t1-gul-regular" w:cs="t1-gul-regular"/>
          <w:color w:val="000000"/>
          <w:sz w:val="17"/>
          <w:szCs w:val="17"/>
        </w:rPr>
        <w:t>, we describe how we employed GP</w:t>
      </w:r>
    </w:p>
    <w:p w14:paraId="35A3B82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using the collected SID data to obtain the required predictive</w:t>
      </w:r>
    </w:p>
    <w:p w14:paraId="64DBE55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 for MPC.</w:t>
      </w:r>
    </w:p>
    <w:p w14:paraId="62F91C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3.1. Building simulator –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EnergyPlus</w:t>
      </w:r>
      <w:proofErr w:type="spellEnd"/>
    </w:p>
    <w:p w14:paraId="09CD36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is a building energy simulator used to model</w:t>
      </w:r>
    </w:p>
    <w:p w14:paraId="20BADF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energy consumption based on dynamic heat transfer calculations</w:t>
      </w:r>
    </w:p>
    <w:p w14:paraId="3C2EA34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[</w:t>
      </w:r>
      <w:r>
        <w:rPr>
          <w:rFonts w:ascii="t1-gul-regular" w:hAnsi="t1-gul-regular" w:cs="t1-gul-regular"/>
          <w:color w:val="0081AD"/>
          <w:sz w:val="17"/>
          <w:szCs w:val="17"/>
        </w:rPr>
        <w:t>24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]. The description of the building is provided to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</w:p>
    <w:p w14:paraId="643ABC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a text file – the input data file (IDF) – that follows a</w:t>
      </w:r>
    </w:p>
    <w:p w14:paraId="3C5E4E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prescribed format. The file controls all aspects of the simulation</w:t>
      </w:r>
    </w:p>
    <w:p w14:paraId="0907689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the building geometry and fabric to the building services</w:t>
      </w:r>
    </w:p>
    <w:p w14:paraId="7C4438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other simulation parameters, such as occupancy.</w:t>
      </w:r>
    </w:p>
    <w:p w14:paraId="60274AB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(key) influence of the external weather is incorporated</w:t>
      </w:r>
    </w:p>
    <w:p w14:paraId="5E6998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into the building simulation using a separate file containing</w:t>
      </w:r>
    </w:p>
    <w:p w14:paraId="13FF1C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weather data, a so-called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weather file</w:t>
      </w:r>
      <w:r>
        <w:rPr>
          <w:rFonts w:ascii="t1-gul-regular" w:hAnsi="t1-gul-regular" w:cs="t1-gul-regular"/>
          <w:color w:val="000000"/>
          <w:sz w:val="17"/>
          <w:szCs w:val="17"/>
        </w:rPr>
        <w:t>. This allows repeating the</w:t>
      </w:r>
    </w:p>
    <w:p w14:paraId="3CECE99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computations under different climatic conditions. In this work,</w:t>
      </w:r>
    </w:p>
    <w:p w14:paraId="67CB4F1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have used design weather files generated from UK meteorological</w:t>
      </w:r>
    </w:p>
    <w:p w14:paraId="7DA595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data collected at a station located in Manchester, UK. Two</w:t>
      </w:r>
    </w:p>
    <w:p w14:paraId="3EFEC263" w14:textId="0BAFBF92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5</w:t>
      </w:r>
    </w:p>
    <w:p w14:paraId="7054F26B" w14:textId="4FECCE46" w:rsidR="00857D96" w:rsidRDefault="00857D96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lastRenderedPageBreak/>
        <w:drawing>
          <wp:inline distT="0" distB="0" distL="0" distR="0" wp14:anchorId="4AB2447F" wp14:editId="33FA99A6">
            <wp:extent cx="4381500" cy="527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301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5. </w:t>
      </w:r>
      <w:r>
        <w:rPr>
          <w:rFonts w:ascii="t1-gul-regular" w:hAnsi="t1-gul-regular" w:cs="t1-gul-regular"/>
          <w:color w:val="000000"/>
          <w:sz w:val="13"/>
          <w:szCs w:val="13"/>
        </w:rPr>
        <w:t>Overview of the process employed in this work for MPC. The mass</w:t>
      </w:r>
    </w:p>
    <w:p w14:paraId="5C06C43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flow rate (MFR) of hot water through the radiator, external temperature </w:t>
      </w:r>
      <w:r>
        <w:rPr>
          <w:rFonts w:ascii="t1-gul-regular-italic" w:hAnsi="t1-gul-regular-italic" w:cs="t1-gul-regular-italic"/>
          <w:color w:val="000000"/>
          <w:sz w:val="13"/>
          <w:szCs w:val="13"/>
        </w:rPr>
        <w:t>T</w:t>
      </w:r>
      <w:r>
        <w:rPr>
          <w:rFonts w:ascii="t1-gul-regular-italic" w:hAnsi="t1-gul-regular-italic" w:cs="t1-gul-regular-italic"/>
          <w:color w:val="000000"/>
          <w:sz w:val="9"/>
          <w:szCs w:val="9"/>
        </w:rPr>
        <w:t xml:space="preserve">out </w:t>
      </w:r>
      <w:r>
        <w:rPr>
          <w:rFonts w:ascii="t1-gul-regular" w:hAnsi="t1-gul-regular" w:cs="t1-gul-regular"/>
          <w:color w:val="000000"/>
          <w:sz w:val="13"/>
          <w:szCs w:val="13"/>
        </w:rPr>
        <w:t>,</w:t>
      </w:r>
    </w:p>
    <w:p w14:paraId="0AA3542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the sum of direct and diffuse solar radiation </w:t>
      </w:r>
      <w:proofErr w:type="spellStart"/>
      <w:r>
        <w:rPr>
          <w:rFonts w:ascii="t1-gul-regular-italic" w:hAnsi="t1-gul-regular-italic" w:cs="t1-gul-regular-italic"/>
          <w:color w:val="000000"/>
          <w:sz w:val="13"/>
          <w:szCs w:val="13"/>
        </w:rPr>
        <w:t>Q</w:t>
      </w:r>
      <w:r>
        <w:rPr>
          <w:rFonts w:ascii="t1-gul-regular-italic" w:hAnsi="t1-gul-regular-italic" w:cs="t1-gul-regular-italic"/>
          <w:color w:val="000000"/>
          <w:sz w:val="9"/>
          <w:szCs w:val="9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9"/>
          <w:szCs w:val="9"/>
        </w:rPr>
        <w:t xml:space="preserve"> </w:t>
      </w:r>
      <w:r>
        <w:rPr>
          <w:rFonts w:ascii="t1-gul-regular" w:hAnsi="t1-gul-regular" w:cs="t1-gul-regular"/>
          <w:color w:val="000000"/>
          <w:sz w:val="13"/>
          <w:szCs w:val="13"/>
        </w:rPr>
        <w:t xml:space="preserve">and zone temperature </w:t>
      </w:r>
      <w:r>
        <w:rPr>
          <w:rFonts w:ascii="t1-gul-regular-italic" w:hAnsi="t1-gul-regular-italic" w:cs="t1-gul-regular-italic"/>
          <w:color w:val="000000"/>
          <w:sz w:val="13"/>
          <w:szCs w:val="13"/>
        </w:rPr>
        <w:t>y</w:t>
      </w:r>
    </w:p>
    <w:p w14:paraId="36E0C0B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are communicated to/from the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simulator via functional mock-up</w:t>
      </w:r>
    </w:p>
    <w:p w14:paraId="674D6D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interfaces (FMIs).</w:t>
      </w:r>
    </w:p>
    <w:p w14:paraId="205C121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different weather files, both containing one year’s data, were used</w:t>
      </w:r>
    </w:p>
    <w:p w14:paraId="072DC0F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this work: the training and validation datasets were extracted</w:t>
      </w:r>
    </w:p>
    <w:p w14:paraId="01506C5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the first weather file, while the second file was used to test</w:t>
      </w:r>
    </w:p>
    <w:p w14:paraId="055930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model for a whole unbroken year.</w:t>
      </w:r>
    </w:p>
    <w:p w14:paraId="49AD4C5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supports Functional Mock-up Interfaces (FMIs)</w:t>
      </w:r>
    </w:p>
    <w:p w14:paraId="185695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[</w:t>
      </w:r>
      <w:r>
        <w:rPr>
          <w:rFonts w:ascii="t1-gul-regular" w:hAnsi="t1-gul-regular" w:cs="t1-gul-regular"/>
          <w:color w:val="0081AD"/>
          <w:sz w:val="17"/>
          <w:szCs w:val="17"/>
        </w:rPr>
        <w:t>23</w:t>
      </w:r>
      <w:r>
        <w:rPr>
          <w:rFonts w:ascii="t1-gul-regular" w:hAnsi="t1-gul-regular" w:cs="t1-gul-regular"/>
          <w:color w:val="000000"/>
          <w:sz w:val="17"/>
          <w:szCs w:val="17"/>
        </w:rPr>
        <w:t>], a standardised interface for coupling software units for</w:t>
      </w:r>
    </w:p>
    <w:p w14:paraId="4CBB05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co-simulation. These software units can add a variety of functionalities</w:t>
      </w:r>
    </w:p>
    <w:p w14:paraId="3DD4553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the simulation and are referred to as ‘slaves’. The</w:t>
      </w:r>
    </w:p>
    <w:p w14:paraId="15D5393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main simulator –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in our case – is referred to as the</w:t>
      </w:r>
    </w:p>
    <w:p w14:paraId="30014CA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‘master’. In practice, the FMI defines a set of C language function</w:t>
      </w:r>
    </w:p>
    <w:p w14:paraId="3CE6495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prototypes that need to be implemented by the slave unit. The</w:t>
      </w:r>
    </w:p>
    <w:p w14:paraId="699811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master will then call these functions at appropriate times during</w:t>
      </w:r>
    </w:p>
    <w:p w14:paraId="09D9C5A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simulation to perform various operations, such as send data,</w:t>
      </w:r>
    </w:p>
    <w:p w14:paraId="027F3FA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perform calculations, read data, etc. Here we make two distinct</w:t>
      </w:r>
    </w:p>
    <w:p w14:paraId="66B9A9C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uses of the FMI functionality (see </w:t>
      </w:r>
      <w:r>
        <w:rPr>
          <w:rFonts w:ascii="t1-gul-regular" w:hAnsi="t1-gul-regular" w:cs="t1-gul-regular"/>
          <w:color w:val="0081AD"/>
          <w:sz w:val="17"/>
          <w:szCs w:val="17"/>
        </w:rPr>
        <w:t>Fig. 5</w:t>
      </w:r>
      <w:r>
        <w:rPr>
          <w:rFonts w:ascii="t1-gul-regular" w:hAnsi="t1-gul-regular" w:cs="t1-gul-regular"/>
          <w:color w:val="000000"/>
          <w:sz w:val="17"/>
          <w:szCs w:val="17"/>
        </w:rPr>
        <w:t>): first, we inject an</w:t>
      </w:r>
    </w:p>
    <w:p w14:paraId="7BB4304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excitation sequence to perform open-loop system identification</w:t>
      </w:r>
    </w:p>
    <w:p w14:paraId="4AAC3E7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(described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). Referring to </w:t>
      </w:r>
      <w:r>
        <w:rPr>
          <w:rFonts w:ascii="t1-gul-regular" w:hAnsi="t1-gul-regular" w:cs="t1-gul-regular"/>
          <w:color w:val="0081AD"/>
          <w:sz w:val="17"/>
          <w:szCs w:val="17"/>
        </w:rPr>
        <w:t>Fig. 5</w:t>
      </w:r>
      <w:r>
        <w:rPr>
          <w:rFonts w:ascii="t1-gul-regular" w:hAnsi="t1-gul-regular" w:cs="t1-gul-regular"/>
          <w:color w:val="000000"/>
          <w:sz w:val="17"/>
          <w:szCs w:val="17"/>
        </w:rPr>
        <w:t>, the mass flow rate</w:t>
      </w:r>
    </w:p>
    <w:p w14:paraId="4CE49F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(MFR) to the heating radiator is varied, and the external temperature</w:t>
      </w:r>
    </w:p>
    <w:p w14:paraId="79D986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out </w:t>
      </w:r>
      <w:r>
        <w:rPr>
          <w:rFonts w:ascii="t1-gul-regular" w:hAnsi="t1-gul-regular" w:cs="t1-gul-regular"/>
          <w:color w:val="000000"/>
          <w:sz w:val="17"/>
          <w:szCs w:val="17"/>
        </w:rPr>
        <w:t>), sum of the direct and diffuse solar radiation 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)</w:t>
      </w:r>
    </w:p>
    <w:p w14:paraId="290C5F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zone temperature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>) are logged at every time sampling</w:t>
      </w:r>
    </w:p>
    <w:p w14:paraId="5ABBE18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interval. Second, having trained the GP models on the system</w:t>
      </w:r>
    </w:p>
    <w:p w14:paraId="74C797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identification data collected in the previous step, we used FMIs</w:t>
      </w:r>
    </w:p>
    <w:p w14:paraId="281DA0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to control the building’s heating during model predictive control</w:t>
      </w:r>
    </w:p>
    <w:p w14:paraId="13AC73E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experiments (described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3.6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). Again referring to </w:t>
      </w:r>
      <w:r>
        <w:rPr>
          <w:rFonts w:ascii="t1-gul-regular" w:hAnsi="t1-gul-regular" w:cs="t1-gul-regular"/>
          <w:color w:val="0081AD"/>
          <w:sz w:val="17"/>
          <w:szCs w:val="17"/>
        </w:rPr>
        <w:t>Fig. 5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59E7982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here under MPC control, the current environmental conditions</w:t>
      </w:r>
    </w:p>
    <w:p w14:paraId="24C4AFD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out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are acquired from the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simulation via</w:t>
      </w:r>
    </w:p>
    <w:p w14:paraId="289B84C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FMIs, the optimal MFR control value calculated externally taking</w:t>
      </w:r>
    </w:p>
    <w:p w14:paraId="7140C7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into account the heating schedule, and this optimal MFR applied</w:t>
      </w:r>
    </w:p>
    <w:p w14:paraId="5D2A404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at the next time step update.</w:t>
      </w:r>
    </w:p>
    <w:p w14:paraId="38F151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3.2. Test building description</w:t>
      </w:r>
    </w:p>
    <w:p w14:paraId="1CE3417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this initial report of implementing MPC using a learned</w:t>
      </w:r>
    </w:p>
    <w:p w14:paraId="55530A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dynamic model, we developed a single zone space with a conventional</w:t>
      </w:r>
    </w:p>
    <w:p w14:paraId="6DC9D1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hydronic radiator supplied by a boiler producing water</w:t>
      </w:r>
    </w:p>
    <w:p w14:paraId="726D0C9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at a fixed output temperature of 67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C. The heating system was</w:t>
      </w:r>
    </w:p>
    <w:p w14:paraId="5C87F6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sized using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which determined the maximum flow of</w:t>
      </w:r>
    </w:p>
    <w:p w14:paraId="67143ED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hot water through the radiator to be 0.11 kg/s. The simulated test</w:t>
      </w:r>
    </w:p>
    <w:p w14:paraId="0EBB773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building is illustrated in </w:t>
      </w:r>
      <w:r>
        <w:rPr>
          <w:rFonts w:ascii="t1-gul-regular" w:hAnsi="t1-gul-regular" w:cs="t1-gul-regular"/>
          <w:color w:val="0081AD"/>
          <w:sz w:val="17"/>
          <w:szCs w:val="17"/>
        </w:rPr>
        <w:t>Fig. 6</w:t>
      </w:r>
      <w:r>
        <w:rPr>
          <w:rFonts w:ascii="t1-gul-regular" w:hAnsi="t1-gul-regular" w:cs="t1-gul-regular"/>
          <w:color w:val="000000"/>
          <w:sz w:val="17"/>
          <w:szCs w:val="17"/>
        </w:rPr>
        <w:t>. The zone is a square room with</w:t>
      </w:r>
    </w:p>
    <w:p w14:paraId="48D8C9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dimensions of 10 m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×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10 m and a height of 3 m. All four walls</w:t>
      </w:r>
    </w:p>
    <w:p w14:paraId="3FA7C1A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contain one double glazed window unit measuring 2 m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×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2 m</w:t>
      </w:r>
    </w:p>
    <w:p w14:paraId="21BD5AB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 a sill height of 0.5 m, and placed at the centre of the external</w:t>
      </w:r>
    </w:p>
    <w:p w14:paraId="784E15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walls. This design has a window-to-wall ratio of 13% with equal</w:t>
      </w:r>
    </w:p>
    <w:p w14:paraId="668921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exposure to North, East, South and West directions. The single</w:t>
      </w:r>
    </w:p>
    <w:p w14:paraId="35E77B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zone space has been set to be located in Manchester, UK, which</w:t>
      </w:r>
    </w:p>
    <w:p w14:paraId="0C7802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has an oceanic climate (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Köppen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classification =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Cfb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 and classified</w:t>
      </w:r>
    </w:p>
    <w:p w14:paraId="730DA7D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ASHRAE (American Society of Heating, Refrigeration and Air</w:t>
      </w:r>
    </w:p>
    <w:p w14:paraId="6DED7A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Conditioning Engineers) climate zone 5c. The construction sets</w:t>
      </w:r>
    </w:p>
    <w:p w14:paraId="4A793AE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internal gains for this climate recommended by ASHRAE</w:t>
      </w:r>
    </w:p>
    <w:p w14:paraId="27D6926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Standard 189.1 [</w:t>
      </w:r>
      <w:r>
        <w:rPr>
          <w:rFonts w:ascii="t1-gul-regular" w:hAnsi="t1-gul-regular" w:cs="t1-gul-regular"/>
          <w:color w:val="0081AD"/>
          <w:sz w:val="17"/>
          <w:szCs w:val="17"/>
        </w:rPr>
        <w:t>25</w:t>
      </w:r>
      <w:r>
        <w:rPr>
          <w:rFonts w:ascii="t1-gul-regular" w:hAnsi="t1-gul-regular" w:cs="t1-gul-regular"/>
          <w:color w:val="000000"/>
          <w:sz w:val="17"/>
          <w:szCs w:val="17"/>
        </w:rPr>
        <w:t>] were considered for this space to make sure</w:t>
      </w:r>
    </w:p>
    <w:p w14:paraId="6DBB605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realistic set of inputs was defined in the building model for</w:t>
      </w:r>
    </w:p>
    <w:p w14:paraId="486CE6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estimating the internally-generated heat as well as the heat loss</w:t>
      </w:r>
    </w:p>
    <w:p w14:paraId="14C108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from the façades.</w:t>
      </w:r>
    </w:p>
    <w:p w14:paraId="4C751F3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 have used a setpoint temperature of 20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during occupied</w:t>
      </w:r>
    </w:p>
    <w:p w14:paraId="443C790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(working) hours of 9am to 5pm. Outside those hours, the schedule</w:t>
      </w:r>
    </w:p>
    <w:p w14:paraId="5EFC8D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specified that the zone temperature was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≥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6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to ensure frost</w:t>
      </w:r>
    </w:p>
    <w:p w14:paraId="19DDFC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protection. For the present set up, we have used this schedule</w:t>
      </w:r>
    </w:p>
    <w:p w14:paraId="741CD84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seven days a week to gather as much data about the MPC</w:t>
      </w:r>
    </w:p>
    <w:p w14:paraId="11A1A7B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operation as possible.</w:t>
      </w:r>
    </w:p>
    <w:p w14:paraId="01ABA0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airflow through the space consists of infiltration (0.00023</w:t>
      </w:r>
    </w:p>
    <w:p w14:paraId="3029B4A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</w:t>
      </w:r>
      <w:r>
        <w:rPr>
          <w:rFonts w:ascii="t1-gul-regular" w:hAnsi="t1-gul-regular" w:cs="t1-gul-regular"/>
          <w:color w:val="000000"/>
          <w:sz w:val="12"/>
          <w:szCs w:val="12"/>
        </w:rPr>
        <w:t>3</w:t>
      </w:r>
      <w:r>
        <w:rPr>
          <w:rFonts w:ascii="t1-gul-regular" w:hAnsi="t1-gul-regular" w:cs="t1-gul-regular"/>
          <w:color w:val="000000"/>
          <w:sz w:val="17"/>
          <w:szCs w:val="17"/>
        </w:rPr>
        <w:t>/s per m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 </w:t>
      </w:r>
      <w:r>
        <w:rPr>
          <w:rFonts w:ascii="t1-gul-regular" w:hAnsi="t1-gul-regular" w:cs="t1-gul-regular"/>
          <w:color w:val="000000"/>
          <w:sz w:val="17"/>
          <w:szCs w:val="17"/>
        </w:rPr>
        <w:t>of exterior surface) and a ventilation rate of 10 l/s</w:t>
      </w:r>
    </w:p>
    <w:p w14:paraId="4B042EC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per person in accordance with the Chartered Institute of Building</w:t>
      </w:r>
    </w:p>
    <w:p w14:paraId="7A837D6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Services Engineers (CIBSE) Guide A [</w:t>
      </w:r>
      <w:r>
        <w:rPr>
          <w:rFonts w:ascii="t1-gul-regular" w:hAnsi="t1-gul-regular" w:cs="t1-gul-regular"/>
          <w:color w:val="0081AD"/>
          <w:sz w:val="17"/>
          <w:szCs w:val="17"/>
        </w:rPr>
        <w:t>26</w:t>
      </w:r>
      <w:r>
        <w:rPr>
          <w:rFonts w:ascii="t1-gul-regular" w:hAnsi="t1-gul-regular" w:cs="t1-gul-regular"/>
          <w:color w:val="000000"/>
          <w:sz w:val="17"/>
          <w:szCs w:val="17"/>
        </w:rPr>
        <w:t>]. The occupancy density</w:t>
      </w:r>
    </w:p>
    <w:p w14:paraId="216ED4F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was 0.0565 persons/m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, the default value for office buildings</w:t>
      </w:r>
    </w:p>
    <w:p w14:paraId="33EC43E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based on the ASHRAE 189.1 2009 standard. Heat</w:t>
      </w:r>
    </w:p>
    <w:p w14:paraId="09F67FD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gains from people, lighting and electrical equipment were also</w:t>
      </w:r>
    </w:p>
    <w:p w14:paraId="5092288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incorporated in a schedule.</w:t>
      </w:r>
    </w:p>
    <w:p w14:paraId="122A88D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3.3. Open-loop system identification</w:t>
      </w:r>
    </w:p>
    <w:p w14:paraId="04D0248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design of appropriate excitation signals for collecting</w:t>
      </w:r>
    </w:p>
    <w:p w14:paraId="40161E0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identification data is the most crucial step in system identification</w:t>
      </w:r>
    </w:p>
    <w:p w14:paraId="2B8A6A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the gathered data are required to be informative enough</w:t>
      </w:r>
    </w:p>
    <w:p w14:paraId="782586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capture the underlying system dynamics under all relevant</w:t>
      </w:r>
    </w:p>
    <w:p w14:paraId="52992A9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operating conditions while for practical reasons, the duration of</w:t>
      </w:r>
    </w:p>
    <w:p w14:paraId="5904A0C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SID experiments should be as short as possible to minimise</w:t>
      </w:r>
    </w:p>
    <w:p w14:paraId="2198C0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disruption. Mathematically, the amplitude of the excitation signal</w:t>
      </w:r>
    </w:p>
    <w:p w14:paraId="7C2439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should cover the full range so as to maximise the power of the</w:t>
      </w:r>
    </w:p>
    <w:p w14:paraId="14CAA4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excitation signal and thus the signal-to-noise ratio; the spectrum</w:t>
      </w:r>
    </w:p>
    <w:p w14:paraId="3D0DD93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input signal should excite all frequencies of interest.</w:t>
      </w:r>
    </w:p>
    <w:p w14:paraId="5753ED0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For linear systems,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pseudo-random binary sequences </w:t>
      </w:r>
      <w:r>
        <w:rPr>
          <w:rFonts w:ascii="t1-gul-regular" w:hAnsi="t1-gul-regular" w:cs="t1-gul-regular"/>
          <w:color w:val="000000"/>
          <w:sz w:val="17"/>
          <w:szCs w:val="17"/>
        </w:rPr>
        <w:t>(PRBSs)</w:t>
      </w:r>
    </w:p>
    <w:p w14:paraId="49B7EBC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[</w:t>
      </w:r>
      <w:r>
        <w:rPr>
          <w:rFonts w:ascii="t1-gul-regular" w:hAnsi="t1-gul-regular" w:cs="t1-gul-regular"/>
          <w:color w:val="0081AD"/>
          <w:sz w:val="17"/>
          <w:szCs w:val="17"/>
        </w:rPr>
        <w:t>27</w:t>
      </w:r>
      <w:r>
        <w:rPr>
          <w:rFonts w:ascii="t1-gul-regular" w:hAnsi="t1-gul-regular" w:cs="t1-gul-regular"/>
          <w:color w:val="000000"/>
          <w:sz w:val="17"/>
          <w:szCs w:val="17"/>
        </w:rPr>
        <w:t>] are commonly used for system identification. In a PRBS, the</w:t>
      </w:r>
    </w:p>
    <w:p w14:paraId="2FDDBF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signal switches between two fixed amplitudes in such a way that</w:t>
      </w:r>
    </w:p>
    <w:p w14:paraId="691910F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autocorrelation function of the sequence approximates the</w:t>
      </w:r>
    </w:p>
    <w:p w14:paraId="01AC7E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properties of white noise, and hence excites all modes of the</w:t>
      </w:r>
    </w:p>
    <w:p w14:paraId="5186FC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system. For nonlinear systems – such as that under consideration</w:t>
      </w:r>
    </w:p>
    <w:p w14:paraId="429318D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here – switching between two fixed amplitudes cannot capture</w:t>
      </w:r>
    </w:p>
    <w:p w14:paraId="202CF7B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nonlinear behaviour [</w:t>
      </w:r>
      <w:r>
        <w:rPr>
          <w:rFonts w:ascii="t1-gul-regular" w:hAnsi="t1-gul-regular" w:cs="t1-gul-regular"/>
          <w:color w:val="0081AD"/>
          <w:sz w:val="17"/>
          <w:szCs w:val="17"/>
        </w:rPr>
        <w:t>9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], and so we have employed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amplitude</w:t>
      </w:r>
    </w:p>
    <w:p w14:paraId="78286B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modulated pseudo random binary sequences </w:t>
      </w:r>
      <w:r>
        <w:rPr>
          <w:rFonts w:ascii="t1-gul-regular" w:hAnsi="t1-gul-regular" w:cs="t1-gul-regular"/>
          <w:color w:val="000000"/>
          <w:sz w:val="17"/>
          <w:szCs w:val="17"/>
        </w:rPr>
        <w:t>(APRBSs) [</w:t>
      </w:r>
      <w:r>
        <w:rPr>
          <w:rFonts w:ascii="t1-gul-regular" w:hAnsi="t1-gul-regular" w:cs="t1-gul-regular"/>
          <w:color w:val="0081AD"/>
          <w:sz w:val="17"/>
          <w:szCs w:val="17"/>
        </w:rPr>
        <w:t>9</w:t>
      </w:r>
      <w:r>
        <w:rPr>
          <w:rFonts w:ascii="t1-gul-regular" w:hAnsi="t1-gul-regular" w:cs="t1-gul-regular"/>
          <w:color w:val="000000"/>
          <w:sz w:val="17"/>
          <w:szCs w:val="17"/>
        </w:rPr>
        <w:t>] in which</w:t>
      </w:r>
    </w:p>
    <w:p w14:paraId="41B3811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amplitude of a conventional PRBS is randomly varied, thereby</w:t>
      </w:r>
    </w:p>
    <w:p w14:paraId="1E6BA9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probing the nonlinear characteristics of the system.</w:t>
      </w:r>
    </w:p>
    <w:p w14:paraId="234791B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A PRBS sequence was generated using linear feedback shift</w:t>
      </w:r>
    </w:p>
    <w:p w14:paraId="0BAE51E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registers where the length of the excitation sequence is controlled</w:t>
      </w:r>
    </w:p>
    <w:p w14:paraId="3987FF4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by a characteristic polynomial of some degree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t1-gul-regular" w:hAnsi="t1-gul-regular" w:cs="t1-gul-regular"/>
          <w:color w:val="000000"/>
          <w:sz w:val="17"/>
          <w:szCs w:val="17"/>
        </w:rPr>
        <w:t>, and where each</w:t>
      </w:r>
    </w:p>
    <w:p w14:paraId="3158244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polynomial coefficient was either 0 or 1. The maximum repetition</w:t>
      </w:r>
    </w:p>
    <w:p w14:paraId="1D746C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period is given by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1) (i.e. the maximum length of the</w:t>
      </w:r>
    </w:p>
    <w:p w14:paraId="044CE9D4" w14:textId="2FE54328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6</w:t>
      </w:r>
    </w:p>
    <w:p w14:paraId="094E24CF" w14:textId="1CB13F08" w:rsidR="00857D96" w:rsidRDefault="00857D96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56CBDFEF" wp14:editId="53175FC6">
            <wp:extent cx="5731510" cy="38080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12F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6. </w:t>
      </w:r>
      <w:r>
        <w:rPr>
          <w:rFonts w:ascii="t1-gul-regular" w:hAnsi="t1-gul-regular" w:cs="t1-gul-regular"/>
          <w:color w:val="000000"/>
          <w:sz w:val="13"/>
          <w:szCs w:val="13"/>
        </w:rPr>
        <w:t>SketchUp representation of the simulated building.</w:t>
      </w:r>
    </w:p>
    <w:p w14:paraId="46D8996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sequence before it starts to repeat itself). The consecutive occurrence</w:t>
      </w:r>
    </w:p>
    <w:p w14:paraId="7E824E5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same bit is referred to as a plateau. We employed the</w:t>
      </w:r>
    </w:p>
    <w:p w14:paraId="68049A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polynomial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x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7 </w:t>
      </w:r>
      <w:r>
        <w:rPr>
          <w:rFonts w:ascii="MTSYN" w:eastAsia="MTSYN" w:hAnsi="t1-gul-regular-italic" w:cs="MTSYN"/>
          <w:color w:val="000000"/>
          <w:sz w:val="19"/>
          <w:szCs w:val="19"/>
        </w:rPr>
        <w:t>+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x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6 </w:t>
      </w:r>
      <w:r>
        <w:rPr>
          <w:rFonts w:ascii="MTSYN" w:eastAsia="MTSYN" w:hAnsi="t1-gul-regular-italic" w:cs="MTSYN"/>
          <w:color w:val="000000"/>
          <w:sz w:val="19"/>
          <w:szCs w:val="19"/>
        </w:rPr>
        <w:t>+</w:t>
      </w:r>
      <w:r>
        <w:rPr>
          <w:rFonts w:ascii="t1-gul-regular" w:hAnsi="t1-gul-regular" w:cs="t1-gul-regular"/>
          <w:color w:val="000000"/>
          <w:sz w:val="17"/>
          <w:szCs w:val="17"/>
        </w:rPr>
        <w:t>1, resulting in a sequence length of 127 bits</w:t>
      </w:r>
    </w:p>
    <w:p w14:paraId="139B954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with 64 plateaux, depicted in </w:t>
      </w:r>
      <w:r>
        <w:rPr>
          <w:rFonts w:ascii="t1-gul-regular" w:hAnsi="t1-gul-regular" w:cs="t1-gul-regular"/>
          <w:color w:val="0081AD"/>
          <w:sz w:val="17"/>
          <w:szCs w:val="17"/>
        </w:rPr>
        <w:t>Fig. 7</w:t>
      </w:r>
      <w:r>
        <w:rPr>
          <w:rFonts w:ascii="t1-gul-regular" w:hAnsi="t1-gul-regular" w:cs="t1-gul-regular"/>
          <w:color w:val="000000"/>
          <w:sz w:val="17"/>
          <w:szCs w:val="17"/>
        </w:rPr>
        <w:t>(a). The interval between the</w:t>
      </w:r>
    </w:p>
    <w:p w14:paraId="52BA91F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minimum and maximum radiator flows (0.00 to 0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>11 kg</w:t>
      </w:r>
      <w:r>
        <w:rPr>
          <w:rFonts w:ascii="RMTMI" w:eastAsia="RMTMI" w:hAnsi="t1-gul-regular-italic" w:cs="RMTMI"/>
          <w:color w:val="000000"/>
          <w:sz w:val="19"/>
          <w:szCs w:val="19"/>
        </w:rPr>
        <w:t>/</w:t>
      </w:r>
      <w:r>
        <w:rPr>
          <w:rFonts w:ascii="t1-gul-regular" w:hAnsi="t1-gul-regular" w:cs="t1-gul-regular"/>
          <w:color w:val="000000"/>
          <w:sz w:val="17"/>
          <w:szCs w:val="17"/>
        </w:rPr>
        <w:t>s) was</w:t>
      </w:r>
    </w:p>
    <w:p w14:paraId="5A7EB46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divided by the number of plateaux in the PRBS resulting in a set of</w:t>
      </w:r>
    </w:p>
    <w:p w14:paraId="49DACC8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different amplitude levels, which were randomly assigned to the</w:t>
      </w:r>
    </w:p>
    <w:p w14:paraId="69E5F2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PRBS’s plateaux, thereby generating the APRBS [</w:t>
      </w:r>
      <w:r>
        <w:rPr>
          <w:rFonts w:ascii="t1-gul-regular" w:hAnsi="t1-gul-regular" w:cs="t1-gul-regular"/>
          <w:color w:val="0081AD"/>
          <w:sz w:val="17"/>
          <w:szCs w:val="17"/>
        </w:rPr>
        <w:t>9</w:t>
      </w:r>
      <w:r>
        <w:rPr>
          <w:rFonts w:ascii="t1-gul-regular" w:hAnsi="t1-gul-regular" w:cs="t1-gul-regular"/>
          <w:color w:val="000000"/>
          <w:sz w:val="17"/>
          <w:szCs w:val="17"/>
        </w:rPr>
        <w:t>]; an example</w:t>
      </w:r>
    </w:p>
    <w:p w14:paraId="3594D19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sequence is shown in </w:t>
      </w:r>
      <w:r>
        <w:rPr>
          <w:rFonts w:ascii="t1-gul-regular" w:hAnsi="t1-gul-regular" w:cs="t1-gul-regular"/>
          <w:color w:val="0081AD"/>
          <w:sz w:val="17"/>
          <w:szCs w:val="17"/>
        </w:rPr>
        <w:t>Fig. 7</w:t>
      </w:r>
      <w:r>
        <w:rPr>
          <w:rFonts w:ascii="t1-gul-regular" w:hAnsi="t1-gul-regular" w:cs="t1-gul-regular"/>
          <w:color w:val="000000"/>
          <w:sz w:val="17"/>
          <w:szCs w:val="17"/>
        </w:rPr>
        <w:t>(b). The process of randomly assigning</w:t>
      </w:r>
    </w:p>
    <w:p w14:paraId="29399D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amplitude levels to the PRBS plateaux was repeated to obtain a</w:t>
      </w:r>
    </w:p>
    <w:p w14:paraId="22674BF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set of different excitation sequences. Note that each repetition</w:t>
      </w:r>
    </w:p>
    <w:p w14:paraId="6FDA06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process is likely to generate a completely different APRBS</w:t>
      </w:r>
    </w:p>
    <w:p w14:paraId="1A3F847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cycle, as seen in </w:t>
      </w:r>
      <w:r>
        <w:rPr>
          <w:rFonts w:ascii="t1-gul-regular" w:hAnsi="t1-gul-regular" w:cs="t1-gul-regular"/>
          <w:color w:val="0081AD"/>
          <w:sz w:val="17"/>
          <w:szCs w:val="17"/>
        </w:rPr>
        <w:t>Figs. 7</w:t>
      </w:r>
      <w:r>
        <w:rPr>
          <w:rFonts w:ascii="t1-gul-regular" w:hAnsi="t1-gul-regular" w:cs="t1-gul-regular"/>
          <w:color w:val="000000"/>
          <w:sz w:val="17"/>
          <w:szCs w:val="17"/>
        </w:rPr>
        <w:t>(b–c).</w:t>
      </w:r>
    </w:p>
    <w:p w14:paraId="11C9FD9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addition to the characteristic polynomial and the interval</w:t>
      </w:r>
    </w:p>
    <w:p w14:paraId="0D121EF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the input sequence, an APRBS is specified by a minimum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holdtime</w:t>
      </w:r>
      <w:proofErr w:type="spellEnd"/>
    </w:p>
    <w:p w14:paraId="0B3B8BE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h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that is the duration of each bit;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Nelles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[</w:t>
      </w:r>
      <w:r>
        <w:rPr>
          <w:rFonts w:ascii="t1-gul-regular" w:hAnsi="t1-gul-regular" w:cs="t1-gul-regular"/>
          <w:color w:val="0081AD"/>
          <w:sz w:val="17"/>
          <w:szCs w:val="17"/>
        </w:rPr>
        <w:t>9</w:t>
      </w:r>
      <w:r>
        <w:rPr>
          <w:rFonts w:ascii="t1-gul-regular" w:hAnsi="t1-gul-regular" w:cs="t1-gul-regular"/>
          <w:color w:val="000000"/>
          <w:sz w:val="17"/>
          <w:szCs w:val="17"/>
        </w:rPr>
        <w:t>] suggests that</w:t>
      </w:r>
    </w:p>
    <w:p w14:paraId="0673EFE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minimum hold-time should be the same as the dominant time</w:t>
      </w:r>
    </w:p>
    <w:p w14:paraId="28C6F4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constant of the process. In our case, the only input that can be</w:t>
      </w:r>
    </w:p>
    <w:p w14:paraId="7390DB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excited is the mass flow rate through the radiator so we estimated</w:t>
      </w:r>
    </w:p>
    <w:p w14:paraId="17474F9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dominant time constant as approximately 30 min by applying</w:t>
      </w:r>
    </w:p>
    <w:p w14:paraId="25C5171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step excitation to the simulated zone. As a consequence, a single</w:t>
      </w:r>
    </w:p>
    <w:p w14:paraId="1512BE6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APRBS-7 cycle takes around 3,810 minutes (about 2.6 days), as</w:t>
      </w:r>
    </w:p>
    <w:p w14:paraId="0B1EEC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depicted in </w:t>
      </w:r>
      <w:r>
        <w:rPr>
          <w:rFonts w:ascii="t1-gul-regular" w:hAnsi="t1-gul-regular" w:cs="t1-gul-regular"/>
          <w:color w:val="0081AD"/>
          <w:sz w:val="17"/>
          <w:szCs w:val="17"/>
        </w:rPr>
        <w:t>Fig. 7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3C6992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3.4. Input selection</w:t>
      </w:r>
    </w:p>
    <w:p w14:paraId="393329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system identification, the selection of model inputs is key to</w:t>
      </w:r>
    </w:p>
    <w:p w14:paraId="7ACF0D0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accuracy. Too many redundant or irrelevant input variables</w:t>
      </w:r>
    </w:p>
    <w:p w14:paraId="74346FF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hampers the search while increasing the computational burden.</w:t>
      </w:r>
    </w:p>
    <w:p w14:paraId="1AB8DC4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Conversely, if input variables of significant influence are omitted,</w:t>
      </w:r>
    </w:p>
    <w:p w14:paraId="40E87A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the model will have systematic errors and be more likely have</w:t>
      </w:r>
    </w:p>
    <w:p w14:paraId="31AB66C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poor prediction accuracy. The input and output variables used in</w:t>
      </w:r>
    </w:p>
    <w:p w14:paraId="1792B91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this paper are listed in </w:t>
      </w:r>
      <w:r>
        <w:rPr>
          <w:rFonts w:ascii="t1-gul-regular" w:hAnsi="t1-gul-regular" w:cs="t1-gul-regular"/>
          <w:color w:val="0081AD"/>
          <w:sz w:val="17"/>
          <w:szCs w:val="17"/>
        </w:rPr>
        <w:t>Table 2</w:t>
      </w:r>
      <w:r>
        <w:rPr>
          <w:rFonts w:ascii="t1-gul-regular" w:hAnsi="t1-gul-regular" w:cs="t1-gul-regular"/>
          <w:color w:val="000000"/>
          <w:sz w:val="17"/>
          <w:szCs w:val="17"/>
        </w:rPr>
        <w:t>. Full details of the input selection</w:t>
      </w:r>
    </w:p>
    <w:p w14:paraId="72D33DD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criteria and experiments will be published elsewhere, but, in</w:t>
      </w:r>
    </w:p>
    <w:p w14:paraId="2CF801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brief, we performed a sensitivity analysis over the set of weather</w:t>
      </w:r>
    </w:p>
    <w:p w14:paraId="414F0B8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2"/>
          <w:szCs w:val="12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variables with respect to predictive accuracy leaving us with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out</w:t>
      </w:r>
    </w:p>
    <w:p w14:paraId="10790B2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as the most influential; the mass flow rate (MFR) is,</w:t>
      </w:r>
    </w:p>
    <w:p w14:paraId="0EADFF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course, the manipulated variable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y </w:t>
      </w:r>
      <w:r>
        <w:rPr>
          <w:rFonts w:ascii="t1-gul-regular" w:hAnsi="t1-gul-regular" w:cs="t1-gul-regular"/>
          <w:color w:val="000000"/>
          <w:sz w:val="17"/>
          <w:szCs w:val="17"/>
        </w:rPr>
        <w:t>the predicted zone</w:t>
      </w:r>
    </w:p>
    <w:p w14:paraId="4436A3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temperature. All the variables were scaled so as to have the</w:t>
      </w:r>
    </w:p>
    <w:p w14:paraId="7F2F52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training values falling in the range 0 to 1. The scaling factors used</w:t>
      </w:r>
    </w:p>
    <w:p w14:paraId="558235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are listed in </w:t>
      </w:r>
      <w:r>
        <w:rPr>
          <w:rFonts w:ascii="t1-gul-regular" w:hAnsi="t1-gul-regular" w:cs="t1-gul-regular"/>
          <w:color w:val="0081AD"/>
          <w:sz w:val="17"/>
          <w:szCs w:val="17"/>
        </w:rPr>
        <w:t>Table 2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28A9414F" w14:textId="0ECE2B7B" w:rsidR="00857D96" w:rsidRDefault="00857D96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1666C38F" wp14:editId="7F690F6D">
            <wp:extent cx="4791075" cy="1704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9DE4" w14:textId="42C20792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3.5. Genetic programming for building identification</w:t>
      </w:r>
    </w:p>
    <w:p w14:paraId="50C02FD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Training &amp; validation</w:t>
      </w:r>
    </w:p>
    <w:p w14:paraId="77F7EFD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dynamical predictive GP model was developed based on</w:t>
      </w:r>
    </w:p>
    <w:p w14:paraId="7DB8254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an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simulation model and the open-loop excitation</w:t>
      </w:r>
    </w:p>
    <w:p w14:paraId="1C7AF4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data (see Section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>). Two different weather files</w:t>
      </w:r>
    </w:p>
    <w:p w14:paraId="3401C48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were employed: One weather file, denoted </w:t>
      </w:r>
      <w:r>
        <w:rPr>
          <w:rFonts w:ascii="lmt-regular" w:hAnsi="lmt-regular" w:cs="lmt-regular"/>
          <w:color w:val="000000"/>
          <w:sz w:val="19"/>
          <w:szCs w:val="19"/>
        </w:rPr>
        <w:t>TRY</w:t>
      </w:r>
      <w:r>
        <w:rPr>
          <w:rFonts w:ascii="t1-gul-regular" w:hAnsi="t1-gul-regular" w:cs="t1-gul-regular"/>
          <w:color w:val="000000"/>
          <w:sz w:val="17"/>
          <w:szCs w:val="17"/>
        </w:rPr>
        <w:t>, comprising</w:t>
      </w:r>
    </w:p>
    <w:p w14:paraId="42DCA76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365 days and 35,040 samples, was used to generate</w:t>
      </w:r>
    </w:p>
    <w:p w14:paraId="260F4E7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data for model training and validation (model selection).</w:t>
      </w:r>
    </w:p>
    <w:p w14:paraId="34423D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other dataset, denoted </w:t>
      </w:r>
      <w:r>
        <w:rPr>
          <w:rFonts w:ascii="lmt-regular" w:hAnsi="lmt-regular" w:cs="lmt-regular"/>
          <w:color w:val="000000"/>
          <w:sz w:val="19"/>
          <w:szCs w:val="19"/>
        </w:rPr>
        <w:t xml:space="preserve">DSY </w:t>
      </w:r>
      <w:r>
        <w:rPr>
          <w:rFonts w:ascii="t1-gul-regular" w:hAnsi="t1-gul-regular" w:cs="t1-gul-regular"/>
          <w:color w:val="000000"/>
          <w:sz w:val="17"/>
          <w:szCs w:val="17"/>
        </w:rPr>
        <w:t>and of the same size, was</w:t>
      </w:r>
    </w:p>
    <w:p w14:paraId="6C4F13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used for estimating the model generalisation and prediction</w:t>
      </w:r>
    </w:p>
    <w:p w14:paraId="309AC50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accuracy. A particular challenge with this MPC application</w:t>
      </w:r>
    </w:p>
    <w:p w14:paraId="3C852ED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that weather conditions play a very important role in</w:t>
      </w:r>
    </w:p>
    <w:p w14:paraId="5C63397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determining the internal temperatures of the building but</w:t>
      </w:r>
    </w:p>
    <w:p w14:paraId="65A03C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they cannot be experimentally perturbed in the same way as</w:t>
      </w:r>
    </w:p>
    <w:p w14:paraId="4F43DC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radiator MFR variable. We have thus used two weather</w:t>
      </w:r>
    </w:p>
    <w:p w14:paraId="7964D68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files to allow an evaluation of performance over a complete</w:t>
      </w:r>
    </w:p>
    <w:p w14:paraId="2C86754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year independent of the training/validation data.</w:t>
      </w:r>
    </w:p>
    <w:p w14:paraId="3D4EBB7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Since the (approximate) time constant of the simulated</w:t>
      </w:r>
    </w:p>
    <w:p w14:paraId="107A18A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building is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∼</w:t>
      </w:r>
      <w:r>
        <w:rPr>
          <w:rFonts w:ascii="t1-gul-regular" w:hAnsi="t1-gul-regular" w:cs="t1-gul-regular"/>
          <w:color w:val="000000"/>
          <w:sz w:val="17"/>
          <w:szCs w:val="17"/>
        </w:rPr>
        <w:t>30 min, the sampling interval for the MPC was</w:t>
      </w:r>
    </w:p>
    <w:p w14:paraId="370F70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set at half this figure, namely 15 min. The selected input</w:t>
      </w:r>
    </w:p>
    <w:p w14:paraId="665D43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variables (see Section </w:t>
      </w:r>
      <w:r>
        <w:rPr>
          <w:rFonts w:ascii="t1-gul-regular" w:hAnsi="t1-gul-regular" w:cs="t1-gul-regular"/>
          <w:color w:val="0081AD"/>
          <w:sz w:val="17"/>
          <w:szCs w:val="17"/>
        </w:rPr>
        <w:t>3.4</w:t>
      </w:r>
      <w:r>
        <w:rPr>
          <w:rFonts w:ascii="t1-gul-regular" w:hAnsi="t1-gul-regular" w:cs="t1-gul-regular"/>
          <w:color w:val="000000"/>
          <w:sz w:val="17"/>
          <w:szCs w:val="17"/>
        </w:rPr>
        <w:t>) were sampled every 15 min for</w:t>
      </w:r>
    </w:p>
    <w:p w14:paraId="22FC68D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training, validation and testing of the GP models and the</w:t>
      </w:r>
    </w:p>
    <w:p w14:paraId="484E453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process predicts temperatures on this interval.</w:t>
      </w:r>
    </w:p>
    <w:p w14:paraId="7DC20B4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Given a GP model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at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the prediction of the zone</w:t>
      </w:r>
    </w:p>
    <w:p w14:paraId="183844E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temperature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at time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 is approximated from:</w:t>
      </w:r>
    </w:p>
    <w:p w14:paraId="41B8AAD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RMTMI" w:eastAsia="RMTMI" w:hAnsi="t1-gul-regular-italic" w:cs="RMTMI"/>
          <w:color w:val="000000"/>
          <w:sz w:val="19"/>
          <w:szCs w:val="19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>, . . . ,</w:t>
      </w:r>
    </w:p>
    <w:p w14:paraId="647EA7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1)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2)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>, . . .</w:t>
      </w:r>
      <w:r>
        <w:rPr>
          <w:rFonts w:ascii="t1-gul-regular" w:hAnsi="t1-gul-regular" w:cs="t1-gul-regular"/>
          <w:color w:val="000000"/>
          <w:sz w:val="17"/>
          <w:szCs w:val="17"/>
        </w:rPr>
        <w:t>) (9)</w:t>
      </w:r>
    </w:p>
    <w:p w14:paraId="69F8A8C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ranges from 1 to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t1-gul-regular" w:hAnsi="t1-gul-regular" w:cs="t1-gul-regular"/>
          <w:color w:val="000000"/>
          <w:sz w:val="17"/>
          <w:szCs w:val="17"/>
        </w:rPr>
        <w:t>, the length of the prediction</w:t>
      </w:r>
    </w:p>
    <w:p w14:paraId="036EFE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horizon, and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>are the indexed sequence of exogenous input</w:t>
      </w:r>
    </w:p>
    <w:p w14:paraId="541DE7E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vectors. In this experiment, a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>vector consisted of</w:t>
      </w:r>
    </w:p>
    <w:p w14:paraId="2767AE2E" w14:textId="7C81B790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7</w:t>
      </w:r>
    </w:p>
    <w:p w14:paraId="176C0FF8" w14:textId="6B9448FB" w:rsidR="00857D96" w:rsidRDefault="00857D96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lastRenderedPageBreak/>
        <w:drawing>
          <wp:inline distT="0" distB="0" distL="0" distR="0" wp14:anchorId="32C0ADDD" wp14:editId="183C4DFC">
            <wp:extent cx="5731510" cy="25038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1F9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7. </w:t>
      </w:r>
      <w:r>
        <w:rPr>
          <w:rFonts w:ascii="t1-gul-regular" w:hAnsi="t1-gul-regular" w:cs="t1-gul-regular"/>
          <w:color w:val="000000"/>
          <w:sz w:val="13"/>
          <w:szCs w:val="13"/>
        </w:rPr>
        <w:t>A PRBS-7 sequence (a) and two different examples of APRBS-7 cycles (b–c) generated over a minimum-to-maximum flow amplitude range of 0.0 to 0</w:t>
      </w:r>
      <w:r>
        <w:rPr>
          <w:rFonts w:ascii="RMTMI" w:eastAsia="RMTMI" w:hAnsi="t1-gul-regular-italic" w:cs="RMTMI"/>
          <w:color w:val="000000"/>
          <w:sz w:val="15"/>
          <w:szCs w:val="15"/>
        </w:rPr>
        <w:t>.</w:t>
      </w:r>
      <w:r>
        <w:rPr>
          <w:rFonts w:ascii="t1-gul-regular" w:hAnsi="t1-gul-regular" w:cs="t1-gul-regular"/>
          <w:color w:val="000000"/>
          <w:sz w:val="13"/>
          <w:szCs w:val="13"/>
        </w:rPr>
        <w:t>11 kg</w:t>
      </w:r>
      <w:r>
        <w:rPr>
          <w:rFonts w:ascii="RMTMI" w:eastAsia="RMTMI" w:hAnsi="t1-gul-regular-italic" w:cs="RMTMI"/>
          <w:color w:val="000000"/>
          <w:sz w:val="15"/>
          <w:szCs w:val="15"/>
        </w:rPr>
        <w:t>/</w:t>
      </w:r>
      <w:r>
        <w:rPr>
          <w:rFonts w:ascii="t1-gul-regular" w:hAnsi="t1-gul-regular" w:cs="t1-gul-regular"/>
          <w:color w:val="000000"/>
          <w:sz w:val="13"/>
          <w:szCs w:val="13"/>
        </w:rPr>
        <w:t>s.</w:t>
      </w:r>
    </w:p>
    <w:p w14:paraId="14AF2F2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three variables: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out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MFR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– see </w:t>
      </w:r>
      <w:r>
        <w:rPr>
          <w:rFonts w:ascii="t1-gul-regular" w:hAnsi="t1-gul-regular" w:cs="t1-gul-regular"/>
          <w:color w:val="0081AD"/>
          <w:sz w:val="17"/>
          <w:szCs w:val="17"/>
        </w:rPr>
        <w:t>Table 2</w:t>
      </w:r>
      <w:r>
        <w:rPr>
          <w:rFonts w:ascii="t1-gul-regular" w:hAnsi="t1-gul-regular" w:cs="t1-gul-regular"/>
          <w:color w:val="000000"/>
          <w:sz w:val="17"/>
          <w:szCs w:val="17"/>
        </w:rPr>
        <w:t>. The zone</w:t>
      </w:r>
    </w:p>
    <w:p w14:paraId="1FB1DD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temperature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y </w:t>
      </w:r>
      <w:r>
        <w:rPr>
          <w:rFonts w:ascii="t1-gul-regular" w:hAnsi="t1-gul-regular" w:cs="t1-gul-regular"/>
          <w:color w:val="000000"/>
          <w:sz w:val="17"/>
          <w:szCs w:val="17"/>
        </w:rPr>
        <w:t>is the predicted variable.</w:t>
      </w:r>
    </w:p>
    <w:p w14:paraId="05842B9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the training phase, all the input and output information</w:t>
      </w:r>
    </w:p>
    <w:p w14:paraId="3A891E6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is known since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>consists of measured values determined</w:t>
      </w:r>
    </w:p>
    <w:p w14:paraId="3960AB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by the APRBS excitation sequence (Section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>) and the</w:t>
      </w:r>
    </w:p>
    <w:p w14:paraId="4C9432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known weather data; the zone temperatures up to and</w:t>
      </w:r>
    </w:p>
    <w:p w14:paraId="6C6B88D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including the current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are also known. For multistep</w:t>
      </w:r>
    </w:p>
    <w:p w14:paraId="746DE74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ahead prediction, the required autoregressive values</w:t>
      </w:r>
    </w:p>
    <w:p w14:paraId="374DEE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later than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use previously predicted values from a</w:t>
      </w:r>
    </w:p>
    <w:p w14:paraId="43B234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series of one-step ahead predictions. For example, at time</w:t>
      </w:r>
    </w:p>
    <w:p w14:paraId="268878D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m</w:t>
      </w:r>
      <w:r>
        <w:rPr>
          <w:rFonts w:ascii="t1-gul-regular" w:hAnsi="t1-gul-regular" w:cs="t1-gul-regular"/>
          <w:color w:val="000000"/>
          <w:sz w:val="17"/>
          <w:szCs w:val="17"/>
        </w:rPr>
        <w:t>). To predict two steps</w:t>
      </w:r>
    </w:p>
    <w:p w14:paraId="5C8FB4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ahead,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,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>1)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RMTMI" w:eastAsia="RMTMI" w:hAnsi="t1-gul-regular-italic" w:cs="RMTMI"/>
          <w:color w:val="000000"/>
          <w:sz w:val="19"/>
          <w:szCs w:val="19"/>
        </w:rPr>
        <w:t>, . . .</w:t>
      </w:r>
      <w:r>
        <w:rPr>
          <w:rFonts w:ascii="t1-gul-regular" w:hAnsi="t1-gul-regular" w:cs="t1-gul-regular"/>
          <w:color w:val="000000"/>
          <w:sz w:val="17"/>
          <w:szCs w:val="17"/>
        </w:rPr>
        <w:t>). Note the use of</w:t>
      </w:r>
    </w:p>
    <w:p w14:paraId="101CE17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 predicted zone temperature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1) </w:t>
      </w:r>
      <w:r>
        <w:rPr>
          <w:rFonts w:ascii="t1-gul-regular" w:hAnsi="t1-gul-regular" w:cs="t1-gul-regular"/>
          <w:color w:val="000000"/>
          <w:sz w:val="17"/>
          <w:szCs w:val="17"/>
        </w:rPr>
        <w:t>at time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2) since</w:t>
      </w:r>
    </w:p>
    <w:p w14:paraId="3F030F6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when the model is used in its ultimate control application,</w:t>
      </w:r>
    </w:p>
    <w:p w14:paraId="7373264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actual value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1) </w:t>
      </w:r>
      <w:r>
        <w:rPr>
          <w:rFonts w:ascii="t1-gul-regular" w:hAnsi="t1-gul-regular" w:cs="t1-gul-regular"/>
          <w:color w:val="000000"/>
          <w:sz w:val="17"/>
          <w:szCs w:val="17"/>
        </w:rPr>
        <w:t>will be unknown as it lies in the future</w:t>
      </w:r>
    </w:p>
    <w:p w14:paraId="23906A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– it therefore has to be estimated. Similarly, the prediction</w:t>
      </w:r>
    </w:p>
    <w:p w14:paraId="7658620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three steps ahead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2)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uses both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>2)</w:t>
      </w:r>
      <w:r>
        <w:rPr>
          <w:rFonts w:ascii="t1-gul-regular" w:hAnsi="t1-gul-regular" w:cs="t1-gul-regular"/>
          <w:color w:val="000000"/>
          <w:sz w:val="17"/>
          <w:szCs w:val="17"/>
        </w:rPr>
        <w:t>, and so</w:t>
      </w:r>
    </w:p>
    <w:p w14:paraId="37B6A7A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on. Previously predicted values are used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∀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∈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[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7"/>
          <w:szCs w:val="17"/>
        </w:rPr>
        <w:t>, as</w:t>
      </w:r>
    </w:p>
    <w:p w14:paraId="754B639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necessary.</w:t>
      </w:r>
    </w:p>
    <w:p w14:paraId="6838D6E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Two objectives are used to measure the performance of candidate</w:t>
      </w:r>
    </w:p>
    <w:p w14:paraId="6799FC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 during evolution: tree size and MSE. The tree</w:t>
      </w:r>
    </w:p>
    <w:p w14:paraId="1982CDA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size indicates the complexity of a GP model, and provides</w:t>
      </w:r>
    </w:p>
    <w:p w14:paraId="4A1899C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parsimony selection pressure that favours simpler models</w:t>
      </w:r>
    </w:p>
    <w:p w14:paraId="2CD0F2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during the evolutionary process. We also seek to minimise</w:t>
      </w:r>
    </w:p>
    <w:p w14:paraId="6704B42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MSE over the training dataset by:</w:t>
      </w:r>
    </w:p>
    <w:p w14:paraId="3A7F591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MSE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428A826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2"/>
          <w:szCs w:val="12"/>
        </w:rPr>
      </w:pPr>
      <w:proofErr w:type="spellStart"/>
      <w:r>
        <w:rPr>
          <w:rFonts w:ascii="MTEX" w:hAnsi="MTEX" w:cs="MTEX"/>
          <w:color w:val="000000"/>
          <w:sz w:val="19"/>
          <w:szCs w:val="19"/>
        </w:rPr>
        <w:t>Σ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Pk</w:t>
      </w:r>
      <w:proofErr w:type="spellEnd"/>
    </w:p>
    <w:p w14:paraId="56BA881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1"/>
          <w:szCs w:val="11"/>
        </w:rPr>
      </w:pPr>
      <w:r>
        <w:rPr>
          <w:rFonts w:ascii="MTSYN" w:eastAsia="MTSYN" w:hAnsi="t1-gul-regular-italic" w:cs="MTSYN"/>
          <w:color w:val="000000"/>
          <w:sz w:val="13"/>
          <w:szCs w:val="13"/>
        </w:rPr>
        <w:t>=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 w:hint="eastAsia"/>
          <w:color w:val="000000"/>
          <w:sz w:val="11"/>
          <w:szCs w:val="11"/>
        </w:rPr>
        <w:t>′</w:t>
      </w:r>
    </w:p>
    <w:p w14:paraId="4D036A7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MTEX" w:hAnsi="MTEX" w:cs="MTEX"/>
          <w:color w:val="000000"/>
          <w:sz w:val="19"/>
          <w:szCs w:val="19"/>
        </w:rPr>
        <w:t>Σ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N 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/>
          <w:color w:val="000000"/>
          <w:sz w:val="13"/>
          <w:szCs w:val="13"/>
        </w:rPr>
        <w:t>=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>)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</w:p>
    <w:p w14:paraId="171833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max(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] </w:t>
      </w:r>
      <w:r>
        <w:rPr>
          <w:rFonts w:ascii="MTSYN" w:eastAsia="MTSYN" w:hAnsi="t1-gul-regular-italic" w:cs="MTSYN"/>
          <w:color w:val="000000"/>
          <w:sz w:val="19"/>
          <w:szCs w:val="19"/>
        </w:rPr>
        <w:t>×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</w:p>
    <w:p w14:paraId="166CEDB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(10)</w:t>
      </w:r>
    </w:p>
    <w:p w14:paraId="6BE889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is the length of the prediction horizon,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 </w:t>
      </w:r>
      <w:r>
        <w:rPr>
          <w:rFonts w:ascii="t1-gul-regular" w:hAnsi="t1-gul-regular" w:cs="t1-gul-regular"/>
          <w:color w:val="000000"/>
          <w:sz w:val="17"/>
          <w:szCs w:val="17"/>
        </w:rPr>
        <w:t>is</w:t>
      </w:r>
    </w:p>
    <w:p w14:paraId="52DEB66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largest index on the training dataset used. Since we</w:t>
      </w:r>
    </w:p>
    <w:p w14:paraId="4509536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require the GP model to provide accurate predictions over</w:t>
      </w:r>
    </w:p>
    <w:p w14:paraId="11D289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whole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prediction horizon, minimising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(10) </w:t>
      </w:r>
      <w:r>
        <w:rPr>
          <w:rFonts w:ascii="t1-gul-regular" w:hAnsi="t1-gul-regular" w:cs="t1-gul-regular"/>
          <w:color w:val="000000"/>
          <w:sz w:val="17"/>
          <w:szCs w:val="17"/>
        </w:rPr>
        <w:t>provides a</w:t>
      </w:r>
    </w:p>
    <w:p w14:paraId="54DF211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selective evolutionary pressure to achieve this. The values</w:t>
      </w:r>
    </w:p>
    <w:p w14:paraId="0F044F0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upper limit on the outer summation and the normalising</w:t>
      </w:r>
    </w:p>
    <w:p w14:paraId="3357E4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term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(10) </w:t>
      </w:r>
      <w:r>
        <w:rPr>
          <w:rFonts w:ascii="t1-gul-regular" w:hAnsi="t1-gul-regular" w:cs="t1-gul-regular"/>
          <w:color w:val="000000"/>
          <w:sz w:val="17"/>
          <w:szCs w:val="17"/>
        </w:rPr>
        <w:t>requires some clarification: Suppose we have</w:t>
      </w:r>
    </w:p>
    <w:p w14:paraId="4DEBCE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Q </w:t>
      </w:r>
      <w:r>
        <w:rPr>
          <w:rFonts w:ascii="t1-gul-regular" w:hAnsi="t1-gul-regular" w:cs="t1-gul-regular"/>
          <w:color w:val="000000"/>
          <w:sz w:val="17"/>
          <w:szCs w:val="17"/>
        </w:rPr>
        <w:t>records of available training data. To train a model that</w:t>
      </w:r>
    </w:p>
    <w:p w14:paraId="6A52A4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predicts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steps ahead, the final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records of the dataset can</w:t>
      </w:r>
    </w:p>
    <w:p w14:paraId="7F7F217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only be used for evaluating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(10)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– the index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cannot exceed</w:t>
      </w:r>
    </w:p>
    <w:p w14:paraId="4B32C7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). Similarly, for an autoregressive model with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lagged</w:t>
      </w:r>
    </w:p>
    <w:p w14:paraId="76238A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 xml:space="preserve">u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values and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m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lagged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y </w:t>
      </w:r>
      <w:r>
        <w:rPr>
          <w:rFonts w:ascii="t1-gul-regular" w:hAnsi="t1-gul-regular" w:cs="t1-gul-regular"/>
          <w:color w:val="000000"/>
          <w:sz w:val="17"/>
          <w:szCs w:val="17"/>
        </w:rPr>
        <w:t>values, the first max(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 records</w:t>
      </w:r>
    </w:p>
    <w:p w14:paraId="4C840E2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training set are needed to calculate the very first</w:t>
      </w:r>
    </w:p>
    <w:p w14:paraId="011F27F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prediction. Consequently,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′</w:t>
      </w:r>
      <w:r>
        <w:rPr>
          <w:rFonts w:ascii="MTSYN" w:eastAsia="MTSYN" w:hAnsi="t1-gul-regular-italic" w:cs="MTSYN"/>
          <w:color w:val="000000"/>
          <w:sz w:val="13"/>
          <w:szCs w:val="13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, the lower limit on the outer</w:t>
      </w:r>
    </w:p>
    <w:p w14:paraId="234CDA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summation in </w:t>
      </w:r>
      <w:r>
        <w:rPr>
          <w:rFonts w:ascii="t1-gul-regular" w:hAnsi="t1-gul-regular" w:cs="t1-gul-regular"/>
          <w:color w:val="0081AD"/>
          <w:sz w:val="17"/>
          <w:szCs w:val="17"/>
        </w:rPr>
        <w:t>(10)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cannot be less that </w:t>
      </w: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" w:hAnsi="t1-gul-regular" w:cs="t1-gul-regular"/>
          <w:color w:val="000000"/>
          <w:sz w:val="17"/>
          <w:szCs w:val="17"/>
        </w:rPr>
        <w:t>max(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r>
        <w:rPr>
          <w:rFonts w:ascii="t1-gul-regular" w:hAnsi="t1-gul-regular" w:cs="t1-gul-regular"/>
          <w:color w:val="000000"/>
          <w:sz w:val="17"/>
          <w:szCs w:val="17"/>
        </w:rPr>
        <w:t>1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7"/>
          <w:szCs w:val="17"/>
        </w:rPr>
        <w:t>. In</w:t>
      </w:r>
    </w:p>
    <w:p w14:paraId="566C89F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summary, the MSE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(10) </w:t>
      </w:r>
      <w:r>
        <w:rPr>
          <w:rFonts w:ascii="t1-gul-regular" w:hAnsi="t1-gul-regular" w:cs="t1-gul-regular"/>
          <w:color w:val="000000"/>
          <w:sz w:val="17"/>
          <w:szCs w:val="17"/>
        </w:rPr>
        <w:t>is calculated over 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Q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</w:p>
    <w:p w14:paraId="1CF68E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" w:hAnsi="t1-gul-regular" w:cs="t1-gul-regular"/>
          <w:color w:val="000000"/>
          <w:sz w:val="17"/>
          <w:szCs w:val="17"/>
        </w:rPr>
        <w:t>max(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RMTMI" w:eastAsia="RMTMI" w:hAnsi="t1-gul-regular-italic" w:cs="RMTMI"/>
          <w:color w:val="000000"/>
          <w:sz w:val="19"/>
          <w:szCs w:val="19"/>
        </w:rPr>
        <w:t>,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m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1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] </w:t>
      </w:r>
      <w:r>
        <w:rPr>
          <w:rFonts w:ascii="t1-gul-regular" w:hAnsi="t1-gul-regular" w:cs="t1-gul-regular"/>
          <w:color w:val="000000"/>
          <w:sz w:val="17"/>
          <w:szCs w:val="17"/>
        </w:rPr>
        <w:t>consecutive records. (Conventionally, the</w:t>
      </w:r>
    </w:p>
    <w:p w14:paraId="39B3A6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lower limit of this outer summation is taken as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1 and</w:t>
      </w:r>
    </w:p>
    <w:p w14:paraId="3BFE64F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any lagged inputs with (strictly) negative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indices are taken</w:t>
      </w:r>
    </w:p>
    <w:p w14:paraId="2974C8B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zero. We have not used this approach here as, in our</w:t>
      </w:r>
    </w:p>
    <w:p w14:paraId="00445AD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experience, this sometimes produces anomalous transient</w:t>
      </w:r>
    </w:p>
    <w:p w14:paraId="595E8F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predictions.)</w:t>
      </w:r>
    </w:p>
    <w:p w14:paraId="1BC62C7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detailed GP parameter settings for building identification</w:t>
      </w:r>
    </w:p>
    <w:p w14:paraId="1CA3728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were identical to those shown in </w:t>
      </w:r>
      <w:r>
        <w:rPr>
          <w:rFonts w:ascii="t1-gul-regular" w:hAnsi="t1-gul-regular" w:cs="t1-gul-regular"/>
          <w:color w:val="0081AD"/>
          <w:sz w:val="17"/>
          <w:szCs w:val="17"/>
        </w:rPr>
        <w:t>Table 1</w:t>
      </w:r>
      <w:r>
        <w:rPr>
          <w:rFonts w:ascii="t1-gul-regular" w:hAnsi="t1-gul-regular" w:cs="t1-gul-regular"/>
          <w:color w:val="000000"/>
          <w:sz w:val="17"/>
          <w:szCs w:val="17"/>
        </w:rPr>
        <w:t>, except we</w:t>
      </w:r>
    </w:p>
    <w:p w14:paraId="456E1EA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have used constants in the range </w:t>
      </w:r>
      <w:r>
        <w:rPr>
          <w:rFonts w:ascii="MTSYN" w:eastAsia="MTSYN" w:hAnsi="t1-gul-regular-italic" w:cs="MTSYN"/>
          <w:color w:val="000000"/>
          <w:sz w:val="19"/>
          <w:szCs w:val="19"/>
        </w:rPr>
        <w:t>[</w:t>
      </w:r>
      <w:r>
        <w:rPr>
          <w:rFonts w:ascii="t1-gul-regular" w:hAnsi="t1-gul-regular" w:cs="t1-gul-regular"/>
          <w:color w:val="000000"/>
          <w:sz w:val="17"/>
          <w:szCs w:val="17"/>
        </w:rPr>
        <w:t>0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0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</w:t>
      </w:r>
      <w:r>
        <w:rPr>
          <w:rFonts w:ascii="t1-gul-regular" w:hAnsi="t1-gul-regular" w:cs="t1-gul-regular"/>
          <w:color w:val="000000"/>
          <w:sz w:val="17"/>
          <w:szCs w:val="17"/>
        </w:rPr>
        <w:t>2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  <w:r>
        <w:rPr>
          <w:rFonts w:ascii="t1-gul-regular" w:hAnsi="t1-gul-regular" w:cs="t1-gul-regular"/>
          <w:color w:val="000000"/>
          <w:sz w:val="17"/>
          <w:szCs w:val="17"/>
        </w:rPr>
        <w:t>0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2C99E2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•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Exporting the Selected GP Tree</w:t>
      </w:r>
    </w:p>
    <w:p w14:paraId="2681E53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After model validation, the best GP model was selected</w:t>
      </w:r>
    </w:p>
    <w:p w14:paraId="6043365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for use in the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EnergyPlus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MPC framework. Rather than the</w:t>
      </w:r>
    </w:p>
    <w:p w14:paraId="0D8771E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cumbersome inconvenience of embedding the GP training</w:t>
      </w:r>
    </w:p>
    <w:p w14:paraId="202998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within the MPC framework, we have exported the trained</w:t>
      </w:r>
    </w:p>
    <w:p w14:paraId="76D6559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 model using the Genetic Programming Markup Language</w:t>
      </w:r>
    </w:p>
    <w:p w14:paraId="179F740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(GPML) [</w:t>
      </w:r>
      <w:r>
        <w:rPr>
          <w:rFonts w:ascii="t1-gul-regular" w:hAnsi="t1-gul-regular" w:cs="t1-gul-regular"/>
          <w:color w:val="0081AD"/>
          <w:sz w:val="17"/>
          <w:szCs w:val="17"/>
        </w:rPr>
        <w:t>28</w:t>
      </w:r>
      <w:r>
        <w:rPr>
          <w:rFonts w:ascii="t1-gul-regular" w:hAnsi="t1-gul-regular" w:cs="t1-gul-regular"/>
          <w:color w:val="000000"/>
          <w:sz w:val="17"/>
          <w:szCs w:val="17"/>
        </w:rPr>
        <w:t>]. GPML is an XML-based standard for the interchange</w:t>
      </w:r>
    </w:p>
    <w:p w14:paraId="5B3209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genetic programming trees. The implementations</w:t>
      </w:r>
    </w:p>
    <w:p w14:paraId="29A45E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reading and writing GPML are simple and straightforward</w:t>
      </w:r>
    </w:p>
    <w:p w14:paraId="21CE1CA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since a number of mature, open source XML libraries</w:t>
      </w:r>
    </w:p>
    <w:p w14:paraId="7B2D086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are available. A trained-and-validated GP tree can thus be</w:t>
      </w:r>
    </w:p>
    <w:p w14:paraId="09A949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directly embedded as a ‘plug-in’ component using GPML</w:t>
      </w:r>
    </w:p>
    <w:p w14:paraId="3E809E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larger systems, which provides both convenience and</w:t>
      </w:r>
    </w:p>
    <w:p w14:paraId="674E7A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modularity.</w:t>
      </w:r>
    </w:p>
    <w:p w14:paraId="48B322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3.6. MPC test framework</w:t>
      </w:r>
    </w:p>
    <w:p w14:paraId="1B50294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Based on the model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(1) </w:t>
      </w:r>
      <w:r>
        <w:rPr>
          <w:rFonts w:ascii="t1-gul-regular" w:hAnsi="t1-gul-regular" w:cs="t1-gul-regular"/>
          <w:color w:val="000000"/>
          <w:sz w:val="17"/>
          <w:szCs w:val="17"/>
        </w:rPr>
        <w:t>approximated with a GP as</w:t>
      </w:r>
    </w:p>
    <w:p w14:paraId="6D4D60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described in Sections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>–</w:t>
      </w:r>
      <w:r>
        <w:rPr>
          <w:rFonts w:ascii="t1-gul-regular" w:hAnsi="t1-gul-regular" w:cs="t1-gul-regular"/>
          <w:color w:val="0081AD"/>
          <w:sz w:val="17"/>
          <w:szCs w:val="17"/>
        </w:rPr>
        <w:t>3.5</w:t>
      </w:r>
      <w:r>
        <w:rPr>
          <w:rFonts w:ascii="t1-gul-regular" w:hAnsi="t1-gul-regular" w:cs="t1-gul-regular"/>
          <w:color w:val="000000"/>
          <w:sz w:val="17"/>
          <w:szCs w:val="17"/>
        </w:rPr>
        <w:t>, a control law could, in principle,</w:t>
      </w:r>
    </w:p>
    <w:p w14:paraId="4C6FFCE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be obtained as the inverse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– that is a mapping from desired</w:t>
      </w:r>
    </w:p>
    <w:p w14:paraId="7F4556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states to the necessary inputs. However, as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>is dynamic and nonlinear,</w:t>
      </w:r>
    </w:p>
    <w:p w14:paraId="2209A6A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calculating its inverse is not a trivial task. The alternative is</w:t>
      </w:r>
    </w:p>
    <w:p w14:paraId="674BBF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to perform an explicit optimisation at the current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t1-gul-regular" w:hAnsi="t1-gul-regular" w:cs="t1-gul-regular"/>
          <w:color w:val="000000"/>
          <w:sz w:val="17"/>
          <w:szCs w:val="17"/>
        </w:rPr>
        <w:t>of the set</w:t>
      </w:r>
    </w:p>
    <w:p w14:paraId="6001088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values </w:t>
      </w:r>
      <w:proofErr w:type="spellStart"/>
      <w:r>
        <w:rPr>
          <w:rFonts w:ascii="CMSY8" w:eastAsia="CMSY8" w:hAnsi="t1-gul-regular-italic" w:cs="CMSY8"/>
          <w:color w:val="000000"/>
          <w:sz w:val="16"/>
          <w:szCs w:val="16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MTSYN" w:eastAsia="MTSYN" w:hAnsi="t1-gul-regular-italic" w:cs="MTSYN"/>
          <w:color w:val="000000"/>
          <w:sz w:val="19"/>
          <w:szCs w:val="19"/>
        </w:rPr>
        <w:t>= {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</w:t>
      </w:r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" w:hAnsi="t1-gul-regular" w:cs="t1-gul-regular"/>
          <w:color w:val="000000"/>
          <w:sz w:val="12"/>
          <w:szCs w:val="12"/>
        </w:rPr>
        <w:t>1)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, . . . , </w:t>
      </w:r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N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>1)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}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using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f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, where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is the</w:t>
      </w:r>
    </w:p>
    <w:p w14:paraId="22B0D7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prediction horizon, and adjusting </w:t>
      </w:r>
      <w:proofErr w:type="spellStart"/>
      <w:r>
        <w:rPr>
          <w:rFonts w:ascii="CMSY8" w:eastAsia="CMSY8" w:hAnsi="t1-gul-regular-italic" w:cs="CMSY8"/>
          <w:color w:val="000000"/>
          <w:sz w:val="16"/>
          <w:szCs w:val="16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to yield the desired sequence</w:t>
      </w:r>
    </w:p>
    <w:p w14:paraId="753F3C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setpoint temperatures. Thus we obtain </w:t>
      </w:r>
      <w:proofErr w:type="spellStart"/>
      <w:r>
        <w:rPr>
          <w:rFonts w:ascii="CMSY8" w:eastAsia="CMSY8" w:hAnsi="t1-gul-regular-italic" w:cs="CMSY8"/>
          <w:color w:val="000000"/>
          <w:sz w:val="16"/>
          <w:szCs w:val="16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from:</w:t>
      </w:r>
    </w:p>
    <w:p w14:paraId="16084F3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proofErr w:type="spellStart"/>
      <w:r>
        <w:rPr>
          <w:rFonts w:ascii="CMSY8" w:eastAsia="CMSY8" w:hAnsi="t1-gul-regular-italic" w:cs="CMSY8"/>
          <w:color w:val="000000"/>
          <w:sz w:val="16"/>
          <w:szCs w:val="16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argmin</w:t>
      </w:r>
      <w:proofErr w:type="spellEnd"/>
    </w:p>
    <w:p w14:paraId="57D376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2"/>
          <w:szCs w:val="12"/>
        </w:rPr>
      </w:pPr>
      <w:r>
        <w:rPr>
          <w:rFonts w:ascii="MTEX" w:hAnsi="MTEX" w:cs="MTEX"/>
          <w:color w:val="000000"/>
          <w:sz w:val="19"/>
          <w:szCs w:val="19"/>
        </w:rPr>
        <w:t>Σ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N</w:t>
      </w:r>
    </w:p>
    <w:p w14:paraId="666E3D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/>
          <w:color w:val="000000"/>
          <w:sz w:val="13"/>
          <w:szCs w:val="13"/>
        </w:rPr>
        <w:t>=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</w:p>
    <w:p w14:paraId="2E47411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J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 (11)</w:t>
      </w:r>
    </w:p>
    <w:p w14:paraId="7E98DCF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t1-gul-regular" w:hAnsi="t1-gul-regular" w:cs="t1-gul-regular"/>
          <w:color w:val="000000"/>
          <w:sz w:val="17"/>
          <w:szCs w:val="17"/>
        </w:rPr>
        <w:t>is the length of the prediction horizon. Since the (approximate)</w:t>
      </w:r>
    </w:p>
    <w:p w14:paraId="496269E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time constant of the building’s response was determined</w:t>
      </w:r>
    </w:p>
    <w:p w14:paraId="5F86230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be 30 min, and the MPC sampling interval was 15 min,</w:t>
      </w:r>
    </w:p>
    <w:p w14:paraId="37FAA8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 adopted a value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N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12 giving a prediction horizon of 3 h.</w:t>
      </w:r>
    </w:p>
    <w:p w14:paraId="261B174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function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J </w:t>
      </w:r>
      <w:r>
        <w:rPr>
          <w:rFonts w:ascii="t1-gul-regular" w:hAnsi="t1-gul-regular" w:cs="t1-gul-regular"/>
          <w:color w:val="000000"/>
          <w:sz w:val="17"/>
          <w:szCs w:val="17"/>
        </w:rPr>
        <w:t>is defined as:</w:t>
      </w:r>
    </w:p>
    <w:p w14:paraId="785846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J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)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</w:p>
    <w:p w14:paraId="6D9EEC5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EX" w:hAnsi="MTEX" w:cs="MTEX"/>
          <w:color w:val="000000"/>
          <w:sz w:val="19"/>
          <w:szCs w:val="19"/>
        </w:rPr>
      </w:pPr>
      <w:r>
        <w:rPr>
          <w:rFonts w:ascii="MTEX" w:hAnsi="MTEX" w:cs="MTEX"/>
          <w:color w:val="000000"/>
          <w:sz w:val="19"/>
          <w:szCs w:val="19"/>
        </w:rPr>
        <w:t>  </w:t>
      </w:r>
    </w:p>
    <w:p w14:paraId="04DCE50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" w:hAnsi="t1-gul-regular" w:cs="t1-gul-regular"/>
          <w:color w:val="000000"/>
          <w:sz w:val="12"/>
          <w:szCs w:val="12"/>
        </w:rPr>
        <w:t>temperature</w:t>
      </w:r>
    </w:p>
    <w:p w14:paraId="294AEB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EX" w:hAnsi="MTEX" w:cs="MTEX"/>
          <w:color w:val="000000"/>
          <w:sz w:val="19"/>
          <w:szCs w:val="19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+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0 </w:t>
      </w:r>
      <w:r>
        <w:rPr>
          <w:rFonts w:ascii="MTSYN" w:eastAsia="MTSYN" w:hAnsi="t1-gul-regular-italic" w:cs="MTSYN"/>
          <w:color w:val="000000"/>
          <w:sz w:val="19"/>
          <w:szCs w:val="19"/>
        </w:rPr>
        <w:t>|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/>
          <w:color w:val="000000"/>
          <w:sz w:val="19"/>
          <w:szCs w:val="19"/>
        </w:rPr>
        <w:t xml:space="preserve">| </w:t>
      </w:r>
      <w:r>
        <w:rPr>
          <w:rFonts w:ascii="MTEX" w:hAnsi="MTEX" w:cs="MTEX"/>
          <w:color w:val="000000"/>
          <w:sz w:val="19"/>
          <w:szCs w:val="19"/>
        </w:rPr>
        <w:t>  </w:t>
      </w:r>
    </w:p>
    <w:p w14:paraId="3A49A74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" w:hAnsi="t1-gul-regular" w:cs="t1-gul-regular"/>
          <w:color w:val="000000"/>
          <w:sz w:val="12"/>
          <w:szCs w:val="12"/>
        </w:rPr>
        <w:t>control effort</w:t>
      </w:r>
    </w:p>
    <w:p w14:paraId="36A35A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2"/>
          <w:szCs w:val="12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+</w:t>
      </w:r>
      <w:r>
        <w:rPr>
          <w:rFonts w:ascii="MTEX" w:hAnsi="MTEX" w:cs="MTEX"/>
          <w:color w:val="000000"/>
          <w:sz w:val="19"/>
          <w:szCs w:val="19"/>
        </w:rPr>
        <w:t>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MTEX" w:hAnsi="MTEX" w:cs="MTEX"/>
          <w:color w:val="000000"/>
          <w:sz w:val="19"/>
          <w:szCs w:val="19"/>
        </w:rPr>
        <w:t></w:t>
      </w:r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MTEX" w:hAnsi="MTEX" w:cs="MTEX"/>
          <w:color w:val="000000"/>
          <w:sz w:val="19"/>
          <w:szCs w:val="19"/>
        </w:rPr>
        <w:t>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MTEX" w:hAnsi="MTEX" w:cs="MTEX"/>
          <w:color w:val="000000"/>
          <w:sz w:val="19"/>
          <w:szCs w:val="19"/>
        </w:rPr>
        <w:t>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</w:p>
    <w:p w14:paraId="33C98AE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" w:hAnsi="t1-gul-regular" w:cs="t1-gul-regular"/>
          <w:color w:val="000000"/>
          <w:sz w:val="12"/>
          <w:szCs w:val="12"/>
        </w:rPr>
        <w:t>energy</w:t>
      </w:r>
    </w:p>
    <w:p w14:paraId="55E2E1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(12)</w:t>
      </w:r>
    </w:p>
    <w:p w14:paraId="7BF8FC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where 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is the difference between the</w:t>
      </w:r>
    </w:p>
    <w:p w14:paraId="1A0E97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 xml:space="preserve">predicted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setpoint (i.e. desired)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temperatures at</w:t>
      </w:r>
    </w:p>
    <w:p w14:paraId="4E663FE7" w14:textId="5C887B43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8</w:t>
      </w:r>
    </w:p>
    <w:p w14:paraId="7AED9473" w14:textId="07E12713" w:rsidR="00857D96" w:rsidRDefault="00857D96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63A4C337" wp14:editId="42E2017A">
            <wp:extent cx="4791075" cy="2171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76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k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+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, and 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=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u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MTSYN" w:eastAsia="MTSYN" w:hAnsi="t1-gul-regular-italic" w:cs="MTSYN" w:hint="eastAsia"/>
          <w:color w:val="000000"/>
          <w:sz w:val="13"/>
          <w:szCs w:val="13"/>
        </w:rPr>
        <w:t>−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 </w:t>
      </w:r>
      <w:r>
        <w:rPr>
          <w:rFonts w:ascii="t1-gul-regular" w:hAnsi="t1-gul-regular" w:cs="t1-gul-regular"/>
          <w:color w:val="000000"/>
          <w:sz w:val="17"/>
          <w:szCs w:val="17"/>
        </w:rPr>
        <w:t>is the control effort. The</w:t>
      </w:r>
    </w:p>
    <w:p w14:paraId="62BB2B2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first term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(12) </w:t>
      </w:r>
      <w:r>
        <w:rPr>
          <w:rFonts w:ascii="t1-gul-regular" w:hAnsi="t1-gul-regular" w:cs="t1-gul-regular"/>
          <w:color w:val="000000"/>
          <w:sz w:val="17"/>
          <w:szCs w:val="17"/>
        </w:rPr>
        <w:t>obviously penalises deviation from the desired</w:t>
      </w:r>
    </w:p>
    <w:p w14:paraId="41747D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setpoint temperature, while the second term seeks to minimise</w:t>
      </w:r>
    </w:p>
    <w:p w14:paraId="2CFE44C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extent of changes in the control variable; such a term is</w:t>
      </w:r>
    </w:p>
    <w:p w14:paraId="31A24F0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frequently included in an MPC setup to minimise wear on the</w:t>
      </w:r>
    </w:p>
    <w:p w14:paraId="3ABDAD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system’s actuators.</w:t>
      </w:r>
    </w:p>
    <w:p w14:paraId="19BECD0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third term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(12) </w:t>
      </w:r>
      <w:r>
        <w:rPr>
          <w:rFonts w:ascii="t1-gul-regular" w:hAnsi="t1-gul-regular" w:cs="t1-gul-regular"/>
          <w:color w:val="000000"/>
          <w:sz w:val="17"/>
          <w:szCs w:val="17"/>
        </w:rPr>
        <w:t>seeks to minimise the sum of the input</w:t>
      </w:r>
    </w:p>
    <w:p w14:paraId="47CB72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quantity, which in the present case is a proxy for input energy.</w:t>
      </w:r>
    </w:p>
    <w:p w14:paraId="62FB7C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We found it necessary to include this term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(12) </w:t>
      </w:r>
      <w:r>
        <w:rPr>
          <w:rFonts w:ascii="t1-gul-regular" w:hAnsi="t1-gul-regular" w:cs="t1-gul-regular"/>
          <w:color w:val="000000"/>
          <w:sz w:val="17"/>
          <w:szCs w:val="17"/>
        </w:rPr>
        <w:t>to ensure</w:t>
      </w:r>
    </w:p>
    <w:p w14:paraId="64F01E3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that heating was turned off outside working hours when the</w:t>
      </w:r>
    </w:p>
    <w:p w14:paraId="6AC3F7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constraint on the setpoint temperature was relaxed to simply</w:t>
      </w:r>
    </w:p>
    <w:p w14:paraId="7B0CFD0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being &gt;6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to ensure frost protection. Unless this explicit energy</w:t>
      </w:r>
    </w:p>
    <w:p w14:paraId="3C549D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minimisation term was included,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(11) </w:t>
      </w:r>
      <w:r>
        <w:rPr>
          <w:rFonts w:ascii="t1-gul-regular" w:hAnsi="t1-gul-regular" w:cs="t1-gul-regular"/>
          <w:color w:val="000000"/>
          <w:sz w:val="17"/>
          <w:szCs w:val="17"/>
        </w:rPr>
        <w:t>could be minimised by</w:t>
      </w:r>
    </w:p>
    <w:p w14:paraId="1522D0F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maintaining the zone temperature at 20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C – obviously, &gt;6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</w:t>
      </w:r>
    </w:p>
    <w:p w14:paraId="73B7463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– but setting the sum of the magnitudes of the control efforts</w:t>
      </w:r>
    </w:p>
    <w:p w14:paraId="590E2F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r>
        <w:rPr>
          <w:rFonts w:ascii="MTSYN" w:eastAsia="MTSYN" w:hAnsi="t1-gul-regular-italic" w:cs="MTSYN"/>
          <w:color w:val="000000"/>
          <w:sz w:val="19"/>
          <w:szCs w:val="19"/>
        </w:rPr>
        <w:t>|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U</w:t>
      </w:r>
      <w:r>
        <w:rPr>
          <w:rFonts w:ascii="MTSYN" w:eastAsia="MTSYN" w:hAnsi="t1-gul-regular-italic" w:cs="MTSYN"/>
          <w:color w:val="000000"/>
          <w:sz w:val="19"/>
          <w:szCs w:val="19"/>
        </w:rPr>
        <w:t>|</w:t>
      </w:r>
      <w:r>
        <w:rPr>
          <w:rFonts w:ascii="t1-gul-regular" w:hAnsi="t1-gul-regular" w:cs="t1-gul-regular"/>
          <w:color w:val="000000"/>
          <w:sz w:val="17"/>
          <w:szCs w:val="17"/>
        </w:rPr>
        <w:t>) to zero. That is, not turning off heating at the end of the</w:t>
      </w:r>
    </w:p>
    <w:p w14:paraId="104535F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working day thereby undesirably maintaining heating during the</w:t>
      </w:r>
    </w:p>
    <w:p w14:paraId="4A34D4D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night.</w:t>
      </w:r>
    </w:p>
    <w:p w14:paraId="67D73E0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Note that the second and third terms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(12) </w:t>
      </w:r>
      <w:r>
        <w:rPr>
          <w:rFonts w:ascii="t1-gul-regular" w:hAnsi="t1-gul-regular" w:cs="t1-gul-regular"/>
          <w:color w:val="000000"/>
          <w:sz w:val="17"/>
          <w:szCs w:val="17"/>
        </w:rPr>
        <w:t>are weighted</w:t>
      </w:r>
    </w:p>
    <w:p w14:paraId="4774B77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by the regularisation constants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0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, which place differing</w:t>
      </w:r>
    </w:p>
    <w:p w14:paraId="63B021C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relative penalties on each of the three factors in </w:t>
      </w:r>
      <w:r>
        <w:rPr>
          <w:rFonts w:ascii="t1-gul-regular" w:hAnsi="t1-gul-regular" w:cs="t1-gul-regular"/>
          <w:color w:val="0081AD"/>
          <w:sz w:val="17"/>
          <w:szCs w:val="17"/>
        </w:rPr>
        <w:t>(12)</w:t>
      </w:r>
      <w:r>
        <w:rPr>
          <w:rFonts w:ascii="t1-gul-regular" w:hAnsi="t1-gul-regular" w:cs="t1-gul-regular"/>
          <w:color w:val="000000"/>
          <w:sz w:val="17"/>
          <w:szCs w:val="17"/>
        </w:rPr>
        <w:t>. The values</w:t>
      </w:r>
    </w:p>
    <w:p w14:paraId="770CDA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of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0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1 </w:t>
      </w:r>
      <w:r>
        <w:rPr>
          <w:rFonts w:ascii="t1-gul-regular" w:hAnsi="t1-gul-regular" w:cs="t1-gul-regular"/>
          <w:color w:val="000000"/>
          <w:sz w:val="17"/>
          <w:szCs w:val="17"/>
        </w:rPr>
        <w:t>were determined by grid search with the aim of maximising</w:t>
      </w:r>
    </w:p>
    <w:p w14:paraId="432D59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their values subject to acceptable temperature regulation.</w:t>
      </w:r>
    </w:p>
    <w:p w14:paraId="3DD0DC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Predictions of zone temperature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are calculated using the GP</w:t>
      </w:r>
    </w:p>
    <w:p w14:paraId="10A30F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model 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3.5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5A8992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One notable point is that in the training process, the weather</w:t>
      </w:r>
    </w:p>
    <w:p w14:paraId="6ABC92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variables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out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are always assumed known, and for which</w:t>
      </w:r>
    </w:p>
    <w:p w14:paraId="5F5A2A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have used measured values. During the validation and test</w:t>
      </w:r>
    </w:p>
    <w:p w14:paraId="210B4C4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phases, however, the practical use of the model means that future</w:t>
      </w:r>
    </w:p>
    <w:p w14:paraId="4979EB5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values of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out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Q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solar</w:t>
      </w:r>
      <w:proofErr w:type="spellEnd"/>
      <w:r>
        <w:rPr>
          <w:rFonts w:ascii="t1-gul-regular-italic" w:hAnsi="t1-gul-regular-italic" w:cs="t1-gul-regular-italic"/>
          <w:color w:val="000000"/>
          <w:sz w:val="12"/>
          <w:szCs w:val="12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are unknown. Consequently, we have</w:t>
      </w:r>
    </w:p>
    <w:p w14:paraId="6545BD7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used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persistent predictions </w:t>
      </w:r>
      <w:r>
        <w:rPr>
          <w:rFonts w:ascii="t1-gul-regular" w:hAnsi="t1-gul-regular" w:cs="t1-gul-regular"/>
          <w:color w:val="000000"/>
          <w:sz w:val="17"/>
          <w:szCs w:val="17"/>
        </w:rPr>
        <w:t>for future (as yet unknown) weather</w:t>
      </w:r>
    </w:p>
    <w:p w14:paraId="3F81A6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variables. Namely, the value of the weather variable at time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k</w:t>
      </w:r>
    </w:p>
    <w:p w14:paraId="6BE2AE7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assumed to persist unchanged for the whole of the current</w:t>
      </w:r>
    </w:p>
    <w:p w14:paraId="724B7FE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prediction horizon. Persistent weather prediction is known to be</w:t>
      </w:r>
    </w:p>
    <w:p w14:paraId="557723E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reasonably accurate over the short-term [</w:t>
      </w:r>
      <w:r>
        <w:rPr>
          <w:rFonts w:ascii="t1-gul-regular" w:hAnsi="t1-gul-regular" w:cs="t1-gul-regular"/>
          <w:color w:val="0081AD"/>
          <w:sz w:val="17"/>
          <w:szCs w:val="17"/>
        </w:rPr>
        <w:t>29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  <w:r>
        <w:rPr>
          <w:rFonts w:ascii="t1-gul-regular" w:hAnsi="t1-gul-regular" w:cs="t1-gul-regular"/>
          <w:color w:val="0081AD"/>
          <w:sz w:val="17"/>
          <w:szCs w:val="17"/>
        </w:rPr>
        <w:t>30</w:t>
      </w:r>
      <w:r>
        <w:rPr>
          <w:rFonts w:ascii="t1-gul-regular" w:hAnsi="t1-gul-regular" w:cs="t1-gul-regular"/>
          <w:color w:val="000000"/>
          <w:sz w:val="17"/>
          <w:szCs w:val="17"/>
        </w:rPr>
        <w:t>] while having the</w:t>
      </w:r>
    </w:p>
    <w:p w14:paraId="56A829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advantage of being simple to implement.</w:t>
      </w:r>
    </w:p>
    <w:p w14:paraId="0C4F1CF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minimisation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(11) </w:t>
      </w:r>
      <w:r>
        <w:rPr>
          <w:rFonts w:ascii="t1-gul-regular" w:hAnsi="t1-gul-regular" w:cs="t1-gul-regular"/>
          <w:color w:val="000000"/>
          <w:sz w:val="17"/>
          <w:szCs w:val="17"/>
        </w:rPr>
        <w:t>was performed using an implementation</w:t>
      </w:r>
    </w:p>
    <w:p w14:paraId="52178E5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nonlinear, derivative-free optimiser COBYLA [</w:t>
      </w:r>
      <w:r>
        <w:rPr>
          <w:rFonts w:ascii="t1-gul-regular" w:hAnsi="t1-gul-regular" w:cs="t1-gul-regular"/>
          <w:color w:val="0081AD"/>
          <w:sz w:val="17"/>
          <w:szCs w:val="17"/>
        </w:rPr>
        <w:t>31</w:t>
      </w:r>
      <w:r>
        <w:rPr>
          <w:rFonts w:ascii="t1-gul-regular" w:hAnsi="t1-gul-regular" w:cs="t1-gul-regular"/>
          <w:color w:val="000000"/>
          <w:sz w:val="17"/>
          <w:szCs w:val="17"/>
        </w:rPr>
        <w:t>] together</w:t>
      </w:r>
    </w:p>
    <w:p w14:paraId="6CBC92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 the Multi-Level Single-Linkage (MLSL) procedure [</w:t>
      </w:r>
      <w:r>
        <w:rPr>
          <w:rFonts w:ascii="t1-gul-regular" w:hAnsi="t1-gul-regular" w:cs="t1-gul-regular"/>
          <w:color w:val="0081AD"/>
          <w:sz w:val="17"/>
          <w:szCs w:val="17"/>
        </w:rPr>
        <w:t>32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194ED0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>33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 from the </w:t>
      </w:r>
      <w:proofErr w:type="spellStart"/>
      <w:r>
        <w:rPr>
          <w:rFonts w:ascii="lmt-regular" w:hAnsi="lmt-regular" w:cs="lmt-regular"/>
          <w:color w:val="000000"/>
          <w:sz w:val="19"/>
          <w:szCs w:val="19"/>
        </w:rPr>
        <w:t>NLopt</w:t>
      </w:r>
      <w:proofErr w:type="spellEnd"/>
      <w:r>
        <w:rPr>
          <w:rFonts w:ascii="lmt-regular" w:hAnsi="lmt-regular" w:cs="lmt-regular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nonlinear optimisation library.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3 </w:t>
      </w:r>
      <w:r>
        <w:rPr>
          <w:rFonts w:ascii="t1-gul-regular" w:hAnsi="t1-gul-regular" w:cs="t1-gul-regular"/>
          <w:color w:val="000000"/>
          <w:sz w:val="17"/>
          <w:szCs w:val="17"/>
        </w:rPr>
        <w:t>Although</w:t>
      </w:r>
    </w:p>
    <w:p w14:paraId="7FABA2D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has the advantage of being able to straightforwardly incorporate</w:t>
      </w:r>
    </w:p>
    <w:p w14:paraId="76927E9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constraints on the solution, in the present work we have</w:t>
      </w:r>
    </w:p>
    <w:p w14:paraId="6D1091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used no such constraints.</w:t>
      </w:r>
    </w:p>
    <w:p w14:paraId="2FA1F9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The detailed MPC optimisation parameter settings for building</w:t>
      </w:r>
    </w:p>
    <w:p w14:paraId="73ECAF6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testing are shown in </w:t>
      </w:r>
      <w:r>
        <w:rPr>
          <w:rFonts w:ascii="t1-gul-regular" w:hAnsi="t1-gul-regular" w:cs="t1-gul-regular"/>
          <w:color w:val="0081AD"/>
          <w:sz w:val="17"/>
          <w:szCs w:val="17"/>
        </w:rPr>
        <w:t>Table 3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5A1327A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4. Results</w:t>
      </w:r>
    </w:p>
    <w:p w14:paraId="2BE585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 Section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4.1 </w:t>
      </w:r>
      <w:r>
        <w:rPr>
          <w:rFonts w:ascii="t1-gul-regular" w:hAnsi="t1-gul-regular" w:cs="t1-gul-regular"/>
          <w:color w:val="000000"/>
          <w:sz w:val="17"/>
          <w:szCs w:val="17"/>
        </w:rPr>
        <w:t>we describe the results of training the GP predictive</w:t>
      </w:r>
    </w:p>
    <w:p w14:paraId="1F4A78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using the open-loop system identification data</w:t>
      </w:r>
    </w:p>
    <w:p w14:paraId="070A9D8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produced using the procedure set-out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3.3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. Section </w:t>
      </w:r>
      <w:r>
        <w:rPr>
          <w:rFonts w:ascii="t1-gul-regular" w:hAnsi="t1-gul-regular" w:cs="t1-gul-regular"/>
          <w:color w:val="0081AD"/>
          <w:sz w:val="17"/>
          <w:szCs w:val="17"/>
        </w:rPr>
        <w:t>4.2</w:t>
      </w:r>
    </w:p>
    <w:p w14:paraId="3D49500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3 </w:t>
      </w:r>
      <w:r>
        <w:rPr>
          <w:rFonts w:ascii="t1-gul-regular" w:hAnsi="t1-gul-regular" w:cs="t1-gul-regular"/>
          <w:color w:val="0081AD"/>
          <w:sz w:val="13"/>
          <w:szCs w:val="13"/>
        </w:rPr>
        <w:t>https://nlopt.readthedocs.io/en/latest/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4090FC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presents the control results from using the trained GP predictive</w:t>
      </w:r>
    </w:p>
    <w:p w14:paraId="15219B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 in an MPC controller to regulate the zone temperature of</w:t>
      </w:r>
    </w:p>
    <w:p w14:paraId="455DC4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building model 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3.2</w:t>
      </w:r>
      <w:r>
        <w:rPr>
          <w:rFonts w:ascii="t1-gul-regular" w:hAnsi="t1-gul-regular" w:cs="t1-gul-regular"/>
          <w:color w:val="000000"/>
          <w:sz w:val="17"/>
          <w:szCs w:val="17"/>
        </w:rPr>
        <w:t>.</w:t>
      </w:r>
    </w:p>
    <w:p w14:paraId="39359F9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4.1. GP model training</w:t>
      </w:r>
    </w:p>
    <w:p w14:paraId="5937A7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conducted thirty GP training runs, each with an independent</w:t>
      </w:r>
    </w:p>
    <w:p w14:paraId="4717AB0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initial population, using the open-loop system identification</w:t>
      </w:r>
    </w:p>
    <w:p w14:paraId="7208D32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data generated with the procedures 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3.3 </w:t>
      </w:r>
      <w:r>
        <w:rPr>
          <w:rFonts w:ascii="t1-gul-regular" w:hAnsi="t1-gul-regular" w:cs="t1-gul-regular"/>
          <w:color w:val="000000"/>
          <w:sz w:val="17"/>
          <w:szCs w:val="17"/>
        </w:rPr>
        <w:t>to</w:t>
      </w:r>
    </w:p>
    <w:p w14:paraId="579A68E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obtain 30 individual models with the best validation set MSE</w:t>
      </w:r>
    </w:p>
    <w:p w14:paraId="59B7FE1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per run. Among these, the model with the smallest validation</w:t>
      </w:r>
    </w:p>
    <w:p w14:paraId="029AFEA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MSE overall was finally selected as the best model. January’s data</w:t>
      </w:r>
    </w:p>
    <w:p w14:paraId="0F2878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(2,880 records) were used as the training dataset and February’s</w:t>
      </w:r>
    </w:p>
    <w:p w14:paraId="1EA2CD6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data as validation dataset. Typically, the CPU runtime of each</w:t>
      </w:r>
    </w:p>
    <w:p w14:paraId="66AF5E5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independent experiment takes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∼</w:t>
      </w:r>
      <w:r>
        <w:rPr>
          <w:rFonts w:ascii="t1-gul-regular" w:hAnsi="t1-gul-regular" w:cs="t1-gul-regular"/>
          <w:color w:val="000000"/>
          <w:sz w:val="17"/>
          <w:szCs w:val="17"/>
        </w:rPr>
        <w:t>400 s (on a given computer with</w:t>
      </w:r>
    </w:p>
    <w:p w14:paraId="70C2C24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3.30 GHz CPU).</w:t>
      </w:r>
    </w:p>
    <w:p w14:paraId="7AA366F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residuals (i.e. errors) for each of the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>-step ahead predictions</w:t>
      </w:r>
    </w:p>
    <w:p w14:paraId="69B12D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∈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[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. . .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N</w:t>
      </w:r>
      <w:r>
        <w:rPr>
          <w:rFonts w:ascii="MTSYN" w:eastAsia="MTSYN" w:hAnsi="t1-gul-regular-italic" w:cs="MTSYN"/>
          <w:color w:val="000000"/>
          <w:sz w:val="19"/>
          <w:szCs w:val="19"/>
        </w:rPr>
        <w:t>]</w:t>
      </w:r>
      <w:r>
        <w:rPr>
          <w:rFonts w:ascii="t1-gul-regular" w:hAnsi="t1-gul-regular" w:cs="t1-gul-regular"/>
          <w:color w:val="000000"/>
          <w:sz w:val="17"/>
          <w:szCs w:val="17"/>
        </w:rPr>
        <w:t>) measured over the 12-month independent</w:t>
      </w:r>
    </w:p>
    <w:p w14:paraId="4D21DA4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test set for the best GP model are shown in </w:t>
      </w:r>
      <w:r>
        <w:rPr>
          <w:rFonts w:ascii="t1-gul-regular" w:hAnsi="t1-gul-regular" w:cs="t1-gul-regular"/>
          <w:color w:val="0081AD"/>
          <w:sz w:val="17"/>
          <w:szCs w:val="17"/>
        </w:rPr>
        <w:t>Fig. 8</w:t>
      </w:r>
      <w:r>
        <w:rPr>
          <w:rFonts w:ascii="t1-gul-regular" w:hAnsi="t1-gul-regular" w:cs="t1-gul-regular"/>
          <w:color w:val="000000"/>
          <w:sz w:val="17"/>
          <w:szCs w:val="17"/>
        </w:rPr>
        <w:t>. Here we</w:t>
      </w:r>
    </w:p>
    <w:p w14:paraId="26BF8A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are assessing the important performance measure of whether</w:t>
      </w:r>
    </w:p>
    <w:p w14:paraId="1D218C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model produces sufficiently accurate predictions over the</w:t>
      </w:r>
    </w:p>
    <w:p w14:paraId="2B10D1D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whole (test) year, and does not, for example, erroneously demand</w:t>
      </w:r>
    </w:p>
    <w:p w14:paraId="3F4F442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heating of the building in the middle of summer.</w:t>
      </w:r>
    </w:p>
    <w:p w14:paraId="5EF7641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From </w:t>
      </w:r>
      <w:r>
        <w:rPr>
          <w:rFonts w:ascii="t1-gul-regular" w:hAnsi="t1-gul-regular" w:cs="t1-gul-regular"/>
          <w:color w:val="0081AD"/>
          <w:sz w:val="17"/>
          <w:szCs w:val="17"/>
        </w:rPr>
        <w:t>Fig. 8</w:t>
      </w:r>
      <w:r>
        <w:rPr>
          <w:rFonts w:ascii="t1-gul-regular" w:hAnsi="t1-gul-regular" w:cs="t1-gul-regular"/>
          <w:color w:val="000000"/>
          <w:sz w:val="17"/>
          <w:szCs w:val="17"/>
        </w:rPr>
        <w:t>, residuals of the one step ahead prediction fall into</w:t>
      </w:r>
    </w:p>
    <w:p w14:paraId="53C795D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range from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1.25 to 1.75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C; even in the summer months (June</w:t>
      </w:r>
    </w:p>
    <w:p w14:paraId="2ACCC1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to August) , most residuals are below 1.5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C. Unsurprisingly, as</w:t>
      </w:r>
    </w:p>
    <w:p w14:paraId="0C2F293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predictions extend further into the future, the envelope of</w:t>
      </w:r>
    </w:p>
    <w:p w14:paraId="084D309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residuals expands although only slightly. In addition, a distinct</w:t>
      </w:r>
    </w:p>
    <w:p w14:paraId="144E1C9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seasonal ‘bow’ becomes more noticeable with increasing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value.</w:t>
      </w:r>
    </w:p>
    <w:p w14:paraId="13ABEA3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Our choice of the metric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(10) </w:t>
      </w:r>
      <w:r>
        <w:rPr>
          <w:rFonts w:ascii="t1-gul-regular" w:hAnsi="t1-gul-regular" w:cs="t1-gul-regular"/>
          <w:color w:val="000000"/>
          <w:sz w:val="17"/>
          <w:szCs w:val="17"/>
        </w:rPr>
        <w:t>was deliberately designed to</w:t>
      </w:r>
    </w:p>
    <w:p w14:paraId="4544B7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give equal weight to the prediction errors over the whole prediction</w:t>
      </w:r>
    </w:p>
    <w:p w14:paraId="784C88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horizon. In 12-step-ahead prediction, residuals in January,</w:t>
      </w:r>
    </w:p>
    <w:p w14:paraId="2B0ED3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February, March, November and December range from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t1-gul-regular" w:hAnsi="t1-gul-regular" w:cs="t1-gul-regular"/>
          <w:color w:val="000000"/>
          <w:sz w:val="17"/>
          <w:szCs w:val="17"/>
        </w:rPr>
        <w:t>2 to</w:t>
      </w:r>
    </w:p>
    <w:p w14:paraId="72DF03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2.5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C. Residuals in the months such as May, June, July and August</w:t>
      </w:r>
    </w:p>
    <w:p w14:paraId="70985A5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reach their highest values of 4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and with an average lower</w:t>
      </w:r>
    </w:p>
    <w:p w14:paraId="1FCFA4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bound of 0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error. After increasing during summer, the sizes of</w:t>
      </w:r>
    </w:p>
    <w:p w14:paraId="7BEDB3F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residuals decrease later in the year. In summary, the GP model</w:t>
      </w:r>
    </w:p>
    <w:p w14:paraId="691F497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provides promising predicted temperatures: the magnitudes of</w:t>
      </w:r>
    </w:p>
    <w:p w14:paraId="7051BE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residuals expand with increasing prediction step size </w:t>
      </w:r>
      <w:proofErr w:type="spellStart"/>
      <w:r>
        <w:rPr>
          <w:rFonts w:ascii="t1-gul-regular-italic" w:hAnsi="t1-gul-regular-italic" w:cs="t1-gul-regular-italic"/>
          <w:color w:val="000000"/>
          <w:sz w:val="17"/>
          <w:szCs w:val="17"/>
        </w:rPr>
        <w:t>i</w:t>
      </w:r>
      <w:proofErr w:type="spellEnd"/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>with</w:t>
      </w:r>
    </w:p>
    <w:p w14:paraId="0B14B2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biggest residual less than 4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C. The best model presented in</w:t>
      </w:r>
    </w:p>
    <w:p w14:paraId="340FCC2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GPML form can be found at:</w:t>
      </w:r>
    </w:p>
    <w:p w14:paraId="5D18129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>https://figshare.com/articles/gpTreeConstantWFInVall_xml/73</w:t>
      </w:r>
    </w:p>
    <w:p w14:paraId="7F8D1E1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>98797</w:t>
      </w:r>
    </w:p>
    <w:p w14:paraId="63C740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7"/>
          <w:szCs w:val="17"/>
        </w:rPr>
      </w:pPr>
      <w:r>
        <w:rPr>
          <w:rFonts w:ascii="t1-gul-regular-italic" w:hAnsi="t1-gul-regular-italic" w:cs="t1-gul-regular-italic"/>
          <w:color w:val="000000"/>
          <w:sz w:val="17"/>
          <w:szCs w:val="17"/>
        </w:rPr>
        <w:t>4.2. MPC performance</w:t>
      </w:r>
    </w:p>
    <w:p w14:paraId="6DFE7B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81AD"/>
          <w:sz w:val="17"/>
          <w:szCs w:val="17"/>
        </w:rPr>
        <w:t xml:space="preserve">Fig. 9 </w:t>
      </w:r>
      <w:r>
        <w:rPr>
          <w:rFonts w:ascii="t1-gul-regular" w:hAnsi="t1-gul-regular" w:cs="t1-gul-regular"/>
          <w:color w:val="000000"/>
          <w:sz w:val="17"/>
          <w:szCs w:val="17"/>
        </w:rPr>
        <w:t>shows a typical result of controlling the test building</w:t>
      </w:r>
    </w:p>
    <w:p w14:paraId="56C812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during the month of February (from the 32nd to 59th day of</w:t>
      </w:r>
    </w:p>
    <w:p w14:paraId="548C48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test year) using the MPC framework from Section </w:t>
      </w:r>
      <w:r>
        <w:rPr>
          <w:rFonts w:ascii="t1-gul-regular" w:hAnsi="t1-gul-regular" w:cs="t1-gul-regular"/>
          <w:color w:val="0081AD"/>
          <w:sz w:val="17"/>
          <w:szCs w:val="17"/>
        </w:rPr>
        <w:t>3</w:t>
      </w:r>
      <w:r>
        <w:rPr>
          <w:rFonts w:ascii="t1-gul-regular" w:hAnsi="t1-gul-regular" w:cs="t1-gul-regular"/>
          <w:color w:val="000000"/>
          <w:sz w:val="17"/>
          <w:szCs w:val="17"/>
        </w:rPr>
        <w:t>. The test</w:t>
      </w:r>
    </w:p>
    <w:p w14:paraId="24C2538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weather data are independent of the data used to train/validate</w:t>
      </w:r>
    </w:p>
    <w:p w14:paraId="4E0A95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predictive model. The reference value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was set to match</w:t>
      </w:r>
    </w:p>
    <w:p w14:paraId="0728FD1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20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during working hours (9:00 to 17:00). To achieve frost</w:t>
      </w:r>
    </w:p>
    <w:p w14:paraId="4A82A1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protection out-of-hours, the reference value was set at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≥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6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C.</w:t>
      </w:r>
    </w:p>
    <w:p w14:paraId="107656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That is, we only apply a temperature penalty out-of-hours if</w:t>
      </w:r>
    </w:p>
    <w:p w14:paraId="26D185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temperature falls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below </w:t>
      </w:r>
      <w:r>
        <w:rPr>
          <w:rFonts w:ascii="t1-gul-regular" w:hAnsi="t1-gul-regular" w:cs="t1-gul-regular"/>
          <w:color w:val="000000"/>
          <w:sz w:val="17"/>
          <w:szCs w:val="17"/>
        </w:rPr>
        <w:t>the frost-protection reference value.</w:t>
      </w:r>
    </w:p>
    <w:p w14:paraId="4EF1BA5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Formally, </w:t>
      </w: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>out-of-hours is defined as:</w:t>
      </w:r>
    </w:p>
    <w:p w14:paraId="2A87AB5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SYN" w:eastAsia="MTSYN" w:hAnsi="t1-gul-regular-italic" w:cs="MTSYN"/>
          <w:color w:val="000000"/>
          <w:sz w:val="19"/>
          <w:szCs w:val="19"/>
        </w:rPr>
      </w:pPr>
      <w:r>
        <w:rPr>
          <w:rFonts w:ascii="RMTMI" w:eastAsia="RMTMI" w:hAnsi="t1-gul-regular-italic" w:cs="RMTMI" w:hint="eastAsia"/>
          <w:color w:val="000000"/>
          <w:sz w:val="18"/>
          <w:szCs w:val="18"/>
        </w:rPr>
        <w:t>Δ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T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MTSYN" w:eastAsia="MTSYN" w:hAnsi="t1-gul-regular-italic" w:cs="MTSYN"/>
          <w:color w:val="000000"/>
          <w:sz w:val="19"/>
          <w:szCs w:val="19"/>
        </w:rPr>
        <w:t>=</w:t>
      </w:r>
    </w:p>
    <w:p w14:paraId="31C5513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MTEX" w:hAnsi="MTEX" w:cs="MTEX"/>
          <w:color w:val="000000"/>
          <w:sz w:val="19"/>
          <w:szCs w:val="19"/>
        </w:rPr>
      </w:pPr>
      <w:r>
        <w:rPr>
          <w:rFonts w:ascii="MTEX" w:hAnsi="MTEX" w:cs="MTEX"/>
          <w:color w:val="000000"/>
          <w:sz w:val="19"/>
          <w:szCs w:val="19"/>
        </w:rPr>
        <w:t>{</w:t>
      </w:r>
    </w:p>
    <w:p w14:paraId="79C8B92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RMTMI" w:eastAsia="RMTMI" w:hAnsi="t1-gul-regular-italic" w:cs="RMTMI"/>
          <w:color w:val="000000"/>
          <w:sz w:val="19"/>
          <w:szCs w:val="19"/>
        </w:rPr>
      </w:pP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−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if </w:t>
      </w:r>
      <w:r>
        <w:rPr>
          <w:rFonts w:ascii="MTSYN" w:eastAsia="MTSYN" w:hAnsi="t1-gul-regular-italic" w:cs="MTSYN" w:hint="eastAsia"/>
          <w:color w:val="000000"/>
          <w:sz w:val="19"/>
          <w:szCs w:val="19"/>
        </w:rPr>
        <w:t>ˆ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y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 xml:space="preserve">) </w:t>
      </w:r>
      <w:r>
        <w:rPr>
          <w:rFonts w:ascii="RMTMI" w:eastAsia="RMTMI" w:hAnsi="t1-gul-regular-italic" w:cs="RMTMI"/>
          <w:color w:val="000000"/>
          <w:sz w:val="19"/>
          <w:szCs w:val="19"/>
        </w:rPr>
        <w:t xml:space="preserve">&lt;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>r</w:t>
      </w:r>
      <w:r>
        <w:rPr>
          <w:rFonts w:ascii="t1-gul-regular" w:hAnsi="t1-gul-regular" w:cs="t1-gul-regular"/>
          <w:color w:val="000000"/>
          <w:sz w:val="12"/>
          <w:szCs w:val="12"/>
        </w:rPr>
        <w:t>(</w:t>
      </w:r>
      <w:proofErr w:type="spellStart"/>
      <w:r>
        <w:rPr>
          <w:rFonts w:ascii="t1-gul-regular-italic" w:hAnsi="t1-gul-regular-italic" w:cs="t1-gul-regular-italic"/>
          <w:color w:val="000000"/>
          <w:sz w:val="12"/>
          <w:szCs w:val="12"/>
        </w:rPr>
        <w:t>k</w:t>
      </w:r>
      <w:r>
        <w:rPr>
          <w:rFonts w:ascii="MTSYN" w:eastAsia="MTSYN" w:hAnsi="t1-gul-regular-italic" w:cs="MTSYN"/>
          <w:color w:val="000000"/>
          <w:sz w:val="13"/>
          <w:szCs w:val="13"/>
        </w:rPr>
        <w:t>+</w:t>
      </w:r>
      <w:r>
        <w:rPr>
          <w:rFonts w:ascii="t1-gul-regular-italic" w:hAnsi="t1-gul-regular-italic" w:cs="t1-gul-regular-italic"/>
          <w:color w:val="000000"/>
          <w:sz w:val="12"/>
          <w:szCs w:val="12"/>
        </w:rPr>
        <w:t>i</w:t>
      </w:r>
      <w:proofErr w:type="spellEnd"/>
      <w:r>
        <w:rPr>
          <w:rFonts w:ascii="t1-gul-regular" w:hAnsi="t1-gul-regular" w:cs="t1-gul-regular"/>
          <w:color w:val="000000"/>
          <w:sz w:val="12"/>
          <w:szCs w:val="12"/>
        </w:rPr>
        <w:t>)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</w:p>
    <w:p w14:paraId="24745D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RMTMI" w:eastAsia="RMTMI" w:hAnsi="t1-gul-regular-italic" w:cs="RMTMI"/>
          <w:color w:val="000000"/>
          <w:sz w:val="19"/>
          <w:szCs w:val="19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0 otherwise</w:t>
      </w:r>
      <w:r>
        <w:rPr>
          <w:rFonts w:ascii="RMTMI" w:eastAsia="RMTMI" w:hAnsi="t1-gul-regular-italic" w:cs="RMTMI"/>
          <w:color w:val="000000"/>
          <w:sz w:val="19"/>
          <w:szCs w:val="19"/>
        </w:rPr>
        <w:t>.</w:t>
      </w:r>
    </w:p>
    <w:p w14:paraId="1F329CF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(13)</w:t>
      </w:r>
    </w:p>
    <w:p w14:paraId="73BB5C9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As described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3.6</w:t>
      </w:r>
      <w:r>
        <w:rPr>
          <w:rFonts w:ascii="t1-gul-regular" w:hAnsi="t1-gul-regular" w:cs="t1-gul-regular"/>
          <w:color w:val="000000"/>
          <w:sz w:val="17"/>
          <w:szCs w:val="17"/>
        </w:rPr>
        <w:t>, we have predicted future (unknown)</w:t>
      </w:r>
    </w:p>
    <w:p w14:paraId="75DB9F3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weather values using persistence, that is, assuming the</w:t>
      </w:r>
    </w:p>
    <w:p w14:paraId="0577C7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variable has the same value over the whole of the prediction</w:t>
      </w:r>
    </w:p>
    <w:p w14:paraId="5F385CE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horizon as it does at the start.</w:t>
      </w:r>
    </w:p>
    <w:p w14:paraId="1050356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upper plot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Fig. 9 </w:t>
      </w:r>
      <w:r>
        <w:rPr>
          <w:rFonts w:ascii="t1-gul-regular" w:hAnsi="t1-gul-regular" w:cs="t1-gul-regular"/>
          <w:color w:val="000000"/>
          <w:sz w:val="17"/>
          <w:szCs w:val="17"/>
        </w:rPr>
        <w:t>shows the zone temperatures, and also</w:t>
      </w:r>
    </w:p>
    <w:p w14:paraId="701D681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range during working hours (dotted lines). The lower</w:t>
      </w:r>
    </w:p>
    <w:p w14:paraId="7AAC15AD" w14:textId="2FEA36B4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9</w:t>
      </w:r>
    </w:p>
    <w:p w14:paraId="24C74D61" w14:textId="5106EB3C" w:rsidR="006337C4" w:rsidRDefault="00857D96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117B4194" wp14:editId="2E8252A6">
            <wp:extent cx="5731510" cy="415099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4A1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8. </w:t>
      </w:r>
      <w:r>
        <w:rPr>
          <w:rFonts w:ascii="t1-gul-regular" w:hAnsi="t1-gul-regular" w:cs="t1-gul-regular"/>
          <w:color w:val="000000"/>
          <w:sz w:val="13"/>
          <w:szCs w:val="13"/>
        </w:rPr>
        <w:t xml:space="preserve">Residuals (predicted - actual zone temperatures in </w:t>
      </w:r>
      <w:r>
        <w:rPr>
          <w:rFonts w:ascii="MTSYN" w:eastAsia="MTSYN" w:hAnsi="t1-gul-regular-italic" w:cs="MTSYN" w:hint="eastAsia"/>
          <w:color w:val="000000"/>
          <w:sz w:val="10"/>
          <w:szCs w:val="10"/>
        </w:rPr>
        <w:t>◦</w:t>
      </w:r>
      <w:r>
        <w:rPr>
          <w:rFonts w:ascii="t1-gul-regular" w:hAnsi="t1-gul-regular" w:cs="t1-gul-regular"/>
          <w:color w:val="000000"/>
          <w:sz w:val="13"/>
          <w:szCs w:val="13"/>
        </w:rPr>
        <w:t>C) of the selected GP model over the test dataset for different future predictions. Each plot shows the</w:t>
      </w:r>
    </w:p>
    <w:p w14:paraId="79575BF9" w14:textId="58A96652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residuals for a given number of steps ahead — for example, ‘‘OSA’’ = 1-step head, ‘‘2SA’’= 2-steps ahead, etc. The units of the ordinate axes are Celsius.</w:t>
      </w:r>
    </w:p>
    <w:p w14:paraId="75C74495" w14:textId="6D235862" w:rsidR="00857D96" w:rsidRDefault="00857D96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000287F7" wp14:editId="6C6CEC7A">
            <wp:extent cx="5731510" cy="278257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56D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bold" w:hAnsi="t1-gul-bold" w:cs="t1-gul-bold"/>
          <w:color w:val="000000"/>
          <w:sz w:val="13"/>
          <w:szCs w:val="13"/>
        </w:rPr>
        <w:t xml:space="preserve">Fig. 9. </w:t>
      </w:r>
      <w:r>
        <w:rPr>
          <w:rFonts w:ascii="t1-gul-regular" w:hAnsi="t1-gul-regular" w:cs="t1-gul-regular"/>
          <w:color w:val="000000"/>
          <w:sz w:val="13"/>
          <w:szCs w:val="13"/>
        </w:rPr>
        <w:t>Typical results of MPC controlling a single-zone room for the (test) month of February. The upper plot is the zone temperature, and the lower plot the mass</w:t>
      </w:r>
    </w:p>
    <w:p w14:paraId="1BBF776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flow rate (MFR) controlled variable. The rectangular upper plot represents the temperature schedule. The dotted lines represent the temperature schedule together</w:t>
      </w:r>
    </w:p>
    <w:p w14:paraId="1B547E5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lastRenderedPageBreak/>
        <w:t xml:space="preserve">with a </w:t>
      </w:r>
      <w:r>
        <w:rPr>
          <w:rFonts w:ascii="MTSYN" w:eastAsia="MTSYN" w:hAnsi="t1-gul-regular-italic" w:cs="MTSYN"/>
          <w:color w:val="000000"/>
          <w:sz w:val="15"/>
          <w:szCs w:val="15"/>
        </w:rPr>
        <w:t></w:t>
      </w:r>
      <w:r>
        <w:rPr>
          <w:rFonts w:ascii="MTSYN" w:eastAsia="MTSYN" w:hAnsi="t1-gul-regular-italic" w:cs="MTSYN"/>
          <w:color w:val="000000"/>
          <w:sz w:val="15"/>
          <w:szCs w:val="15"/>
        </w:rPr>
        <w:t xml:space="preserve">} </w:t>
      </w:r>
      <w:r>
        <w:rPr>
          <w:rFonts w:ascii="t1-gul-regular" w:hAnsi="t1-gul-regular" w:cs="t1-gul-regular"/>
          <w:color w:val="000000"/>
          <w:sz w:val="13"/>
          <w:szCs w:val="13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0"/>
          <w:szCs w:val="10"/>
        </w:rPr>
        <w:t>◦</w:t>
      </w:r>
      <w:r>
        <w:rPr>
          <w:rFonts w:ascii="t1-gul-regular" w:hAnsi="t1-gul-regular" w:cs="t1-gul-regular"/>
          <w:color w:val="000000"/>
          <w:sz w:val="13"/>
          <w:szCs w:val="13"/>
        </w:rPr>
        <w:t>C tolerance band shown during occupied hours (9am to 5pm).</w:t>
      </w:r>
    </w:p>
    <w:p w14:paraId="137F93D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plot shows the MFR control variable (hot water flow through the</w:t>
      </w:r>
    </w:p>
    <w:p w14:paraId="2058715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radiator).</w:t>
      </w:r>
    </w:p>
    <w:p w14:paraId="7C00A0D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From </w:t>
      </w:r>
      <w:r>
        <w:rPr>
          <w:rFonts w:ascii="t1-gul-regular" w:hAnsi="t1-gul-regular" w:cs="t1-gul-regular"/>
          <w:color w:val="0081AD"/>
          <w:sz w:val="17"/>
          <w:szCs w:val="17"/>
        </w:rPr>
        <w:t>Fig. 9</w:t>
      </w:r>
      <w:r>
        <w:rPr>
          <w:rFonts w:ascii="t1-gul-regular" w:hAnsi="t1-gul-regular" w:cs="t1-gul-regular"/>
          <w:color w:val="000000"/>
          <w:sz w:val="17"/>
          <w:szCs w:val="17"/>
        </w:rPr>
        <w:t>, it is clear that zone temperatures are mostly</w:t>
      </w:r>
    </w:p>
    <w:p w14:paraId="3F28606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being maintained within the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band during working hours.</w:t>
      </w:r>
    </w:p>
    <w:p w14:paraId="0B08388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noteworthy feature of the MFR control variable is that it varies</w:t>
      </w:r>
    </w:p>
    <w:p w14:paraId="556C467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fairly smoothly over the day, and is being reduced to small values</w:t>
      </w:r>
    </w:p>
    <w:p w14:paraId="35D907E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towards the ends of the working days; we infer that MPC is</w:t>
      </w:r>
    </w:p>
    <w:p w14:paraId="6210B7E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exploiting the energy stored in the building’s fabric to maintain</w:t>
      </w:r>
    </w:p>
    <w:p w14:paraId="366BFF5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setpoint temperature up to the end of the working day,</w:t>
      </w:r>
    </w:p>
    <w:p w14:paraId="682FB8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thereby avoiding direct heating, if possible, which may lead to</w:t>
      </w:r>
    </w:p>
    <w:p w14:paraId="09C2DED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energy savings.</w:t>
      </w:r>
    </w:p>
    <w:p w14:paraId="13EB2B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Considering the thermal performance of MPC, it successfully</w:t>
      </w:r>
    </w:p>
    <w:p w14:paraId="3FEEE31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maintained the zone temperature within the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range for</w:t>
      </w:r>
    </w:p>
    <w:p w14:paraId="4A8A12E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83.3% and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2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C for 95.2% of the (working) time. The 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band</w:t>
      </w:r>
    </w:p>
    <w:p w14:paraId="4741622B" w14:textId="55FE7066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10</w:t>
      </w:r>
    </w:p>
    <w:p w14:paraId="42D0AD2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-italic" w:hAnsi="t1-gul-regular-italic" w:cs="t1-gul-regular-italic"/>
          <w:color w:val="000000"/>
          <w:sz w:val="13"/>
          <w:szCs w:val="13"/>
        </w:rPr>
        <w:t>T. Dou, Y. Kaszubowski Lopes, P. Rockett et al. Applied Soft Computing Journal 97 (2020) 106695</w:t>
      </w:r>
    </w:p>
    <w:p w14:paraId="5A8EA2A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generally deemed comfortable, with a small proportion (less</w:t>
      </w:r>
    </w:p>
    <w:p w14:paraId="2D02CE7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than a quarter) of occupants feeling mildly uncomfortable at the</w:t>
      </w:r>
    </w:p>
    <w:p w14:paraId="5FB67C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extremes of the 2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band [</w:t>
      </w:r>
      <w:r>
        <w:rPr>
          <w:rFonts w:ascii="t1-gul-regular" w:hAnsi="t1-gul-regular" w:cs="t1-gul-regular"/>
          <w:color w:val="0081AD"/>
          <w:sz w:val="17"/>
          <w:szCs w:val="17"/>
        </w:rPr>
        <w:t>26</w:t>
      </w:r>
      <w:r>
        <w:rPr>
          <w:rFonts w:ascii="t1-gul-regular" w:hAnsi="t1-gul-regular" w:cs="t1-gul-regular"/>
          <w:color w:val="000000"/>
          <w:sz w:val="17"/>
          <w:szCs w:val="17"/>
        </w:rPr>
        <w:t>]. Although there will be some</w:t>
      </w:r>
    </w:p>
    <w:p w14:paraId="76D2FDD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discomfort for the short periods outside these bands that fall at</w:t>
      </w:r>
    </w:p>
    <w:p w14:paraId="1761C61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either end of the working day, these are rare.</w:t>
      </w:r>
    </w:p>
    <w:p w14:paraId="1CF8A92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5. Discussion and future work</w:t>
      </w:r>
    </w:p>
    <w:p w14:paraId="0A7D5C3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As stated above, scope of this paper is to present what we</w:t>
      </w:r>
    </w:p>
    <w:p w14:paraId="06475B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believe to be the first report of buildings MPC using a predictive</w:t>
      </w:r>
    </w:p>
    <w:p w14:paraId="7A99E60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learned data acquired from the building. Our aim here</w:t>
      </w:r>
    </w:p>
    <w:p w14:paraId="7D1A35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has been to present and document the methodology we have</w:t>
      </w:r>
    </w:p>
    <w:p w14:paraId="7175927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used although a great deal of work remains to be done both in</w:t>
      </w:r>
    </w:p>
    <w:p w14:paraId="46820C0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terms of ‘fine tuning’ this, and in extending it. One area that</w:t>
      </w:r>
    </w:p>
    <w:p w14:paraId="0614F03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does needs to be explicitly discussed is comparator methods.</w:t>
      </w:r>
    </w:p>
    <w:p w14:paraId="6C504F3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Since the GP-controller regulates the zone temperature generally</w:t>
      </w:r>
    </w:p>
    <w:p w14:paraId="5FFCA8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within a highly satisfactory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 xml:space="preserve">}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C, and exhibits no instances</w:t>
      </w:r>
    </w:p>
    <w:p w14:paraId="7ACBEE0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overheating and therefore wasted energy, the only reasonable</w:t>
      </w:r>
    </w:p>
    <w:p w14:paraId="7C7696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basis for comparison is the ease/cost of generation of the</w:t>
      </w:r>
    </w:p>
    <w:p w14:paraId="6C7E229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predictive model — see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]. As pointed out in Section </w:t>
      </w:r>
      <w:r>
        <w:rPr>
          <w:rFonts w:ascii="t1-gul-regular" w:hAnsi="t1-gul-regular" w:cs="t1-gul-regular"/>
          <w:color w:val="0081AD"/>
          <w:sz w:val="17"/>
          <w:szCs w:val="17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, we are</w:t>
      </w:r>
    </w:p>
    <w:p w14:paraId="3E00DA6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aware of no comparable technique with which to make direct</w:t>
      </w:r>
    </w:p>
    <w:p w14:paraId="41C8B25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comparison, and in which both the structure of the predictive</w:t>
      </w:r>
    </w:p>
    <w:p w14:paraId="4B6F4BB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model </w:t>
      </w:r>
      <w:r>
        <w:rPr>
          <w:rFonts w:ascii="t1-gul-regular-italic" w:hAnsi="t1-gul-regular-italic" w:cs="t1-gul-regular-italic"/>
          <w:color w:val="000000"/>
          <w:sz w:val="17"/>
          <w:szCs w:val="17"/>
        </w:rPr>
        <w:t xml:space="preserve">and </w:t>
      </w:r>
      <w:r>
        <w:rPr>
          <w:rFonts w:ascii="t1-gul-regular" w:hAnsi="t1-gul-regular" w:cs="t1-gul-regular"/>
          <w:color w:val="000000"/>
          <w:sz w:val="17"/>
          <w:szCs w:val="17"/>
        </w:rPr>
        <w:t>the composition of the lag sets are simultaneously</w:t>
      </w:r>
    </w:p>
    <w:p w14:paraId="07B777B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identified. In all other applicable techniques of which we are</w:t>
      </w:r>
    </w:p>
    <w:p w14:paraId="2478FDC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aware, the search over possible model forms would need to be</w:t>
      </w:r>
    </w:p>
    <w:p w14:paraId="50AC81A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embedded within a search over all possible lag sets (feature</w:t>
      </w:r>
    </w:p>
    <w:p w14:paraId="04F6ACA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selection). The GP approach used here thus represents a robust</w:t>
      </w:r>
    </w:p>
    <w:p w14:paraId="064A330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simple automated workflow for practical application of MPC</w:t>
      </w:r>
    </w:p>
    <w:p w14:paraId="679340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 few ‘tuning’ parameters; further GP tends to be fairly robust</w:t>
      </w:r>
    </w:p>
    <w:p w14:paraId="1720018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its tuning parameters.</w:t>
      </w:r>
    </w:p>
    <w:p w14:paraId="41E709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can identify a number of interwoven topics that will be</w:t>
      </w:r>
    </w:p>
    <w:p w14:paraId="5770106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subject of future work, and will be published elsewhere.</w:t>
      </w:r>
    </w:p>
    <w:p w14:paraId="0132473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Although we have reported only one instance of a predictive</w:t>
      </w:r>
    </w:p>
    <w:p w14:paraId="00E1DB6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trained on 30 days open-loop excitation data, optimisation</w:t>
      </w:r>
    </w:p>
    <w:p w14:paraId="73A9AAA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training process clearly needs to be explored systematically.</w:t>
      </w:r>
    </w:p>
    <w:p w14:paraId="4F0561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Although the test residuals shown in </w:t>
      </w:r>
      <w:r>
        <w:rPr>
          <w:rFonts w:ascii="t1-gul-regular" w:hAnsi="t1-gul-regular" w:cs="t1-gul-regular"/>
          <w:color w:val="0081AD"/>
          <w:sz w:val="17"/>
          <w:szCs w:val="17"/>
        </w:rPr>
        <w:t xml:space="preserve">Fig. 8 </w:t>
      </w:r>
      <w:r>
        <w:rPr>
          <w:rFonts w:ascii="t1-gul-regular" w:hAnsi="t1-gul-regular" w:cs="t1-gul-regular"/>
          <w:color w:val="000000"/>
          <w:sz w:val="17"/>
          <w:szCs w:val="17"/>
        </w:rPr>
        <w:t>are clearly</w:t>
      </w:r>
    </w:p>
    <w:p w14:paraId="1C8155F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adequate to produce acceptable control, as evidenced by </w:t>
      </w:r>
      <w:r>
        <w:rPr>
          <w:rFonts w:ascii="t1-gul-regular" w:hAnsi="t1-gul-regular" w:cs="t1-gul-regular"/>
          <w:color w:val="0081AD"/>
          <w:sz w:val="17"/>
          <w:szCs w:val="17"/>
        </w:rPr>
        <w:t>Fig. 9</w:t>
      </w:r>
      <w:r>
        <w:rPr>
          <w:rFonts w:ascii="t1-gul-regular" w:hAnsi="t1-gul-regular" w:cs="t1-gul-regular"/>
          <w:color w:val="000000"/>
          <w:sz w:val="17"/>
          <w:szCs w:val="17"/>
        </w:rPr>
        <w:t>,</w:t>
      </w:r>
    </w:p>
    <w:p w14:paraId="28CB7A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model residuals exhibit a noticeable seasonal effect — an upward</w:t>
      </w:r>
    </w:p>
    <w:p w14:paraId="212B8E0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‘bowing’ in the middle of the plots. In the summer months,</w:t>
      </w:r>
    </w:p>
    <w:p w14:paraId="1EF3CCA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actual temperatures are systematically somewhat higher than</w:t>
      </w:r>
    </w:p>
    <w:p w14:paraId="09FFDC8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those predicted by the model, but in the present application</w:t>
      </w:r>
    </w:p>
    <w:p w14:paraId="37BC963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with only heating of the building, this turns out not to make a</w:t>
      </w:r>
    </w:p>
    <w:p w14:paraId="58DB8E0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great difference since heating is not necessary in the summer</w:t>
      </w:r>
    </w:p>
    <w:p w14:paraId="79E4786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months. For a more complicated building, however, that includes</w:t>
      </w:r>
    </w:p>
    <w:p w14:paraId="4CEC342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cooling as well as heating, these seasonal effects may produce</w:t>
      </w:r>
    </w:p>
    <w:p w14:paraId="1C98A3B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unacceptable conditions although for a combined heating/cooling</w:t>
      </w:r>
    </w:p>
    <w:p w14:paraId="26CC7E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system, the SID procedure would obviously also need to include</w:t>
      </w:r>
    </w:p>
    <w:p w14:paraId="0E231C0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excitation of both heating and cooling. Consequently, improving</w:t>
      </w:r>
    </w:p>
    <w:p w14:paraId="73F789E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model quality is therefore clearly an area for future work, and</w:t>
      </w:r>
    </w:p>
    <w:p w14:paraId="7A71DCF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a number of factors need to be examined.</w:t>
      </w:r>
    </w:p>
    <w:p w14:paraId="7D38158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duration of the open-loop excitation experiment: Although</w:t>
      </w:r>
    </w:p>
    <w:p w14:paraId="6B9DBAD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report only data for 30 days of system identification,</w:t>
      </w:r>
    </w:p>
    <w:p w14:paraId="1D16E2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it seems possible to train adequate models with shorter data</w:t>
      </w:r>
    </w:p>
    <w:p w14:paraId="11EC678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sequences than this. The trade-off between the length of the SID</w:t>
      </w:r>
    </w:p>
    <w:p w14:paraId="354D1B8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experiment and model quality needs to be explored. Naively,</w:t>
      </w:r>
    </w:p>
    <w:p w14:paraId="6A25262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one would expect model quality to improve with longer SID</w:t>
      </w:r>
    </w:p>
    <w:p w14:paraId="2E35EE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sequences (= more training data), but extending the system</w:t>
      </w:r>
    </w:p>
    <w:p w14:paraId="660100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identification experiment has implications for both the amount of</w:t>
      </w:r>
    </w:p>
    <w:p w14:paraId="4F6FFD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energy used during SID as well as the practicality of conducting</w:t>
      </w:r>
    </w:p>
    <w:p w14:paraId="166125E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experiment.</w:t>
      </w:r>
    </w:p>
    <w:p w14:paraId="27F8262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terms of practical application, we have established that</w:t>
      </w:r>
    </w:p>
    <w:p w14:paraId="75DB62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acceptable predictive models can be trained on data accumulated</w:t>
      </w:r>
    </w:p>
    <w:p w14:paraId="7C544B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over 30 days. Ideally, this SID timescale needs to be shortened</w:t>
      </w:r>
    </w:p>
    <w:p w14:paraId="48E6ED7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be more compatible with current building project schedules,</w:t>
      </w:r>
    </w:p>
    <w:p w14:paraId="5E30665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and to be integrated with existing commissioning/testing regimes</w:t>
      </w:r>
    </w:p>
    <w:p w14:paraId="01D3D4D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the heating system. One potential area of future work is to</w:t>
      </w:r>
    </w:p>
    <w:p w14:paraId="36998B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use a much shorter SID duration and form the predictive model</w:t>
      </w:r>
    </w:p>
    <w:p w14:paraId="3B8CAB8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using consensus prediction over multiple models [</w:t>
      </w:r>
      <w:r>
        <w:rPr>
          <w:rFonts w:ascii="t1-gul-regular" w:hAnsi="t1-gul-regular" w:cs="t1-gul-regular"/>
          <w:color w:val="0081AD"/>
          <w:sz w:val="17"/>
          <w:szCs w:val="17"/>
        </w:rPr>
        <w:t>34</w:t>
      </w:r>
      <w:r>
        <w:rPr>
          <w:rFonts w:ascii="t1-gul-regular" w:hAnsi="t1-gul-regular" w:cs="t1-gul-regular"/>
          <w:color w:val="000000"/>
          <w:sz w:val="17"/>
          <w:szCs w:val="17"/>
        </w:rPr>
        <w:t>] as has been</w:t>
      </w:r>
    </w:p>
    <w:p w14:paraId="1E9DF1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widely used in meteorology, econometrics, etc.</w:t>
      </w:r>
    </w:p>
    <w:p w14:paraId="2C3C0FF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the sake of simplicity, we have assumed persistent weather</w:t>
      </w:r>
    </w:p>
    <w:p w14:paraId="173D650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predictions. That is, we assume the weather inputs have the</w:t>
      </w:r>
    </w:p>
    <w:p w14:paraId="29597F6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same values over the entirety of the prediction horizon as they</w:t>
      </w:r>
    </w:p>
    <w:p w14:paraId="697985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do at the start of the prediction horizon. Persistence is known</w:t>
      </w:r>
    </w:p>
    <w:p w14:paraId="760965C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be acceptable in the short term, but it is possible that more</w:t>
      </w:r>
    </w:p>
    <w:p w14:paraId="61937FA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elaborate methods [</w:t>
      </w:r>
      <w:r>
        <w:rPr>
          <w:rFonts w:ascii="t1-gul-regular" w:hAnsi="t1-gul-regular" w:cs="t1-gul-regular"/>
          <w:color w:val="0081AD"/>
          <w:sz w:val="17"/>
          <w:szCs w:val="17"/>
        </w:rPr>
        <w:t>35</w:t>
      </w:r>
      <w:r>
        <w:rPr>
          <w:rFonts w:ascii="t1-gul-regular" w:hAnsi="t1-gul-regular" w:cs="t1-gul-regular"/>
          <w:color w:val="000000"/>
          <w:sz w:val="17"/>
          <w:szCs w:val="17"/>
        </w:rPr>
        <w:t>] may give improved results, especially</w:t>
      </w:r>
    </w:p>
    <w:p w14:paraId="72941DA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for larger buildings that mandate longer prediction horizons. In</w:t>
      </w:r>
    </w:p>
    <w:p w14:paraId="374170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particular, short-term weather predictions are widely available</w:t>
      </w:r>
    </w:p>
    <w:p w14:paraId="648C3F8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online and an avenue of future research is to examine the effect of</w:t>
      </w:r>
    </w:p>
    <w:p w14:paraId="736E6EC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replacing the assumption of persistence with more sophisticated</w:t>
      </w:r>
    </w:p>
    <w:p w14:paraId="6E9D3D8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predictions.</w:t>
      </w:r>
    </w:p>
    <w:p w14:paraId="214E77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length of the prediction horizon has been chosen to be</w:t>
      </w:r>
    </w:p>
    <w:p w14:paraId="5A59B4C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around six times the characteristic time constant of the building</w:t>
      </w:r>
    </w:p>
    <w:p w14:paraId="3E78049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(although the step response of the building is clearly not a</w:t>
      </w:r>
    </w:p>
    <w:p w14:paraId="1D53E7D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first-order characteristic). The trade-offs inherent in selecting a</w:t>
      </w:r>
    </w:p>
    <w:p w14:paraId="36F23A0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prediction horizon are well-known in the MPC literature [</w:t>
      </w:r>
      <w:r>
        <w:rPr>
          <w:rFonts w:ascii="t1-gul-regular" w:hAnsi="t1-gul-regular" w:cs="t1-gul-regular"/>
          <w:color w:val="0081AD"/>
          <w:sz w:val="17"/>
          <w:szCs w:val="17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]: a</w:t>
      </w:r>
    </w:p>
    <w:p w14:paraId="05A858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longer horizon allows a more relaxed planning timeframe and</w:t>
      </w:r>
    </w:p>
    <w:p w14:paraId="264BEDC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tends to avoid overly aggressive control moves, while producing</w:t>
      </w:r>
    </w:p>
    <w:p w14:paraId="49ED91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more uncertain predictions due to the length of time into the</w:t>
      </w:r>
    </w:p>
    <w:p w14:paraId="39F6D40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future over which they are being made. Shorter prediction horizons</w:t>
      </w:r>
    </w:p>
    <w:p w14:paraId="4D2FD9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face the converse issues. Systematic examination of setting</w:t>
      </w:r>
    </w:p>
    <w:p w14:paraId="3FC319C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prediction horizon in the context of buildings is therefore</w:t>
      </w:r>
    </w:p>
    <w:p w14:paraId="3AC01F9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warranted.</w:t>
      </w:r>
    </w:p>
    <w:p w14:paraId="77889DD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MPC framework we have reported uses the rather conventional</w:t>
      </w:r>
    </w:p>
    <w:p w14:paraId="4F1C7E4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objective of penalising deviation from a setpoint, in this</w:t>
      </w:r>
    </w:p>
    <w:p w14:paraId="13261C2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case zone temperature, together with an appropriately weighted</w:t>
      </w:r>
    </w:p>
    <w:p w14:paraId="3813B9C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term to minimise control effort (a proxy for actuator wear). In</w:t>
      </w:r>
    </w:p>
    <w:p w14:paraId="67CAA91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addition, we have included a term designed to minimise energy</w:t>
      </w:r>
    </w:p>
    <w:p w14:paraId="64C587C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consumption over the prediction horizon, this latter term proving</w:t>
      </w:r>
    </w:p>
    <w:p w14:paraId="08F6045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necessary for proper operation out of working hours. Clearly the</w:t>
      </w:r>
    </w:p>
    <w:p w14:paraId="6111D99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regularisation constants (here denoted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 xml:space="preserve">0 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and </w:t>
      </w:r>
      <w:r>
        <w:rPr>
          <w:rFonts w:ascii="RMTMI" w:eastAsia="RMTMI" w:hAnsi="t1-gul-regular-italic" w:cs="RMTMI" w:hint="eastAsia"/>
          <w:color w:val="000000"/>
          <w:sz w:val="19"/>
          <w:szCs w:val="19"/>
        </w:rPr>
        <w:t>λ</w:t>
      </w:r>
      <w:r>
        <w:rPr>
          <w:rFonts w:ascii="t1-gul-regular" w:hAnsi="t1-gul-regular" w:cs="t1-gul-regular"/>
          <w:color w:val="000000"/>
          <w:sz w:val="12"/>
          <w:szCs w:val="12"/>
        </w:rPr>
        <w:t>1</w:t>
      </w:r>
      <w:r>
        <w:rPr>
          <w:rFonts w:ascii="t1-gul-regular" w:hAnsi="t1-gul-regular" w:cs="t1-gul-regular"/>
          <w:color w:val="000000"/>
          <w:sz w:val="17"/>
          <w:szCs w:val="17"/>
        </w:rPr>
        <w:t>) will have an</w:t>
      </w:r>
    </w:p>
    <w:p w14:paraId="04D5817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influence on the control although quite how significant these will</w:t>
      </w:r>
    </w:p>
    <w:p w14:paraId="0DD3DB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be</w:t>
      </w:r>
      <w:proofErr w:type="spellEnd"/>
      <w:r>
        <w:rPr>
          <w:rFonts w:ascii="t1-gul-regular" w:hAnsi="t1-gul-regular" w:cs="t1-gul-regular"/>
          <w:color w:val="000000"/>
          <w:sz w:val="17"/>
          <w:szCs w:val="17"/>
        </w:rPr>
        <w:t xml:space="preserve"> also needs to be investigated.</w:t>
      </w:r>
    </w:p>
    <w:p w14:paraId="139731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Such a regularisation framework has been commonly used in</w:t>
      </w:r>
    </w:p>
    <w:p w14:paraId="2A40E0B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previously published reports on buildings MPC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], and appears to</w:t>
      </w:r>
    </w:p>
    <w:p w14:paraId="15F99A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have been adopted straightforwardly from its widespread use in</w:t>
      </w:r>
    </w:p>
    <w:p w14:paraId="2396FEA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chemical engineering and related industrial applications of MPC.</w:t>
      </w:r>
    </w:p>
    <w:p w14:paraId="72B4D72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process engineering, of course, it is frequently important to</w:t>
      </w:r>
    </w:p>
    <w:p w14:paraId="1EB029F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maintain some optimal process temperature to maximise product</w:t>
      </w:r>
    </w:p>
    <w:p w14:paraId="67461D2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yield, etc. Maintaining zone temperatures within a small band,</w:t>
      </w:r>
    </w:p>
    <w:p w14:paraId="07D84A4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however, is generally unnecessary in buildings. Indeed relaxing</w:t>
      </w:r>
    </w:p>
    <w:p w14:paraId="0FA5CC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the temperature constraints on a zone can have beneficial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energysaving</w:t>
      </w:r>
      <w:proofErr w:type="spellEnd"/>
    </w:p>
    <w:p w14:paraId="66B358B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advantages. More generally, tuning regularisation constants</w:t>
      </w:r>
    </w:p>
    <w:p w14:paraId="096057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known to be problematic and time-consuming, and to</w:t>
      </w:r>
    </w:p>
    <w:p w14:paraId="4FFC3CB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 large extent, a conventional regularisation framework militates</w:t>
      </w:r>
    </w:p>
    <w:p w14:paraId="1AB3537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against our overall objective of automating implementation of</w:t>
      </w:r>
    </w:p>
    <w:p w14:paraId="6C95BB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lastRenderedPageBreak/>
        <w:t>MPC in buildings in order to make it economically viable. Consequently,</w:t>
      </w:r>
    </w:p>
    <w:p w14:paraId="473A50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alternative minimisation objective functions may well be</w:t>
      </w:r>
    </w:p>
    <w:p w14:paraId="23346C5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more appropriate in a building setting. For example, minimising</w:t>
      </w:r>
    </w:p>
    <w:p w14:paraId="2D2CE1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energy usage (over the prediction horizon) subject to the explicit</w:t>
      </w:r>
    </w:p>
    <w:p w14:paraId="2DC1B5D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optimisation constraints of maintaining zone temperatures</w:t>
      </w:r>
    </w:p>
    <w:p w14:paraId="7B68D8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within, say, a </w:t>
      </w: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2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band.</w:t>
      </w:r>
    </w:p>
    <w:p w14:paraId="0044EF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system identification experiments reported here involve</w:t>
      </w:r>
    </w:p>
    <w:p w14:paraId="6FB50E7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open-loop excitation of the building. It is well-known that </w:t>
      </w:r>
      <w:proofErr w:type="spellStart"/>
      <w:r>
        <w:rPr>
          <w:rFonts w:ascii="t1-gul-regular" w:hAnsi="t1-gul-regular" w:cs="t1-gul-regular"/>
          <w:color w:val="000000"/>
          <w:sz w:val="17"/>
          <w:szCs w:val="17"/>
        </w:rPr>
        <w:t>openloop</w:t>
      </w:r>
      <w:proofErr w:type="spellEnd"/>
    </w:p>
    <w:p w14:paraId="0FF8F45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excitation can drive the system’s states to extremes since</w:t>
      </w:r>
    </w:p>
    <w:p w14:paraId="5CC2F1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there is no feedback control to prevent this. Apart from potentially</w:t>
      </w:r>
    </w:p>
    <w:p w14:paraId="3DCA7A2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consuming significant amounts of energy, performing</w:t>
      </w:r>
    </w:p>
    <w:p w14:paraId="1BBE3FE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an open-loop system identification experiment on an occupied</w:t>
      </w:r>
    </w:p>
    <w:p w14:paraId="6CA671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building would probably be unacceptable. Indeed, it is highly</w:t>
      </w:r>
    </w:p>
    <w:p w14:paraId="48500F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likely that the occupants would take atypical actions, such as</w:t>
      </w:r>
    </w:p>
    <w:p w14:paraId="426EB69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opening windows and doors, to make the internal conditions</w:t>
      </w:r>
    </w:p>
    <w:p w14:paraId="2C5F1DE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more acceptable to themselves, thereby undermining the validity</w:t>
      </w:r>
    </w:p>
    <w:p w14:paraId="580A6A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of the system identification data. Rockett and Hathway [</w:t>
      </w:r>
      <w:r>
        <w:rPr>
          <w:rFonts w:ascii="t1-gul-regular" w:hAnsi="t1-gul-regular" w:cs="t1-gul-regular"/>
          <w:color w:val="0081AD"/>
          <w:sz w:val="17"/>
          <w:szCs w:val="17"/>
        </w:rPr>
        <w:t>2</w:t>
      </w:r>
      <w:r>
        <w:rPr>
          <w:rFonts w:ascii="t1-gul-regular" w:hAnsi="t1-gul-regular" w:cs="t1-gul-regular"/>
          <w:color w:val="000000"/>
          <w:sz w:val="17"/>
          <w:szCs w:val="17"/>
        </w:rPr>
        <w:t>] have</w:t>
      </w:r>
    </w:p>
    <w:p w14:paraId="1D2AEE78" w14:textId="7876CABD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11</w:t>
      </w:r>
    </w:p>
    <w:p w14:paraId="3AEAB50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-italic" w:hAnsi="t1-gul-regular-italic" w:cs="t1-gul-regular-italic"/>
          <w:color w:val="000000"/>
          <w:sz w:val="13"/>
          <w:szCs w:val="13"/>
        </w:rPr>
        <w:t>T. Dou, Y. Kaszubowski Lopes, P. Rockett et al. Applied Soft Computing Journal 97 (2020) 106695</w:t>
      </w:r>
    </w:p>
    <w:p w14:paraId="593009F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already suggested closed-loop system identification as a way of</w:t>
      </w:r>
    </w:p>
    <w:p w14:paraId="22FC021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addressing the shortcomings of open-loop identification for periodic</w:t>
      </w:r>
    </w:p>
    <w:p w14:paraId="38E8AA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recalibration of the controller: closed-loop identification [</w:t>
      </w:r>
      <w:r>
        <w:rPr>
          <w:rFonts w:ascii="t1-gul-regular" w:hAnsi="t1-gul-regular" w:cs="t1-gul-regular"/>
          <w:color w:val="0081AD"/>
          <w:sz w:val="17"/>
          <w:szCs w:val="17"/>
        </w:rPr>
        <w:t>36</w:t>
      </w:r>
      <w:r>
        <w:rPr>
          <w:rFonts w:ascii="t1-gul-regular" w:hAnsi="t1-gul-regular" w:cs="t1-gul-regular"/>
          <w:color w:val="000000"/>
          <w:sz w:val="17"/>
          <w:szCs w:val="17"/>
        </w:rPr>
        <w:t>]</w:t>
      </w:r>
    </w:p>
    <w:p w14:paraId="50F25B5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maintains the system under control using an initial predictive</w:t>
      </w:r>
    </w:p>
    <w:p w14:paraId="7CA785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 while typically applying small perturbations to the desired</w:t>
      </w:r>
    </w:p>
    <w:p w14:paraId="41B1D39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setpoint from which an improved, control-capable model can be</w:t>
      </w:r>
    </w:p>
    <w:p w14:paraId="5E0FCC3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derived. This process of closed-loop re-estimation can, of course</w:t>
      </w:r>
    </w:p>
    <w:p w14:paraId="1F1AD4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be repeated periodically as-and-when the building’s characteristics</w:t>
      </w:r>
    </w:p>
    <w:p w14:paraId="6369DAC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change. Closed-loop recalibration of MPC’s predictive model</w:t>
      </w:r>
    </w:p>
    <w:p w14:paraId="6EFB019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is clearly an area for future work where issues such as: the necessary</w:t>
      </w:r>
    </w:p>
    <w:p w14:paraId="2E7832D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excitation sequence and the sensitivity of the re-estimation</w:t>
      </w:r>
    </w:p>
    <w:p w14:paraId="5443B5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procedure need to be explored.</w:t>
      </w:r>
    </w:p>
    <w:p w14:paraId="44A7320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work presented in the paper has demonstrated successful</w:t>
      </w:r>
    </w:p>
    <w:p w14:paraId="5D37AD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MPC implementation over a single-zone building. Clearly extension</w:t>
      </w:r>
    </w:p>
    <w:p w14:paraId="3C16816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multiple-zone buildings is an obvious area of future work,</w:t>
      </w:r>
    </w:p>
    <w:p w14:paraId="467039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where the necessary SID procedures will need to accommodate</w:t>
      </w:r>
    </w:p>
    <w:p w14:paraId="5A6DA7B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multiple, interacting thermal zones.</w:t>
      </w:r>
    </w:p>
    <w:p w14:paraId="3BC87E5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Finally, although the work presented here has been done in</w:t>
      </w:r>
    </w:p>
    <w:p w14:paraId="15A3751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simulation – as is very common in the initial steps of a control</w:t>
      </w:r>
    </w:p>
    <w:p w14:paraId="3ACF067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project – the ultimate ‘proof’ of the methodology is to demonstrate</w:t>
      </w:r>
    </w:p>
    <w:p w14:paraId="33389FC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its use on a real building. This too is currently work in</w:t>
      </w:r>
    </w:p>
    <w:p w14:paraId="1E579D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progress.</w:t>
      </w:r>
    </w:p>
    <w:p w14:paraId="223273D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6. Conclusions</w:t>
      </w:r>
    </w:p>
    <w:p w14:paraId="0492DBF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 this paper, we have reported the first use of genetic programming</w:t>
      </w:r>
    </w:p>
    <w:p w14:paraId="110C88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obtain predictive models for the model predictive</w:t>
      </w:r>
    </w:p>
    <w:p w14:paraId="28DA188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control (MPC) of internal building temperatures. Currently, the</w:t>
      </w:r>
    </w:p>
    <w:p w14:paraId="51EB107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large-scale adoption of MPC in buildings is rendered uneconomic</w:t>
      </w:r>
    </w:p>
    <w:p w14:paraId="41E2710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by the time and cost involved in the design and tuning of predictive</w:t>
      </w:r>
    </w:p>
    <w:p w14:paraId="2716F94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models by expert control engineers. We have shown that</w:t>
      </w:r>
    </w:p>
    <w:p w14:paraId="3766DE0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GP is able to automate this process using an open-loop excitation</w:t>
      </w:r>
    </w:p>
    <w:p w14:paraId="0061AC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experiment. The resulting MPC simulation is able to maintain</w:t>
      </w:r>
    </w:p>
    <w:p w14:paraId="3E174C8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internal temperature of a single-zone test building to within</w:t>
      </w:r>
    </w:p>
    <w:p w14:paraId="1EDFE5D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MTSYN" w:eastAsia="MTSYN" w:hAnsi="t1-gul-regular-italic" w:cs="MTSYN"/>
          <w:color w:val="000000"/>
          <w:sz w:val="19"/>
          <w:szCs w:val="19"/>
        </w:rPr>
        <w:t></w:t>
      </w:r>
      <w:r>
        <w:rPr>
          <w:rFonts w:ascii="MTSYN" w:eastAsia="MTSYN" w:hAnsi="t1-gul-regular-italic" w:cs="MTSYN"/>
          <w:color w:val="000000"/>
          <w:sz w:val="19"/>
          <w:szCs w:val="19"/>
        </w:rPr>
        <w:t>}</w:t>
      </w:r>
      <w:r>
        <w:rPr>
          <w:rFonts w:ascii="t1-gul-regular" w:hAnsi="t1-gul-regular" w:cs="t1-gul-regular"/>
          <w:color w:val="000000"/>
          <w:sz w:val="17"/>
          <w:szCs w:val="17"/>
        </w:rPr>
        <w:t xml:space="preserve">1 </w:t>
      </w:r>
      <w:r>
        <w:rPr>
          <w:rFonts w:ascii="MTSYN" w:eastAsia="MTSYN" w:hAnsi="t1-gul-regular-italic" w:cs="MTSYN" w:hint="eastAsia"/>
          <w:color w:val="000000"/>
          <w:sz w:val="13"/>
          <w:szCs w:val="13"/>
        </w:rPr>
        <w:t>◦</w:t>
      </w:r>
      <w:r>
        <w:rPr>
          <w:rFonts w:ascii="t1-gul-regular" w:hAnsi="t1-gul-regular" w:cs="t1-gul-regular"/>
          <w:color w:val="000000"/>
          <w:sz w:val="17"/>
          <w:szCs w:val="17"/>
        </w:rPr>
        <w:t>C of the desired setpoint most of the time; we further infer</w:t>
      </w:r>
    </w:p>
    <w:p w14:paraId="0E81F2B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that MPC is able to effectively exploit the heat stored in the</w:t>
      </w:r>
    </w:p>
    <w:p w14:paraId="2A49A0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building’s fabric towards the end of a working day rather than</w:t>
      </w:r>
    </w:p>
    <w:p w14:paraId="65932A6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applying direct heating. The results in this paper have significant</w:t>
      </w:r>
    </w:p>
    <w:p w14:paraId="59CD960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implications for enabling the wide-scale deployment of MPC in</w:t>
      </w:r>
    </w:p>
    <w:p w14:paraId="3F00FBE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2"/>
          <w:szCs w:val="12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non-domestic buildings, and for the potential reduction in CO</w:t>
      </w:r>
      <w:r>
        <w:rPr>
          <w:rFonts w:ascii="t1-gul-regular" w:hAnsi="t1-gul-regular" w:cs="t1-gul-regular"/>
          <w:color w:val="000000"/>
          <w:sz w:val="12"/>
          <w:szCs w:val="12"/>
        </w:rPr>
        <w:t>2</w:t>
      </w:r>
    </w:p>
    <w:p w14:paraId="23CDC98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emissions by improving the efficiency of building operation.</w:t>
      </w:r>
    </w:p>
    <w:p w14:paraId="28BA1C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proofErr w:type="spellStart"/>
      <w:r>
        <w:rPr>
          <w:rFonts w:ascii="t1-gul-bold" w:hAnsi="t1-gul-bold" w:cs="t1-gul-bold"/>
          <w:color w:val="000000"/>
          <w:sz w:val="17"/>
          <w:szCs w:val="17"/>
        </w:rPr>
        <w:t>CRediT</w:t>
      </w:r>
      <w:proofErr w:type="spellEnd"/>
      <w:r>
        <w:rPr>
          <w:rFonts w:ascii="t1-gul-bold" w:hAnsi="t1-gul-bold" w:cs="t1-gul-bold"/>
          <w:color w:val="000000"/>
          <w:sz w:val="17"/>
          <w:szCs w:val="17"/>
        </w:rPr>
        <w:t xml:space="preserve"> authorship contribution statement</w:t>
      </w:r>
    </w:p>
    <w:p w14:paraId="06DA06D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 xml:space="preserve">Tiantian Dou: </w:t>
      </w:r>
      <w:r>
        <w:rPr>
          <w:rFonts w:ascii="t1-gul-regular" w:hAnsi="t1-gul-regular" w:cs="t1-gul-regular"/>
          <w:color w:val="000000"/>
          <w:sz w:val="17"/>
          <w:szCs w:val="17"/>
        </w:rPr>
        <w:t>Software, Validation, Investigation, Writing -</w:t>
      </w:r>
    </w:p>
    <w:p w14:paraId="7545F05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review &amp; editing.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Yuri Kaszubowski Lopes: </w:t>
      </w:r>
      <w:r>
        <w:rPr>
          <w:rFonts w:ascii="t1-gul-regular" w:hAnsi="t1-gul-regular" w:cs="t1-gul-regular"/>
          <w:color w:val="000000"/>
          <w:sz w:val="17"/>
          <w:szCs w:val="17"/>
        </w:rPr>
        <w:t>Methodology, Software,</w:t>
      </w:r>
    </w:p>
    <w:p w14:paraId="172188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Validation, Writing - original draft, Investigation, Writing</w:t>
      </w:r>
    </w:p>
    <w:p w14:paraId="7C711E8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- review &amp; editing, Visualization. </w:t>
      </w:r>
      <w:r>
        <w:rPr>
          <w:rFonts w:ascii="t1-gul-bold" w:hAnsi="t1-gul-bold" w:cs="t1-gul-bold"/>
          <w:color w:val="000000"/>
          <w:sz w:val="17"/>
          <w:szCs w:val="17"/>
        </w:rPr>
        <w:t xml:space="preserve">Peter Rockett: </w:t>
      </w:r>
      <w:r>
        <w:rPr>
          <w:rFonts w:ascii="t1-gul-regular" w:hAnsi="t1-gul-regular" w:cs="t1-gul-regular"/>
          <w:color w:val="000000"/>
          <w:sz w:val="17"/>
          <w:szCs w:val="17"/>
        </w:rPr>
        <w:t>Conceptualization,</w:t>
      </w:r>
    </w:p>
    <w:p w14:paraId="1AAC08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Methodology, Investigation, Writing - original draft, Writing</w:t>
      </w:r>
    </w:p>
    <w:p w14:paraId="54D444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- review &amp; editing, Supervision, Funding acquisition. </w:t>
      </w:r>
      <w:r>
        <w:rPr>
          <w:rFonts w:ascii="t1-gul-bold" w:hAnsi="t1-gul-bold" w:cs="t1-gul-bold"/>
          <w:color w:val="000000"/>
          <w:sz w:val="17"/>
          <w:szCs w:val="17"/>
        </w:rPr>
        <w:t>Elizabeth</w:t>
      </w:r>
    </w:p>
    <w:p w14:paraId="6E42D98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lastRenderedPageBreak/>
        <w:t xml:space="preserve">A. Hathway: </w:t>
      </w:r>
      <w:r>
        <w:rPr>
          <w:rFonts w:ascii="t1-gul-regular" w:hAnsi="t1-gul-regular" w:cs="t1-gul-regular"/>
          <w:color w:val="000000"/>
          <w:sz w:val="17"/>
          <w:szCs w:val="17"/>
        </w:rPr>
        <w:t>Conceptualization, Methodology, Investigation,</w:t>
      </w:r>
    </w:p>
    <w:p w14:paraId="15A0A64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 xml:space="preserve">Writing - review &amp; editing, Supervision, Funding acquisition. </w:t>
      </w:r>
      <w:r>
        <w:rPr>
          <w:rFonts w:ascii="t1-gul-bold" w:hAnsi="t1-gul-bold" w:cs="t1-gul-bold"/>
          <w:color w:val="000000"/>
          <w:sz w:val="17"/>
          <w:szCs w:val="17"/>
        </w:rPr>
        <w:t>Esmail</w:t>
      </w:r>
    </w:p>
    <w:p w14:paraId="4F16CFB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 xml:space="preserve">Saber: </w:t>
      </w:r>
      <w:r>
        <w:rPr>
          <w:rFonts w:ascii="t1-gul-regular" w:hAnsi="t1-gul-regular" w:cs="t1-gul-regular"/>
          <w:color w:val="000000"/>
          <w:sz w:val="17"/>
          <w:szCs w:val="17"/>
        </w:rPr>
        <w:t>Software, Validation, Writing - review &amp; editing,</w:t>
      </w:r>
    </w:p>
    <w:p w14:paraId="392BCA5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Visualization.</w:t>
      </w:r>
    </w:p>
    <w:p w14:paraId="5FFD64A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Declaration of competing interest</w:t>
      </w:r>
    </w:p>
    <w:p w14:paraId="170B7C1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The authors declare that they have no known competing financial</w:t>
      </w:r>
    </w:p>
    <w:p w14:paraId="2EA3556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interests or personal relationships that could have appeared</w:t>
      </w:r>
    </w:p>
    <w:p w14:paraId="4B0FC68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to influence the work reported in this paper.</w:t>
      </w:r>
    </w:p>
    <w:p w14:paraId="374003C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Acknowledgement</w:t>
      </w:r>
    </w:p>
    <w:p w14:paraId="2DDDE83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We gratefully acknowledge the financial support of the UK</w:t>
      </w:r>
    </w:p>
    <w:p w14:paraId="3522A10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Engineering and Physical Sciences Research Council (EPSRC) grant</w:t>
      </w:r>
    </w:p>
    <w:p w14:paraId="0C879C7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7"/>
          <w:szCs w:val="17"/>
        </w:rPr>
      </w:pPr>
      <w:r>
        <w:rPr>
          <w:rFonts w:ascii="t1-gul-regular" w:hAnsi="t1-gul-regular" w:cs="t1-gul-regular"/>
          <w:color w:val="000000"/>
          <w:sz w:val="17"/>
          <w:szCs w:val="17"/>
        </w:rPr>
        <w:t>EP/N022351/1.</w:t>
      </w:r>
    </w:p>
    <w:p w14:paraId="4989AFA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bold" w:hAnsi="t1-gul-bold" w:cs="t1-gul-bold"/>
          <w:color w:val="000000"/>
          <w:sz w:val="17"/>
          <w:szCs w:val="17"/>
        </w:rPr>
      </w:pPr>
      <w:r>
        <w:rPr>
          <w:rFonts w:ascii="t1-gul-bold" w:hAnsi="t1-gul-bold" w:cs="t1-gul-bold"/>
          <w:color w:val="000000"/>
          <w:sz w:val="17"/>
          <w:szCs w:val="17"/>
        </w:rPr>
        <w:t>References</w:t>
      </w:r>
    </w:p>
    <w:p w14:paraId="4223BB1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E.F. Camacho, C.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Bordons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Model Predictive Control, second ed., Springer,</w:t>
      </w:r>
    </w:p>
    <w:p w14:paraId="6FCDF22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London, 2004.</w:t>
      </w:r>
    </w:p>
    <w:p w14:paraId="4AD0430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[2] P. Rockett, E.A. Hathway, Model-predictive control for non-domestic buildings:</w:t>
      </w:r>
    </w:p>
    <w:p w14:paraId="32A80A2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Critical review and prospects, Build. Res. Inf. 45 (5) (2017) 556–571,</w:t>
      </w:r>
    </w:p>
    <w:p w14:paraId="739982B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http://dx.doi.org/10.1080/09613218.2016.1139885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63392B9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[3] G.P.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Henze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Editorial – Model predictive control for buildings: A quantum</w:t>
      </w:r>
    </w:p>
    <w:p w14:paraId="234AB3E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leap?, J. Build. Perform. Simul. 6 (3) (2013) 157–158,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</w:t>
      </w:r>
    </w:p>
    <w:p w14:paraId="03E4493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1080/19401493.2013.778519</w:t>
      </w:r>
      <w:r>
        <w:rPr>
          <w:rFonts w:ascii="t1-gul-regular" w:hAnsi="t1-gul-regular" w:cs="t1-gul-regular"/>
          <w:color w:val="000000"/>
          <w:sz w:val="13"/>
          <w:szCs w:val="13"/>
        </w:rPr>
        <w:t>, Special Issue on Model Predictive Control for</w:t>
      </w:r>
    </w:p>
    <w:p w14:paraId="67D8669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Buildings.</w:t>
      </w:r>
    </w:p>
    <w:p w14:paraId="73E58D5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[4] M.A. Hussain, Review of the applications of neural networks in chemical</w:t>
      </w:r>
    </w:p>
    <w:p w14:paraId="486D446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process control - simulation and online implementation,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Artif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Intell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. Eng.</w:t>
      </w:r>
    </w:p>
    <w:p w14:paraId="22E6545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13 (1) (1999) 55–68,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http://dx.doi.org/10.1016/S0954-1810(98)00011-9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793DC85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[5]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M. Wetter,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Modelica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 xml:space="preserve"> library for building heating, ventilation and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airconditioning</w:t>
      </w:r>
      <w:proofErr w:type="spellEnd"/>
    </w:p>
    <w:p w14:paraId="523CC4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 xml:space="preserve">systems, in: F. Casella (Ed.), 7th International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Modelica</w:t>
      </w:r>
      <w:proofErr w:type="spellEnd"/>
    </w:p>
    <w:p w14:paraId="0050C99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Conference, Como, Italy, 2009.</w:t>
      </w:r>
    </w:p>
    <w:p w14:paraId="365212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[6] I.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Hazyuk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C.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Ghiaus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D.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Penhouet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Optimal temperature control of intermittently</w:t>
      </w:r>
    </w:p>
    <w:p w14:paraId="0591FE4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heated buildings using Model Predictive Control: Part I – Building</w:t>
      </w:r>
    </w:p>
    <w:p w14:paraId="4CD4F5C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modeling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Build. Environ. 51 (2012) 379–387,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http://dx.doi.org/10.1016/j.</w:t>
      </w:r>
    </w:p>
    <w:p w14:paraId="20E4F90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buildenv.2011.11.009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0B3179E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[7] D.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Sturzenegger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D.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Gyalistras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M.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Morari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R.S. Smith, Semi-automated</w:t>
      </w:r>
    </w:p>
    <w:p w14:paraId="041F356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modular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modeling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of buildings for model predictive control, in: 4th</w:t>
      </w:r>
    </w:p>
    <w:p w14:paraId="3C5105D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ACM Workshop on Embedded Sensing Systems for Energy-Efficiency in</w:t>
      </w:r>
    </w:p>
    <w:p w14:paraId="0B58E26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Buildings (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BuildSys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’12), Toronto, Canada, 2012, pp. 99–106,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</w:t>
      </w:r>
    </w:p>
    <w:p w14:paraId="6BF1EA6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org/10.1145/2422531.2422550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ABA1D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[8] J.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Sjöberg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Q. Zhang, L.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Ljung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A.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Benveniste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B.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Delyon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P.-Y.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Glorennec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</w:t>
      </w:r>
    </w:p>
    <w:p w14:paraId="1101042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H.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Hjalmarsson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A.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Juditsky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Nonlinear black-box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modeling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in system</w:t>
      </w:r>
    </w:p>
    <w:p w14:paraId="6F0844B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identification: A unified overview,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Automatica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31 (12) (1995) 1691–1724,</w:t>
      </w:r>
    </w:p>
    <w:p w14:paraId="2B40514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http://dx.doi.org/10.1016/0005-1098(95)00120-8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5D7B114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[9]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O.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Nelles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Nonlinear System Identification: From Classical Approaches to</w:t>
      </w:r>
    </w:p>
    <w:p w14:paraId="555357C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Neural Networks and Fuzzy Models, Springer, Berlin, 2001.</w:t>
      </w:r>
    </w:p>
    <w:p w14:paraId="795BCFA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[10] K.O. Stanley, R.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Miikkulainen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Evolving neural networks through augmenting</w:t>
      </w:r>
    </w:p>
    <w:p w14:paraId="523A096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topologies,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Evol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Comput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10 (2) (2002) 99–127,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</w:t>
      </w:r>
    </w:p>
    <w:p w14:paraId="1787255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1162/106365602320169811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6B100B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[11] B.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Grosman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D.R. Lewin, Automated nonlinear model predictive control</w:t>
      </w:r>
    </w:p>
    <w:p w14:paraId="3F74E1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using genetic programming,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Comput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. Chem. Eng. 26 (4–5) (2002) 631–640,</w:t>
      </w:r>
    </w:p>
    <w:p w14:paraId="0205F70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http://dx.doi.org/10.1016/S0098-1354(01)00780-3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9E233F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[12] Q. Feng, H. Lian, J. Zhu, Model predictive control of nonlinear dynamical</w:t>
      </w:r>
    </w:p>
    <w:p w14:paraId="35F13B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systems based on genetic programming, in: 36th Chinese Control Conference</w:t>
      </w:r>
    </w:p>
    <w:p w14:paraId="0274CB7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(CCC),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Dalin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China, 2017, pp. 4540–4545,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http://dx.doi.org/10.23919/</w:t>
      </w:r>
    </w:p>
    <w:p w14:paraId="55AE02C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ChiCC.2017.8028072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0FAD336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[13] K. Rodríguez-Vázquez, C.M. Fonseca, P.J. Fleming, Identifying the structure</w:t>
      </w:r>
    </w:p>
    <w:p w14:paraId="029A069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of nonlinear dynamic systems using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multiobjective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genetic programming,</w:t>
      </w:r>
    </w:p>
    <w:p w14:paraId="69FB47E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IEEE Trans. Syst. Man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Cybern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A 34 (4) (2004) 531–545,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</w:t>
      </w:r>
    </w:p>
    <w:p w14:paraId="6801AD6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10.1109/tsmca.2004.826299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236716E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[14] M.P. Hinchliffe, M.J. Willis, Dynamic systems modelling using genetic</w:t>
      </w:r>
    </w:p>
    <w:p w14:paraId="44E649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programming,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Comput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Chem. Eng. 27 (12) (2003) 1841–1854,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</w:t>
      </w:r>
    </w:p>
    <w:p w14:paraId="519AB1B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doi.org/10.1016/j.compchemeng.2003.06.001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6A05CE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[15] </w:t>
      </w:r>
      <w:r>
        <w:rPr>
          <w:rFonts w:ascii="t1-gul-regular" w:hAnsi="t1-gul-regular" w:cs="t1-gul-regular"/>
          <w:color w:val="0081AD"/>
          <w:sz w:val="13"/>
          <w:szCs w:val="13"/>
        </w:rPr>
        <w:t>G. Casella, R.L. Berger, Statistical Inference, Duxbury, Pacific Grove, CA,</w:t>
      </w:r>
    </w:p>
    <w:p w14:paraId="4119A05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2002.</w:t>
      </w:r>
    </w:p>
    <w:p w14:paraId="0F2975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[16] T. Dou, P. Rockett, Comparison of semantic-based local search methods for</w:t>
      </w:r>
    </w:p>
    <w:p w14:paraId="4492B8F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multiobjective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genetic programming, Genet. Program.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Evol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. Mach. 19 (4)</w:t>
      </w:r>
    </w:p>
    <w:p w14:paraId="4BCFCCC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(2018) 535–563,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http://dx.doi.org/10.1007/s10710-018-9325-4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7DEED1D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[17] R.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Poli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W.B. Langdon, N.F. McPhee, A field guide to genetic programming,</w:t>
      </w:r>
    </w:p>
    <w:p w14:paraId="4DF51B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2008, Published via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http://lulu.com </w:t>
      </w:r>
      <w:r>
        <w:rPr>
          <w:rFonts w:ascii="t1-gul-regular" w:hAnsi="t1-gul-regular" w:cs="t1-gul-regular"/>
          <w:color w:val="000000"/>
          <w:sz w:val="13"/>
          <w:szCs w:val="13"/>
        </w:rPr>
        <w:t>and freely available</w:t>
      </w:r>
    </w:p>
    <w:p w14:paraId="4F1E2B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at </w:t>
      </w:r>
      <w:r>
        <w:rPr>
          <w:rFonts w:ascii="t1-gul-regular" w:hAnsi="t1-gul-regular" w:cs="t1-gul-regular"/>
          <w:color w:val="0081AD"/>
          <w:sz w:val="13"/>
          <w:szCs w:val="13"/>
        </w:rPr>
        <w:t>http://www.gp-field-guide.org.uk</w:t>
      </w:r>
      <w:r>
        <w:rPr>
          <w:rFonts w:ascii="t1-gul-regular" w:hAnsi="t1-gul-regular" w:cs="t1-gul-regular"/>
          <w:color w:val="000000"/>
          <w:sz w:val="13"/>
          <w:szCs w:val="13"/>
        </w:rPr>
        <w:t xml:space="preserve">, </w:t>
      </w:r>
      <w:r>
        <w:rPr>
          <w:rFonts w:ascii="t1-gul-regular" w:hAnsi="t1-gul-regular" w:cs="t1-gul-regular"/>
          <w:color w:val="0081AD"/>
          <w:sz w:val="13"/>
          <w:szCs w:val="13"/>
        </w:rPr>
        <w:t>http://dces.essex.ac.uk/staff/rpoli/gpfield-</w:t>
      </w:r>
    </w:p>
    <w:p w14:paraId="5365C9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guide/A_Field_Guide_to_Genetic_Programming.pdf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02F57C7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[18]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J.R.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Koza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Genetic Programming: On the Programming of Computers by</w:t>
      </w:r>
    </w:p>
    <w:p w14:paraId="1EB4733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Means of Natural Selection, MIT Press, Cambridge, MA, USA, 1992.</w:t>
      </w:r>
    </w:p>
    <w:p w14:paraId="0BB4CF3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[19] C. Fonseca, P.J. Fleming,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Multiobjective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optimization and multiple constraint</w:t>
      </w:r>
    </w:p>
    <w:p w14:paraId="327F21D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handling with evolutionary algorithms - Part I: A unified</w:t>
      </w:r>
    </w:p>
    <w:p w14:paraId="5242F8C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formulation, IEEE Trans. Syst. Man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Cybern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A 28 (1) (1998) 26–37, </w:t>
      </w:r>
      <w:r>
        <w:rPr>
          <w:rFonts w:ascii="t1-gul-regular" w:hAnsi="t1-gul-regular" w:cs="t1-gul-regular"/>
          <w:color w:val="0081AD"/>
          <w:sz w:val="13"/>
          <w:szCs w:val="13"/>
        </w:rPr>
        <w:t>http:</w:t>
      </w:r>
    </w:p>
    <w:p w14:paraId="6E4F77F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//dx.doi.org/10.1109/3468.650319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79B9E7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[20]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R. Vyas, P. Goel, S.S.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Tambe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Genetic programming applications in chemical</w:t>
      </w:r>
    </w:p>
    <w:p w14:paraId="6BF85F4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 xml:space="preserve">sciences and engineering, in: A.H.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Gandomi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 xml:space="preserve">, A.H.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Alavi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C. Ryan (Eds.),</w:t>
      </w:r>
    </w:p>
    <w:p w14:paraId="326D46B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in: Handbook of Genetic Programming Applications, Springer International</w:t>
      </w:r>
    </w:p>
    <w:p w14:paraId="253EE5C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Publishing, Cham, 2015, pp. 99–140.</w:t>
      </w:r>
    </w:p>
    <w:p w14:paraId="7901AA1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[21] </w:t>
      </w:r>
      <w:r>
        <w:rPr>
          <w:rFonts w:ascii="t1-gul-regular" w:hAnsi="t1-gul-regular" w:cs="t1-gul-regular"/>
          <w:color w:val="0081AD"/>
          <w:sz w:val="13"/>
          <w:szCs w:val="13"/>
        </w:rPr>
        <w:t>R. Pearson, Discrete-time Dynamic Models, Oxford University Press, 1999.</w:t>
      </w:r>
    </w:p>
    <w:p w14:paraId="4FE7AB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[22] J. Ni, R.H.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Drieberg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P.I. Rockett, The use of an analytic quotient operator</w:t>
      </w:r>
    </w:p>
    <w:p w14:paraId="059B971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in genetic programming, IEEE Trans.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Evol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Comput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. 17 (1) (2013) 146–152,</w:t>
      </w:r>
    </w:p>
    <w:p w14:paraId="3D00A30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http://dx.doi.org/10.1109/TEVC.2012.2195319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5C7C050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lastRenderedPageBreak/>
        <w:t xml:space="preserve">[23] T.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Blochwitz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M. Otter, M. Arnold, C. Bausch, H.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Elmqvist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A.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Junghanns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</w:t>
      </w:r>
    </w:p>
    <w:p w14:paraId="1CDAFA6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J.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Mauß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M. Monteiro, T.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Neidhold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D.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Neumerkel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H. Olsson, J.-V.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Peetz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</w:t>
      </w:r>
    </w:p>
    <w:p w14:paraId="17C4EEC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S. Wolf, C.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Clauß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The Functional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Mockup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Interface for tool independent</w:t>
      </w:r>
    </w:p>
    <w:p w14:paraId="7908117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exchange of simulation models, in: 8th International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Modelica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Conference,</w:t>
      </w:r>
    </w:p>
    <w:p w14:paraId="4592FAA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Dresden, Germany, 2011, pp. 105–114,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http://dx.doi.org/10.3384/</w:t>
      </w:r>
    </w:p>
    <w:p w14:paraId="32A63B8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ecp11063105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2E46444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[24]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D.B. Crawley, C.O. Pedersen, L.K. Lawrie, F.C. Winkelmann,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EnergyPlus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:</w:t>
      </w:r>
    </w:p>
    <w:p w14:paraId="58B5D49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Energy simulation program, ASHRAE J. 42 (4) (2000) 49–56.</w:t>
      </w:r>
    </w:p>
    <w:p w14:paraId="004CB83D" w14:textId="2FC662DE" w:rsidR="006337C4" w:rsidRDefault="006337C4" w:rsidP="006337C4">
      <w:pPr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12</w:t>
      </w:r>
    </w:p>
    <w:p w14:paraId="7234B09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-italic" w:hAnsi="t1-gul-regular-italic" w:cs="t1-gul-regular-italic"/>
          <w:color w:val="000000"/>
          <w:sz w:val="13"/>
          <w:szCs w:val="13"/>
        </w:rPr>
      </w:pPr>
      <w:r>
        <w:rPr>
          <w:rFonts w:ascii="t1-gul-regular-italic" w:hAnsi="t1-gul-regular-italic" w:cs="t1-gul-regular-italic"/>
          <w:color w:val="000000"/>
          <w:sz w:val="13"/>
          <w:szCs w:val="13"/>
        </w:rPr>
        <w:t>T. Dou, Y. Kaszubowski Lopes, P. Rockett et al. Applied Soft Computing Journal 97 (2020) 106695</w:t>
      </w:r>
    </w:p>
    <w:p w14:paraId="6A68081E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[25] </w:t>
      </w:r>
      <w:r>
        <w:rPr>
          <w:rFonts w:ascii="t1-gul-regular" w:hAnsi="t1-gul-regular" w:cs="t1-gul-regular"/>
          <w:color w:val="0081AD"/>
          <w:sz w:val="13"/>
          <w:szCs w:val="13"/>
        </w:rPr>
        <w:t>ASHRAE, Standard for the Design of High-Performance Green Buildings</w:t>
      </w:r>
    </w:p>
    <w:p w14:paraId="340C50A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Except Low-Rise Residential Buildings, Tech. Rep. ASHRAE 189.1, American</w:t>
      </w:r>
    </w:p>
    <w:p w14:paraId="577DC8E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Society of Heating, Refrigerating and Air-conditioning Engineers, Atlanta</w:t>
      </w:r>
    </w:p>
    <w:p w14:paraId="0F919B1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GA, 2009.</w:t>
      </w:r>
    </w:p>
    <w:p w14:paraId="5FF7924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[26] </w:t>
      </w:r>
      <w:r>
        <w:rPr>
          <w:rFonts w:ascii="t1-gul-regular" w:hAnsi="t1-gul-regular" w:cs="t1-gul-regular"/>
          <w:color w:val="0081AD"/>
          <w:sz w:val="13"/>
          <w:szCs w:val="13"/>
        </w:rPr>
        <w:t>CIBSE, CIBSE Guide A: Environmental Design, Tech. rep, The Chartered</w:t>
      </w:r>
    </w:p>
    <w:p w14:paraId="37B38E3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Institution of Building Services Engineers, London, UK, 2015.</w:t>
      </w:r>
    </w:p>
    <w:p w14:paraId="7E64182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[27] </w:t>
      </w:r>
      <w:r>
        <w:rPr>
          <w:rFonts w:ascii="t1-gul-regular" w:hAnsi="t1-gul-regular" w:cs="t1-gul-regular"/>
          <w:color w:val="0081AD"/>
          <w:sz w:val="13"/>
          <w:szCs w:val="13"/>
        </w:rPr>
        <w:t xml:space="preserve">T.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Söderström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 xml:space="preserve">, P. </w:t>
      </w:r>
      <w:proofErr w:type="spellStart"/>
      <w:r>
        <w:rPr>
          <w:rFonts w:ascii="t1-gul-regular" w:hAnsi="t1-gul-regular" w:cs="t1-gul-regular"/>
          <w:color w:val="0081AD"/>
          <w:sz w:val="13"/>
          <w:szCs w:val="13"/>
        </w:rPr>
        <w:t>Stoica</w:t>
      </w:r>
      <w:proofErr w:type="spellEnd"/>
      <w:r>
        <w:rPr>
          <w:rFonts w:ascii="t1-gul-regular" w:hAnsi="t1-gul-regular" w:cs="t1-gul-regular"/>
          <w:color w:val="0081AD"/>
          <w:sz w:val="13"/>
          <w:szCs w:val="13"/>
        </w:rPr>
        <w:t>, System Identification, Prentice Hall, New York,</w:t>
      </w:r>
    </w:p>
    <w:p w14:paraId="60FF0B7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1989.</w:t>
      </w:r>
    </w:p>
    <w:p w14:paraId="336703A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[28] T. Dou, Y. Kaszubowski Lopes, P. Rockett, E.A. Hathway, E. Saber, GPML:</w:t>
      </w:r>
    </w:p>
    <w:p w14:paraId="120520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An XML-based standard for the interchange of genetic programming trees,</w:t>
      </w:r>
    </w:p>
    <w:p w14:paraId="69B4E7A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Genet. Program.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Evol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. Mach. (2019)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http://dx.doi.org/10.1007/s10710-019-</w:t>
      </w:r>
    </w:p>
    <w:p w14:paraId="5C2744D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09370-4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6989944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[29] J.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Antonanzas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N. Osorio, R. Escobar, R.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Urraca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F.M. de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Pison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F.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Antonanzas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-</w:t>
      </w:r>
    </w:p>
    <w:p w14:paraId="5E0B026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Torres, Review of photovoltaic power forecasting, Sol. Energy 136 (2016)</w:t>
      </w:r>
    </w:p>
    <w:p w14:paraId="6768C8C4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78–111,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http://dx.doi.org/10.1016/j.solener.2016.06.069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9EAF7BF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[30] D.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Corne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A. Reynolds, S. Galloway, E. Owens, A. Peacock, Short term wind</w:t>
      </w:r>
    </w:p>
    <w:p w14:paraId="062F2D7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speed forecasting with evolved neural networks, in: 15th Annual Conference</w:t>
      </w:r>
    </w:p>
    <w:p w14:paraId="5AF0B26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Companion on Genetic and Evolutionary Computation, Amsterdam,</w:t>
      </w:r>
    </w:p>
    <w:p w14:paraId="5EF82640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The Netherlands, 2013, pp. 1521–1528,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http://dx.doi.org/10.1145/2464576.</w:t>
      </w:r>
    </w:p>
    <w:p w14:paraId="70E05E7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2482731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6A9590D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[31] M.J. Powell, A direct search optimization method that models the objective</w:t>
      </w:r>
    </w:p>
    <w:p w14:paraId="06E2613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and constraint functions by linear interpolation, in: S. Gomez, J.-P.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Hennart</w:t>
      </w:r>
      <w:proofErr w:type="spellEnd"/>
    </w:p>
    <w:p w14:paraId="35B793E1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(Eds.), in: Advances in Optimization and Numerical Analysis, Vol. 275,</w:t>
      </w:r>
    </w:p>
    <w:p w14:paraId="5EB0FAF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Springer Netherlands, 1994, pp. 51–67,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http://dx.doi.org/10.1007/978-94-</w:t>
      </w:r>
    </w:p>
    <w:p w14:paraId="4699134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015-8330-5_4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79863993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[32] A.H.G.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Rinnooy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Kan, G.T. Timmer, Stochastic global optimization methods</w:t>
      </w:r>
    </w:p>
    <w:p w14:paraId="2D5BBCFB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part I: Clustering methods, Math. Program. 39 (1) (1987) 27–56, </w:t>
      </w:r>
      <w:r>
        <w:rPr>
          <w:rFonts w:ascii="t1-gul-regular" w:hAnsi="t1-gul-regular" w:cs="t1-gul-regular"/>
          <w:color w:val="0081AD"/>
          <w:sz w:val="13"/>
          <w:szCs w:val="13"/>
        </w:rPr>
        <w:t>http:</w:t>
      </w:r>
    </w:p>
    <w:p w14:paraId="336DB756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//dx.doi.org/10.1007/BF02592070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131F230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[33] A.H.G.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Rinnooy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 Kan, G.T. Timmer, Stochastic global optimization methods</w:t>
      </w:r>
    </w:p>
    <w:p w14:paraId="2C8F93A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part II: Multi level methods, Math. Program. 39 (1) (1987) 57–78, </w:t>
      </w:r>
      <w:r>
        <w:rPr>
          <w:rFonts w:ascii="t1-gul-regular" w:hAnsi="t1-gul-regular" w:cs="t1-gul-regular"/>
          <w:color w:val="0081AD"/>
          <w:sz w:val="13"/>
          <w:szCs w:val="13"/>
        </w:rPr>
        <w:t>http:</w:t>
      </w:r>
    </w:p>
    <w:p w14:paraId="1B1FDB1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//dx.doi.org/10.1007/BF02592071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3024B309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[34] R.T.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Clemen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Combining forecasts: A review and annotated bibliography,</w:t>
      </w:r>
    </w:p>
    <w:p w14:paraId="0AF52428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81AD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Int. J. Forecast. 5 (4) (1989) 559–583,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http://dx.doi.org/10.1016/0169-</w:t>
      </w:r>
    </w:p>
    <w:p w14:paraId="7978DBBC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2070(89)90012-5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2C92A6E5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[35] A.R.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Florita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 xml:space="preserve">, G.P.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Henze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Comparison of short-term weather forecasting</w:t>
      </w:r>
    </w:p>
    <w:p w14:paraId="111972B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models for model predictive control, HVAC R Research 15 (5) (2009)</w:t>
      </w:r>
    </w:p>
    <w:p w14:paraId="18538472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835–853, </w:t>
      </w:r>
      <w:r>
        <w:rPr>
          <w:rFonts w:ascii="t1-gul-regular" w:hAnsi="t1-gul-regular" w:cs="t1-gul-regular"/>
          <w:color w:val="0081AD"/>
          <w:sz w:val="13"/>
          <w:szCs w:val="13"/>
        </w:rPr>
        <w:t>http://dx.doi.org/10.1080/10789669.2009.10390868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570CBD57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 xml:space="preserve">[36] M. </w:t>
      </w:r>
      <w:proofErr w:type="spellStart"/>
      <w:r>
        <w:rPr>
          <w:rFonts w:ascii="t1-gul-regular" w:hAnsi="t1-gul-regular" w:cs="t1-gul-regular"/>
          <w:color w:val="000000"/>
          <w:sz w:val="13"/>
          <w:szCs w:val="13"/>
        </w:rPr>
        <w:t>Gevers</w:t>
      </w:r>
      <w:proofErr w:type="spellEnd"/>
      <w:r>
        <w:rPr>
          <w:rFonts w:ascii="t1-gul-regular" w:hAnsi="t1-gul-regular" w:cs="t1-gul-regular"/>
          <w:color w:val="000000"/>
          <w:sz w:val="13"/>
          <w:szCs w:val="13"/>
        </w:rPr>
        <w:t>, Identification for control: From the early achievements to the</w:t>
      </w:r>
    </w:p>
    <w:p w14:paraId="1EC887BA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0000"/>
          <w:sz w:val="13"/>
          <w:szCs w:val="13"/>
        </w:rPr>
        <w:t>revival of experiment design, Eur. J. Control 11 (4–5) (2005) 335–352,</w:t>
      </w:r>
    </w:p>
    <w:p w14:paraId="0E0BAB3D" w14:textId="77777777" w:rsidR="006337C4" w:rsidRDefault="006337C4" w:rsidP="006337C4">
      <w:pPr>
        <w:autoSpaceDE w:val="0"/>
        <w:autoSpaceDN w:val="0"/>
        <w:adjustRightInd w:val="0"/>
        <w:spacing w:after="0" w:line="240" w:lineRule="auto"/>
        <w:jc w:val="both"/>
        <w:rPr>
          <w:rFonts w:ascii="t1-gul-regular" w:hAnsi="t1-gul-regular" w:cs="t1-gul-regular"/>
          <w:color w:val="000000"/>
          <w:sz w:val="13"/>
          <w:szCs w:val="13"/>
        </w:rPr>
      </w:pPr>
      <w:r>
        <w:rPr>
          <w:rFonts w:ascii="t1-gul-regular" w:hAnsi="t1-gul-regular" w:cs="t1-gul-regular"/>
          <w:color w:val="0081AD"/>
          <w:sz w:val="13"/>
          <w:szCs w:val="13"/>
        </w:rPr>
        <w:t>http://dx.doi.org/10.3166/ejc.11.335-352</w:t>
      </w:r>
      <w:r>
        <w:rPr>
          <w:rFonts w:ascii="t1-gul-regular" w:hAnsi="t1-gul-regular" w:cs="t1-gul-regular"/>
          <w:color w:val="000000"/>
          <w:sz w:val="13"/>
          <w:szCs w:val="13"/>
        </w:rPr>
        <w:t>.</w:t>
      </w:r>
    </w:p>
    <w:p w14:paraId="68CBA7ED" w14:textId="70B4ED44" w:rsidR="006337C4" w:rsidRDefault="006337C4" w:rsidP="006337C4">
      <w:pPr>
        <w:jc w:val="both"/>
      </w:pPr>
      <w:r>
        <w:rPr>
          <w:rFonts w:ascii="t1-gul-regular" w:hAnsi="t1-gul-regular" w:cs="t1-gul-regular"/>
          <w:color w:val="000000"/>
          <w:sz w:val="13"/>
          <w:szCs w:val="13"/>
        </w:rPr>
        <w:t>13</w:t>
      </w:r>
    </w:p>
    <w:sectPr w:rsidR="006337C4" w:rsidSect="0063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1-gu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1-gul-regular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1-gul-regular-small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1-gul-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1-gu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E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71"/>
    <w:rsid w:val="000A55E9"/>
    <w:rsid w:val="00162471"/>
    <w:rsid w:val="003020D2"/>
    <w:rsid w:val="0041174A"/>
    <w:rsid w:val="006337C4"/>
    <w:rsid w:val="007F565E"/>
    <w:rsid w:val="008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85CB"/>
  <w15:chartTrackingRefBased/>
  <w15:docId w15:val="{25573E66-AB08-474D-87C8-B515BBC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10133</Words>
  <Characters>57764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Mahmoudi Saber, Esmail 17</dc:creator>
  <cp:keywords/>
  <dc:description/>
  <cp:lastModifiedBy>Mahmoudi Saber, Esmail 17</cp:lastModifiedBy>
  <cp:revision>4</cp:revision>
  <dcterms:created xsi:type="dcterms:W3CDTF">2021-05-21T08:10:00Z</dcterms:created>
  <dcterms:modified xsi:type="dcterms:W3CDTF">2021-05-21T08:41:00Z</dcterms:modified>
</cp:coreProperties>
</file>