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bCs/>
          <w:i w:val="0"/>
          <w:lang w:val="en-GB"/>
        </w:rPr>
        <w:id w:val="-1646505645"/>
        <w:docPartObj>
          <w:docPartGallery w:val="Cover Pages"/>
          <w:docPartUnique/>
        </w:docPartObj>
      </w:sdtPr>
      <w:sdtEndPr>
        <w:rPr>
          <w:rFonts w:cstheme="minorHAnsi"/>
        </w:rPr>
      </w:sdtEndPr>
      <w:sdtContent>
        <w:p w14:paraId="13C2762E" w14:textId="3C8CBDC4" w:rsidR="005F4086" w:rsidRPr="009F5AD1" w:rsidRDefault="002237C3" w:rsidP="002E1CE1">
          <w:pPr>
            <w:pStyle w:val="NoSpacing"/>
            <w:spacing w:line="360" w:lineRule="auto"/>
            <w:rPr>
              <w:b/>
              <w:bCs/>
              <w:lang w:val="en-GB"/>
            </w:rPr>
          </w:pPr>
          <w:r w:rsidRPr="009F5AD1">
            <w:rPr>
              <w:b/>
              <w:bCs/>
              <w:noProof/>
              <w:lang w:val="en-GB"/>
            </w:rPr>
            <mc:AlternateContent>
              <mc:Choice Requires="wpg">
                <w:drawing>
                  <wp:anchor distT="0" distB="0" distL="114300" distR="114300" simplePos="0" relativeHeight="251659264" behindDoc="1" locked="0" layoutInCell="1" allowOverlap="1" wp14:anchorId="263C89D2" wp14:editId="14D3E798">
                    <wp:simplePos x="0" y="0"/>
                    <wp:positionH relativeFrom="page">
                      <wp:posOffset>1439839</wp:posOffset>
                    </wp:positionH>
                    <wp:positionV relativeFrom="page">
                      <wp:posOffset>307075</wp:posOffset>
                    </wp:positionV>
                    <wp:extent cx="2194560" cy="9778621"/>
                    <wp:effectExtent l="0" t="0" r="1905" b="13335"/>
                    <wp:wrapNone/>
                    <wp:docPr id="2" name="Group 2"/>
                    <wp:cNvGraphicFramePr/>
                    <a:graphic xmlns:a="http://schemas.openxmlformats.org/drawingml/2006/main">
                      <a:graphicData uri="http://schemas.microsoft.com/office/word/2010/wordprocessingGroup">
                        <wpg:wgp>
                          <wpg:cNvGrpSpPr/>
                          <wpg:grpSpPr>
                            <a:xfrm>
                              <a:off x="0" y="0"/>
                              <a:ext cx="2194560" cy="9778621"/>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32"/>
                                      <w:szCs w:val="32"/>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03D4B66C" w14:textId="36BAAEA5" w:rsidR="005F4086" w:rsidRPr="00A76C1F" w:rsidRDefault="00355F98">
                                      <w:pPr>
                                        <w:pStyle w:val="NoSpacing"/>
                                        <w:jc w:val="right"/>
                                        <w:rPr>
                                          <w:b/>
                                          <w:bCs/>
                                          <w:color w:val="FFFFFF" w:themeColor="background1"/>
                                          <w:sz w:val="32"/>
                                          <w:szCs w:val="32"/>
                                        </w:rPr>
                                      </w:pPr>
                                      <w:r>
                                        <w:rPr>
                                          <w:b/>
                                          <w:bCs/>
                                          <w:color w:val="FFFFFF" w:themeColor="background1"/>
                                          <w:sz w:val="32"/>
                                          <w:szCs w:val="32"/>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0</wp14:pctHeight>
                    </wp14:sizeRelV>
                  </wp:anchor>
                </w:drawing>
              </mc:Choice>
              <mc:Fallback>
                <w:pict>
                  <v:group w14:anchorId="263C89D2" id="Group 2" o:spid="_x0000_s1026" style="position:absolute;left:0;text-align:left;margin-left:113.35pt;margin-top:24.2pt;width:172.8pt;height:769.95pt;z-index:-251657216;mso-width-percent:330;mso-position-horizontal-relative:page;mso-position-vertical-relative:page;mso-width-percent:33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">
                    <v:rect id="Rectangle 3"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&#13;&#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" adj="18883" fillcolor="#4472c4 [3204]" stroked="f" strokeweight="1pt">
                      <v:textbox inset=",0,14.4pt,0">
                        <w:txbxContent>
                          <w:sdt>
                            <w:sdtPr>
                              <w:rPr>
                                <w:b/>
                                <w:bCs/>
                                <w:color w:val="FFFFFF" w:themeColor="background1"/>
                                <w:sz w:val="32"/>
                                <w:szCs w:val="32"/>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03D4B66C" w14:textId="36BAAEA5" w:rsidR="005F4086" w:rsidRPr="00A76C1F" w:rsidRDefault="00355F98">
                                <w:pPr>
                                  <w:pStyle w:val="NoSpacing"/>
                                  <w:jc w:val="right"/>
                                  <w:rPr>
                                    <w:b/>
                                    <w:bCs/>
                                    <w:color w:val="FFFFFF" w:themeColor="background1"/>
                                    <w:sz w:val="32"/>
                                    <w:szCs w:val="32"/>
                                  </w:rPr>
                                </w:pPr>
                                <w:r>
                                  <w:rPr>
                                    <w:b/>
                                    <w:bCs/>
                                    <w:color w:val="FFFFFF" w:themeColor="background1"/>
                                    <w:sz w:val="32"/>
                                    <w:szCs w:val="32"/>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 6"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o:lock v:ext="edit" aspectratio="t"/>
                        <v:shape id="Freeform 20"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&#13;&#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&#13;&#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&#13;&#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&#13;&#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&#13;&#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&#13;&#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&#13;&#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&#13;&#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&#13;&#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&#13;&#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&#13;&#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&#13;&#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o:lock v:ext="edit" aspectratio="t"/>
                        <v:shape id="Freeform 8"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&#13;&#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&#13;&#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&#13;&#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&#13;&#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&#13;&#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&#13;&#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&#13;&#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&#13;&#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&#13;&#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&#13;&#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&#13;&#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7B2987" w:rsidRPr="009F5AD1">
            <w:rPr>
              <w:b/>
              <w:bCs/>
              <w:noProof/>
              <w:lang w:val="en-GB"/>
            </w:rPr>
            <w:drawing>
              <wp:anchor distT="0" distB="0" distL="114300" distR="114300" simplePos="0" relativeHeight="251667456" behindDoc="0" locked="0" layoutInCell="1" allowOverlap="1" wp14:anchorId="2792764B" wp14:editId="525CB4C7">
                <wp:simplePos x="0" y="0"/>
                <wp:positionH relativeFrom="column">
                  <wp:posOffset>3986530</wp:posOffset>
                </wp:positionH>
                <wp:positionV relativeFrom="paragraph">
                  <wp:posOffset>-572770</wp:posOffset>
                </wp:positionV>
                <wp:extent cx="1815465" cy="650875"/>
                <wp:effectExtent l="0" t="0" r="0" b="0"/>
                <wp:wrapNone/>
                <wp:docPr id="36" name="Picture 3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546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555" w:rsidRPr="009F5AD1">
            <w:rPr>
              <w:b/>
              <w:bCs/>
              <w:lang w:val="en-GB"/>
            </w:rPr>
            <w:fldChar w:fldCharType="begin"/>
          </w:r>
          <w:r w:rsidR="00885555" w:rsidRPr="009F5AD1">
            <w:rPr>
              <w:b/>
              <w:bCs/>
              <w:lang w:val="en-GB"/>
            </w:rPr>
            <w:instrText xml:space="preserve"> INCLUDEPICTURE "https://upload.wikimedia.org/wikipedia/commons/7/77/LSBU2020logo.png" \* MERGEFORMATINET </w:instrText>
          </w:r>
          <w:r w:rsidR="00885555" w:rsidRPr="009F5AD1">
            <w:rPr>
              <w:b/>
              <w:bCs/>
              <w:lang w:val="en-GB"/>
            </w:rPr>
            <w:fldChar w:fldCharType="separate"/>
          </w:r>
          <w:r w:rsidR="00885555" w:rsidRPr="009F5AD1">
            <w:rPr>
              <w:b/>
              <w:bCs/>
              <w:lang w:val="en-GB"/>
            </w:rPr>
            <w:fldChar w:fldCharType="end"/>
          </w:r>
        </w:p>
        <w:bookmarkStart w:id="0" w:name="_Toc122181331"/>
        <w:p w14:paraId="302C82A0" w14:textId="54DEE49C" w:rsidR="00857B00" w:rsidRPr="00E03552" w:rsidRDefault="001976F1" w:rsidP="00E03552">
          <w:pPr>
            <w:rPr>
              <w:lang w:eastAsia="en-GB"/>
            </w:rPr>
            <w:sectPr w:rsidR="00857B00" w:rsidRPr="00E03552" w:rsidSect="002237C3">
              <w:headerReference w:type="default" r:id="rId10"/>
              <w:footerReference w:type="even" r:id="rId11"/>
              <w:footerReference w:type="default" r:id="rId12"/>
              <w:headerReference w:type="first" r:id="rId13"/>
              <w:footerReference w:type="first" r:id="rId14"/>
              <w:pgSz w:w="11900" w:h="16840"/>
              <w:pgMar w:top="1440" w:right="1440" w:bottom="1440" w:left="2268" w:header="709" w:footer="709" w:gutter="0"/>
              <w:pgNumType w:start="0"/>
              <w:cols w:space="708"/>
              <w:titlePg/>
              <w:docGrid w:linePitch="360"/>
            </w:sectPr>
          </w:pPr>
          <w:r w:rsidRPr="009F5AD1">
            <w:rPr>
              <w:noProof/>
            </w:rPr>
            <mc:AlternateContent>
              <mc:Choice Requires="wps">
                <w:drawing>
                  <wp:anchor distT="0" distB="0" distL="114300" distR="114300" simplePos="0" relativeHeight="251664384" behindDoc="0" locked="0" layoutInCell="1" allowOverlap="1" wp14:anchorId="1CD66FDB" wp14:editId="7814D1AE">
                    <wp:simplePos x="0" y="0"/>
                    <wp:positionH relativeFrom="column">
                      <wp:posOffset>1807845</wp:posOffset>
                    </wp:positionH>
                    <wp:positionV relativeFrom="paragraph">
                      <wp:posOffset>4046271</wp:posOffset>
                    </wp:positionV>
                    <wp:extent cx="4039324" cy="4912995"/>
                    <wp:effectExtent l="0" t="0" r="0" b="1905"/>
                    <wp:wrapNone/>
                    <wp:docPr id="34" name="Text Box 34"/>
                    <wp:cNvGraphicFramePr/>
                    <a:graphic xmlns:a="http://schemas.openxmlformats.org/drawingml/2006/main">
                      <a:graphicData uri="http://schemas.microsoft.com/office/word/2010/wordprocessingShape">
                        <wps:wsp>
                          <wps:cNvSpPr txBox="1"/>
                          <wps:spPr>
                            <a:xfrm>
                              <a:off x="0" y="0"/>
                              <a:ext cx="4039324" cy="4912995"/>
                            </a:xfrm>
                            <a:prstGeom prst="rect">
                              <a:avLst/>
                            </a:prstGeom>
                            <a:solidFill>
                              <a:schemeClr val="lt1"/>
                            </a:solidFill>
                            <a:ln w="6350">
                              <a:noFill/>
                            </a:ln>
                          </wps:spPr>
                          <wps:txbx>
                            <w:txbxContent>
                              <w:p w14:paraId="063A6E2E" w14:textId="1213CC2C" w:rsidR="007F3CAC" w:rsidRPr="00E75892" w:rsidRDefault="007F3CAC">
                                <w:pPr>
                                  <w:rPr>
                                    <w:sz w:val="48"/>
                                    <w:szCs w:val="48"/>
                                    <w:lang w:val="en-GB"/>
                                  </w:rPr>
                                </w:pPr>
                                <w:r w:rsidRPr="00E75892">
                                  <w:rPr>
                                    <w:b/>
                                    <w:bCs/>
                                    <w:sz w:val="48"/>
                                    <w:szCs w:val="48"/>
                                    <w:lang w:val="en-GB"/>
                                  </w:rPr>
                                  <w:t>Name:</w:t>
                                </w:r>
                                <w:r w:rsidRPr="00E75892">
                                  <w:rPr>
                                    <w:sz w:val="48"/>
                                    <w:szCs w:val="48"/>
                                    <w:lang w:val="en-GB"/>
                                  </w:rPr>
                                  <w:t xml:space="preserve"> Mary Doherty</w:t>
                                </w:r>
                              </w:p>
                              <w:p w14:paraId="406E5D6D" w14:textId="77777777" w:rsidR="00C21D8B" w:rsidRDefault="00C21D8B">
                                <w:pPr>
                                  <w:rPr>
                                    <w:b/>
                                    <w:bCs/>
                                    <w:sz w:val="32"/>
                                    <w:szCs w:val="32"/>
                                    <w:lang w:val="en-GB"/>
                                  </w:rPr>
                                </w:pPr>
                              </w:p>
                              <w:p w14:paraId="785F574C" w14:textId="5016BACC" w:rsidR="007F3CAC" w:rsidRPr="00E75892" w:rsidRDefault="00445D25">
                                <w:pPr>
                                  <w:rPr>
                                    <w:sz w:val="32"/>
                                    <w:szCs w:val="32"/>
                                    <w:lang w:val="en-GB"/>
                                  </w:rPr>
                                </w:pPr>
                                <w:r w:rsidRPr="00E75892">
                                  <w:rPr>
                                    <w:b/>
                                    <w:bCs/>
                                    <w:sz w:val="32"/>
                                    <w:szCs w:val="32"/>
                                    <w:lang w:val="en-GB"/>
                                  </w:rPr>
                                  <w:t>ORCID ID</w:t>
                                </w:r>
                                <w:r w:rsidR="007F3CAC" w:rsidRPr="00E75892">
                                  <w:rPr>
                                    <w:b/>
                                    <w:bCs/>
                                    <w:sz w:val="32"/>
                                    <w:szCs w:val="32"/>
                                    <w:lang w:val="en-GB"/>
                                  </w:rPr>
                                  <w:t>:</w:t>
                                </w:r>
                                <w:r w:rsidR="007F3CAC" w:rsidRPr="00E75892">
                                  <w:rPr>
                                    <w:sz w:val="32"/>
                                    <w:szCs w:val="32"/>
                                    <w:lang w:val="en-GB"/>
                                  </w:rPr>
                                  <w:t xml:space="preserve"> </w:t>
                                </w:r>
                                <w:r w:rsidR="00C21D8B" w:rsidRPr="00C21D8B">
                                  <w:rPr>
                                    <w:sz w:val="32"/>
                                    <w:szCs w:val="32"/>
                                    <w:lang w:val="en-GB"/>
                                  </w:rPr>
                                  <w:t xml:space="preserve">0000-0002-6995-3745 </w:t>
                                </w:r>
                              </w:p>
                              <w:p w14:paraId="4D9C96C0" w14:textId="77777777" w:rsidR="009A66CF" w:rsidRPr="00BD0558" w:rsidRDefault="009A66CF">
                                <w:pPr>
                                  <w:rPr>
                                    <w:sz w:val="40"/>
                                    <w:szCs w:val="40"/>
                                    <w:lang w:val="en-GB"/>
                                  </w:rPr>
                                </w:pPr>
                              </w:p>
                              <w:p w14:paraId="087FEA3B" w14:textId="01A3BD98" w:rsidR="007B2987" w:rsidRPr="00BD0558" w:rsidRDefault="007F3CAC">
                                <w:pPr>
                                  <w:rPr>
                                    <w:sz w:val="40"/>
                                    <w:szCs w:val="40"/>
                                    <w:lang w:val="en-GB"/>
                                  </w:rPr>
                                </w:pPr>
                                <w:r w:rsidRPr="00BD0558">
                                  <w:rPr>
                                    <w:b/>
                                    <w:bCs/>
                                    <w:sz w:val="40"/>
                                    <w:szCs w:val="40"/>
                                    <w:lang w:val="en-GB"/>
                                  </w:rPr>
                                  <w:t>Submission date:</w:t>
                                </w:r>
                                <w:r w:rsidR="00A255DF">
                                  <w:rPr>
                                    <w:sz w:val="40"/>
                                    <w:szCs w:val="40"/>
                                    <w:lang w:val="en-GB"/>
                                  </w:rPr>
                                  <w:t xml:space="preserve"> </w:t>
                                </w:r>
                                <w:r w:rsidR="00B23F81">
                                  <w:rPr>
                                    <w:sz w:val="40"/>
                                    <w:szCs w:val="40"/>
                                    <w:lang w:val="en-GB"/>
                                  </w:rPr>
                                  <w:t>December</w:t>
                                </w:r>
                                <w:r w:rsidR="004057A3" w:rsidRPr="00CE2967">
                                  <w:rPr>
                                    <w:sz w:val="40"/>
                                    <w:szCs w:val="40"/>
                                    <w:lang w:val="en-GB"/>
                                  </w:rPr>
                                  <w:t xml:space="preserve"> </w:t>
                                </w:r>
                                <w:r w:rsidR="007B2987" w:rsidRPr="00BD0558">
                                  <w:rPr>
                                    <w:sz w:val="40"/>
                                    <w:szCs w:val="40"/>
                                    <w:lang w:val="en-GB"/>
                                  </w:rPr>
                                  <w:t>202</w:t>
                                </w:r>
                                <w:r w:rsidR="004057A3">
                                  <w:rPr>
                                    <w:sz w:val="40"/>
                                    <w:szCs w:val="40"/>
                                    <w:lang w:val="en-GB"/>
                                  </w:rPr>
                                  <w:t>4</w:t>
                                </w:r>
                              </w:p>
                              <w:p w14:paraId="26F50919" w14:textId="27FED270" w:rsidR="007B2987" w:rsidRDefault="007B2987">
                                <w:pPr>
                                  <w:rPr>
                                    <w:sz w:val="40"/>
                                    <w:szCs w:val="40"/>
                                    <w:lang w:val="en-GB"/>
                                  </w:rPr>
                                </w:pPr>
                                <w:r w:rsidRPr="00BD0558">
                                  <w:rPr>
                                    <w:b/>
                                    <w:bCs/>
                                    <w:sz w:val="40"/>
                                    <w:szCs w:val="40"/>
                                    <w:lang w:val="en-GB"/>
                                  </w:rPr>
                                  <w:t>Word count:</w:t>
                                </w:r>
                                <w:r w:rsidRPr="00BD0558">
                                  <w:rPr>
                                    <w:sz w:val="40"/>
                                    <w:szCs w:val="40"/>
                                    <w:lang w:val="en-GB"/>
                                  </w:rPr>
                                  <w:t xml:space="preserve"> </w:t>
                                </w:r>
                                <w:r w:rsidR="004D2579">
                                  <w:rPr>
                                    <w:sz w:val="40"/>
                                    <w:szCs w:val="40"/>
                                    <w:lang w:val="en-GB"/>
                                  </w:rPr>
                                  <w:t>80166</w:t>
                                </w:r>
                              </w:p>
                              <w:p w14:paraId="217E4CE2" w14:textId="77777777" w:rsidR="00B34135" w:rsidRPr="00BD0558" w:rsidRDefault="00B34135">
                                <w:pPr>
                                  <w:rPr>
                                    <w:sz w:val="40"/>
                                    <w:szCs w:val="40"/>
                                    <w:lang w:val="en-GB"/>
                                  </w:rPr>
                                </w:pPr>
                              </w:p>
                              <w:p w14:paraId="3A81D4F9" w14:textId="77777777" w:rsidR="009A66CF" w:rsidRDefault="009A66CF">
                                <w:pPr>
                                  <w:rPr>
                                    <w:sz w:val="40"/>
                                    <w:szCs w:val="40"/>
                                    <w:lang w:val="en-GB"/>
                                  </w:rPr>
                                </w:pPr>
                              </w:p>
                              <w:p w14:paraId="1DB99482" w14:textId="77777777" w:rsidR="00FD0560" w:rsidRDefault="00FD0560">
                                <w:pPr>
                                  <w:rPr>
                                    <w:sz w:val="40"/>
                                    <w:szCs w:val="40"/>
                                    <w:lang w:val="en-GB"/>
                                  </w:rPr>
                                </w:pPr>
                              </w:p>
                              <w:p w14:paraId="6C4A017E" w14:textId="77777777" w:rsidR="00FD0560" w:rsidRDefault="00FD0560">
                                <w:pPr>
                                  <w:rPr>
                                    <w:sz w:val="40"/>
                                    <w:szCs w:val="40"/>
                                    <w:lang w:val="en-GB"/>
                                  </w:rPr>
                                </w:pPr>
                              </w:p>
                              <w:p w14:paraId="51A1D1A3" w14:textId="77777777" w:rsidR="007B2987" w:rsidRPr="00BD0558" w:rsidRDefault="007B2987">
                                <w:pPr>
                                  <w:rPr>
                                    <w:sz w:val="40"/>
                                    <w:szCs w:val="40"/>
                                    <w:lang w:val="en-GB"/>
                                  </w:rPr>
                                </w:pPr>
                              </w:p>
                              <w:p w14:paraId="47C937F5" w14:textId="6FDBDD57" w:rsidR="007F3CAC" w:rsidRPr="00BD0558" w:rsidRDefault="007F3CAC">
                                <w:pPr>
                                  <w:rPr>
                                    <w:b/>
                                    <w:bCs/>
                                    <w:sz w:val="30"/>
                                    <w:szCs w:val="30"/>
                                    <w:lang w:val="en-GB"/>
                                  </w:rPr>
                                </w:pPr>
                                <w:r w:rsidRPr="00BD0558">
                                  <w:rPr>
                                    <w:b/>
                                    <w:bCs/>
                                    <w:sz w:val="30"/>
                                    <w:szCs w:val="30"/>
                                    <w:lang w:val="en-GB"/>
                                  </w:rPr>
                                  <w:t>Supervisors:</w:t>
                                </w:r>
                              </w:p>
                              <w:p w14:paraId="4AFE6981" w14:textId="0128B8EC" w:rsidR="004057A3" w:rsidRPr="00E72562" w:rsidRDefault="007F3CAC">
                                <w:pPr>
                                  <w:rPr>
                                    <w:sz w:val="30"/>
                                    <w:szCs w:val="30"/>
                                    <w:lang w:val="en-GB"/>
                                  </w:rPr>
                                </w:pPr>
                                <w:r w:rsidRPr="00E72562">
                                  <w:rPr>
                                    <w:sz w:val="30"/>
                                    <w:szCs w:val="30"/>
                                    <w:lang w:val="en-GB"/>
                                  </w:rPr>
                                  <w:t xml:space="preserve">Prof </w:t>
                                </w:r>
                                <w:r w:rsidR="004057A3">
                                  <w:rPr>
                                    <w:sz w:val="30"/>
                                    <w:szCs w:val="30"/>
                                    <w:lang w:val="en-GB"/>
                                  </w:rPr>
                                  <w:t>Eddie Chaplin</w:t>
                                </w:r>
                              </w:p>
                              <w:p w14:paraId="551CE8FB" w14:textId="672AAC55" w:rsidR="007F3CAC" w:rsidRPr="00907F88" w:rsidRDefault="007F3CAC">
                                <w:pPr>
                                  <w:rPr>
                                    <w:sz w:val="30"/>
                                    <w:szCs w:val="30"/>
                                    <w:lang w:val="en-GB"/>
                                  </w:rPr>
                                </w:pPr>
                                <w:r w:rsidRPr="00E72562">
                                  <w:rPr>
                                    <w:sz w:val="30"/>
                                    <w:szCs w:val="30"/>
                                    <w:lang w:val="en-GB"/>
                                  </w:rPr>
                                  <w:t>Dr Sebastian C. K. Shaw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66FDB" id="_x0000_t202" coordsize="21600,21600" o:spt="202" path="m,l,21600r21600,l21600,xe">
                    <v:stroke joinstyle="miter"/>
                    <v:path gradientshapeok="t" o:connecttype="rect"/>
                  </v:shapetype>
                  <v:shape id="Text Box 34" o:spid="_x0000_s1055" type="#_x0000_t202" style="position:absolute;margin-left:142.35pt;margin-top:318.6pt;width:318.05pt;height:38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" fillcolor="white [3201]" stroked="f" strokeweight=".5pt">
                    <v:textbox>
                      <w:txbxContent>
                        <w:p w14:paraId="063A6E2E" w14:textId="1213CC2C" w:rsidR="007F3CAC" w:rsidRPr="00E75892" w:rsidRDefault="007F3CAC">
                          <w:pPr>
                            <w:rPr>
                              <w:sz w:val="48"/>
                              <w:szCs w:val="48"/>
                              <w:lang w:val="en-GB"/>
                            </w:rPr>
                          </w:pPr>
                          <w:r w:rsidRPr="00E75892">
                            <w:rPr>
                              <w:b/>
                              <w:bCs/>
                              <w:sz w:val="48"/>
                              <w:szCs w:val="48"/>
                              <w:lang w:val="en-GB"/>
                            </w:rPr>
                            <w:t>Name:</w:t>
                          </w:r>
                          <w:r w:rsidRPr="00E75892">
                            <w:rPr>
                              <w:sz w:val="48"/>
                              <w:szCs w:val="48"/>
                              <w:lang w:val="en-GB"/>
                            </w:rPr>
                            <w:t xml:space="preserve"> Mary Doherty</w:t>
                          </w:r>
                        </w:p>
                        <w:p w14:paraId="406E5D6D" w14:textId="77777777" w:rsidR="00C21D8B" w:rsidRDefault="00C21D8B">
                          <w:pPr>
                            <w:rPr>
                              <w:b/>
                              <w:bCs/>
                              <w:sz w:val="32"/>
                              <w:szCs w:val="32"/>
                              <w:lang w:val="en-GB"/>
                            </w:rPr>
                          </w:pPr>
                        </w:p>
                        <w:p w14:paraId="785F574C" w14:textId="5016BACC" w:rsidR="007F3CAC" w:rsidRPr="00E75892" w:rsidRDefault="00445D25">
                          <w:pPr>
                            <w:rPr>
                              <w:sz w:val="32"/>
                              <w:szCs w:val="32"/>
                              <w:lang w:val="en-GB"/>
                            </w:rPr>
                          </w:pPr>
                          <w:r w:rsidRPr="00E75892">
                            <w:rPr>
                              <w:b/>
                              <w:bCs/>
                              <w:sz w:val="32"/>
                              <w:szCs w:val="32"/>
                              <w:lang w:val="en-GB"/>
                            </w:rPr>
                            <w:t>ORCID ID</w:t>
                          </w:r>
                          <w:r w:rsidR="007F3CAC" w:rsidRPr="00E75892">
                            <w:rPr>
                              <w:b/>
                              <w:bCs/>
                              <w:sz w:val="32"/>
                              <w:szCs w:val="32"/>
                              <w:lang w:val="en-GB"/>
                            </w:rPr>
                            <w:t>:</w:t>
                          </w:r>
                          <w:r w:rsidR="007F3CAC" w:rsidRPr="00E75892">
                            <w:rPr>
                              <w:sz w:val="32"/>
                              <w:szCs w:val="32"/>
                              <w:lang w:val="en-GB"/>
                            </w:rPr>
                            <w:t xml:space="preserve"> </w:t>
                          </w:r>
                          <w:r w:rsidR="00C21D8B" w:rsidRPr="00C21D8B">
                            <w:rPr>
                              <w:sz w:val="32"/>
                              <w:szCs w:val="32"/>
                              <w:lang w:val="en-GB"/>
                            </w:rPr>
                            <w:t xml:space="preserve">0000-0002-6995-3745 </w:t>
                          </w:r>
                        </w:p>
                        <w:p w14:paraId="4D9C96C0" w14:textId="77777777" w:rsidR="009A66CF" w:rsidRPr="00BD0558" w:rsidRDefault="009A66CF">
                          <w:pPr>
                            <w:rPr>
                              <w:sz w:val="40"/>
                              <w:szCs w:val="40"/>
                              <w:lang w:val="en-GB"/>
                            </w:rPr>
                          </w:pPr>
                        </w:p>
                        <w:p w14:paraId="087FEA3B" w14:textId="01A3BD98" w:rsidR="007B2987" w:rsidRPr="00BD0558" w:rsidRDefault="007F3CAC">
                          <w:pPr>
                            <w:rPr>
                              <w:sz w:val="40"/>
                              <w:szCs w:val="40"/>
                              <w:lang w:val="en-GB"/>
                            </w:rPr>
                          </w:pPr>
                          <w:r w:rsidRPr="00BD0558">
                            <w:rPr>
                              <w:b/>
                              <w:bCs/>
                              <w:sz w:val="40"/>
                              <w:szCs w:val="40"/>
                              <w:lang w:val="en-GB"/>
                            </w:rPr>
                            <w:t>Submission date:</w:t>
                          </w:r>
                          <w:r w:rsidR="00A255DF">
                            <w:rPr>
                              <w:sz w:val="40"/>
                              <w:szCs w:val="40"/>
                              <w:lang w:val="en-GB"/>
                            </w:rPr>
                            <w:t xml:space="preserve"> </w:t>
                          </w:r>
                          <w:r w:rsidR="00B23F81">
                            <w:rPr>
                              <w:sz w:val="40"/>
                              <w:szCs w:val="40"/>
                              <w:lang w:val="en-GB"/>
                            </w:rPr>
                            <w:t>December</w:t>
                          </w:r>
                          <w:r w:rsidR="004057A3" w:rsidRPr="00CE2967">
                            <w:rPr>
                              <w:sz w:val="40"/>
                              <w:szCs w:val="40"/>
                              <w:lang w:val="en-GB"/>
                            </w:rPr>
                            <w:t xml:space="preserve"> </w:t>
                          </w:r>
                          <w:r w:rsidR="007B2987" w:rsidRPr="00BD0558">
                            <w:rPr>
                              <w:sz w:val="40"/>
                              <w:szCs w:val="40"/>
                              <w:lang w:val="en-GB"/>
                            </w:rPr>
                            <w:t>202</w:t>
                          </w:r>
                          <w:r w:rsidR="004057A3">
                            <w:rPr>
                              <w:sz w:val="40"/>
                              <w:szCs w:val="40"/>
                              <w:lang w:val="en-GB"/>
                            </w:rPr>
                            <w:t>4</w:t>
                          </w:r>
                        </w:p>
                        <w:p w14:paraId="26F50919" w14:textId="27FED270" w:rsidR="007B2987" w:rsidRDefault="007B2987">
                          <w:pPr>
                            <w:rPr>
                              <w:sz w:val="40"/>
                              <w:szCs w:val="40"/>
                              <w:lang w:val="en-GB"/>
                            </w:rPr>
                          </w:pPr>
                          <w:r w:rsidRPr="00BD0558">
                            <w:rPr>
                              <w:b/>
                              <w:bCs/>
                              <w:sz w:val="40"/>
                              <w:szCs w:val="40"/>
                              <w:lang w:val="en-GB"/>
                            </w:rPr>
                            <w:t>Word count:</w:t>
                          </w:r>
                          <w:r w:rsidRPr="00BD0558">
                            <w:rPr>
                              <w:sz w:val="40"/>
                              <w:szCs w:val="40"/>
                              <w:lang w:val="en-GB"/>
                            </w:rPr>
                            <w:t xml:space="preserve"> </w:t>
                          </w:r>
                          <w:r w:rsidR="004D2579">
                            <w:rPr>
                              <w:sz w:val="40"/>
                              <w:szCs w:val="40"/>
                              <w:lang w:val="en-GB"/>
                            </w:rPr>
                            <w:t>80166</w:t>
                          </w:r>
                        </w:p>
                        <w:p w14:paraId="217E4CE2" w14:textId="77777777" w:rsidR="00B34135" w:rsidRPr="00BD0558" w:rsidRDefault="00B34135">
                          <w:pPr>
                            <w:rPr>
                              <w:sz w:val="40"/>
                              <w:szCs w:val="40"/>
                              <w:lang w:val="en-GB"/>
                            </w:rPr>
                          </w:pPr>
                        </w:p>
                        <w:p w14:paraId="3A81D4F9" w14:textId="77777777" w:rsidR="009A66CF" w:rsidRDefault="009A66CF">
                          <w:pPr>
                            <w:rPr>
                              <w:sz w:val="40"/>
                              <w:szCs w:val="40"/>
                              <w:lang w:val="en-GB"/>
                            </w:rPr>
                          </w:pPr>
                        </w:p>
                        <w:p w14:paraId="1DB99482" w14:textId="77777777" w:rsidR="00FD0560" w:rsidRDefault="00FD0560">
                          <w:pPr>
                            <w:rPr>
                              <w:sz w:val="40"/>
                              <w:szCs w:val="40"/>
                              <w:lang w:val="en-GB"/>
                            </w:rPr>
                          </w:pPr>
                        </w:p>
                        <w:p w14:paraId="6C4A017E" w14:textId="77777777" w:rsidR="00FD0560" w:rsidRDefault="00FD0560">
                          <w:pPr>
                            <w:rPr>
                              <w:sz w:val="40"/>
                              <w:szCs w:val="40"/>
                              <w:lang w:val="en-GB"/>
                            </w:rPr>
                          </w:pPr>
                        </w:p>
                        <w:p w14:paraId="51A1D1A3" w14:textId="77777777" w:rsidR="007B2987" w:rsidRPr="00BD0558" w:rsidRDefault="007B2987">
                          <w:pPr>
                            <w:rPr>
                              <w:sz w:val="40"/>
                              <w:szCs w:val="40"/>
                              <w:lang w:val="en-GB"/>
                            </w:rPr>
                          </w:pPr>
                        </w:p>
                        <w:p w14:paraId="47C937F5" w14:textId="6FDBDD57" w:rsidR="007F3CAC" w:rsidRPr="00BD0558" w:rsidRDefault="007F3CAC">
                          <w:pPr>
                            <w:rPr>
                              <w:b/>
                              <w:bCs/>
                              <w:sz w:val="30"/>
                              <w:szCs w:val="30"/>
                              <w:lang w:val="en-GB"/>
                            </w:rPr>
                          </w:pPr>
                          <w:r w:rsidRPr="00BD0558">
                            <w:rPr>
                              <w:b/>
                              <w:bCs/>
                              <w:sz w:val="30"/>
                              <w:szCs w:val="30"/>
                              <w:lang w:val="en-GB"/>
                            </w:rPr>
                            <w:t>Supervisors:</w:t>
                          </w:r>
                        </w:p>
                        <w:p w14:paraId="4AFE6981" w14:textId="0128B8EC" w:rsidR="004057A3" w:rsidRPr="00E72562" w:rsidRDefault="007F3CAC">
                          <w:pPr>
                            <w:rPr>
                              <w:sz w:val="30"/>
                              <w:szCs w:val="30"/>
                              <w:lang w:val="en-GB"/>
                            </w:rPr>
                          </w:pPr>
                          <w:r w:rsidRPr="00E72562">
                            <w:rPr>
                              <w:sz w:val="30"/>
                              <w:szCs w:val="30"/>
                              <w:lang w:val="en-GB"/>
                            </w:rPr>
                            <w:t xml:space="preserve">Prof </w:t>
                          </w:r>
                          <w:r w:rsidR="004057A3">
                            <w:rPr>
                              <w:sz w:val="30"/>
                              <w:szCs w:val="30"/>
                              <w:lang w:val="en-GB"/>
                            </w:rPr>
                            <w:t>Eddie Chaplin</w:t>
                          </w:r>
                        </w:p>
                        <w:p w14:paraId="551CE8FB" w14:textId="672AAC55" w:rsidR="007F3CAC" w:rsidRPr="00907F88" w:rsidRDefault="007F3CAC">
                          <w:pPr>
                            <w:rPr>
                              <w:sz w:val="30"/>
                              <w:szCs w:val="30"/>
                              <w:lang w:val="en-GB"/>
                            </w:rPr>
                          </w:pPr>
                          <w:r w:rsidRPr="00E72562">
                            <w:rPr>
                              <w:sz w:val="30"/>
                              <w:szCs w:val="30"/>
                              <w:lang w:val="en-GB"/>
                            </w:rPr>
                            <w:t>Dr Sebastian C. K. Shaw</w:t>
                          </w:r>
                        </w:p>
                      </w:txbxContent>
                    </v:textbox>
                  </v:shape>
                </w:pict>
              </mc:Fallback>
            </mc:AlternateContent>
          </w:r>
          <w:r w:rsidR="00B23F81" w:rsidRPr="009F5AD1">
            <w:rPr>
              <w:noProof/>
            </w:rPr>
            <mc:AlternateContent>
              <mc:Choice Requires="wps">
                <w:drawing>
                  <wp:anchor distT="0" distB="0" distL="114300" distR="114300" simplePos="0" relativeHeight="251668480" behindDoc="0" locked="0" layoutInCell="1" allowOverlap="1" wp14:anchorId="56E2CB03" wp14:editId="18404B5F">
                    <wp:simplePos x="0" y="0"/>
                    <wp:positionH relativeFrom="column">
                      <wp:posOffset>1881754</wp:posOffset>
                    </wp:positionH>
                    <wp:positionV relativeFrom="paragraph">
                      <wp:posOffset>7283362</wp:posOffset>
                    </wp:positionV>
                    <wp:extent cx="3965607" cy="1115060"/>
                    <wp:effectExtent l="0" t="0" r="0" b="2540"/>
                    <wp:wrapNone/>
                    <wp:docPr id="520197161" name="Text Box 29"/>
                    <wp:cNvGraphicFramePr/>
                    <a:graphic xmlns:a="http://schemas.openxmlformats.org/drawingml/2006/main">
                      <a:graphicData uri="http://schemas.microsoft.com/office/word/2010/wordprocessingShape">
                        <wps:wsp>
                          <wps:cNvSpPr txBox="1"/>
                          <wps:spPr>
                            <a:xfrm>
                              <a:off x="0" y="0"/>
                              <a:ext cx="3965607" cy="1115060"/>
                            </a:xfrm>
                            <a:prstGeom prst="rect">
                              <a:avLst/>
                            </a:prstGeom>
                            <a:solidFill>
                              <a:schemeClr val="lt1"/>
                            </a:solidFill>
                            <a:ln w="6350">
                              <a:noFill/>
                            </a:ln>
                          </wps:spPr>
                          <wps:txbx>
                            <w:txbxContent>
                              <w:p w14:paraId="538C2683" w14:textId="0F7EB4E3" w:rsidR="00C119D6" w:rsidRDefault="00F742D5" w:rsidP="00F742D5">
                                <w:r>
                                  <w:t xml:space="preserve">A thesis submitted in partial </w:t>
                                </w:r>
                                <w:r w:rsidR="005B50BB">
                                  <w:t>fulfilment</w:t>
                                </w:r>
                                <w:r>
                                  <w:t xml:space="preserve"> of the</w:t>
                                </w:r>
                                <w:r w:rsidR="005B50BB">
                                  <w:t xml:space="preserve"> </w:t>
                                </w:r>
                                <w:r>
                                  <w:t>requirements of London South Bank University</w:t>
                                </w:r>
                                <w:r w:rsidR="005B50BB">
                                  <w:t xml:space="preserve"> </w:t>
                                </w:r>
                                <w:r>
                                  <w:t>for the degree of Doctor of Philosophy</w:t>
                                </w:r>
                                <w:r w:rsidR="00C119D6">
                                  <w:t xml:space="preserve"> (PhD) by Publication in Health Studies.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CB03" id="Text Box 29" o:spid="_x0000_s1056" type="#_x0000_t202" style="position:absolute;margin-left:148.15pt;margin-top:573.5pt;width:312.25pt;height:8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" fillcolor="white [3201]" stroked="f" strokeweight=".5pt">
                    <v:textbox>
                      <w:txbxContent>
                        <w:p w14:paraId="538C2683" w14:textId="0F7EB4E3" w:rsidR="00C119D6" w:rsidRDefault="00F742D5" w:rsidP="00F742D5">
                          <w:r>
                            <w:t xml:space="preserve">A thesis submitted in partial </w:t>
                          </w:r>
                          <w:r w:rsidR="005B50BB">
                            <w:t>fulfilment</w:t>
                          </w:r>
                          <w:r>
                            <w:t xml:space="preserve"> of the</w:t>
                          </w:r>
                          <w:r w:rsidR="005B50BB">
                            <w:t xml:space="preserve"> </w:t>
                          </w:r>
                          <w:r>
                            <w:t>requirements of London South Bank University</w:t>
                          </w:r>
                          <w:r w:rsidR="005B50BB">
                            <w:t xml:space="preserve"> </w:t>
                          </w:r>
                          <w:r>
                            <w:t>for the degree of Doctor of Philosophy</w:t>
                          </w:r>
                          <w:r w:rsidR="00C119D6">
                            <w:t xml:space="preserve"> (PhD) by Publication in Health Studies. </w:t>
                          </w:r>
                        </w:p>
                      </w:txbxContent>
                    </v:textbox>
                  </v:shape>
                </w:pict>
              </mc:Fallback>
            </mc:AlternateContent>
          </w:r>
          <w:r w:rsidR="001070CB" w:rsidRPr="009F5AD1">
            <w:rPr>
              <w:bCs/>
              <w:noProof/>
            </w:rPr>
            <mc:AlternateContent>
              <mc:Choice Requires="wps">
                <w:drawing>
                  <wp:anchor distT="0" distB="0" distL="114300" distR="114300" simplePos="0" relativeHeight="251666432" behindDoc="0" locked="0" layoutInCell="1" allowOverlap="1" wp14:anchorId="46E4FAB6" wp14:editId="2830F290">
                    <wp:simplePos x="0" y="0"/>
                    <wp:positionH relativeFrom="column">
                      <wp:posOffset>1270</wp:posOffset>
                    </wp:positionH>
                    <wp:positionV relativeFrom="paragraph">
                      <wp:posOffset>138724</wp:posOffset>
                    </wp:positionV>
                    <wp:extent cx="2876550" cy="5181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76550" cy="518160"/>
                            </a:xfrm>
                            <a:prstGeom prst="rect">
                              <a:avLst/>
                            </a:prstGeom>
                            <a:noFill/>
                            <a:ln w="6350">
                              <a:noFill/>
                            </a:ln>
                          </wps:spPr>
                          <wps:txbx>
                            <w:txbxContent>
                              <w:p w14:paraId="0BF9EE2B" w14:textId="3263EB18" w:rsidR="007F3CAC" w:rsidRPr="00272967" w:rsidRDefault="0029693E" w:rsidP="00E75892">
                                <w:pPr>
                                  <w:rPr>
                                    <w:color w:val="FFFFFF" w:themeColor="background1"/>
                                    <w:sz w:val="40"/>
                                    <w:szCs w:val="40"/>
                                    <w:lang w:val="en-GB"/>
                                  </w:rPr>
                                </w:pPr>
                                <w:r w:rsidRPr="00272967">
                                  <w:rPr>
                                    <w:b/>
                                    <w:bCs/>
                                    <w:color w:val="FFFFFF" w:themeColor="background1"/>
                                    <w:sz w:val="40"/>
                                    <w:szCs w:val="40"/>
                                    <w:lang w:val="en-GB"/>
                                  </w:rPr>
                                  <w:t xml:space="preserve">PhD </w:t>
                                </w:r>
                                <w:r w:rsidR="00F23F33" w:rsidRPr="00272967">
                                  <w:rPr>
                                    <w:b/>
                                    <w:bCs/>
                                    <w:color w:val="FFFFFF" w:themeColor="background1"/>
                                    <w:sz w:val="40"/>
                                    <w:szCs w:val="40"/>
                                    <w:lang w:val="en-GB"/>
                                  </w:rPr>
                                  <w:t>by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FAB6" id="Text Box 35" o:spid="_x0000_s1057" type="#_x0000_t202" style="position:absolute;margin-left:.1pt;margin-top:10.9pt;width:226.5pt;height:4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" filled="f" stroked="f" strokeweight=".5pt">
                    <v:textbox>
                      <w:txbxContent>
                        <w:p w14:paraId="0BF9EE2B" w14:textId="3263EB18" w:rsidR="007F3CAC" w:rsidRPr="00272967" w:rsidRDefault="0029693E" w:rsidP="00E75892">
                          <w:pPr>
                            <w:rPr>
                              <w:color w:val="FFFFFF" w:themeColor="background1"/>
                              <w:sz w:val="40"/>
                              <w:szCs w:val="40"/>
                              <w:lang w:val="en-GB"/>
                            </w:rPr>
                          </w:pPr>
                          <w:r w:rsidRPr="00272967">
                            <w:rPr>
                              <w:b/>
                              <w:bCs/>
                              <w:color w:val="FFFFFF" w:themeColor="background1"/>
                              <w:sz w:val="40"/>
                              <w:szCs w:val="40"/>
                              <w:lang w:val="en-GB"/>
                            </w:rPr>
                            <w:t xml:space="preserve">PhD </w:t>
                          </w:r>
                          <w:r w:rsidR="00F23F33" w:rsidRPr="00272967">
                            <w:rPr>
                              <w:b/>
                              <w:bCs/>
                              <w:color w:val="FFFFFF" w:themeColor="background1"/>
                              <w:sz w:val="40"/>
                              <w:szCs w:val="40"/>
                              <w:lang w:val="en-GB"/>
                            </w:rPr>
                            <w:t>by Publication</w:t>
                          </w:r>
                        </w:p>
                      </w:txbxContent>
                    </v:textbox>
                  </v:shape>
                </w:pict>
              </mc:Fallback>
            </mc:AlternateContent>
          </w:r>
          <w:r w:rsidR="002237C3" w:rsidRPr="009F5AD1">
            <w:rPr>
              <w:noProof/>
            </w:rPr>
            <mc:AlternateContent>
              <mc:Choice Requires="wps">
                <w:drawing>
                  <wp:anchor distT="0" distB="0" distL="114300" distR="114300" simplePos="0" relativeHeight="251660288" behindDoc="0" locked="0" layoutInCell="1" allowOverlap="1" wp14:anchorId="51DD6682" wp14:editId="604D4AE5">
                    <wp:simplePos x="0" y="0"/>
                    <wp:positionH relativeFrom="page">
                      <wp:posOffset>4216949</wp:posOffset>
                    </wp:positionH>
                    <wp:positionV relativeFrom="page">
                      <wp:posOffset>1869440</wp:posOffset>
                    </wp:positionV>
                    <wp:extent cx="2811438" cy="3435350"/>
                    <wp:effectExtent l="0" t="0" r="8255" b="12700"/>
                    <wp:wrapNone/>
                    <wp:docPr id="1" name="Text Box 1"/>
                    <wp:cNvGraphicFramePr/>
                    <a:graphic xmlns:a="http://schemas.openxmlformats.org/drawingml/2006/main">
                      <a:graphicData uri="http://schemas.microsoft.com/office/word/2010/wordprocessingShape">
                        <wps:wsp>
                          <wps:cNvSpPr txBox="1"/>
                          <wps:spPr>
                            <a:xfrm>
                              <a:off x="0" y="0"/>
                              <a:ext cx="2811438" cy="343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FE843" w14:textId="1CD7131F" w:rsidR="005F4086" w:rsidRPr="00A76C1F" w:rsidRDefault="0029693E">
                                <w:pPr>
                                  <w:spacing w:before="120"/>
                                  <w:rPr>
                                    <w:i/>
                                    <w:iCs/>
                                    <w:color w:val="404040" w:themeColor="text1" w:themeTint="BF"/>
                                    <w:sz w:val="70"/>
                                    <w:szCs w:val="70"/>
                                  </w:rPr>
                                </w:pPr>
                                <w:r w:rsidRPr="00E75892">
                                  <w:rPr>
                                    <w:rFonts w:eastAsia="Times New Roman" w:cstheme="minorHAnsi"/>
                                    <w:i/>
                                    <w:iCs/>
                                    <w:sz w:val="48"/>
                                    <w:szCs w:val="48"/>
                                    <w:lang w:eastAsia="en-GB"/>
                                  </w:rPr>
                                  <w:t>Autistic doctors: leveraging insider perspectives to improve healthcare for autistic people</w:t>
                                </w:r>
                                <w:sdt>
                                  <w:sdtPr>
                                    <w:rPr>
                                      <w:i/>
                                      <w:iCs/>
                                      <w:color w:val="404040" w:themeColor="text1" w:themeTint="BF"/>
                                      <w:sz w:val="70"/>
                                      <w:szCs w:val="70"/>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8B5847" w:rsidRPr="00907F88">
                                      <w:rPr>
                                        <w:i/>
                                        <w:iCs/>
                                        <w:color w:val="404040" w:themeColor="text1" w:themeTint="BF"/>
                                        <w:sz w:val="70"/>
                                        <w:szCs w:val="70"/>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D6682" id="Text Box 1" o:spid="_x0000_s1058" type="#_x0000_t202" style="position:absolute;margin-left:332.05pt;margin-top:147.2pt;width:221.35pt;height:2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" filled="f" stroked="f" strokeweight=".5pt">
                    <v:textbox inset="0,0,0,0">
                      <w:txbxContent>
                        <w:p w14:paraId="134FE843" w14:textId="1CD7131F" w:rsidR="005F4086" w:rsidRPr="00A76C1F" w:rsidRDefault="0029693E">
                          <w:pPr>
                            <w:spacing w:before="120"/>
                            <w:rPr>
                              <w:i/>
                              <w:iCs/>
                              <w:color w:val="404040" w:themeColor="text1" w:themeTint="BF"/>
                              <w:sz w:val="70"/>
                              <w:szCs w:val="70"/>
                            </w:rPr>
                          </w:pPr>
                          <w:r w:rsidRPr="00E75892">
                            <w:rPr>
                              <w:rFonts w:eastAsia="Times New Roman" w:cstheme="minorHAnsi"/>
                              <w:i/>
                              <w:iCs/>
                              <w:sz w:val="48"/>
                              <w:szCs w:val="48"/>
                              <w:lang w:eastAsia="en-GB"/>
                            </w:rPr>
                            <w:t>Autistic doctors: leveraging insider perspectives to improve healthcare for autistic people</w:t>
                          </w:r>
                          <w:sdt>
                            <w:sdtPr>
                              <w:rPr>
                                <w:i/>
                                <w:iCs/>
                                <w:color w:val="404040" w:themeColor="text1" w:themeTint="BF"/>
                                <w:sz w:val="70"/>
                                <w:szCs w:val="70"/>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8B5847" w:rsidRPr="00907F88">
                                <w:rPr>
                                  <w:i/>
                                  <w:iCs/>
                                  <w:color w:val="404040" w:themeColor="text1" w:themeTint="BF"/>
                                  <w:sz w:val="70"/>
                                  <w:szCs w:val="70"/>
                                </w:rPr>
                                <w:t xml:space="preserve">     </w:t>
                              </w:r>
                            </w:sdtContent>
                          </w:sdt>
                        </w:p>
                      </w:txbxContent>
                    </v:textbox>
                    <w10:wrap anchorx="page" anchory="page"/>
                  </v:shape>
                </w:pict>
              </mc:Fallback>
            </mc:AlternateContent>
          </w:r>
          <w:r w:rsidR="005F4086" w:rsidRPr="00857B00">
            <w:br w:type="page"/>
          </w:r>
          <w:bookmarkEnd w:id="0"/>
        </w:p>
        <w:p w14:paraId="1A436EA1" w14:textId="69829491" w:rsidR="00857B00" w:rsidRDefault="00857B00" w:rsidP="00070436">
          <w:pPr>
            <w:pStyle w:val="Heading1"/>
            <w:numPr>
              <w:ilvl w:val="0"/>
              <w:numId w:val="0"/>
            </w:numPr>
            <w:rPr>
              <w:lang w:eastAsia="en-GB"/>
            </w:rPr>
          </w:pPr>
          <w:bookmarkStart w:id="1" w:name="_Toc179627328"/>
          <w:r w:rsidRPr="0068650A">
            <w:lastRenderedPageBreak/>
            <w:t>Acknowledgments</w:t>
          </w:r>
          <w:bookmarkEnd w:id="1"/>
        </w:p>
        <w:p w14:paraId="5B3A16BA" w14:textId="7D3BC090" w:rsidR="00AD7343" w:rsidRPr="009F5AD1" w:rsidRDefault="00AD7343" w:rsidP="002E1CE1">
          <w:pPr>
            <w:rPr>
              <w:rFonts w:eastAsia="Times New Roman" w:cstheme="minorHAnsi"/>
              <w:lang w:val="en-GB" w:eastAsia="en-GB"/>
            </w:rPr>
          </w:pPr>
          <w:r w:rsidRPr="009F5AD1">
            <w:rPr>
              <w:rFonts w:eastAsia="Times New Roman" w:cstheme="minorHAnsi"/>
              <w:lang w:val="en-GB" w:eastAsia="en-GB"/>
            </w:rPr>
            <w:t xml:space="preserve">I am grateful to my participants </w:t>
          </w:r>
          <w:r w:rsidR="008F7324" w:rsidRPr="009F5AD1">
            <w:rPr>
              <w:rFonts w:eastAsia="Times New Roman" w:cstheme="minorHAnsi"/>
              <w:lang w:val="en-GB" w:eastAsia="en-GB"/>
            </w:rPr>
            <w:t xml:space="preserve">across all the included research projects, but particularly the autistic psychiatrists </w:t>
          </w:r>
          <w:r w:rsidRPr="009F5AD1">
            <w:rPr>
              <w:rFonts w:eastAsia="Times New Roman" w:cstheme="minorHAnsi"/>
              <w:lang w:val="en-GB" w:eastAsia="en-GB"/>
            </w:rPr>
            <w:t>for trusting me to tell their stories.</w:t>
          </w:r>
          <w:r w:rsidR="00142952" w:rsidRPr="009F5AD1">
            <w:rPr>
              <w:rFonts w:eastAsia="Times New Roman" w:cstheme="minorHAnsi"/>
              <w:lang w:val="en-GB" w:eastAsia="en-GB"/>
            </w:rPr>
            <w:t xml:space="preserve"> The support I have received from members of Autistic Doctors International, </w:t>
          </w:r>
          <w:r w:rsidR="00423658" w:rsidRPr="009F5AD1">
            <w:rPr>
              <w:rFonts w:eastAsia="Times New Roman" w:cstheme="minorHAnsi"/>
              <w:lang w:val="en-GB" w:eastAsia="en-GB"/>
            </w:rPr>
            <w:t xml:space="preserve">especially </w:t>
          </w:r>
          <w:r w:rsidR="00142952" w:rsidRPr="009F5AD1">
            <w:rPr>
              <w:rFonts w:eastAsia="Times New Roman" w:cstheme="minorHAnsi"/>
              <w:lang w:val="en-GB" w:eastAsia="en-GB"/>
            </w:rPr>
            <w:t xml:space="preserve">the Leadership Team and the ADI Psych group has been a source of encouragement and </w:t>
          </w:r>
          <w:r w:rsidR="009C3786" w:rsidRPr="009F5AD1">
            <w:rPr>
              <w:rFonts w:eastAsia="Times New Roman" w:cstheme="minorHAnsi"/>
              <w:lang w:val="en-GB" w:eastAsia="en-GB"/>
            </w:rPr>
            <w:t>strength</w:t>
          </w:r>
          <w:r w:rsidR="00142952" w:rsidRPr="009F5AD1">
            <w:rPr>
              <w:rFonts w:eastAsia="Times New Roman" w:cstheme="minorHAnsi"/>
              <w:lang w:val="en-GB" w:eastAsia="en-GB"/>
            </w:rPr>
            <w:t xml:space="preserve">, without which this project may not have been possible. </w:t>
          </w:r>
          <w:r w:rsidR="00C1765C" w:rsidRPr="009F5AD1">
            <w:rPr>
              <w:rFonts w:eastAsia="Times New Roman" w:cstheme="minorHAnsi"/>
              <w:lang w:val="en-GB" w:eastAsia="en-GB"/>
            </w:rPr>
            <w:t>Special thanks to my dear friend, co-author and former ADI Leadership team member</w:t>
          </w:r>
          <w:r w:rsidR="00BF5426">
            <w:rPr>
              <w:rFonts w:eastAsia="Times New Roman" w:cstheme="minorHAnsi"/>
              <w:lang w:val="en-GB" w:eastAsia="en-GB"/>
            </w:rPr>
            <w:t>, Dr</w:t>
          </w:r>
          <w:r w:rsidR="00C1765C" w:rsidRPr="009F5AD1">
            <w:rPr>
              <w:rFonts w:eastAsia="Times New Roman" w:cstheme="minorHAnsi"/>
              <w:lang w:val="en-GB" w:eastAsia="en-GB"/>
            </w:rPr>
            <w:t xml:space="preserve"> Sue McCowan. </w:t>
          </w:r>
        </w:p>
        <w:p w14:paraId="4A89B4C4" w14:textId="77777777" w:rsidR="00E97F37" w:rsidRDefault="00AD7343" w:rsidP="002E1CE1">
          <w:pPr>
            <w:rPr>
              <w:rFonts w:eastAsia="Times New Roman" w:cstheme="minorHAnsi"/>
              <w:lang w:val="en-GB" w:eastAsia="en-GB"/>
            </w:rPr>
          </w:pPr>
          <w:r w:rsidRPr="009F5AD1">
            <w:rPr>
              <w:rFonts w:eastAsia="Times New Roman" w:cstheme="minorHAnsi"/>
              <w:lang w:val="en-GB" w:eastAsia="en-GB"/>
            </w:rPr>
            <w:t>I am grateful to my supervisors</w:t>
          </w:r>
          <w:r w:rsidR="00142952" w:rsidRPr="009F5AD1">
            <w:rPr>
              <w:rFonts w:eastAsia="Times New Roman" w:cstheme="minorHAnsi"/>
              <w:lang w:val="en-GB" w:eastAsia="en-GB"/>
            </w:rPr>
            <w:t>, Dr Seb</w:t>
          </w:r>
          <w:r w:rsidR="00CD3B3B" w:rsidRPr="009F5AD1">
            <w:rPr>
              <w:rFonts w:eastAsia="Times New Roman" w:cstheme="minorHAnsi"/>
              <w:lang w:val="en-GB" w:eastAsia="en-GB"/>
            </w:rPr>
            <w:t>astian</w:t>
          </w:r>
          <w:r w:rsidR="00142952" w:rsidRPr="009F5AD1">
            <w:rPr>
              <w:rFonts w:eastAsia="Times New Roman" w:cstheme="minorHAnsi"/>
              <w:lang w:val="en-GB" w:eastAsia="en-GB"/>
            </w:rPr>
            <w:t xml:space="preserve"> Shaw</w:t>
          </w:r>
          <w:r w:rsidRPr="009F5AD1">
            <w:rPr>
              <w:rFonts w:eastAsia="Times New Roman" w:cstheme="minorHAnsi"/>
              <w:lang w:val="en-GB" w:eastAsia="en-GB"/>
            </w:rPr>
            <w:t xml:space="preserve"> </w:t>
          </w:r>
          <w:r w:rsidR="00142952" w:rsidRPr="009F5AD1">
            <w:rPr>
              <w:rFonts w:eastAsia="Times New Roman" w:cstheme="minorHAnsi"/>
              <w:lang w:val="en-GB" w:eastAsia="en-GB"/>
            </w:rPr>
            <w:t>and</w:t>
          </w:r>
          <w:r w:rsidR="006010B8">
            <w:rPr>
              <w:rFonts w:eastAsia="Times New Roman" w:cstheme="minorHAnsi"/>
              <w:lang w:val="en-GB" w:eastAsia="en-GB"/>
            </w:rPr>
            <w:t xml:space="preserve"> Professor</w:t>
          </w:r>
          <w:r w:rsidR="00142952" w:rsidRPr="009F5AD1">
            <w:rPr>
              <w:rFonts w:eastAsia="Times New Roman" w:cstheme="minorHAnsi"/>
              <w:lang w:val="en-GB" w:eastAsia="en-GB"/>
            </w:rPr>
            <w:t xml:space="preserve"> Eddie Chaplin </w:t>
          </w:r>
          <w:r w:rsidRPr="009F5AD1">
            <w:rPr>
              <w:rFonts w:eastAsia="Times New Roman" w:cstheme="minorHAnsi"/>
              <w:lang w:val="en-GB" w:eastAsia="en-GB"/>
            </w:rPr>
            <w:t>for their unwavering support throughout this project.</w:t>
          </w:r>
          <w:r w:rsidR="00142952" w:rsidRPr="009F5AD1">
            <w:rPr>
              <w:rFonts w:eastAsia="Times New Roman" w:cstheme="minorHAnsi"/>
              <w:lang w:val="en-GB" w:eastAsia="en-GB"/>
            </w:rPr>
            <w:t xml:space="preserve"> I would also like to acknowledge the support of </w:t>
          </w:r>
          <w:r w:rsidR="006010B8">
            <w:rPr>
              <w:rFonts w:eastAsia="Times New Roman" w:cstheme="minorHAnsi"/>
              <w:lang w:val="en-GB" w:eastAsia="en-GB"/>
            </w:rPr>
            <w:t>Professor</w:t>
          </w:r>
          <w:r w:rsidR="00142952" w:rsidRPr="009F5AD1">
            <w:rPr>
              <w:rFonts w:eastAsia="Times New Roman" w:cstheme="minorHAnsi"/>
              <w:lang w:val="en-GB" w:eastAsia="en-GB"/>
            </w:rPr>
            <w:t xml:space="preserve"> Nicola Martin and Dr Nick Chown who supervised me </w:t>
          </w:r>
          <w:r w:rsidR="00423658" w:rsidRPr="009F5AD1">
            <w:rPr>
              <w:rFonts w:eastAsia="Times New Roman" w:cstheme="minorHAnsi"/>
              <w:lang w:val="en-GB" w:eastAsia="en-GB"/>
            </w:rPr>
            <w:t>during</w:t>
          </w:r>
          <w:r w:rsidR="00142952" w:rsidRPr="009F5AD1">
            <w:rPr>
              <w:rFonts w:eastAsia="Times New Roman" w:cstheme="minorHAnsi"/>
              <w:lang w:val="en-GB" w:eastAsia="en-GB"/>
            </w:rPr>
            <w:t xml:space="preserve"> my MRes, prior to my current PhD studies</w:t>
          </w:r>
          <w:r w:rsidR="00E97F37">
            <w:rPr>
              <w:rFonts w:eastAsia="Times New Roman" w:cstheme="minorHAnsi"/>
              <w:lang w:val="en-GB" w:eastAsia="en-GB"/>
            </w:rPr>
            <w:t>, along with Ms Louise Thompson who patiently guided me through administrative challenges</w:t>
          </w:r>
          <w:r w:rsidR="00142952" w:rsidRPr="009F5AD1">
            <w:rPr>
              <w:rFonts w:eastAsia="Times New Roman" w:cstheme="minorHAnsi"/>
              <w:lang w:val="en-GB" w:eastAsia="en-GB"/>
            </w:rPr>
            <w:t>.</w:t>
          </w:r>
        </w:p>
        <w:p w14:paraId="7BCE91F0" w14:textId="0A9C648F" w:rsidR="00142952" w:rsidRPr="009F5AD1" w:rsidRDefault="00661C01" w:rsidP="002E1CE1">
          <w:pPr>
            <w:rPr>
              <w:rFonts w:eastAsia="Times New Roman" w:cstheme="minorHAnsi"/>
              <w:lang w:val="en-GB" w:eastAsia="en-GB"/>
            </w:rPr>
          </w:pPr>
          <w:r w:rsidRPr="009F5AD1">
            <w:rPr>
              <w:rFonts w:eastAsia="Times New Roman" w:cstheme="minorHAnsi"/>
              <w:lang w:val="en-GB" w:eastAsia="en-GB"/>
            </w:rPr>
            <w:t>I am grateful to</w:t>
          </w:r>
          <w:r w:rsidR="001D0806" w:rsidRPr="009F5AD1">
            <w:rPr>
              <w:rFonts w:eastAsia="Times New Roman" w:cstheme="minorHAnsi"/>
              <w:lang w:val="en-GB" w:eastAsia="en-GB"/>
            </w:rPr>
            <w:t xml:space="preserve"> my friends and colleagues at Brighton and Sussex Medical school, Dr Jess</w:t>
          </w:r>
          <w:r w:rsidR="00CD3B3B" w:rsidRPr="009F5AD1">
            <w:rPr>
              <w:rFonts w:eastAsia="Times New Roman" w:cstheme="minorHAnsi"/>
              <w:lang w:val="en-GB" w:eastAsia="en-GB"/>
            </w:rPr>
            <w:t>ica</w:t>
          </w:r>
          <w:r w:rsidR="001D0806" w:rsidRPr="009F5AD1">
            <w:rPr>
              <w:rFonts w:eastAsia="Times New Roman" w:cstheme="minorHAnsi"/>
              <w:lang w:val="en-GB" w:eastAsia="en-GB"/>
            </w:rPr>
            <w:t xml:space="preserve"> Eccles and in particular</w:t>
          </w:r>
          <w:r w:rsidRPr="009F5AD1">
            <w:rPr>
              <w:rFonts w:eastAsia="Times New Roman" w:cstheme="minorHAnsi"/>
              <w:lang w:val="en-GB" w:eastAsia="en-GB"/>
            </w:rPr>
            <w:t xml:space="preserve"> Dr Lisa Quadt for assistance with proofreading as well as</w:t>
          </w:r>
          <w:r w:rsidR="005C163F" w:rsidRPr="009F5AD1">
            <w:rPr>
              <w:rFonts w:eastAsia="Times New Roman" w:cstheme="minorHAnsi"/>
              <w:lang w:val="en-GB" w:eastAsia="en-GB"/>
            </w:rPr>
            <w:t xml:space="preserve"> </w:t>
          </w:r>
          <w:r w:rsidRPr="009F5AD1">
            <w:rPr>
              <w:rFonts w:eastAsia="Times New Roman" w:cstheme="minorHAnsi"/>
              <w:lang w:val="en-GB" w:eastAsia="en-GB"/>
            </w:rPr>
            <w:t>encouragement</w:t>
          </w:r>
          <w:r w:rsidR="000603BC" w:rsidRPr="009F5AD1">
            <w:rPr>
              <w:rFonts w:eastAsia="Times New Roman" w:cstheme="minorHAnsi"/>
              <w:lang w:val="en-GB" w:eastAsia="en-GB"/>
            </w:rPr>
            <w:t xml:space="preserve"> </w:t>
          </w:r>
          <w:r w:rsidRPr="009F5AD1">
            <w:rPr>
              <w:rFonts w:eastAsia="Times New Roman" w:cstheme="minorHAnsi"/>
              <w:lang w:val="en-GB" w:eastAsia="en-GB"/>
            </w:rPr>
            <w:t>throughout this process, and to my amazing occupational therapist Susan Madigan, without whom much of the work presented here may have remained in my “</w:t>
          </w:r>
          <w:r w:rsidR="00D643B0" w:rsidRPr="009F5AD1">
            <w:rPr>
              <w:rFonts w:eastAsia="Times New Roman" w:cstheme="minorHAnsi"/>
              <w:lang w:val="en-GB" w:eastAsia="en-GB"/>
            </w:rPr>
            <w:t>half-finished</w:t>
          </w:r>
          <w:r w:rsidRPr="009F5AD1">
            <w:rPr>
              <w:rFonts w:eastAsia="Times New Roman" w:cstheme="minorHAnsi"/>
              <w:lang w:val="en-GB" w:eastAsia="en-GB"/>
            </w:rPr>
            <w:t xml:space="preserve"> projects” folder forever. </w:t>
          </w:r>
          <w:r w:rsidR="001D0806" w:rsidRPr="009F5AD1">
            <w:rPr>
              <w:rFonts w:eastAsia="Times New Roman" w:cstheme="minorHAnsi"/>
              <w:lang w:val="en-GB" w:eastAsia="en-GB"/>
            </w:rPr>
            <w:t xml:space="preserve">Dr Nicolaas Puts has been the most </w:t>
          </w:r>
          <w:r w:rsidR="00BF5426">
            <w:rPr>
              <w:rFonts w:eastAsia="Times New Roman" w:cstheme="minorHAnsi"/>
              <w:lang w:val="en-GB" w:eastAsia="en-GB"/>
            </w:rPr>
            <w:t>fantastic</w:t>
          </w:r>
          <w:r w:rsidR="001D0806" w:rsidRPr="009F5AD1">
            <w:rPr>
              <w:rFonts w:eastAsia="Times New Roman" w:cstheme="minorHAnsi"/>
              <w:lang w:val="en-GB" w:eastAsia="en-GB"/>
            </w:rPr>
            <w:t xml:space="preserve"> academic mentor I could have hoped for, and I have no doubt this project would not have made it to the finish line without his help. Thanks also to </w:t>
          </w:r>
          <w:r w:rsidR="006010B8">
            <w:rPr>
              <w:rFonts w:eastAsia="Times New Roman" w:cstheme="minorHAnsi"/>
              <w:lang w:val="en-GB" w:eastAsia="en-GB"/>
            </w:rPr>
            <w:t>Professor</w:t>
          </w:r>
          <w:r w:rsidR="001D0806" w:rsidRPr="009F5AD1">
            <w:rPr>
              <w:rFonts w:eastAsia="Times New Roman" w:cstheme="minorHAnsi"/>
              <w:lang w:val="en-GB" w:eastAsia="en-GB"/>
            </w:rPr>
            <w:t xml:space="preserve"> Eva Loth for giving me hope that things can really change. </w:t>
          </w:r>
        </w:p>
        <w:p w14:paraId="055CBA21" w14:textId="1D2BB040" w:rsidR="00142952" w:rsidRPr="009F5AD1" w:rsidRDefault="00142952" w:rsidP="002E1CE1">
          <w:pPr>
            <w:rPr>
              <w:rFonts w:eastAsia="Times New Roman" w:cstheme="minorHAnsi"/>
              <w:lang w:val="en-GB" w:eastAsia="en-GB"/>
            </w:rPr>
          </w:pPr>
          <w:r w:rsidRPr="009F5AD1">
            <w:rPr>
              <w:rFonts w:eastAsia="Times New Roman" w:cstheme="minorHAnsi"/>
              <w:lang w:val="en-GB" w:eastAsia="en-GB"/>
            </w:rPr>
            <w:t>Thanks also to my dear friend Elaine McGoldrick, who has been an unwavering source of support throughout</w:t>
          </w:r>
          <w:r w:rsidR="00A457B9" w:rsidRPr="009F5AD1">
            <w:rPr>
              <w:rFonts w:eastAsia="Times New Roman" w:cstheme="minorHAnsi"/>
              <w:lang w:val="en-GB" w:eastAsia="en-GB"/>
            </w:rPr>
            <w:t xml:space="preserve"> my advocacy and academic endeavours. From</w:t>
          </w:r>
          <w:r w:rsidRPr="009F5AD1">
            <w:rPr>
              <w:rFonts w:eastAsia="Times New Roman" w:cstheme="minorHAnsi"/>
              <w:lang w:val="en-GB" w:eastAsia="en-GB"/>
            </w:rPr>
            <w:t xml:space="preserve"> </w:t>
          </w:r>
          <w:r w:rsidR="00A457B9" w:rsidRPr="009F5AD1">
            <w:rPr>
              <w:rFonts w:eastAsia="Times New Roman" w:cstheme="minorHAnsi"/>
              <w:lang w:val="en-GB" w:eastAsia="en-GB"/>
            </w:rPr>
            <w:t xml:space="preserve">our first meeting during the </w:t>
          </w:r>
          <w:r w:rsidR="009C3786" w:rsidRPr="009F5AD1">
            <w:rPr>
              <w:rFonts w:eastAsia="Times New Roman" w:cstheme="minorHAnsi"/>
              <w:lang w:val="en-GB" w:eastAsia="en-GB"/>
            </w:rPr>
            <w:t xml:space="preserve">AsIAm </w:t>
          </w:r>
          <w:r w:rsidR="00A457B9" w:rsidRPr="009F5AD1">
            <w:rPr>
              <w:rFonts w:eastAsia="Times New Roman" w:cstheme="minorHAnsi"/>
              <w:lang w:val="en-GB" w:eastAsia="en-GB"/>
            </w:rPr>
            <w:t xml:space="preserve">Autism Friendly Town project, which </w:t>
          </w:r>
          <w:r w:rsidR="000A60AA" w:rsidRPr="009F5AD1">
            <w:rPr>
              <w:rFonts w:eastAsia="Times New Roman" w:cstheme="minorHAnsi"/>
              <w:lang w:val="en-GB" w:eastAsia="en-GB"/>
            </w:rPr>
            <w:t xml:space="preserve">later </w:t>
          </w:r>
          <w:r w:rsidR="00A457B9" w:rsidRPr="009F5AD1">
            <w:rPr>
              <w:rFonts w:eastAsia="Times New Roman" w:cstheme="minorHAnsi"/>
              <w:lang w:val="en-GB" w:eastAsia="en-GB"/>
            </w:rPr>
            <w:t>became the foundation for all my work on autistic healthcare, we shared a commitment to autism advocacy</w:t>
          </w:r>
          <w:r w:rsidR="009C3786" w:rsidRPr="009F5AD1">
            <w:rPr>
              <w:rFonts w:eastAsia="Times New Roman" w:cstheme="minorHAnsi"/>
              <w:lang w:val="en-GB" w:eastAsia="en-GB"/>
            </w:rPr>
            <w:t>.</w:t>
          </w:r>
          <w:r w:rsidR="00A457B9" w:rsidRPr="009F5AD1">
            <w:rPr>
              <w:rFonts w:eastAsia="Times New Roman" w:cstheme="minorHAnsi"/>
              <w:lang w:val="en-GB" w:eastAsia="en-GB"/>
            </w:rPr>
            <w:t xml:space="preserve"> </w:t>
          </w:r>
          <w:r w:rsidR="009C3786" w:rsidRPr="009F5AD1">
            <w:rPr>
              <w:rFonts w:eastAsia="Times New Roman" w:cstheme="minorHAnsi"/>
              <w:lang w:val="en-GB" w:eastAsia="en-GB"/>
            </w:rPr>
            <w:t>T</w:t>
          </w:r>
          <w:r w:rsidR="00A457B9" w:rsidRPr="009F5AD1">
            <w:rPr>
              <w:rFonts w:eastAsia="Times New Roman" w:cstheme="minorHAnsi"/>
              <w:lang w:val="en-GB" w:eastAsia="en-GB"/>
            </w:rPr>
            <w:t>hen</w:t>
          </w:r>
          <w:r w:rsidR="009C3786" w:rsidRPr="009F5AD1">
            <w:rPr>
              <w:rFonts w:eastAsia="Times New Roman" w:cstheme="minorHAnsi"/>
              <w:lang w:val="en-GB" w:eastAsia="en-GB"/>
            </w:rPr>
            <w:t xml:space="preserve"> several years later,</w:t>
          </w:r>
          <w:r w:rsidR="00A457B9" w:rsidRPr="009F5AD1">
            <w:rPr>
              <w:rFonts w:eastAsia="Times New Roman" w:cstheme="minorHAnsi"/>
              <w:lang w:val="en-GB" w:eastAsia="en-GB"/>
            </w:rPr>
            <w:t xml:space="preserve"> with </w:t>
          </w:r>
          <w:r w:rsidR="009C3786" w:rsidRPr="009F5AD1">
            <w:rPr>
              <w:rFonts w:eastAsia="Times New Roman" w:cstheme="minorHAnsi"/>
              <w:lang w:val="en-GB" w:eastAsia="en-GB"/>
            </w:rPr>
            <w:t xml:space="preserve">mutual encouragement and </w:t>
          </w:r>
          <w:r w:rsidR="00423658" w:rsidRPr="009F5AD1">
            <w:rPr>
              <w:rFonts w:eastAsia="Times New Roman" w:cstheme="minorHAnsi"/>
              <w:lang w:val="en-GB" w:eastAsia="en-GB"/>
            </w:rPr>
            <w:t>some</w:t>
          </w:r>
          <w:r w:rsidR="009C3786" w:rsidRPr="009F5AD1">
            <w:rPr>
              <w:rFonts w:eastAsia="Times New Roman" w:cstheme="minorHAnsi"/>
              <w:lang w:val="en-GB" w:eastAsia="en-GB"/>
            </w:rPr>
            <w:t xml:space="preserve"> degree of </w:t>
          </w:r>
          <w:r w:rsidR="00A457B9" w:rsidRPr="009F5AD1">
            <w:rPr>
              <w:rFonts w:eastAsia="Times New Roman" w:cstheme="minorHAnsi"/>
              <w:lang w:val="en-GB" w:eastAsia="en-GB"/>
            </w:rPr>
            <w:t>trepidation</w:t>
          </w:r>
          <w:r w:rsidR="009C3786" w:rsidRPr="009F5AD1">
            <w:rPr>
              <w:rFonts w:eastAsia="Times New Roman" w:cstheme="minorHAnsi"/>
              <w:lang w:val="en-GB" w:eastAsia="en-GB"/>
            </w:rPr>
            <w:t xml:space="preserve">, </w:t>
          </w:r>
          <w:r w:rsidR="00A457B9" w:rsidRPr="009F5AD1">
            <w:rPr>
              <w:rFonts w:eastAsia="Times New Roman" w:cstheme="minorHAnsi"/>
              <w:lang w:val="en-GB" w:eastAsia="en-GB"/>
            </w:rPr>
            <w:t>we embarked upon a journey into academia together</w:t>
          </w:r>
          <w:r w:rsidR="009C3786" w:rsidRPr="009F5AD1">
            <w:rPr>
              <w:rFonts w:eastAsia="Times New Roman" w:cstheme="minorHAnsi"/>
              <w:lang w:val="en-GB" w:eastAsia="en-GB"/>
            </w:rPr>
            <w:t xml:space="preserve">, with a shared desire to improve the lives of the next generation of autistic people. </w:t>
          </w:r>
        </w:p>
        <w:p w14:paraId="75B7B4F4" w14:textId="77777777" w:rsidR="00AD7343" w:rsidRPr="009F5AD1" w:rsidRDefault="00AD7343" w:rsidP="002E1CE1">
          <w:pPr>
            <w:rPr>
              <w:rFonts w:eastAsia="Times New Roman" w:cstheme="minorHAnsi"/>
              <w:lang w:val="en-GB" w:eastAsia="en-GB"/>
            </w:rPr>
          </w:pPr>
        </w:p>
        <w:p w14:paraId="23A5F179" w14:textId="6F7C615D" w:rsidR="00AD7343" w:rsidRPr="009F5AD1" w:rsidRDefault="00142952" w:rsidP="002E1CE1">
          <w:pPr>
            <w:rPr>
              <w:rFonts w:eastAsia="Times New Roman" w:cstheme="minorHAnsi"/>
              <w:lang w:val="en-GB" w:eastAsia="en-GB"/>
            </w:rPr>
          </w:pPr>
          <w:r w:rsidRPr="009F5AD1">
            <w:rPr>
              <w:rFonts w:eastAsia="Times New Roman" w:cstheme="minorHAnsi"/>
              <w:lang w:val="en-GB" w:eastAsia="en-GB"/>
            </w:rPr>
            <w:t xml:space="preserve">Most of all, </w:t>
          </w:r>
          <w:r w:rsidR="00AD7343" w:rsidRPr="009F5AD1">
            <w:rPr>
              <w:rFonts w:eastAsia="Times New Roman" w:cstheme="minorHAnsi"/>
              <w:lang w:val="en-GB" w:eastAsia="en-GB"/>
            </w:rPr>
            <w:t xml:space="preserve">I am </w:t>
          </w:r>
          <w:r w:rsidRPr="009F5AD1">
            <w:rPr>
              <w:rFonts w:eastAsia="Times New Roman" w:cstheme="minorHAnsi"/>
              <w:lang w:val="en-GB" w:eastAsia="en-GB"/>
            </w:rPr>
            <w:t xml:space="preserve">deeply </w:t>
          </w:r>
          <w:r w:rsidR="00AD7343" w:rsidRPr="009F5AD1">
            <w:rPr>
              <w:rFonts w:eastAsia="Times New Roman" w:cstheme="minorHAnsi"/>
              <w:lang w:val="en-GB" w:eastAsia="en-GB"/>
            </w:rPr>
            <w:t>grateful to both of my children</w:t>
          </w:r>
          <w:r w:rsidRPr="009F5AD1">
            <w:rPr>
              <w:rFonts w:eastAsia="Times New Roman" w:cstheme="minorHAnsi"/>
              <w:lang w:val="en-GB" w:eastAsia="en-GB"/>
            </w:rPr>
            <w:t>, Tara and Liam,</w:t>
          </w:r>
          <w:r w:rsidR="00AD7343" w:rsidRPr="009F5AD1">
            <w:rPr>
              <w:rFonts w:eastAsia="Times New Roman" w:cstheme="minorHAnsi"/>
              <w:lang w:val="en-GB" w:eastAsia="en-GB"/>
            </w:rPr>
            <w:t xml:space="preserve"> for </w:t>
          </w:r>
          <w:r w:rsidRPr="009F5AD1">
            <w:rPr>
              <w:rFonts w:eastAsia="Times New Roman" w:cstheme="minorHAnsi"/>
              <w:lang w:val="en-GB" w:eastAsia="en-GB"/>
            </w:rPr>
            <w:t xml:space="preserve">their support and encouragement throughout this process, for </w:t>
          </w:r>
          <w:r w:rsidR="00AD7343" w:rsidRPr="009F5AD1">
            <w:rPr>
              <w:rFonts w:eastAsia="Times New Roman" w:cstheme="minorHAnsi"/>
              <w:lang w:val="en-GB" w:eastAsia="en-GB"/>
            </w:rPr>
            <w:t>allowing me to tell their stories alongside my own, and in particular to my younger munchkin for his patience when my hyperfocus and his need for hot food were in conflict.</w:t>
          </w:r>
        </w:p>
        <w:p w14:paraId="302D7A1D" w14:textId="77777777" w:rsidR="00AD7343" w:rsidRPr="009F5AD1" w:rsidRDefault="00AD7343" w:rsidP="002E1CE1">
          <w:pPr>
            <w:rPr>
              <w:rFonts w:eastAsia="Times New Roman" w:cstheme="minorHAnsi"/>
              <w:lang w:val="en-GB" w:eastAsia="en-GB"/>
            </w:rPr>
          </w:pPr>
        </w:p>
        <w:p w14:paraId="41A85BF8" w14:textId="77777777" w:rsidR="007F0E83" w:rsidRPr="009F5AD1" w:rsidRDefault="007F0E83" w:rsidP="002E1CE1">
          <w:pPr>
            <w:rPr>
              <w:rFonts w:eastAsia="Times New Roman" w:cstheme="minorHAnsi"/>
              <w:b/>
              <w:bCs/>
              <w:lang w:val="en-GB" w:eastAsia="en-GB"/>
            </w:rPr>
          </w:pPr>
          <w:r w:rsidRPr="009F5AD1">
            <w:rPr>
              <w:rFonts w:eastAsia="Times New Roman" w:cstheme="minorHAnsi"/>
              <w:b/>
              <w:bCs/>
              <w:lang w:val="en-GB" w:eastAsia="en-GB"/>
            </w:rPr>
            <w:br w:type="page"/>
          </w:r>
        </w:p>
        <w:sdt>
          <w:sdtPr>
            <w:rPr>
              <w:rFonts w:ascii="Aptos" w:eastAsiaTheme="minorHAnsi" w:hAnsi="Aptos" w:cstheme="minorBidi"/>
              <w:color w:val="auto"/>
              <w:sz w:val="24"/>
              <w:szCs w:val="24"/>
              <w:lang w:val="en-IE"/>
            </w:rPr>
            <w:id w:val="-2108798496"/>
            <w:docPartObj>
              <w:docPartGallery w:val="Table of Contents"/>
              <w:docPartUnique/>
            </w:docPartObj>
          </w:sdtPr>
          <w:sdtEndPr>
            <w:rPr>
              <w:b/>
              <w:bCs/>
              <w:noProof/>
            </w:rPr>
          </w:sdtEndPr>
          <w:sdtContent>
            <w:p w14:paraId="2C5FCB68" w14:textId="5E8576B3" w:rsidR="00070436" w:rsidRPr="00567A45" w:rsidRDefault="00070436">
              <w:pPr>
                <w:pStyle w:val="TOCHeading"/>
                <w:rPr>
                  <w:b/>
                  <w:bCs/>
                  <w:color w:val="auto"/>
                </w:rPr>
              </w:pPr>
              <w:r w:rsidRPr="00567A45">
                <w:rPr>
                  <w:b/>
                  <w:bCs/>
                  <w:color w:val="auto"/>
                </w:rPr>
                <w:t>Table of Contents</w:t>
              </w:r>
            </w:p>
            <w:p w14:paraId="44F4C0E9" w14:textId="19019F6B" w:rsidR="00487822" w:rsidRDefault="00567A45">
              <w:pPr>
                <w:pStyle w:val="TOC1"/>
                <w:rPr>
                  <w:rFonts w:asciiTheme="minorHAnsi" w:eastAsiaTheme="minorEastAsia" w:hAnsiTheme="minorHAnsi"/>
                  <w:noProof/>
                  <w:kern w:val="2"/>
                  <w:lang w:val="en-GB" w:eastAsia="en-GB"/>
                  <w14:ligatures w14:val="standardContextual"/>
                </w:rPr>
              </w:pPr>
              <w:r>
                <w:fldChar w:fldCharType="begin"/>
              </w:r>
              <w:r>
                <w:instrText xml:space="preserve"> TOC \o "1-3" \h \z \u </w:instrText>
              </w:r>
              <w:r>
                <w:fldChar w:fldCharType="separate"/>
              </w:r>
              <w:hyperlink w:anchor="_Toc179627328" w:history="1">
                <w:r w:rsidR="00487822" w:rsidRPr="004B39E8">
                  <w:rPr>
                    <w:rStyle w:val="Hyperlink"/>
                    <w:noProof/>
                  </w:rPr>
                  <w:t>Acknowledgments</w:t>
                </w:r>
                <w:r w:rsidR="00487822">
                  <w:rPr>
                    <w:noProof/>
                    <w:webHidden/>
                  </w:rPr>
                  <w:tab/>
                </w:r>
                <w:r w:rsidR="00487822">
                  <w:rPr>
                    <w:noProof/>
                    <w:webHidden/>
                  </w:rPr>
                  <w:fldChar w:fldCharType="begin"/>
                </w:r>
                <w:r w:rsidR="00487822">
                  <w:rPr>
                    <w:noProof/>
                    <w:webHidden/>
                  </w:rPr>
                  <w:instrText xml:space="preserve"> PAGEREF _Toc179627328 \h </w:instrText>
                </w:r>
                <w:r w:rsidR="00487822">
                  <w:rPr>
                    <w:noProof/>
                    <w:webHidden/>
                  </w:rPr>
                </w:r>
                <w:r w:rsidR="00487822">
                  <w:rPr>
                    <w:noProof/>
                    <w:webHidden/>
                  </w:rPr>
                  <w:fldChar w:fldCharType="separate"/>
                </w:r>
                <w:r w:rsidR="00487822">
                  <w:rPr>
                    <w:noProof/>
                    <w:webHidden/>
                  </w:rPr>
                  <w:t>i</w:t>
                </w:r>
                <w:r w:rsidR="00487822">
                  <w:rPr>
                    <w:noProof/>
                    <w:webHidden/>
                  </w:rPr>
                  <w:fldChar w:fldCharType="end"/>
                </w:r>
              </w:hyperlink>
            </w:p>
            <w:p w14:paraId="7C998D06" w14:textId="2500AE98" w:rsidR="00487822" w:rsidRDefault="00487822">
              <w:pPr>
                <w:pStyle w:val="TOC1"/>
                <w:rPr>
                  <w:rFonts w:asciiTheme="minorHAnsi" w:eastAsiaTheme="minorEastAsia" w:hAnsiTheme="minorHAnsi"/>
                  <w:noProof/>
                  <w:kern w:val="2"/>
                  <w:lang w:val="en-GB" w:eastAsia="en-GB"/>
                  <w14:ligatures w14:val="standardContextual"/>
                </w:rPr>
              </w:pPr>
              <w:hyperlink w:anchor="_Toc179627329" w:history="1">
                <w:r w:rsidRPr="004B39E8">
                  <w:rPr>
                    <w:rStyle w:val="Hyperlink"/>
                    <w:noProof/>
                  </w:rPr>
                  <w:t>List of Figures</w:t>
                </w:r>
                <w:r>
                  <w:rPr>
                    <w:noProof/>
                    <w:webHidden/>
                  </w:rPr>
                  <w:tab/>
                </w:r>
                <w:r>
                  <w:rPr>
                    <w:noProof/>
                    <w:webHidden/>
                  </w:rPr>
                  <w:fldChar w:fldCharType="begin"/>
                </w:r>
                <w:r>
                  <w:rPr>
                    <w:noProof/>
                    <w:webHidden/>
                  </w:rPr>
                  <w:instrText xml:space="preserve"> PAGEREF _Toc179627329 \h </w:instrText>
                </w:r>
                <w:r>
                  <w:rPr>
                    <w:noProof/>
                    <w:webHidden/>
                  </w:rPr>
                </w:r>
                <w:r>
                  <w:rPr>
                    <w:noProof/>
                    <w:webHidden/>
                  </w:rPr>
                  <w:fldChar w:fldCharType="separate"/>
                </w:r>
                <w:r>
                  <w:rPr>
                    <w:noProof/>
                    <w:webHidden/>
                  </w:rPr>
                  <w:t>xiii</w:t>
                </w:r>
                <w:r>
                  <w:rPr>
                    <w:noProof/>
                    <w:webHidden/>
                  </w:rPr>
                  <w:fldChar w:fldCharType="end"/>
                </w:r>
              </w:hyperlink>
            </w:p>
            <w:p w14:paraId="29C40BFA" w14:textId="1112B3B3" w:rsidR="00487822" w:rsidRDefault="00487822">
              <w:pPr>
                <w:pStyle w:val="TOC2"/>
                <w:rPr>
                  <w:rFonts w:asciiTheme="minorHAnsi" w:eastAsiaTheme="minorEastAsia" w:hAnsiTheme="minorHAnsi"/>
                  <w:noProof/>
                  <w:kern w:val="2"/>
                  <w:lang w:val="en-GB" w:eastAsia="en-GB"/>
                  <w14:ligatures w14:val="standardContextual"/>
                </w:rPr>
              </w:pPr>
              <w:hyperlink w:anchor="_Toc179627330" w:history="1">
                <w:r w:rsidRPr="004B39E8">
                  <w:rPr>
                    <w:rStyle w:val="Hyperlink"/>
                    <w:noProof/>
                  </w:rPr>
                  <w:t>Figures included in Thesis</w:t>
                </w:r>
                <w:r>
                  <w:rPr>
                    <w:noProof/>
                    <w:webHidden/>
                  </w:rPr>
                  <w:tab/>
                </w:r>
                <w:r>
                  <w:rPr>
                    <w:noProof/>
                    <w:webHidden/>
                  </w:rPr>
                  <w:fldChar w:fldCharType="begin"/>
                </w:r>
                <w:r>
                  <w:rPr>
                    <w:noProof/>
                    <w:webHidden/>
                  </w:rPr>
                  <w:instrText xml:space="preserve"> PAGEREF _Toc179627330 \h </w:instrText>
                </w:r>
                <w:r>
                  <w:rPr>
                    <w:noProof/>
                    <w:webHidden/>
                  </w:rPr>
                </w:r>
                <w:r>
                  <w:rPr>
                    <w:noProof/>
                    <w:webHidden/>
                  </w:rPr>
                  <w:fldChar w:fldCharType="separate"/>
                </w:r>
                <w:r>
                  <w:rPr>
                    <w:noProof/>
                    <w:webHidden/>
                  </w:rPr>
                  <w:t>xiii</w:t>
                </w:r>
                <w:r>
                  <w:rPr>
                    <w:noProof/>
                    <w:webHidden/>
                  </w:rPr>
                  <w:fldChar w:fldCharType="end"/>
                </w:r>
              </w:hyperlink>
            </w:p>
            <w:p w14:paraId="610C45C4" w14:textId="6EE9AC57" w:rsidR="00487822" w:rsidRDefault="00487822">
              <w:pPr>
                <w:pStyle w:val="TOC2"/>
                <w:rPr>
                  <w:rFonts w:asciiTheme="minorHAnsi" w:eastAsiaTheme="minorEastAsia" w:hAnsiTheme="minorHAnsi"/>
                  <w:noProof/>
                  <w:kern w:val="2"/>
                  <w:lang w:val="en-GB" w:eastAsia="en-GB"/>
                  <w14:ligatures w14:val="standardContextual"/>
                </w:rPr>
              </w:pPr>
              <w:hyperlink w:anchor="_Toc179627331" w:history="1">
                <w:r w:rsidRPr="004B39E8">
                  <w:rPr>
                    <w:rStyle w:val="Hyperlink"/>
                    <w:noProof/>
                    <w:lang w:val="en-GB"/>
                  </w:rPr>
                  <w:t>Figures included in publications</w:t>
                </w:r>
                <w:r>
                  <w:rPr>
                    <w:noProof/>
                    <w:webHidden/>
                  </w:rPr>
                  <w:tab/>
                </w:r>
                <w:r>
                  <w:rPr>
                    <w:noProof/>
                    <w:webHidden/>
                  </w:rPr>
                  <w:fldChar w:fldCharType="begin"/>
                </w:r>
                <w:r>
                  <w:rPr>
                    <w:noProof/>
                    <w:webHidden/>
                  </w:rPr>
                  <w:instrText xml:space="preserve"> PAGEREF _Toc179627331 \h </w:instrText>
                </w:r>
                <w:r>
                  <w:rPr>
                    <w:noProof/>
                    <w:webHidden/>
                  </w:rPr>
                </w:r>
                <w:r>
                  <w:rPr>
                    <w:noProof/>
                    <w:webHidden/>
                  </w:rPr>
                  <w:fldChar w:fldCharType="separate"/>
                </w:r>
                <w:r>
                  <w:rPr>
                    <w:noProof/>
                    <w:webHidden/>
                  </w:rPr>
                  <w:t>xiv</w:t>
                </w:r>
                <w:r>
                  <w:rPr>
                    <w:noProof/>
                    <w:webHidden/>
                  </w:rPr>
                  <w:fldChar w:fldCharType="end"/>
                </w:r>
              </w:hyperlink>
            </w:p>
            <w:p w14:paraId="2EDD6924" w14:textId="348D0347" w:rsidR="00487822" w:rsidRDefault="00487822">
              <w:pPr>
                <w:pStyle w:val="TOC1"/>
                <w:rPr>
                  <w:rFonts w:asciiTheme="minorHAnsi" w:eastAsiaTheme="minorEastAsia" w:hAnsiTheme="minorHAnsi"/>
                  <w:noProof/>
                  <w:kern w:val="2"/>
                  <w:lang w:val="en-GB" w:eastAsia="en-GB"/>
                  <w14:ligatures w14:val="standardContextual"/>
                </w:rPr>
              </w:pPr>
              <w:hyperlink w:anchor="_Toc179627332" w:history="1">
                <w:r w:rsidRPr="004B39E8">
                  <w:rPr>
                    <w:rStyle w:val="Hyperlink"/>
                    <w:noProof/>
                  </w:rPr>
                  <w:t>List of Tables</w:t>
                </w:r>
                <w:r>
                  <w:rPr>
                    <w:noProof/>
                    <w:webHidden/>
                  </w:rPr>
                  <w:tab/>
                </w:r>
                <w:r>
                  <w:rPr>
                    <w:noProof/>
                    <w:webHidden/>
                  </w:rPr>
                  <w:fldChar w:fldCharType="begin"/>
                </w:r>
                <w:r>
                  <w:rPr>
                    <w:noProof/>
                    <w:webHidden/>
                  </w:rPr>
                  <w:instrText xml:space="preserve"> PAGEREF _Toc179627332 \h </w:instrText>
                </w:r>
                <w:r>
                  <w:rPr>
                    <w:noProof/>
                    <w:webHidden/>
                  </w:rPr>
                </w:r>
                <w:r>
                  <w:rPr>
                    <w:noProof/>
                    <w:webHidden/>
                  </w:rPr>
                  <w:fldChar w:fldCharType="separate"/>
                </w:r>
                <w:r>
                  <w:rPr>
                    <w:noProof/>
                    <w:webHidden/>
                  </w:rPr>
                  <w:t>xvi</w:t>
                </w:r>
                <w:r>
                  <w:rPr>
                    <w:noProof/>
                    <w:webHidden/>
                  </w:rPr>
                  <w:fldChar w:fldCharType="end"/>
                </w:r>
              </w:hyperlink>
            </w:p>
            <w:p w14:paraId="7F1743FF" w14:textId="08F0C07A" w:rsidR="00487822" w:rsidRDefault="00487822">
              <w:pPr>
                <w:pStyle w:val="TOC2"/>
                <w:rPr>
                  <w:rFonts w:asciiTheme="minorHAnsi" w:eastAsiaTheme="minorEastAsia" w:hAnsiTheme="minorHAnsi"/>
                  <w:noProof/>
                  <w:kern w:val="2"/>
                  <w:lang w:val="en-GB" w:eastAsia="en-GB"/>
                  <w14:ligatures w14:val="standardContextual"/>
                </w:rPr>
              </w:pPr>
              <w:hyperlink w:anchor="_Toc179627333" w:history="1">
                <w:r w:rsidRPr="004B39E8">
                  <w:rPr>
                    <w:rStyle w:val="Hyperlink"/>
                    <w:noProof/>
                  </w:rPr>
                  <w:t>Tables included in Thesis</w:t>
                </w:r>
                <w:r>
                  <w:rPr>
                    <w:noProof/>
                    <w:webHidden/>
                  </w:rPr>
                  <w:tab/>
                </w:r>
                <w:r>
                  <w:rPr>
                    <w:noProof/>
                    <w:webHidden/>
                  </w:rPr>
                  <w:fldChar w:fldCharType="begin"/>
                </w:r>
                <w:r>
                  <w:rPr>
                    <w:noProof/>
                    <w:webHidden/>
                  </w:rPr>
                  <w:instrText xml:space="preserve"> PAGEREF _Toc179627333 \h </w:instrText>
                </w:r>
                <w:r>
                  <w:rPr>
                    <w:noProof/>
                    <w:webHidden/>
                  </w:rPr>
                </w:r>
                <w:r>
                  <w:rPr>
                    <w:noProof/>
                    <w:webHidden/>
                  </w:rPr>
                  <w:fldChar w:fldCharType="separate"/>
                </w:r>
                <w:r>
                  <w:rPr>
                    <w:noProof/>
                    <w:webHidden/>
                  </w:rPr>
                  <w:t>xvi</w:t>
                </w:r>
                <w:r>
                  <w:rPr>
                    <w:noProof/>
                    <w:webHidden/>
                  </w:rPr>
                  <w:fldChar w:fldCharType="end"/>
                </w:r>
              </w:hyperlink>
            </w:p>
            <w:p w14:paraId="3A987723" w14:textId="42E5C70A" w:rsidR="00487822" w:rsidRDefault="00487822">
              <w:pPr>
                <w:pStyle w:val="TOC2"/>
                <w:rPr>
                  <w:rFonts w:asciiTheme="minorHAnsi" w:eastAsiaTheme="minorEastAsia" w:hAnsiTheme="minorHAnsi"/>
                  <w:noProof/>
                  <w:kern w:val="2"/>
                  <w:lang w:val="en-GB" w:eastAsia="en-GB"/>
                  <w14:ligatures w14:val="standardContextual"/>
                </w:rPr>
              </w:pPr>
              <w:hyperlink w:anchor="_Toc179627334" w:history="1">
                <w:r w:rsidRPr="004B39E8">
                  <w:rPr>
                    <w:rStyle w:val="Hyperlink"/>
                    <w:noProof/>
                    <w:lang w:val="en-GB"/>
                  </w:rPr>
                  <w:t>Tables included in publications</w:t>
                </w:r>
                <w:r>
                  <w:rPr>
                    <w:noProof/>
                    <w:webHidden/>
                  </w:rPr>
                  <w:tab/>
                </w:r>
                <w:r>
                  <w:rPr>
                    <w:noProof/>
                    <w:webHidden/>
                  </w:rPr>
                  <w:fldChar w:fldCharType="begin"/>
                </w:r>
                <w:r>
                  <w:rPr>
                    <w:noProof/>
                    <w:webHidden/>
                  </w:rPr>
                  <w:instrText xml:space="preserve"> PAGEREF _Toc179627334 \h </w:instrText>
                </w:r>
                <w:r>
                  <w:rPr>
                    <w:noProof/>
                    <w:webHidden/>
                  </w:rPr>
                </w:r>
                <w:r>
                  <w:rPr>
                    <w:noProof/>
                    <w:webHidden/>
                  </w:rPr>
                  <w:fldChar w:fldCharType="separate"/>
                </w:r>
                <w:r>
                  <w:rPr>
                    <w:noProof/>
                    <w:webHidden/>
                  </w:rPr>
                  <w:t>xvi</w:t>
                </w:r>
                <w:r>
                  <w:rPr>
                    <w:noProof/>
                    <w:webHidden/>
                  </w:rPr>
                  <w:fldChar w:fldCharType="end"/>
                </w:r>
              </w:hyperlink>
            </w:p>
            <w:p w14:paraId="061F49F8" w14:textId="40CA2EC1" w:rsidR="00487822" w:rsidRDefault="00487822">
              <w:pPr>
                <w:pStyle w:val="TOC1"/>
                <w:rPr>
                  <w:rFonts w:asciiTheme="minorHAnsi" w:eastAsiaTheme="minorEastAsia" w:hAnsiTheme="minorHAnsi"/>
                  <w:noProof/>
                  <w:kern w:val="2"/>
                  <w:lang w:val="en-GB" w:eastAsia="en-GB"/>
                  <w14:ligatures w14:val="standardContextual"/>
                </w:rPr>
              </w:pPr>
              <w:hyperlink w:anchor="_Toc179627335" w:history="1">
                <w:r w:rsidRPr="004B39E8">
                  <w:rPr>
                    <w:rStyle w:val="Hyperlink"/>
                    <w:noProof/>
                  </w:rPr>
                  <w:t>List of Appendices</w:t>
                </w:r>
                <w:r>
                  <w:rPr>
                    <w:noProof/>
                    <w:webHidden/>
                  </w:rPr>
                  <w:tab/>
                </w:r>
                <w:r>
                  <w:rPr>
                    <w:noProof/>
                    <w:webHidden/>
                  </w:rPr>
                  <w:fldChar w:fldCharType="begin"/>
                </w:r>
                <w:r>
                  <w:rPr>
                    <w:noProof/>
                    <w:webHidden/>
                  </w:rPr>
                  <w:instrText xml:space="preserve"> PAGEREF _Toc179627335 \h </w:instrText>
                </w:r>
                <w:r>
                  <w:rPr>
                    <w:noProof/>
                    <w:webHidden/>
                  </w:rPr>
                </w:r>
                <w:r>
                  <w:rPr>
                    <w:noProof/>
                    <w:webHidden/>
                  </w:rPr>
                  <w:fldChar w:fldCharType="separate"/>
                </w:r>
                <w:r>
                  <w:rPr>
                    <w:noProof/>
                    <w:webHidden/>
                  </w:rPr>
                  <w:t>xviii</w:t>
                </w:r>
                <w:r>
                  <w:rPr>
                    <w:noProof/>
                    <w:webHidden/>
                  </w:rPr>
                  <w:fldChar w:fldCharType="end"/>
                </w:r>
              </w:hyperlink>
            </w:p>
            <w:p w14:paraId="796550CF" w14:textId="7016B7C8" w:rsidR="00487822" w:rsidRDefault="00487822">
              <w:pPr>
                <w:pStyle w:val="TOC1"/>
                <w:rPr>
                  <w:rFonts w:asciiTheme="minorHAnsi" w:eastAsiaTheme="minorEastAsia" w:hAnsiTheme="minorHAnsi"/>
                  <w:noProof/>
                  <w:kern w:val="2"/>
                  <w:lang w:val="en-GB" w:eastAsia="en-GB"/>
                  <w14:ligatures w14:val="standardContextual"/>
                </w:rPr>
              </w:pPr>
              <w:hyperlink w:anchor="_Toc179627336" w:history="1">
                <w:r w:rsidRPr="004B39E8">
                  <w:rPr>
                    <w:rStyle w:val="Hyperlink"/>
                    <w:noProof/>
                  </w:rPr>
                  <w:t>List of Abbreviations</w:t>
                </w:r>
                <w:r>
                  <w:rPr>
                    <w:noProof/>
                    <w:webHidden/>
                  </w:rPr>
                  <w:tab/>
                </w:r>
                <w:r>
                  <w:rPr>
                    <w:noProof/>
                    <w:webHidden/>
                  </w:rPr>
                  <w:fldChar w:fldCharType="begin"/>
                </w:r>
                <w:r>
                  <w:rPr>
                    <w:noProof/>
                    <w:webHidden/>
                  </w:rPr>
                  <w:instrText xml:space="preserve"> PAGEREF _Toc179627336 \h </w:instrText>
                </w:r>
                <w:r>
                  <w:rPr>
                    <w:noProof/>
                    <w:webHidden/>
                  </w:rPr>
                </w:r>
                <w:r>
                  <w:rPr>
                    <w:noProof/>
                    <w:webHidden/>
                  </w:rPr>
                  <w:fldChar w:fldCharType="separate"/>
                </w:r>
                <w:r>
                  <w:rPr>
                    <w:noProof/>
                    <w:webHidden/>
                  </w:rPr>
                  <w:t>xix</w:t>
                </w:r>
                <w:r>
                  <w:rPr>
                    <w:noProof/>
                    <w:webHidden/>
                  </w:rPr>
                  <w:fldChar w:fldCharType="end"/>
                </w:r>
              </w:hyperlink>
            </w:p>
            <w:p w14:paraId="3EDA0B5D" w14:textId="094F7113" w:rsidR="00487822" w:rsidRDefault="00487822">
              <w:pPr>
                <w:pStyle w:val="TOC1"/>
                <w:rPr>
                  <w:rFonts w:asciiTheme="minorHAnsi" w:eastAsiaTheme="minorEastAsia" w:hAnsiTheme="minorHAnsi"/>
                  <w:noProof/>
                  <w:kern w:val="2"/>
                  <w:lang w:val="en-GB" w:eastAsia="en-GB"/>
                  <w14:ligatures w14:val="standardContextual"/>
                </w:rPr>
              </w:pPr>
              <w:hyperlink w:anchor="_Toc179627337" w:history="1">
                <w:r w:rsidRPr="004B39E8">
                  <w:rPr>
                    <w:rStyle w:val="Hyperlink"/>
                    <w:noProof/>
                  </w:rPr>
                  <w:t>Abstract</w:t>
                </w:r>
                <w:r>
                  <w:rPr>
                    <w:noProof/>
                    <w:webHidden/>
                  </w:rPr>
                  <w:tab/>
                </w:r>
                <w:r>
                  <w:rPr>
                    <w:noProof/>
                    <w:webHidden/>
                  </w:rPr>
                  <w:fldChar w:fldCharType="begin"/>
                </w:r>
                <w:r>
                  <w:rPr>
                    <w:noProof/>
                    <w:webHidden/>
                  </w:rPr>
                  <w:instrText xml:space="preserve"> PAGEREF _Toc179627337 \h </w:instrText>
                </w:r>
                <w:r>
                  <w:rPr>
                    <w:noProof/>
                    <w:webHidden/>
                  </w:rPr>
                </w:r>
                <w:r>
                  <w:rPr>
                    <w:noProof/>
                    <w:webHidden/>
                  </w:rPr>
                  <w:fldChar w:fldCharType="separate"/>
                </w:r>
                <w:r>
                  <w:rPr>
                    <w:noProof/>
                    <w:webHidden/>
                  </w:rPr>
                  <w:t>xxi</w:t>
                </w:r>
                <w:r>
                  <w:rPr>
                    <w:noProof/>
                    <w:webHidden/>
                  </w:rPr>
                  <w:fldChar w:fldCharType="end"/>
                </w:r>
              </w:hyperlink>
            </w:p>
            <w:p w14:paraId="4DF2B37E" w14:textId="342FA4FA" w:rsidR="00487822" w:rsidRDefault="00487822">
              <w:pPr>
                <w:pStyle w:val="TOC1"/>
                <w:rPr>
                  <w:rFonts w:asciiTheme="minorHAnsi" w:eastAsiaTheme="minorEastAsia" w:hAnsiTheme="minorHAnsi"/>
                  <w:noProof/>
                  <w:kern w:val="2"/>
                  <w:lang w:val="en-GB" w:eastAsia="en-GB"/>
                  <w14:ligatures w14:val="standardContextual"/>
                </w:rPr>
              </w:pPr>
              <w:hyperlink w:anchor="_Toc179627338" w:history="1">
                <w:r w:rsidRPr="004B39E8">
                  <w:rPr>
                    <w:rStyle w:val="Hyperlink"/>
                    <w:noProof/>
                  </w:rPr>
                  <w:t>“Coming out”: Personal reflections following my autism diagnosis</w:t>
                </w:r>
                <w:r>
                  <w:rPr>
                    <w:noProof/>
                    <w:webHidden/>
                  </w:rPr>
                  <w:tab/>
                </w:r>
                <w:r>
                  <w:rPr>
                    <w:noProof/>
                    <w:webHidden/>
                  </w:rPr>
                  <w:fldChar w:fldCharType="begin"/>
                </w:r>
                <w:r>
                  <w:rPr>
                    <w:noProof/>
                    <w:webHidden/>
                  </w:rPr>
                  <w:instrText xml:space="preserve"> PAGEREF _Toc179627338 \h </w:instrText>
                </w:r>
                <w:r>
                  <w:rPr>
                    <w:noProof/>
                    <w:webHidden/>
                  </w:rPr>
                </w:r>
                <w:r>
                  <w:rPr>
                    <w:noProof/>
                    <w:webHidden/>
                  </w:rPr>
                  <w:fldChar w:fldCharType="separate"/>
                </w:r>
                <w:r>
                  <w:rPr>
                    <w:noProof/>
                    <w:webHidden/>
                  </w:rPr>
                  <w:t>xxii</w:t>
                </w:r>
                <w:r>
                  <w:rPr>
                    <w:noProof/>
                    <w:webHidden/>
                  </w:rPr>
                  <w:fldChar w:fldCharType="end"/>
                </w:r>
              </w:hyperlink>
            </w:p>
            <w:p w14:paraId="72DCD844" w14:textId="0F183B34"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339" w:history="1">
                <w:r w:rsidRPr="004B39E8">
                  <w:rPr>
                    <w:rStyle w:val="Hyperlink"/>
                    <w:noProof/>
                    <w:lang w:val="en-GB"/>
                  </w:rPr>
                  <w:t>Chapter 1.</w:t>
                </w:r>
                <w:r>
                  <w:rPr>
                    <w:rFonts w:asciiTheme="minorHAnsi" w:eastAsiaTheme="minorEastAsia" w:hAnsiTheme="minorHAnsi"/>
                    <w:noProof/>
                    <w:kern w:val="2"/>
                    <w:lang w:val="en-GB" w:eastAsia="en-GB"/>
                    <w14:ligatures w14:val="standardContextual"/>
                  </w:rPr>
                  <w:tab/>
                </w:r>
                <w:r w:rsidRPr="004B39E8">
                  <w:rPr>
                    <w:rStyle w:val="Hyperlink"/>
                    <w:noProof/>
                    <w:lang w:val="en-GB"/>
                  </w:rPr>
                  <w:t>Introduction</w:t>
                </w:r>
                <w:r>
                  <w:rPr>
                    <w:noProof/>
                    <w:webHidden/>
                  </w:rPr>
                  <w:tab/>
                </w:r>
                <w:r>
                  <w:rPr>
                    <w:noProof/>
                    <w:webHidden/>
                  </w:rPr>
                  <w:fldChar w:fldCharType="begin"/>
                </w:r>
                <w:r>
                  <w:rPr>
                    <w:noProof/>
                    <w:webHidden/>
                  </w:rPr>
                  <w:instrText xml:space="preserve"> PAGEREF _Toc179627339 \h </w:instrText>
                </w:r>
                <w:r>
                  <w:rPr>
                    <w:noProof/>
                    <w:webHidden/>
                  </w:rPr>
                </w:r>
                <w:r>
                  <w:rPr>
                    <w:noProof/>
                    <w:webHidden/>
                  </w:rPr>
                  <w:fldChar w:fldCharType="separate"/>
                </w:r>
                <w:r>
                  <w:rPr>
                    <w:noProof/>
                    <w:webHidden/>
                  </w:rPr>
                  <w:t>1</w:t>
                </w:r>
                <w:r>
                  <w:rPr>
                    <w:noProof/>
                    <w:webHidden/>
                  </w:rPr>
                  <w:fldChar w:fldCharType="end"/>
                </w:r>
              </w:hyperlink>
            </w:p>
            <w:p w14:paraId="1D618D56" w14:textId="0DCE7B9D"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40" w:history="1">
                <w:r w:rsidRPr="004B39E8">
                  <w:rPr>
                    <w:rStyle w:val="Hyperlink"/>
                    <w:noProof/>
                    <w:lang w:val="en-GB"/>
                  </w:rPr>
                  <w:t>1.1</w:t>
                </w:r>
                <w:r>
                  <w:rPr>
                    <w:rFonts w:asciiTheme="minorHAnsi" w:eastAsiaTheme="minorEastAsia" w:hAnsiTheme="minorHAnsi"/>
                    <w:noProof/>
                    <w:kern w:val="2"/>
                    <w:lang w:val="en-GB" w:eastAsia="en-GB"/>
                    <w14:ligatures w14:val="standardContextual"/>
                  </w:rPr>
                  <w:tab/>
                </w:r>
                <w:r w:rsidRPr="004B39E8">
                  <w:rPr>
                    <w:rStyle w:val="Hyperlink"/>
                    <w:noProof/>
                    <w:lang w:val="en-GB"/>
                  </w:rPr>
                  <w:t>My own journey</w:t>
                </w:r>
                <w:r>
                  <w:rPr>
                    <w:noProof/>
                    <w:webHidden/>
                  </w:rPr>
                  <w:tab/>
                </w:r>
                <w:r>
                  <w:rPr>
                    <w:noProof/>
                    <w:webHidden/>
                  </w:rPr>
                  <w:fldChar w:fldCharType="begin"/>
                </w:r>
                <w:r>
                  <w:rPr>
                    <w:noProof/>
                    <w:webHidden/>
                  </w:rPr>
                  <w:instrText xml:space="preserve"> PAGEREF _Toc179627340 \h </w:instrText>
                </w:r>
                <w:r>
                  <w:rPr>
                    <w:noProof/>
                    <w:webHidden/>
                  </w:rPr>
                </w:r>
                <w:r>
                  <w:rPr>
                    <w:noProof/>
                    <w:webHidden/>
                  </w:rPr>
                  <w:fldChar w:fldCharType="separate"/>
                </w:r>
                <w:r>
                  <w:rPr>
                    <w:noProof/>
                    <w:webHidden/>
                  </w:rPr>
                  <w:t>2</w:t>
                </w:r>
                <w:r>
                  <w:rPr>
                    <w:noProof/>
                    <w:webHidden/>
                  </w:rPr>
                  <w:fldChar w:fldCharType="end"/>
                </w:r>
              </w:hyperlink>
            </w:p>
            <w:p w14:paraId="4277CD9F" w14:textId="2CD0E06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41" w:history="1">
                <w:r w:rsidRPr="004B39E8">
                  <w:rPr>
                    <w:rStyle w:val="Hyperlink"/>
                    <w:noProof/>
                    <w:lang w:val="en-GB"/>
                  </w:rPr>
                  <w:t>1.1.1</w:t>
                </w:r>
                <w:r>
                  <w:rPr>
                    <w:rFonts w:asciiTheme="minorHAnsi" w:eastAsiaTheme="minorEastAsia" w:hAnsiTheme="minorHAnsi"/>
                    <w:noProof/>
                    <w:kern w:val="2"/>
                    <w:lang w:val="en-GB" w:eastAsia="en-GB"/>
                    <w14:ligatures w14:val="standardContextual"/>
                  </w:rPr>
                  <w:tab/>
                </w:r>
                <w:r w:rsidRPr="004B39E8">
                  <w:rPr>
                    <w:rStyle w:val="Hyperlink"/>
                    <w:noProof/>
                    <w:lang w:val="en-GB"/>
                  </w:rPr>
                  <w:t>Towards autistic identity</w:t>
                </w:r>
                <w:r>
                  <w:rPr>
                    <w:noProof/>
                    <w:webHidden/>
                  </w:rPr>
                  <w:tab/>
                </w:r>
                <w:r>
                  <w:rPr>
                    <w:noProof/>
                    <w:webHidden/>
                  </w:rPr>
                  <w:fldChar w:fldCharType="begin"/>
                </w:r>
                <w:r>
                  <w:rPr>
                    <w:noProof/>
                    <w:webHidden/>
                  </w:rPr>
                  <w:instrText xml:space="preserve"> PAGEREF _Toc179627341 \h </w:instrText>
                </w:r>
                <w:r>
                  <w:rPr>
                    <w:noProof/>
                    <w:webHidden/>
                  </w:rPr>
                </w:r>
                <w:r>
                  <w:rPr>
                    <w:noProof/>
                    <w:webHidden/>
                  </w:rPr>
                  <w:fldChar w:fldCharType="separate"/>
                </w:r>
                <w:r>
                  <w:rPr>
                    <w:noProof/>
                    <w:webHidden/>
                  </w:rPr>
                  <w:t>2</w:t>
                </w:r>
                <w:r>
                  <w:rPr>
                    <w:noProof/>
                    <w:webHidden/>
                  </w:rPr>
                  <w:fldChar w:fldCharType="end"/>
                </w:r>
              </w:hyperlink>
            </w:p>
            <w:p w14:paraId="09181B24" w14:textId="009525B4"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42" w:history="1">
                <w:r w:rsidRPr="004B39E8">
                  <w:rPr>
                    <w:rStyle w:val="Hyperlink"/>
                    <w:noProof/>
                    <w:lang w:val="en-GB"/>
                  </w:rPr>
                  <w:t>1.1.2</w:t>
                </w:r>
                <w:r>
                  <w:rPr>
                    <w:rFonts w:asciiTheme="minorHAnsi" w:eastAsiaTheme="minorEastAsia" w:hAnsiTheme="minorHAnsi"/>
                    <w:noProof/>
                    <w:kern w:val="2"/>
                    <w:lang w:val="en-GB" w:eastAsia="en-GB"/>
                    <w14:ligatures w14:val="standardContextual"/>
                  </w:rPr>
                  <w:tab/>
                </w:r>
                <w:r w:rsidRPr="004B39E8">
                  <w:rPr>
                    <w:rStyle w:val="Hyperlink"/>
                    <w:noProof/>
                    <w:lang w:val="en-GB"/>
                  </w:rPr>
                  <w:t>On being an autistic doctor</w:t>
                </w:r>
                <w:r>
                  <w:rPr>
                    <w:noProof/>
                    <w:webHidden/>
                  </w:rPr>
                  <w:tab/>
                </w:r>
                <w:r>
                  <w:rPr>
                    <w:noProof/>
                    <w:webHidden/>
                  </w:rPr>
                  <w:fldChar w:fldCharType="begin"/>
                </w:r>
                <w:r>
                  <w:rPr>
                    <w:noProof/>
                    <w:webHidden/>
                  </w:rPr>
                  <w:instrText xml:space="preserve"> PAGEREF _Toc179627342 \h </w:instrText>
                </w:r>
                <w:r>
                  <w:rPr>
                    <w:noProof/>
                    <w:webHidden/>
                  </w:rPr>
                </w:r>
                <w:r>
                  <w:rPr>
                    <w:noProof/>
                    <w:webHidden/>
                  </w:rPr>
                  <w:fldChar w:fldCharType="separate"/>
                </w:r>
                <w:r>
                  <w:rPr>
                    <w:noProof/>
                    <w:webHidden/>
                  </w:rPr>
                  <w:t>4</w:t>
                </w:r>
                <w:r>
                  <w:rPr>
                    <w:noProof/>
                    <w:webHidden/>
                  </w:rPr>
                  <w:fldChar w:fldCharType="end"/>
                </w:r>
              </w:hyperlink>
            </w:p>
            <w:p w14:paraId="7CD5E767" w14:textId="3DA59956"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43" w:history="1">
                <w:r w:rsidRPr="004B39E8">
                  <w:rPr>
                    <w:rStyle w:val="Hyperlink"/>
                    <w:noProof/>
                    <w:lang w:val="en-GB"/>
                  </w:rPr>
                  <w:t>1.1.3</w:t>
                </w:r>
                <w:r>
                  <w:rPr>
                    <w:rFonts w:asciiTheme="minorHAnsi" w:eastAsiaTheme="minorEastAsia" w:hAnsiTheme="minorHAnsi"/>
                    <w:noProof/>
                    <w:kern w:val="2"/>
                    <w:lang w:val="en-GB" w:eastAsia="en-GB"/>
                    <w14:ligatures w14:val="standardContextual"/>
                  </w:rPr>
                  <w:tab/>
                </w:r>
                <w:r w:rsidRPr="004B39E8">
                  <w:rPr>
                    <w:rStyle w:val="Hyperlink"/>
                    <w:noProof/>
                    <w:lang w:val="en-GB"/>
                  </w:rPr>
                  <w:t>Developing peer support for autistic doctors</w:t>
                </w:r>
                <w:r>
                  <w:rPr>
                    <w:noProof/>
                    <w:webHidden/>
                  </w:rPr>
                  <w:tab/>
                </w:r>
                <w:r>
                  <w:rPr>
                    <w:noProof/>
                    <w:webHidden/>
                  </w:rPr>
                  <w:fldChar w:fldCharType="begin"/>
                </w:r>
                <w:r>
                  <w:rPr>
                    <w:noProof/>
                    <w:webHidden/>
                  </w:rPr>
                  <w:instrText xml:space="preserve"> PAGEREF _Toc179627343 \h </w:instrText>
                </w:r>
                <w:r>
                  <w:rPr>
                    <w:noProof/>
                    <w:webHidden/>
                  </w:rPr>
                </w:r>
                <w:r>
                  <w:rPr>
                    <w:noProof/>
                    <w:webHidden/>
                  </w:rPr>
                  <w:fldChar w:fldCharType="separate"/>
                </w:r>
                <w:r>
                  <w:rPr>
                    <w:noProof/>
                    <w:webHidden/>
                  </w:rPr>
                  <w:t>5</w:t>
                </w:r>
                <w:r>
                  <w:rPr>
                    <w:noProof/>
                    <w:webHidden/>
                  </w:rPr>
                  <w:fldChar w:fldCharType="end"/>
                </w:r>
              </w:hyperlink>
            </w:p>
            <w:p w14:paraId="351B4484" w14:textId="5C2E6EF6"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44" w:history="1">
                <w:r w:rsidRPr="004B39E8">
                  <w:rPr>
                    <w:rStyle w:val="Hyperlink"/>
                    <w:noProof/>
                    <w:lang w:val="en-GB"/>
                  </w:rPr>
                  <w:t>1.1.4</w:t>
                </w:r>
                <w:r>
                  <w:rPr>
                    <w:rFonts w:asciiTheme="minorHAnsi" w:eastAsiaTheme="minorEastAsia" w:hAnsiTheme="minorHAnsi"/>
                    <w:noProof/>
                    <w:kern w:val="2"/>
                    <w:lang w:val="en-GB" w:eastAsia="en-GB"/>
                    <w14:ligatures w14:val="standardContextual"/>
                  </w:rPr>
                  <w:tab/>
                </w:r>
                <w:r w:rsidRPr="004B39E8">
                  <w:rPr>
                    <w:rStyle w:val="Hyperlink"/>
                    <w:noProof/>
                    <w:lang w:val="en-GB"/>
                  </w:rPr>
                  <w:t>Autistic healthcare and becoming involved in training for healthcare professionals</w:t>
                </w:r>
                <w:r>
                  <w:rPr>
                    <w:noProof/>
                    <w:webHidden/>
                  </w:rPr>
                  <w:tab/>
                </w:r>
                <w:r>
                  <w:rPr>
                    <w:noProof/>
                    <w:webHidden/>
                  </w:rPr>
                  <w:fldChar w:fldCharType="begin"/>
                </w:r>
                <w:r>
                  <w:rPr>
                    <w:noProof/>
                    <w:webHidden/>
                  </w:rPr>
                  <w:instrText xml:space="preserve"> PAGEREF _Toc179627344 \h </w:instrText>
                </w:r>
                <w:r>
                  <w:rPr>
                    <w:noProof/>
                    <w:webHidden/>
                  </w:rPr>
                </w:r>
                <w:r>
                  <w:rPr>
                    <w:noProof/>
                    <w:webHidden/>
                  </w:rPr>
                  <w:fldChar w:fldCharType="separate"/>
                </w:r>
                <w:r>
                  <w:rPr>
                    <w:noProof/>
                    <w:webHidden/>
                  </w:rPr>
                  <w:t>6</w:t>
                </w:r>
                <w:r>
                  <w:rPr>
                    <w:noProof/>
                    <w:webHidden/>
                  </w:rPr>
                  <w:fldChar w:fldCharType="end"/>
                </w:r>
              </w:hyperlink>
            </w:p>
            <w:p w14:paraId="72205D95" w14:textId="20EC90A6"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45" w:history="1">
                <w:r w:rsidRPr="004B39E8">
                  <w:rPr>
                    <w:rStyle w:val="Hyperlink"/>
                    <w:noProof/>
                    <w:lang w:val="en-GB"/>
                  </w:rPr>
                  <w:t>1.2</w:t>
                </w:r>
                <w:r>
                  <w:rPr>
                    <w:rFonts w:asciiTheme="minorHAnsi" w:eastAsiaTheme="minorEastAsia" w:hAnsiTheme="minorHAnsi"/>
                    <w:noProof/>
                    <w:kern w:val="2"/>
                    <w:lang w:val="en-GB" w:eastAsia="en-GB"/>
                    <w14:ligatures w14:val="standardContextual"/>
                  </w:rPr>
                  <w:tab/>
                </w:r>
                <w:r w:rsidRPr="004B39E8">
                  <w:rPr>
                    <w:rStyle w:val="Hyperlink"/>
                    <w:noProof/>
                    <w:lang w:val="en-GB"/>
                  </w:rPr>
                  <w:t>How many doctors are autistic?</w:t>
                </w:r>
                <w:r>
                  <w:rPr>
                    <w:noProof/>
                    <w:webHidden/>
                  </w:rPr>
                  <w:tab/>
                </w:r>
                <w:r>
                  <w:rPr>
                    <w:noProof/>
                    <w:webHidden/>
                  </w:rPr>
                  <w:fldChar w:fldCharType="begin"/>
                </w:r>
                <w:r>
                  <w:rPr>
                    <w:noProof/>
                    <w:webHidden/>
                  </w:rPr>
                  <w:instrText xml:space="preserve"> PAGEREF _Toc179627345 \h </w:instrText>
                </w:r>
                <w:r>
                  <w:rPr>
                    <w:noProof/>
                    <w:webHidden/>
                  </w:rPr>
                </w:r>
                <w:r>
                  <w:rPr>
                    <w:noProof/>
                    <w:webHidden/>
                  </w:rPr>
                  <w:fldChar w:fldCharType="separate"/>
                </w:r>
                <w:r>
                  <w:rPr>
                    <w:noProof/>
                    <w:webHidden/>
                  </w:rPr>
                  <w:t>7</w:t>
                </w:r>
                <w:r>
                  <w:rPr>
                    <w:noProof/>
                    <w:webHidden/>
                  </w:rPr>
                  <w:fldChar w:fldCharType="end"/>
                </w:r>
              </w:hyperlink>
            </w:p>
            <w:p w14:paraId="5EB310F7" w14:textId="54B7C386"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46" w:history="1">
                <w:r w:rsidRPr="004B39E8">
                  <w:rPr>
                    <w:rStyle w:val="Hyperlink"/>
                    <w:noProof/>
                    <w:lang w:val="en-GB"/>
                  </w:rPr>
                  <w:t>1.3</w:t>
                </w:r>
                <w:r>
                  <w:rPr>
                    <w:rFonts w:asciiTheme="minorHAnsi" w:eastAsiaTheme="minorEastAsia" w:hAnsiTheme="minorHAnsi"/>
                    <w:noProof/>
                    <w:kern w:val="2"/>
                    <w:lang w:val="en-GB" w:eastAsia="en-GB"/>
                    <w14:ligatures w14:val="standardContextual"/>
                  </w:rPr>
                  <w:tab/>
                </w:r>
                <w:r w:rsidRPr="004B39E8">
                  <w:rPr>
                    <w:rStyle w:val="Hyperlink"/>
                    <w:noProof/>
                    <w:lang w:val="en-GB"/>
                  </w:rPr>
                  <w:t>What is autism?</w:t>
                </w:r>
                <w:r>
                  <w:rPr>
                    <w:noProof/>
                    <w:webHidden/>
                  </w:rPr>
                  <w:tab/>
                </w:r>
                <w:r>
                  <w:rPr>
                    <w:noProof/>
                    <w:webHidden/>
                  </w:rPr>
                  <w:fldChar w:fldCharType="begin"/>
                </w:r>
                <w:r>
                  <w:rPr>
                    <w:noProof/>
                    <w:webHidden/>
                  </w:rPr>
                  <w:instrText xml:space="preserve"> PAGEREF _Toc179627346 \h </w:instrText>
                </w:r>
                <w:r>
                  <w:rPr>
                    <w:noProof/>
                    <w:webHidden/>
                  </w:rPr>
                </w:r>
                <w:r>
                  <w:rPr>
                    <w:noProof/>
                    <w:webHidden/>
                  </w:rPr>
                  <w:fldChar w:fldCharType="separate"/>
                </w:r>
                <w:r>
                  <w:rPr>
                    <w:noProof/>
                    <w:webHidden/>
                  </w:rPr>
                  <w:t>7</w:t>
                </w:r>
                <w:r>
                  <w:rPr>
                    <w:noProof/>
                    <w:webHidden/>
                  </w:rPr>
                  <w:fldChar w:fldCharType="end"/>
                </w:r>
              </w:hyperlink>
            </w:p>
            <w:p w14:paraId="169ECD0B" w14:textId="385BB74F"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47" w:history="1">
                <w:r w:rsidRPr="004B39E8">
                  <w:rPr>
                    <w:rStyle w:val="Hyperlink"/>
                    <w:noProof/>
                    <w:lang w:val="en-GB"/>
                  </w:rPr>
                  <w:t>1.3.1</w:t>
                </w:r>
                <w:r>
                  <w:rPr>
                    <w:rFonts w:asciiTheme="minorHAnsi" w:eastAsiaTheme="minorEastAsia" w:hAnsiTheme="minorHAnsi"/>
                    <w:noProof/>
                    <w:kern w:val="2"/>
                    <w:lang w:val="en-GB" w:eastAsia="en-GB"/>
                    <w14:ligatures w14:val="standardContextual"/>
                  </w:rPr>
                  <w:tab/>
                </w:r>
                <w:r w:rsidRPr="004B39E8">
                  <w:rPr>
                    <w:rStyle w:val="Hyperlink"/>
                    <w:noProof/>
                    <w:lang w:val="en-GB"/>
                  </w:rPr>
                  <w:t>The evolution of autism as concept</w:t>
                </w:r>
                <w:r>
                  <w:rPr>
                    <w:noProof/>
                    <w:webHidden/>
                  </w:rPr>
                  <w:tab/>
                </w:r>
                <w:r>
                  <w:rPr>
                    <w:noProof/>
                    <w:webHidden/>
                  </w:rPr>
                  <w:fldChar w:fldCharType="begin"/>
                </w:r>
                <w:r>
                  <w:rPr>
                    <w:noProof/>
                    <w:webHidden/>
                  </w:rPr>
                  <w:instrText xml:space="preserve"> PAGEREF _Toc179627347 \h </w:instrText>
                </w:r>
                <w:r>
                  <w:rPr>
                    <w:noProof/>
                    <w:webHidden/>
                  </w:rPr>
                </w:r>
                <w:r>
                  <w:rPr>
                    <w:noProof/>
                    <w:webHidden/>
                  </w:rPr>
                  <w:fldChar w:fldCharType="separate"/>
                </w:r>
                <w:r>
                  <w:rPr>
                    <w:noProof/>
                    <w:webHidden/>
                  </w:rPr>
                  <w:t>8</w:t>
                </w:r>
                <w:r>
                  <w:rPr>
                    <w:noProof/>
                    <w:webHidden/>
                  </w:rPr>
                  <w:fldChar w:fldCharType="end"/>
                </w:r>
              </w:hyperlink>
            </w:p>
            <w:p w14:paraId="652CD564" w14:textId="570D652E"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48" w:history="1">
                <w:r w:rsidRPr="004B39E8">
                  <w:rPr>
                    <w:rStyle w:val="Hyperlink"/>
                    <w:noProof/>
                    <w:lang w:val="en-GB"/>
                  </w:rPr>
                  <w:t>1.3.2</w:t>
                </w:r>
                <w:r>
                  <w:rPr>
                    <w:rFonts w:asciiTheme="minorHAnsi" w:eastAsiaTheme="minorEastAsia" w:hAnsiTheme="minorHAnsi"/>
                    <w:noProof/>
                    <w:kern w:val="2"/>
                    <w:lang w:val="en-GB" w:eastAsia="en-GB"/>
                    <w14:ligatures w14:val="standardContextual"/>
                  </w:rPr>
                  <w:tab/>
                </w:r>
                <w:r w:rsidRPr="004B39E8">
                  <w:rPr>
                    <w:rStyle w:val="Hyperlink"/>
                    <w:noProof/>
                    <w:lang w:val="en-GB"/>
                  </w:rPr>
                  <w:t>‘Problematic’ autism theories</w:t>
                </w:r>
                <w:r>
                  <w:rPr>
                    <w:noProof/>
                    <w:webHidden/>
                  </w:rPr>
                  <w:tab/>
                </w:r>
                <w:r>
                  <w:rPr>
                    <w:noProof/>
                    <w:webHidden/>
                  </w:rPr>
                  <w:fldChar w:fldCharType="begin"/>
                </w:r>
                <w:r>
                  <w:rPr>
                    <w:noProof/>
                    <w:webHidden/>
                  </w:rPr>
                  <w:instrText xml:space="preserve"> PAGEREF _Toc179627348 \h </w:instrText>
                </w:r>
                <w:r>
                  <w:rPr>
                    <w:noProof/>
                    <w:webHidden/>
                  </w:rPr>
                </w:r>
                <w:r>
                  <w:rPr>
                    <w:noProof/>
                    <w:webHidden/>
                  </w:rPr>
                  <w:fldChar w:fldCharType="separate"/>
                </w:r>
                <w:r>
                  <w:rPr>
                    <w:noProof/>
                    <w:webHidden/>
                  </w:rPr>
                  <w:t>9</w:t>
                </w:r>
                <w:r>
                  <w:rPr>
                    <w:noProof/>
                    <w:webHidden/>
                  </w:rPr>
                  <w:fldChar w:fldCharType="end"/>
                </w:r>
              </w:hyperlink>
            </w:p>
            <w:p w14:paraId="04035897" w14:textId="45A6015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49" w:history="1">
                <w:r w:rsidRPr="004B39E8">
                  <w:rPr>
                    <w:rStyle w:val="Hyperlink"/>
                    <w:noProof/>
                    <w:lang w:val="en-GB"/>
                  </w:rPr>
                  <w:t>1.3.3</w:t>
                </w:r>
                <w:r>
                  <w:rPr>
                    <w:rFonts w:asciiTheme="minorHAnsi" w:eastAsiaTheme="minorEastAsia" w:hAnsiTheme="minorHAnsi"/>
                    <w:noProof/>
                    <w:kern w:val="2"/>
                    <w:lang w:val="en-GB" w:eastAsia="en-GB"/>
                    <w14:ligatures w14:val="standardContextual"/>
                  </w:rPr>
                  <w:tab/>
                </w:r>
                <w:r w:rsidRPr="004B39E8">
                  <w:rPr>
                    <w:rStyle w:val="Hyperlink"/>
                    <w:noProof/>
                    <w:lang w:val="en-GB"/>
                  </w:rPr>
                  <w:t>Autistic derived theories of autism</w:t>
                </w:r>
                <w:r>
                  <w:rPr>
                    <w:noProof/>
                    <w:webHidden/>
                  </w:rPr>
                  <w:tab/>
                </w:r>
                <w:r>
                  <w:rPr>
                    <w:noProof/>
                    <w:webHidden/>
                  </w:rPr>
                  <w:fldChar w:fldCharType="begin"/>
                </w:r>
                <w:r>
                  <w:rPr>
                    <w:noProof/>
                    <w:webHidden/>
                  </w:rPr>
                  <w:instrText xml:space="preserve"> PAGEREF _Toc179627349 \h </w:instrText>
                </w:r>
                <w:r>
                  <w:rPr>
                    <w:noProof/>
                    <w:webHidden/>
                  </w:rPr>
                </w:r>
                <w:r>
                  <w:rPr>
                    <w:noProof/>
                    <w:webHidden/>
                  </w:rPr>
                  <w:fldChar w:fldCharType="separate"/>
                </w:r>
                <w:r>
                  <w:rPr>
                    <w:noProof/>
                    <w:webHidden/>
                  </w:rPr>
                  <w:t>10</w:t>
                </w:r>
                <w:r>
                  <w:rPr>
                    <w:noProof/>
                    <w:webHidden/>
                  </w:rPr>
                  <w:fldChar w:fldCharType="end"/>
                </w:r>
              </w:hyperlink>
            </w:p>
            <w:p w14:paraId="0F6A449E" w14:textId="04DDA9B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50" w:history="1">
                <w:r w:rsidRPr="004B39E8">
                  <w:rPr>
                    <w:rStyle w:val="Hyperlink"/>
                    <w:noProof/>
                    <w:lang w:val="en-GB"/>
                  </w:rPr>
                  <w:t>1.3.4</w:t>
                </w:r>
                <w:r>
                  <w:rPr>
                    <w:rFonts w:asciiTheme="minorHAnsi" w:eastAsiaTheme="minorEastAsia" w:hAnsiTheme="minorHAnsi"/>
                    <w:noProof/>
                    <w:kern w:val="2"/>
                    <w:lang w:val="en-GB" w:eastAsia="en-GB"/>
                    <w14:ligatures w14:val="standardContextual"/>
                  </w:rPr>
                  <w:tab/>
                </w:r>
                <w:r w:rsidRPr="004B39E8">
                  <w:rPr>
                    <w:rStyle w:val="Hyperlink"/>
                    <w:noProof/>
                    <w:lang w:val="en-GB"/>
                  </w:rPr>
                  <w:t>Neurodiversity</w:t>
                </w:r>
                <w:r>
                  <w:rPr>
                    <w:noProof/>
                    <w:webHidden/>
                  </w:rPr>
                  <w:tab/>
                </w:r>
                <w:r>
                  <w:rPr>
                    <w:noProof/>
                    <w:webHidden/>
                  </w:rPr>
                  <w:fldChar w:fldCharType="begin"/>
                </w:r>
                <w:r>
                  <w:rPr>
                    <w:noProof/>
                    <w:webHidden/>
                  </w:rPr>
                  <w:instrText xml:space="preserve"> PAGEREF _Toc179627350 \h </w:instrText>
                </w:r>
                <w:r>
                  <w:rPr>
                    <w:noProof/>
                    <w:webHidden/>
                  </w:rPr>
                </w:r>
                <w:r>
                  <w:rPr>
                    <w:noProof/>
                    <w:webHidden/>
                  </w:rPr>
                  <w:fldChar w:fldCharType="separate"/>
                </w:r>
                <w:r>
                  <w:rPr>
                    <w:noProof/>
                    <w:webHidden/>
                  </w:rPr>
                  <w:t>11</w:t>
                </w:r>
                <w:r>
                  <w:rPr>
                    <w:noProof/>
                    <w:webHidden/>
                  </w:rPr>
                  <w:fldChar w:fldCharType="end"/>
                </w:r>
              </w:hyperlink>
            </w:p>
            <w:p w14:paraId="7AD717DE" w14:textId="142C5440"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51" w:history="1">
                <w:r w:rsidRPr="004B39E8">
                  <w:rPr>
                    <w:rStyle w:val="Hyperlink"/>
                    <w:noProof/>
                    <w:lang w:val="en-GB"/>
                  </w:rPr>
                  <w:t>1.4</w:t>
                </w:r>
                <w:r>
                  <w:rPr>
                    <w:rFonts w:asciiTheme="minorHAnsi" w:eastAsiaTheme="minorEastAsia" w:hAnsiTheme="minorHAnsi"/>
                    <w:noProof/>
                    <w:kern w:val="2"/>
                    <w:lang w:val="en-GB" w:eastAsia="en-GB"/>
                    <w14:ligatures w14:val="standardContextual"/>
                  </w:rPr>
                  <w:tab/>
                </w:r>
                <w:r w:rsidRPr="004B39E8">
                  <w:rPr>
                    <w:rStyle w:val="Hyperlink"/>
                    <w:noProof/>
                    <w:lang w:val="en-GB"/>
                  </w:rPr>
                  <w:t>Disclosure of autism</w:t>
                </w:r>
                <w:r>
                  <w:rPr>
                    <w:noProof/>
                    <w:webHidden/>
                  </w:rPr>
                  <w:tab/>
                </w:r>
                <w:r>
                  <w:rPr>
                    <w:noProof/>
                    <w:webHidden/>
                  </w:rPr>
                  <w:fldChar w:fldCharType="begin"/>
                </w:r>
                <w:r>
                  <w:rPr>
                    <w:noProof/>
                    <w:webHidden/>
                  </w:rPr>
                  <w:instrText xml:space="preserve"> PAGEREF _Toc179627351 \h </w:instrText>
                </w:r>
                <w:r>
                  <w:rPr>
                    <w:noProof/>
                    <w:webHidden/>
                  </w:rPr>
                </w:r>
                <w:r>
                  <w:rPr>
                    <w:noProof/>
                    <w:webHidden/>
                  </w:rPr>
                  <w:fldChar w:fldCharType="separate"/>
                </w:r>
                <w:r>
                  <w:rPr>
                    <w:noProof/>
                    <w:webHidden/>
                  </w:rPr>
                  <w:t>12</w:t>
                </w:r>
                <w:r>
                  <w:rPr>
                    <w:noProof/>
                    <w:webHidden/>
                  </w:rPr>
                  <w:fldChar w:fldCharType="end"/>
                </w:r>
              </w:hyperlink>
            </w:p>
            <w:p w14:paraId="28BBA1E0" w14:textId="30B82C93"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52" w:history="1">
                <w:r w:rsidRPr="004B39E8">
                  <w:rPr>
                    <w:rStyle w:val="Hyperlink"/>
                    <w:noProof/>
                    <w:lang w:val="en-GB"/>
                  </w:rPr>
                  <w:t>1.4.1</w:t>
                </w:r>
                <w:r>
                  <w:rPr>
                    <w:rFonts w:asciiTheme="minorHAnsi" w:eastAsiaTheme="minorEastAsia" w:hAnsiTheme="minorHAnsi"/>
                    <w:noProof/>
                    <w:kern w:val="2"/>
                    <w:lang w:val="en-GB" w:eastAsia="en-GB"/>
                    <w14:ligatures w14:val="standardContextual"/>
                  </w:rPr>
                  <w:tab/>
                </w:r>
                <w:r w:rsidRPr="004B39E8">
                  <w:rPr>
                    <w:rStyle w:val="Hyperlink"/>
                    <w:noProof/>
                    <w:lang w:val="en-GB"/>
                  </w:rPr>
                  <w:t>Disclosure in medicine and medical education</w:t>
                </w:r>
                <w:r>
                  <w:rPr>
                    <w:noProof/>
                    <w:webHidden/>
                  </w:rPr>
                  <w:tab/>
                </w:r>
                <w:r>
                  <w:rPr>
                    <w:noProof/>
                    <w:webHidden/>
                  </w:rPr>
                  <w:fldChar w:fldCharType="begin"/>
                </w:r>
                <w:r>
                  <w:rPr>
                    <w:noProof/>
                    <w:webHidden/>
                  </w:rPr>
                  <w:instrText xml:space="preserve"> PAGEREF _Toc179627352 \h </w:instrText>
                </w:r>
                <w:r>
                  <w:rPr>
                    <w:noProof/>
                    <w:webHidden/>
                  </w:rPr>
                </w:r>
                <w:r>
                  <w:rPr>
                    <w:noProof/>
                    <w:webHidden/>
                  </w:rPr>
                  <w:fldChar w:fldCharType="separate"/>
                </w:r>
                <w:r>
                  <w:rPr>
                    <w:noProof/>
                    <w:webHidden/>
                  </w:rPr>
                  <w:t>12</w:t>
                </w:r>
                <w:r>
                  <w:rPr>
                    <w:noProof/>
                    <w:webHidden/>
                  </w:rPr>
                  <w:fldChar w:fldCharType="end"/>
                </w:r>
              </w:hyperlink>
            </w:p>
            <w:p w14:paraId="413DDC87" w14:textId="4A5181AA"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53" w:history="1">
                <w:r w:rsidRPr="004B39E8">
                  <w:rPr>
                    <w:rStyle w:val="Hyperlink"/>
                    <w:noProof/>
                    <w:lang w:val="en-GB"/>
                  </w:rPr>
                  <w:t>1.5</w:t>
                </w:r>
                <w:r>
                  <w:rPr>
                    <w:rFonts w:asciiTheme="minorHAnsi" w:eastAsiaTheme="minorEastAsia" w:hAnsiTheme="minorHAnsi"/>
                    <w:noProof/>
                    <w:kern w:val="2"/>
                    <w:lang w:val="en-GB" w:eastAsia="en-GB"/>
                    <w14:ligatures w14:val="standardContextual"/>
                  </w:rPr>
                  <w:tab/>
                </w:r>
                <w:r w:rsidRPr="004B39E8">
                  <w:rPr>
                    <w:rStyle w:val="Hyperlink"/>
                    <w:noProof/>
                    <w:lang w:val="en-GB"/>
                  </w:rPr>
                  <w:t>Mental and physical illness in the autistic community.</w:t>
                </w:r>
                <w:r>
                  <w:rPr>
                    <w:noProof/>
                    <w:webHidden/>
                  </w:rPr>
                  <w:tab/>
                </w:r>
                <w:r>
                  <w:rPr>
                    <w:noProof/>
                    <w:webHidden/>
                  </w:rPr>
                  <w:fldChar w:fldCharType="begin"/>
                </w:r>
                <w:r>
                  <w:rPr>
                    <w:noProof/>
                    <w:webHidden/>
                  </w:rPr>
                  <w:instrText xml:space="preserve"> PAGEREF _Toc179627353 \h </w:instrText>
                </w:r>
                <w:r>
                  <w:rPr>
                    <w:noProof/>
                    <w:webHidden/>
                  </w:rPr>
                </w:r>
                <w:r>
                  <w:rPr>
                    <w:noProof/>
                    <w:webHidden/>
                  </w:rPr>
                  <w:fldChar w:fldCharType="separate"/>
                </w:r>
                <w:r>
                  <w:rPr>
                    <w:noProof/>
                    <w:webHidden/>
                  </w:rPr>
                  <w:t>13</w:t>
                </w:r>
                <w:r>
                  <w:rPr>
                    <w:noProof/>
                    <w:webHidden/>
                  </w:rPr>
                  <w:fldChar w:fldCharType="end"/>
                </w:r>
              </w:hyperlink>
            </w:p>
            <w:p w14:paraId="7D41EBD3" w14:textId="5BBE0A94"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54" w:history="1">
                <w:r w:rsidRPr="004B39E8">
                  <w:rPr>
                    <w:rStyle w:val="Hyperlink"/>
                    <w:noProof/>
                    <w:lang w:val="en-GB"/>
                  </w:rPr>
                  <w:t>1.6</w:t>
                </w:r>
                <w:r>
                  <w:rPr>
                    <w:rFonts w:asciiTheme="minorHAnsi" w:eastAsiaTheme="minorEastAsia" w:hAnsiTheme="minorHAnsi"/>
                    <w:noProof/>
                    <w:kern w:val="2"/>
                    <w:lang w:val="en-GB" w:eastAsia="en-GB"/>
                    <w14:ligatures w14:val="standardContextual"/>
                  </w:rPr>
                  <w:tab/>
                </w:r>
                <w:r w:rsidRPr="004B39E8">
                  <w:rPr>
                    <w:rStyle w:val="Hyperlink"/>
                    <w:noProof/>
                    <w:lang w:val="en-GB"/>
                  </w:rPr>
                  <w:t>Co-occurrence of neurodevelopmental differences</w:t>
                </w:r>
                <w:r>
                  <w:rPr>
                    <w:noProof/>
                    <w:webHidden/>
                  </w:rPr>
                  <w:tab/>
                </w:r>
                <w:r>
                  <w:rPr>
                    <w:noProof/>
                    <w:webHidden/>
                  </w:rPr>
                  <w:fldChar w:fldCharType="begin"/>
                </w:r>
                <w:r>
                  <w:rPr>
                    <w:noProof/>
                    <w:webHidden/>
                  </w:rPr>
                  <w:instrText xml:space="preserve"> PAGEREF _Toc179627354 \h </w:instrText>
                </w:r>
                <w:r>
                  <w:rPr>
                    <w:noProof/>
                    <w:webHidden/>
                  </w:rPr>
                </w:r>
                <w:r>
                  <w:rPr>
                    <w:noProof/>
                    <w:webHidden/>
                  </w:rPr>
                  <w:fldChar w:fldCharType="separate"/>
                </w:r>
                <w:r>
                  <w:rPr>
                    <w:noProof/>
                    <w:webHidden/>
                  </w:rPr>
                  <w:t>14</w:t>
                </w:r>
                <w:r>
                  <w:rPr>
                    <w:noProof/>
                    <w:webHidden/>
                  </w:rPr>
                  <w:fldChar w:fldCharType="end"/>
                </w:r>
              </w:hyperlink>
            </w:p>
            <w:p w14:paraId="6500F41D" w14:textId="59BD8837"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55" w:history="1">
                <w:r w:rsidRPr="004B39E8">
                  <w:rPr>
                    <w:rStyle w:val="Hyperlink"/>
                    <w:noProof/>
                    <w:lang w:val="en-GB"/>
                  </w:rPr>
                  <w:t>1.7</w:t>
                </w:r>
                <w:r>
                  <w:rPr>
                    <w:rFonts w:asciiTheme="minorHAnsi" w:eastAsiaTheme="minorEastAsia" w:hAnsiTheme="minorHAnsi"/>
                    <w:noProof/>
                    <w:kern w:val="2"/>
                    <w:lang w:val="en-GB" w:eastAsia="en-GB"/>
                    <w14:ligatures w14:val="standardContextual"/>
                  </w:rPr>
                  <w:tab/>
                </w:r>
                <w:r w:rsidRPr="004B39E8">
                  <w:rPr>
                    <w:rStyle w:val="Hyperlink"/>
                    <w:noProof/>
                    <w:lang w:val="en-GB"/>
                  </w:rPr>
                  <w:t>Autism and psychiatry</w:t>
                </w:r>
                <w:r>
                  <w:rPr>
                    <w:noProof/>
                    <w:webHidden/>
                  </w:rPr>
                  <w:tab/>
                </w:r>
                <w:r>
                  <w:rPr>
                    <w:noProof/>
                    <w:webHidden/>
                  </w:rPr>
                  <w:fldChar w:fldCharType="begin"/>
                </w:r>
                <w:r>
                  <w:rPr>
                    <w:noProof/>
                    <w:webHidden/>
                  </w:rPr>
                  <w:instrText xml:space="preserve"> PAGEREF _Toc179627355 \h </w:instrText>
                </w:r>
                <w:r>
                  <w:rPr>
                    <w:noProof/>
                    <w:webHidden/>
                  </w:rPr>
                </w:r>
                <w:r>
                  <w:rPr>
                    <w:noProof/>
                    <w:webHidden/>
                  </w:rPr>
                  <w:fldChar w:fldCharType="separate"/>
                </w:r>
                <w:r>
                  <w:rPr>
                    <w:noProof/>
                    <w:webHidden/>
                  </w:rPr>
                  <w:t>14</w:t>
                </w:r>
                <w:r>
                  <w:rPr>
                    <w:noProof/>
                    <w:webHidden/>
                  </w:rPr>
                  <w:fldChar w:fldCharType="end"/>
                </w:r>
              </w:hyperlink>
            </w:p>
            <w:p w14:paraId="70A1DD1D" w14:textId="240E07B9"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56" w:history="1">
                <w:r w:rsidRPr="004B39E8">
                  <w:rPr>
                    <w:rStyle w:val="Hyperlink"/>
                    <w:noProof/>
                    <w:lang w:val="en-GB"/>
                  </w:rPr>
                  <w:t>1.7.1</w:t>
                </w:r>
                <w:r>
                  <w:rPr>
                    <w:rFonts w:asciiTheme="minorHAnsi" w:eastAsiaTheme="minorEastAsia" w:hAnsiTheme="minorHAnsi"/>
                    <w:noProof/>
                    <w:kern w:val="2"/>
                    <w:lang w:val="en-GB" w:eastAsia="en-GB"/>
                    <w14:ligatures w14:val="standardContextual"/>
                  </w:rPr>
                  <w:tab/>
                </w:r>
                <w:r w:rsidRPr="004B39E8">
                  <w:rPr>
                    <w:rStyle w:val="Hyperlink"/>
                    <w:noProof/>
                    <w:lang w:val="en-GB"/>
                  </w:rPr>
                  <w:t>The intersection of autistic intelligence and psychiatry: Re-opening Pandora’s Box</w:t>
                </w:r>
                <w:r>
                  <w:rPr>
                    <w:noProof/>
                    <w:webHidden/>
                  </w:rPr>
                  <w:tab/>
                </w:r>
                <w:r>
                  <w:rPr>
                    <w:noProof/>
                    <w:webHidden/>
                  </w:rPr>
                  <w:fldChar w:fldCharType="begin"/>
                </w:r>
                <w:r>
                  <w:rPr>
                    <w:noProof/>
                    <w:webHidden/>
                  </w:rPr>
                  <w:instrText xml:space="preserve"> PAGEREF _Toc179627356 \h </w:instrText>
                </w:r>
                <w:r>
                  <w:rPr>
                    <w:noProof/>
                    <w:webHidden/>
                  </w:rPr>
                </w:r>
                <w:r>
                  <w:rPr>
                    <w:noProof/>
                    <w:webHidden/>
                  </w:rPr>
                  <w:fldChar w:fldCharType="separate"/>
                </w:r>
                <w:r>
                  <w:rPr>
                    <w:noProof/>
                    <w:webHidden/>
                  </w:rPr>
                  <w:t>15</w:t>
                </w:r>
                <w:r>
                  <w:rPr>
                    <w:noProof/>
                    <w:webHidden/>
                  </w:rPr>
                  <w:fldChar w:fldCharType="end"/>
                </w:r>
              </w:hyperlink>
            </w:p>
            <w:p w14:paraId="0CACA6E9" w14:textId="17A47DFC"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57" w:history="1">
                <w:r w:rsidRPr="004B39E8">
                  <w:rPr>
                    <w:rStyle w:val="Hyperlink"/>
                    <w:noProof/>
                    <w:lang w:val="en-GB"/>
                  </w:rPr>
                  <w:t>1.8</w:t>
                </w:r>
                <w:r>
                  <w:rPr>
                    <w:rFonts w:asciiTheme="minorHAnsi" w:eastAsiaTheme="minorEastAsia" w:hAnsiTheme="minorHAnsi"/>
                    <w:noProof/>
                    <w:kern w:val="2"/>
                    <w:lang w:val="en-GB" w:eastAsia="en-GB"/>
                    <w14:ligatures w14:val="standardContextual"/>
                  </w:rPr>
                  <w:tab/>
                </w:r>
                <w:r w:rsidRPr="004B39E8">
                  <w:rPr>
                    <w:rStyle w:val="Hyperlink"/>
                    <w:noProof/>
                    <w:lang w:val="en-GB"/>
                  </w:rPr>
                  <w:t>The current work</w:t>
                </w:r>
                <w:r>
                  <w:rPr>
                    <w:noProof/>
                    <w:webHidden/>
                  </w:rPr>
                  <w:tab/>
                </w:r>
                <w:r>
                  <w:rPr>
                    <w:noProof/>
                    <w:webHidden/>
                  </w:rPr>
                  <w:fldChar w:fldCharType="begin"/>
                </w:r>
                <w:r>
                  <w:rPr>
                    <w:noProof/>
                    <w:webHidden/>
                  </w:rPr>
                  <w:instrText xml:space="preserve"> PAGEREF _Toc179627357 \h </w:instrText>
                </w:r>
                <w:r>
                  <w:rPr>
                    <w:noProof/>
                    <w:webHidden/>
                  </w:rPr>
                </w:r>
                <w:r>
                  <w:rPr>
                    <w:noProof/>
                    <w:webHidden/>
                  </w:rPr>
                  <w:fldChar w:fldCharType="separate"/>
                </w:r>
                <w:r>
                  <w:rPr>
                    <w:noProof/>
                    <w:webHidden/>
                  </w:rPr>
                  <w:t>18</w:t>
                </w:r>
                <w:r>
                  <w:rPr>
                    <w:noProof/>
                    <w:webHidden/>
                  </w:rPr>
                  <w:fldChar w:fldCharType="end"/>
                </w:r>
              </w:hyperlink>
            </w:p>
            <w:p w14:paraId="568BF868" w14:textId="2559FEFB"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358" w:history="1">
                <w:r w:rsidRPr="004B39E8">
                  <w:rPr>
                    <w:rStyle w:val="Hyperlink"/>
                    <w:noProof/>
                    <w:lang w:val="en-GB"/>
                  </w:rPr>
                  <w:t>Chapter 2.</w:t>
                </w:r>
                <w:r>
                  <w:rPr>
                    <w:rFonts w:asciiTheme="minorHAnsi" w:eastAsiaTheme="minorEastAsia" w:hAnsiTheme="minorHAnsi"/>
                    <w:noProof/>
                    <w:kern w:val="2"/>
                    <w:lang w:val="en-GB" w:eastAsia="en-GB"/>
                    <w14:ligatures w14:val="standardContextual"/>
                  </w:rPr>
                  <w:tab/>
                </w:r>
                <w:r w:rsidRPr="004B39E8">
                  <w:rPr>
                    <w:rStyle w:val="Hyperlink"/>
                    <w:noProof/>
                    <w:lang w:val="en-GB"/>
                  </w:rPr>
                  <w:t>Literature review</w:t>
                </w:r>
                <w:r>
                  <w:rPr>
                    <w:noProof/>
                    <w:webHidden/>
                  </w:rPr>
                  <w:tab/>
                </w:r>
                <w:r>
                  <w:rPr>
                    <w:noProof/>
                    <w:webHidden/>
                  </w:rPr>
                  <w:fldChar w:fldCharType="begin"/>
                </w:r>
                <w:r>
                  <w:rPr>
                    <w:noProof/>
                    <w:webHidden/>
                  </w:rPr>
                  <w:instrText xml:space="preserve"> PAGEREF _Toc179627358 \h </w:instrText>
                </w:r>
                <w:r>
                  <w:rPr>
                    <w:noProof/>
                    <w:webHidden/>
                  </w:rPr>
                </w:r>
                <w:r>
                  <w:rPr>
                    <w:noProof/>
                    <w:webHidden/>
                  </w:rPr>
                  <w:fldChar w:fldCharType="separate"/>
                </w:r>
                <w:r>
                  <w:rPr>
                    <w:noProof/>
                    <w:webHidden/>
                  </w:rPr>
                  <w:t>24</w:t>
                </w:r>
                <w:r>
                  <w:rPr>
                    <w:noProof/>
                    <w:webHidden/>
                  </w:rPr>
                  <w:fldChar w:fldCharType="end"/>
                </w:r>
              </w:hyperlink>
            </w:p>
            <w:p w14:paraId="52C59DB9" w14:textId="5AF01C7C"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59" w:history="1">
                <w:r w:rsidRPr="004B39E8">
                  <w:rPr>
                    <w:rStyle w:val="Hyperlink"/>
                    <w:noProof/>
                    <w:lang w:val="en-GB"/>
                  </w:rPr>
                  <w:t>2.1</w:t>
                </w:r>
                <w:r>
                  <w:rPr>
                    <w:rFonts w:asciiTheme="minorHAnsi" w:eastAsiaTheme="minorEastAsia" w:hAnsiTheme="minorHAnsi"/>
                    <w:noProof/>
                    <w:kern w:val="2"/>
                    <w:lang w:val="en-GB" w:eastAsia="en-GB"/>
                    <w14:ligatures w14:val="standardContextual"/>
                  </w:rPr>
                  <w:tab/>
                </w:r>
                <w:r w:rsidRPr="004B39E8">
                  <w:rPr>
                    <w:rStyle w:val="Hyperlink"/>
                    <w:noProof/>
                    <w:lang w:val="en-GB"/>
                  </w:rPr>
                  <w:t>Introduction</w:t>
                </w:r>
                <w:r>
                  <w:rPr>
                    <w:noProof/>
                    <w:webHidden/>
                  </w:rPr>
                  <w:tab/>
                </w:r>
                <w:r>
                  <w:rPr>
                    <w:noProof/>
                    <w:webHidden/>
                  </w:rPr>
                  <w:fldChar w:fldCharType="begin"/>
                </w:r>
                <w:r>
                  <w:rPr>
                    <w:noProof/>
                    <w:webHidden/>
                  </w:rPr>
                  <w:instrText xml:space="preserve"> PAGEREF _Toc179627359 \h </w:instrText>
                </w:r>
                <w:r>
                  <w:rPr>
                    <w:noProof/>
                    <w:webHidden/>
                  </w:rPr>
                </w:r>
                <w:r>
                  <w:rPr>
                    <w:noProof/>
                    <w:webHidden/>
                  </w:rPr>
                  <w:fldChar w:fldCharType="separate"/>
                </w:r>
                <w:r>
                  <w:rPr>
                    <w:noProof/>
                    <w:webHidden/>
                  </w:rPr>
                  <w:t>24</w:t>
                </w:r>
                <w:r>
                  <w:rPr>
                    <w:noProof/>
                    <w:webHidden/>
                  </w:rPr>
                  <w:fldChar w:fldCharType="end"/>
                </w:r>
              </w:hyperlink>
            </w:p>
            <w:p w14:paraId="0240AA49" w14:textId="4806CA96"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60" w:history="1">
                <w:r w:rsidRPr="004B39E8">
                  <w:rPr>
                    <w:rStyle w:val="Hyperlink"/>
                    <w:noProof/>
                    <w:lang w:val="en-GB"/>
                  </w:rPr>
                  <w:t>2.2</w:t>
                </w:r>
                <w:r>
                  <w:rPr>
                    <w:rFonts w:asciiTheme="minorHAnsi" w:eastAsiaTheme="minorEastAsia" w:hAnsiTheme="minorHAnsi"/>
                    <w:noProof/>
                    <w:kern w:val="2"/>
                    <w:lang w:val="en-GB" w:eastAsia="en-GB"/>
                    <w14:ligatures w14:val="standardContextual"/>
                  </w:rPr>
                  <w:tab/>
                </w:r>
                <w:r w:rsidRPr="004B39E8">
                  <w:rPr>
                    <w:rStyle w:val="Hyperlink"/>
                    <w:noProof/>
                    <w:lang w:val="en-GB"/>
                  </w:rPr>
                  <w:t>Preliminary literature search</w:t>
                </w:r>
                <w:r>
                  <w:rPr>
                    <w:noProof/>
                    <w:webHidden/>
                  </w:rPr>
                  <w:tab/>
                </w:r>
                <w:r>
                  <w:rPr>
                    <w:noProof/>
                    <w:webHidden/>
                  </w:rPr>
                  <w:fldChar w:fldCharType="begin"/>
                </w:r>
                <w:r>
                  <w:rPr>
                    <w:noProof/>
                    <w:webHidden/>
                  </w:rPr>
                  <w:instrText xml:space="preserve"> PAGEREF _Toc179627360 \h </w:instrText>
                </w:r>
                <w:r>
                  <w:rPr>
                    <w:noProof/>
                    <w:webHidden/>
                  </w:rPr>
                </w:r>
                <w:r>
                  <w:rPr>
                    <w:noProof/>
                    <w:webHidden/>
                  </w:rPr>
                  <w:fldChar w:fldCharType="separate"/>
                </w:r>
                <w:r>
                  <w:rPr>
                    <w:noProof/>
                    <w:webHidden/>
                  </w:rPr>
                  <w:t>24</w:t>
                </w:r>
                <w:r>
                  <w:rPr>
                    <w:noProof/>
                    <w:webHidden/>
                  </w:rPr>
                  <w:fldChar w:fldCharType="end"/>
                </w:r>
              </w:hyperlink>
            </w:p>
            <w:p w14:paraId="05D17177" w14:textId="7C0055FD"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61" w:history="1">
                <w:r w:rsidRPr="004B39E8">
                  <w:rPr>
                    <w:rStyle w:val="Hyperlink"/>
                    <w:noProof/>
                    <w:lang w:val="en-GB"/>
                  </w:rPr>
                  <w:t>2.3</w:t>
                </w:r>
                <w:r>
                  <w:rPr>
                    <w:rFonts w:asciiTheme="minorHAnsi" w:eastAsiaTheme="minorEastAsia" w:hAnsiTheme="minorHAnsi"/>
                    <w:noProof/>
                    <w:kern w:val="2"/>
                    <w:lang w:val="en-GB" w:eastAsia="en-GB"/>
                    <w14:ligatures w14:val="standardContextual"/>
                  </w:rPr>
                  <w:tab/>
                </w:r>
                <w:r w:rsidRPr="004B39E8">
                  <w:rPr>
                    <w:rStyle w:val="Hyperlink"/>
                    <w:noProof/>
                    <w:lang w:val="en-GB"/>
                  </w:rPr>
                  <w:t>Systematic literature search</w:t>
                </w:r>
                <w:r>
                  <w:rPr>
                    <w:noProof/>
                    <w:webHidden/>
                  </w:rPr>
                  <w:tab/>
                </w:r>
                <w:r>
                  <w:rPr>
                    <w:noProof/>
                    <w:webHidden/>
                  </w:rPr>
                  <w:fldChar w:fldCharType="begin"/>
                </w:r>
                <w:r>
                  <w:rPr>
                    <w:noProof/>
                    <w:webHidden/>
                  </w:rPr>
                  <w:instrText xml:space="preserve"> PAGEREF _Toc179627361 \h </w:instrText>
                </w:r>
                <w:r>
                  <w:rPr>
                    <w:noProof/>
                    <w:webHidden/>
                  </w:rPr>
                </w:r>
                <w:r>
                  <w:rPr>
                    <w:noProof/>
                    <w:webHidden/>
                  </w:rPr>
                  <w:fldChar w:fldCharType="separate"/>
                </w:r>
                <w:r>
                  <w:rPr>
                    <w:noProof/>
                    <w:webHidden/>
                  </w:rPr>
                  <w:t>25</w:t>
                </w:r>
                <w:r>
                  <w:rPr>
                    <w:noProof/>
                    <w:webHidden/>
                  </w:rPr>
                  <w:fldChar w:fldCharType="end"/>
                </w:r>
              </w:hyperlink>
            </w:p>
            <w:p w14:paraId="4EFA8586" w14:textId="3F90313D"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62" w:history="1">
                <w:r w:rsidRPr="004B39E8">
                  <w:rPr>
                    <w:rStyle w:val="Hyperlink"/>
                    <w:noProof/>
                    <w:lang w:val="en-GB"/>
                  </w:rPr>
                  <w:t>2.4</w:t>
                </w:r>
                <w:r>
                  <w:rPr>
                    <w:rFonts w:asciiTheme="minorHAnsi" w:eastAsiaTheme="minorEastAsia" w:hAnsiTheme="minorHAnsi"/>
                    <w:noProof/>
                    <w:kern w:val="2"/>
                    <w:lang w:val="en-GB" w:eastAsia="en-GB"/>
                    <w14:ligatures w14:val="standardContextual"/>
                  </w:rPr>
                  <w:tab/>
                </w:r>
                <w:r w:rsidRPr="004B39E8">
                  <w:rPr>
                    <w:rStyle w:val="Hyperlink"/>
                    <w:noProof/>
                    <w:lang w:val="en-GB"/>
                  </w:rPr>
                  <w:t>Filtering process</w:t>
                </w:r>
                <w:r>
                  <w:rPr>
                    <w:noProof/>
                    <w:webHidden/>
                  </w:rPr>
                  <w:tab/>
                </w:r>
                <w:r>
                  <w:rPr>
                    <w:noProof/>
                    <w:webHidden/>
                  </w:rPr>
                  <w:fldChar w:fldCharType="begin"/>
                </w:r>
                <w:r>
                  <w:rPr>
                    <w:noProof/>
                    <w:webHidden/>
                  </w:rPr>
                  <w:instrText xml:space="preserve"> PAGEREF _Toc179627362 \h </w:instrText>
                </w:r>
                <w:r>
                  <w:rPr>
                    <w:noProof/>
                    <w:webHidden/>
                  </w:rPr>
                </w:r>
                <w:r>
                  <w:rPr>
                    <w:noProof/>
                    <w:webHidden/>
                  </w:rPr>
                  <w:fldChar w:fldCharType="separate"/>
                </w:r>
                <w:r>
                  <w:rPr>
                    <w:noProof/>
                    <w:webHidden/>
                  </w:rPr>
                  <w:t>26</w:t>
                </w:r>
                <w:r>
                  <w:rPr>
                    <w:noProof/>
                    <w:webHidden/>
                  </w:rPr>
                  <w:fldChar w:fldCharType="end"/>
                </w:r>
              </w:hyperlink>
            </w:p>
            <w:p w14:paraId="7BE1455A" w14:textId="1267B36E"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63" w:history="1">
                <w:r w:rsidRPr="004B39E8">
                  <w:rPr>
                    <w:rStyle w:val="Hyperlink"/>
                    <w:noProof/>
                    <w:lang w:val="en-GB"/>
                  </w:rPr>
                  <w:t>2.5</w:t>
                </w:r>
                <w:r>
                  <w:rPr>
                    <w:rFonts w:asciiTheme="minorHAnsi" w:eastAsiaTheme="minorEastAsia" w:hAnsiTheme="minorHAnsi"/>
                    <w:noProof/>
                    <w:kern w:val="2"/>
                    <w:lang w:val="en-GB" w:eastAsia="en-GB"/>
                    <w14:ligatures w14:val="standardContextual"/>
                  </w:rPr>
                  <w:tab/>
                </w:r>
                <w:r w:rsidRPr="004B39E8">
                  <w:rPr>
                    <w:rStyle w:val="Hyperlink"/>
                    <w:noProof/>
                    <w:lang w:val="en-GB"/>
                  </w:rPr>
                  <w:t>Results</w:t>
                </w:r>
                <w:r>
                  <w:rPr>
                    <w:noProof/>
                    <w:webHidden/>
                  </w:rPr>
                  <w:tab/>
                </w:r>
                <w:r>
                  <w:rPr>
                    <w:noProof/>
                    <w:webHidden/>
                  </w:rPr>
                  <w:fldChar w:fldCharType="begin"/>
                </w:r>
                <w:r>
                  <w:rPr>
                    <w:noProof/>
                    <w:webHidden/>
                  </w:rPr>
                  <w:instrText xml:space="preserve"> PAGEREF _Toc179627363 \h </w:instrText>
                </w:r>
                <w:r>
                  <w:rPr>
                    <w:noProof/>
                    <w:webHidden/>
                  </w:rPr>
                </w:r>
                <w:r>
                  <w:rPr>
                    <w:noProof/>
                    <w:webHidden/>
                  </w:rPr>
                  <w:fldChar w:fldCharType="separate"/>
                </w:r>
                <w:r>
                  <w:rPr>
                    <w:noProof/>
                    <w:webHidden/>
                  </w:rPr>
                  <w:t>26</w:t>
                </w:r>
                <w:r>
                  <w:rPr>
                    <w:noProof/>
                    <w:webHidden/>
                  </w:rPr>
                  <w:fldChar w:fldCharType="end"/>
                </w:r>
              </w:hyperlink>
            </w:p>
            <w:p w14:paraId="0C2E7CE4" w14:textId="487B0795"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64" w:history="1">
                <w:r w:rsidRPr="004B39E8">
                  <w:rPr>
                    <w:rStyle w:val="Hyperlink"/>
                    <w:noProof/>
                    <w:lang w:val="en-GB"/>
                  </w:rPr>
                  <w:t>2.5.1</w:t>
                </w:r>
                <w:r>
                  <w:rPr>
                    <w:rFonts w:asciiTheme="minorHAnsi" w:eastAsiaTheme="minorEastAsia" w:hAnsiTheme="minorHAnsi"/>
                    <w:noProof/>
                    <w:kern w:val="2"/>
                    <w:lang w:val="en-GB" w:eastAsia="en-GB"/>
                    <w14:ligatures w14:val="standardContextual"/>
                  </w:rPr>
                  <w:tab/>
                </w:r>
                <w:r w:rsidRPr="004B39E8">
                  <w:rPr>
                    <w:rStyle w:val="Hyperlink"/>
                    <w:noProof/>
                    <w:lang w:val="en-GB"/>
                  </w:rPr>
                  <w:t>Summary and Limitations</w:t>
                </w:r>
                <w:r>
                  <w:rPr>
                    <w:noProof/>
                    <w:webHidden/>
                  </w:rPr>
                  <w:tab/>
                </w:r>
                <w:r>
                  <w:rPr>
                    <w:noProof/>
                    <w:webHidden/>
                  </w:rPr>
                  <w:fldChar w:fldCharType="begin"/>
                </w:r>
                <w:r>
                  <w:rPr>
                    <w:noProof/>
                    <w:webHidden/>
                  </w:rPr>
                  <w:instrText xml:space="preserve"> PAGEREF _Toc179627364 \h </w:instrText>
                </w:r>
                <w:r>
                  <w:rPr>
                    <w:noProof/>
                    <w:webHidden/>
                  </w:rPr>
                </w:r>
                <w:r>
                  <w:rPr>
                    <w:noProof/>
                    <w:webHidden/>
                  </w:rPr>
                  <w:fldChar w:fldCharType="separate"/>
                </w:r>
                <w:r>
                  <w:rPr>
                    <w:noProof/>
                    <w:webHidden/>
                  </w:rPr>
                  <w:t>32</w:t>
                </w:r>
                <w:r>
                  <w:rPr>
                    <w:noProof/>
                    <w:webHidden/>
                  </w:rPr>
                  <w:fldChar w:fldCharType="end"/>
                </w:r>
              </w:hyperlink>
            </w:p>
            <w:p w14:paraId="6E79FF95" w14:textId="593D3A5F"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65" w:history="1">
                <w:r w:rsidRPr="004B39E8">
                  <w:rPr>
                    <w:rStyle w:val="Hyperlink"/>
                    <w:noProof/>
                    <w:lang w:val="en-GB"/>
                  </w:rPr>
                  <w:t>2.5.2</w:t>
                </w:r>
                <w:r>
                  <w:rPr>
                    <w:rFonts w:asciiTheme="minorHAnsi" w:eastAsiaTheme="minorEastAsia" w:hAnsiTheme="minorHAnsi"/>
                    <w:noProof/>
                    <w:kern w:val="2"/>
                    <w:lang w:val="en-GB" w:eastAsia="en-GB"/>
                    <w14:ligatures w14:val="standardContextual"/>
                  </w:rPr>
                  <w:tab/>
                </w:r>
                <w:r w:rsidRPr="004B39E8">
                  <w:rPr>
                    <w:rStyle w:val="Hyperlink"/>
                    <w:noProof/>
                    <w:lang w:val="en-GB"/>
                  </w:rPr>
                  <w:t>Neurodiversity-affirmative perspectives</w:t>
                </w:r>
                <w:r>
                  <w:rPr>
                    <w:noProof/>
                    <w:webHidden/>
                  </w:rPr>
                  <w:tab/>
                </w:r>
                <w:r>
                  <w:rPr>
                    <w:noProof/>
                    <w:webHidden/>
                  </w:rPr>
                  <w:fldChar w:fldCharType="begin"/>
                </w:r>
                <w:r>
                  <w:rPr>
                    <w:noProof/>
                    <w:webHidden/>
                  </w:rPr>
                  <w:instrText xml:space="preserve"> PAGEREF _Toc179627365 \h </w:instrText>
                </w:r>
                <w:r>
                  <w:rPr>
                    <w:noProof/>
                    <w:webHidden/>
                  </w:rPr>
                </w:r>
                <w:r>
                  <w:rPr>
                    <w:noProof/>
                    <w:webHidden/>
                  </w:rPr>
                  <w:fldChar w:fldCharType="separate"/>
                </w:r>
                <w:r>
                  <w:rPr>
                    <w:noProof/>
                    <w:webHidden/>
                  </w:rPr>
                  <w:t>32</w:t>
                </w:r>
                <w:r>
                  <w:rPr>
                    <w:noProof/>
                    <w:webHidden/>
                  </w:rPr>
                  <w:fldChar w:fldCharType="end"/>
                </w:r>
              </w:hyperlink>
            </w:p>
            <w:p w14:paraId="594EDF47" w14:textId="2D2F1E67"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66" w:history="1">
                <w:r w:rsidRPr="004B39E8">
                  <w:rPr>
                    <w:rStyle w:val="Hyperlink"/>
                    <w:noProof/>
                    <w:lang w:val="en-GB"/>
                  </w:rPr>
                  <w:t>2.5.3</w:t>
                </w:r>
                <w:r>
                  <w:rPr>
                    <w:rFonts w:asciiTheme="minorHAnsi" w:eastAsiaTheme="minorEastAsia" w:hAnsiTheme="minorHAnsi"/>
                    <w:noProof/>
                    <w:kern w:val="2"/>
                    <w:lang w:val="en-GB" w:eastAsia="en-GB"/>
                    <w14:ligatures w14:val="standardContextual"/>
                  </w:rPr>
                  <w:tab/>
                </w:r>
                <w:r w:rsidRPr="004B39E8">
                  <w:rPr>
                    <w:rStyle w:val="Hyperlink"/>
                    <w:noProof/>
                    <w:lang w:val="en-GB"/>
                  </w:rPr>
                  <w:t>First person accounts of autistic doctors</w:t>
                </w:r>
                <w:r>
                  <w:rPr>
                    <w:noProof/>
                    <w:webHidden/>
                  </w:rPr>
                  <w:tab/>
                </w:r>
                <w:r>
                  <w:rPr>
                    <w:noProof/>
                    <w:webHidden/>
                  </w:rPr>
                  <w:fldChar w:fldCharType="begin"/>
                </w:r>
                <w:r>
                  <w:rPr>
                    <w:noProof/>
                    <w:webHidden/>
                  </w:rPr>
                  <w:instrText xml:space="preserve"> PAGEREF _Toc179627366 \h </w:instrText>
                </w:r>
                <w:r>
                  <w:rPr>
                    <w:noProof/>
                    <w:webHidden/>
                  </w:rPr>
                </w:r>
                <w:r>
                  <w:rPr>
                    <w:noProof/>
                    <w:webHidden/>
                  </w:rPr>
                  <w:fldChar w:fldCharType="separate"/>
                </w:r>
                <w:r>
                  <w:rPr>
                    <w:noProof/>
                    <w:webHidden/>
                  </w:rPr>
                  <w:t>35</w:t>
                </w:r>
                <w:r>
                  <w:rPr>
                    <w:noProof/>
                    <w:webHidden/>
                  </w:rPr>
                  <w:fldChar w:fldCharType="end"/>
                </w:r>
              </w:hyperlink>
            </w:p>
            <w:p w14:paraId="41D89337" w14:textId="47E6B0E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67" w:history="1">
                <w:r w:rsidRPr="004B39E8">
                  <w:rPr>
                    <w:rStyle w:val="Hyperlink"/>
                    <w:noProof/>
                    <w:lang w:val="en-GB"/>
                  </w:rPr>
                  <w:t>2.5.4</w:t>
                </w:r>
                <w:r>
                  <w:rPr>
                    <w:rFonts w:asciiTheme="minorHAnsi" w:eastAsiaTheme="minorEastAsia" w:hAnsiTheme="minorHAnsi"/>
                    <w:noProof/>
                    <w:kern w:val="2"/>
                    <w:lang w:val="en-GB" w:eastAsia="en-GB"/>
                    <w14:ligatures w14:val="standardContextual"/>
                  </w:rPr>
                  <w:tab/>
                </w:r>
                <w:r w:rsidRPr="004B39E8">
                  <w:rPr>
                    <w:rStyle w:val="Hyperlink"/>
                    <w:noProof/>
                    <w:lang w:val="en-GB"/>
                  </w:rPr>
                  <w:t>Deficit based perspectives</w:t>
                </w:r>
                <w:r>
                  <w:rPr>
                    <w:noProof/>
                    <w:webHidden/>
                  </w:rPr>
                  <w:tab/>
                </w:r>
                <w:r>
                  <w:rPr>
                    <w:noProof/>
                    <w:webHidden/>
                  </w:rPr>
                  <w:fldChar w:fldCharType="begin"/>
                </w:r>
                <w:r>
                  <w:rPr>
                    <w:noProof/>
                    <w:webHidden/>
                  </w:rPr>
                  <w:instrText xml:space="preserve"> PAGEREF _Toc179627367 \h </w:instrText>
                </w:r>
                <w:r>
                  <w:rPr>
                    <w:noProof/>
                    <w:webHidden/>
                  </w:rPr>
                </w:r>
                <w:r>
                  <w:rPr>
                    <w:noProof/>
                    <w:webHidden/>
                  </w:rPr>
                  <w:fldChar w:fldCharType="separate"/>
                </w:r>
                <w:r>
                  <w:rPr>
                    <w:noProof/>
                    <w:webHidden/>
                  </w:rPr>
                  <w:t>36</w:t>
                </w:r>
                <w:r>
                  <w:rPr>
                    <w:noProof/>
                    <w:webHidden/>
                  </w:rPr>
                  <w:fldChar w:fldCharType="end"/>
                </w:r>
              </w:hyperlink>
            </w:p>
            <w:p w14:paraId="2C947874" w14:textId="649D4599"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68" w:history="1">
                <w:r w:rsidRPr="004B39E8">
                  <w:rPr>
                    <w:rStyle w:val="Hyperlink"/>
                    <w:noProof/>
                    <w:lang w:val="en-GB"/>
                  </w:rPr>
                  <w:t>2.5.5</w:t>
                </w:r>
                <w:r>
                  <w:rPr>
                    <w:rFonts w:asciiTheme="minorHAnsi" w:eastAsiaTheme="minorEastAsia" w:hAnsiTheme="minorHAnsi"/>
                    <w:noProof/>
                    <w:kern w:val="2"/>
                    <w:lang w:val="en-GB" w:eastAsia="en-GB"/>
                    <w14:ligatures w14:val="standardContextual"/>
                  </w:rPr>
                  <w:tab/>
                </w:r>
                <w:r w:rsidRPr="004B39E8">
                  <w:rPr>
                    <w:rStyle w:val="Hyperlink"/>
                    <w:noProof/>
                    <w:lang w:val="en-GB"/>
                  </w:rPr>
                  <w:t>Media portrayals of autistic doctors</w:t>
                </w:r>
                <w:r>
                  <w:rPr>
                    <w:noProof/>
                    <w:webHidden/>
                  </w:rPr>
                  <w:tab/>
                </w:r>
                <w:r>
                  <w:rPr>
                    <w:noProof/>
                    <w:webHidden/>
                  </w:rPr>
                  <w:fldChar w:fldCharType="begin"/>
                </w:r>
                <w:r>
                  <w:rPr>
                    <w:noProof/>
                    <w:webHidden/>
                  </w:rPr>
                  <w:instrText xml:space="preserve"> PAGEREF _Toc179627368 \h </w:instrText>
                </w:r>
                <w:r>
                  <w:rPr>
                    <w:noProof/>
                    <w:webHidden/>
                  </w:rPr>
                </w:r>
                <w:r>
                  <w:rPr>
                    <w:noProof/>
                    <w:webHidden/>
                  </w:rPr>
                  <w:fldChar w:fldCharType="separate"/>
                </w:r>
                <w:r>
                  <w:rPr>
                    <w:noProof/>
                    <w:webHidden/>
                  </w:rPr>
                  <w:t>40</w:t>
                </w:r>
                <w:r>
                  <w:rPr>
                    <w:noProof/>
                    <w:webHidden/>
                  </w:rPr>
                  <w:fldChar w:fldCharType="end"/>
                </w:r>
              </w:hyperlink>
            </w:p>
            <w:p w14:paraId="56DDBAF4" w14:textId="08F0B47A"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69" w:history="1">
                <w:r w:rsidRPr="004B39E8">
                  <w:rPr>
                    <w:rStyle w:val="Hyperlink"/>
                    <w:noProof/>
                    <w:lang w:val="en-GB"/>
                  </w:rPr>
                  <w:t>2.5.6</w:t>
                </w:r>
                <w:r>
                  <w:rPr>
                    <w:rFonts w:asciiTheme="minorHAnsi" w:eastAsiaTheme="minorEastAsia" w:hAnsiTheme="minorHAnsi"/>
                    <w:noProof/>
                    <w:kern w:val="2"/>
                    <w:lang w:val="en-GB" w:eastAsia="en-GB"/>
                    <w14:ligatures w14:val="standardContextual"/>
                  </w:rPr>
                  <w:tab/>
                </w:r>
                <w:r w:rsidRPr="004B39E8">
                  <w:rPr>
                    <w:rStyle w:val="Hyperlink"/>
                    <w:noProof/>
                    <w:lang w:val="en-GB"/>
                  </w:rPr>
                  <w:t>The challenge of changing culture within medicine</w:t>
                </w:r>
                <w:r>
                  <w:rPr>
                    <w:noProof/>
                    <w:webHidden/>
                  </w:rPr>
                  <w:tab/>
                </w:r>
                <w:r>
                  <w:rPr>
                    <w:noProof/>
                    <w:webHidden/>
                  </w:rPr>
                  <w:fldChar w:fldCharType="begin"/>
                </w:r>
                <w:r>
                  <w:rPr>
                    <w:noProof/>
                    <w:webHidden/>
                  </w:rPr>
                  <w:instrText xml:space="preserve"> PAGEREF _Toc179627369 \h </w:instrText>
                </w:r>
                <w:r>
                  <w:rPr>
                    <w:noProof/>
                    <w:webHidden/>
                  </w:rPr>
                </w:r>
                <w:r>
                  <w:rPr>
                    <w:noProof/>
                    <w:webHidden/>
                  </w:rPr>
                  <w:fldChar w:fldCharType="separate"/>
                </w:r>
                <w:r>
                  <w:rPr>
                    <w:noProof/>
                    <w:webHidden/>
                  </w:rPr>
                  <w:t>41</w:t>
                </w:r>
                <w:r>
                  <w:rPr>
                    <w:noProof/>
                    <w:webHidden/>
                  </w:rPr>
                  <w:fldChar w:fldCharType="end"/>
                </w:r>
              </w:hyperlink>
            </w:p>
            <w:p w14:paraId="135A010E" w14:textId="675E3E41"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0" w:history="1">
                <w:r w:rsidRPr="004B39E8">
                  <w:rPr>
                    <w:rStyle w:val="Hyperlink"/>
                    <w:noProof/>
                    <w:lang w:val="en-GB"/>
                  </w:rPr>
                  <w:t>2.6</w:t>
                </w:r>
                <w:r>
                  <w:rPr>
                    <w:rFonts w:asciiTheme="minorHAnsi" w:eastAsiaTheme="minorEastAsia" w:hAnsiTheme="minorHAnsi"/>
                    <w:noProof/>
                    <w:kern w:val="2"/>
                    <w:lang w:val="en-GB" w:eastAsia="en-GB"/>
                    <w14:ligatures w14:val="standardContextual"/>
                  </w:rPr>
                  <w:tab/>
                </w:r>
                <w:r w:rsidRPr="004B39E8">
                  <w:rPr>
                    <w:rStyle w:val="Hyperlink"/>
                    <w:noProof/>
                    <w:lang w:val="en-GB"/>
                  </w:rPr>
                  <w:t>Conclusion</w:t>
                </w:r>
                <w:r>
                  <w:rPr>
                    <w:noProof/>
                    <w:webHidden/>
                  </w:rPr>
                  <w:tab/>
                </w:r>
                <w:r>
                  <w:rPr>
                    <w:noProof/>
                    <w:webHidden/>
                  </w:rPr>
                  <w:fldChar w:fldCharType="begin"/>
                </w:r>
                <w:r>
                  <w:rPr>
                    <w:noProof/>
                    <w:webHidden/>
                  </w:rPr>
                  <w:instrText xml:space="preserve"> PAGEREF _Toc179627370 \h </w:instrText>
                </w:r>
                <w:r>
                  <w:rPr>
                    <w:noProof/>
                    <w:webHidden/>
                  </w:rPr>
                </w:r>
                <w:r>
                  <w:rPr>
                    <w:noProof/>
                    <w:webHidden/>
                  </w:rPr>
                  <w:fldChar w:fldCharType="separate"/>
                </w:r>
                <w:r>
                  <w:rPr>
                    <w:noProof/>
                    <w:webHidden/>
                  </w:rPr>
                  <w:t>42</w:t>
                </w:r>
                <w:r>
                  <w:rPr>
                    <w:noProof/>
                    <w:webHidden/>
                  </w:rPr>
                  <w:fldChar w:fldCharType="end"/>
                </w:r>
              </w:hyperlink>
            </w:p>
            <w:p w14:paraId="7EE72477" w14:textId="50ABC2EE"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371" w:history="1">
                <w:r w:rsidRPr="004B39E8">
                  <w:rPr>
                    <w:rStyle w:val="Hyperlink"/>
                    <w:noProof/>
                    <w:lang w:val="en-GB"/>
                  </w:rPr>
                  <w:t>Chapter 3.</w:t>
                </w:r>
                <w:r>
                  <w:rPr>
                    <w:rFonts w:asciiTheme="minorHAnsi" w:eastAsiaTheme="minorEastAsia" w:hAnsiTheme="minorHAnsi"/>
                    <w:noProof/>
                    <w:kern w:val="2"/>
                    <w:lang w:val="en-GB" w:eastAsia="en-GB"/>
                    <w14:ligatures w14:val="standardContextual"/>
                  </w:rPr>
                  <w:tab/>
                </w:r>
                <w:r w:rsidRPr="004B39E8">
                  <w:rPr>
                    <w:rStyle w:val="Hyperlink"/>
                    <w:noProof/>
                    <w:lang w:val="en-GB"/>
                  </w:rPr>
                  <w:t>Ethics, positionality, and justice</w:t>
                </w:r>
                <w:r>
                  <w:rPr>
                    <w:noProof/>
                    <w:webHidden/>
                  </w:rPr>
                  <w:tab/>
                </w:r>
                <w:r>
                  <w:rPr>
                    <w:noProof/>
                    <w:webHidden/>
                  </w:rPr>
                  <w:fldChar w:fldCharType="begin"/>
                </w:r>
                <w:r>
                  <w:rPr>
                    <w:noProof/>
                    <w:webHidden/>
                  </w:rPr>
                  <w:instrText xml:space="preserve"> PAGEREF _Toc179627371 \h </w:instrText>
                </w:r>
                <w:r>
                  <w:rPr>
                    <w:noProof/>
                    <w:webHidden/>
                  </w:rPr>
                </w:r>
                <w:r>
                  <w:rPr>
                    <w:noProof/>
                    <w:webHidden/>
                  </w:rPr>
                  <w:fldChar w:fldCharType="separate"/>
                </w:r>
                <w:r>
                  <w:rPr>
                    <w:noProof/>
                    <w:webHidden/>
                  </w:rPr>
                  <w:t>44</w:t>
                </w:r>
                <w:r>
                  <w:rPr>
                    <w:noProof/>
                    <w:webHidden/>
                  </w:rPr>
                  <w:fldChar w:fldCharType="end"/>
                </w:r>
              </w:hyperlink>
            </w:p>
            <w:p w14:paraId="046ED3C8" w14:textId="1CFD9D21"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2" w:history="1">
                <w:r w:rsidRPr="004B39E8">
                  <w:rPr>
                    <w:rStyle w:val="Hyperlink"/>
                    <w:noProof/>
                    <w:lang w:val="en-GB"/>
                  </w:rPr>
                  <w:t>3.1</w:t>
                </w:r>
                <w:r>
                  <w:rPr>
                    <w:rFonts w:asciiTheme="minorHAnsi" w:eastAsiaTheme="minorEastAsia" w:hAnsiTheme="minorHAnsi"/>
                    <w:noProof/>
                    <w:kern w:val="2"/>
                    <w:lang w:val="en-GB" w:eastAsia="en-GB"/>
                    <w14:ligatures w14:val="standardContextual"/>
                  </w:rPr>
                  <w:tab/>
                </w:r>
                <w:r w:rsidRPr="004B39E8">
                  <w:rPr>
                    <w:rStyle w:val="Hyperlink"/>
                    <w:noProof/>
                    <w:lang w:val="en-GB"/>
                  </w:rPr>
                  <w:t>General principles of medical and research ethics</w:t>
                </w:r>
                <w:r>
                  <w:rPr>
                    <w:noProof/>
                    <w:webHidden/>
                  </w:rPr>
                  <w:tab/>
                </w:r>
                <w:r>
                  <w:rPr>
                    <w:noProof/>
                    <w:webHidden/>
                  </w:rPr>
                  <w:fldChar w:fldCharType="begin"/>
                </w:r>
                <w:r>
                  <w:rPr>
                    <w:noProof/>
                    <w:webHidden/>
                  </w:rPr>
                  <w:instrText xml:space="preserve"> PAGEREF _Toc179627372 \h </w:instrText>
                </w:r>
                <w:r>
                  <w:rPr>
                    <w:noProof/>
                    <w:webHidden/>
                  </w:rPr>
                </w:r>
                <w:r>
                  <w:rPr>
                    <w:noProof/>
                    <w:webHidden/>
                  </w:rPr>
                  <w:fldChar w:fldCharType="separate"/>
                </w:r>
                <w:r>
                  <w:rPr>
                    <w:noProof/>
                    <w:webHidden/>
                  </w:rPr>
                  <w:t>44</w:t>
                </w:r>
                <w:r>
                  <w:rPr>
                    <w:noProof/>
                    <w:webHidden/>
                  </w:rPr>
                  <w:fldChar w:fldCharType="end"/>
                </w:r>
              </w:hyperlink>
            </w:p>
            <w:p w14:paraId="2ABF5E86" w14:textId="788FCE42"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3" w:history="1">
                <w:r w:rsidRPr="004B39E8">
                  <w:rPr>
                    <w:rStyle w:val="Hyperlink"/>
                    <w:noProof/>
                    <w:lang w:val="en-GB"/>
                  </w:rPr>
                  <w:t>3.2</w:t>
                </w:r>
                <w:r>
                  <w:rPr>
                    <w:rFonts w:asciiTheme="minorHAnsi" w:eastAsiaTheme="minorEastAsia" w:hAnsiTheme="minorHAnsi"/>
                    <w:noProof/>
                    <w:kern w:val="2"/>
                    <w:lang w:val="en-GB" w:eastAsia="en-GB"/>
                    <w14:ligatures w14:val="standardContextual"/>
                  </w:rPr>
                  <w:tab/>
                </w:r>
                <w:r w:rsidRPr="004B39E8">
                  <w:rPr>
                    <w:rStyle w:val="Hyperlink"/>
                    <w:noProof/>
                    <w:lang w:val="en-GB"/>
                  </w:rPr>
                  <w:t>My journey into research ethics – barriers to healthcare</w:t>
                </w:r>
                <w:r>
                  <w:rPr>
                    <w:noProof/>
                    <w:webHidden/>
                  </w:rPr>
                  <w:tab/>
                </w:r>
                <w:r>
                  <w:rPr>
                    <w:noProof/>
                    <w:webHidden/>
                  </w:rPr>
                  <w:fldChar w:fldCharType="begin"/>
                </w:r>
                <w:r>
                  <w:rPr>
                    <w:noProof/>
                    <w:webHidden/>
                  </w:rPr>
                  <w:instrText xml:space="preserve"> PAGEREF _Toc179627373 \h </w:instrText>
                </w:r>
                <w:r>
                  <w:rPr>
                    <w:noProof/>
                    <w:webHidden/>
                  </w:rPr>
                </w:r>
                <w:r>
                  <w:rPr>
                    <w:noProof/>
                    <w:webHidden/>
                  </w:rPr>
                  <w:fldChar w:fldCharType="separate"/>
                </w:r>
                <w:r>
                  <w:rPr>
                    <w:noProof/>
                    <w:webHidden/>
                  </w:rPr>
                  <w:t>45</w:t>
                </w:r>
                <w:r>
                  <w:rPr>
                    <w:noProof/>
                    <w:webHidden/>
                  </w:rPr>
                  <w:fldChar w:fldCharType="end"/>
                </w:r>
              </w:hyperlink>
            </w:p>
            <w:p w14:paraId="0A99FD5F" w14:textId="09FF8AA1"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4" w:history="1">
                <w:r w:rsidRPr="004B39E8">
                  <w:rPr>
                    <w:rStyle w:val="Hyperlink"/>
                    <w:rFonts w:eastAsia="Times New Roman"/>
                    <w:noProof/>
                    <w:lang w:val="en-GB" w:eastAsia="en-GB"/>
                  </w:rPr>
                  <w:t>3.3</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Experiences of autistic doctors</w:t>
                </w:r>
                <w:r>
                  <w:rPr>
                    <w:noProof/>
                    <w:webHidden/>
                  </w:rPr>
                  <w:tab/>
                </w:r>
                <w:r>
                  <w:rPr>
                    <w:noProof/>
                    <w:webHidden/>
                  </w:rPr>
                  <w:fldChar w:fldCharType="begin"/>
                </w:r>
                <w:r>
                  <w:rPr>
                    <w:noProof/>
                    <w:webHidden/>
                  </w:rPr>
                  <w:instrText xml:space="preserve"> PAGEREF _Toc179627374 \h </w:instrText>
                </w:r>
                <w:r>
                  <w:rPr>
                    <w:noProof/>
                    <w:webHidden/>
                  </w:rPr>
                </w:r>
                <w:r>
                  <w:rPr>
                    <w:noProof/>
                    <w:webHidden/>
                  </w:rPr>
                  <w:fldChar w:fldCharType="separate"/>
                </w:r>
                <w:r>
                  <w:rPr>
                    <w:noProof/>
                    <w:webHidden/>
                  </w:rPr>
                  <w:t>47</w:t>
                </w:r>
                <w:r>
                  <w:rPr>
                    <w:noProof/>
                    <w:webHidden/>
                  </w:rPr>
                  <w:fldChar w:fldCharType="end"/>
                </w:r>
              </w:hyperlink>
            </w:p>
            <w:p w14:paraId="5099CBF3" w14:textId="38AEB9F8"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5" w:history="1">
                <w:r w:rsidRPr="004B39E8">
                  <w:rPr>
                    <w:rStyle w:val="Hyperlink"/>
                    <w:rFonts w:eastAsia="Times New Roman"/>
                    <w:noProof/>
                    <w:lang w:val="en-GB" w:eastAsia="en-GB"/>
                  </w:rPr>
                  <w:t>3.4</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Autistic SPACE</w:t>
                </w:r>
                <w:r>
                  <w:rPr>
                    <w:noProof/>
                    <w:webHidden/>
                  </w:rPr>
                  <w:tab/>
                </w:r>
                <w:r>
                  <w:rPr>
                    <w:noProof/>
                    <w:webHidden/>
                  </w:rPr>
                  <w:fldChar w:fldCharType="begin"/>
                </w:r>
                <w:r>
                  <w:rPr>
                    <w:noProof/>
                    <w:webHidden/>
                  </w:rPr>
                  <w:instrText xml:space="preserve"> PAGEREF _Toc179627375 \h </w:instrText>
                </w:r>
                <w:r>
                  <w:rPr>
                    <w:noProof/>
                    <w:webHidden/>
                  </w:rPr>
                </w:r>
                <w:r>
                  <w:rPr>
                    <w:noProof/>
                    <w:webHidden/>
                  </w:rPr>
                  <w:fldChar w:fldCharType="separate"/>
                </w:r>
                <w:r>
                  <w:rPr>
                    <w:noProof/>
                    <w:webHidden/>
                  </w:rPr>
                  <w:t>48</w:t>
                </w:r>
                <w:r>
                  <w:rPr>
                    <w:noProof/>
                    <w:webHidden/>
                  </w:rPr>
                  <w:fldChar w:fldCharType="end"/>
                </w:r>
              </w:hyperlink>
            </w:p>
            <w:p w14:paraId="37320A16" w14:textId="2C984E44"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6" w:history="1">
                <w:r w:rsidRPr="004B39E8">
                  <w:rPr>
                    <w:rStyle w:val="Hyperlink"/>
                    <w:rFonts w:eastAsia="Times New Roman"/>
                    <w:noProof/>
                    <w:lang w:val="en-GB" w:eastAsia="en-GB"/>
                  </w:rPr>
                  <w:t>3.5</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Autistic psychiatrists project</w:t>
                </w:r>
                <w:r>
                  <w:rPr>
                    <w:noProof/>
                    <w:webHidden/>
                  </w:rPr>
                  <w:tab/>
                </w:r>
                <w:r>
                  <w:rPr>
                    <w:noProof/>
                    <w:webHidden/>
                  </w:rPr>
                  <w:fldChar w:fldCharType="begin"/>
                </w:r>
                <w:r>
                  <w:rPr>
                    <w:noProof/>
                    <w:webHidden/>
                  </w:rPr>
                  <w:instrText xml:space="preserve"> PAGEREF _Toc179627376 \h </w:instrText>
                </w:r>
                <w:r>
                  <w:rPr>
                    <w:noProof/>
                    <w:webHidden/>
                  </w:rPr>
                </w:r>
                <w:r>
                  <w:rPr>
                    <w:noProof/>
                    <w:webHidden/>
                  </w:rPr>
                  <w:fldChar w:fldCharType="separate"/>
                </w:r>
                <w:r>
                  <w:rPr>
                    <w:noProof/>
                    <w:webHidden/>
                  </w:rPr>
                  <w:t>48</w:t>
                </w:r>
                <w:r>
                  <w:rPr>
                    <w:noProof/>
                    <w:webHidden/>
                  </w:rPr>
                  <w:fldChar w:fldCharType="end"/>
                </w:r>
              </w:hyperlink>
            </w:p>
            <w:p w14:paraId="15B9BB8C" w14:textId="5E8419A1"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7" w:history="1">
                <w:r w:rsidRPr="004B39E8">
                  <w:rPr>
                    <w:rStyle w:val="Hyperlink"/>
                    <w:rFonts w:eastAsia="Times New Roman"/>
                    <w:noProof/>
                    <w:lang w:val="en-GB" w:eastAsia="en-GB"/>
                  </w:rPr>
                  <w:t>3.6</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Research governance</w:t>
                </w:r>
                <w:r>
                  <w:rPr>
                    <w:noProof/>
                    <w:webHidden/>
                  </w:rPr>
                  <w:tab/>
                </w:r>
                <w:r>
                  <w:rPr>
                    <w:noProof/>
                    <w:webHidden/>
                  </w:rPr>
                  <w:fldChar w:fldCharType="begin"/>
                </w:r>
                <w:r>
                  <w:rPr>
                    <w:noProof/>
                    <w:webHidden/>
                  </w:rPr>
                  <w:instrText xml:space="preserve"> PAGEREF _Toc179627377 \h </w:instrText>
                </w:r>
                <w:r>
                  <w:rPr>
                    <w:noProof/>
                    <w:webHidden/>
                  </w:rPr>
                </w:r>
                <w:r>
                  <w:rPr>
                    <w:noProof/>
                    <w:webHidden/>
                  </w:rPr>
                  <w:fldChar w:fldCharType="separate"/>
                </w:r>
                <w:r>
                  <w:rPr>
                    <w:noProof/>
                    <w:webHidden/>
                  </w:rPr>
                  <w:t>49</w:t>
                </w:r>
                <w:r>
                  <w:rPr>
                    <w:noProof/>
                    <w:webHidden/>
                  </w:rPr>
                  <w:fldChar w:fldCharType="end"/>
                </w:r>
              </w:hyperlink>
            </w:p>
            <w:p w14:paraId="115C9D43" w14:textId="7670AFE8"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8" w:history="1">
                <w:r w:rsidRPr="004B39E8">
                  <w:rPr>
                    <w:rStyle w:val="Hyperlink"/>
                    <w:rFonts w:eastAsia="Times New Roman"/>
                    <w:noProof/>
                    <w:lang w:val="en-GB" w:eastAsia="en-GB"/>
                  </w:rPr>
                  <w:t>3.7</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Beneficence</w:t>
                </w:r>
                <w:r>
                  <w:rPr>
                    <w:noProof/>
                    <w:webHidden/>
                  </w:rPr>
                  <w:tab/>
                </w:r>
                <w:r>
                  <w:rPr>
                    <w:noProof/>
                    <w:webHidden/>
                  </w:rPr>
                  <w:fldChar w:fldCharType="begin"/>
                </w:r>
                <w:r>
                  <w:rPr>
                    <w:noProof/>
                    <w:webHidden/>
                  </w:rPr>
                  <w:instrText xml:space="preserve"> PAGEREF _Toc179627378 \h </w:instrText>
                </w:r>
                <w:r>
                  <w:rPr>
                    <w:noProof/>
                    <w:webHidden/>
                  </w:rPr>
                </w:r>
                <w:r>
                  <w:rPr>
                    <w:noProof/>
                    <w:webHidden/>
                  </w:rPr>
                  <w:fldChar w:fldCharType="separate"/>
                </w:r>
                <w:r>
                  <w:rPr>
                    <w:noProof/>
                    <w:webHidden/>
                  </w:rPr>
                  <w:t>49</w:t>
                </w:r>
                <w:r>
                  <w:rPr>
                    <w:noProof/>
                    <w:webHidden/>
                  </w:rPr>
                  <w:fldChar w:fldCharType="end"/>
                </w:r>
              </w:hyperlink>
            </w:p>
            <w:p w14:paraId="2909DE0C" w14:textId="7F493270"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79" w:history="1">
                <w:r w:rsidRPr="004B39E8">
                  <w:rPr>
                    <w:rStyle w:val="Hyperlink"/>
                    <w:rFonts w:eastAsia="Times New Roman"/>
                    <w:noProof/>
                    <w:lang w:val="en-GB" w:eastAsia="en-GB"/>
                  </w:rPr>
                  <w:t>3.8</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Positionality</w:t>
                </w:r>
                <w:r>
                  <w:rPr>
                    <w:noProof/>
                    <w:webHidden/>
                  </w:rPr>
                  <w:tab/>
                </w:r>
                <w:r>
                  <w:rPr>
                    <w:noProof/>
                    <w:webHidden/>
                  </w:rPr>
                  <w:fldChar w:fldCharType="begin"/>
                </w:r>
                <w:r>
                  <w:rPr>
                    <w:noProof/>
                    <w:webHidden/>
                  </w:rPr>
                  <w:instrText xml:space="preserve"> PAGEREF _Toc179627379 \h </w:instrText>
                </w:r>
                <w:r>
                  <w:rPr>
                    <w:noProof/>
                    <w:webHidden/>
                  </w:rPr>
                </w:r>
                <w:r>
                  <w:rPr>
                    <w:noProof/>
                    <w:webHidden/>
                  </w:rPr>
                  <w:fldChar w:fldCharType="separate"/>
                </w:r>
                <w:r>
                  <w:rPr>
                    <w:noProof/>
                    <w:webHidden/>
                  </w:rPr>
                  <w:t>49</w:t>
                </w:r>
                <w:r>
                  <w:rPr>
                    <w:noProof/>
                    <w:webHidden/>
                  </w:rPr>
                  <w:fldChar w:fldCharType="end"/>
                </w:r>
              </w:hyperlink>
            </w:p>
            <w:p w14:paraId="7A982981" w14:textId="3540D775"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80" w:history="1">
                <w:r w:rsidRPr="004B39E8">
                  <w:rPr>
                    <w:rStyle w:val="Hyperlink"/>
                    <w:noProof/>
                    <w:lang w:val="en-GB"/>
                  </w:rPr>
                  <w:t>3.9</w:t>
                </w:r>
                <w:r>
                  <w:rPr>
                    <w:rFonts w:asciiTheme="minorHAnsi" w:eastAsiaTheme="minorEastAsia" w:hAnsiTheme="minorHAnsi"/>
                    <w:noProof/>
                    <w:kern w:val="2"/>
                    <w:lang w:val="en-GB" w:eastAsia="en-GB"/>
                    <w14:ligatures w14:val="standardContextual"/>
                  </w:rPr>
                  <w:tab/>
                </w:r>
                <w:r w:rsidRPr="004B39E8">
                  <w:rPr>
                    <w:rStyle w:val="Hyperlink"/>
                    <w:noProof/>
                    <w:lang w:val="en-GB"/>
                  </w:rPr>
                  <w:t>Participatory study design</w:t>
                </w:r>
                <w:r>
                  <w:rPr>
                    <w:noProof/>
                    <w:webHidden/>
                  </w:rPr>
                  <w:tab/>
                </w:r>
                <w:r>
                  <w:rPr>
                    <w:noProof/>
                    <w:webHidden/>
                  </w:rPr>
                  <w:fldChar w:fldCharType="begin"/>
                </w:r>
                <w:r>
                  <w:rPr>
                    <w:noProof/>
                    <w:webHidden/>
                  </w:rPr>
                  <w:instrText xml:space="preserve"> PAGEREF _Toc179627380 \h </w:instrText>
                </w:r>
                <w:r>
                  <w:rPr>
                    <w:noProof/>
                    <w:webHidden/>
                  </w:rPr>
                </w:r>
                <w:r>
                  <w:rPr>
                    <w:noProof/>
                    <w:webHidden/>
                  </w:rPr>
                  <w:fldChar w:fldCharType="separate"/>
                </w:r>
                <w:r>
                  <w:rPr>
                    <w:noProof/>
                    <w:webHidden/>
                  </w:rPr>
                  <w:t>51</w:t>
                </w:r>
                <w:r>
                  <w:rPr>
                    <w:noProof/>
                    <w:webHidden/>
                  </w:rPr>
                  <w:fldChar w:fldCharType="end"/>
                </w:r>
              </w:hyperlink>
            </w:p>
            <w:p w14:paraId="3A7D2E14" w14:textId="5F526A5D"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81" w:history="1">
                <w:r w:rsidRPr="004B39E8">
                  <w:rPr>
                    <w:rStyle w:val="Hyperlink"/>
                    <w:noProof/>
                    <w:lang w:val="en-GB"/>
                  </w:rPr>
                  <w:t>3.10</w:t>
                </w:r>
                <w:r>
                  <w:rPr>
                    <w:rFonts w:asciiTheme="minorHAnsi" w:eastAsiaTheme="minorEastAsia" w:hAnsiTheme="minorHAnsi"/>
                    <w:noProof/>
                    <w:kern w:val="2"/>
                    <w:lang w:val="en-GB" w:eastAsia="en-GB"/>
                    <w14:ligatures w14:val="standardContextual"/>
                  </w:rPr>
                  <w:tab/>
                </w:r>
                <w:r w:rsidRPr="004B39E8">
                  <w:rPr>
                    <w:rStyle w:val="Hyperlink"/>
                    <w:noProof/>
                    <w:lang w:val="en-GB"/>
                  </w:rPr>
                  <w:t>Open access publication</w:t>
                </w:r>
                <w:r>
                  <w:rPr>
                    <w:noProof/>
                    <w:webHidden/>
                  </w:rPr>
                  <w:tab/>
                </w:r>
                <w:r>
                  <w:rPr>
                    <w:noProof/>
                    <w:webHidden/>
                  </w:rPr>
                  <w:fldChar w:fldCharType="begin"/>
                </w:r>
                <w:r>
                  <w:rPr>
                    <w:noProof/>
                    <w:webHidden/>
                  </w:rPr>
                  <w:instrText xml:space="preserve"> PAGEREF _Toc179627381 \h </w:instrText>
                </w:r>
                <w:r>
                  <w:rPr>
                    <w:noProof/>
                    <w:webHidden/>
                  </w:rPr>
                </w:r>
                <w:r>
                  <w:rPr>
                    <w:noProof/>
                    <w:webHidden/>
                  </w:rPr>
                  <w:fldChar w:fldCharType="separate"/>
                </w:r>
                <w:r>
                  <w:rPr>
                    <w:noProof/>
                    <w:webHidden/>
                  </w:rPr>
                  <w:t>54</w:t>
                </w:r>
                <w:r>
                  <w:rPr>
                    <w:noProof/>
                    <w:webHidden/>
                  </w:rPr>
                  <w:fldChar w:fldCharType="end"/>
                </w:r>
              </w:hyperlink>
            </w:p>
            <w:p w14:paraId="6F5D849D" w14:textId="080EB193"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382" w:history="1">
                <w:r w:rsidRPr="004B39E8">
                  <w:rPr>
                    <w:rStyle w:val="Hyperlink"/>
                    <w:noProof/>
                    <w:lang w:val="en-GB"/>
                  </w:rPr>
                  <w:t>Chapter 4.</w:t>
                </w:r>
                <w:r>
                  <w:rPr>
                    <w:rFonts w:asciiTheme="minorHAnsi" w:eastAsiaTheme="minorEastAsia" w:hAnsiTheme="minorHAnsi"/>
                    <w:noProof/>
                    <w:kern w:val="2"/>
                    <w:lang w:val="en-GB" w:eastAsia="en-GB"/>
                    <w14:ligatures w14:val="standardContextual"/>
                  </w:rPr>
                  <w:tab/>
                </w:r>
                <w:r w:rsidRPr="004B39E8">
                  <w:rPr>
                    <w:rStyle w:val="Hyperlink"/>
                    <w:noProof/>
                    <w:lang w:val="en-GB"/>
                  </w:rPr>
                  <w:t>Methodology</w:t>
                </w:r>
                <w:r>
                  <w:rPr>
                    <w:noProof/>
                    <w:webHidden/>
                  </w:rPr>
                  <w:tab/>
                </w:r>
                <w:r>
                  <w:rPr>
                    <w:noProof/>
                    <w:webHidden/>
                  </w:rPr>
                  <w:fldChar w:fldCharType="begin"/>
                </w:r>
                <w:r>
                  <w:rPr>
                    <w:noProof/>
                    <w:webHidden/>
                  </w:rPr>
                  <w:instrText xml:space="preserve"> PAGEREF _Toc179627382 \h </w:instrText>
                </w:r>
                <w:r>
                  <w:rPr>
                    <w:noProof/>
                    <w:webHidden/>
                  </w:rPr>
                </w:r>
                <w:r>
                  <w:rPr>
                    <w:noProof/>
                    <w:webHidden/>
                  </w:rPr>
                  <w:fldChar w:fldCharType="separate"/>
                </w:r>
                <w:r>
                  <w:rPr>
                    <w:noProof/>
                    <w:webHidden/>
                  </w:rPr>
                  <w:t>56</w:t>
                </w:r>
                <w:r>
                  <w:rPr>
                    <w:noProof/>
                    <w:webHidden/>
                  </w:rPr>
                  <w:fldChar w:fldCharType="end"/>
                </w:r>
              </w:hyperlink>
            </w:p>
            <w:p w14:paraId="71B56295" w14:textId="1AAE103D"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83" w:history="1">
                <w:r w:rsidRPr="004B39E8">
                  <w:rPr>
                    <w:rStyle w:val="Hyperlink"/>
                    <w:noProof/>
                    <w:lang w:val="en-GB"/>
                  </w:rPr>
                  <w:t>4.1</w:t>
                </w:r>
                <w:r>
                  <w:rPr>
                    <w:rFonts w:asciiTheme="minorHAnsi" w:eastAsiaTheme="minorEastAsia" w:hAnsiTheme="minorHAnsi"/>
                    <w:noProof/>
                    <w:kern w:val="2"/>
                    <w:lang w:val="en-GB" w:eastAsia="en-GB"/>
                    <w14:ligatures w14:val="standardContextual"/>
                  </w:rPr>
                  <w:tab/>
                </w:r>
                <w:r w:rsidRPr="004B39E8">
                  <w:rPr>
                    <w:rStyle w:val="Hyperlink"/>
                    <w:noProof/>
                    <w:lang w:val="en-GB"/>
                  </w:rPr>
                  <w:t>My research background</w:t>
                </w:r>
                <w:r>
                  <w:rPr>
                    <w:noProof/>
                    <w:webHidden/>
                  </w:rPr>
                  <w:tab/>
                </w:r>
                <w:r>
                  <w:rPr>
                    <w:noProof/>
                    <w:webHidden/>
                  </w:rPr>
                  <w:fldChar w:fldCharType="begin"/>
                </w:r>
                <w:r>
                  <w:rPr>
                    <w:noProof/>
                    <w:webHidden/>
                  </w:rPr>
                  <w:instrText xml:space="preserve"> PAGEREF _Toc179627383 \h </w:instrText>
                </w:r>
                <w:r>
                  <w:rPr>
                    <w:noProof/>
                    <w:webHidden/>
                  </w:rPr>
                </w:r>
                <w:r>
                  <w:rPr>
                    <w:noProof/>
                    <w:webHidden/>
                  </w:rPr>
                  <w:fldChar w:fldCharType="separate"/>
                </w:r>
                <w:r>
                  <w:rPr>
                    <w:noProof/>
                    <w:webHidden/>
                  </w:rPr>
                  <w:t>56</w:t>
                </w:r>
                <w:r>
                  <w:rPr>
                    <w:noProof/>
                    <w:webHidden/>
                  </w:rPr>
                  <w:fldChar w:fldCharType="end"/>
                </w:r>
              </w:hyperlink>
            </w:p>
            <w:p w14:paraId="5693EF87" w14:textId="28C03F55"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84" w:history="1">
                <w:r w:rsidRPr="004B39E8">
                  <w:rPr>
                    <w:rStyle w:val="Hyperlink"/>
                    <w:noProof/>
                    <w:lang w:val="en-GB"/>
                  </w:rPr>
                  <w:t>4.2</w:t>
                </w:r>
                <w:r>
                  <w:rPr>
                    <w:rFonts w:asciiTheme="minorHAnsi" w:eastAsiaTheme="minorEastAsia" w:hAnsiTheme="minorHAnsi"/>
                    <w:noProof/>
                    <w:kern w:val="2"/>
                    <w:lang w:val="en-GB" w:eastAsia="en-GB"/>
                    <w14:ligatures w14:val="standardContextual"/>
                  </w:rPr>
                  <w:tab/>
                </w:r>
                <w:r w:rsidRPr="004B39E8">
                  <w:rPr>
                    <w:rStyle w:val="Hyperlink"/>
                    <w:noProof/>
                    <w:lang w:val="en-GB"/>
                  </w:rPr>
                  <w:t>Development of my theoretical framework</w:t>
                </w:r>
                <w:r>
                  <w:rPr>
                    <w:noProof/>
                    <w:webHidden/>
                  </w:rPr>
                  <w:tab/>
                </w:r>
                <w:r>
                  <w:rPr>
                    <w:noProof/>
                    <w:webHidden/>
                  </w:rPr>
                  <w:fldChar w:fldCharType="begin"/>
                </w:r>
                <w:r>
                  <w:rPr>
                    <w:noProof/>
                    <w:webHidden/>
                  </w:rPr>
                  <w:instrText xml:space="preserve"> PAGEREF _Toc179627384 \h </w:instrText>
                </w:r>
                <w:r>
                  <w:rPr>
                    <w:noProof/>
                    <w:webHidden/>
                  </w:rPr>
                </w:r>
                <w:r>
                  <w:rPr>
                    <w:noProof/>
                    <w:webHidden/>
                  </w:rPr>
                  <w:fldChar w:fldCharType="separate"/>
                </w:r>
                <w:r>
                  <w:rPr>
                    <w:noProof/>
                    <w:webHidden/>
                  </w:rPr>
                  <w:t>57</w:t>
                </w:r>
                <w:r>
                  <w:rPr>
                    <w:noProof/>
                    <w:webHidden/>
                  </w:rPr>
                  <w:fldChar w:fldCharType="end"/>
                </w:r>
              </w:hyperlink>
            </w:p>
            <w:p w14:paraId="0459028F" w14:textId="6F72F7B2"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85" w:history="1">
                <w:r w:rsidRPr="004B39E8">
                  <w:rPr>
                    <w:rStyle w:val="Hyperlink"/>
                    <w:noProof/>
                    <w:lang w:val="en-GB"/>
                  </w:rPr>
                  <w:t>4.3</w:t>
                </w:r>
                <w:r>
                  <w:rPr>
                    <w:rFonts w:asciiTheme="minorHAnsi" w:eastAsiaTheme="minorEastAsia" w:hAnsiTheme="minorHAnsi"/>
                    <w:noProof/>
                    <w:kern w:val="2"/>
                    <w:lang w:val="en-GB" w:eastAsia="en-GB"/>
                    <w14:ligatures w14:val="standardContextual"/>
                  </w:rPr>
                  <w:tab/>
                </w:r>
                <w:r w:rsidRPr="004B39E8">
                  <w:rPr>
                    <w:rStyle w:val="Hyperlink"/>
                    <w:noProof/>
                    <w:lang w:val="en-GB"/>
                  </w:rPr>
                  <w:t>Quantitative research</w:t>
                </w:r>
                <w:r>
                  <w:rPr>
                    <w:noProof/>
                    <w:webHidden/>
                  </w:rPr>
                  <w:tab/>
                </w:r>
                <w:r>
                  <w:rPr>
                    <w:noProof/>
                    <w:webHidden/>
                  </w:rPr>
                  <w:fldChar w:fldCharType="begin"/>
                </w:r>
                <w:r>
                  <w:rPr>
                    <w:noProof/>
                    <w:webHidden/>
                  </w:rPr>
                  <w:instrText xml:space="preserve"> PAGEREF _Toc179627385 \h </w:instrText>
                </w:r>
                <w:r>
                  <w:rPr>
                    <w:noProof/>
                    <w:webHidden/>
                  </w:rPr>
                </w:r>
                <w:r>
                  <w:rPr>
                    <w:noProof/>
                    <w:webHidden/>
                  </w:rPr>
                  <w:fldChar w:fldCharType="separate"/>
                </w:r>
                <w:r>
                  <w:rPr>
                    <w:noProof/>
                    <w:webHidden/>
                  </w:rPr>
                  <w:t>58</w:t>
                </w:r>
                <w:r>
                  <w:rPr>
                    <w:noProof/>
                    <w:webHidden/>
                  </w:rPr>
                  <w:fldChar w:fldCharType="end"/>
                </w:r>
              </w:hyperlink>
            </w:p>
            <w:p w14:paraId="65C3ECBB" w14:textId="30B5816F"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86" w:history="1">
                <w:r w:rsidRPr="004B39E8">
                  <w:rPr>
                    <w:rStyle w:val="Hyperlink"/>
                    <w:noProof/>
                    <w:lang w:val="en-GB"/>
                  </w:rPr>
                  <w:t>4.4</w:t>
                </w:r>
                <w:r>
                  <w:rPr>
                    <w:rFonts w:asciiTheme="minorHAnsi" w:eastAsiaTheme="minorEastAsia" w:hAnsiTheme="minorHAnsi"/>
                    <w:noProof/>
                    <w:kern w:val="2"/>
                    <w:lang w:val="en-GB" w:eastAsia="en-GB"/>
                    <w14:ligatures w14:val="standardContextual"/>
                  </w:rPr>
                  <w:tab/>
                </w:r>
                <w:r w:rsidRPr="004B39E8">
                  <w:rPr>
                    <w:rStyle w:val="Hyperlink"/>
                    <w:noProof/>
                    <w:lang w:val="en-GB"/>
                  </w:rPr>
                  <w:t>Qualitative research</w:t>
                </w:r>
                <w:r>
                  <w:rPr>
                    <w:noProof/>
                    <w:webHidden/>
                  </w:rPr>
                  <w:tab/>
                </w:r>
                <w:r>
                  <w:rPr>
                    <w:noProof/>
                    <w:webHidden/>
                  </w:rPr>
                  <w:fldChar w:fldCharType="begin"/>
                </w:r>
                <w:r>
                  <w:rPr>
                    <w:noProof/>
                    <w:webHidden/>
                  </w:rPr>
                  <w:instrText xml:space="preserve"> PAGEREF _Toc179627386 \h </w:instrText>
                </w:r>
                <w:r>
                  <w:rPr>
                    <w:noProof/>
                    <w:webHidden/>
                  </w:rPr>
                </w:r>
                <w:r>
                  <w:rPr>
                    <w:noProof/>
                    <w:webHidden/>
                  </w:rPr>
                  <w:fldChar w:fldCharType="separate"/>
                </w:r>
                <w:r>
                  <w:rPr>
                    <w:noProof/>
                    <w:webHidden/>
                  </w:rPr>
                  <w:t>59</w:t>
                </w:r>
                <w:r>
                  <w:rPr>
                    <w:noProof/>
                    <w:webHidden/>
                  </w:rPr>
                  <w:fldChar w:fldCharType="end"/>
                </w:r>
              </w:hyperlink>
            </w:p>
            <w:p w14:paraId="285DB866" w14:textId="1AE2CA6A"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87" w:history="1">
                <w:r w:rsidRPr="004B39E8">
                  <w:rPr>
                    <w:rStyle w:val="Hyperlink"/>
                    <w:noProof/>
                    <w:lang w:val="en-GB"/>
                  </w:rPr>
                  <w:t>4.5</w:t>
                </w:r>
                <w:r>
                  <w:rPr>
                    <w:rFonts w:asciiTheme="minorHAnsi" w:eastAsiaTheme="minorEastAsia" w:hAnsiTheme="minorHAnsi"/>
                    <w:noProof/>
                    <w:kern w:val="2"/>
                    <w:lang w:val="en-GB" w:eastAsia="en-GB"/>
                    <w14:ligatures w14:val="standardContextual"/>
                  </w:rPr>
                  <w:tab/>
                </w:r>
                <w:r w:rsidRPr="004B39E8">
                  <w:rPr>
                    <w:rStyle w:val="Hyperlink"/>
                    <w:noProof/>
                    <w:lang w:val="en-GB"/>
                  </w:rPr>
                  <w:t>Reflections on my methodological approaches</w:t>
                </w:r>
                <w:r>
                  <w:rPr>
                    <w:noProof/>
                    <w:webHidden/>
                  </w:rPr>
                  <w:tab/>
                </w:r>
                <w:r>
                  <w:rPr>
                    <w:noProof/>
                    <w:webHidden/>
                  </w:rPr>
                  <w:fldChar w:fldCharType="begin"/>
                </w:r>
                <w:r>
                  <w:rPr>
                    <w:noProof/>
                    <w:webHidden/>
                  </w:rPr>
                  <w:instrText xml:space="preserve"> PAGEREF _Toc179627387 \h </w:instrText>
                </w:r>
                <w:r>
                  <w:rPr>
                    <w:noProof/>
                    <w:webHidden/>
                  </w:rPr>
                </w:r>
                <w:r>
                  <w:rPr>
                    <w:noProof/>
                    <w:webHidden/>
                  </w:rPr>
                  <w:fldChar w:fldCharType="separate"/>
                </w:r>
                <w:r>
                  <w:rPr>
                    <w:noProof/>
                    <w:webHidden/>
                  </w:rPr>
                  <w:t>62</w:t>
                </w:r>
                <w:r>
                  <w:rPr>
                    <w:noProof/>
                    <w:webHidden/>
                  </w:rPr>
                  <w:fldChar w:fldCharType="end"/>
                </w:r>
              </w:hyperlink>
            </w:p>
            <w:p w14:paraId="2E77DB33" w14:textId="4A6E6BE7"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388" w:history="1">
                <w:r w:rsidRPr="004B39E8">
                  <w:rPr>
                    <w:rStyle w:val="Hyperlink"/>
                    <w:noProof/>
                    <w:lang w:val="en-GB"/>
                  </w:rPr>
                  <w:t>Chapter 5.</w:t>
                </w:r>
                <w:r>
                  <w:rPr>
                    <w:rFonts w:asciiTheme="minorHAnsi" w:eastAsiaTheme="minorEastAsia" w:hAnsiTheme="minorHAnsi"/>
                    <w:noProof/>
                    <w:kern w:val="2"/>
                    <w:lang w:val="en-GB" w:eastAsia="en-GB"/>
                    <w14:ligatures w14:val="standardContextual"/>
                  </w:rPr>
                  <w:tab/>
                </w:r>
                <w:r w:rsidRPr="004B39E8">
                  <w:rPr>
                    <w:rStyle w:val="Hyperlink"/>
                    <w:noProof/>
                    <w:lang w:val="en-GB"/>
                  </w:rPr>
                  <w:t>“</w:t>
                </w:r>
                <w:r w:rsidRPr="004B39E8">
                  <w:rPr>
                    <w:rStyle w:val="Hyperlink"/>
                    <w:i/>
                    <w:iCs/>
                    <w:noProof/>
                    <w:lang w:val="en-GB"/>
                  </w:rPr>
                  <w:t>Barriers to healthcare and self-reported adverse outcomes for autistic adults: a cross-sectional study</w:t>
                </w:r>
                <w:r w:rsidRPr="004B39E8">
                  <w:rPr>
                    <w:rStyle w:val="Hyperlink"/>
                    <w:noProof/>
                    <w:lang w:val="en-GB"/>
                  </w:rPr>
                  <w:t>”</w:t>
                </w:r>
                <w:r>
                  <w:rPr>
                    <w:noProof/>
                    <w:webHidden/>
                  </w:rPr>
                  <w:tab/>
                </w:r>
                <w:r>
                  <w:rPr>
                    <w:noProof/>
                    <w:webHidden/>
                  </w:rPr>
                  <w:fldChar w:fldCharType="begin"/>
                </w:r>
                <w:r>
                  <w:rPr>
                    <w:noProof/>
                    <w:webHidden/>
                  </w:rPr>
                  <w:instrText xml:space="preserve"> PAGEREF _Toc179627388 \h </w:instrText>
                </w:r>
                <w:r>
                  <w:rPr>
                    <w:noProof/>
                    <w:webHidden/>
                  </w:rPr>
                </w:r>
                <w:r>
                  <w:rPr>
                    <w:noProof/>
                    <w:webHidden/>
                  </w:rPr>
                  <w:fldChar w:fldCharType="separate"/>
                </w:r>
                <w:r>
                  <w:rPr>
                    <w:noProof/>
                    <w:webHidden/>
                  </w:rPr>
                  <w:t>64</w:t>
                </w:r>
                <w:r>
                  <w:rPr>
                    <w:noProof/>
                    <w:webHidden/>
                  </w:rPr>
                  <w:fldChar w:fldCharType="end"/>
                </w:r>
              </w:hyperlink>
            </w:p>
            <w:p w14:paraId="47210B91" w14:textId="010270D3"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89" w:history="1">
                <w:r w:rsidRPr="004B39E8">
                  <w:rPr>
                    <w:rStyle w:val="Hyperlink"/>
                    <w:noProof/>
                    <w:lang w:val="en-GB"/>
                  </w:rPr>
                  <w:t>5.1</w:t>
                </w:r>
                <w:r>
                  <w:rPr>
                    <w:rFonts w:asciiTheme="minorHAnsi" w:eastAsiaTheme="minorEastAsia" w:hAnsiTheme="minorHAnsi"/>
                    <w:noProof/>
                    <w:kern w:val="2"/>
                    <w:lang w:val="en-GB" w:eastAsia="en-GB"/>
                    <w14:ligatures w14:val="standardContextual"/>
                  </w:rPr>
                  <w:tab/>
                </w:r>
                <w:r w:rsidRPr="004B39E8">
                  <w:rPr>
                    <w:rStyle w:val="Hyperlink"/>
                    <w:noProof/>
                    <w:lang w:val="en-GB"/>
                  </w:rPr>
                  <w:t>Abstract</w:t>
                </w:r>
                <w:r>
                  <w:rPr>
                    <w:noProof/>
                    <w:webHidden/>
                  </w:rPr>
                  <w:tab/>
                </w:r>
                <w:r>
                  <w:rPr>
                    <w:noProof/>
                    <w:webHidden/>
                  </w:rPr>
                  <w:fldChar w:fldCharType="begin"/>
                </w:r>
                <w:r>
                  <w:rPr>
                    <w:noProof/>
                    <w:webHidden/>
                  </w:rPr>
                  <w:instrText xml:space="preserve"> PAGEREF _Toc179627389 \h </w:instrText>
                </w:r>
                <w:r>
                  <w:rPr>
                    <w:noProof/>
                    <w:webHidden/>
                  </w:rPr>
                </w:r>
                <w:r>
                  <w:rPr>
                    <w:noProof/>
                    <w:webHidden/>
                  </w:rPr>
                  <w:fldChar w:fldCharType="separate"/>
                </w:r>
                <w:r>
                  <w:rPr>
                    <w:noProof/>
                    <w:webHidden/>
                  </w:rPr>
                  <w:t>65</w:t>
                </w:r>
                <w:r>
                  <w:rPr>
                    <w:noProof/>
                    <w:webHidden/>
                  </w:rPr>
                  <w:fldChar w:fldCharType="end"/>
                </w:r>
              </w:hyperlink>
            </w:p>
            <w:p w14:paraId="59C5A3EC" w14:textId="6ECF3E53"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90" w:history="1">
                <w:r w:rsidRPr="004B39E8">
                  <w:rPr>
                    <w:rStyle w:val="Hyperlink"/>
                    <w:noProof/>
                    <w:lang w:val="en-GB"/>
                  </w:rPr>
                  <w:t>5.2</w:t>
                </w:r>
                <w:r>
                  <w:rPr>
                    <w:rFonts w:asciiTheme="minorHAnsi" w:eastAsiaTheme="minorEastAsia" w:hAnsiTheme="minorHAnsi"/>
                    <w:noProof/>
                    <w:kern w:val="2"/>
                    <w:lang w:val="en-GB" w:eastAsia="en-GB"/>
                    <w14:ligatures w14:val="standardContextual"/>
                  </w:rPr>
                  <w:tab/>
                </w:r>
                <w:r w:rsidRPr="004B39E8">
                  <w:rPr>
                    <w:rStyle w:val="Hyperlink"/>
                    <w:noProof/>
                    <w:lang w:val="en-GB"/>
                  </w:rPr>
                  <w:t>Strengths and limitations of this study</w:t>
                </w:r>
                <w:r>
                  <w:rPr>
                    <w:noProof/>
                    <w:webHidden/>
                  </w:rPr>
                  <w:tab/>
                </w:r>
                <w:r>
                  <w:rPr>
                    <w:noProof/>
                    <w:webHidden/>
                  </w:rPr>
                  <w:fldChar w:fldCharType="begin"/>
                </w:r>
                <w:r>
                  <w:rPr>
                    <w:noProof/>
                    <w:webHidden/>
                  </w:rPr>
                  <w:instrText xml:space="preserve"> PAGEREF _Toc179627390 \h </w:instrText>
                </w:r>
                <w:r>
                  <w:rPr>
                    <w:noProof/>
                    <w:webHidden/>
                  </w:rPr>
                </w:r>
                <w:r>
                  <w:rPr>
                    <w:noProof/>
                    <w:webHidden/>
                  </w:rPr>
                  <w:fldChar w:fldCharType="separate"/>
                </w:r>
                <w:r>
                  <w:rPr>
                    <w:noProof/>
                    <w:webHidden/>
                  </w:rPr>
                  <w:t>67</w:t>
                </w:r>
                <w:r>
                  <w:rPr>
                    <w:noProof/>
                    <w:webHidden/>
                  </w:rPr>
                  <w:fldChar w:fldCharType="end"/>
                </w:r>
              </w:hyperlink>
            </w:p>
            <w:p w14:paraId="0E2E844E" w14:textId="3BFA9B1C"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91" w:history="1">
                <w:r w:rsidRPr="004B39E8">
                  <w:rPr>
                    <w:rStyle w:val="Hyperlink"/>
                    <w:noProof/>
                    <w:lang w:val="en-GB"/>
                  </w:rPr>
                  <w:t>5.3</w:t>
                </w:r>
                <w:r>
                  <w:rPr>
                    <w:rFonts w:asciiTheme="minorHAnsi" w:eastAsiaTheme="minorEastAsia" w:hAnsiTheme="minorHAnsi"/>
                    <w:noProof/>
                    <w:kern w:val="2"/>
                    <w:lang w:val="en-GB" w:eastAsia="en-GB"/>
                    <w14:ligatures w14:val="standardContextual"/>
                  </w:rPr>
                  <w:tab/>
                </w:r>
                <w:r w:rsidRPr="004B39E8">
                  <w:rPr>
                    <w:rStyle w:val="Hyperlink"/>
                    <w:noProof/>
                    <w:lang w:val="en-GB"/>
                  </w:rPr>
                  <w:t>Introduction</w:t>
                </w:r>
                <w:r>
                  <w:rPr>
                    <w:noProof/>
                    <w:webHidden/>
                  </w:rPr>
                  <w:tab/>
                </w:r>
                <w:r>
                  <w:rPr>
                    <w:noProof/>
                    <w:webHidden/>
                  </w:rPr>
                  <w:fldChar w:fldCharType="begin"/>
                </w:r>
                <w:r>
                  <w:rPr>
                    <w:noProof/>
                    <w:webHidden/>
                  </w:rPr>
                  <w:instrText xml:space="preserve"> PAGEREF _Toc179627391 \h </w:instrText>
                </w:r>
                <w:r>
                  <w:rPr>
                    <w:noProof/>
                    <w:webHidden/>
                  </w:rPr>
                </w:r>
                <w:r>
                  <w:rPr>
                    <w:noProof/>
                    <w:webHidden/>
                  </w:rPr>
                  <w:fldChar w:fldCharType="separate"/>
                </w:r>
                <w:r>
                  <w:rPr>
                    <w:noProof/>
                    <w:webHidden/>
                  </w:rPr>
                  <w:t>68</w:t>
                </w:r>
                <w:r>
                  <w:rPr>
                    <w:noProof/>
                    <w:webHidden/>
                  </w:rPr>
                  <w:fldChar w:fldCharType="end"/>
                </w:r>
              </w:hyperlink>
            </w:p>
            <w:p w14:paraId="29966992" w14:textId="78E9B23B"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92" w:history="1">
                <w:r w:rsidRPr="004B39E8">
                  <w:rPr>
                    <w:rStyle w:val="Hyperlink"/>
                    <w:noProof/>
                    <w:lang w:val="en-GB"/>
                  </w:rPr>
                  <w:t>5.4</w:t>
                </w:r>
                <w:r>
                  <w:rPr>
                    <w:rFonts w:asciiTheme="minorHAnsi" w:eastAsiaTheme="minorEastAsia" w:hAnsiTheme="minorHAnsi"/>
                    <w:noProof/>
                    <w:kern w:val="2"/>
                    <w:lang w:val="en-GB" w:eastAsia="en-GB"/>
                    <w14:ligatures w14:val="standardContextual"/>
                  </w:rPr>
                  <w:tab/>
                </w:r>
                <w:r w:rsidRPr="004B39E8">
                  <w:rPr>
                    <w:rStyle w:val="Hyperlink"/>
                    <w:noProof/>
                    <w:lang w:val="en-GB"/>
                  </w:rPr>
                  <w:t>Methods</w:t>
                </w:r>
                <w:r>
                  <w:rPr>
                    <w:noProof/>
                    <w:webHidden/>
                  </w:rPr>
                  <w:tab/>
                </w:r>
                <w:r>
                  <w:rPr>
                    <w:noProof/>
                    <w:webHidden/>
                  </w:rPr>
                  <w:fldChar w:fldCharType="begin"/>
                </w:r>
                <w:r>
                  <w:rPr>
                    <w:noProof/>
                    <w:webHidden/>
                  </w:rPr>
                  <w:instrText xml:space="preserve"> PAGEREF _Toc179627392 \h </w:instrText>
                </w:r>
                <w:r>
                  <w:rPr>
                    <w:noProof/>
                    <w:webHidden/>
                  </w:rPr>
                </w:r>
                <w:r>
                  <w:rPr>
                    <w:noProof/>
                    <w:webHidden/>
                  </w:rPr>
                  <w:fldChar w:fldCharType="separate"/>
                </w:r>
                <w:r>
                  <w:rPr>
                    <w:noProof/>
                    <w:webHidden/>
                  </w:rPr>
                  <w:t>69</w:t>
                </w:r>
                <w:r>
                  <w:rPr>
                    <w:noProof/>
                    <w:webHidden/>
                  </w:rPr>
                  <w:fldChar w:fldCharType="end"/>
                </w:r>
              </w:hyperlink>
            </w:p>
            <w:p w14:paraId="0A5CD996" w14:textId="77FA24CB"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93" w:history="1">
                <w:r w:rsidRPr="004B39E8">
                  <w:rPr>
                    <w:rStyle w:val="Hyperlink"/>
                    <w:rFonts w:ascii="Calibri" w:eastAsia="Times New Roman" w:hAnsi="Calibri"/>
                    <w:noProof/>
                    <w:lang w:val="en-GB" w:eastAsia="en-GB"/>
                  </w:rPr>
                  <w:t>5.4.1</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Ethical approval</w:t>
                </w:r>
                <w:r>
                  <w:rPr>
                    <w:noProof/>
                    <w:webHidden/>
                  </w:rPr>
                  <w:tab/>
                </w:r>
                <w:r>
                  <w:rPr>
                    <w:noProof/>
                    <w:webHidden/>
                  </w:rPr>
                  <w:fldChar w:fldCharType="begin"/>
                </w:r>
                <w:r>
                  <w:rPr>
                    <w:noProof/>
                    <w:webHidden/>
                  </w:rPr>
                  <w:instrText xml:space="preserve"> PAGEREF _Toc179627393 \h </w:instrText>
                </w:r>
                <w:r>
                  <w:rPr>
                    <w:noProof/>
                    <w:webHidden/>
                  </w:rPr>
                </w:r>
                <w:r>
                  <w:rPr>
                    <w:noProof/>
                    <w:webHidden/>
                  </w:rPr>
                  <w:fldChar w:fldCharType="separate"/>
                </w:r>
                <w:r>
                  <w:rPr>
                    <w:noProof/>
                    <w:webHidden/>
                  </w:rPr>
                  <w:t>69</w:t>
                </w:r>
                <w:r>
                  <w:rPr>
                    <w:noProof/>
                    <w:webHidden/>
                  </w:rPr>
                  <w:fldChar w:fldCharType="end"/>
                </w:r>
              </w:hyperlink>
            </w:p>
            <w:p w14:paraId="27141746" w14:textId="521FB006"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94" w:history="1">
                <w:r w:rsidRPr="004B39E8">
                  <w:rPr>
                    <w:rStyle w:val="Hyperlink"/>
                    <w:noProof/>
                    <w:lang w:val="en-GB"/>
                  </w:rPr>
                  <w:t>5.4.2</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Conception and design</w:t>
                </w:r>
                <w:r>
                  <w:rPr>
                    <w:noProof/>
                    <w:webHidden/>
                  </w:rPr>
                  <w:tab/>
                </w:r>
                <w:r>
                  <w:rPr>
                    <w:noProof/>
                    <w:webHidden/>
                  </w:rPr>
                  <w:fldChar w:fldCharType="begin"/>
                </w:r>
                <w:r>
                  <w:rPr>
                    <w:noProof/>
                    <w:webHidden/>
                  </w:rPr>
                  <w:instrText xml:space="preserve"> PAGEREF _Toc179627394 \h </w:instrText>
                </w:r>
                <w:r>
                  <w:rPr>
                    <w:noProof/>
                    <w:webHidden/>
                  </w:rPr>
                </w:r>
                <w:r>
                  <w:rPr>
                    <w:noProof/>
                    <w:webHidden/>
                  </w:rPr>
                  <w:fldChar w:fldCharType="separate"/>
                </w:r>
                <w:r>
                  <w:rPr>
                    <w:noProof/>
                    <w:webHidden/>
                  </w:rPr>
                  <w:t>69</w:t>
                </w:r>
                <w:r>
                  <w:rPr>
                    <w:noProof/>
                    <w:webHidden/>
                  </w:rPr>
                  <w:fldChar w:fldCharType="end"/>
                </w:r>
              </w:hyperlink>
            </w:p>
            <w:p w14:paraId="48CDB2B8" w14:textId="1CB1B546"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95" w:history="1">
                <w:r w:rsidRPr="004B39E8">
                  <w:rPr>
                    <w:rStyle w:val="Hyperlink"/>
                    <w:noProof/>
                    <w:lang w:val="en-GB"/>
                  </w:rPr>
                  <w:t>5.4.3</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Piloting and refinement</w:t>
                </w:r>
                <w:r>
                  <w:rPr>
                    <w:noProof/>
                    <w:webHidden/>
                  </w:rPr>
                  <w:tab/>
                </w:r>
                <w:r>
                  <w:rPr>
                    <w:noProof/>
                    <w:webHidden/>
                  </w:rPr>
                  <w:fldChar w:fldCharType="begin"/>
                </w:r>
                <w:r>
                  <w:rPr>
                    <w:noProof/>
                    <w:webHidden/>
                  </w:rPr>
                  <w:instrText xml:space="preserve"> PAGEREF _Toc179627395 \h </w:instrText>
                </w:r>
                <w:r>
                  <w:rPr>
                    <w:noProof/>
                    <w:webHidden/>
                  </w:rPr>
                </w:r>
                <w:r>
                  <w:rPr>
                    <w:noProof/>
                    <w:webHidden/>
                  </w:rPr>
                  <w:fldChar w:fldCharType="separate"/>
                </w:r>
                <w:r>
                  <w:rPr>
                    <w:noProof/>
                    <w:webHidden/>
                  </w:rPr>
                  <w:t>70</w:t>
                </w:r>
                <w:r>
                  <w:rPr>
                    <w:noProof/>
                    <w:webHidden/>
                  </w:rPr>
                  <w:fldChar w:fldCharType="end"/>
                </w:r>
              </w:hyperlink>
            </w:p>
            <w:p w14:paraId="164E11F7" w14:textId="0DC0F857"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96" w:history="1">
                <w:r w:rsidRPr="004B39E8">
                  <w:rPr>
                    <w:rStyle w:val="Hyperlink"/>
                    <w:noProof/>
                    <w:lang w:val="en-GB"/>
                  </w:rPr>
                  <w:t>5.4.4</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Sampling, recruitment and data collection</w:t>
                </w:r>
                <w:r>
                  <w:rPr>
                    <w:noProof/>
                    <w:webHidden/>
                  </w:rPr>
                  <w:tab/>
                </w:r>
                <w:r>
                  <w:rPr>
                    <w:noProof/>
                    <w:webHidden/>
                  </w:rPr>
                  <w:fldChar w:fldCharType="begin"/>
                </w:r>
                <w:r>
                  <w:rPr>
                    <w:noProof/>
                    <w:webHidden/>
                  </w:rPr>
                  <w:instrText xml:space="preserve"> PAGEREF _Toc179627396 \h </w:instrText>
                </w:r>
                <w:r>
                  <w:rPr>
                    <w:noProof/>
                    <w:webHidden/>
                  </w:rPr>
                </w:r>
                <w:r>
                  <w:rPr>
                    <w:noProof/>
                    <w:webHidden/>
                  </w:rPr>
                  <w:fldChar w:fldCharType="separate"/>
                </w:r>
                <w:r>
                  <w:rPr>
                    <w:noProof/>
                    <w:webHidden/>
                  </w:rPr>
                  <w:t>70</w:t>
                </w:r>
                <w:r>
                  <w:rPr>
                    <w:noProof/>
                    <w:webHidden/>
                  </w:rPr>
                  <w:fldChar w:fldCharType="end"/>
                </w:r>
              </w:hyperlink>
            </w:p>
            <w:p w14:paraId="4C13F165" w14:textId="4EB8B3C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97" w:history="1">
                <w:r w:rsidRPr="004B39E8">
                  <w:rPr>
                    <w:rStyle w:val="Hyperlink"/>
                    <w:noProof/>
                    <w:lang w:val="en-GB"/>
                  </w:rPr>
                  <w:t>5.4.5</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Data analysis</w:t>
                </w:r>
                <w:r>
                  <w:rPr>
                    <w:noProof/>
                    <w:webHidden/>
                  </w:rPr>
                  <w:tab/>
                </w:r>
                <w:r>
                  <w:rPr>
                    <w:noProof/>
                    <w:webHidden/>
                  </w:rPr>
                  <w:fldChar w:fldCharType="begin"/>
                </w:r>
                <w:r>
                  <w:rPr>
                    <w:noProof/>
                    <w:webHidden/>
                  </w:rPr>
                  <w:instrText xml:space="preserve"> PAGEREF _Toc179627397 \h </w:instrText>
                </w:r>
                <w:r>
                  <w:rPr>
                    <w:noProof/>
                    <w:webHidden/>
                  </w:rPr>
                </w:r>
                <w:r>
                  <w:rPr>
                    <w:noProof/>
                    <w:webHidden/>
                  </w:rPr>
                  <w:fldChar w:fldCharType="separate"/>
                </w:r>
                <w:r>
                  <w:rPr>
                    <w:noProof/>
                    <w:webHidden/>
                  </w:rPr>
                  <w:t>71</w:t>
                </w:r>
                <w:r>
                  <w:rPr>
                    <w:noProof/>
                    <w:webHidden/>
                  </w:rPr>
                  <w:fldChar w:fldCharType="end"/>
                </w:r>
              </w:hyperlink>
            </w:p>
            <w:p w14:paraId="3420802A" w14:textId="0C1099D3"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398" w:history="1">
                <w:r w:rsidRPr="004B39E8">
                  <w:rPr>
                    <w:rStyle w:val="Hyperlink"/>
                    <w:rFonts w:eastAsia="Times New Roman"/>
                    <w:noProof/>
                    <w:lang w:val="en-GB" w:eastAsia="en-GB"/>
                  </w:rPr>
                  <w:t>5.4.6</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Patient and Public involvement</w:t>
                </w:r>
                <w:r>
                  <w:rPr>
                    <w:noProof/>
                    <w:webHidden/>
                  </w:rPr>
                  <w:tab/>
                </w:r>
                <w:r>
                  <w:rPr>
                    <w:noProof/>
                    <w:webHidden/>
                  </w:rPr>
                  <w:fldChar w:fldCharType="begin"/>
                </w:r>
                <w:r>
                  <w:rPr>
                    <w:noProof/>
                    <w:webHidden/>
                  </w:rPr>
                  <w:instrText xml:space="preserve"> PAGEREF _Toc179627398 \h </w:instrText>
                </w:r>
                <w:r>
                  <w:rPr>
                    <w:noProof/>
                    <w:webHidden/>
                  </w:rPr>
                </w:r>
                <w:r>
                  <w:rPr>
                    <w:noProof/>
                    <w:webHidden/>
                  </w:rPr>
                  <w:fldChar w:fldCharType="separate"/>
                </w:r>
                <w:r>
                  <w:rPr>
                    <w:noProof/>
                    <w:webHidden/>
                  </w:rPr>
                  <w:t>71</w:t>
                </w:r>
                <w:r>
                  <w:rPr>
                    <w:noProof/>
                    <w:webHidden/>
                  </w:rPr>
                  <w:fldChar w:fldCharType="end"/>
                </w:r>
              </w:hyperlink>
            </w:p>
            <w:p w14:paraId="5DE1A83E" w14:textId="0916E772"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399" w:history="1">
                <w:r w:rsidRPr="004B39E8">
                  <w:rPr>
                    <w:rStyle w:val="Hyperlink"/>
                    <w:noProof/>
                    <w:lang w:val="en-GB"/>
                  </w:rPr>
                  <w:t>5.5</w:t>
                </w:r>
                <w:r>
                  <w:rPr>
                    <w:rFonts w:asciiTheme="minorHAnsi" w:eastAsiaTheme="minorEastAsia" w:hAnsiTheme="minorHAnsi"/>
                    <w:noProof/>
                    <w:kern w:val="2"/>
                    <w:lang w:val="en-GB" w:eastAsia="en-GB"/>
                    <w14:ligatures w14:val="standardContextual"/>
                  </w:rPr>
                  <w:tab/>
                </w:r>
                <w:r w:rsidRPr="004B39E8">
                  <w:rPr>
                    <w:rStyle w:val="Hyperlink"/>
                    <w:noProof/>
                    <w:lang w:val="en-GB"/>
                  </w:rPr>
                  <w:t>Results</w:t>
                </w:r>
                <w:r>
                  <w:rPr>
                    <w:noProof/>
                    <w:webHidden/>
                  </w:rPr>
                  <w:tab/>
                </w:r>
                <w:r>
                  <w:rPr>
                    <w:noProof/>
                    <w:webHidden/>
                  </w:rPr>
                  <w:fldChar w:fldCharType="begin"/>
                </w:r>
                <w:r>
                  <w:rPr>
                    <w:noProof/>
                    <w:webHidden/>
                  </w:rPr>
                  <w:instrText xml:space="preserve"> PAGEREF _Toc179627399 \h </w:instrText>
                </w:r>
                <w:r>
                  <w:rPr>
                    <w:noProof/>
                    <w:webHidden/>
                  </w:rPr>
                </w:r>
                <w:r>
                  <w:rPr>
                    <w:noProof/>
                    <w:webHidden/>
                  </w:rPr>
                  <w:fldChar w:fldCharType="separate"/>
                </w:r>
                <w:r>
                  <w:rPr>
                    <w:noProof/>
                    <w:webHidden/>
                  </w:rPr>
                  <w:t>71</w:t>
                </w:r>
                <w:r>
                  <w:rPr>
                    <w:noProof/>
                    <w:webHidden/>
                  </w:rPr>
                  <w:fldChar w:fldCharType="end"/>
                </w:r>
              </w:hyperlink>
            </w:p>
            <w:p w14:paraId="35003C53" w14:textId="27F20302"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0" w:history="1">
                <w:r w:rsidRPr="004B39E8">
                  <w:rPr>
                    <w:rStyle w:val="Hyperlink"/>
                    <w:rFonts w:ascii="Calibri" w:hAnsi="Calibri"/>
                    <w:noProof/>
                    <w:lang w:val="en-GB"/>
                  </w:rPr>
                  <w:t>5.5.1</w:t>
                </w:r>
                <w:r>
                  <w:rPr>
                    <w:rFonts w:asciiTheme="minorHAnsi" w:eastAsiaTheme="minorEastAsia" w:hAnsiTheme="minorHAnsi"/>
                    <w:noProof/>
                    <w:kern w:val="2"/>
                    <w:lang w:val="en-GB" w:eastAsia="en-GB"/>
                    <w14:ligatures w14:val="standardContextual"/>
                  </w:rPr>
                  <w:tab/>
                </w:r>
                <w:r w:rsidRPr="004B39E8">
                  <w:rPr>
                    <w:rStyle w:val="Hyperlink"/>
                    <w:noProof/>
                    <w:lang w:val="en-GB"/>
                  </w:rPr>
                  <w:t>Participants</w:t>
                </w:r>
                <w:r>
                  <w:rPr>
                    <w:noProof/>
                    <w:webHidden/>
                  </w:rPr>
                  <w:tab/>
                </w:r>
                <w:r>
                  <w:rPr>
                    <w:noProof/>
                    <w:webHidden/>
                  </w:rPr>
                  <w:fldChar w:fldCharType="begin"/>
                </w:r>
                <w:r>
                  <w:rPr>
                    <w:noProof/>
                    <w:webHidden/>
                  </w:rPr>
                  <w:instrText xml:space="preserve"> PAGEREF _Toc179627400 \h </w:instrText>
                </w:r>
                <w:r>
                  <w:rPr>
                    <w:noProof/>
                    <w:webHidden/>
                  </w:rPr>
                </w:r>
                <w:r>
                  <w:rPr>
                    <w:noProof/>
                    <w:webHidden/>
                  </w:rPr>
                  <w:fldChar w:fldCharType="separate"/>
                </w:r>
                <w:r>
                  <w:rPr>
                    <w:noProof/>
                    <w:webHidden/>
                  </w:rPr>
                  <w:t>71</w:t>
                </w:r>
                <w:r>
                  <w:rPr>
                    <w:noProof/>
                    <w:webHidden/>
                  </w:rPr>
                  <w:fldChar w:fldCharType="end"/>
                </w:r>
              </w:hyperlink>
            </w:p>
            <w:p w14:paraId="651701E9" w14:textId="3EDAD84C"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1" w:history="1">
                <w:r w:rsidRPr="004B39E8">
                  <w:rPr>
                    <w:rStyle w:val="Hyperlink"/>
                    <w:noProof/>
                    <w:lang w:val="en-GB"/>
                  </w:rPr>
                  <w:t>5.5.2</w:t>
                </w:r>
                <w:r>
                  <w:rPr>
                    <w:rFonts w:asciiTheme="minorHAnsi" w:eastAsiaTheme="minorEastAsia" w:hAnsiTheme="minorHAnsi"/>
                    <w:noProof/>
                    <w:kern w:val="2"/>
                    <w:lang w:val="en-GB" w:eastAsia="en-GB"/>
                    <w14:ligatures w14:val="standardContextual"/>
                  </w:rPr>
                  <w:tab/>
                </w:r>
                <w:r w:rsidRPr="004B39E8">
                  <w:rPr>
                    <w:rStyle w:val="Hyperlink"/>
                    <w:noProof/>
                    <w:lang w:val="en-GB"/>
                  </w:rPr>
                  <w:t>Barriers to access</w:t>
                </w:r>
                <w:r>
                  <w:rPr>
                    <w:noProof/>
                    <w:webHidden/>
                  </w:rPr>
                  <w:tab/>
                </w:r>
                <w:r>
                  <w:rPr>
                    <w:noProof/>
                    <w:webHidden/>
                  </w:rPr>
                  <w:fldChar w:fldCharType="begin"/>
                </w:r>
                <w:r>
                  <w:rPr>
                    <w:noProof/>
                    <w:webHidden/>
                  </w:rPr>
                  <w:instrText xml:space="preserve"> PAGEREF _Toc179627401 \h </w:instrText>
                </w:r>
                <w:r>
                  <w:rPr>
                    <w:noProof/>
                    <w:webHidden/>
                  </w:rPr>
                </w:r>
                <w:r>
                  <w:rPr>
                    <w:noProof/>
                    <w:webHidden/>
                  </w:rPr>
                  <w:fldChar w:fldCharType="separate"/>
                </w:r>
                <w:r>
                  <w:rPr>
                    <w:noProof/>
                    <w:webHidden/>
                  </w:rPr>
                  <w:t>72</w:t>
                </w:r>
                <w:r>
                  <w:rPr>
                    <w:noProof/>
                    <w:webHidden/>
                  </w:rPr>
                  <w:fldChar w:fldCharType="end"/>
                </w:r>
              </w:hyperlink>
            </w:p>
            <w:p w14:paraId="3EB1259B" w14:textId="441C1C04"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2" w:history="1">
                <w:r w:rsidRPr="004B39E8">
                  <w:rPr>
                    <w:rStyle w:val="Hyperlink"/>
                    <w:noProof/>
                    <w:lang w:val="en-GB"/>
                  </w:rPr>
                  <w:t>5.5.3</w:t>
                </w:r>
                <w:r>
                  <w:rPr>
                    <w:rFonts w:asciiTheme="minorHAnsi" w:eastAsiaTheme="minorEastAsia" w:hAnsiTheme="minorHAnsi"/>
                    <w:noProof/>
                    <w:kern w:val="2"/>
                    <w:lang w:val="en-GB" w:eastAsia="en-GB"/>
                    <w14:ligatures w14:val="standardContextual"/>
                  </w:rPr>
                  <w:tab/>
                </w:r>
                <w:r w:rsidRPr="004B39E8">
                  <w:rPr>
                    <w:rStyle w:val="Hyperlink"/>
                    <w:noProof/>
                    <w:lang w:val="en-GB"/>
                  </w:rPr>
                  <w:t>Communication</w:t>
                </w:r>
                <w:r>
                  <w:rPr>
                    <w:noProof/>
                    <w:webHidden/>
                  </w:rPr>
                  <w:tab/>
                </w:r>
                <w:r>
                  <w:rPr>
                    <w:noProof/>
                    <w:webHidden/>
                  </w:rPr>
                  <w:fldChar w:fldCharType="begin"/>
                </w:r>
                <w:r>
                  <w:rPr>
                    <w:noProof/>
                    <w:webHidden/>
                  </w:rPr>
                  <w:instrText xml:space="preserve"> PAGEREF _Toc179627402 \h </w:instrText>
                </w:r>
                <w:r>
                  <w:rPr>
                    <w:noProof/>
                    <w:webHidden/>
                  </w:rPr>
                </w:r>
                <w:r>
                  <w:rPr>
                    <w:noProof/>
                    <w:webHidden/>
                  </w:rPr>
                  <w:fldChar w:fldCharType="separate"/>
                </w:r>
                <w:r>
                  <w:rPr>
                    <w:noProof/>
                    <w:webHidden/>
                  </w:rPr>
                  <w:t>73</w:t>
                </w:r>
                <w:r>
                  <w:rPr>
                    <w:noProof/>
                    <w:webHidden/>
                  </w:rPr>
                  <w:fldChar w:fldCharType="end"/>
                </w:r>
              </w:hyperlink>
            </w:p>
            <w:p w14:paraId="2CFC7C9B" w14:textId="3AB50CE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3" w:history="1">
                <w:r w:rsidRPr="004B39E8">
                  <w:rPr>
                    <w:rStyle w:val="Hyperlink"/>
                    <w:noProof/>
                    <w:lang w:val="en-GB"/>
                  </w:rPr>
                  <w:t>5.5.4</w:t>
                </w:r>
                <w:r>
                  <w:rPr>
                    <w:rFonts w:asciiTheme="minorHAnsi" w:eastAsiaTheme="minorEastAsia" w:hAnsiTheme="minorHAnsi"/>
                    <w:noProof/>
                    <w:kern w:val="2"/>
                    <w:lang w:val="en-GB" w:eastAsia="en-GB"/>
                    <w14:ligatures w14:val="standardContextual"/>
                  </w:rPr>
                  <w:tab/>
                </w:r>
                <w:r w:rsidRPr="004B39E8">
                  <w:rPr>
                    <w:rStyle w:val="Hyperlink"/>
                    <w:noProof/>
                    <w:lang w:val="en-GB"/>
                  </w:rPr>
                  <w:t>Sensory processing</w:t>
                </w:r>
                <w:r>
                  <w:rPr>
                    <w:noProof/>
                    <w:webHidden/>
                  </w:rPr>
                  <w:tab/>
                </w:r>
                <w:r>
                  <w:rPr>
                    <w:noProof/>
                    <w:webHidden/>
                  </w:rPr>
                  <w:fldChar w:fldCharType="begin"/>
                </w:r>
                <w:r>
                  <w:rPr>
                    <w:noProof/>
                    <w:webHidden/>
                  </w:rPr>
                  <w:instrText xml:space="preserve"> PAGEREF _Toc179627403 \h </w:instrText>
                </w:r>
                <w:r>
                  <w:rPr>
                    <w:noProof/>
                    <w:webHidden/>
                  </w:rPr>
                </w:r>
                <w:r>
                  <w:rPr>
                    <w:noProof/>
                    <w:webHidden/>
                  </w:rPr>
                  <w:fldChar w:fldCharType="separate"/>
                </w:r>
                <w:r>
                  <w:rPr>
                    <w:noProof/>
                    <w:webHidden/>
                  </w:rPr>
                  <w:t>76</w:t>
                </w:r>
                <w:r>
                  <w:rPr>
                    <w:noProof/>
                    <w:webHidden/>
                  </w:rPr>
                  <w:fldChar w:fldCharType="end"/>
                </w:r>
              </w:hyperlink>
            </w:p>
            <w:p w14:paraId="6D452338" w14:textId="543C792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4" w:history="1">
                <w:r w:rsidRPr="004B39E8">
                  <w:rPr>
                    <w:rStyle w:val="Hyperlink"/>
                    <w:noProof/>
                    <w:lang w:val="en-GB"/>
                  </w:rPr>
                  <w:t>5.5.5</w:t>
                </w:r>
                <w:r>
                  <w:rPr>
                    <w:rFonts w:asciiTheme="minorHAnsi" w:eastAsiaTheme="minorEastAsia" w:hAnsiTheme="minorHAnsi"/>
                    <w:noProof/>
                    <w:kern w:val="2"/>
                    <w:lang w:val="en-GB" w:eastAsia="en-GB"/>
                    <w14:ligatures w14:val="standardContextual"/>
                  </w:rPr>
                  <w:tab/>
                </w:r>
                <w:r w:rsidRPr="004B39E8">
                  <w:rPr>
                    <w:rStyle w:val="Hyperlink"/>
                    <w:noProof/>
                    <w:lang w:val="en-GB"/>
                  </w:rPr>
                  <w:t>Perceived Stigma</w:t>
                </w:r>
                <w:r>
                  <w:rPr>
                    <w:noProof/>
                    <w:webHidden/>
                  </w:rPr>
                  <w:tab/>
                </w:r>
                <w:r>
                  <w:rPr>
                    <w:noProof/>
                    <w:webHidden/>
                  </w:rPr>
                  <w:fldChar w:fldCharType="begin"/>
                </w:r>
                <w:r>
                  <w:rPr>
                    <w:noProof/>
                    <w:webHidden/>
                  </w:rPr>
                  <w:instrText xml:space="preserve"> PAGEREF _Toc179627404 \h </w:instrText>
                </w:r>
                <w:r>
                  <w:rPr>
                    <w:noProof/>
                    <w:webHidden/>
                  </w:rPr>
                </w:r>
                <w:r>
                  <w:rPr>
                    <w:noProof/>
                    <w:webHidden/>
                  </w:rPr>
                  <w:fldChar w:fldCharType="separate"/>
                </w:r>
                <w:r>
                  <w:rPr>
                    <w:noProof/>
                    <w:webHidden/>
                  </w:rPr>
                  <w:t>77</w:t>
                </w:r>
                <w:r>
                  <w:rPr>
                    <w:noProof/>
                    <w:webHidden/>
                  </w:rPr>
                  <w:fldChar w:fldCharType="end"/>
                </w:r>
              </w:hyperlink>
            </w:p>
            <w:p w14:paraId="1064FE2D" w14:textId="2A3B4C56"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5" w:history="1">
                <w:r w:rsidRPr="004B39E8">
                  <w:rPr>
                    <w:rStyle w:val="Hyperlink"/>
                    <w:noProof/>
                    <w:lang w:val="en-GB"/>
                  </w:rPr>
                  <w:t>5.5.6</w:t>
                </w:r>
                <w:r>
                  <w:rPr>
                    <w:rFonts w:asciiTheme="minorHAnsi" w:eastAsiaTheme="minorEastAsia" w:hAnsiTheme="minorHAnsi"/>
                    <w:noProof/>
                    <w:kern w:val="2"/>
                    <w:lang w:val="en-GB" w:eastAsia="en-GB"/>
                    <w14:ligatures w14:val="standardContextual"/>
                  </w:rPr>
                  <w:tab/>
                </w:r>
                <w:r w:rsidRPr="004B39E8">
                  <w:rPr>
                    <w:rStyle w:val="Hyperlink"/>
                    <w:noProof/>
                    <w:lang w:val="en-GB"/>
                  </w:rPr>
                  <w:t>Planning and Organising</w:t>
                </w:r>
                <w:r>
                  <w:rPr>
                    <w:noProof/>
                    <w:webHidden/>
                  </w:rPr>
                  <w:tab/>
                </w:r>
                <w:r>
                  <w:rPr>
                    <w:noProof/>
                    <w:webHidden/>
                  </w:rPr>
                  <w:fldChar w:fldCharType="begin"/>
                </w:r>
                <w:r>
                  <w:rPr>
                    <w:noProof/>
                    <w:webHidden/>
                  </w:rPr>
                  <w:instrText xml:space="preserve"> PAGEREF _Toc179627405 \h </w:instrText>
                </w:r>
                <w:r>
                  <w:rPr>
                    <w:noProof/>
                    <w:webHidden/>
                  </w:rPr>
                </w:r>
                <w:r>
                  <w:rPr>
                    <w:noProof/>
                    <w:webHidden/>
                  </w:rPr>
                  <w:fldChar w:fldCharType="separate"/>
                </w:r>
                <w:r>
                  <w:rPr>
                    <w:noProof/>
                    <w:webHidden/>
                  </w:rPr>
                  <w:t>77</w:t>
                </w:r>
                <w:r>
                  <w:rPr>
                    <w:noProof/>
                    <w:webHidden/>
                  </w:rPr>
                  <w:fldChar w:fldCharType="end"/>
                </w:r>
              </w:hyperlink>
            </w:p>
            <w:p w14:paraId="0D77CE4E" w14:textId="3B2A9B61"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6" w:history="1">
                <w:r w:rsidRPr="004B39E8">
                  <w:rPr>
                    <w:rStyle w:val="Hyperlink"/>
                    <w:noProof/>
                    <w:lang w:val="en-GB"/>
                  </w:rPr>
                  <w:t>5.5.7</w:t>
                </w:r>
                <w:r>
                  <w:rPr>
                    <w:rFonts w:asciiTheme="minorHAnsi" w:eastAsiaTheme="minorEastAsia" w:hAnsiTheme="minorHAnsi"/>
                    <w:noProof/>
                    <w:kern w:val="2"/>
                    <w:lang w:val="en-GB" w:eastAsia="en-GB"/>
                    <w14:ligatures w14:val="standardContextual"/>
                  </w:rPr>
                  <w:tab/>
                </w:r>
                <w:r w:rsidRPr="004B39E8">
                  <w:rPr>
                    <w:rStyle w:val="Hyperlink"/>
                    <w:noProof/>
                    <w:lang w:val="en-GB"/>
                  </w:rPr>
                  <w:t>Predictability and control</w:t>
                </w:r>
                <w:r>
                  <w:rPr>
                    <w:noProof/>
                    <w:webHidden/>
                  </w:rPr>
                  <w:tab/>
                </w:r>
                <w:r>
                  <w:rPr>
                    <w:noProof/>
                    <w:webHidden/>
                  </w:rPr>
                  <w:fldChar w:fldCharType="begin"/>
                </w:r>
                <w:r>
                  <w:rPr>
                    <w:noProof/>
                    <w:webHidden/>
                  </w:rPr>
                  <w:instrText xml:space="preserve"> PAGEREF _Toc179627406 \h </w:instrText>
                </w:r>
                <w:r>
                  <w:rPr>
                    <w:noProof/>
                    <w:webHidden/>
                  </w:rPr>
                </w:r>
                <w:r>
                  <w:rPr>
                    <w:noProof/>
                    <w:webHidden/>
                  </w:rPr>
                  <w:fldChar w:fldCharType="separate"/>
                </w:r>
                <w:r>
                  <w:rPr>
                    <w:noProof/>
                    <w:webHidden/>
                  </w:rPr>
                  <w:t>78</w:t>
                </w:r>
                <w:r>
                  <w:rPr>
                    <w:noProof/>
                    <w:webHidden/>
                  </w:rPr>
                  <w:fldChar w:fldCharType="end"/>
                </w:r>
              </w:hyperlink>
            </w:p>
            <w:p w14:paraId="48324487" w14:textId="7BA831C3"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7" w:history="1">
                <w:r w:rsidRPr="004B39E8">
                  <w:rPr>
                    <w:rStyle w:val="Hyperlink"/>
                    <w:noProof/>
                    <w:lang w:val="en-GB"/>
                  </w:rPr>
                  <w:t>5.5.8</w:t>
                </w:r>
                <w:r>
                  <w:rPr>
                    <w:rFonts w:asciiTheme="minorHAnsi" w:eastAsiaTheme="minorEastAsia" w:hAnsiTheme="minorHAnsi"/>
                    <w:noProof/>
                    <w:kern w:val="2"/>
                    <w:lang w:val="en-GB" w:eastAsia="en-GB"/>
                    <w14:ligatures w14:val="standardContextual"/>
                  </w:rPr>
                  <w:tab/>
                </w:r>
                <w:r w:rsidRPr="004B39E8">
                  <w:rPr>
                    <w:rStyle w:val="Hyperlink"/>
                    <w:noProof/>
                    <w:lang w:val="en-GB"/>
                  </w:rPr>
                  <w:t>Support needs</w:t>
                </w:r>
                <w:r>
                  <w:rPr>
                    <w:noProof/>
                    <w:webHidden/>
                  </w:rPr>
                  <w:tab/>
                </w:r>
                <w:r>
                  <w:rPr>
                    <w:noProof/>
                    <w:webHidden/>
                  </w:rPr>
                  <w:fldChar w:fldCharType="begin"/>
                </w:r>
                <w:r>
                  <w:rPr>
                    <w:noProof/>
                    <w:webHidden/>
                  </w:rPr>
                  <w:instrText xml:space="preserve"> PAGEREF _Toc179627407 \h </w:instrText>
                </w:r>
                <w:r>
                  <w:rPr>
                    <w:noProof/>
                    <w:webHidden/>
                  </w:rPr>
                </w:r>
                <w:r>
                  <w:rPr>
                    <w:noProof/>
                    <w:webHidden/>
                  </w:rPr>
                  <w:fldChar w:fldCharType="separate"/>
                </w:r>
                <w:r>
                  <w:rPr>
                    <w:noProof/>
                    <w:webHidden/>
                  </w:rPr>
                  <w:t>78</w:t>
                </w:r>
                <w:r>
                  <w:rPr>
                    <w:noProof/>
                    <w:webHidden/>
                  </w:rPr>
                  <w:fldChar w:fldCharType="end"/>
                </w:r>
              </w:hyperlink>
            </w:p>
            <w:p w14:paraId="4B7BBFBE" w14:textId="3EA148E7"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8" w:history="1">
                <w:r w:rsidRPr="004B39E8">
                  <w:rPr>
                    <w:rStyle w:val="Hyperlink"/>
                    <w:rFonts w:cs="Calibri"/>
                    <w:noProof/>
                    <w:lang w:val="en-GB"/>
                  </w:rPr>
                  <w:t>5.5.9</w:t>
                </w:r>
                <w:r>
                  <w:rPr>
                    <w:rFonts w:asciiTheme="minorHAnsi" w:eastAsiaTheme="minorEastAsia" w:hAnsiTheme="minorHAnsi"/>
                    <w:noProof/>
                    <w:kern w:val="2"/>
                    <w:lang w:val="en-GB" w:eastAsia="en-GB"/>
                    <w14:ligatures w14:val="standardContextual"/>
                  </w:rPr>
                  <w:tab/>
                </w:r>
                <w:r w:rsidRPr="004B39E8">
                  <w:rPr>
                    <w:rStyle w:val="Hyperlink"/>
                    <w:noProof/>
                    <w:lang w:val="en-GB"/>
                  </w:rPr>
                  <w:t>Adverse consequences</w:t>
                </w:r>
                <w:r>
                  <w:rPr>
                    <w:noProof/>
                    <w:webHidden/>
                  </w:rPr>
                  <w:tab/>
                </w:r>
                <w:r>
                  <w:rPr>
                    <w:noProof/>
                    <w:webHidden/>
                  </w:rPr>
                  <w:fldChar w:fldCharType="begin"/>
                </w:r>
                <w:r>
                  <w:rPr>
                    <w:noProof/>
                    <w:webHidden/>
                  </w:rPr>
                  <w:instrText xml:space="preserve"> PAGEREF _Toc179627408 \h </w:instrText>
                </w:r>
                <w:r>
                  <w:rPr>
                    <w:noProof/>
                    <w:webHidden/>
                  </w:rPr>
                </w:r>
                <w:r>
                  <w:rPr>
                    <w:noProof/>
                    <w:webHidden/>
                  </w:rPr>
                  <w:fldChar w:fldCharType="separate"/>
                </w:r>
                <w:r>
                  <w:rPr>
                    <w:noProof/>
                    <w:webHidden/>
                  </w:rPr>
                  <w:t>79</w:t>
                </w:r>
                <w:r>
                  <w:rPr>
                    <w:noProof/>
                    <w:webHidden/>
                  </w:rPr>
                  <w:fldChar w:fldCharType="end"/>
                </w:r>
              </w:hyperlink>
            </w:p>
            <w:p w14:paraId="6577A78D" w14:textId="09E440A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09" w:history="1">
                <w:r w:rsidRPr="004B39E8">
                  <w:rPr>
                    <w:rStyle w:val="Hyperlink"/>
                    <w:noProof/>
                    <w:lang w:val="en-GB"/>
                  </w:rPr>
                  <w:t>5.5.10</w:t>
                </w:r>
                <w:r>
                  <w:rPr>
                    <w:rFonts w:asciiTheme="minorHAnsi" w:eastAsiaTheme="minorEastAsia" w:hAnsiTheme="minorHAnsi"/>
                    <w:noProof/>
                    <w:kern w:val="2"/>
                    <w:lang w:val="en-GB" w:eastAsia="en-GB"/>
                    <w14:ligatures w14:val="standardContextual"/>
                  </w:rPr>
                  <w:tab/>
                </w:r>
                <w:r w:rsidRPr="004B39E8">
                  <w:rPr>
                    <w:rStyle w:val="Hyperlink"/>
                    <w:noProof/>
                    <w:lang w:val="en-GB"/>
                  </w:rPr>
                  <w:t>Facilitators</w:t>
                </w:r>
                <w:r>
                  <w:rPr>
                    <w:noProof/>
                    <w:webHidden/>
                  </w:rPr>
                  <w:tab/>
                </w:r>
                <w:r>
                  <w:rPr>
                    <w:noProof/>
                    <w:webHidden/>
                  </w:rPr>
                  <w:fldChar w:fldCharType="begin"/>
                </w:r>
                <w:r>
                  <w:rPr>
                    <w:noProof/>
                    <w:webHidden/>
                  </w:rPr>
                  <w:instrText xml:space="preserve"> PAGEREF _Toc179627409 \h </w:instrText>
                </w:r>
                <w:r>
                  <w:rPr>
                    <w:noProof/>
                    <w:webHidden/>
                  </w:rPr>
                </w:r>
                <w:r>
                  <w:rPr>
                    <w:noProof/>
                    <w:webHidden/>
                  </w:rPr>
                  <w:fldChar w:fldCharType="separate"/>
                </w:r>
                <w:r>
                  <w:rPr>
                    <w:noProof/>
                    <w:webHidden/>
                  </w:rPr>
                  <w:t>80</w:t>
                </w:r>
                <w:r>
                  <w:rPr>
                    <w:noProof/>
                    <w:webHidden/>
                  </w:rPr>
                  <w:fldChar w:fldCharType="end"/>
                </w:r>
              </w:hyperlink>
            </w:p>
            <w:p w14:paraId="3A63A9A9" w14:textId="3BDD1BDC"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10" w:history="1">
                <w:r w:rsidRPr="004B39E8">
                  <w:rPr>
                    <w:rStyle w:val="Hyperlink"/>
                    <w:noProof/>
                    <w:lang w:val="en-GB"/>
                  </w:rPr>
                  <w:t>5.5.11</w:t>
                </w:r>
                <w:r>
                  <w:rPr>
                    <w:rFonts w:asciiTheme="minorHAnsi" w:eastAsiaTheme="minorEastAsia" w:hAnsiTheme="minorHAnsi"/>
                    <w:noProof/>
                    <w:kern w:val="2"/>
                    <w:lang w:val="en-GB" w:eastAsia="en-GB"/>
                    <w14:ligatures w14:val="standardContextual"/>
                  </w:rPr>
                  <w:tab/>
                </w:r>
                <w:r w:rsidRPr="004B39E8">
                  <w:rPr>
                    <w:rStyle w:val="Hyperlink"/>
                    <w:noProof/>
                    <w:lang w:val="en-GB"/>
                  </w:rPr>
                  <w:t>Geographical variations</w:t>
                </w:r>
                <w:r>
                  <w:rPr>
                    <w:noProof/>
                    <w:webHidden/>
                  </w:rPr>
                  <w:tab/>
                </w:r>
                <w:r>
                  <w:rPr>
                    <w:noProof/>
                    <w:webHidden/>
                  </w:rPr>
                  <w:fldChar w:fldCharType="begin"/>
                </w:r>
                <w:r>
                  <w:rPr>
                    <w:noProof/>
                    <w:webHidden/>
                  </w:rPr>
                  <w:instrText xml:space="preserve"> PAGEREF _Toc179627410 \h </w:instrText>
                </w:r>
                <w:r>
                  <w:rPr>
                    <w:noProof/>
                    <w:webHidden/>
                  </w:rPr>
                </w:r>
                <w:r>
                  <w:rPr>
                    <w:noProof/>
                    <w:webHidden/>
                  </w:rPr>
                  <w:fldChar w:fldCharType="separate"/>
                </w:r>
                <w:r>
                  <w:rPr>
                    <w:noProof/>
                    <w:webHidden/>
                  </w:rPr>
                  <w:t>81</w:t>
                </w:r>
                <w:r>
                  <w:rPr>
                    <w:noProof/>
                    <w:webHidden/>
                  </w:rPr>
                  <w:fldChar w:fldCharType="end"/>
                </w:r>
              </w:hyperlink>
            </w:p>
            <w:p w14:paraId="1C707F47" w14:textId="1B1E0523"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11" w:history="1">
                <w:r w:rsidRPr="004B39E8">
                  <w:rPr>
                    <w:rStyle w:val="Hyperlink"/>
                    <w:noProof/>
                    <w:lang w:val="en-GB"/>
                  </w:rPr>
                  <w:t>5.5.12</w:t>
                </w:r>
                <w:r>
                  <w:rPr>
                    <w:rFonts w:asciiTheme="minorHAnsi" w:eastAsiaTheme="minorEastAsia" w:hAnsiTheme="minorHAnsi"/>
                    <w:noProof/>
                    <w:kern w:val="2"/>
                    <w:lang w:val="en-GB" w:eastAsia="en-GB"/>
                    <w14:ligatures w14:val="standardContextual"/>
                  </w:rPr>
                  <w:tab/>
                </w:r>
                <w:r w:rsidRPr="004B39E8">
                  <w:rPr>
                    <w:rStyle w:val="Hyperlink"/>
                    <w:noProof/>
                    <w:lang w:val="en-GB"/>
                  </w:rPr>
                  <w:t>Associations between barriers and outcomes for autistic respondents</w:t>
                </w:r>
                <w:r>
                  <w:rPr>
                    <w:noProof/>
                    <w:webHidden/>
                  </w:rPr>
                  <w:tab/>
                </w:r>
                <w:r>
                  <w:rPr>
                    <w:noProof/>
                    <w:webHidden/>
                  </w:rPr>
                  <w:fldChar w:fldCharType="begin"/>
                </w:r>
                <w:r>
                  <w:rPr>
                    <w:noProof/>
                    <w:webHidden/>
                  </w:rPr>
                  <w:instrText xml:space="preserve"> PAGEREF _Toc179627411 \h </w:instrText>
                </w:r>
                <w:r>
                  <w:rPr>
                    <w:noProof/>
                    <w:webHidden/>
                  </w:rPr>
                </w:r>
                <w:r>
                  <w:rPr>
                    <w:noProof/>
                    <w:webHidden/>
                  </w:rPr>
                  <w:fldChar w:fldCharType="separate"/>
                </w:r>
                <w:r>
                  <w:rPr>
                    <w:noProof/>
                    <w:webHidden/>
                  </w:rPr>
                  <w:t>82</w:t>
                </w:r>
                <w:r>
                  <w:rPr>
                    <w:noProof/>
                    <w:webHidden/>
                  </w:rPr>
                  <w:fldChar w:fldCharType="end"/>
                </w:r>
              </w:hyperlink>
            </w:p>
            <w:p w14:paraId="22CF9A31" w14:textId="08B60F17"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12" w:history="1">
                <w:r w:rsidRPr="004B39E8">
                  <w:rPr>
                    <w:rStyle w:val="Hyperlink"/>
                    <w:noProof/>
                    <w:lang w:val="en-GB"/>
                  </w:rPr>
                  <w:t>5.6</w:t>
                </w:r>
                <w:r>
                  <w:rPr>
                    <w:rFonts w:asciiTheme="minorHAnsi" w:eastAsiaTheme="minorEastAsia" w:hAnsiTheme="minorHAnsi"/>
                    <w:noProof/>
                    <w:kern w:val="2"/>
                    <w:lang w:val="en-GB" w:eastAsia="en-GB"/>
                    <w14:ligatures w14:val="standardContextual"/>
                  </w:rPr>
                  <w:tab/>
                </w:r>
                <w:r w:rsidRPr="004B39E8">
                  <w:rPr>
                    <w:rStyle w:val="Hyperlink"/>
                    <w:noProof/>
                    <w:lang w:val="en-GB"/>
                  </w:rPr>
                  <w:t>Discussion</w:t>
                </w:r>
                <w:r>
                  <w:rPr>
                    <w:noProof/>
                    <w:webHidden/>
                  </w:rPr>
                  <w:tab/>
                </w:r>
                <w:r>
                  <w:rPr>
                    <w:noProof/>
                    <w:webHidden/>
                  </w:rPr>
                  <w:fldChar w:fldCharType="begin"/>
                </w:r>
                <w:r>
                  <w:rPr>
                    <w:noProof/>
                    <w:webHidden/>
                  </w:rPr>
                  <w:instrText xml:space="preserve"> PAGEREF _Toc179627412 \h </w:instrText>
                </w:r>
                <w:r>
                  <w:rPr>
                    <w:noProof/>
                    <w:webHidden/>
                  </w:rPr>
                </w:r>
                <w:r>
                  <w:rPr>
                    <w:noProof/>
                    <w:webHidden/>
                  </w:rPr>
                  <w:fldChar w:fldCharType="separate"/>
                </w:r>
                <w:r>
                  <w:rPr>
                    <w:noProof/>
                    <w:webHidden/>
                  </w:rPr>
                  <w:t>84</w:t>
                </w:r>
                <w:r>
                  <w:rPr>
                    <w:noProof/>
                    <w:webHidden/>
                  </w:rPr>
                  <w:fldChar w:fldCharType="end"/>
                </w:r>
              </w:hyperlink>
            </w:p>
            <w:p w14:paraId="115B03A6" w14:textId="06D74ABF"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13" w:history="1">
                <w:r w:rsidRPr="004B39E8">
                  <w:rPr>
                    <w:rStyle w:val="Hyperlink"/>
                    <w:rFonts w:eastAsia="Times New Roman"/>
                    <w:noProof/>
                    <w:lang w:val="en-GB" w:eastAsia="en-GB"/>
                  </w:rPr>
                  <w:t>5.6.1</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Comparison with existing literature</w:t>
                </w:r>
                <w:r>
                  <w:rPr>
                    <w:noProof/>
                    <w:webHidden/>
                  </w:rPr>
                  <w:tab/>
                </w:r>
                <w:r>
                  <w:rPr>
                    <w:noProof/>
                    <w:webHidden/>
                  </w:rPr>
                  <w:fldChar w:fldCharType="begin"/>
                </w:r>
                <w:r>
                  <w:rPr>
                    <w:noProof/>
                    <w:webHidden/>
                  </w:rPr>
                  <w:instrText xml:space="preserve"> PAGEREF _Toc179627413 \h </w:instrText>
                </w:r>
                <w:r>
                  <w:rPr>
                    <w:noProof/>
                    <w:webHidden/>
                  </w:rPr>
                </w:r>
                <w:r>
                  <w:rPr>
                    <w:noProof/>
                    <w:webHidden/>
                  </w:rPr>
                  <w:fldChar w:fldCharType="separate"/>
                </w:r>
                <w:r>
                  <w:rPr>
                    <w:noProof/>
                    <w:webHidden/>
                  </w:rPr>
                  <w:t>85</w:t>
                </w:r>
                <w:r>
                  <w:rPr>
                    <w:noProof/>
                    <w:webHidden/>
                  </w:rPr>
                  <w:fldChar w:fldCharType="end"/>
                </w:r>
              </w:hyperlink>
            </w:p>
            <w:p w14:paraId="6BA7B378" w14:textId="26F0C67B"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14" w:history="1">
                <w:r w:rsidRPr="004B39E8">
                  <w:rPr>
                    <w:rStyle w:val="Hyperlink"/>
                    <w:noProof/>
                    <w:lang w:val="en-GB"/>
                  </w:rPr>
                  <w:t>5.6.2</w:t>
                </w:r>
                <w:r>
                  <w:rPr>
                    <w:rFonts w:asciiTheme="minorHAnsi" w:eastAsiaTheme="minorEastAsia" w:hAnsiTheme="minorHAnsi"/>
                    <w:noProof/>
                    <w:kern w:val="2"/>
                    <w:lang w:val="en-GB" w:eastAsia="en-GB"/>
                    <w14:ligatures w14:val="standardContextual"/>
                  </w:rPr>
                  <w:tab/>
                </w:r>
                <w:r w:rsidRPr="004B39E8">
                  <w:rPr>
                    <w:rStyle w:val="Hyperlink"/>
                    <w:noProof/>
                    <w:lang w:val="en-GB"/>
                  </w:rPr>
                  <w:t>Strengths and limitations</w:t>
                </w:r>
                <w:r>
                  <w:rPr>
                    <w:noProof/>
                    <w:webHidden/>
                  </w:rPr>
                  <w:tab/>
                </w:r>
                <w:r>
                  <w:rPr>
                    <w:noProof/>
                    <w:webHidden/>
                  </w:rPr>
                  <w:fldChar w:fldCharType="begin"/>
                </w:r>
                <w:r>
                  <w:rPr>
                    <w:noProof/>
                    <w:webHidden/>
                  </w:rPr>
                  <w:instrText xml:space="preserve"> PAGEREF _Toc179627414 \h </w:instrText>
                </w:r>
                <w:r>
                  <w:rPr>
                    <w:noProof/>
                    <w:webHidden/>
                  </w:rPr>
                </w:r>
                <w:r>
                  <w:rPr>
                    <w:noProof/>
                    <w:webHidden/>
                  </w:rPr>
                  <w:fldChar w:fldCharType="separate"/>
                </w:r>
                <w:r>
                  <w:rPr>
                    <w:noProof/>
                    <w:webHidden/>
                  </w:rPr>
                  <w:t>85</w:t>
                </w:r>
                <w:r>
                  <w:rPr>
                    <w:noProof/>
                    <w:webHidden/>
                  </w:rPr>
                  <w:fldChar w:fldCharType="end"/>
                </w:r>
              </w:hyperlink>
            </w:p>
            <w:p w14:paraId="1B9CFD54" w14:textId="40EF686B"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15" w:history="1">
                <w:r w:rsidRPr="004B39E8">
                  <w:rPr>
                    <w:rStyle w:val="Hyperlink"/>
                    <w:rFonts w:eastAsia="Times New Roman"/>
                    <w:noProof/>
                    <w:lang w:val="en-GB" w:eastAsia="en-GB"/>
                  </w:rPr>
                  <w:t>5.6.3</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Implications for Research</w:t>
                </w:r>
                <w:r>
                  <w:rPr>
                    <w:noProof/>
                    <w:webHidden/>
                  </w:rPr>
                  <w:tab/>
                </w:r>
                <w:r>
                  <w:rPr>
                    <w:noProof/>
                    <w:webHidden/>
                  </w:rPr>
                  <w:fldChar w:fldCharType="begin"/>
                </w:r>
                <w:r>
                  <w:rPr>
                    <w:noProof/>
                    <w:webHidden/>
                  </w:rPr>
                  <w:instrText xml:space="preserve"> PAGEREF _Toc179627415 \h </w:instrText>
                </w:r>
                <w:r>
                  <w:rPr>
                    <w:noProof/>
                    <w:webHidden/>
                  </w:rPr>
                </w:r>
                <w:r>
                  <w:rPr>
                    <w:noProof/>
                    <w:webHidden/>
                  </w:rPr>
                  <w:fldChar w:fldCharType="separate"/>
                </w:r>
                <w:r>
                  <w:rPr>
                    <w:noProof/>
                    <w:webHidden/>
                  </w:rPr>
                  <w:t>86</w:t>
                </w:r>
                <w:r>
                  <w:rPr>
                    <w:noProof/>
                    <w:webHidden/>
                  </w:rPr>
                  <w:fldChar w:fldCharType="end"/>
                </w:r>
              </w:hyperlink>
            </w:p>
            <w:p w14:paraId="70AF475F" w14:textId="429DC67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16" w:history="1">
                <w:r w:rsidRPr="004B39E8">
                  <w:rPr>
                    <w:rStyle w:val="Hyperlink"/>
                    <w:rFonts w:eastAsia="Times New Roman"/>
                    <w:noProof/>
                    <w:lang w:val="en-GB" w:eastAsia="en-GB"/>
                  </w:rPr>
                  <w:t>5.6.4</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Implications for Clinical Practice</w:t>
                </w:r>
                <w:r>
                  <w:rPr>
                    <w:noProof/>
                    <w:webHidden/>
                  </w:rPr>
                  <w:tab/>
                </w:r>
                <w:r>
                  <w:rPr>
                    <w:noProof/>
                    <w:webHidden/>
                  </w:rPr>
                  <w:fldChar w:fldCharType="begin"/>
                </w:r>
                <w:r>
                  <w:rPr>
                    <w:noProof/>
                    <w:webHidden/>
                  </w:rPr>
                  <w:instrText xml:space="preserve"> PAGEREF _Toc179627416 \h </w:instrText>
                </w:r>
                <w:r>
                  <w:rPr>
                    <w:noProof/>
                    <w:webHidden/>
                  </w:rPr>
                </w:r>
                <w:r>
                  <w:rPr>
                    <w:noProof/>
                    <w:webHidden/>
                  </w:rPr>
                  <w:fldChar w:fldCharType="separate"/>
                </w:r>
                <w:r>
                  <w:rPr>
                    <w:noProof/>
                    <w:webHidden/>
                  </w:rPr>
                  <w:t>86</w:t>
                </w:r>
                <w:r>
                  <w:rPr>
                    <w:noProof/>
                    <w:webHidden/>
                  </w:rPr>
                  <w:fldChar w:fldCharType="end"/>
                </w:r>
              </w:hyperlink>
            </w:p>
            <w:p w14:paraId="0F51E8C6" w14:textId="6BAD422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17" w:history="1">
                <w:r w:rsidRPr="004B39E8">
                  <w:rPr>
                    <w:rStyle w:val="Hyperlink"/>
                    <w:rFonts w:eastAsia="Times New Roman"/>
                    <w:noProof/>
                    <w:lang w:val="en-GB" w:eastAsia="en-GB"/>
                  </w:rPr>
                  <w:t>5.6.5</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eastAsia="en-GB"/>
                  </w:rPr>
                  <w:t>Implications for Policy</w:t>
                </w:r>
                <w:r>
                  <w:rPr>
                    <w:noProof/>
                    <w:webHidden/>
                  </w:rPr>
                  <w:tab/>
                </w:r>
                <w:r>
                  <w:rPr>
                    <w:noProof/>
                    <w:webHidden/>
                  </w:rPr>
                  <w:fldChar w:fldCharType="begin"/>
                </w:r>
                <w:r>
                  <w:rPr>
                    <w:noProof/>
                    <w:webHidden/>
                  </w:rPr>
                  <w:instrText xml:space="preserve"> PAGEREF _Toc179627417 \h </w:instrText>
                </w:r>
                <w:r>
                  <w:rPr>
                    <w:noProof/>
                    <w:webHidden/>
                  </w:rPr>
                </w:r>
                <w:r>
                  <w:rPr>
                    <w:noProof/>
                    <w:webHidden/>
                  </w:rPr>
                  <w:fldChar w:fldCharType="separate"/>
                </w:r>
                <w:r>
                  <w:rPr>
                    <w:noProof/>
                    <w:webHidden/>
                  </w:rPr>
                  <w:t>87</w:t>
                </w:r>
                <w:r>
                  <w:rPr>
                    <w:noProof/>
                    <w:webHidden/>
                  </w:rPr>
                  <w:fldChar w:fldCharType="end"/>
                </w:r>
              </w:hyperlink>
            </w:p>
            <w:p w14:paraId="545B9EB6" w14:textId="0BD5092D"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18" w:history="1">
                <w:r w:rsidRPr="004B39E8">
                  <w:rPr>
                    <w:rStyle w:val="Hyperlink"/>
                    <w:rFonts w:eastAsia="Times New Roman"/>
                    <w:noProof/>
                    <w:lang w:val="en-GB" w:eastAsia="en-GB"/>
                  </w:rPr>
                  <w:t>5.7</w:t>
                </w:r>
                <w:r>
                  <w:rPr>
                    <w:rFonts w:asciiTheme="minorHAnsi" w:eastAsiaTheme="minorEastAsia" w:hAnsiTheme="minorHAnsi"/>
                    <w:noProof/>
                    <w:kern w:val="2"/>
                    <w:lang w:val="en-GB" w:eastAsia="en-GB"/>
                    <w14:ligatures w14:val="standardContextual"/>
                  </w:rPr>
                  <w:tab/>
                </w:r>
                <w:r w:rsidRPr="004B39E8">
                  <w:rPr>
                    <w:rStyle w:val="Hyperlink"/>
                    <w:noProof/>
                  </w:rPr>
                  <w:t>Conclusions</w:t>
                </w:r>
                <w:r>
                  <w:rPr>
                    <w:noProof/>
                    <w:webHidden/>
                  </w:rPr>
                  <w:tab/>
                </w:r>
                <w:r>
                  <w:rPr>
                    <w:noProof/>
                    <w:webHidden/>
                  </w:rPr>
                  <w:fldChar w:fldCharType="begin"/>
                </w:r>
                <w:r>
                  <w:rPr>
                    <w:noProof/>
                    <w:webHidden/>
                  </w:rPr>
                  <w:instrText xml:space="preserve"> PAGEREF _Toc179627418 \h </w:instrText>
                </w:r>
                <w:r>
                  <w:rPr>
                    <w:noProof/>
                    <w:webHidden/>
                  </w:rPr>
                </w:r>
                <w:r>
                  <w:rPr>
                    <w:noProof/>
                    <w:webHidden/>
                  </w:rPr>
                  <w:fldChar w:fldCharType="separate"/>
                </w:r>
                <w:r>
                  <w:rPr>
                    <w:noProof/>
                    <w:webHidden/>
                  </w:rPr>
                  <w:t>88</w:t>
                </w:r>
                <w:r>
                  <w:rPr>
                    <w:noProof/>
                    <w:webHidden/>
                  </w:rPr>
                  <w:fldChar w:fldCharType="end"/>
                </w:r>
              </w:hyperlink>
            </w:p>
            <w:p w14:paraId="59E4A174" w14:textId="5510A8E5" w:rsidR="00487822" w:rsidRDefault="00487822">
              <w:pPr>
                <w:pStyle w:val="TOC2"/>
                <w:rPr>
                  <w:rFonts w:asciiTheme="minorHAnsi" w:eastAsiaTheme="minorEastAsia" w:hAnsiTheme="minorHAnsi"/>
                  <w:noProof/>
                  <w:kern w:val="2"/>
                  <w:lang w:val="en-GB" w:eastAsia="en-GB"/>
                  <w14:ligatures w14:val="standardContextual"/>
                </w:rPr>
              </w:pPr>
              <w:hyperlink w:anchor="_Toc179627419" w:history="1">
                <w:r w:rsidRPr="004B39E8">
                  <w:rPr>
                    <w:rStyle w:val="Hyperlink"/>
                    <w:noProof/>
                  </w:rPr>
                  <w:t>Figure legends</w:t>
                </w:r>
                <w:r>
                  <w:rPr>
                    <w:noProof/>
                    <w:webHidden/>
                  </w:rPr>
                  <w:tab/>
                </w:r>
                <w:r>
                  <w:rPr>
                    <w:noProof/>
                    <w:webHidden/>
                  </w:rPr>
                  <w:fldChar w:fldCharType="begin"/>
                </w:r>
                <w:r>
                  <w:rPr>
                    <w:noProof/>
                    <w:webHidden/>
                  </w:rPr>
                  <w:instrText xml:space="preserve"> PAGEREF _Toc179627419 \h </w:instrText>
                </w:r>
                <w:r>
                  <w:rPr>
                    <w:noProof/>
                    <w:webHidden/>
                  </w:rPr>
                </w:r>
                <w:r>
                  <w:rPr>
                    <w:noProof/>
                    <w:webHidden/>
                  </w:rPr>
                  <w:fldChar w:fldCharType="separate"/>
                </w:r>
                <w:r>
                  <w:rPr>
                    <w:noProof/>
                    <w:webHidden/>
                  </w:rPr>
                  <w:t>89</w:t>
                </w:r>
                <w:r>
                  <w:rPr>
                    <w:noProof/>
                    <w:webHidden/>
                  </w:rPr>
                  <w:fldChar w:fldCharType="end"/>
                </w:r>
              </w:hyperlink>
            </w:p>
            <w:p w14:paraId="3312CA37" w14:textId="03C6E80F" w:rsidR="00487822" w:rsidRDefault="00487822">
              <w:pPr>
                <w:pStyle w:val="TOC2"/>
                <w:rPr>
                  <w:rFonts w:asciiTheme="minorHAnsi" w:eastAsiaTheme="minorEastAsia" w:hAnsiTheme="minorHAnsi"/>
                  <w:noProof/>
                  <w:kern w:val="2"/>
                  <w:lang w:val="en-GB" w:eastAsia="en-GB"/>
                  <w14:ligatures w14:val="standardContextual"/>
                </w:rPr>
              </w:pPr>
              <w:hyperlink w:anchor="_Toc179627420" w:history="1">
                <w:r w:rsidRPr="004B39E8">
                  <w:rPr>
                    <w:rStyle w:val="Hyperlink"/>
                    <w:noProof/>
                  </w:rPr>
                  <w:t>Author Contributions</w:t>
                </w:r>
                <w:r>
                  <w:rPr>
                    <w:noProof/>
                    <w:webHidden/>
                  </w:rPr>
                  <w:tab/>
                </w:r>
                <w:r>
                  <w:rPr>
                    <w:noProof/>
                    <w:webHidden/>
                  </w:rPr>
                  <w:fldChar w:fldCharType="begin"/>
                </w:r>
                <w:r>
                  <w:rPr>
                    <w:noProof/>
                    <w:webHidden/>
                  </w:rPr>
                  <w:instrText xml:space="preserve"> PAGEREF _Toc179627420 \h </w:instrText>
                </w:r>
                <w:r>
                  <w:rPr>
                    <w:noProof/>
                    <w:webHidden/>
                  </w:rPr>
                </w:r>
                <w:r>
                  <w:rPr>
                    <w:noProof/>
                    <w:webHidden/>
                  </w:rPr>
                  <w:fldChar w:fldCharType="separate"/>
                </w:r>
                <w:r>
                  <w:rPr>
                    <w:noProof/>
                    <w:webHidden/>
                  </w:rPr>
                  <w:t>89</w:t>
                </w:r>
                <w:r>
                  <w:rPr>
                    <w:noProof/>
                    <w:webHidden/>
                  </w:rPr>
                  <w:fldChar w:fldCharType="end"/>
                </w:r>
              </w:hyperlink>
            </w:p>
            <w:p w14:paraId="72E4691C" w14:textId="12658551" w:rsidR="00487822" w:rsidRDefault="00487822">
              <w:pPr>
                <w:pStyle w:val="TOC2"/>
                <w:rPr>
                  <w:rFonts w:asciiTheme="minorHAnsi" w:eastAsiaTheme="minorEastAsia" w:hAnsiTheme="minorHAnsi"/>
                  <w:noProof/>
                  <w:kern w:val="2"/>
                  <w:lang w:val="en-GB" w:eastAsia="en-GB"/>
                  <w14:ligatures w14:val="standardContextual"/>
                </w:rPr>
              </w:pPr>
              <w:hyperlink w:anchor="_Toc179627421" w:history="1">
                <w:r w:rsidRPr="004B39E8">
                  <w:rPr>
                    <w:rStyle w:val="Hyperlink"/>
                    <w:noProof/>
                  </w:rPr>
                  <w:t>Competing</w:t>
                </w:r>
                <w:r w:rsidRPr="004B39E8">
                  <w:rPr>
                    <w:rStyle w:val="Hyperlink"/>
                    <w:noProof/>
                    <w:lang w:val="en-GB"/>
                  </w:rPr>
                  <w:t xml:space="preserve"> </w:t>
                </w:r>
                <w:r w:rsidRPr="004B39E8">
                  <w:rPr>
                    <w:rStyle w:val="Hyperlink"/>
                    <w:noProof/>
                  </w:rPr>
                  <w:t>interests</w:t>
                </w:r>
                <w:r>
                  <w:rPr>
                    <w:noProof/>
                    <w:webHidden/>
                  </w:rPr>
                  <w:tab/>
                </w:r>
                <w:r>
                  <w:rPr>
                    <w:noProof/>
                    <w:webHidden/>
                  </w:rPr>
                  <w:fldChar w:fldCharType="begin"/>
                </w:r>
                <w:r>
                  <w:rPr>
                    <w:noProof/>
                    <w:webHidden/>
                  </w:rPr>
                  <w:instrText xml:space="preserve"> PAGEREF _Toc179627421 \h </w:instrText>
                </w:r>
                <w:r>
                  <w:rPr>
                    <w:noProof/>
                    <w:webHidden/>
                  </w:rPr>
                </w:r>
                <w:r>
                  <w:rPr>
                    <w:noProof/>
                    <w:webHidden/>
                  </w:rPr>
                  <w:fldChar w:fldCharType="separate"/>
                </w:r>
                <w:r>
                  <w:rPr>
                    <w:noProof/>
                    <w:webHidden/>
                  </w:rPr>
                  <w:t>89</w:t>
                </w:r>
                <w:r>
                  <w:rPr>
                    <w:noProof/>
                    <w:webHidden/>
                  </w:rPr>
                  <w:fldChar w:fldCharType="end"/>
                </w:r>
              </w:hyperlink>
            </w:p>
            <w:p w14:paraId="3FA13BCD" w14:textId="75413E2D" w:rsidR="00487822" w:rsidRDefault="00487822">
              <w:pPr>
                <w:pStyle w:val="TOC2"/>
                <w:rPr>
                  <w:rFonts w:asciiTheme="minorHAnsi" w:eastAsiaTheme="minorEastAsia" w:hAnsiTheme="minorHAnsi"/>
                  <w:noProof/>
                  <w:kern w:val="2"/>
                  <w:lang w:val="en-GB" w:eastAsia="en-GB"/>
                  <w14:ligatures w14:val="standardContextual"/>
                </w:rPr>
              </w:pPr>
              <w:hyperlink w:anchor="_Toc179627422" w:history="1">
                <w:r w:rsidRPr="004B39E8">
                  <w:rPr>
                    <w:rStyle w:val="Hyperlink"/>
                    <w:noProof/>
                  </w:rPr>
                  <w:t>Funding</w:t>
                </w:r>
                <w:r>
                  <w:rPr>
                    <w:noProof/>
                    <w:webHidden/>
                  </w:rPr>
                  <w:tab/>
                </w:r>
                <w:r>
                  <w:rPr>
                    <w:noProof/>
                    <w:webHidden/>
                  </w:rPr>
                  <w:fldChar w:fldCharType="begin"/>
                </w:r>
                <w:r>
                  <w:rPr>
                    <w:noProof/>
                    <w:webHidden/>
                  </w:rPr>
                  <w:instrText xml:space="preserve"> PAGEREF _Toc179627422 \h </w:instrText>
                </w:r>
                <w:r>
                  <w:rPr>
                    <w:noProof/>
                    <w:webHidden/>
                  </w:rPr>
                </w:r>
                <w:r>
                  <w:rPr>
                    <w:noProof/>
                    <w:webHidden/>
                  </w:rPr>
                  <w:fldChar w:fldCharType="separate"/>
                </w:r>
                <w:r>
                  <w:rPr>
                    <w:noProof/>
                    <w:webHidden/>
                  </w:rPr>
                  <w:t>89</w:t>
                </w:r>
                <w:r>
                  <w:rPr>
                    <w:noProof/>
                    <w:webHidden/>
                  </w:rPr>
                  <w:fldChar w:fldCharType="end"/>
                </w:r>
              </w:hyperlink>
            </w:p>
            <w:p w14:paraId="277FFF37" w14:textId="1E93A54B" w:rsidR="00487822" w:rsidRDefault="00487822">
              <w:pPr>
                <w:pStyle w:val="TOC2"/>
                <w:rPr>
                  <w:rFonts w:asciiTheme="minorHAnsi" w:eastAsiaTheme="minorEastAsia" w:hAnsiTheme="minorHAnsi"/>
                  <w:noProof/>
                  <w:kern w:val="2"/>
                  <w:lang w:val="en-GB" w:eastAsia="en-GB"/>
                  <w14:ligatures w14:val="standardContextual"/>
                </w:rPr>
              </w:pPr>
              <w:hyperlink w:anchor="_Toc179627423" w:history="1">
                <w:r w:rsidRPr="004B39E8">
                  <w:rPr>
                    <w:rStyle w:val="Hyperlink"/>
                    <w:noProof/>
                  </w:rPr>
                  <w:t>Data availability statement</w:t>
                </w:r>
                <w:r>
                  <w:rPr>
                    <w:noProof/>
                    <w:webHidden/>
                  </w:rPr>
                  <w:tab/>
                </w:r>
                <w:r>
                  <w:rPr>
                    <w:noProof/>
                    <w:webHidden/>
                  </w:rPr>
                  <w:fldChar w:fldCharType="begin"/>
                </w:r>
                <w:r>
                  <w:rPr>
                    <w:noProof/>
                    <w:webHidden/>
                  </w:rPr>
                  <w:instrText xml:space="preserve"> PAGEREF _Toc179627423 \h </w:instrText>
                </w:r>
                <w:r>
                  <w:rPr>
                    <w:noProof/>
                    <w:webHidden/>
                  </w:rPr>
                </w:r>
                <w:r>
                  <w:rPr>
                    <w:noProof/>
                    <w:webHidden/>
                  </w:rPr>
                  <w:fldChar w:fldCharType="separate"/>
                </w:r>
                <w:r>
                  <w:rPr>
                    <w:noProof/>
                    <w:webHidden/>
                  </w:rPr>
                  <w:t>90</w:t>
                </w:r>
                <w:r>
                  <w:rPr>
                    <w:noProof/>
                    <w:webHidden/>
                  </w:rPr>
                  <w:fldChar w:fldCharType="end"/>
                </w:r>
              </w:hyperlink>
            </w:p>
            <w:p w14:paraId="746EAF5A" w14:textId="64448F51" w:rsidR="00487822" w:rsidRDefault="00487822">
              <w:pPr>
                <w:pStyle w:val="TOC2"/>
                <w:rPr>
                  <w:rFonts w:asciiTheme="minorHAnsi" w:eastAsiaTheme="minorEastAsia" w:hAnsiTheme="minorHAnsi"/>
                  <w:noProof/>
                  <w:kern w:val="2"/>
                  <w:lang w:val="en-GB" w:eastAsia="en-GB"/>
                  <w14:ligatures w14:val="standardContextual"/>
                </w:rPr>
              </w:pPr>
              <w:hyperlink w:anchor="_Toc179627424" w:history="1">
                <w:r w:rsidRPr="004B39E8">
                  <w:rPr>
                    <w:rStyle w:val="Hyperlink"/>
                    <w:noProof/>
                  </w:rPr>
                  <w:t>Acknowledgements</w:t>
                </w:r>
                <w:r>
                  <w:rPr>
                    <w:noProof/>
                    <w:webHidden/>
                  </w:rPr>
                  <w:tab/>
                </w:r>
                <w:r>
                  <w:rPr>
                    <w:noProof/>
                    <w:webHidden/>
                  </w:rPr>
                  <w:fldChar w:fldCharType="begin"/>
                </w:r>
                <w:r>
                  <w:rPr>
                    <w:noProof/>
                    <w:webHidden/>
                  </w:rPr>
                  <w:instrText xml:space="preserve"> PAGEREF _Toc179627424 \h </w:instrText>
                </w:r>
                <w:r>
                  <w:rPr>
                    <w:noProof/>
                    <w:webHidden/>
                  </w:rPr>
                </w:r>
                <w:r>
                  <w:rPr>
                    <w:noProof/>
                    <w:webHidden/>
                  </w:rPr>
                  <w:fldChar w:fldCharType="separate"/>
                </w:r>
                <w:r>
                  <w:rPr>
                    <w:noProof/>
                    <w:webHidden/>
                  </w:rPr>
                  <w:t>90</w:t>
                </w:r>
                <w:r>
                  <w:rPr>
                    <w:noProof/>
                    <w:webHidden/>
                  </w:rPr>
                  <w:fldChar w:fldCharType="end"/>
                </w:r>
              </w:hyperlink>
            </w:p>
            <w:p w14:paraId="554A0FBF" w14:textId="3B1A4928"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425" w:history="1">
                <w:r w:rsidRPr="004B39E8">
                  <w:rPr>
                    <w:rStyle w:val="Hyperlink"/>
                    <w:noProof/>
                    <w:lang w:val="en-GB"/>
                  </w:rPr>
                  <w:t>Chapter 6.</w:t>
                </w:r>
                <w:r>
                  <w:rPr>
                    <w:rFonts w:asciiTheme="minorHAnsi" w:eastAsiaTheme="minorEastAsia" w:hAnsiTheme="minorHAnsi"/>
                    <w:noProof/>
                    <w:kern w:val="2"/>
                    <w:lang w:val="en-GB" w:eastAsia="en-GB"/>
                    <w14:ligatures w14:val="standardContextual"/>
                  </w:rPr>
                  <w:tab/>
                </w:r>
                <w:r w:rsidRPr="004B39E8">
                  <w:rPr>
                    <w:rStyle w:val="Hyperlink"/>
                    <w:noProof/>
                    <w:lang w:val="en-GB"/>
                  </w:rPr>
                  <w:t>“Barriers to healthcare and a ‘triple empathy problem’ may lead to adverse outcomes for autistic adults: a qualitative study”</w:t>
                </w:r>
                <w:r>
                  <w:rPr>
                    <w:noProof/>
                    <w:webHidden/>
                  </w:rPr>
                  <w:tab/>
                </w:r>
                <w:r>
                  <w:rPr>
                    <w:noProof/>
                    <w:webHidden/>
                  </w:rPr>
                  <w:fldChar w:fldCharType="begin"/>
                </w:r>
                <w:r>
                  <w:rPr>
                    <w:noProof/>
                    <w:webHidden/>
                  </w:rPr>
                  <w:instrText xml:space="preserve"> PAGEREF _Toc179627425 \h </w:instrText>
                </w:r>
                <w:r>
                  <w:rPr>
                    <w:noProof/>
                    <w:webHidden/>
                  </w:rPr>
                </w:r>
                <w:r>
                  <w:rPr>
                    <w:noProof/>
                    <w:webHidden/>
                  </w:rPr>
                  <w:fldChar w:fldCharType="separate"/>
                </w:r>
                <w:r>
                  <w:rPr>
                    <w:noProof/>
                    <w:webHidden/>
                  </w:rPr>
                  <w:t>94</w:t>
                </w:r>
                <w:r>
                  <w:rPr>
                    <w:noProof/>
                    <w:webHidden/>
                  </w:rPr>
                  <w:fldChar w:fldCharType="end"/>
                </w:r>
              </w:hyperlink>
            </w:p>
            <w:p w14:paraId="154AFC90" w14:textId="618D50E0" w:rsidR="00487822" w:rsidRDefault="00487822">
              <w:pPr>
                <w:pStyle w:val="TOC2"/>
                <w:rPr>
                  <w:rFonts w:asciiTheme="minorHAnsi" w:eastAsiaTheme="minorEastAsia" w:hAnsiTheme="minorHAnsi"/>
                  <w:noProof/>
                  <w:kern w:val="2"/>
                  <w:lang w:val="en-GB" w:eastAsia="en-GB"/>
                  <w14:ligatures w14:val="standardContextual"/>
                </w:rPr>
              </w:pPr>
              <w:hyperlink w:anchor="_Toc179627426" w:history="1">
                <w:r w:rsidRPr="004B39E8">
                  <w:rPr>
                    <w:rStyle w:val="Hyperlink"/>
                    <w:noProof/>
                    <w:lang w:val="en-GB"/>
                  </w:rPr>
                  <w:t>Author roles</w:t>
                </w:r>
                <w:r>
                  <w:rPr>
                    <w:noProof/>
                    <w:webHidden/>
                  </w:rPr>
                  <w:tab/>
                </w:r>
                <w:r>
                  <w:rPr>
                    <w:noProof/>
                    <w:webHidden/>
                  </w:rPr>
                  <w:fldChar w:fldCharType="begin"/>
                </w:r>
                <w:r>
                  <w:rPr>
                    <w:noProof/>
                    <w:webHidden/>
                  </w:rPr>
                  <w:instrText xml:space="preserve"> PAGEREF _Toc179627426 \h </w:instrText>
                </w:r>
                <w:r>
                  <w:rPr>
                    <w:noProof/>
                    <w:webHidden/>
                  </w:rPr>
                </w:r>
                <w:r>
                  <w:rPr>
                    <w:noProof/>
                    <w:webHidden/>
                  </w:rPr>
                  <w:fldChar w:fldCharType="separate"/>
                </w:r>
                <w:r>
                  <w:rPr>
                    <w:noProof/>
                    <w:webHidden/>
                  </w:rPr>
                  <w:t>95</w:t>
                </w:r>
                <w:r>
                  <w:rPr>
                    <w:noProof/>
                    <w:webHidden/>
                  </w:rPr>
                  <w:fldChar w:fldCharType="end"/>
                </w:r>
              </w:hyperlink>
            </w:p>
            <w:p w14:paraId="78C7E28C" w14:textId="160F980D" w:rsidR="00487822" w:rsidRDefault="00487822">
              <w:pPr>
                <w:pStyle w:val="TOC2"/>
                <w:rPr>
                  <w:rFonts w:asciiTheme="minorHAnsi" w:eastAsiaTheme="minorEastAsia" w:hAnsiTheme="minorHAnsi"/>
                  <w:noProof/>
                  <w:kern w:val="2"/>
                  <w:lang w:val="en-GB" w:eastAsia="en-GB"/>
                  <w14:ligatures w14:val="standardContextual"/>
                </w:rPr>
              </w:pPr>
              <w:hyperlink w:anchor="_Toc179627427" w:history="1">
                <w:r w:rsidRPr="004B39E8">
                  <w:rPr>
                    <w:rStyle w:val="Hyperlink"/>
                    <w:noProof/>
                    <w:lang w:val="en-GB"/>
                  </w:rPr>
                  <w:t>Acknowledgments</w:t>
                </w:r>
                <w:r>
                  <w:rPr>
                    <w:noProof/>
                    <w:webHidden/>
                  </w:rPr>
                  <w:tab/>
                </w:r>
                <w:r>
                  <w:rPr>
                    <w:noProof/>
                    <w:webHidden/>
                  </w:rPr>
                  <w:fldChar w:fldCharType="begin"/>
                </w:r>
                <w:r>
                  <w:rPr>
                    <w:noProof/>
                    <w:webHidden/>
                  </w:rPr>
                  <w:instrText xml:space="preserve"> PAGEREF _Toc179627427 \h </w:instrText>
                </w:r>
                <w:r>
                  <w:rPr>
                    <w:noProof/>
                    <w:webHidden/>
                  </w:rPr>
                </w:r>
                <w:r>
                  <w:rPr>
                    <w:noProof/>
                    <w:webHidden/>
                  </w:rPr>
                  <w:fldChar w:fldCharType="separate"/>
                </w:r>
                <w:r>
                  <w:rPr>
                    <w:noProof/>
                    <w:webHidden/>
                  </w:rPr>
                  <w:t>95</w:t>
                </w:r>
                <w:r>
                  <w:rPr>
                    <w:noProof/>
                    <w:webHidden/>
                  </w:rPr>
                  <w:fldChar w:fldCharType="end"/>
                </w:r>
              </w:hyperlink>
            </w:p>
            <w:p w14:paraId="274B0494" w14:textId="1D5A3EF4" w:rsidR="00487822" w:rsidRDefault="00487822">
              <w:pPr>
                <w:pStyle w:val="TOC2"/>
                <w:rPr>
                  <w:rFonts w:asciiTheme="minorHAnsi" w:eastAsiaTheme="minorEastAsia" w:hAnsiTheme="minorHAnsi"/>
                  <w:noProof/>
                  <w:kern w:val="2"/>
                  <w:lang w:val="en-GB" w:eastAsia="en-GB"/>
                  <w14:ligatures w14:val="standardContextual"/>
                </w:rPr>
              </w:pPr>
              <w:hyperlink w:anchor="_Toc179627428" w:history="1">
                <w:r w:rsidRPr="004B39E8">
                  <w:rPr>
                    <w:rStyle w:val="Hyperlink"/>
                    <w:noProof/>
                    <w:lang w:val="en-GB"/>
                  </w:rPr>
                  <w:t>Declaration of interest</w:t>
                </w:r>
                <w:r>
                  <w:rPr>
                    <w:noProof/>
                    <w:webHidden/>
                  </w:rPr>
                  <w:tab/>
                </w:r>
                <w:r>
                  <w:rPr>
                    <w:noProof/>
                    <w:webHidden/>
                  </w:rPr>
                  <w:fldChar w:fldCharType="begin"/>
                </w:r>
                <w:r>
                  <w:rPr>
                    <w:noProof/>
                    <w:webHidden/>
                  </w:rPr>
                  <w:instrText xml:space="preserve"> PAGEREF _Toc179627428 \h </w:instrText>
                </w:r>
                <w:r>
                  <w:rPr>
                    <w:noProof/>
                    <w:webHidden/>
                  </w:rPr>
                </w:r>
                <w:r>
                  <w:rPr>
                    <w:noProof/>
                    <w:webHidden/>
                  </w:rPr>
                  <w:fldChar w:fldCharType="separate"/>
                </w:r>
                <w:r>
                  <w:rPr>
                    <w:noProof/>
                    <w:webHidden/>
                  </w:rPr>
                  <w:t>95</w:t>
                </w:r>
                <w:r>
                  <w:rPr>
                    <w:noProof/>
                    <w:webHidden/>
                  </w:rPr>
                  <w:fldChar w:fldCharType="end"/>
                </w:r>
              </w:hyperlink>
            </w:p>
            <w:p w14:paraId="03FB7504" w14:textId="0A528F6D" w:rsidR="00487822" w:rsidRDefault="00487822">
              <w:pPr>
                <w:pStyle w:val="TOC2"/>
                <w:rPr>
                  <w:rFonts w:asciiTheme="minorHAnsi" w:eastAsiaTheme="minorEastAsia" w:hAnsiTheme="minorHAnsi"/>
                  <w:noProof/>
                  <w:kern w:val="2"/>
                  <w:lang w:val="en-GB" w:eastAsia="en-GB"/>
                  <w14:ligatures w14:val="standardContextual"/>
                </w:rPr>
              </w:pPr>
              <w:hyperlink w:anchor="_Toc179627429" w:history="1">
                <w:r w:rsidRPr="004B39E8">
                  <w:rPr>
                    <w:rStyle w:val="Hyperlink"/>
                    <w:noProof/>
                    <w:lang w:val="en-GB"/>
                  </w:rPr>
                  <w:t>Key words</w:t>
                </w:r>
                <w:r>
                  <w:rPr>
                    <w:noProof/>
                    <w:webHidden/>
                  </w:rPr>
                  <w:tab/>
                </w:r>
                <w:r>
                  <w:rPr>
                    <w:noProof/>
                    <w:webHidden/>
                  </w:rPr>
                  <w:fldChar w:fldCharType="begin"/>
                </w:r>
                <w:r>
                  <w:rPr>
                    <w:noProof/>
                    <w:webHidden/>
                  </w:rPr>
                  <w:instrText xml:space="preserve"> PAGEREF _Toc179627429 \h </w:instrText>
                </w:r>
                <w:r>
                  <w:rPr>
                    <w:noProof/>
                    <w:webHidden/>
                  </w:rPr>
                </w:r>
                <w:r>
                  <w:rPr>
                    <w:noProof/>
                    <w:webHidden/>
                  </w:rPr>
                  <w:fldChar w:fldCharType="separate"/>
                </w:r>
                <w:r>
                  <w:rPr>
                    <w:noProof/>
                    <w:webHidden/>
                  </w:rPr>
                  <w:t>95</w:t>
                </w:r>
                <w:r>
                  <w:rPr>
                    <w:noProof/>
                    <w:webHidden/>
                  </w:rPr>
                  <w:fldChar w:fldCharType="end"/>
                </w:r>
              </w:hyperlink>
            </w:p>
            <w:p w14:paraId="60C4C65C" w14:textId="633CA8AB" w:rsidR="00487822" w:rsidRDefault="00487822">
              <w:pPr>
                <w:pStyle w:val="TOC2"/>
                <w:rPr>
                  <w:rFonts w:asciiTheme="minorHAnsi" w:eastAsiaTheme="minorEastAsia" w:hAnsiTheme="minorHAnsi"/>
                  <w:noProof/>
                  <w:kern w:val="2"/>
                  <w:lang w:val="en-GB" w:eastAsia="en-GB"/>
                  <w14:ligatures w14:val="standardContextual"/>
                </w:rPr>
              </w:pPr>
              <w:hyperlink w:anchor="_Toc179627430" w:history="1">
                <w:r w:rsidRPr="004B39E8">
                  <w:rPr>
                    <w:rStyle w:val="Hyperlink"/>
                    <w:noProof/>
                    <w:lang w:val="en-GB"/>
                  </w:rPr>
                  <w:t>Lay Abstract</w:t>
                </w:r>
                <w:r>
                  <w:rPr>
                    <w:noProof/>
                    <w:webHidden/>
                  </w:rPr>
                  <w:tab/>
                </w:r>
                <w:r>
                  <w:rPr>
                    <w:noProof/>
                    <w:webHidden/>
                  </w:rPr>
                  <w:fldChar w:fldCharType="begin"/>
                </w:r>
                <w:r>
                  <w:rPr>
                    <w:noProof/>
                    <w:webHidden/>
                  </w:rPr>
                  <w:instrText xml:space="preserve"> PAGEREF _Toc179627430 \h </w:instrText>
                </w:r>
                <w:r>
                  <w:rPr>
                    <w:noProof/>
                    <w:webHidden/>
                  </w:rPr>
                </w:r>
                <w:r>
                  <w:rPr>
                    <w:noProof/>
                    <w:webHidden/>
                  </w:rPr>
                  <w:fldChar w:fldCharType="separate"/>
                </w:r>
                <w:r>
                  <w:rPr>
                    <w:noProof/>
                    <w:webHidden/>
                  </w:rPr>
                  <w:t>96</w:t>
                </w:r>
                <w:r>
                  <w:rPr>
                    <w:noProof/>
                    <w:webHidden/>
                  </w:rPr>
                  <w:fldChar w:fldCharType="end"/>
                </w:r>
              </w:hyperlink>
            </w:p>
            <w:p w14:paraId="77FAA231" w14:textId="7F6FE95A" w:rsidR="00487822" w:rsidRDefault="00487822">
              <w:pPr>
                <w:pStyle w:val="TOC2"/>
                <w:rPr>
                  <w:rFonts w:asciiTheme="minorHAnsi" w:eastAsiaTheme="minorEastAsia" w:hAnsiTheme="minorHAnsi"/>
                  <w:noProof/>
                  <w:kern w:val="2"/>
                  <w:lang w:val="en-GB" w:eastAsia="en-GB"/>
                  <w14:ligatures w14:val="standardContextual"/>
                </w:rPr>
              </w:pPr>
              <w:hyperlink w:anchor="_Toc179627431" w:history="1">
                <w:r w:rsidRPr="004B39E8">
                  <w:rPr>
                    <w:rStyle w:val="Hyperlink"/>
                    <w:noProof/>
                  </w:rPr>
                  <w:t>Abstract</w:t>
                </w:r>
                <w:r>
                  <w:rPr>
                    <w:noProof/>
                    <w:webHidden/>
                  </w:rPr>
                  <w:tab/>
                </w:r>
                <w:r>
                  <w:rPr>
                    <w:noProof/>
                    <w:webHidden/>
                  </w:rPr>
                  <w:fldChar w:fldCharType="begin"/>
                </w:r>
                <w:r>
                  <w:rPr>
                    <w:noProof/>
                    <w:webHidden/>
                  </w:rPr>
                  <w:instrText xml:space="preserve"> PAGEREF _Toc179627431 \h </w:instrText>
                </w:r>
                <w:r>
                  <w:rPr>
                    <w:noProof/>
                    <w:webHidden/>
                  </w:rPr>
                </w:r>
                <w:r>
                  <w:rPr>
                    <w:noProof/>
                    <w:webHidden/>
                  </w:rPr>
                  <w:fldChar w:fldCharType="separate"/>
                </w:r>
                <w:r>
                  <w:rPr>
                    <w:noProof/>
                    <w:webHidden/>
                  </w:rPr>
                  <w:t>97</w:t>
                </w:r>
                <w:r>
                  <w:rPr>
                    <w:noProof/>
                    <w:webHidden/>
                  </w:rPr>
                  <w:fldChar w:fldCharType="end"/>
                </w:r>
              </w:hyperlink>
            </w:p>
            <w:p w14:paraId="652D2BC8" w14:textId="381D78EC"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32" w:history="1">
                <w:r w:rsidRPr="004B39E8">
                  <w:rPr>
                    <w:rStyle w:val="Hyperlink"/>
                    <w:noProof/>
                    <w:lang w:val="en-GB"/>
                  </w:rPr>
                  <w:t>6.1</w:t>
                </w:r>
                <w:r>
                  <w:rPr>
                    <w:rFonts w:asciiTheme="minorHAnsi" w:eastAsiaTheme="minorEastAsia" w:hAnsiTheme="minorHAnsi"/>
                    <w:noProof/>
                    <w:kern w:val="2"/>
                    <w:lang w:val="en-GB" w:eastAsia="en-GB"/>
                    <w14:ligatures w14:val="standardContextual"/>
                  </w:rPr>
                  <w:tab/>
                </w:r>
                <w:r w:rsidRPr="004B39E8">
                  <w:rPr>
                    <w:rStyle w:val="Hyperlink"/>
                    <w:noProof/>
                    <w:lang w:val="en-GB"/>
                  </w:rPr>
                  <w:t>Introduction</w:t>
                </w:r>
                <w:r>
                  <w:rPr>
                    <w:noProof/>
                    <w:webHidden/>
                  </w:rPr>
                  <w:tab/>
                </w:r>
                <w:r>
                  <w:rPr>
                    <w:noProof/>
                    <w:webHidden/>
                  </w:rPr>
                  <w:fldChar w:fldCharType="begin"/>
                </w:r>
                <w:r>
                  <w:rPr>
                    <w:noProof/>
                    <w:webHidden/>
                  </w:rPr>
                  <w:instrText xml:space="preserve"> PAGEREF _Toc179627432 \h </w:instrText>
                </w:r>
                <w:r>
                  <w:rPr>
                    <w:noProof/>
                    <w:webHidden/>
                  </w:rPr>
                </w:r>
                <w:r>
                  <w:rPr>
                    <w:noProof/>
                    <w:webHidden/>
                  </w:rPr>
                  <w:fldChar w:fldCharType="separate"/>
                </w:r>
                <w:r>
                  <w:rPr>
                    <w:noProof/>
                    <w:webHidden/>
                  </w:rPr>
                  <w:t>98</w:t>
                </w:r>
                <w:r>
                  <w:rPr>
                    <w:noProof/>
                    <w:webHidden/>
                  </w:rPr>
                  <w:fldChar w:fldCharType="end"/>
                </w:r>
              </w:hyperlink>
            </w:p>
            <w:p w14:paraId="10F58CC6" w14:textId="45061C3C"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33" w:history="1">
                <w:r w:rsidRPr="004B39E8">
                  <w:rPr>
                    <w:rStyle w:val="Hyperlink"/>
                    <w:noProof/>
                    <w:lang w:val="en-GB"/>
                  </w:rPr>
                  <w:t>6.2</w:t>
                </w:r>
                <w:r>
                  <w:rPr>
                    <w:rFonts w:asciiTheme="minorHAnsi" w:eastAsiaTheme="minorEastAsia" w:hAnsiTheme="minorHAnsi"/>
                    <w:noProof/>
                    <w:kern w:val="2"/>
                    <w:lang w:val="en-GB" w:eastAsia="en-GB"/>
                    <w14:ligatures w14:val="standardContextual"/>
                  </w:rPr>
                  <w:tab/>
                </w:r>
                <w:r w:rsidRPr="004B39E8">
                  <w:rPr>
                    <w:rStyle w:val="Hyperlink"/>
                    <w:noProof/>
                    <w:lang w:val="en-GB"/>
                  </w:rPr>
                  <w:t>Methods</w:t>
                </w:r>
                <w:r>
                  <w:rPr>
                    <w:noProof/>
                    <w:webHidden/>
                  </w:rPr>
                  <w:tab/>
                </w:r>
                <w:r>
                  <w:rPr>
                    <w:noProof/>
                    <w:webHidden/>
                  </w:rPr>
                  <w:fldChar w:fldCharType="begin"/>
                </w:r>
                <w:r>
                  <w:rPr>
                    <w:noProof/>
                    <w:webHidden/>
                  </w:rPr>
                  <w:instrText xml:space="preserve"> PAGEREF _Toc179627433 \h </w:instrText>
                </w:r>
                <w:r>
                  <w:rPr>
                    <w:noProof/>
                    <w:webHidden/>
                  </w:rPr>
                </w:r>
                <w:r>
                  <w:rPr>
                    <w:noProof/>
                    <w:webHidden/>
                  </w:rPr>
                  <w:fldChar w:fldCharType="separate"/>
                </w:r>
                <w:r>
                  <w:rPr>
                    <w:noProof/>
                    <w:webHidden/>
                  </w:rPr>
                  <w:t>101</w:t>
                </w:r>
                <w:r>
                  <w:rPr>
                    <w:noProof/>
                    <w:webHidden/>
                  </w:rPr>
                  <w:fldChar w:fldCharType="end"/>
                </w:r>
              </w:hyperlink>
            </w:p>
            <w:p w14:paraId="372637BC" w14:textId="42208961"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34" w:history="1">
                <w:r w:rsidRPr="004B39E8">
                  <w:rPr>
                    <w:rStyle w:val="Hyperlink"/>
                    <w:noProof/>
                    <w:lang w:val="en-GB"/>
                  </w:rPr>
                  <w:t>6.2.1</w:t>
                </w:r>
                <w:r>
                  <w:rPr>
                    <w:rFonts w:asciiTheme="minorHAnsi" w:eastAsiaTheme="minorEastAsia" w:hAnsiTheme="minorHAnsi"/>
                    <w:noProof/>
                    <w:kern w:val="2"/>
                    <w:lang w:val="en-GB" w:eastAsia="en-GB"/>
                    <w14:ligatures w14:val="standardContextual"/>
                  </w:rPr>
                  <w:tab/>
                </w:r>
                <w:r w:rsidRPr="004B39E8">
                  <w:rPr>
                    <w:rStyle w:val="Hyperlink"/>
                    <w:noProof/>
                    <w:lang w:val="en-GB"/>
                  </w:rPr>
                  <w:t>Participants and data collection</w:t>
                </w:r>
                <w:r>
                  <w:rPr>
                    <w:noProof/>
                    <w:webHidden/>
                  </w:rPr>
                  <w:tab/>
                </w:r>
                <w:r>
                  <w:rPr>
                    <w:noProof/>
                    <w:webHidden/>
                  </w:rPr>
                  <w:fldChar w:fldCharType="begin"/>
                </w:r>
                <w:r>
                  <w:rPr>
                    <w:noProof/>
                    <w:webHidden/>
                  </w:rPr>
                  <w:instrText xml:space="preserve"> PAGEREF _Toc179627434 \h </w:instrText>
                </w:r>
                <w:r>
                  <w:rPr>
                    <w:noProof/>
                    <w:webHidden/>
                  </w:rPr>
                </w:r>
                <w:r>
                  <w:rPr>
                    <w:noProof/>
                    <w:webHidden/>
                  </w:rPr>
                  <w:fldChar w:fldCharType="separate"/>
                </w:r>
                <w:r>
                  <w:rPr>
                    <w:noProof/>
                    <w:webHidden/>
                  </w:rPr>
                  <w:t>101</w:t>
                </w:r>
                <w:r>
                  <w:rPr>
                    <w:noProof/>
                    <w:webHidden/>
                  </w:rPr>
                  <w:fldChar w:fldCharType="end"/>
                </w:r>
              </w:hyperlink>
            </w:p>
            <w:p w14:paraId="5034FCCA" w14:textId="6CC93041"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35" w:history="1">
                <w:r w:rsidRPr="004B39E8">
                  <w:rPr>
                    <w:rStyle w:val="Hyperlink"/>
                    <w:noProof/>
                    <w:lang w:val="en-GB"/>
                  </w:rPr>
                  <w:t>6.2.2</w:t>
                </w:r>
                <w:r>
                  <w:rPr>
                    <w:rFonts w:asciiTheme="minorHAnsi" w:eastAsiaTheme="minorEastAsia" w:hAnsiTheme="minorHAnsi"/>
                    <w:noProof/>
                    <w:kern w:val="2"/>
                    <w:lang w:val="en-GB" w:eastAsia="en-GB"/>
                    <w14:ligatures w14:val="standardContextual"/>
                  </w:rPr>
                  <w:tab/>
                </w:r>
                <w:r w:rsidRPr="004B39E8">
                  <w:rPr>
                    <w:rStyle w:val="Hyperlink"/>
                    <w:noProof/>
                    <w:lang w:val="en-GB"/>
                  </w:rPr>
                  <w:t>Data analysis</w:t>
                </w:r>
                <w:r>
                  <w:rPr>
                    <w:noProof/>
                    <w:webHidden/>
                  </w:rPr>
                  <w:tab/>
                </w:r>
                <w:r>
                  <w:rPr>
                    <w:noProof/>
                    <w:webHidden/>
                  </w:rPr>
                  <w:fldChar w:fldCharType="begin"/>
                </w:r>
                <w:r>
                  <w:rPr>
                    <w:noProof/>
                    <w:webHidden/>
                  </w:rPr>
                  <w:instrText xml:space="preserve"> PAGEREF _Toc179627435 \h </w:instrText>
                </w:r>
                <w:r>
                  <w:rPr>
                    <w:noProof/>
                    <w:webHidden/>
                  </w:rPr>
                </w:r>
                <w:r>
                  <w:rPr>
                    <w:noProof/>
                    <w:webHidden/>
                  </w:rPr>
                  <w:fldChar w:fldCharType="separate"/>
                </w:r>
                <w:r>
                  <w:rPr>
                    <w:noProof/>
                    <w:webHidden/>
                  </w:rPr>
                  <w:t>102</w:t>
                </w:r>
                <w:r>
                  <w:rPr>
                    <w:noProof/>
                    <w:webHidden/>
                  </w:rPr>
                  <w:fldChar w:fldCharType="end"/>
                </w:r>
              </w:hyperlink>
            </w:p>
            <w:p w14:paraId="1BD2B4E4" w14:textId="0A8AFBD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36" w:history="1">
                <w:r w:rsidRPr="004B39E8">
                  <w:rPr>
                    <w:rStyle w:val="Hyperlink"/>
                    <w:noProof/>
                    <w:lang w:val="en-GB"/>
                  </w:rPr>
                  <w:t>6.2.3</w:t>
                </w:r>
                <w:r>
                  <w:rPr>
                    <w:rFonts w:asciiTheme="minorHAnsi" w:eastAsiaTheme="minorEastAsia" w:hAnsiTheme="minorHAnsi"/>
                    <w:noProof/>
                    <w:kern w:val="2"/>
                    <w:lang w:val="en-GB" w:eastAsia="en-GB"/>
                    <w14:ligatures w14:val="standardContextual"/>
                  </w:rPr>
                  <w:tab/>
                </w:r>
                <w:r w:rsidRPr="004B39E8">
                  <w:rPr>
                    <w:rStyle w:val="Hyperlink"/>
                    <w:noProof/>
                    <w:lang w:val="en-GB"/>
                  </w:rPr>
                  <w:t>Ethical approval</w:t>
                </w:r>
                <w:r>
                  <w:rPr>
                    <w:noProof/>
                    <w:webHidden/>
                  </w:rPr>
                  <w:tab/>
                </w:r>
                <w:r>
                  <w:rPr>
                    <w:noProof/>
                    <w:webHidden/>
                  </w:rPr>
                  <w:fldChar w:fldCharType="begin"/>
                </w:r>
                <w:r>
                  <w:rPr>
                    <w:noProof/>
                    <w:webHidden/>
                  </w:rPr>
                  <w:instrText xml:space="preserve"> PAGEREF _Toc179627436 \h </w:instrText>
                </w:r>
                <w:r>
                  <w:rPr>
                    <w:noProof/>
                    <w:webHidden/>
                  </w:rPr>
                </w:r>
                <w:r>
                  <w:rPr>
                    <w:noProof/>
                    <w:webHidden/>
                  </w:rPr>
                  <w:fldChar w:fldCharType="separate"/>
                </w:r>
                <w:r>
                  <w:rPr>
                    <w:noProof/>
                    <w:webHidden/>
                  </w:rPr>
                  <w:t>103</w:t>
                </w:r>
                <w:r>
                  <w:rPr>
                    <w:noProof/>
                    <w:webHidden/>
                  </w:rPr>
                  <w:fldChar w:fldCharType="end"/>
                </w:r>
              </w:hyperlink>
            </w:p>
            <w:p w14:paraId="7D724AB1" w14:textId="5E0063E8"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37" w:history="1">
                <w:r w:rsidRPr="004B39E8">
                  <w:rPr>
                    <w:rStyle w:val="Hyperlink"/>
                    <w:noProof/>
                    <w:lang w:val="en-GB"/>
                  </w:rPr>
                  <w:t>6.2.4</w:t>
                </w:r>
                <w:r>
                  <w:rPr>
                    <w:rFonts w:asciiTheme="minorHAnsi" w:eastAsiaTheme="minorEastAsia" w:hAnsiTheme="minorHAnsi"/>
                    <w:noProof/>
                    <w:kern w:val="2"/>
                    <w:lang w:val="en-GB" w:eastAsia="en-GB"/>
                    <w14:ligatures w14:val="standardContextual"/>
                  </w:rPr>
                  <w:tab/>
                </w:r>
                <w:r w:rsidRPr="004B39E8">
                  <w:rPr>
                    <w:rStyle w:val="Hyperlink"/>
                    <w:noProof/>
                    <w:lang w:val="en-GB"/>
                  </w:rPr>
                  <w:t>Insider positioning / community involvement</w:t>
                </w:r>
                <w:r>
                  <w:rPr>
                    <w:noProof/>
                    <w:webHidden/>
                  </w:rPr>
                  <w:tab/>
                </w:r>
                <w:r>
                  <w:rPr>
                    <w:noProof/>
                    <w:webHidden/>
                  </w:rPr>
                  <w:fldChar w:fldCharType="begin"/>
                </w:r>
                <w:r>
                  <w:rPr>
                    <w:noProof/>
                    <w:webHidden/>
                  </w:rPr>
                  <w:instrText xml:space="preserve"> PAGEREF _Toc179627437 \h </w:instrText>
                </w:r>
                <w:r>
                  <w:rPr>
                    <w:noProof/>
                    <w:webHidden/>
                  </w:rPr>
                </w:r>
                <w:r>
                  <w:rPr>
                    <w:noProof/>
                    <w:webHidden/>
                  </w:rPr>
                  <w:fldChar w:fldCharType="separate"/>
                </w:r>
                <w:r>
                  <w:rPr>
                    <w:noProof/>
                    <w:webHidden/>
                  </w:rPr>
                  <w:t>103</w:t>
                </w:r>
                <w:r>
                  <w:rPr>
                    <w:noProof/>
                    <w:webHidden/>
                  </w:rPr>
                  <w:fldChar w:fldCharType="end"/>
                </w:r>
              </w:hyperlink>
            </w:p>
            <w:p w14:paraId="24A86D86" w14:textId="492802CA"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38" w:history="1">
                <w:r w:rsidRPr="004B39E8">
                  <w:rPr>
                    <w:rStyle w:val="Hyperlink"/>
                    <w:noProof/>
                    <w:lang w:val="en-GB"/>
                  </w:rPr>
                  <w:t>6.3</w:t>
                </w:r>
                <w:r>
                  <w:rPr>
                    <w:rFonts w:asciiTheme="minorHAnsi" w:eastAsiaTheme="minorEastAsia" w:hAnsiTheme="minorHAnsi"/>
                    <w:noProof/>
                    <w:kern w:val="2"/>
                    <w:lang w:val="en-GB" w:eastAsia="en-GB"/>
                    <w14:ligatures w14:val="standardContextual"/>
                  </w:rPr>
                  <w:tab/>
                </w:r>
                <w:r w:rsidRPr="004B39E8">
                  <w:rPr>
                    <w:rStyle w:val="Hyperlink"/>
                    <w:noProof/>
                    <w:lang w:val="en-GB"/>
                  </w:rPr>
                  <w:t>Results</w:t>
                </w:r>
                <w:r>
                  <w:rPr>
                    <w:noProof/>
                    <w:webHidden/>
                  </w:rPr>
                  <w:tab/>
                </w:r>
                <w:r>
                  <w:rPr>
                    <w:noProof/>
                    <w:webHidden/>
                  </w:rPr>
                  <w:fldChar w:fldCharType="begin"/>
                </w:r>
                <w:r>
                  <w:rPr>
                    <w:noProof/>
                    <w:webHidden/>
                  </w:rPr>
                  <w:instrText xml:space="preserve"> PAGEREF _Toc179627438 \h </w:instrText>
                </w:r>
                <w:r>
                  <w:rPr>
                    <w:noProof/>
                    <w:webHidden/>
                  </w:rPr>
                </w:r>
                <w:r>
                  <w:rPr>
                    <w:noProof/>
                    <w:webHidden/>
                  </w:rPr>
                  <w:fldChar w:fldCharType="separate"/>
                </w:r>
                <w:r>
                  <w:rPr>
                    <w:noProof/>
                    <w:webHidden/>
                  </w:rPr>
                  <w:t>104</w:t>
                </w:r>
                <w:r>
                  <w:rPr>
                    <w:noProof/>
                    <w:webHidden/>
                  </w:rPr>
                  <w:fldChar w:fldCharType="end"/>
                </w:r>
              </w:hyperlink>
            </w:p>
            <w:p w14:paraId="6C7E8605" w14:textId="01192E68"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39" w:history="1">
                <w:r w:rsidRPr="004B39E8">
                  <w:rPr>
                    <w:rStyle w:val="Hyperlink"/>
                    <w:noProof/>
                    <w:lang w:val="en-GB"/>
                  </w:rPr>
                  <w:t>6.3.1</w:t>
                </w:r>
                <w:r>
                  <w:rPr>
                    <w:rFonts w:asciiTheme="minorHAnsi" w:eastAsiaTheme="minorEastAsia" w:hAnsiTheme="minorHAnsi"/>
                    <w:noProof/>
                    <w:kern w:val="2"/>
                    <w:lang w:val="en-GB" w:eastAsia="en-GB"/>
                    <w14:ligatures w14:val="standardContextual"/>
                  </w:rPr>
                  <w:tab/>
                </w:r>
                <w:r w:rsidRPr="004B39E8">
                  <w:rPr>
                    <w:rStyle w:val="Hyperlink"/>
                    <w:noProof/>
                    <w:lang w:val="en-GB"/>
                  </w:rPr>
                  <w:t>Theme 1: Early barriers</w:t>
                </w:r>
                <w:r>
                  <w:rPr>
                    <w:noProof/>
                    <w:webHidden/>
                  </w:rPr>
                  <w:tab/>
                </w:r>
                <w:r>
                  <w:rPr>
                    <w:noProof/>
                    <w:webHidden/>
                  </w:rPr>
                  <w:fldChar w:fldCharType="begin"/>
                </w:r>
                <w:r>
                  <w:rPr>
                    <w:noProof/>
                    <w:webHidden/>
                  </w:rPr>
                  <w:instrText xml:space="preserve"> PAGEREF _Toc179627439 \h </w:instrText>
                </w:r>
                <w:r>
                  <w:rPr>
                    <w:noProof/>
                    <w:webHidden/>
                  </w:rPr>
                </w:r>
                <w:r>
                  <w:rPr>
                    <w:noProof/>
                    <w:webHidden/>
                  </w:rPr>
                  <w:fldChar w:fldCharType="separate"/>
                </w:r>
                <w:r>
                  <w:rPr>
                    <w:noProof/>
                    <w:webHidden/>
                  </w:rPr>
                  <w:t>105</w:t>
                </w:r>
                <w:r>
                  <w:rPr>
                    <w:noProof/>
                    <w:webHidden/>
                  </w:rPr>
                  <w:fldChar w:fldCharType="end"/>
                </w:r>
              </w:hyperlink>
            </w:p>
            <w:p w14:paraId="4CE84D93" w14:textId="7CF309F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0" w:history="1">
                <w:r w:rsidRPr="004B39E8">
                  <w:rPr>
                    <w:rStyle w:val="Hyperlink"/>
                    <w:noProof/>
                    <w:lang w:val="en-GB"/>
                  </w:rPr>
                  <w:t>6.3.2</w:t>
                </w:r>
                <w:r>
                  <w:rPr>
                    <w:rFonts w:asciiTheme="minorHAnsi" w:eastAsiaTheme="minorEastAsia" w:hAnsiTheme="minorHAnsi"/>
                    <w:noProof/>
                    <w:kern w:val="2"/>
                    <w:lang w:val="en-GB" w:eastAsia="en-GB"/>
                    <w14:ligatures w14:val="standardContextual"/>
                  </w:rPr>
                  <w:tab/>
                </w:r>
                <w:r w:rsidRPr="004B39E8">
                  <w:rPr>
                    <w:rStyle w:val="Hyperlink"/>
                    <w:noProof/>
                    <w:lang w:val="en-GB"/>
                  </w:rPr>
                  <w:t>Theme 2: Communication mismatch</w:t>
                </w:r>
                <w:r>
                  <w:rPr>
                    <w:noProof/>
                    <w:webHidden/>
                  </w:rPr>
                  <w:tab/>
                </w:r>
                <w:r>
                  <w:rPr>
                    <w:noProof/>
                    <w:webHidden/>
                  </w:rPr>
                  <w:fldChar w:fldCharType="begin"/>
                </w:r>
                <w:r>
                  <w:rPr>
                    <w:noProof/>
                    <w:webHidden/>
                  </w:rPr>
                  <w:instrText xml:space="preserve"> PAGEREF _Toc179627440 \h </w:instrText>
                </w:r>
                <w:r>
                  <w:rPr>
                    <w:noProof/>
                    <w:webHidden/>
                  </w:rPr>
                </w:r>
                <w:r>
                  <w:rPr>
                    <w:noProof/>
                    <w:webHidden/>
                  </w:rPr>
                  <w:fldChar w:fldCharType="separate"/>
                </w:r>
                <w:r>
                  <w:rPr>
                    <w:noProof/>
                    <w:webHidden/>
                  </w:rPr>
                  <w:t>106</w:t>
                </w:r>
                <w:r>
                  <w:rPr>
                    <w:noProof/>
                    <w:webHidden/>
                  </w:rPr>
                  <w:fldChar w:fldCharType="end"/>
                </w:r>
              </w:hyperlink>
            </w:p>
            <w:p w14:paraId="06F4DFA4" w14:textId="6305CBD3"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1" w:history="1">
                <w:r w:rsidRPr="004B39E8">
                  <w:rPr>
                    <w:rStyle w:val="Hyperlink"/>
                    <w:noProof/>
                    <w:lang w:val="en-GB"/>
                  </w:rPr>
                  <w:t>6.3.3</w:t>
                </w:r>
                <w:r>
                  <w:rPr>
                    <w:rFonts w:asciiTheme="minorHAnsi" w:eastAsiaTheme="minorEastAsia" w:hAnsiTheme="minorHAnsi"/>
                    <w:noProof/>
                    <w:kern w:val="2"/>
                    <w:lang w:val="en-GB" w:eastAsia="en-GB"/>
                    <w14:ligatures w14:val="standardContextual"/>
                  </w:rPr>
                  <w:tab/>
                </w:r>
                <w:r w:rsidRPr="004B39E8">
                  <w:rPr>
                    <w:rStyle w:val="Hyperlink"/>
                    <w:noProof/>
                    <w:lang w:val="en-GB"/>
                  </w:rPr>
                  <w:t>Theme 3: Doubt – in oneself and from doctors</w:t>
                </w:r>
                <w:r>
                  <w:rPr>
                    <w:noProof/>
                    <w:webHidden/>
                  </w:rPr>
                  <w:tab/>
                </w:r>
                <w:r>
                  <w:rPr>
                    <w:noProof/>
                    <w:webHidden/>
                  </w:rPr>
                  <w:fldChar w:fldCharType="begin"/>
                </w:r>
                <w:r>
                  <w:rPr>
                    <w:noProof/>
                    <w:webHidden/>
                  </w:rPr>
                  <w:instrText xml:space="preserve"> PAGEREF _Toc179627441 \h </w:instrText>
                </w:r>
                <w:r>
                  <w:rPr>
                    <w:noProof/>
                    <w:webHidden/>
                  </w:rPr>
                </w:r>
                <w:r>
                  <w:rPr>
                    <w:noProof/>
                    <w:webHidden/>
                  </w:rPr>
                  <w:fldChar w:fldCharType="separate"/>
                </w:r>
                <w:r>
                  <w:rPr>
                    <w:noProof/>
                    <w:webHidden/>
                  </w:rPr>
                  <w:t>108</w:t>
                </w:r>
                <w:r>
                  <w:rPr>
                    <w:noProof/>
                    <w:webHidden/>
                  </w:rPr>
                  <w:fldChar w:fldCharType="end"/>
                </w:r>
              </w:hyperlink>
            </w:p>
            <w:p w14:paraId="7B3444E1" w14:textId="24E4B6E1"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2" w:history="1">
                <w:r w:rsidRPr="004B39E8">
                  <w:rPr>
                    <w:rStyle w:val="Hyperlink"/>
                    <w:noProof/>
                    <w:lang w:val="en-GB"/>
                  </w:rPr>
                  <w:t>6.3.4</w:t>
                </w:r>
                <w:r>
                  <w:rPr>
                    <w:rFonts w:asciiTheme="minorHAnsi" w:eastAsiaTheme="minorEastAsia" w:hAnsiTheme="minorHAnsi"/>
                    <w:noProof/>
                    <w:kern w:val="2"/>
                    <w:lang w:val="en-GB" w:eastAsia="en-GB"/>
                    <w14:ligatures w14:val="standardContextual"/>
                  </w:rPr>
                  <w:tab/>
                </w:r>
                <w:r w:rsidRPr="004B39E8">
                  <w:rPr>
                    <w:rStyle w:val="Hyperlink"/>
                    <w:noProof/>
                    <w:lang w:val="en-GB"/>
                  </w:rPr>
                  <w:t>Theme 4: Helplessness and fear</w:t>
                </w:r>
                <w:r>
                  <w:rPr>
                    <w:noProof/>
                    <w:webHidden/>
                  </w:rPr>
                  <w:tab/>
                </w:r>
                <w:r>
                  <w:rPr>
                    <w:noProof/>
                    <w:webHidden/>
                  </w:rPr>
                  <w:fldChar w:fldCharType="begin"/>
                </w:r>
                <w:r>
                  <w:rPr>
                    <w:noProof/>
                    <w:webHidden/>
                  </w:rPr>
                  <w:instrText xml:space="preserve"> PAGEREF _Toc179627442 \h </w:instrText>
                </w:r>
                <w:r>
                  <w:rPr>
                    <w:noProof/>
                    <w:webHidden/>
                  </w:rPr>
                </w:r>
                <w:r>
                  <w:rPr>
                    <w:noProof/>
                    <w:webHidden/>
                  </w:rPr>
                  <w:fldChar w:fldCharType="separate"/>
                </w:r>
                <w:r>
                  <w:rPr>
                    <w:noProof/>
                    <w:webHidden/>
                  </w:rPr>
                  <w:t>110</w:t>
                </w:r>
                <w:r>
                  <w:rPr>
                    <w:noProof/>
                    <w:webHidden/>
                  </w:rPr>
                  <w:fldChar w:fldCharType="end"/>
                </w:r>
              </w:hyperlink>
            </w:p>
            <w:p w14:paraId="1F4375AF" w14:textId="2683DE3A"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3" w:history="1">
                <w:r w:rsidRPr="004B39E8">
                  <w:rPr>
                    <w:rStyle w:val="Hyperlink"/>
                    <w:noProof/>
                    <w:lang w:val="en-GB"/>
                  </w:rPr>
                  <w:t>6.3.5</w:t>
                </w:r>
                <w:r>
                  <w:rPr>
                    <w:rFonts w:asciiTheme="minorHAnsi" w:eastAsiaTheme="minorEastAsia" w:hAnsiTheme="minorHAnsi"/>
                    <w:noProof/>
                    <w:kern w:val="2"/>
                    <w:lang w:val="en-GB" w:eastAsia="en-GB"/>
                    <w14:ligatures w14:val="standardContextual"/>
                  </w:rPr>
                  <w:tab/>
                </w:r>
                <w:r w:rsidRPr="004B39E8">
                  <w:rPr>
                    <w:rStyle w:val="Hyperlink"/>
                    <w:noProof/>
                    <w:lang w:val="en-GB"/>
                  </w:rPr>
                  <w:t>Theme 5: Healthcare avoidance and adverse health outcomes</w:t>
                </w:r>
                <w:r>
                  <w:rPr>
                    <w:noProof/>
                    <w:webHidden/>
                  </w:rPr>
                  <w:tab/>
                </w:r>
                <w:r>
                  <w:rPr>
                    <w:noProof/>
                    <w:webHidden/>
                  </w:rPr>
                  <w:fldChar w:fldCharType="begin"/>
                </w:r>
                <w:r>
                  <w:rPr>
                    <w:noProof/>
                    <w:webHidden/>
                  </w:rPr>
                  <w:instrText xml:space="preserve"> PAGEREF _Toc179627443 \h </w:instrText>
                </w:r>
                <w:r>
                  <w:rPr>
                    <w:noProof/>
                    <w:webHidden/>
                  </w:rPr>
                </w:r>
                <w:r>
                  <w:rPr>
                    <w:noProof/>
                    <w:webHidden/>
                  </w:rPr>
                  <w:fldChar w:fldCharType="separate"/>
                </w:r>
                <w:r>
                  <w:rPr>
                    <w:noProof/>
                    <w:webHidden/>
                  </w:rPr>
                  <w:t>111</w:t>
                </w:r>
                <w:r>
                  <w:rPr>
                    <w:noProof/>
                    <w:webHidden/>
                  </w:rPr>
                  <w:fldChar w:fldCharType="end"/>
                </w:r>
              </w:hyperlink>
            </w:p>
            <w:p w14:paraId="7A067D7B" w14:textId="1C097FDF"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4" w:history="1">
                <w:r w:rsidRPr="004B39E8">
                  <w:rPr>
                    <w:rStyle w:val="Hyperlink"/>
                    <w:noProof/>
                    <w:lang w:val="en-GB"/>
                  </w:rPr>
                  <w:t>6.3.6</w:t>
                </w:r>
                <w:r>
                  <w:rPr>
                    <w:rFonts w:asciiTheme="minorHAnsi" w:eastAsiaTheme="minorEastAsia" w:hAnsiTheme="minorHAnsi"/>
                    <w:noProof/>
                    <w:kern w:val="2"/>
                    <w:lang w:val="en-GB" w:eastAsia="en-GB"/>
                    <w14:ligatures w14:val="standardContextual"/>
                  </w:rPr>
                  <w:tab/>
                </w:r>
                <w:r w:rsidRPr="004B39E8">
                  <w:rPr>
                    <w:rStyle w:val="Hyperlink"/>
                    <w:noProof/>
                    <w:lang w:val="en-GB"/>
                  </w:rPr>
                  <w:t>How experiences may lead to barriers – an explanatory model (Figure 1)</w:t>
                </w:r>
                <w:r>
                  <w:rPr>
                    <w:noProof/>
                    <w:webHidden/>
                  </w:rPr>
                  <w:tab/>
                </w:r>
                <w:r>
                  <w:rPr>
                    <w:noProof/>
                    <w:webHidden/>
                  </w:rPr>
                  <w:fldChar w:fldCharType="begin"/>
                </w:r>
                <w:r>
                  <w:rPr>
                    <w:noProof/>
                    <w:webHidden/>
                  </w:rPr>
                  <w:instrText xml:space="preserve"> PAGEREF _Toc179627444 \h </w:instrText>
                </w:r>
                <w:r>
                  <w:rPr>
                    <w:noProof/>
                    <w:webHidden/>
                  </w:rPr>
                </w:r>
                <w:r>
                  <w:rPr>
                    <w:noProof/>
                    <w:webHidden/>
                  </w:rPr>
                  <w:fldChar w:fldCharType="separate"/>
                </w:r>
                <w:r>
                  <w:rPr>
                    <w:noProof/>
                    <w:webHidden/>
                  </w:rPr>
                  <w:t>113</w:t>
                </w:r>
                <w:r>
                  <w:rPr>
                    <w:noProof/>
                    <w:webHidden/>
                  </w:rPr>
                  <w:fldChar w:fldCharType="end"/>
                </w:r>
              </w:hyperlink>
            </w:p>
            <w:p w14:paraId="6608DFC0" w14:textId="417D1F48"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5" w:history="1">
                <w:r w:rsidRPr="004B39E8">
                  <w:rPr>
                    <w:rStyle w:val="Hyperlink"/>
                    <w:noProof/>
                    <w:lang w:val="en-GB"/>
                  </w:rPr>
                  <w:t>6.3.7</w:t>
                </w:r>
                <w:r>
                  <w:rPr>
                    <w:rFonts w:asciiTheme="minorHAnsi" w:eastAsiaTheme="minorEastAsia" w:hAnsiTheme="minorHAnsi"/>
                    <w:noProof/>
                    <w:kern w:val="2"/>
                    <w:lang w:val="en-GB" w:eastAsia="en-GB"/>
                    <w14:ligatures w14:val="standardContextual"/>
                  </w:rPr>
                  <w:tab/>
                </w:r>
                <w:r w:rsidRPr="004B39E8">
                  <w:rPr>
                    <w:rStyle w:val="Hyperlink"/>
                    <w:noProof/>
                    <w:lang w:val="en-GB"/>
                  </w:rPr>
                  <w:t>Meta-theme: a sense of epistemic injustice</w:t>
                </w:r>
                <w:r>
                  <w:rPr>
                    <w:noProof/>
                    <w:webHidden/>
                  </w:rPr>
                  <w:tab/>
                </w:r>
                <w:r>
                  <w:rPr>
                    <w:noProof/>
                    <w:webHidden/>
                  </w:rPr>
                  <w:fldChar w:fldCharType="begin"/>
                </w:r>
                <w:r>
                  <w:rPr>
                    <w:noProof/>
                    <w:webHidden/>
                  </w:rPr>
                  <w:instrText xml:space="preserve"> PAGEREF _Toc179627445 \h </w:instrText>
                </w:r>
                <w:r>
                  <w:rPr>
                    <w:noProof/>
                    <w:webHidden/>
                  </w:rPr>
                </w:r>
                <w:r>
                  <w:rPr>
                    <w:noProof/>
                    <w:webHidden/>
                  </w:rPr>
                  <w:fldChar w:fldCharType="separate"/>
                </w:r>
                <w:r>
                  <w:rPr>
                    <w:noProof/>
                    <w:webHidden/>
                  </w:rPr>
                  <w:t>114</w:t>
                </w:r>
                <w:r>
                  <w:rPr>
                    <w:noProof/>
                    <w:webHidden/>
                  </w:rPr>
                  <w:fldChar w:fldCharType="end"/>
                </w:r>
              </w:hyperlink>
            </w:p>
            <w:p w14:paraId="7D7CC38E" w14:textId="42F13060"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46" w:history="1">
                <w:r w:rsidRPr="004B39E8">
                  <w:rPr>
                    <w:rStyle w:val="Hyperlink"/>
                    <w:noProof/>
                    <w:lang w:val="en-GB"/>
                  </w:rPr>
                  <w:t>6.4</w:t>
                </w:r>
                <w:r>
                  <w:rPr>
                    <w:rFonts w:asciiTheme="minorHAnsi" w:eastAsiaTheme="minorEastAsia" w:hAnsiTheme="minorHAnsi"/>
                    <w:noProof/>
                    <w:kern w:val="2"/>
                    <w:lang w:val="en-GB" w:eastAsia="en-GB"/>
                    <w14:ligatures w14:val="standardContextual"/>
                  </w:rPr>
                  <w:tab/>
                </w:r>
                <w:r w:rsidRPr="004B39E8">
                  <w:rPr>
                    <w:rStyle w:val="Hyperlink"/>
                    <w:noProof/>
                    <w:lang w:val="en-GB"/>
                  </w:rPr>
                  <w:t>Discussion</w:t>
                </w:r>
                <w:r>
                  <w:rPr>
                    <w:noProof/>
                    <w:webHidden/>
                  </w:rPr>
                  <w:tab/>
                </w:r>
                <w:r>
                  <w:rPr>
                    <w:noProof/>
                    <w:webHidden/>
                  </w:rPr>
                  <w:fldChar w:fldCharType="begin"/>
                </w:r>
                <w:r>
                  <w:rPr>
                    <w:noProof/>
                    <w:webHidden/>
                  </w:rPr>
                  <w:instrText xml:space="preserve"> PAGEREF _Toc179627446 \h </w:instrText>
                </w:r>
                <w:r>
                  <w:rPr>
                    <w:noProof/>
                    <w:webHidden/>
                  </w:rPr>
                </w:r>
                <w:r>
                  <w:rPr>
                    <w:noProof/>
                    <w:webHidden/>
                  </w:rPr>
                  <w:fldChar w:fldCharType="separate"/>
                </w:r>
                <w:r>
                  <w:rPr>
                    <w:noProof/>
                    <w:webHidden/>
                  </w:rPr>
                  <w:t>115</w:t>
                </w:r>
                <w:r>
                  <w:rPr>
                    <w:noProof/>
                    <w:webHidden/>
                  </w:rPr>
                  <w:fldChar w:fldCharType="end"/>
                </w:r>
              </w:hyperlink>
            </w:p>
            <w:p w14:paraId="366713A0" w14:textId="7F1E69EB"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7" w:history="1">
                <w:r w:rsidRPr="004B39E8">
                  <w:rPr>
                    <w:rStyle w:val="Hyperlink"/>
                    <w:noProof/>
                    <w:lang w:val="en-GB"/>
                  </w:rPr>
                  <w:t>6.4.1</w:t>
                </w:r>
                <w:r>
                  <w:rPr>
                    <w:rFonts w:asciiTheme="minorHAnsi" w:eastAsiaTheme="minorEastAsia" w:hAnsiTheme="minorHAnsi"/>
                    <w:noProof/>
                    <w:kern w:val="2"/>
                    <w:lang w:val="en-GB" w:eastAsia="en-GB"/>
                    <w14:ligatures w14:val="standardContextual"/>
                  </w:rPr>
                  <w:tab/>
                </w:r>
                <w:r w:rsidRPr="004B39E8">
                  <w:rPr>
                    <w:rStyle w:val="Hyperlink"/>
                    <w:noProof/>
                    <w:lang w:val="en-GB"/>
                  </w:rPr>
                  <w:t>A triple empathy problem</w:t>
                </w:r>
                <w:r>
                  <w:rPr>
                    <w:noProof/>
                    <w:webHidden/>
                  </w:rPr>
                  <w:tab/>
                </w:r>
                <w:r>
                  <w:rPr>
                    <w:noProof/>
                    <w:webHidden/>
                  </w:rPr>
                  <w:fldChar w:fldCharType="begin"/>
                </w:r>
                <w:r>
                  <w:rPr>
                    <w:noProof/>
                    <w:webHidden/>
                  </w:rPr>
                  <w:instrText xml:space="preserve"> PAGEREF _Toc179627447 \h </w:instrText>
                </w:r>
                <w:r>
                  <w:rPr>
                    <w:noProof/>
                    <w:webHidden/>
                  </w:rPr>
                </w:r>
                <w:r>
                  <w:rPr>
                    <w:noProof/>
                    <w:webHidden/>
                  </w:rPr>
                  <w:fldChar w:fldCharType="separate"/>
                </w:r>
                <w:r>
                  <w:rPr>
                    <w:noProof/>
                    <w:webHidden/>
                  </w:rPr>
                  <w:t>115</w:t>
                </w:r>
                <w:r>
                  <w:rPr>
                    <w:noProof/>
                    <w:webHidden/>
                  </w:rPr>
                  <w:fldChar w:fldCharType="end"/>
                </w:r>
              </w:hyperlink>
            </w:p>
            <w:p w14:paraId="2B68B07A" w14:textId="133B7DEB"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8" w:history="1">
                <w:r w:rsidRPr="004B39E8">
                  <w:rPr>
                    <w:rStyle w:val="Hyperlink"/>
                    <w:noProof/>
                    <w:lang w:val="en-GB"/>
                  </w:rPr>
                  <w:t>6.4.2</w:t>
                </w:r>
                <w:r>
                  <w:rPr>
                    <w:rFonts w:asciiTheme="minorHAnsi" w:eastAsiaTheme="minorEastAsia" w:hAnsiTheme="minorHAnsi"/>
                    <w:noProof/>
                    <w:kern w:val="2"/>
                    <w:lang w:val="en-GB" w:eastAsia="en-GB"/>
                    <w14:ligatures w14:val="standardContextual"/>
                  </w:rPr>
                  <w:tab/>
                </w:r>
                <w:r w:rsidRPr="004B39E8">
                  <w:rPr>
                    <w:rStyle w:val="Hyperlink"/>
                    <w:noProof/>
                    <w:lang w:val="en-GB"/>
                  </w:rPr>
                  <w:t>Healthcare access and adjustments</w:t>
                </w:r>
                <w:r>
                  <w:rPr>
                    <w:noProof/>
                    <w:webHidden/>
                  </w:rPr>
                  <w:tab/>
                </w:r>
                <w:r>
                  <w:rPr>
                    <w:noProof/>
                    <w:webHidden/>
                  </w:rPr>
                  <w:fldChar w:fldCharType="begin"/>
                </w:r>
                <w:r>
                  <w:rPr>
                    <w:noProof/>
                    <w:webHidden/>
                  </w:rPr>
                  <w:instrText xml:space="preserve"> PAGEREF _Toc179627448 \h </w:instrText>
                </w:r>
                <w:r>
                  <w:rPr>
                    <w:noProof/>
                    <w:webHidden/>
                  </w:rPr>
                </w:r>
                <w:r>
                  <w:rPr>
                    <w:noProof/>
                    <w:webHidden/>
                  </w:rPr>
                  <w:fldChar w:fldCharType="separate"/>
                </w:r>
                <w:r>
                  <w:rPr>
                    <w:noProof/>
                    <w:webHidden/>
                  </w:rPr>
                  <w:t>118</w:t>
                </w:r>
                <w:r>
                  <w:rPr>
                    <w:noProof/>
                    <w:webHidden/>
                  </w:rPr>
                  <w:fldChar w:fldCharType="end"/>
                </w:r>
              </w:hyperlink>
            </w:p>
            <w:p w14:paraId="6A46F981" w14:textId="50CEFFF9"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49" w:history="1">
                <w:r w:rsidRPr="004B39E8">
                  <w:rPr>
                    <w:rStyle w:val="Hyperlink"/>
                    <w:noProof/>
                    <w:lang w:val="en-GB"/>
                  </w:rPr>
                  <w:t>6.4.3</w:t>
                </w:r>
                <w:r>
                  <w:rPr>
                    <w:rFonts w:asciiTheme="minorHAnsi" w:eastAsiaTheme="minorEastAsia" w:hAnsiTheme="minorHAnsi"/>
                    <w:noProof/>
                    <w:kern w:val="2"/>
                    <w:lang w:val="en-GB" w:eastAsia="en-GB"/>
                    <w14:ligatures w14:val="standardContextual"/>
                  </w:rPr>
                  <w:tab/>
                </w:r>
                <w:r w:rsidRPr="004B39E8">
                  <w:rPr>
                    <w:rStyle w:val="Hyperlink"/>
                    <w:noProof/>
                    <w:lang w:val="en-GB"/>
                  </w:rPr>
                  <w:t>Strengths and limitations</w:t>
                </w:r>
                <w:r>
                  <w:rPr>
                    <w:noProof/>
                    <w:webHidden/>
                  </w:rPr>
                  <w:tab/>
                </w:r>
                <w:r>
                  <w:rPr>
                    <w:noProof/>
                    <w:webHidden/>
                  </w:rPr>
                  <w:fldChar w:fldCharType="begin"/>
                </w:r>
                <w:r>
                  <w:rPr>
                    <w:noProof/>
                    <w:webHidden/>
                  </w:rPr>
                  <w:instrText xml:space="preserve"> PAGEREF _Toc179627449 \h </w:instrText>
                </w:r>
                <w:r>
                  <w:rPr>
                    <w:noProof/>
                    <w:webHidden/>
                  </w:rPr>
                </w:r>
                <w:r>
                  <w:rPr>
                    <w:noProof/>
                    <w:webHidden/>
                  </w:rPr>
                  <w:fldChar w:fldCharType="separate"/>
                </w:r>
                <w:r>
                  <w:rPr>
                    <w:noProof/>
                    <w:webHidden/>
                  </w:rPr>
                  <w:t>120</w:t>
                </w:r>
                <w:r>
                  <w:rPr>
                    <w:noProof/>
                    <w:webHidden/>
                  </w:rPr>
                  <w:fldChar w:fldCharType="end"/>
                </w:r>
              </w:hyperlink>
            </w:p>
            <w:p w14:paraId="3FDECB1D" w14:textId="1508C818"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50" w:history="1">
                <w:r w:rsidRPr="004B39E8">
                  <w:rPr>
                    <w:rStyle w:val="Hyperlink"/>
                    <w:noProof/>
                    <w:lang w:val="en-GB"/>
                  </w:rPr>
                  <w:t>6.5</w:t>
                </w:r>
                <w:r>
                  <w:rPr>
                    <w:rFonts w:asciiTheme="minorHAnsi" w:eastAsiaTheme="minorEastAsia" w:hAnsiTheme="minorHAnsi"/>
                    <w:noProof/>
                    <w:kern w:val="2"/>
                    <w:lang w:val="en-GB" w:eastAsia="en-GB"/>
                    <w14:ligatures w14:val="standardContextual"/>
                  </w:rPr>
                  <w:tab/>
                </w:r>
                <w:r w:rsidRPr="004B39E8">
                  <w:rPr>
                    <w:rStyle w:val="Hyperlink"/>
                    <w:noProof/>
                    <w:lang w:val="en-GB"/>
                  </w:rPr>
                  <w:t>Conclusions</w:t>
                </w:r>
                <w:r>
                  <w:rPr>
                    <w:noProof/>
                    <w:webHidden/>
                  </w:rPr>
                  <w:tab/>
                </w:r>
                <w:r>
                  <w:rPr>
                    <w:noProof/>
                    <w:webHidden/>
                  </w:rPr>
                  <w:fldChar w:fldCharType="begin"/>
                </w:r>
                <w:r>
                  <w:rPr>
                    <w:noProof/>
                    <w:webHidden/>
                  </w:rPr>
                  <w:instrText xml:space="preserve"> PAGEREF _Toc179627450 \h </w:instrText>
                </w:r>
                <w:r>
                  <w:rPr>
                    <w:noProof/>
                    <w:webHidden/>
                  </w:rPr>
                </w:r>
                <w:r>
                  <w:rPr>
                    <w:noProof/>
                    <w:webHidden/>
                  </w:rPr>
                  <w:fldChar w:fldCharType="separate"/>
                </w:r>
                <w:r>
                  <w:rPr>
                    <w:noProof/>
                    <w:webHidden/>
                  </w:rPr>
                  <w:t>121</w:t>
                </w:r>
                <w:r>
                  <w:rPr>
                    <w:noProof/>
                    <w:webHidden/>
                  </w:rPr>
                  <w:fldChar w:fldCharType="end"/>
                </w:r>
              </w:hyperlink>
            </w:p>
            <w:p w14:paraId="6122FE09" w14:textId="11EC85D6" w:rsidR="00487822" w:rsidRDefault="00487822">
              <w:pPr>
                <w:pStyle w:val="TOC2"/>
                <w:rPr>
                  <w:rFonts w:asciiTheme="minorHAnsi" w:eastAsiaTheme="minorEastAsia" w:hAnsiTheme="minorHAnsi"/>
                  <w:noProof/>
                  <w:kern w:val="2"/>
                  <w:lang w:val="en-GB" w:eastAsia="en-GB"/>
                  <w14:ligatures w14:val="standardContextual"/>
                </w:rPr>
              </w:pPr>
              <w:hyperlink w:anchor="_Toc179627451" w:history="1">
                <w:r w:rsidRPr="004B39E8">
                  <w:rPr>
                    <w:rStyle w:val="Hyperlink"/>
                    <w:noProof/>
                    <w:lang w:val="en-GB"/>
                  </w:rPr>
                  <w:t>References</w:t>
                </w:r>
                <w:r>
                  <w:rPr>
                    <w:noProof/>
                    <w:webHidden/>
                  </w:rPr>
                  <w:tab/>
                </w:r>
                <w:r>
                  <w:rPr>
                    <w:noProof/>
                    <w:webHidden/>
                  </w:rPr>
                  <w:fldChar w:fldCharType="begin"/>
                </w:r>
                <w:r>
                  <w:rPr>
                    <w:noProof/>
                    <w:webHidden/>
                  </w:rPr>
                  <w:instrText xml:space="preserve"> PAGEREF _Toc179627451 \h </w:instrText>
                </w:r>
                <w:r>
                  <w:rPr>
                    <w:noProof/>
                    <w:webHidden/>
                  </w:rPr>
                </w:r>
                <w:r>
                  <w:rPr>
                    <w:noProof/>
                    <w:webHidden/>
                  </w:rPr>
                  <w:fldChar w:fldCharType="separate"/>
                </w:r>
                <w:r>
                  <w:rPr>
                    <w:noProof/>
                    <w:webHidden/>
                  </w:rPr>
                  <w:t>122</w:t>
                </w:r>
                <w:r>
                  <w:rPr>
                    <w:noProof/>
                    <w:webHidden/>
                  </w:rPr>
                  <w:fldChar w:fldCharType="end"/>
                </w:r>
              </w:hyperlink>
            </w:p>
            <w:p w14:paraId="16788BB2" w14:textId="5C5D843B"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452" w:history="1">
                <w:r w:rsidRPr="004B39E8">
                  <w:rPr>
                    <w:rStyle w:val="Hyperlink"/>
                    <w:noProof/>
                    <w:lang w:val="en-GB"/>
                  </w:rPr>
                  <w:t>Chapter 7.</w:t>
                </w:r>
                <w:r>
                  <w:rPr>
                    <w:rFonts w:asciiTheme="minorHAnsi" w:eastAsiaTheme="minorEastAsia" w:hAnsiTheme="minorHAnsi"/>
                    <w:noProof/>
                    <w:kern w:val="2"/>
                    <w:lang w:val="en-GB" w:eastAsia="en-GB"/>
                    <w14:ligatures w14:val="standardContextual"/>
                  </w:rPr>
                  <w:tab/>
                </w:r>
                <w:r w:rsidRPr="004B39E8">
                  <w:rPr>
                    <w:rStyle w:val="Hyperlink"/>
                    <w:noProof/>
                    <w:lang w:val="en-GB"/>
                  </w:rPr>
                  <w:t>“</w:t>
                </w:r>
                <w:r w:rsidRPr="004B39E8">
                  <w:rPr>
                    <w:rStyle w:val="Hyperlink"/>
                    <w:i/>
                    <w:iCs/>
                    <w:noProof/>
                    <w:lang w:val="en-GB"/>
                  </w:rPr>
                  <w:t>The experiences of autistic doctors: a cross-sectional study</w:t>
                </w:r>
                <w:r w:rsidRPr="004B39E8">
                  <w:rPr>
                    <w:rStyle w:val="Hyperlink"/>
                    <w:noProof/>
                    <w:lang w:val="en-GB"/>
                  </w:rPr>
                  <w:t>”</w:t>
                </w:r>
                <w:r>
                  <w:rPr>
                    <w:noProof/>
                    <w:webHidden/>
                  </w:rPr>
                  <w:tab/>
                </w:r>
                <w:r>
                  <w:rPr>
                    <w:noProof/>
                    <w:webHidden/>
                  </w:rPr>
                  <w:fldChar w:fldCharType="begin"/>
                </w:r>
                <w:r>
                  <w:rPr>
                    <w:noProof/>
                    <w:webHidden/>
                  </w:rPr>
                  <w:instrText xml:space="preserve"> PAGEREF _Toc179627452 \h </w:instrText>
                </w:r>
                <w:r>
                  <w:rPr>
                    <w:noProof/>
                    <w:webHidden/>
                  </w:rPr>
                </w:r>
                <w:r>
                  <w:rPr>
                    <w:noProof/>
                    <w:webHidden/>
                  </w:rPr>
                  <w:fldChar w:fldCharType="separate"/>
                </w:r>
                <w:r>
                  <w:rPr>
                    <w:noProof/>
                    <w:webHidden/>
                  </w:rPr>
                  <w:t>128</w:t>
                </w:r>
                <w:r>
                  <w:rPr>
                    <w:noProof/>
                    <w:webHidden/>
                  </w:rPr>
                  <w:fldChar w:fldCharType="end"/>
                </w:r>
              </w:hyperlink>
            </w:p>
            <w:p w14:paraId="2993D8C6" w14:textId="6B7A8CBF" w:rsidR="00487822" w:rsidRDefault="00487822">
              <w:pPr>
                <w:pStyle w:val="TOC2"/>
                <w:rPr>
                  <w:rFonts w:asciiTheme="minorHAnsi" w:eastAsiaTheme="minorEastAsia" w:hAnsiTheme="minorHAnsi"/>
                  <w:noProof/>
                  <w:kern w:val="2"/>
                  <w:lang w:val="en-GB" w:eastAsia="en-GB"/>
                  <w14:ligatures w14:val="standardContextual"/>
                </w:rPr>
              </w:pPr>
              <w:hyperlink w:anchor="_Toc179627453" w:history="1">
                <w:r w:rsidRPr="004B39E8">
                  <w:rPr>
                    <w:rStyle w:val="Hyperlink"/>
                    <w:noProof/>
                    <w:lang w:val="en-GB"/>
                  </w:rPr>
                  <w:t>Keywords</w:t>
                </w:r>
                <w:r>
                  <w:rPr>
                    <w:noProof/>
                    <w:webHidden/>
                  </w:rPr>
                  <w:tab/>
                </w:r>
                <w:r>
                  <w:rPr>
                    <w:noProof/>
                    <w:webHidden/>
                  </w:rPr>
                  <w:fldChar w:fldCharType="begin"/>
                </w:r>
                <w:r>
                  <w:rPr>
                    <w:noProof/>
                    <w:webHidden/>
                  </w:rPr>
                  <w:instrText xml:space="preserve"> PAGEREF _Toc179627453 \h </w:instrText>
                </w:r>
                <w:r>
                  <w:rPr>
                    <w:noProof/>
                    <w:webHidden/>
                  </w:rPr>
                </w:r>
                <w:r>
                  <w:rPr>
                    <w:noProof/>
                    <w:webHidden/>
                  </w:rPr>
                  <w:fldChar w:fldCharType="separate"/>
                </w:r>
                <w:r>
                  <w:rPr>
                    <w:noProof/>
                    <w:webHidden/>
                  </w:rPr>
                  <w:t>128</w:t>
                </w:r>
                <w:r>
                  <w:rPr>
                    <w:noProof/>
                    <w:webHidden/>
                  </w:rPr>
                  <w:fldChar w:fldCharType="end"/>
                </w:r>
              </w:hyperlink>
            </w:p>
            <w:p w14:paraId="27EFE4BF" w14:textId="574CE9A7" w:rsidR="00487822" w:rsidRDefault="00487822">
              <w:pPr>
                <w:pStyle w:val="TOC2"/>
                <w:rPr>
                  <w:rFonts w:asciiTheme="minorHAnsi" w:eastAsiaTheme="minorEastAsia" w:hAnsiTheme="minorHAnsi"/>
                  <w:noProof/>
                  <w:kern w:val="2"/>
                  <w:lang w:val="en-GB" w:eastAsia="en-GB"/>
                  <w14:ligatures w14:val="standardContextual"/>
                </w:rPr>
              </w:pPr>
              <w:hyperlink w:anchor="_Toc179627454" w:history="1">
                <w:r w:rsidRPr="004B39E8">
                  <w:rPr>
                    <w:rStyle w:val="Hyperlink"/>
                    <w:noProof/>
                    <w:lang w:val="en-GB"/>
                  </w:rPr>
                  <w:t>Abstract</w:t>
                </w:r>
                <w:r>
                  <w:rPr>
                    <w:noProof/>
                    <w:webHidden/>
                  </w:rPr>
                  <w:tab/>
                </w:r>
                <w:r>
                  <w:rPr>
                    <w:noProof/>
                    <w:webHidden/>
                  </w:rPr>
                  <w:fldChar w:fldCharType="begin"/>
                </w:r>
                <w:r>
                  <w:rPr>
                    <w:noProof/>
                    <w:webHidden/>
                  </w:rPr>
                  <w:instrText xml:space="preserve"> PAGEREF _Toc179627454 \h </w:instrText>
                </w:r>
                <w:r>
                  <w:rPr>
                    <w:noProof/>
                    <w:webHidden/>
                  </w:rPr>
                </w:r>
                <w:r>
                  <w:rPr>
                    <w:noProof/>
                    <w:webHidden/>
                  </w:rPr>
                  <w:fldChar w:fldCharType="separate"/>
                </w:r>
                <w:r>
                  <w:rPr>
                    <w:noProof/>
                    <w:webHidden/>
                  </w:rPr>
                  <w:t>129</w:t>
                </w:r>
                <w:r>
                  <w:rPr>
                    <w:noProof/>
                    <w:webHidden/>
                  </w:rPr>
                  <w:fldChar w:fldCharType="end"/>
                </w:r>
              </w:hyperlink>
            </w:p>
            <w:p w14:paraId="39272B6F" w14:textId="4EBD9B21"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55" w:history="1">
                <w:r w:rsidRPr="004B39E8">
                  <w:rPr>
                    <w:rStyle w:val="Hyperlink"/>
                    <w:noProof/>
                    <w:lang w:val="en-GB"/>
                  </w:rPr>
                  <w:t>7.1</w:t>
                </w:r>
                <w:r>
                  <w:rPr>
                    <w:rFonts w:asciiTheme="minorHAnsi" w:eastAsiaTheme="minorEastAsia" w:hAnsiTheme="minorHAnsi"/>
                    <w:noProof/>
                    <w:kern w:val="2"/>
                    <w:lang w:val="en-GB" w:eastAsia="en-GB"/>
                    <w14:ligatures w14:val="standardContextual"/>
                  </w:rPr>
                  <w:tab/>
                </w:r>
                <w:r w:rsidRPr="004B39E8">
                  <w:rPr>
                    <w:rStyle w:val="Hyperlink"/>
                    <w:noProof/>
                    <w:lang w:val="en-GB"/>
                  </w:rPr>
                  <w:t>INTRODUCTION</w:t>
                </w:r>
                <w:r>
                  <w:rPr>
                    <w:noProof/>
                    <w:webHidden/>
                  </w:rPr>
                  <w:tab/>
                </w:r>
                <w:r>
                  <w:rPr>
                    <w:noProof/>
                    <w:webHidden/>
                  </w:rPr>
                  <w:fldChar w:fldCharType="begin"/>
                </w:r>
                <w:r>
                  <w:rPr>
                    <w:noProof/>
                    <w:webHidden/>
                  </w:rPr>
                  <w:instrText xml:space="preserve"> PAGEREF _Toc179627455 \h </w:instrText>
                </w:r>
                <w:r>
                  <w:rPr>
                    <w:noProof/>
                    <w:webHidden/>
                  </w:rPr>
                </w:r>
                <w:r>
                  <w:rPr>
                    <w:noProof/>
                    <w:webHidden/>
                  </w:rPr>
                  <w:fldChar w:fldCharType="separate"/>
                </w:r>
                <w:r>
                  <w:rPr>
                    <w:noProof/>
                    <w:webHidden/>
                  </w:rPr>
                  <w:t>131</w:t>
                </w:r>
                <w:r>
                  <w:rPr>
                    <w:noProof/>
                    <w:webHidden/>
                  </w:rPr>
                  <w:fldChar w:fldCharType="end"/>
                </w:r>
              </w:hyperlink>
            </w:p>
            <w:p w14:paraId="2EBA1612" w14:textId="39ED1237"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56" w:history="1">
                <w:r w:rsidRPr="004B39E8">
                  <w:rPr>
                    <w:rStyle w:val="Hyperlink"/>
                    <w:noProof/>
                    <w:lang w:val="en-GB"/>
                  </w:rPr>
                  <w:t>7.2</w:t>
                </w:r>
                <w:r>
                  <w:rPr>
                    <w:rFonts w:asciiTheme="minorHAnsi" w:eastAsiaTheme="minorEastAsia" w:hAnsiTheme="minorHAnsi"/>
                    <w:noProof/>
                    <w:kern w:val="2"/>
                    <w:lang w:val="en-GB" w:eastAsia="en-GB"/>
                    <w14:ligatures w14:val="standardContextual"/>
                  </w:rPr>
                  <w:tab/>
                </w:r>
                <w:r w:rsidRPr="004B39E8">
                  <w:rPr>
                    <w:rStyle w:val="Hyperlink"/>
                    <w:noProof/>
                    <w:lang w:val="en-GB"/>
                  </w:rPr>
                  <w:t>MATERIALS AND METHODS</w:t>
                </w:r>
                <w:r>
                  <w:rPr>
                    <w:noProof/>
                    <w:webHidden/>
                  </w:rPr>
                  <w:tab/>
                </w:r>
                <w:r>
                  <w:rPr>
                    <w:noProof/>
                    <w:webHidden/>
                  </w:rPr>
                  <w:fldChar w:fldCharType="begin"/>
                </w:r>
                <w:r>
                  <w:rPr>
                    <w:noProof/>
                    <w:webHidden/>
                  </w:rPr>
                  <w:instrText xml:space="preserve"> PAGEREF _Toc179627456 \h </w:instrText>
                </w:r>
                <w:r>
                  <w:rPr>
                    <w:noProof/>
                    <w:webHidden/>
                  </w:rPr>
                </w:r>
                <w:r>
                  <w:rPr>
                    <w:noProof/>
                    <w:webHidden/>
                  </w:rPr>
                  <w:fldChar w:fldCharType="separate"/>
                </w:r>
                <w:r>
                  <w:rPr>
                    <w:noProof/>
                    <w:webHidden/>
                  </w:rPr>
                  <w:t>133</w:t>
                </w:r>
                <w:r>
                  <w:rPr>
                    <w:noProof/>
                    <w:webHidden/>
                  </w:rPr>
                  <w:fldChar w:fldCharType="end"/>
                </w:r>
              </w:hyperlink>
            </w:p>
            <w:p w14:paraId="33ED74BA" w14:textId="50E7042A"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57" w:history="1">
                <w:r w:rsidRPr="004B39E8">
                  <w:rPr>
                    <w:rStyle w:val="Hyperlink"/>
                    <w:noProof/>
                    <w:lang w:val="en-GB"/>
                  </w:rPr>
                  <w:t>7.2.1</w:t>
                </w:r>
                <w:r>
                  <w:rPr>
                    <w:rFonts w:asciiTheme="minorHAnsi" w:eastAsiaTheme="minorEastAsia" w:hAnsiTheme="minorHAnsi"/>
                    <w:noProof/>
                    <w:kern w:val="2"/>
                    <w:lang w:val="en-GB" w:eastAsia="en-GB"/>
                    <w14:ligatures w14:val="standardContextual"/>
                  </w:rPr>
                  <w:tab/>
                </w:r>
                <w:r w:rsidRPr="004B39E8">
                  <w:rPr>
                    <w:rStyle w:val="Hyperlink"/>
                    <w:noProof/>
                    <w:lang w:val="en-GB"/>
                  </w:rPr>
                  <w:t>Study type</w:t>
                </w:r>
                <w:r>
                  <w:rPr>
                    <w:noProof/>
                    <w:webHidden/>
                  </w:rPr>
                  <w:tab/>
                </w:r>
                <w:r>
                  <w:rPr>
                    <w:noProof/>
                    <w:webHidden/>
                  </w:rPr>
                  <w:fldChar w:fldCharType="begin"/>
                </w:r>
                <w:r>
                  <w:rPr>
                    <w:noProof/>
                    <w:webHidden/>
                  </w:rPr>
                  <w:instrText xml:space="preserve"> PAGEREF _Toc179627457 \h </w:instrText>
                </w:r>
                <w:r>
                  <w:rPr>
                    <w:noProof/>
                    <w:webHidden/>
                  </w:rPr>
                </w:r>
                <w:r>
                  <w:rPr>
                    <w:noProof/>
                    <w:webHidden/>
                  </w:rPr>
                  <w:fldChar w:fldCharType="separate"/>
                </w:r>
                <w:r>
                  <w:rPr>
                    <w:noProof/>
                    <w:webHidden/>
                  </w:rPr>
                  <w:t>133</w:t>
                </w:r>
                <w:r>
                  <w:rPr>
                    <w:noProof/>
                    <w:webHidden/>
                  </w:rPr>
                  <w:fldChar w:fldCharType="end"/>
                </w:r>
              </w:hyperlink>
            </w:p>
            <w:p w14:paraId="37A3C249" w14:textId="751D6EC9"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58" w:history="1">
                <w:r w:rsidRPr="004B39E8">
                  <w:rPr>
                    <w:rStyle w:val="Hyperlink"/>
                    <w:noProof/>
                    <w:lang w:val="en-GB"/>
                  </w:rPr>
                  <w:t>7.2.2</w:t>
                </w:r>
                <w:r>
                  <w:rPr>
                    <w:rFonts w:asciiTheme="minorHAnsi" w:eastAsiaTheme="minorEastAsia" w:hAnsiTheme="minorHAnsi"/>
                    <w:noProof/>
                    <w:kern w:val="2"/>
                    <w:lang w:val="en-GB" w:eastAsia="en-GB"/>
                    <w14:ligatures w14:val="standardContextual"/>
                  </w:rPr>
                  <w:tab/>
                </w:r>
                <w:r w:rsidRPr="004B39E8">
                  <w:rPr>
                    <w:rStyle w:val="Hyperlink"/>
                    <w:noProof/>
                    <w:lang w:val="en-GB"/>
                  </w:rPr>
                  <w:t>Ethics</w:t>
                </w:r>
                <w:r>
                  <w:rPr>
                    <w:noProof/>
                    <w:webHidden/>
                  </w:rPr>
                  <w:tab/>
                </w:r>
                <w:r>
                  <w:rPr>
                    <w:noProof/>
                    <w:webHidden/>
                  </w:rPr>
                  <w:fldChar w:fldCharType="begin"/>
                </w:r>
                <w:r>
                  <w:rPr>
                    <w:noProof/>
                    <w:webHidden/>
                  </w:rPr>
                  <w:instrText xml:space="preserve"> PAGEREF _Toc179627458 \h </w:instrText>
                </w:r>
                <w:r>
                  <w:rPr>
                    <w:noProof/>
                    <w:webHidden/>
                  </w:rPr>
                </w:r>
                <w:r>
                  <w:rPr>
                    <w:noProof/>
                    <w:webHidden/>
                  </w:rPr>
                  <w:fldChar w:fldCharType="separate"/>
                </w:r>
                <w:r>
                  <w:rPr>
                    <w:noProof/>
                    <w:webHidden/>
                  </w:rPr>
                  <w:t>134</w:t>
                </w:r>
                <w:r>
                  <w:rPr>
                    <w:noProof/>
                    <w:webHidden/>
                  </w:rPr>
                  <w:fldChar w:fldCharType="end"/>
                </w:r>
              </w:hyperlink>
            </w:p>
            <w:p w14:paraId="206145A2" w14:textId="3C017307"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59" w:history="1">
                <w:r w:rsidRPr="004B39E8">
                  <w:rPr>
                    <w:rStyle w:val="Hyperlink"/>
                    <w:noProof/>
                    <w:lang w:val="en-GB"/>
                  </w:rPr>
                  <w:t>7.2.3</w:t>
                </w:r>
                <w:r>
                  <w:rPr>
                    <w:rFonts w:asciiTheme="minorHAnsi" w:eastAsiaTheme="minorEastAsia" w:hAnsiTheme="minorHAnsi"/>
                    <w:noProof/>
                    <w:kern w:val="2"/>
                    <w:lang w:val="en-GB" w:eastAsia="en-GB"/>
                    <w14:ligatures w14:val="standardContextual"/>
                  </w:rPr>
                  <w:tab/>
                </w:r>
                <w:r w:rsidRPr="004B39E8">
                  <w:rPr>
                    <w:rStyle w:val="Hyperlink"/>
                    <w:noProof/>
                    <w:lang w:val="en-GB"/>
                  </w:rPr>
                  <w:t>Study context</w:t>
                </w:r>
                <w:r>
                  <w:rPr>
                    <w:noProof/>
                    <w:webHidden/>
                  </w:rPr>
                  <w:tab/>
                </w:r>
                <w:r>
                  <w:rPr>
                    <w:noProof/>
                    <w:webHidden/>
                  </w:rPr>
                  <w:fldChar w:fldCharType="begin"/>
                </w:r>
                <w:r>
                  <w:rPr>
                    <w:noProof/>
                    <w:webHidden/>
                  </w:rPr>
                  <w:instrText xml:space="preserve"> PAGEREF _Toc179627459 \h </w:instrText>
                </w:r>
                <w:r>
                  <w:rPr>
                    <w:noProof/>
                    <w:webHidden/>
                  </w:rPr>
                </w:r>
                <w:r>
                  <w:rPr>
                    <w:noProof/>
                    <w:webHidden/>
                  </w:rPr>
                  <w:fldChar w:fldCharType="separate"/>
                </w:r>
                <w:r>
                  <w:rPr>
                    <w:noProof/>
                    <w:webHidden/>
                  </w:rPr>
                  <w:t>134</w:t>
                </w:r>
                <w:r>
                  <w:rPr>
                    <w:noProof/>
                    <w:webHidden/>
                  </w:rPr>
                  <w:fldChar w:fldCharType="end"/>
                </w:r>
              </w:hyperlink>
            </w:p>
            <w:p w14:paraId="4EB92CE5" w14:textId="2D439229"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0" w:history="1">
                <w:r w:rsidRPr="004B39E8">
                  <w:rPr>
                    <w:rStyle w:val="Hyperlink"/>
                    <w:noProof/>
                    <w:lang w:val="en-GB"/>
                  </w:rPr>
                  <w:t>7.2.4</w:t>
                </w:r>
                <w:r>
                  <w:rPr>
                    <w:rFonts w:asciiTheme="minorHAnsi" w:eastAsiaTheme="minorEastAsia" w:hAnsiTheme="minorHAnsi"/>
                    <w:noProof/>
                    <w:kern w:val="2"/>
                    <w:lang w:val="en-GB" w:eastAsia="en-GB"/>
                    <w14:ligatures w14:val="standardContextual"/>
                  </w:rPr>
                  <w:tab/>
                </w:r>
                <w:r w:rsidRPr="004B39E8">
                  <w:rPr>
                    <w:rStyle w:val="Hyperlink"/>
                    <w:noProof/>
                    <w:lang w:val="en-GB"/>
                  </w:rPr>
                  <w:t>Survey design</w:t>
                </w:r>
                <w:r>
                  <w:rPr>
                    <w:noProof/>
                    <w:webHidden/>
                  </w:rPr>
                  <w:tab/>
                </w:r>
                <w:r>
                  <w:rPr>
                    <w:noProof/>
                    <w:webHidden/>
                  </w:rPr>
                  <w:fldChar w:fldCharType="begin"/>
                </w:r>
                <w:r>
                  <w:rPr>
                    <w:noProof/>
                    <w:webHidden/>
                  </w:rPr>
                  <w:instrText xml:space="preserve"> PAGEREF _Toc179627460 \h </w:instrText>
                </w:r>
                <w:r>
                  <w:rPr>
                    <w:noProof/>
                    <w:webHidden/>
                  </w:rPr>
                </w:r>
                <w:r>
                  <w:rPr>
                    <w:noProof/>
                    <w:webHidden/>
                  </w:rPr>
                  <w:fldChar w:fldCharType="separate"/>
                </w:r>
                <w:r>
                  <w:rPr>
                    <w:noProof/>
                    <w:webHidden/>
                  </w:rPr>
                  <w:t>134</w:t>
                </w:r>
                <w:r>
                  <w:rPr>
                    <w:noProof/>
                    <w:webHidden/>
                  </w:rPr>
                  <w:fldChar w:fldCharType="end"/>
                </w:r>
              </w:hyperlink>
            </w:p>
            <w:p w14:paraId="30FC2D40" w14:textId="4D24F809"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1" w:history="1">
                <w:r w:rsidRPr="004B39E8">
                  <w:rPr>
                    <w:rStyle w:val="Hyperlink"/>
                    <w:noProof/>
                    <w:lang w:val="en-GB"/>
                  </w:rPr>
                  <w:t>7.2.5</w:t>
                </w:r>
                <w:r>
                  <w:rPr>
                    <w:rFonts w:asciiTheme="minorHAnsi" w:eastAsiaTheme="minorEastAsia" w:hAnsiTheme="minorHAnsi"/>
                    <w:noProof/>
                    <w:kern w:val="2"/>
                    <w:lang w:val="en-GB" w:eastAsia="en-GB"/>
                    <w14:ligatures w14:val="standardContextual"/>
                  </w:rPr>
                  <w:tab/>
                </w:r>
                <w:r w:rsidRPr="004B39E8">
                  <w:rPr>
                    <w:rStyle w:val="Hyperlink"/>
                    <w:noProof/>
                    <w:lang w:val="en-GB"/>
                  </w:rPr>
                  <w:t>Piloting and refinement</w:t>
                </w:r>
                <w:r>
                  <w:rPr>
                    <w:noProof/>
                    <w:webHidden/>
                  </w:rPr>
                  <w:tab/>
                </w:r>
                <w:r>
                  <w:rPr>
                    <w:noProof/>
                    <w:webHidden/>
                  </w:rPr>
                  <w:fldChar w:fldCharType="begin"/>
                </w:r>
                <w:r>
                  <w:rPr>
                    <w:noProof/>
                    <w:webHidden/>
                  </w:rPr>
                  <w:instrText xml:space="preserve"> PAGEREF _Toc179627461 \h </w:instrText>
                </w:r>
                <w:r>
                  <w:rPr>
                    <w:noProof/>
                    <w:webHidden/>
                  </w:rPr>
                </w:r>
                <w:r>
                  <w:rPr>
                    <w:noProof/>
                    <w:webHidden/>
                  </w:rPr>
                  <w:fldChar w:fldCharType="separate"/>
                </w:r>
                <w:r>
                  <w:rPr>
                    <w:noProof/>
                    <w:webHidden/>
                  </w:rPr>
                  <w:t>134</w:t>
                </w:r>
                <w:r>
                  <w:rPr>
                    <w:noProof/>
                    <w:webHidden/>
                  </w:rPr>
                  <w:fldChar w:fldCharType="end"/>
                </w:r>
              </w:hyperlink>
            </w:p>
            <w:p w14:paraId="5560C4D8" w14:textId="285B3EA1"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2" w:history="1">
                <w:r w:rsidRPr="004B39E8">
                  <w:rPr>
                    <w:rStyle w:val="Hyperlink"/>
                    <w:noProof/>
                    <w:lang w:val="en-GB"/>
                  </w:rPr>
                  <w:t>7.2.6</w:t>
                </w:r>
                <w:r>
                  <w:rPr>
                    <w:rFonts w:asciiTheme="minorHAnsi" w:eastAsiaTheme="minorEastAsia" w:hAnsiTheme="minorHAnsi"/>
                    <w:noProof/>
                    <w:kern w:val="2"/>
                    <w:lang w:val="en-GB" w:eastAsia="en-GB"/>
                    <w14:ligatures w14:val="standardContextual"/>
                  </w:rPr>
                  <w:tab/>
                </w:r>
                <w:r w:rsidRPr="004B39E8">
                  <w:rPr>
                    <w:rStyle w:val="Hyperlink"/>
                    <w:noProof/>
                    <w:lang w:val="en-GB"/>
                  </w:rPr>
                  <w:t>Recruitment and data collection</w:t>
                </w:r>
                <w:r>
                  <w:rPr>
                    <w:noProof/>
                    <w:webHidden/>
                  </w:rPr>
                  <w:tab/>
                </w:r>
                <w:r>
                  <w:rPr>
                    <w:noProof/>
                    <w:webHidden/>
                  </w:rPr>
                  <w:fldChar w:fldCharType="begin"/>
                </w:r>
                <w:r>
                  <w:rPr>
                    <w:noProof/>
                    <w:webHidden/>
                  </w:rPr>
                  <w:instrText xml:space="preserve"> PAGEREF _Toc179627462 \h </w:instrText>
                </w:r>
                <w:r>
                  <w:rPr>
                    <w:noProof/>
                    <w:webHidden/>
                  </w:rPr>
                </w:r>
                <w:r>
                  <w:rPr>
                    <w:noProof/>
                    <w:webHidden/>
                  </w:rPr>
                  <w:fldChar w:fldCharType="separate"/>
                </w:r>
                <w:r>
                  <w:rPr>
                    <w:noProof/>
                    <w:webHidden/>
                  </w:rPr>
                  <w:t>135</w:t>
                </w:r>
                <w:r>
                  <w:rPr>
                    <w:noProof/>
                    <w:webHidden/>
                  </w:rPr>
                  <w:fldChar w:fldCharType="end"/>
                </w:r>
              </w:hyperlink>
            </w:p>
            <w:p w14:paraId="7C6C6F14" w14:textId="2F108163"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3" w:history="1">
                <w:r w:rsidRPr="004B39E8">
                  <w:rPr>
                    <w:rStyle w:val="Hyperlink"/>
                    <w:noProof/>
                    <w:lang w:val="en-GB"/>
                  </w:rPr>
                  <w:t>7.2.7</w:t>
                </w:r>
                <w:r>
                  <w:rPr>
                    <w:rFonts w:asciiTheme="minorHAnsi" w:eastAsiaTheme="minorEastAsia" w:hAnsiTheme="minorHAnsi"/>
                    <w:noProof/>
                    <w:kern w:val="2"/>
                    <w:lang w:val="en-GB" w:eastAsia="en-GB"/>
                    <w14:ligatures w14:val="standardContextual"/>
                  </w:rPr>
                  <w:tab/>
                </w:r>
                <w:r w:rsidRPr="004B39E8">
                  <w:rPr>
                    <w:rStyle w:val="Hyperlink"/>
                    <w:noProof/>
                    <w:lang w:val="en-GB"/>
                  </w:rPr>
                  <w:t>Data sorting</w:t>
                </w:r>
                <w:r>
                  <w:rPr>
                    <w:noProof/>
                    <w:webHidden/>
                  </w:rPr>
                  <w:tab/>
                </w:r>
                <w:r>
                  <w:rPr>
                    <w:noProof/>
                    <w:webHidden/>
                  </w:rPr>
                  <w:fldChar w:fldCharType="begin"/>
                </w:r>
                <w:r>
                  <w:rPr>
                    <w:noProof/>
                    <w:webHidden/>
                  </w:rPr>
                  <w:instrText xml:space="preserve"> PAGEREF _Toc179627463 \h </w:instrText>
                </w:r>
                <w:r>
                  <w:rPr>
                    <w:noProof/>
                    <w:webHidden/>
                  </w:rPr>
                </w:r>
                <w:r>
                  <w:rPr>
                    <w:noProof/>
                    <w:webHidden/>
                  </w:rPr>
                  <w:fldChar w:fldCharType="separate"/>
                </w:r>
                <w:r>
                  <w:rPr>
                    <w:noProof/>
                    <w:webHidden/>
                  </w:rPr>
                  <w:t>135</w:t>
                </w:r>
                <w:r>
                  <w:rPr>
                    <w:noProof/>
                    <w:webHidden/>
                  </w:rPr>
                  <w:fldChar w:fldCharType="end"/>
                </w:r>
              </w:hyperlink>
            </w:p>
            <w:p w14:paraId="66EE3F95" w14:textId="70D6C462"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4" w:history="1">
                <w:r w:rsidRPr="004B39E8">
                  <w:rPr>
                    <w:rStyle w:val="Hyperlink"/>
                    <w:noProof/>
                    <w:lang w:val="en-GB"/>
                  </w:rPr>
                  <w:t>7.2.8</w:t>
                </w:r>
                <w:r>
                  <w:rPr>
                    <w:rFonts w:asciiTheme="minorHAnsi" w:eastAsiaTheme="minorEastAsia" w:hAnsiTheme="minorHAnsi"/>
                    <w:noProof/>
                    <w:kern w:val="2"/>
                    <w:lang w:val="en-GB" w:eastAsia="en-GB"/>
                    <w14:ligatures w14:val="standardContextual"/>
                  </w:rPr>
                  <w:tab/>
                </w:r>
                <w:r w:rsidRPr="004B39E8">
                  <w:rPr>
                    <w:rStyle w:val="Hyperlink"/>
                    <w:noProof/>
                    <w:lang w:val="en-GB"/>
                  </w:rPr>
                  <w:t>Data analysis</w:t>
                </w:r>
                <w:r>
                  <w:rPr>
                    <w:noProof/>
                    <w:webHidden/>
                  </w:rPr>
                  <w:tab/>
                </w:r>
                <w:r>
                  <w:rPr>
                    <w:noProof/>
                    <w:webHidden/>
                  </w:rPr>
                  <w:fldChar w:fldCharType="begin"/>
                </w:r>
                <w:r>
                  <w:rPr>
                    <w:noProof/>
                    <w:webHidden/>
                  </w:rPr>
                  <w:instrText xml:space="preserve"> PAGEREF _Toc179627464 \h </w:instrText>
                </w:r>
                <w:r>
                  <w:rPr>
                    <w:noProof/>
                    <w:webHidden/>
                  </w:rPr>
                </w:r>
                <w:r>
                  <w:rPr>
                    <w:noProof/>
                    <w:webHidden/>
                  </w:rPr>
                  <w:fldChar w:fldCharType="separate"/>
                </w:r>
                <w:r>
                  <w:rPr>
                    <w:noProof/>
                    <w:webHidden/>
                  </w:rPr>
                  <w:t>135</w:t>
                </w:r>
                <w:r>
                  <w:rPr>
                    <w:noProof/>
                    <w:webHidden/>
                  </w:rPr>
                  <w:fldChar w:fldCharType="end"/>
                </w:r>
              </w:hyperlink>
            </w:p>
            <w:p w14:paraId="5D0A37EE" w14:textId="18DE311D"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65" w:history="1">
                <w:r w:rsidRPr="004B39E8">
                  <w:rPr>
                    <w:rStyle w:val="Hyperlink"/>
                    <w:noProof/>
                    <w:lang w:val="en-GB"/>
                  </w:rPr>
                  <w:t>7.3</w:t>
                </w:r>
                <w:r>
                  <w:rPr>
                    <w:rFonts w:asciiTheme="minorHAnsi" w:eastAsiaTheme="minorEastAsia" w:hAnsiTheme="minorHAnsi"/>
                    <w:noProof/>
                    <w:kern w:val="2"/>
                    <w:lang w:val="en-GB" w:eastAsia="en-GB"/>
                    <w14:ligatures w14:val="standardContextual"/>
                  </w:rPr>
                  <w:tab/>
                </w:r>
                <w:r w:rsidRPr="004B39E8">
                  <w:rPr>
                    <w:rStyle w:val="Hyperlink"/>
                    <w:noProof/>
                    <w:lang w:val="en-GB"/>
                  </w:rPr>
                  <w:t>RESULTS</w:t>
                </w:r>
                <w:r>
                  <w:rPr>
                    <w:noProof/>
                    <w:webHidden/>
                  </w:rPr>
                  <w:tab/>
                </w:r>
                <w:r>
                  <w:rPr>
                    <w:noProof/>
                    <w:webHidden/>
                  </w:rPr>
                  <w:fldChar w:fldCharType="begin"/>
                </w:r>
                <w:r>
                  <w:rPr>
                    <w:noProof/>
                    <w:webHidden/>
                  </w:rPr>
                  <w:instrText xml:space="preserve"> PAGEREF _Toc179627465 \h </w:instrText>
                </w:r>
                <w:r>
                  <w:rPr>
                    <w:noProof/>
                    <w:webHidden/>
                  </w:rPr>
                </w:r>
                <w:r>
                  <w:rPr>
                    <w:noProof/>
                    <w:webHidden/>
                  </w:rPr>
                  <w:fldChar w:fldCharType="separate"/>
                </w:r>
                <w:r>
                  <w:rPr>
                    <w:noProof/>
                    <w:webHidden/>
                  </w:rPr>
                  <w:t>135</w:t>
                </w:r>
                <w:r>
                  <w:rPr>
                    <w:noProof/>
                    <w:webHidden/>
                  </w:rPr>
                  <w:fldChar w:fldCharType="end"/>
                </w:r>
              </w:hyperlink>
            </w:p>
            <w:p w14:paraId="6C108884" w14:textId="6FBE63BA"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6" w:history="1">
                <w:r w:rsidRPr="004B39E8">
                  <w:rPr>
                    <w:rStyle w:val="Hyperlink"/>
                    <w:noProof/>
                    <w:lang w:val="en-GB"/>
                  </w:rPr>
                  <w:t>7.3.1</w:t>
                </w:r>
                <w:r>
                  <w:rPr>
                    <w:rFonts w:asciiTheme="minorHAnsi" w:eastAsiaTheme="minorEastAsia" w:hAnsiTheme="minorHAnsi"/>
                    <w:noProof/>
                    <w:kern w:val="2"/>
                    <w:lang w:val="en-GB" w:eastAsia="en-GB"/>
                    <w14:ligatures w14:val="standardContextual"/>
                  </w:rPr>
                  <w:tab/>
                </w:r>
                <w:r w:rsidRPr="004B39E8">
                  <w:rPr>
                    <w:rStyle w:val="Hyperlink"/>
                    <w:noProof/>
                    <w:lang w:val="en-GB"/>
                  </w:rPr>
                  <w:t>Diagnosis</w:t>
                </w:r>
                <w:r>
                  <w:rPr>
                    <w:noProof/>
                    <w:webHidden/>
                  </w:rPr>
                  <w:tab/>
                </w:r>
                <w:r>
                  <w:rPr>
                    <w:noProof/>
                    <w:webHidden/>
                  </w:rPr>
                  <w:fldChar w:fldCharType="begin"/>
                </w:r>
                <w:r>
                  <w:rPr>
                    <w:noProof/>
                    <w:webHidden/>
                  </w:rPr>
                  <w:instrText xml:space="preserve"> PAGEREF _Toc179627466 \h </w:instrText>
                </w:r>
                <w:r>
                  <w:rPr>
                    <w:noProof/>
                    <w:webHidden/>
                  </w:rPr>
                </w:r>
                <w:r>
                  <w:rPr>
                    <w:noProof/>
                    <w:webHidden/>
                  </w:rPr>
                  <w:fldChar w:fldCharType="separate"/>
                </w:r>
                <w:r>
                  <w:rPr>
                    <w:noProof/>
                    <w:webHidden/>
                  </w:rPr>
                  <w:t>138</w:t>
                </w:r>
                <w:r>
                  <w:rPr>
                    <w:noProof/>
                    <w:webHidden/>
                  </w:rPr>
                  <w:fldChar w:fldCharType="end"/>
                </w:r>
              </w:hyperlink>
            </w:p>
            <w:p w14:paraId="51520EBD" w14:textId="554B6DD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7" w:history="1">
                <w:r w:rsidRPr="004B39E8">
                  <w:rPr>
                    <w:rStyle w:val="Hyperlink"/>
                    <w:noProof/>
                    <w:lang w:val="en-GB"/>
                  </w:rPr>
                  <w:t>7.3.2</w:t>
                </w:r>
                <w:r>
                  <w:rPr>
                    <w:rFonts w:asciiTheme="minorHAnsi" w:eastAsiaTheme="minorEastAsia" w:hAnsiTheme="minorHAnsi"/>
                    <w:noProof/>
                    <w:kern w:val="2"/>
                    <w:lang w:val="en-GB" w:eastAsia="en-GB"/>
                    <w14:ligatures w14:val="standardContextual"/>
                  </w:rPr>
                  <w:tab/>
                </w:r>
                <w:r w:rsidRPr="004B39E8">
                  <w:rPr>
                    <w:rStyle w:val="Hyperlink"/>
                    <w:noProof/>
                    <w:lang w:val="en-GB"/>
                  </w:rPr>
                  <w:t>Co-occurring conditions</w:t>
                </w:r>
                <w:r>
                  <w:rPr>
                    <w:noProof/>
                    <w:webHidden/>
                  </w:rPr>
                  <w:tab/>
                </w:r>
                <w:r>
                  <w:rPr>
                    <w:noProof/>
                    <w:webHidden/>
                  </w:rPr>
                  <w:fldChar w:fldCharType="begin"/>
                </w:r>
                <w:r>
                  <w:rPr>
                    <w:noProof/>
                    <w:webHidden/>
                  </w:rPr>
                  <w:instrText xml:space="preserve"> PAGEREF _Toc179627467 \h </w:instrText>
                </w:r>
                <w:r>
                  <w:rPr>
                    <w:noProof/>
                    <w:webHidden/>
                  </w:rPr>
                </w:r>
                <w:r>
                  <w:rPr>
                    <w:noProof/>
                    <w:webHidden/>
                  </w:rPr>
                  <w:fldChar w:fldCharType="separate"/>
                </w:r>
                <w:r>
                  <w:rPr>
                    <w:noProof/>
                    <w:webHidden/>
                  </w:rPr>
                  <w:t>138</w:t>
                </w:r>
                <w:r>
                  <w:rPr>
                    <w:noProof/>
                    <w:webHidden/>
                  </w:rPr>
                  <w:fldChar w:fldCharType="end"/>
                </w:r>
              </w:hyperlink>
            </w:p>
            <w:p w14:paraId="540C39F5" w14:textId="5B6FD10B"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8" w:history="1">
                <w:r w:rsidRPr="004B39E8">
                  <w:rPr>
                    <w:rStyle w:val="Hyperlink"/>
                    <w:noProof/>
                    <w:lang w:val="en-GB"/>
                  </w:rPr>
                  <w:t>7.3.3</w:t>
                </w:r>
                <w:r>
                  <w:rPr>
                    <w:rFonts w:asciiTheme="minorHAnsi" w:eastAsiaTheme="minorEastAsia" w:hAnsiTheme="minorHAnsi"/>
                    <w:noProof/>
                    <w:kern w:val="2"/>
                    <w:lang w:val="en-GB" w:eastAsia="en-GB"/>
                    <w14:ligatures w14:val="standardContextual"/>
                  </w:rPr>
                  <w:tab/>
                </w:r>
                <w:r w:rsidRPr="004B39E8">
                  <w:rPr>
                    <w:rStyle w:val="Hyperlink"/>
                    <w:noProof/>
                    <w:lang w:val="en-GB"/>
                  </w:rPr>
                  <w:t>Medical school experiences</w:t>
                </w:r>
                <w:r>
                  <w:rPr>
                    <w:noProof/>
                    <w:webHidden/>
                  </w:rPr>
                  <w:tab/>
                </w:r>
                <w:r>
                  <w:rPr>
                    <w:noProof/>
                    <w:webHidden/>
                  </w:rPr>
                  <w:fldChar w:fldCharType="begin"/>
                </w:r>
                <w:r>
                  <w:rPr>
                    <w:noProof/>
                    <w:webHidden/>
                  </w:rPr>
                  <w:instrText xml:space="preserve"> PAGEREF _Toc179627468 \h </w:instrText>
                </w:r>
                <w:r>
                  <w:rPr>
                    <w:noProof/>
                    <w:webHidden/>
                  </w:rPr>
                </w:r>
                <w:r>
                  <w:rPr>
                    <w:noProof/>
                    <w:webHidden/>
                  </w:rPr>
                  <w:fldChar w:fldCharType="separate"/>
                </w:r>
                <w:r>
                  <w:rPr>
                    <w:noProof/>
                    <w:webHidden/>
                  </w:rPr>
                  <w:t>138</w:t>
                </w:r>
                <w:r>
                  <w:rPr>
                    <w:noProof/>
                    <w:webHidden/>
                  </w:rPr>
                  <w:fldChar w:fldCharType="end"/>
                </w:r>
              </w:hyperlink>
            </w:p>
            <w:p w14:paraId="741848EA" w14:textId="5608243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69" w:history="1">
                <w:r w:rsidRPr="004B39E8">
                  <w:rPr>
                    <w:rStyle w:val="Hyperlink"/>
                    <w:noProof/>
                    <w:lang w:val="en-GB"/>
                  </w:rPr>
                  <w:t>7.3.4</w:t>
                </w:r>
                <w:r>
                  <w:rPr>
                    <w:rFonts w:asciiTheme="minorHAnsi" w:eastAsiaTheme="minorEastAsia" w:hAnsiTheme="minorHAnsi"/>
                    <w:noProof/>
                    <w:kern w:val="2"/>
                    <w:lang w:val="en-GB" w:eastAsia="en-GB"/>
                    <w14:ligatures w14:val="standardContextual"/>
                  </w:rPr>
                  <w:tab/>
                </w:r>
                <w:r w:rsidRPr="004B39E8">
                  <w:rPr>
                    <w:rStyle w:val="Hyperlink"/>
                    <w:noProof/>
                    <w:lang w:val="en-GB"/>
                  </w:rPr>
                  <w:t>Current employment</w:t>
                </w:r>
                <w:r>
                  <w:rPr>
                    <w:noProof/>
                    <w:webHidden/>
                  </w:rPr>
                  <w:tab/>
                </w:r>
                <w:r>
                  <w:rPr>
                    <w:noProof/>
                    <w:webHidden/>
                  </w:rPr>
                  <w:fldChar w:fldCharType="begin"/>
                </w:r>
                <w:r>
                  <w:rPr>
                    <w:noProof/>
                    <w:webHidden/>
                  </w:rPr>
                  <w:instrText xml:space="preserve"> PAGEREF _Toc179627469 \h </w:instrText>
                </w:r>
                <w:r>
                  <w:rPr>
                    <w:noProof/>
                    <w:webHidden/>
                  </w:rPr>
                </w:r>
                <w:r>
                  <w:rPr>
                    <w:noProof/>
                    <w:webHidden/>
                  </w:rPr>
                  <w:fldChar w:fldCharType="separate"/>
                </w:r>
                <w:r>
                  <w:rPr>
                    <w:noProof/>
                    <w:webHidden/>
                  </w:rPr>
                  <w:t>139</w:t>
                </w:r>
                <w:r>
                  <w:rPr>
                    <w:noProof/>
                    <w:webHidden/>
                  </w:rPr>
                  <w:fldChar w:fldCharType="end"/>
                </w:r>
              </w:hyperlink>
            </w:p>
            <w:p w14:paraId="62B21BD6" w14:textId="5126736F"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70" w:history="1">
                <w:r w:rsidRPr="004B39E8">
                  <w:rPr>
                    <w:rStyle w:val="Hyperlink"/>
                    <w:noProof/>
                    <w:lang w:val="en-GB"/>
                  </w:rPr>
                  <w:t>7.3.5</w:t>
                </w:r>
                <w:r>
                  <w:rPr>
                    <w:rFonts w:asciiTheme="minorHAnsi" w:eastAsiaTheme="minorEastAsia" w:hAnsiTheme="minorHAnsi"/>
                    <w:noProof/>
                    <w:kern w:val="2"/>
                    <w:lang w:val="en-GB" w:eastAsia="en-GB"/>
                    <w14:ligatures w14:val="standardContextual"/>
                  </w:rPr>
                  <w:tab/>
                </w:r>
                <w:r w:rsidRPr="004B39E8">
                  <w:rPr>
                    <w:rStyle w:val="Hyperlink"/>
                    <w:noProof/>
                    <w:lang w:val="en-GB"/>
                  </w:rPr>
                  <w:t>Autistic perspectives</w:t>
                </w:r>
                <w:r>
                  <w:rPr>
                    <w:noProof/>
                    <w:webHidden/>
                  </w:rPr>
                  <w:tab/>
                </w:r>
                <w:r>
                  <w:rPr>
                    <w:noProof/>
                    <w:webHidden/>
                  </w:rPr>
                  <w:fldChar w:fldCharType="begin"/>
                </w:r>
                <w:r>
                  <w:rPr>
                    <w:noProof/>
                    <w:webHidden/>
                  </w:rPr>
                  <w:instrText xml:space="preserve"> PAGEREF _Toc179627470 \h </w:instrText>
                </w:r>
                <w:r>
                  <w:rPr>
                    <w:noProof/>
                    <w:webHidden/>
                  </w:rPr>
                </w:r>
                <w:r>
                  <w:rPr>
                    <w:noProof/>
                    <w:webHidden/>
                  </w:rPr>
                  <w:fldChar w:fldCharType="separate"/>
                </w:r>
                <w:r>
                  <w:rPr>
                    <w:noProof/>
                    <w:webHidden/>
                  </w:rPr>
                  <w:t>139</w:t>
                </w:r>
                <w:r>
                  <w:rPr>
                    <w:noProof/>
                    <w:webHidden/>
                  </w:rPr>
                  <w:fldChar w:fldCharType="end"/>
                </w:r>
              </w:hyperlink>
            </w:p>
            <w:p w14:paraId="65E2D10F" w14:textId="22B0AC8C"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71" w:history="1">
                <w:r w:rsidRPr="004B39E8">
                  <w:rPr>
                    <w:rStyle w:val="Hyperlink"/>
                    <w:noProof/>
                    <w:lang w:val="en-GB"/>
                  </w:rPr>
                  <w:t>7.3.6</w:t>
                </w:r>
                <w:r>
                  <w:rPr>
                    <w:rFonts w:asciiTheme="minorHAnsi" w:eastAsiaTheme="minorEastAsia" w:hAnsiTheme="minorHAnsi"/>
                    <w:noProof/>
                    <w:kern w:val="2"/>
                    <w:lang w:val="en-GB" w:eastAsia="en-GB"/>
                    <w14:ligatures w14:val="standardContextual"/>
                  </w:rPr>
                  <w:tab/>
                </w:r>
                <w:r w:rsidRPr="004B39E8">
                  <w:rPr>
                    <w:rStyle w:val="Hyperlink"/>
                    <w:noProof/>
                    <w:lang w:val="en-GB"/>
                  </w:rPr>
                  <w:t>Disclosure at work</w:t>
                </w:r>
                <w:r>
                  <w:rPr>
                    <w:noProof/>
                    <w:webHidden/>
                  </w:rPr>
                  <w:tab/>
                </w:r>
                <w:r>
                  <w:rPr>
                    <w:noProof/>
                    <w:webHidden/>
                  </w:rPr>
                  <w:fldChar w:fldCharType="begin"/>
                </w:r>
                <w:r>
                  <w:rPr>
                    <w:noProof/>
                    <w:webHidden/>
                  </w:rPr>
                  <w:instrText xml:space="preserve"> PAGEREF _Toc179627471 \h </w:instrText>
                </w:r>
                <w:r>
                  <w:rPr>
                    <w:noProof/>
                    <w:webHidden/>
                  </w:rPr>
                </w:r>
                <w:r>
                  <w:rPr>
                    <w:noProof/>
                    <w:webHidden/>
                  </w:rPr>
                  <w:fldChar w:fldCharType="separate"/>
                </w:r>
                <w:r>
                  <w:rPr>
                    <w:noProof/>
                    <w:webHidden/>
                  </w:rPr>
                  <w:t>140</w:t>
                </w:r>
                <w:r>
                  <w:rPr>
                    <w:noProof/>
                    <w:webHidden/>
                  </w:rPr>
                  <w:fldChar w:fldCharType="end"/>
                </w:r>
              </w:hyperlink>
            </w:p>
            <w:p w14:paraId="497B1101" w14:textId="48114BE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72" w:history="1">
                <w:r w:rsidRPr="004B39E8">
                  <w:rPr>
                    <w:rStyle w:val="Hyperlink"/>
                    <w:noProof/>
                    <w:lang w:val="en-GB"/>
                  </w:rPr>
                  <w:t>7.3.7</w:t>
                </w:r>
                <w:r>
                  <w:rPr>
                    <w:rFonts w:asciiTheme="minorHAnsi" w:eastAsiaTheme="minorEastAsia" w:hAnsiTheme="minorHAnsi"/>
                    <w:noProof/>
                    <w:kern w:val="2"/>
                    <w:lang w:val="en-GB" w:eastAsia="en-GB"/>
                    <w14:ligatures w14:val="standardContextual"/>
                  </w:rPr>
                  <w:tab/>
                </w:r>
                <w:r w:rsidRPr="004B39E8">
                  <w:rPr>
                    <w:rStyle w:val="Hyperlink"/>
                    <w:noProof/>
                    <w:lang w:val="en-GB"/>
                  </w:rPr>
                  <w:t>Reasonable adjustments at work</w:t>
                </w:r>
                <w:r>
                  <w:rPr>
                    <w:noProof/>
                    <w:webHidden/>
                  </w:rPr>
                  <w:tab/>
                </w:r>
                <w:r>
                  <w:rPr>
                    <w:noProof/>
                    <w:webHidden/>
                  </w:rPr>
                  <w:fldChar w:fldCharType="begin"/>
                </w:r>
                <w:r>
                  <w:rPr>
                    <w:noProof/>
                    <w:webHidden/>
                  </w:rPr>
                  <w:instrText xml:space="preserve"> PAGEREF _Toc179627472 \h </w:instrText>
                </w:r>
                <w:r>
                  <w:rPr>
                    <w:noProof/>
                    <w:webHidden/>
                  </w:rPr>
                </w:r>
                <w:r>
                  <w:rPr>
                    <w:noProof/>
                    <w:webHidden/>
                  </w:rPr>
                  <w:fldChar w:fldCharType="separate"/>
                </w:r>
                <w:r>
                  <w:rPr>
                    <w:noProof/>
                    <w:webHidden/>
                  </w:rPr>
                  <w:t>140</w:t>
                </w:r>
                <w:r>
                  <w:rPr>
                    <w:noProof/>
                    <w:webHidden/>
                  </w:rPr>
                  <w:fldChar w:fldCharType="end"/>
                </w:r>
              </w:hyperlink>
            </w:p>
            <w:p w14:paraId="11482410" w14:textId="1D9B4AB1"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73" w:history="1">
                <w:r w:rsidRPr="004B39E8">
                  <w:rPr>
                    <w:rStyle w:val="Hyperlink"/>
                    <w:noProof/>
                    <w:lang w:val="en-GB"/>
                  </w:rPr>
                  <w:t>7.3.8</w:t>
                </w:r>
                <w:r>
                  <w:rPr>
                    <w:rFonts w:asciiTheme="minorHAnsi" w:eastAsiaTheme="minorEastAsia" w:hAnsiTheme="minorHAnsi"/>
                    <w:noProof/>
                    <w:kern w:val="2"/>
                    <w:lang w:val="en-GB" w:eastAsia="en-GB"/>
                    <w14:ligatures w14:val="standardContextual"/>
                  </w:rPr>
                  <w:tab/>
                </w:r>
                <w:r w:rsidRPr="004B39E8">
                  <w:rPr>
                    <w:rStyle w:val="Hyperlink"/>
                    <w:noProof/>
                    <w:lang w:val="en-GB"/>
                  </w:rPr>
                  <w:t>Troubles at work</w:t>
                </w:r>
                <w:r>
                  <w:rPr>
                    <w:noProof/>
                    <w:webHidden/>
                  </w:rPr>
                  <w:tab/>
                </w:r>
                <w:r>
                  <w:rPr>
                    <w:noProof/>
                    <w:webHidden/>
                  </w:rPr>
                  <w:fldChar w:fldCharType="begin"/>
                </w:r>
                <w:r>
                  <w:rPr>
                    <w:noProof/>
                    <w:webHidden/>
                  </w:rPr>
                  <w:instrText xml:space="preserve"> PAGEREF _Toc179627473 \h </w:instrText>
                </w:r>
                <w:r>
                  <w:rPr>
                    <w:noProof/>
                    <w:webHidden/>
                  </w:rPr>
                </w:r>
                <w:r>
                  <w:rPr>
                    <w:noProof/>
                    <w:webHidden/>
                  </w:rPr>
                  <w:fldChar w:fldCharType="separate"/>
                </w:r>
                <w:r>
                  <w:rPr>
                    <w:noProof/>
                    <w:webHidden/>
                  </w:rPr>
                  <w:t>141</w:t>
                </w:r>
                <w:r>
                  <w:rPr>
                    <w:noProof/>
                    <w:webHidden/>
                  </w:rPr>
                  <w:fldChar w:fldCharType="end"/>
                </w:r>
              </w:hyperlink>
            </w:p>
            <w:p w14:paraId="179C4558" w14:textId="052FD635"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74" w:history="1">
                <w:r w:rsidRPr="004B39E8">
                  <w:rPr>
                    <w:rStyle w:val="Hyperlink"/>
                    <w:noProof/>
                    <w:lang w:val="en-GB"/>
                  </w:rPr>
                  <w:t>7.3.9</w:t>
                </w:r>
                <w:r>
                  <w:rPr>
                    <w:rFonts w:asciiTheme="minorHAnsi" w:eastAsiaTheme="minorEastAsia" w:hAnsiTheme="minorHAnsi"/>
                    <w:noProof/>
                    <w:kern w:val="2"/>
                    <w:lang w:val="en-GB" w:eastAsia="en-GB"/>
                    <w14:ligatures w14:val="standardContextual"/>
                  </w:rPr>
                  <w:tab/>
                </w:r>
                <w:r w:rsidRPr="004B39E8">
                  <w:rPr>
                    <w:rStyle w:val="Hyperlink"/>
                    <w:noProof/>
                    <w:lang w:val="en-GB"/>
                  </w:rPr>
                  <w:t>Mental Health</w:t>
                </w:r>
                <w:r>
                  <w:rPr>
                    <w:noProof/>
                    <w:webHidden/>
                  </w:rPr>
                  <w:tab/>
                </w:r>
                <w:r>
                  <w:rPr>
                    <w:noProof/>
                    <w:webHidden/>
                  </w:rPr>
                  <w:fldChar w:fldCharType="begin"/>
                </w:r>
                <w:r>
                  <w:rPr>
                    <w:noProof/>
                    <w:webHidden/>
                  </w:rPr>
                  <w:instrText xml:space="preserve"> PAGEREF _Toc179627474 \h </w:instrText>
                </w:r>
                <w:r>
                  <w:rPr>
                    <w:noProof/>
                    <w:webHidden/>
                  </w:rPr>
                </w:r>
                <w:r>
                  <w:rPr>
                    <w:noProof/>
                    <w:webHidden/>
                  </w:rPr>
                  <w:fldChar w:fldCharType="separate"/>
                </w:r>
                <w:r>
                  <w:rPr>
                    <w:noProof/>
                    <w:webHidden/>
                  </w:rPr>
                  <w:t>141</w:t>
                </w:r>
                <w:r>
                  <w:rPr>
                    <w:noProof/>
                    <w:webHidden/>
                  </w:rPr>
                  <w:fldChar w:fldCharType="end"/>
                </w:r>
              </w:hyperlink>
            </w:p>
            <w:p w14:paraId="611CF80A" w14:textId="0AC2070E"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75" w:history="1">
                <w:r w:rsidRPr="004B39E8">
                  <w:rPr>
                    <w:rStyle w:val="Hyperlink"/>
                    <w:noProof/>
                    <w:lang w:val="en-GB"/>
                  </w:rPr>
                  <w:t>7.3.10</w:t>
                </w:r>
                <w:r>
                  <w:rPr>
                    <w:rFonts w:asciiTheme="minorHAnsi" w:eastAsiaTheme="minorEastAsia" w:hAnsiTheme="minorHAnsi"/>
                    <w:noProof/>
                    <w:kern w:val="2"/>
                    <w:lang w:val="en-GB" w:eastAsia="en-GB"/>
                    <w14:ligatures w14:val="standardContextual"/>
                  </w:rPr>
                  <w:tab/>
                </w:r>
                <w:r w:rsidRPr="004B39E8">
                  <w:rPr>
                    <w:rStyle w:val="Hyperlink"/>
                    <w:noProof/>
                    <w:lang w:val="en-GB"/>
                  </w:rPr>
                  <w:t>Autistic Doctors International</w:t>
                </w:r>
                <w:r>
                  <w:rPr>
                    <w:noProof/>
                    <w:webHidden/>
                  </w:rPr>
                  <w:tab/>
                </w:r>
                <w:r>
                  <w:rPr>
                    <w:noProof/>
                    <w:webHidden/>
                  </w:rPr>
                  <w:fldChar w:fldCharType="begin"/>
                </w:r>
                <w:r>
                  <w:rPr>
                    <w:noProof/>
                    <w:webHidden/>
                  </w:rPr>
                  <w:instrText xml:space="preserve"> PAGEREF _Toc179627475 \h </w:instrText>
                </w:r>
                <w:r>
                  <w:rPr>
                    <w:noProof/>
                    <w:webHidden/>
                  </w:rPr>
                </w:r>
                <w:r>
                  <w:rPr>
                    <w:noProof/>
                    <w:webHidden/>
                  </w:rPr>
                  <w:fldChar w:fldCharType="separate"/>
                </w:r>
                <w:r>
                  <w:rPr>
                    <w:noProof/>
                    <w:webHidden/>
                  </w:rPr>
                  <w:t>143</w:t>
                </w:r>
                <w:r>
                  <w:rPr>
                    <w:noProof/>
                    <w:webHidden/>
                  </w:rPr>
                  <w:fldChar w:fldCharType="end"/>
                </w:r>
              </w:hyperlink>
            </w:p>
            <w:p w14:paraId="2F6484E1" w14:textId="172F6F9B"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76" w:history="1">
                <w:r w:rsidRPr="004B39E8">
                  <w:rPr>
                    <w:rStyle w:val="Hyperlink"/>
                    <w:noProof/>
                    <w:lang w:val="en-GB"/>
                  </w:rPr>
                  <w:t>7.4</w:t>
                </w:r>
                <w:r>
                  <w:rPr>
                    <w:rFonts w:asciiTheme="minorHAnsi" w:eastAsiaTheme="minorEastAsia" w:hAnsiTheme="minorHAnsi"/>
                    <w:noProof/>
                    <w:kern w:val="2"/>
                    <w:lang w:val="en-GB" w:eastAsia="en-GB"/>
                    <w14:ligatures w14:val="standardContextual"/>
                  </w:rPr>
                  <w:tab/>
                </w:r>
                <w:r w:rsidRPr="004B39E8">
                  <w:rPr>
                    <w:rStyle w:val="Hyperlink"/>
                    <w:noProof/>
                    <w:lang w:val="en-GB"/>
                  </w:rPr>
                  <w:t>DISCUSSION</w:t>
                </w:r>
                <w:r>
                  <w:rPr>
                    <w:noProof/>
                    <w:webHidden/>
                  </w:rPr>
                  <w:tab/>
                </w:r>
                <w:r>
                  <w:rPr>
                    <w:noProof/>
                    <w:webHidden/>
                  </w:rPr>
                  <w:fldChar w:fldCharType="begin"/>
                </w:r>
                <w:r>
                  <w:rPr>
                    <w:noProof/>
                    <w:webHidden/>
                  </w:rPr>
                  <w:instrText xml:space="preserve"> PAGEREF _Toc179627476 \h </w:instrText>
                </w:r>
                <w:r>
                  <w:rPr>
                    <w:noProof/>
                    <w:webHidden/>
                  </w:rPr>
                </w:r>
                <w:r>
                  <w:rPr>
                    <w:noProof/>
                    <w:webHidden/>
                  </w:rPr>
                  <w:fldChar w:fldCharType="separate"/>
                </w:r>
                <w:r>
                  <w:rPr>
                    <w:noProof/>
                    <w:webHidden/>
                  </w:rPr>
                  <w:t>143</w:t>
                </w:r>
                <w:r>
                  <w:rPr>
                    <w:noProof/>
                    <w:webHidden/>
                  </w:rPr>
                  <w:fldChar w:fldCharType="end"/>
                </w:r>
              </w:hyperlink>
            </w:p>
            <w:p w14:paraId="3E4A7F22" w14:textId="444C6000"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77" w:history="1">
                <w:r w:rsidRPr="004B39E8">
                  <w:rPr>
                    <w:rStyle w:val="Hyperlink"/>
                    <w:noProof/>
                    <w:lang w:val="en-GB"/>
                  </w:rPr>
                  <w:t>7.4.1</w:t>
                </w:r>
                <w:r>
                  <w:rPr>
                    <w:rFonts w:asciiTheme="minorHAnsi" w:eastAsiaTheme="minorEastAsia" w:hAnsiTheme="minorHAnsi"/>
                    <w:noProof/>
                    <w:kern w:val="2"/>
                    <w:lang w:val="en-GB" w:eastAsia="en-GB"/>
                    <w14:ligatures w14:val="standardContextual"/>
                  </w:rPr>
                  <w:tab/>
                </w:r>
                <w:r w:rsidRPr="004B39E8">
                  <w:rPr>
                    <w:rStyle w:val="Hyperlink"/>
                    <w:noProof/>
                    <w:lang w:val="en-GB"/>
                  </w:rPr>
                  <w:t>Strengths and limitations</w:t>
                </w:r>
                <w:r>
                  <w:rPr>
                    <w:noProof/>
                    <w:webHidden/>
                  </w:rPr>
                  <w:tab/>
                </w:r>
                <w:r>
                  <w:rPr>
                    <w:noProof/>
                    <w:webHidden/>
                  </w:rPr>
                  <w:fldChar w:fldCharType="begin"/>
                </w:r>
                <w:r>
                  <w:rPr>
                    <w:noProof/>
                    <w:webHidden/>
                  </w:rPr>
                  <w:instrText xml:space="preserve"> PAGEREF _Toc179627477 \h </w:instrText>
                </w:r>
                <w:r>
                  <w:rPr>
                    <w:noProof/>
                    <w:webHidden/>
                  </w:rPr>
                </w:r>
                <w:r>
                  <w:rPr>
                    <w:noProof/>
                    <w:webHidden/>
                  </w:rPr>
                  <w:fldChar w:fldCharType="separate"/>
                </w:r>
                <w:r>
                  <w:rPr>
                    <w:noProof/>
                    <w:webHidden/>
                  </w:rPr>
                  <w:t>147</w:t>
                </w:r>
                <w:r>
                  <w:rPr>
                    <w:noProof/>
                    <w:webHidden/>
                  </w:rPr>
                  <w:fldChar w:fldCharType="end"/>
                </w:r>
              </w:hyperlink>
            </w:p>
            <w:p w14:paraId="4AFC1B8F" w14:textId="0252AE34"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78" w:history="1">
                <w:r w:rsidRPr="004B39E8">
                  <w:rPr>
                    <w:rStyle w:val="Hyperlink"/>
                    <w:noProof/>
                    <w:lang w:val="en-GB"/>
                  </w:rPr>
                  <w:t>7.5</w:t>
                </w:r>
                <w:r>
                  <w:rPr>
                    <w:rFonts w:asciiTheme="minorHAnsi" w:eastAsiaTheme="minorEastAsia" w:hAnsiTheme="minorHAnsi"/>
                    <w:noProof/>
                    <w:kern w:val="2"/>
                    <w:lang w:val="en-GB" w:eastAsia="en-GB"/>
                    <w14:ligatures w14:val="standardContextual"/>
                  </w:rPr>
                  <w:tab/>
                </w:r>
                <w:r w:rsidRPr="004B39E8">
                  <w:rPr>
                    <w:rStyle w:val="Hyperlink"/>
                    <w:noProof/>
                    <w:lang w:val="en-GB"/>
                  </w:rPr>
                  <w:t>CONCLUSIONS</w:t>
                </w:r>
                <w:r>
                  <w:rPr>
                    <w:noProof/>
                    <w:webHidden/>
                  </w:rPr>
                  <w:tab/>
                </w:r>
                <w:r>
                  <w:rPr>
                    <w:noProof/>
                    <w:webHidden/>
                  </w:rPr>
                  <w:fldChar w:fldCharType="begin"/>
                </w:r>
                <w:r>
                  <w:rPr>
                    <w:noProof/>
                    <w:webHidden/>
                  </w:rPr>
                  <w:instrText xml:space="preserve"> PAGEREF _Toc179627478 \h </w:instrText>
                </w:r>
                <w:r>
                  <w:rPr>
                    <w:noProof/>
                    <w:webHidden/>
                  </w:rPr>
                </w:r>
                <w:r>
                  <w:rPr>
                    <w:noProof/>
                    <w:webHidden/>
                  </w:rPr>
                  <w:fldChar w:fldCharType="separate"/>
                </w:r>
                <w:r>
                  <w:rPr>
                    <w:noProof/>
                    <w:webHidden/>
                  </w:rPr>
                  <w:t>148</w:t>
                </w:r>
                <w:r>
                  <w:rPr>
                    <w:noProof/>
                    <w:webHidden/>
                  </w:rPr>
                  <w:fldChar w:fldCharType="end"/>
                </w:r>
              </w:hyperlink>
            </w:p>
            <w:p w14:paraId="44BA1F7B" w14:textId="742FCCFB" w:rsidR="00487822" w:rsidRDefault="00487822">
              <w:pPr>
                <w:pStyle w:val="TOC2"/>
                <w:rPr>
                  <w:rFonts w:asciiTheme="minorHAnsi" w:eastAsiaTheme="minorEastAsia" w:hAnsiTheme="minorHAnsi"/>
                  <w:noProof/>
                  <w:kern w:val="2"/>
                  <w:lang w:val="en-GB" w:eastAsia="en-GB"/>
                  <w14:ligatures w14:val="standardContextual"/>
                </w:rPr>
              </w:pPr>
              <w:hyperlink w:anchor="_Toc179627479" w:history="1">
                <w:r w:rsidRPr="004B39E8">
                  <w:rPr>
                    <w:rStyle w:val="Hyperlink"/>
                    <w:noProof/>
                    <w:lang w:val="en-GB"/>
                  </w:rPr>
                  <w:t>CONFLICT OF INTEREST</w:t>
                </w:r>
                <w:r>
                  <w:rPr>
                    <w:noProof/>
                    <w:webHidden/>
                  </w:rPr>
                  <w:tab/>
                </w:r>
                <w:r>
                  <w:rPr>
                    <w:noProof/>
                    <w:webHidden/>
                  </w:rPr>
                  <w:fldChar w:fldCharType="begin"/>
                </w:r>
                <w:r>
                  <w:rPr>
                    <w:noProof/>
                    <w:webHidden/>
                  </w:rPr>
                  <w:instrText xml:space="preserve"> PAGEREF _Toc179627479 \h </w:instrText>
                </w:r>
                <w:r>
                  <w:rPr>
                    <w:noProof/>
                    <w:webHidden/>
                  </w:rPr>
                </w:r>
                <w:r>
                  <w:rPr>
                    <w:noProof/>
                    <w:webHidden/>
                  </w:rPr>
                  <w:fldChar w:fldCharType="separate"/>
                </w:r>
                <w:r>
                  <w:rPr>
                    <w:noProof/>
                    <w:webHidden/>
                  </w:rPr>
                  <w:t>150</w:t>
                </w:r>
                <w:r>
                  <w:rPr>
                    <w:noProof/>
                    <w:webHidden/>
                  </w:rPr>
                  <w:fldChar w:fldCharType="end"/>
                </w:r>
              </w:hyperlink>
            </w:p>
            <w:p w14:paraId="3356860E" w14:textId="34F1FB39" w:rsidR="00487822" w:rsidRDefault="00487822">
              <w:pPr>
                <w:pStyle w:val="TOC2"/>
                <w:rPr>
                  <w:rFonts w:asciiTheme="minorHAnsi" w:eastAsiaTheme="minorEastAsia" w:hAnsiTheme="minorHAnsi"/>
                  <w:noProof/>
                  <w:kern w:val="2"/>
                  <w:lang w:val="en-GB" w:eastAsia="en-GB"/>
                  <w14:ligatures w14:val="standardContextual"/>
                </w:rPr>
              </w:pPr>
              <w:hyperlink w:anchor="_Toc179627480" w:history="1">
                <w:r w:rsidRPr="004B39E8">
                  <w:rPr>
                    <w:rStyle w:val="Hyperlink"/>
                    <w:noProof/>
                    <w:lang w:val="en-GB"/>
                  </w:rPr>
                  <w:t>AUTHOR CONTRIBUTIONS</w:t>
                </w:r>
                <w:r>
                  <w:rPr>
                    <w:noProof/>
                    <w:webHidden/>
                  </w:rPr>
                  <w:tab/>
                </w:r>
                <w:r>
                  <w:rPr>
                    <w:noProof/>
                    <w:webHidden/>
                  </w:rPr>
                  <w:fldChar w:fldCharType="begin"/>
                </w:r>
                <w:r>
                  <w:rPr>
                    <w:noProof/>
                    <w:webHidden/>
                  </w:rPr>
                  <w:instrText xml:space="preserve"> PAGEREF _Toc179627480 \h </w:instrText>
                </w:r>
                <w:r>
                  <w:rPr>
                    <w:noProof/>
                    <w:webHidden/>
                  </w:rPr>
                </w:r>
                <w:r>
                  <w:rPr>
                    <w:noProof/>
                    <w:webHidden/>
                  </w:rPr>
                  <w:fldChar w:fldCharType="separate"/>
                </w:r>
                <w:r>
                  <w:rPr>
                    <w:noProof/>
                    <w:webHidden/>
                  </w:rPr>
                  <w:t>150</w:t>
                </w:r>
                <w:r>
                  <w:rPr>
                    <w:noProof/>
                    <w:webHidden/>
                  </w:rPr>
                  <w:fldChar w:fldCharType="end"/>
                </w:r>
              </w:hyperlink>
            </w:p>
            <w:p w14:paraId="19618ECC" w14:textId="642D3882" w:rsidR="00487822" w:rsidRDefault="00487822">
              <w:pPr>
                <w:pStyle w:val="TOC2"/>
                <w:rPr>
                  <w:rFonts w:asciiTheme="minorHAnsi" w:eastAsiaTheme="minorEastAsia" w:hAnsiTheme="minorHAnsi"/>
                  <w:noProof/>
                  <w:kern w:val="2"/>
                  <w:lang w:val="en-GB" w:eastAsia="en-GB"/>
                  <w14:ligatures w14:val="standardContextual"/>
                </w:rPr>
              </w:pPr>
              <w:hyperlink w:anchor="_Toc179627481" w:history="1">
                <w:r w:rsidRPr="004B39E8">
                  <w:rPr>
                    <w:rStyle w:val="Hyperlink"/>
                    <w:noProof/>
                    <w:lang w:val="en-GB"/>
                  </w:rPr>
                  <w:t>FUNDING</w:t>
                </w:r>
                <w:r>
                  <w:rPr>
                    <w:noProof/>
                    <w:webHidden/>
                  </w:rPr>
                  <w:tab/>
                </w:r>
                <w:r>
                  <w:rPr>
                    <w:noProof/>
                    <w:webHidden/>
                  </w:rPr>
                  <w:fldChar w:fldCharType="begin"/>
                </w:r>
                <w:r>
                  <w:rPr>
                    <w:noProof/>
                    <w:webHidden/>
                  </w:rPr>
                  <w:instrText xml:space="preserve"> PAGEREF _Toc179627481 \h </w:instrText>
                </w:r>
                <w:r>
                  <w:rPr>
                    <w:noProof/>
                    <w:webHidden/>
                  </w:rPr>
                </w:r>
                <w:r>
                  <w:rPr>
                    <w:noProof/>
                    <w:webHidden/>
                  </w:rPr>
                  <w:fldChar w:fldCharType="separate"/>
                </w:r>
                <w:r>
                  <w:rPr>
                    <w:noProof/>
                    <w:webHidden/>
                  </w:rPr>
                  <w:t>150</w:t>
                </w:r>
                <w:r>
                  <w:rPr>
                    <w:noProof/>
                    <w:webHidden/>
                  </w:rPr>
                  <w:fldChar w:fldCharType="end"/>
                </w:r>
              </w:hyperlink>
            </w:p>
            <w:p w14:paraId="4EAFD511" w14:textId="0094C0C9" w:rsidR="00487822" w:rsidRDefault="00487822">
              <w:pPr>
                <w:pStyle w:val="TOC2"/>
                <w:rPr>
                  <w:rFonts w:asciiTheme="minorHAnsi" w:eastAsiaTheme="minorEastAsia" w:hAnsiTheme="minorHAnsi"/>
                  <w:noProof/>
                  <w:kern w:val="2"/>
                  <w:lang w:val="en-GB" w:eastAsia="en-GB"/>
                  <w14:ligatures w14:val="standardContextual"/>
                </w:rPr>
              </w:pPr>
              <w:hyperlink w:anchor="_Toc179627482" w:history="1">
                <w:r w:rsidRPr="004B39E8">
                  <w:rPr>
                    <w:rStyle w:val="Hyperlink"/>
                    <w:noProof/>
                    <w:lang w:val="en-GB"/>
                  </w:rPr>
                  <w:t>ACKNOWLEDGEMENTS</w:t>
                </w:r>
                <w:r>
                  <w:rPr>
                    <w:noProof/>
                    <w:webHidden/>
                  </w:rPr>
                  <w:tab/>
                </w:r>
                <w:r>
                  <w:rPr>
                    <w:noProof/>
                    <w:webHidden/>
                  </w:rPr>
                  <w:fldChar w:fldCharType="begin"/>
                </w:r>
                <w:r>
                  <w:rPr>
                    <w:noProof/>
                    <w:webHidden/>
                  </w:rPr>
                  <w:instrText xml:space="preserve"> PAGEREF _Toc179627482 \h </w:instrText>
                </w:r>
                <w:r>
                  <w:rPr>
                    <w:noProof/>
                    <w:webHidden/>
                  </w:rPr>
                </w:r>
                <w:r>
                  <w:rPr>
                    <w:noProof/>
                    <w:webHidden/>
                  </w:rPr>
                  <w:fldChar w:fldCharType="separate"/>
                </w:r>
                <w:r>
                  <w:rPr>
                    <w:noProof/>
                    <w:webHidden/>
                  </w:rPr>
                  <w:t>150</w:t>
                </w:r>
                <w:r>
                  <w:rPr>
                    <w:noProof/>
                    <w:webHidden/>
                  </w:rPr>
                  <w:fldChar w:fldCharType="end"/>
                </w:r>
              </w:hyperlink>
            </w:p>
            <w:p w14:paraId="4A8DC66A" w14:textId="28A0C2C0" w:rsidR="00487822" w:rsidRDefault="00487822">
              <w:pPr>
                <w:pStyle w:val="TOC2"/>
                <w:rPr>
                  <w:rFonts w:asciiTheme="minorHAnsi" w:eastAsiaTheme="minorEastAsia" w:hAnsiTheme="minorHAnsi"/>
                  <w:noProof/>
                  <w:kern w:val="2"/>
                  <w:lang w:val="en-GB" w:eastAsia="en-GB"/>
                  <w14:ligatures w14:val="standardContextual"/>
                </w:rPr>
              </w:pPr>
              <w:hyperlink w:anchor="_Toc179627483" w:history="1">
                <w:r w:rsidRPr="004B39E8">
                  <w:rPr>
                    <w:rStyle w:val="Hyperlink"/>
                    <w:noProof/>
                    <w:lang w:val="en-GB"/>
                  </w:rPr>
                  <w:t>Data Availability Statement</w:t>
                </w:r>
                <w:r>
                  <w:rPr>
                    <w:noProof/>
                    <w:webHidden/>
                  </w:rPr>
                  <w:tab/>
                </w:r>
                <w:r>
                  <w:rPr>
                    <w:noProof/>
                    <w:webHidden/>
                  </w:rPr>
                  <w:fldChar w:fldCharType="begin"/>
                </w:r>
                <w:r>
                  <w:rPr>
                    <w:noProof/>
                    <w:webHidden/>
                  </w:rPr>
                  <w:instrText xml:space="preserve"> PAGEREF _Toc179627483 \h </w:instrText>
                </w:r>
                <w:r>
                  <w:rPr>
                    <w:noProof/>
                    <w:webHidden/>
                  </w:rPr>
                </w:r>
                <w:r>
                  <w:rPr>
                    <w:noProof/>
                    <w:webHidden/>
                  </w:rPr>
                  <w:fldChar w:fldCharType="separate"/>
                </w:r>
                <w:r>
                  <w:rPr>
                    <w:noProof/>
                    <w:webHidden/>
                  </w:rPr>
                  <w:t>156</w:t>
                </w:r>
                <w:r>
                  <w:rPr>
                    <w:noProof/>
                    <w:webHidden/>
                  </w:rPr>
                  <w:fldChar w:fldCharType="end"/>
                </w:r>
              </w:hyperlink>
            </w:p>
            <w:p w14:paraId="3C01B729" w14:textId="1C881885"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484" w:history="1">
                <w:r w:rsidRPr="004B39E8">
                  <w:rPr>
                    <w:rStyle w:val="Hyperlink"/>
                    <w:noProof/>
                    <w:lang w:val="en-GB"/>
                  </w:rPr>
                  <w:t>Chapter 8.</w:t>
                </w:r>
                <w:r>
                  <w:rPr>
                    <w:rFonts w:asciiTheme="minorHAnsi" w:eastAsiaTheme="minorEastAsia" w:hAnsiTheme="minorHAnsi"/>
                    <w:noProof/>
                    <w:kern w:val="2"/>
                    <w:lang w:val="en-GB" w:eastAsia="en-GB"/>
                    <w14:ligatures w14:val="standardContextual"/>
                  </w:rPr>
                  <w:tab/>
                </w:r>
                <w:r w:rsidRPr="004B39E8">
                  <w:rPr>
                    <w:rStyle w:val="Hyperlink"/>
                    <w:noProof/>
                    <w:lang w:val="en-GB"/>
                  </w:rPr>
                  <w:t>“</w:t>
                </w:r>
                <w:r w:rsidRPr="004B39E8">
                  <w:rPr>
                    <w:rStyle w:val="Hyperlink"/>
                    <w:i/>
                    <w:iCs/>
                    <w:noProof/>
                    <w:lang w:val="en-GB"/>
                  </w:rPr>
                  <w:t>Autistic SPACE: a novel framework for meeting the needs of autistic patients in healthcare settings</w:t>
                </w:r>
                <w:r w:rsidRPr="004B39E8">
                  <w:rPr>
                    <w:rStyle w:val="Hyperlink"/>
                    <w:noProof/>
                    <w:lang w:val="en-GB"/>
                  </w:rPr>
                  <w:t>”</w:t>
                </w:r>
                <w:r>
                  <w:rPr>
                    <w:noProof/>
                    <w:webHidden/>
                  </w:rPr>
                  <w:tab/>
                </w:r>
                <w:r>
                  <w:rPr>
                    <w:noProof/>
                    <w:webHidden/>
                  </w:rPr>
                  <w:fldChar w:fldCharType="begin"/>
                </w:r>
                <w:r>
                  <w:rPr>
                    <w:noProof/>
                    <w:webHidden/>
                  </w:rPr>
                  <w:instrText xml:space="preserve"> PAGEREF _Toc179627484 \h </w:instrText>
                </w:r>
                <w:r>
                  <w:rPr>
                    <w:noProof/>
                    <w:webHidden/>
                  </w:rPr>
                </w:r>
                <w:r>
                  <w:rPr>
                    <w:noProof/>
                    <w:webHidden/>
                  </w:rPr>
                  <w:fldChar w:fldCharType="separate"/>
                </w:r>
                <w:r>
                  <w:rPr>
                    <w:noProof/>
                    <w:webHidden/>
                  </w:rPr>
                  <w:t>157</w:t>
                </w:r>
                <w:r>
                  <w:rPr>
                    <w:noProof/>
                    <w:webHidden/>
                  </w:rPr>
                  <w:fldChar w:fldCharType="end"/>
                </w:r>
              </w:hyperlink>
            </w:p>
            <w:p w14:paraId="28DC73E4" w14:textId="77116E92"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85" w:history="1">
                <w:r w:rsidRPr="004B39E8">
                  <w:rPr>
                    <w:rStyle w:val="Hyperlink"/>
                    <w:noProof/>
                    <w:lang w:val="en-GB"/>
                  </w:rPr>
                  <w:t>8.1</w:t>
                </w:r>
                <w:r>
                  <w:rPr>
                    <w:rFonts w:asciiTheme="minorHAnsi" w:eastAsiaTheme="minorEastAsia" w:hAnsiTheme="minorHAnsi"/>
                    <w:noProof/>
                    <w:kern w:val="2"/>
                    <w:lang w:val="en-GB" w:eastAsia="en-GB"/>
                    <w14:ligatures w14:val="standardContextual"/>
                  </w:rPr>
                  <w:tab/>
                </w:r>
                <w:r w:rsidRPr="004B39E8">
                  <w:rPr>
                    <w:rStyle w:val="Hyperlink"/>
                    <w:noProof/>
                    <w:lang w:val="en-GB"/>
                  </w:rPr>
                  <w:t>Introduction</w:t>
                </w:r>
                <w:r>
                  <w:rPr>
                    <w:noProof/>
                    <w:webHidden/>
                  </w:rPr>
                  <w:tab/>
                </w:r>
                <w:r>
                  <w:rPr>
                    <w:noProof/>
                    <w:webHidden/>
                  </w:rPr>
                  <w:fldChar w:fldCharType="begin"/>
                </w:r>
                <w:r>
                  <w:rPr>
                    <w:noProof/>
                    <w:webHidden/>
                  </w:rPr>
                  <w:instrText xml:space="preserve"> PAGEREF _Toc179627485 \h </w:instrText>
                </w:r>
                <w:r>
                  <w:rPr>
                    <w:noProof/>
                    <w:webHidden/>
                  </w:rPr>
                </w:r>
                <w:r>
                  <w:rPr>
                    <w:noProof/>
                    <w:webHidden/>
                  </w:rPr>
                  <w:fldChar w:fldCharType="separate"/>
                </w:r>
                <w:r>
                  <w:rPr>
                    <w:noProof/>
                    <w:webHidden/>
                  </w:rPr>
                  <w:t>157</w:t>
                </w:r>
                <w:r>
                  <w:rPr>
                    <w:noProof/>
                    <w:webHidden/>
                  </w:rPr>
                  <w:fldChar w:fldCharType="end"/>
                </w:r>
              </w:hyperlink>
            </w:p>
            <w:p w14:paraId="2C56BD0F" w14:textId="7DECC125"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86" w:history="1">
                <w:r w:rsidRPr="004B39E8">
                  <w:rPr>
                    <w:rStyle w:val="Hyperlink"/>
                    <w:noProof/>
                    <w:lang w:val="en-GB"/>
                  </w:rPr>
                  <w:t>8.2</w:t>
                </w:r>
                <w:r>
                  <w:rPr>
                    <w:rFonts w:asciiTheme="minorHAnsi" w:eastAsiaTheme="minorEastAsia" w:hAnsiTheme="minorHAnsi"/>
                    <w:noProof/>
                    <w:kern w:val="2"/>
                    <w:lang w:val="en-GB" w:eastAsia="en-GB"/>
                    <w14:ligatures w14:val="standardContextual"/>
                  </w:rPr>
                  <w:tab/>
                </w:r>
                <w:r w:rsidRPr="004B39E8">
                  <w:rPr>
                    <w:rStyle w:val="Hyperlink"/>
                    <w:noProof/>
                    <w:lang w:val="en-GB"/>
                  </w:rPr>
                  <w:t>S – Sensory needs</w:t>
                </w:r>
                <w:r>
                  <w:rPr>
                    <w:noProof/>
                    <w:webHidden/>
                  </w:rPr>
                  <w:tab/>
                </w:r>
                <w:r>
                  <w:rPr>
                    <w:noProof/>
                    <w:webHidden/>
                  </w:rPr>
                  <w:fldChar w:fldCharType="begin"/>
                </w:r>
                <w:r>
                  <w:rPr>
                    <w:noProof/>
                    <w:webHidden/>
                  </w:rPr>
                  <w:instrText xml:space="preserve"> PAGEREF _Toc179627486 \h </w:instrText>
                </w:r>
                <w:r>
                  <w:rPr>
                    <w:noProof/>
                    <w:webHidden/>
                  </w:rPr>
                </w:r>
                <w:r>
                  <w:rPr>
                    <w:noProof/>
                    <w:webHidden/>
                  </w:rPr>
                  <w:fldChar w:fldCharType="separate"/>
                </w:r>
                <w:r>
                  <w:rPr>
                    <w:noProof/>
                    <w:webHidden/>
                  </w:rPr>
                  <w:t>158</w:t>
                </w:r>
                <w:r>
                  <w:rPr>
                    <w:noProof/>
                    <w:webHidden/>
                  </w:rPr>
                  <w:fldChar w:fldCharType="end"/>
                </w:r>
              </w:hyperlink>
            </w:p>
            <w:p w14:paraId="169FAA04" w14:textId="158B429A"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87" w:history="1">
                <w:r w:rsidRPr="004B39E8">
                  <w:rPr>
                    <w:rStyle w:val="Hyperlink"/>
                    <w:noProof/>
                    <w:lang w:val="en-GB"/>
                  </w:rPr>
                  <w:t>8.3</w:t>
                </w:r>
                <w:r>
                  <w:rPr>
                    <w:rFonts w:asciiTheme="minorHAnsi" w:eastAsiaTheme="minorEastAsia" w:hAnsiTheme="minorHAnsi"/>
                    <w:noProof/>
                    <w:kern w:val="2"/>
                    <w:lang w:val="en-GB" w:eastAsia="en-GB"/>
                    <w14:ligatures w14:val="standardContextual"/>
                  </w:rPr>
                  <w:tab/>
                </w:r>
                <w:r w:rsidRPr="004B39E8">
                  <w:rPr>
                    <w:rStyle w:val="Hyperlink"/>
                    <w:noProof/>
                    <w:lang w:val="en-GB"/>
                  </w:rPr>
                  <w:t>P – Predictability</w:t>
                </w:r>
                <w:r>
                  <w:rPr>
                    <w:noProof/>
                    <w:webHidden/>
                  </w:rPr>
                  <w:tab/>
                </w:r>
                <w:r>
                  <w:rPr>
                    <w:noProof/>
                    <w:webHidden/>
                  </w:rPr>
                  <w:fldChar w:fldCharType="begin"/>
                </w:r>
                <w:r>
                  <w:rPr>
                    <w:noProof/>
                    <w:webHidden/>
                  </w:rPr>
                  <w:instrText xml:space="preserve"> PAGEREF _Toc179627487 \h </w:instrText>
                </w:r>
                <w:r>
                  <w:rPr>
                    <w:noProof/>
                    <w:webHidden/>
                  </w:rPr>
                </w:r>
                <w:r>
                  <w:rPr>
                    <w:noProof/>
                    <w:webHidden/>
                  </w:rPr>
                  <w:fldChar w:fldCharType="separate"/>
                </w:r>
                <w:r>
                  <w:rPr>
                    <w:noProof/>
                    <w:webHidden/>
                  </w:rPr>
                  <w:t>161</w:t>
                </w:r>
                <w:r>
                  <w:rPr>
                    <w:noProof/>
                    <w:webHidden/>
                  </w:rPr>
                  <w:fldChar w:fldCharType="end"/>
                </w:r>
              </w:hyperlink>
            </w:p>
            <w:p w14:paraId="064A0C76" w14:textId="7E247248"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88" w:history="1">
                <w:r w:rsidRPr="004B39E8">
                  <w:rPr>
                    <w:rStyle w:val="Hyperlink"/>
                    <w:noProof/>
                    <w:lang w:val="en-GB"/>
                  </w:rPr>
                  <w:t>8.4</w:t>
                </w:r>
                <w:r>
                  <w:rPr>
                    <w:rFonts w:asciiTheme="minorHAnsi" w:eastAsiaTheme="minorEastAsia" w:hAnsiTheme="minorHAnsi"/>
                    <w:noProof/>
                    <w:kern w:val="2"/>
                    <w:lang w:val="en-GB" w:eastAsia="en-GB"/>
                    <w14:ligatures w14:val="standardContextual"/>
                  </w:rPr>
                  <w:tab/>
                </w:r>
                <w:r w:rsidRPr="004B39E8">
                  <w:rPr>
                    <w:rStyle w:val="Hyperlink"/>
                    <w:noProof/>
                    <w:lang w:val="en-GB"/>
                  </w:rPr>
                  <w:t>A – Acceptance</w:t>
                </w:r>
                <w:r>
                  <w:rPr>
                    <w:noProof/>
                    <w:webHidden/>
                  </w:rPr>
                  <w:tab/>
                </w:r>
                <w:r>
                  <w:rPr>
                    <w:noProof/>
                    <w:webHidden/>
                  </w:rPr>
                  <w:fldChar w:fldCharType="begin"/>
                </w:r>
                <w:r>
                  <w:rPr>
                    <w:noProof/>
                    <w:webHidden/>
                  </w:rPr>
                  <w:instrText xml:space="preserve"> PAGEREF _Toc179627488 \h </w:instrText>
                </w:r>
                <w:r>
                  <w:rPr>
                    <w:noProof/>
                    <w:webHidden/>
                  </w:rPr>
                </w:r>
                <w:r>
                  <w:rPr>
                    <w:noProof/>
                    <w:webHidden/>
                  </w:rPr>
                  <w:fldChar w:fldCharType="separate"/>
                </w:r>
                <w:r>
                  <w:rPr>
                    <w:noProof/>
                    <w:webHidden/>
                  </w:rPr>
                  <w:t>161</w:t>
                </w:r>
                <w:r>
                  <w:rPr>
                    <w:noProof/>
                    <w:webHidden/>
                  </w:rPr>
                  <w:fldChar w:fldCharType="end"/>
                </w:r>
              </w:hyperlink>
            </w:p>
            <w:p w14:paraId="61CCB666" w14:textId="238609F9"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89" w:history="1">
                <w:r w:rsidRPr="004B39E8">
                  <w:rPr>
                    <w:rStyle w:val="Hyperlink"/>
                    <w:noProof/>
                    <w:lang w:val="en-GB"/>
                  </w:rPr>
                  <w:t>8.5</w:t>
                </w:r>
                <w:r>
                  <w:rPr>
                    <w:rFonts w:asciiTheme="minorHAnsi" w:eastAsiaTheme="minorEastAsia" w:hAnsiTheme="minorHAnsi"/>
                    <w:noProof/>
                    <w:kern w:val="2"/>
                    <w:lang w:val="en-GB" w:eastAsia="en-GB"/>
                    <w14:ligatures w14:val="standardContextual"/>
                  </w:rPr>
                  <w:tab/>
                </w:r>
                <w:r w:rsidRPr="004B39E8">
                  <w:rPr>
                    <w:rStyle w:val="Hyperlink"/>
                    <w:noProof/>
                    <w:lang w:val="en-GB"/>
                  </w:rPr>
                  <w:t>C – Communication</w:t>
                </w:r>
                <w:r>
                  <w:rPr>
                    <w:noProof/>
                    <w:webHidden/>
                  </w:rPr>
                  <w:tab/>
                </w:r>
                <w:r>
                  <w:rPr>
                    <w:noProof/>
                    <w:webHidden/>
                  </w:rPr>
                  <w:fldChar w:fldCharType="begin"/>
                </w:r>
                <w:r>
                  <w:rPr>
                    <w:noProof/>
                    <w:webHidden/>
                  </w:rPr>
                  <w:instrText xml:space="preserve"> PAGEREF _Toc179627489 \h </w:instrText>
                </w:r>
                <w:r>
                  <w:rPr>
                    <w:noProof/>
                    <w:webHidden/>
                  </w:rPr>
                </w:r>
                <w:r>
                  <w:rPr>
                    <w:noProof/>
                    <w:webHidden/>
                  </w:rPr>
                  <w:fldChar w:fldCharType="separate"/>
                </w:r>
                <w:r>
                  <w:rPr>
                    <w:noProof/>
                    <w:webHidden/>
                  </w:rPr>
                  <w:t>162</w:t>
                </w:r>
                <w:r>
                  <w:rPr>
                    <w:noProof/>
                    <w:webHidden/>
                  </w:rPr>
                  <w:fldChar w:fldCharType="end"/>
                </w:r>
              </w:hyperlink>
            </w:p>
            <w:p w14:paraId="057E555A" w14:textId="10307B4B"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90" w:history="1">
                <w:r w:rsidRPr="004B39E8">
                  <w:rPr>
                    <w:rStyle w:val="Hyperlink"/>
                    <w:noProof/>
                    <w:lang w:val="en-GB"/>
                  </w:rPr>
                  <w:t>8.6</w:t>
                </w:r>
                <w:r>
                  <w:rPr>
                    <w:rFonts w:asciiTheme="minorHAnsi" w:eastAsiaTheme="minorEastAsia" w:hAnsiTheme="minorHAnsi"/>
                    <w:noProof/>
                    <w:kern w:val="2"/>
                    <w:lang w:val="en-GB" w:eastAsia="en-GB"/>
                    <w14:ligatures w14:val="standardContextual"/>
                  </w:rPr>
                  <w:tab/>
                </w:r>
                <w:r w:rsidRPr="004B39E8">
                  <w:rPr>
                    <w:rStyle w:val="Hyperlink"/>
                    <w:noProof/>
                    <w:lang w:val="en-GB"/>
                  </w:rPr>
                  <w:t>E – Empathy</w:t>
                </w:r>
                <w:r>
                  <w:rPr>
                    <w:noProof/>
                    <w:webHidden/>
                  </w:rPr>
                  <w:tab/>
                </w:r>
                <w:r>
                  <w:rPr>
                    <w:noProof/>
                    <w:webHidden/>
                  </w:rPr>
                  <w:fldChar w:fldCharType="begin"/>
                </w:r>
                <w:r>
                  <w:rPr>
                    <w:noProof/>
                    <w:webHidden/>
                  </w:rPr>
                  <w:instrText xml:space="preserve"> PAGEREF _Toc179627490 \h </w:instrText>
                </w:r>
                <w:r>
                  <w:rPr>
                    <w:noProof/>
                    <w:webHidden/>
                  </w:rPr>
                </w:r>
                <w:r>
                  <w:rPr>
                    <w:noProof/>
                    <w:webHidden/>
                  </w:rPr>
                  <w:fldChar w:fldCharType="separate"/>
                </w:r>
                <w:r>
                  <w:rPr>
                    <w:noProof/>
                    <w:webHidden/>
                  </w:rPr>
                  <w:t>163</w:t>
                </w:r>
                <w:r>
                  <w:rPr>
                    <w:noProof/>
                    <w:webHidden/>
                  </w:rPr>
                  <w:fldChar w:fldCharType="end"/>
                </w:r>
              </w:hyperlink>
            </w:p>
            <w:p w14:paraId="5A9D1F8E" w14:textId="2EAC95BB"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91" w:history="1">
                <w:r w:rsidRPr="004B39E8">
                  <w:rPr>
                    <w:rStyle w:val="Hyperlink"/>
                    <w:noProof/>
                    <w:lang w:val="en-GB"/>
                  </w:rPr>
                  <w:t>8.7</w:t>
                </w:r>
                <w:r>
                  <w:rPr>
                    <w:rFonts w:asciiTheme="minorHAnsi" w:eastAsiaTheme="minorEastAsia" w:hAnsiTheme="minorHAnsi"/>
                    <w:noProof/>
                    <w:kern w:val="2"/>
                    <w:lang w:val="en-GB" w:eastAsia="en-GB"/>
                    <w14:ligatures w14:val="standardContextual"/>
                  </w:rPr>
                  <w:tab/>
                </w:r>
                <w:r w:rsidRPr="004B39E8">
                  <w:rPr>
                    <w:rStyle w:val="Hyperlink"/>
                    <w:noProof/>
                    <w:lang w:val="en-GB"/>
                  </w:rPr>
                  <w:t>Wider spaces</w:t>
                </w:r>
                <w:r>
                  <w:rPr>
                    <w:noProof/>
                    <w:webHidden/>
                  </w:rPr>
                  <w:tab/>
                </w:r>
                <w:r>
                  <w:rPr>
                    <w:noProof/>
                    <w:webHidden/>
                  </w:rPr>
                  <w:fldChar w:fldCharType="begin"/>
                </w:r>
                <w:r>
                  <w:rPr>
                    <w:noProof/>
                    <w:webHidden/>
                  </w:rPr>
                  <w:instrText xml:space="preserve"> PAGEREF _Toc179627491 \h </w:instrText>
                </w:r>
                <w:r>
                  <w:rPr>
                    <w:noProof/>
                    <w:webHidden/>
                  </w:rPr>
                </w:r>
                <w:r>
                  <w:rPr>
                    <w:noProof/>
                    <w:webHidden/>
                  </w:rPr>
                  <w:fldChar w:fldCharType="separate"/>
                </w:r>
                <w:r>
                  <w:rPr>
                    <w:noProof/>
                    <w:webHidden/>
                  </w:rPr>
                  <w:t>164</w:t>
                </w:r>
                <w:r>
                  <w:rPr>
                    <w:noProof/>
                    <w:webHidden/>
                  </w:rPr>
                  <w:fldChar w:fldCharType="end"/>
                </w:r>
              </w:hyperlink>
            </w:p>
            <w:p w14:paraId="58D07DD3" w14:textId="69A2E33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92" w:history="1">
                <w:r w:rsidRPr="004B39E8">
                  <w:rPr>
                    <w:rStyle w:val="Hyperlink"/>
                    <w:noProof/>
                    <w:lang w:val="en-GB"/>
                  </w:rPr>
                  <w:t>8.7.1</w:t>
                </w:r>
                <w:r>
                  <w:rPr>
                    <w:rFonts w:asciiTheme="minorHAnsi" w:eastAsiaTheme="minorEastAsia" w:hAnsiTheme="minorHAnsi"/>
                    <w:noProof/>
                    <w:kern w:val="2"/>
                    <w:lang w:val="en-GB" w:eastAsia="en-GB"/>
                    <w14:ligatures w14:val="standardContextual"/>
                  </w:rPr>
                  <w:tab/>
                </w:r>
                <w:r w:rsidRPr="004B39E8">
                  <w:rPr>
                    <w:rStyle w:val="Hyperlink"/>
                    <w:noProof/>
                    <w:lang w:val="en-GB"/>
                  </w:rPr>
                  <w:t>Physical “space”</w:t>
                </w:r>
                <w:r>
                  <w:rPr>
                    <w:noProof/>
                    <w:webHidden/>
                  </w:rPr>
                  <w:tab/>
                </w:r>
                <w:r>
                  <w:rPr>
                    <w:noProof/>
                    <w:webHidden/>
                  </w:rPr>
                  <w:fldChar w:fldCharType="begin"/>
                </w:r>
                <w:r>
                  <w:rPr>
                    <w:noProof/>
                    <w:webHidden/>
                  </w:rPr>
                  <w:instrText xml:space="preserve"> PAGEREF _Toc179627492 \h </w:instrText>
                </w:r>
                <w:r>
                  <w:rPr>
                    <w:noProof/>
                    <w:webHidden/>
                  </w:rPr>
                </w:r>
                <w:r>
                  <w:rPr>
                    <w:noProof/>
                    <w:webHidden/>
                  </w:rPr>
                  <w:fldChar w:fldCharType="separate"/>
                </w:r>
                <w:r>
                  <w:rPr>
                    <w:noProof/>
                    <w:webHidden/>
                  </w:rPr>
                  <w:t>164</w:t>
                </w:r>
                <w:r>
                  <w:rPr>
                    <w:noProof/>
                    <w:webHidden/>
                  </w:rPr>
                  <w:fldChar w:fldCharType="end"/>
                </w:r>
              </w:hyperlink>
            </w:p>
            <w:p w14:paraId="5177EF6D" w14:textId="42A8F572"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93" w:history="1">
                <w:r w:rsidRPr="004B39E8">
                  <w:rPr>
                    <w:rStyle w:val="Hyperlink"/>
                    <w:noProof/>
                    <w:lang w:val="en-GB"/>
                  </w:rPr>
                  <w:t>8.7.2</w:t>
                </w:r>
                <w:r>
                  <w:rPr>
                    <w:rFonts w:asciiTheme="minorHAnsi" w:eastAsiaTheme="minorEastAsia" w:hAnsiTheme="minorHAnsi"/>
                    <w:noProof/>
                    <w:kern w:val="2"/>
                    <w:lang w:val="en-GB" w:eastAsia="en-GB"/>
                    <w14:ligatures w14:val="standardContextual"/>
                  </w:rPr>
                  <w:tab/>
                </w:r>
                <w:r w:rsidRPr="004B39E8">
                  <w:rPr>
                    <w:rStyle w:val="Hyperlink"/>
                    <w:noProof/>
                    <w:lang w:val="en-GB"/>
                  </w:rPr>
                  <w:t>Processing “space”</w:t>
                </w:r>
                <w:r>
                  <w:rPr>
                    <w:noProof/>
                    <w:webHidden/>
                  </w:rPr>
                  <w:tab/>
                </w:r>
                <w:r>
                  <w:rPr>
                    <w:noProof/>
                    <w:webHidden/>
                  </w:rPr>
                  <w:fldChar w:fldCharType="begin"/>
                </w:r>
                <w:r>
                  <w:rPr>
                    <w:noProof/>
                    <w:webHidden/>
                  </w:rPr>
                  <w:instrText xml:space="preserve"> PAGEREF _Toc179627493 \h </w:instrText>
                </w:r>
                <w:r>
                  <w:rPr>
                    <w:noProof/>
                    <w:webHidden/>
                  </w:rPr>
                </w:r>
                <w:r>
                  <w:rPr>
                    <w:noProof/>
                    <w:webHidden/>
                  </w:rPr>
                  <w:fldChar w:fldCharType="separate"/>
                </w:r>
                <w:r>
                  <w:rPr>
                    <w:noProof/>
                    <w:webHidden/>
                  </w:rPr>
                  <w:t>164</w:t>
                </w:r>
                <w:r>
                  <w:rPr>
                    <w:noProof/>
                    <w:webHidden/>
                  </w:rPr>
                  <w:fldChar w:fldCharType="end"/>
                </w:r>
              </w:hyperlink>
            </w:p>
            <w:p w14:paraId="01291865" w14:textId="5B7439AE"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494" w:history="1">
                <w:r w:rsidRPr="004B39E8">
                  <w:rPr>
                    <w:rStyle w:val="Hyperlink"/>
                    <w:noProof/>
                    <w:lang w:val="en-GB"/>
                  </w:rPr>
                  <w:t>8.7.3</w:t>
                </w:r>
                <w:r>
                  <w:rPr>
                    <w:rFonts w:asciiTheme="minorHAnsi" w:eastAsiaTheme="minorEastAsia" w:hAnsiTheme="minorHAnsi"/>
                    <w:noProof/>
                    <w:kern w:val="2"/>
                    <w:lang w:val="en-GB" w:eastAsia="en-GB"/>
                    <w14:ligatures w14:val="standardContextual"/>
                  </w:rPr>
                  <w:tab/>
                </w:r>
                <w:r w:rsidRPr="004B39E8">
                  <w:rPr>
                    <w:rStyle w:val="Hyperlink"/>
                    <w:noProof/>
                    <w:lang w:val="en-GB"/>
                  </w:rPr>
                  <w:t>Emotional “space”</w:t>
                </w:r>
                <w:r>
                  <w:rPr>
                    <w:noProof/>
                    <w:webHidden/>
                  </w:rPr>
                  <w:tab/>
                </w:r>
                <w:r>
                  <w:rPr>
                    <w:noProof/>
                    <w:webHidden/>
                  </w:rPr>
                  <w:fldChar w:fldCharType="begin"/>
                </w:r>
                <w:r>
                  <w:rPr>
                    <w:noProof/>
                    <w:webHidden/>
                  </w:rPr>
                  <w:instrText xml:space="preserve"> PAGEREF _Toc179627494 \h </w:instrText>
                </w:r>
                <w:r>
                  <w:rPr>
                    <w:noProof/>
                    <w:webHidden/>
                  </w:rPr>
                </w:r>
                <w:r>
                  <w:rPr>
                    <w:noProof/>
                    <w:webHidden/>
                  </w:rPr>
                  <w:fldChar w:fldCharType="separate"/>
                </w:r>
                <w:r>
                  <w:rPr>
                    <w:noProof/>
                    <w:webHidden/>
                  </w:rPr>
                  <w:t>167</w:t>
                </w:r>
                <w:r>
                  <w:rPr>
                    <w:noProof/>
                    <w:webHidden/>
                  </w:rPr>
                  <w:fldChar w:fldCharType="end"/>
                </w:r>
              </w:hyperlink>
            </w:p>
            <w:p w14:paraId="20998E78" w14:textId="5DD9BCDC"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495" w:history="1">
                <w:r w:rsidRPr="004B39E8">
                  <w:rPr>
                    <w:rStyle w:val="Hyperlink"/>
                    <w:noProof/>
                    <w:lang w:val="en-GB"/>
                  </w:rPr>
                  <w:t>8.8</w:t>
                </w:r>
                <w:r>
                  <w:rPr>
                    <w:rFonts w:asciiTheme="minorHAnsi" w:eastAsiaTheme="minorEastAsia" w:hAnsiTheme="minorHAnsi"/>
                    <w:noProof/>
                    <w:kern w:val="2"/>
                    <w:lang w:val="en-GB" w:eastAsia="en-GB"/>
                    <w14:ligatures w14:val="standardContextual"/>
                  </w:rPr>
                  <w:tab/>
                </w:r>
                <w:r w:rsidRPr="004B39E8">
                  <w:rPr>
                    <w:rStyle w:val="Hyperlink"/>
                    <w:noProof/>
                    <w:lang w:val="en-GB"/>
                  </w:rPr>
                  <w:t>Conclusion</w:t>
                </w:r>
                <w:r>
                  <w:rPr>
                    <w:noProof/>
                    <w:webHidden/>
                  </w:rPr>
                  <w:tab/>
                </w:r>
                <w:r>
                  <w:rPr>
                    <w:noProof/>
                    <w:webHidden/>
                  </w:rPr>
                  <w:fldChar w:fldCharType="begin"/>
                </w:r>
                <w:r>
                  <w:rPr>
                    <w:noProof/>
                    <w:webHidden/>
                  </w:rPr>
                  <w:instrText xml:space="preserve"> PAGEREF _Toc179627495 \h </w:instrText>
                </w:r>
                <w:r>
                  <w:rPr>
                    <w:noProof/>
                    <w:webHidden/>
                  </w:rPr>
                </w:r>
                <w:r>
                  <w:rPr>
                    <w:noProof/>
                    <w:webHidden/>
                  </w:rPr>
                  <w:fldChar w:fldCharType="separate"/>
                </w:r>
                <w:r>
                  <w:rPr>
                    <w:noProof/>
                    <w:webHidden/>
                  </w:rPr>
                  <w:t>167</w:t>
                </w:r>
                <w:r>
                  <w:rPr>
                    <w:noProof/>
                    <w:webHidden/>
                  </w:rPr>
                  <w:fldChar w:fldCharType="end"/>
                </w:r>
              </w:hyperlink>
            </w:p>
            <w:p w14:paraId="3DFB58C7" w14:textId="733652D6" w:rsidR="00487822" w:rsidRDefault="00487822">
              <w:pPr>
                <w:pStyle w:val="TOC2"/>
                <w:rPr>
                  <w:rFonts w:asciiTheme="minorHAnsi" w:eastAsiaTheme="minorEastAsia" w:hAnsiTheme="minorHAnsi"/>
                  <w:noProof/>
                  <w:kern w:val="2"/>
                  <w:lang w:val="en-GB" w:eastAsia="en-GB"/>
                  <w14:ligatures w14:val="standardContextual"/>
                </w:rPr>
              </w:pPr>
              <w:hyperlink w:anchor="_Toc179627496" w:history="1">
                <w:r w:rsidRPr="004B39E8">
                  <w:rPr>
                    <w:rStyle w:val="Hyperlink"/>
                    <w:noProof/>
                  </w:rPr>
                  <w:t>References</w:t>
                </w:r>
                <w:r>
                  <w:rPr>
                    <w:noProof/>
                    <w:webHidden/>
                  </w:rPr>
                  <w:tab/>
                </w:r>
                <w:r>
                  <w:rPr>
                    <w:noProof/>
                    <w:webHidden/>
                  </w:rPr>
                  <w:fldChar w:fldCharType="begin"/>
                </w:r>
                <w:r>
                  <w:rPr>
                    <w:noProof/>
                    <w:webHidden/>
                  </w:rPr>
                  <w:instrText xml:space="preserve"> PAGEREF _Toc179627496 \h </w:instrText>
                </w:r>
                <w:r>
                  <w:rPr>
                    <w:noProof/>
                    <w:webHidden/>
                  </w:rPr>
                </w:r>
                <w:r>
                  <w:rPr>
                    <w:noProof/>
                    <w:webHidden/>
                  </w:rPr>
                  <w:fldChar w:fldCharType="separate"/>
                </w:r>
                <w:r>
                  <w:rPr>
                    <w:noProof/>
                    <w:webHidden/>
                  </w:rPr>
                  <w:t>169</w:t>
                </w:r>
                <w:r>
                  <w:rPr>
                    <w:noProof/>
                    <w:webHidden/>
                  </w:rPr>
                  <w:fldChar w:fldCharType="end"/>
                </w:r>
              </w:hyperlink>
            </w:p>
            <w:p w14:paraId="6E899EB2" w14:textId="4C28DF01" w:rsidR="00487822" w:rsidRDefault="00487822">
              <w:pPr>
                <w:pStyle w:val="TOC1"/>
                <w:tabs>
                  <w:tab w:val="left" w:pos="1440"/>
                </w:tabs>
                <w:rPr>
                  <w:rFonts w:asciiTheme="minorHAnsi" w:eastAsiaTheme="minorEastAsia" w:hAnsiTheme="minorHAnsi"/>
                  <w:noProof/>
                  <w:kern w:val="2"/>
                  <w:lang w:val="en-GB" w:eastAsia="en-GB"/>
                  <w14:ligatures w14:val="standardContextual"/>
                </w:rPr>
              </w:pPr>
              <w:hyperlink w:anchor="_Toc179627497" w:history="1">
                <w:r w:rsidRPr="004B39E8">
                  <w:rPr>
                    <w:rStyle w:val="Hyperlink"/>
                    <w:noProof/>
                    <w:lang w:val="en-GB"/>
                  </w:rPr>
                  <w:t>Chapter 9.</w:t>
                </w:r>
                <w:r>
                  <w:rPr>
                    <w:rFonts w:asciiTheme="minorHAnsi" w:eastAsiaTheme="minorEastAsia" w:hAnsiTheme="minorHAnsi"/>
                    <w:noProof/>
                    <w:kern w:val="2"/>
                    <w:lang w:val="en-GB" w:eastAsia="en-GB"/>
                    <w14:ligatures w14:val="standardContextual"/>
                  </w:rPr>
                  <w:tab/>
                </w:r>
                <w:r w:rsidRPr="004B39E8">
                  <w:rPr>
                    <w:rStyle w:val="Hyperlink"/>
                    <w:noProof/>
                    <w:lang w:val="en-GB"/>
                  </w:rPr>
                  <w:t>“</w:t>
                </w:r>
                <w:r w:rsidRPr="004B39E8">
                  <w:rPr>
                    <w:rStyle w:val="Hyperlink"/>
                    <w:i/>
                    <w:iCs/>
                    <w:noProof/>
                    <w:lang w:val="en-GB"/>
                  </w:rPr>
                  <w:t>Autistic psychiatrists’ experiences of recognising themselves and others as autistic: a qualitative study</w:t>
                </w:r>
                <w:r w:rsidRPr="004B39E8">
                  <w:rPr>
                    <w:rStyle w:val="Hyperlink"/>
                    <w:noProof/>
                    <w:lang w:val="en-GB"/>
                  </w:rPr>
                  <w:t>”</w:t>
                </w:r>
                <w:r>
                  <w:rPr>
                    <w:noProof/>
                    <w:webHidden/>
                  </w:rPr>
                  <w:tab/>
                </w:r>
                <w:r>
                  <w:rPr>
                    <w:noProof/>
                    <w:webHidden/>
                  </w:rPr>
                  <w:fldChar w:fldCharType="begin"/>
                </w:r>
                <w:r>
                  <w:rPr>
                    <w:noProof/>
                    <w:webHidden/>
                  </w:rPr>
                  <w:instrText xml:space="preserve"> PAGEREF _Toc179627497 \h </w:instrText>
                </w:r>
                <w:r>
                  <w:rPr>
                    <w:noProof/>
                    <w:webHidden/>
                  </w:rPr>
                </w:r>
                <w:r>
                  <w:rPr>
                    <w:noProof/>
                    <w:webHidden/>
                  </w:rPr>
                  <w:fldChar w:fldCharType="separate"/>
                </w:r>
                <w:r>
                  <w:rPr>
                    <w:noProof/>
                    <w:webHidden/>
                  </w:rPr>
                  <w:t>175</w:t>
                </w:r>
                <w:r>
                  <w:rPr>
                    <w:noProof/>
                    <w:webHidden/>
                  </w:rPr>
                  <w:fldChar w:fldCharType="end"/>
                </w:r>
              </w:hyperlink>
            </w:p>
            <w:p w14:paraId="309A1770" w14:textId="67430BED" w:rsidR="00487822" w:rsidRDefault="00487822">
              <w:pPr>
                <w:pStyle w:val="TOC2"/>
                <w:rPr>
                  <w:rFonts w:asciiTheme="minorHAnsi" w:eastAsiaTheme="minorEastAsia" w:hAnsiTheme="minorHAnsi"/>
                  <w:noProof/>
                  <w:kern w:val="2"/>
                  <w:lang w:val="en-GB" w:eastAsia="en-GB"/>
                  <w14:ligatures w14:val="standardContextual"/>
                </w:rPr>
              </w:pPr>
              <w:hyperlink w:anchor="_Toc179627498" w:history="1">
                <w:r w:rsidRPr="004B39E8">
                  <w:rPr>
                    <w:rStyle w:val="Hyperlink"/>
                    <w:noProof/>
                    <w:lang w:val="en-GB"/>
                  </w:rPr>
                  <w:t>Acknowledgements</w:t>
                </w:r>
                <w:r>
                  <w:rPr>
                    <w:noProof/>
                    <w:webHidden/>
                  </w:rPr>
                  <w:tab/>
                </w:r>
                <w:r>
                  <w:rPr>
                    <w:noProof/>
                    <w:webHidden/>
                  </w:rPr>
                  <w:fldChar w:fldCharType="begin"/>
                </w:r>
                <w:r>
                  <w:rPr>
                    <w:noProof/>
                    <w:webHidden/>
                  </w:rPr>
                  <w:instrText xml:space="preserve"> PAGEREF _Toc179627498 \h </w:instrText>
                </w:r>
                <w:r>
                  <w:rPr>
                    <w:noProof/>
                    <w:webHidden/>
                  </w:rPr>
                </w:r>
                <w:r>
                  <w:rPr>
                    <w:noProof/>
                    <w:webHidden/>
                  </w:rPr>
                  <w:fldChar w:fldCharType="separate"/>
                </w:r>
                <w:r>
                  <w:rPr>
                    <w:noProof/>
                    <w:webHidden/>
                  </w:rPr>
                  <w:t>175</w:t>
                </w:r>
                <w:r>
                  <w:rPr>
                    <w:noProof/>
                    <w:webHidden/>
                  </w:rPr>
                  <w:fldChar w:fldCharType="end"/>
                </w:r>
              </w:hyperlink>
            </w:p>
            <w:p w14:paraId="2281F86F" w14:textId="07F6C45F" w:rsidR="00487822" w:rsidRDefault="00487822">
              <w:pPr>
                <w:pStyle w:val="TOC2"/>
                <w:rPr>
                  <w:rFonts w:asciiTheme="minorHAnsi" w:eastAsiaTheme="minorEastAsia" w:hAnsiTheme="minorHAnsi"/>
                  <w:noProof/>
                  <w:kern w:val="2"/>
                  <w:lang w:val="en-GB" w:eastAsia="en-GB"/>
                  <w14:ligatures w14:val="standardContextual"/>
                </w:rPr>
              </w:pPr>
              <w:hyperlink w:anchor="_Toc179627499" w:history="1">
                <w:r w:rsidRPr="004B39E8">
                  <w:rPr>
                    <w:rStyle w:val="Hyperlink"/>
                    <w:noProof/>
                    <w:lang w:val="en-GB"/>
                  </w:rPr>
                  <w:t>Conflict of interest</w:t>
                </w:r>
                <w:r>
                  <w:rPr>
                    <w:noProof/>
                    <w:webHidden/>
                  </w:rPr>
                  <w:tab/>
                </w:r>
                <w:r>
                  <w:rPr>
                    <w:noProof/>
                    <w:webHidden/>
                  </w:rPr>
                  <w:fldChar w:fldCharType="begin"/>
                </w:r>
                <w:r>
                  <w:rPr>
                    <w:noProof/>
                    <w:webHidden/>
                  </w:rPr>
                  <w:instrText xml:space="preserve"> PAGEREF _Toc179627499 \h </w:instrText>
                </w:r>
                <w:r>
                  <w:rPr>
                    <w:noProof/>
                    <w:webHidden/>
                  </w:rPr>
                </w:r>
                <w:r>
                  <w:rPr>
                    <w:noProof/>
                    <w:webHidden/>
                  </w:rPr>
                  <w:fldChar w:fldCharType="separate"/>
                </w:r>
                <w:r>
                  <w:rPr>
                    <w:noProof/>
                    <w:webHidden/>
                  </w:rPr>
                  <w:t>175</w:t>
                </w:r>
                <w:r>
                  <w:rPr>
                    <w:noProof/>
                    <w:webHidden/>
                  </w:rPr>
                  <w:fldChar w:fldCharType="end"/>
                </w:r>
              </w:hyperlink>
            </w:p>
            <w:p w14:paraId="6F247E82" w14:textId="25C735B7" w:rsidR="00487822" w:rsidRDefault="00487822">
              <w:pPr>
                <w:pStyle w:val="TOC2"/>
                <w:rPr>
                  <w:rFonts w:asciiTheme="minorHAnsi" w:eastAsiaTheme="minorEastAsia" w:hAnsiTheme="minorHAnsi"/>
                  <w:noProof/>
                  <w:kern w:val="2"/>
                  <w:lang w:val="en-GB" w:eastAsia="en-GB"/>
                  <w14:ligatures w14:val="standardContextual"/>
                </w:rPr>
              </w:pPr>
              <w:hyperlink w:anchor="_Toc179627500" w:history="1">
                <w:r w:rsidRPr="004B39E8">
                  <w:rPr>
                    <w:rStyle w:val="Hyperlink"/>
                    <w:noProof/>
                    <w:lang w:val="en-GB"/>
                  </w:rPr>
                  <w:t>Funding</w:t>
                </w:r>
                <w:r>
                  <w:rPr>
                    <w:noProof/>
                    <w:webHidden/>
                  </w:rPr>
                  <w:tab/>
                </w:r>
                <w:r>
                  <w:rPr>
                    <w:noProof/>
                    <w:webHidden/>
                  </w:rPr>
                  <w:fldChar w:fldCharType="begin"/>
                </w:r>
                <w:r>
                  <w:rPr>
                    <w:noProof/>
                    <w:webHidden/>
                  </w:rPr>
                  <w:instrText xml:space="preserve"> PAGEREF _Toc179627500 \h </w:instrText>
                </w:r>
                <w:r>
                  <w:rPr>
                    <w:noProof/>
                    <w:webHidden/>
                  </w:rPr>
                </w:r>
                <w:r>
                  <w:rPr>
                    <w:noProof/>
                    <w:webHidden/>
                  </w:rPr>
                  <w:fldChar w:fldCharType="separate"/>
                </w:r>
                <w:r>
                  <w:rPr>
                    <w:noProof/>
                    <w:webHidden/>
                  </w:rPr>
                  <w:t>175</w:t>
                </w:r>
                <w:r>
                  <w:rPr>
                    <w:noProof/>
                    <w:webHidden/>
                  </w:rPr>
                  <w:fldChar w:fldCharType="end"/>
                </w:r>
              </w:hyperlink>
            </w:p>
            <w:p w14:paraId="6616264E" w14:textId="711EC025" w:rsidR="00487822" w:rsidRDefault="00487822">
              <w:pPr>
                <w:pStyle w:val="TOC2"/>
                <w:rPr>
                  <w:rFonts w:asciiTheme="minorHAnsi" w:eastAsiaTheme="minorEastAsia" w:hAnsiTheme="minorHAnsi"/>
                  <w:noProof/>
                  <w:kern w:val="2"/>
                  <w:lang w:val="en-GB" w:eastAsia="en-GB"/>
                  <w14:ligatures w14:val="standardContextual"/>
                </w:rPr>
              </w:pPr>
              <w:hyperlink w:anchor="_Toc179627501" w:history="1">
                <w:r w:rsidRPr="004B39E8">
                  <w:rPr>
                    <w:rStyle w:val="Hyperlink"/>
                    <w:noProof/>
                    <w:lang w:val="en-GB"/>
                  </w:rPr>
                  <w:t>Key words</w:t>
                </w:r>
                <w:r>
                  <w:rPr>
                    <w:noProof/>
                    <w:webHidden/>
                  </w:rPr>
                  <w:tab/>
                </w:r>
                <w:r>
                  <w:rPr>
                    <w:noProof/>
                    <w:webHidden/>
                  </w:rPr>
                  <w:fldChar w:fldCharType="begin"/>
                </w:r>
                <w:r>
                  <w:rPr>
                    <w:noProof/>
                    <w:webHidden/>
                  </w:rPr>
                  <w:instrText xml:space="preserve"> PAGEREF _Toc179627501 \h </w:instrText>
                </w:r>
                <w:r>
                  <w:rPr>
                    <w:noProof/>
                    <w:webHidden/>
                  </w:rPr>
                </w:r>
                <w:r>
                  <w:rPr>
                    <w:noProof/>
                    <w:webHidden/>
                  </w:rPr>
                  <w:fldChar w:fldCharType="separate"/>
                </w:r>
                <w:r>
                  <w:rPr>
                    <w:noProof/>
                    <w:webHidden/>
                  </w:rPr>
                  <w:t>176</w:t>
                </w:r>
                <w:r>
                  <w:rPr>
                    <w:noProof/>
                    <w:webHidden/>
                  </w:rPr>
                  <w:fldChar w:fldCharType="end"/>
                </w:r>
              </w:hyperlink>
            </w:p>
            <w:p w14:paraId="7AC85985" w14:textId="0FF296B3" w:rsidR="00487822" w:rsidRDefault="00487822">
              <w:pPr>
                <w:pStyle w:val="TOC2"/>
                <w:rPr>
                  <w:rFonts w:asciiTheme="minorHAnsi" w:eastAsiaTheme="minorEastAsia" w:hAnsiTheme="minorHAnsi"/>
                  <w:noProof/>
                  <w:kern w:val="2"/>
                  <w:lang w:val="en-GB" w:eastAsia="en-GB"/>
                  <w14:ligatures w14:val="standardContextual"/>
                </w:rPr>
              </w:pPr>
              <w:hyperlink w:anchor="_Toc179627502" w:history="1">
                <w:r w:rsidRPr="004B39E8">
                  <w:rPr>
                    <w:rStyle w:val="Hyperlink"/>
                    <w:noProof/>
                    <w:lang w:val="en-GB"/>
                  </w:rPr>
                  <w:t>Author contributions</w:t>
                </w:r>
                <w:r>
                  <w:rPr>
                    <w:noProof/>
                    <w:webHidden/>
                  </w:rPr>
                  <w:tab/>
                </w:r>
                <w:r>
                  <w:rPr>
                    <w:noProof/>
                    <w:webHidden/>
                  </w:rPr>
                  <w:fldChar w:fldCharType="begin"/>
                </w:r>
                <w:r>
                  <w:rPr>
                    <w:noProof/>
                    <w:webHidden/>
                  </w:rPr>
                  <w:instrText xml:space="preserve"> PAGEREF _Toc179627502 \h </w:instrText>
                </w:r>
                <w:r>
                  <w:rPr>
                    <w:noProof/>
                    <w:webHidden/>
                  </w:rPr>
                </w:r>
                <w:r>
                  <w:rPr>
                    <w:noProof/>
                    <w:webHidden/>
                  </w:rPr>
                  <w:fldChar w:fldCharType="separate"/>
                </w:r>
                <w:r>
                  <w:rPr>
                    <w:noProof/>
                    <w:webHidden/>
                  </w:rPr>
                  <w:t>176</w:t>
                </w:r>
                <w:r>
                  <w:rPr>
                    <w:noProof/>
                    <w:webHidden/>
                  </w:rPr>
                  <w:fldChar w:fldCharType="end"/>
                </w:r>
              </w:hyperlink>
            </w:p>
            <w:p w14:paraId="731F45B0" w14:textId="3DF0CC29" w:rsidR="00487822" w:rsidRDefault="00487822">
              <w:pPr>
                <w:pStyle w:val="TOC2"/>
                <w:rPr>
                  <w:rFonts w:asciiTheme="minorHAnsi" w:eastAsiaTheme="minorEastAsia" w:hAnsiTheme="minorHAnsi"/>
                  <w:noProof/>
                  <w:kern w:val="2"/>
                  <w:lang w:val="en-GB" w:eastAsia="en-GB"/>
                  <w14:ligatures w14:val="standardContextual"/>
                </w:rPr>
              </w:pPr>
              <w:hyperlink w:anchor="_Toc179627503" w:history="1">
                <w:r w:rsidRPr="004B39E8">
                  <w:rPr>
                    <w:rStyle w:val="Hyperlink"/>
                    <w:noProof/>
                    <w:lang w:val="en-GB"/>
                  </w:rPr>
                  <w:t>Data Availability</w:t>
                </w:r>
                <w:r>
                  <w:rPr>
                    <w:noProof/>
                    <w:webHidden/>
                  </w:rPr>
                  <w:tab/>
                </w:r>
                <w:r>
                  <w:rPr>
                    <w:noProof/>
                    <w:webHidden/>
                  </w:rPr>
                  <w:fldChar w:fldCharType="begin"/>
                </w:r>
                <w:r>
                  <w:rPr>
                    <w:noProof/>
                    <w:webHidden/>
                  </w:rPr>
                  <w:instrText xml:space="preserve"> PAGEREF _Toc179627503 \h </w:instrText>
                </w:r>
                <w:r>
                  <w:rPr>
                    <w:noProof/>
                    <w:webHidden/>
                  </w:rPr>
                </w:r>
                <w:r>
                  <w:rPr>
                    <w:noProof/>
                    <w:webHidden/>
                  </w:rPr>
                  <w:fldChar w:fldCharType="separate"/>
                </w:r>
                <w:r>
                  <w:rPr>
                    <w:noProof/>
                    <w:webHidden/>
                  </w:rPr>
                  <w:t>176</w:t>
                </w:r>
                <w:r>
                  <w:rPr>
                    <w:noProof/>
                    <w:webHidden/>
                  </w:rPr>
                  <w:fldChar w:fldCharType="end"/>
                </w:r>
              </w:hyperlink>
            </w:p>
            <w:p w14:paraId="11C1733E" w14:textId="64899671" w:rsidR="00487822" w:rsidRDefault="00487822">
              <w:pPr>
                <w:pStyle w:val="TOC2"/>
                <w:rPr>
                  <w:rFonts w:asciiTheme="minorHAnsi" w:eastAsiaTheme="minorEastAsia" w:hAnsiTheme="minorHAnsi"/>
                  <w:noProof/>
                  <w:kern w:val="2"/>
                  <w:lang w:val="en-GB" w:eastAsia="en-GB"/>
                  <w14:ligatures w14:val="standardContextual"/>
                </w:rPr>
              </w:pPr>
              <w:hyperlink w:anchor="_Toc179627504" w:history="1">
                <w:r w:rsidRPr="004B39E8">
                  <w:rPr>
                    <w:rStyle w:val="Hyperlink"/>
                    <w:noProof/>
                    <w:lang w:val="en-GB"/>
                  </w:rPr>
                  <w:t>Abstract</w:t>
                </w:r>
                <w:r>
                  <w:rPr>
                    <w:noProof/>
                    <w:webHidden/>
                  </w:rPr>
                  <w:tab/>
                </w:r>
                <w:r>
                  <w:rPr>
                    <w:noProof/>
                    <w:webHidden/>
                  </w:rPr>
                  <w:fldChar w:fldCharType="begin"/>
                </w:r>
                <w:r>
                  <w:rPr>
                    <w:noProof/>
                    <w:webHidden/>
                  </w:rPr>
                  <w:instrText xml:space="preserve"> PAGEREF _Toc179627504 \h </w:instrText>
                </w:r>
                <w:r>
                  <w:rPr>
                    <w:noProof/>
                    <w:webHidden/>
                  </w:rPr>
                </w:r>
                <w:r>
                  <w:rPr>
                    <w:noProof/>
                    <w:webHidden/>
                  </w:rPr>
                  <w:fldChar w:fldCharType="separate"/>
                </w:r>
                <w:r>
                  <w:rPr>
                    <w:noProof/>
                    <w:webHidden/>
                  </w:rPr>
                  <w:t>177</w:t>
                </w:r>
                <w:r>
                  <w:rPr>
                    <w:noProof/>
                    <w:webHidden/>
                  </w:rPr>
                  <w:fldChar w:fldCharType="end"/>
                </w:r>
              </w:hyperlink>
            </w:p>
            <w:p w14:paraId="456EC034" w14:textId="18F8E49E"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05" w:history="1">
                <w:r w:rsidRPr="004B39E8">
                  <w:rPr>
                    <w:rStyle w:val="Hyperlink"/>
                    <w:noProof/>
                    <w:lang w:val="en-GB"/>
                  </w:rPr>
                  <w:t>9.1</w:t>
                </w:r>
                <w:r>
                  <w:rPr>
                    <w:rFonts w:asciiTheme="minorHAnsi" w:eastAsiaTheme="minorEastAsia" w:hAnsiTheme="minorHAnsi"/>
                    <w:noProof/>
                    <w:kern w:val="2"/>
                    <w:lang w:val="en-GB" w:eastAsia="en-GB"/>
                    <w14:ligatures w14:val="standardContextual"/>
                  </w:rPr>
                  <w:tab/>
                </w:r>
                <w:r w:rsidRPr="004B39E8">
                  <w:rPr>
                    <w:rStyle w:val="Hyperlink"/>
                    <w:noProof/>
                    <w:lang w:val="en-GB"/>
                  </w:rPr>
                  <w:t>Introduction</w:t>
                </w:r>
                <w:r>
                  <w:rPr>
                    <w:noProof/>
                    <w:webHidden/>
                  </w:rPr>
                  <w:tab/>
                </w:r>
                <w:r>
                  <w:rPr>
                    <w:noProof/>
                    <w:webHidden/>
                  </w:rPr>
                  <w:fldChar w:fldCharType="begin"/>
                </w:r>
                <w:r>
                  <w:rPr>
                    <w:noProof/>
                    <w:webHidden/>
                  </w:rPr>
                  <w:instrText xml:space="preserve"> PAGEREF _Toc179627505 \h </w:instrText>
                </w:r>
                <w:r>
                  <w:rPr>
                    <w:noProof/>
                    <w:webHidden/>
                  </w:rPr>
                </w:r>
                <w:r>
                  <w:rPr>
                    <w:noProof/>
                    <w:webHidden/>
                  </w:rPr>
                  <w:fldChar w:fldCharType="separate"/>
                </w:r>
                <w:r>
                  <w:rPr>
                    <w:noProof/>
                    <w:webHidden/>
                  </w:rPr>
                  <w:t>179</w:t>
                </w:r>
                <w:r>
                  <w:rPr>
                    <w:noProof/>
                    <w:webHidden/>
                  </w:rPr>
                  <w:fldChar w:fldCharType="end"/>
                </w:r>
              </w:hyperlink>
            </w:p>
            <w:p w14:paraId="44D06AF3" w14:textId="7EDB514C"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06" w:history="1">
                <w:r w:rsidRPr="004B39E8">
                  <w:rPr>
                    <w:rStyle w:val="Hyperlink"/>
                    <w:noProof/>
                    <w:lang w:val="en-GB"/>
                  </w:rPr>
                  <w:t>9.1.1</w:t>
                </w:r>
                <w:r>
                  <w:rPr>
                    <w:rFonts w:asciiTheme="minorHAnsi" w:eastAsiaTheme="minorEastAsia" w:hAnsiTheme="minorHAnsi"/>
                    <w:noProof/>
                    <w:kern w:val="2"/>
                    <w:lang w:val="en-GB" w:eastAsia="en-GB"/>
                    <w14:ligatures w14:val="standardContextual"/>
                  </w:rPr>
                  <w:tab/>
                </w:r>
                <w:r w:rsidRPr="004B39E8">
                  <w:rPr>
                    <w:rStyle w:val="Hyperlink"/>
                    <w:noProof/>
                    <w:lang w:val="en-GB"/>
                  </w:rPr>
                  <w:t>Researcher positionality</w:t>
                </w:r>
                <w:r>
                  <w:rPr>
                    <w:noProof/>
                    <w:webHidden/>
                  </w:rPr>
                  <w:tab/>
                </w:r>
                <w:r>
                  <w:rPr>
                    <w:noProof/>
                    <w:webHidden/>
                  </w:rPr>
                  <w:fldChar w:fldCharType="begin"/>
                </w:r>
                <w:r>
                  <w:rPr>
                    <w:noProof/>
                    <w:webHidden/>
                  </w:rPr>
                  <w:instrText xml:space="preserve"> PAGEREF _Toc179627506 \h </w:instrText>
                </w:r>
                <w:r>
                  <w:rPr>
                    <w:noProof/>
                    <w:webHidden/>
                  </w:rPr>
                </w:r>
                <w:r>
                  <w:rPr>
                    <w:noProof/>
                    <w:webHidden/>
                  </w:rPr>
                  <w:fldChar w:fldCharType="separate"/>
                </w:r>
                <w:r>
                  <w:rPr>
                    <w:noProof/>
                    <w:webHidden/>
                  </w:rPr>
                  <w:t>180</w:t>
                </w:r>
                <w:r>
                  <w:rPr>
                    <w:noProof/>
                    <w:webHidden/>
                  </w:rPr>
                  <w:fldChar w:fldCharType="end"/>
                </w:r>
              </w:hyperlink>
            </w:p>
            <w:p w14:paraId="0AA3C0E0" w14:textId="54216DBE"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07" w:history="1">
                <w:r w:rsidRPr="004B39E8">
                  <w:rPr>
                    <w:rStyle w:val="Hyperlink"/>
                    <w:noProof/>
                    <w:lang w:val="en-GB"/>
                  </w:rPr>
                  <w:t>9.2</w:t>
                </w:r>
                <w:r>
                  <w:rPr>
                    <w:rFonts w:asciiTheme="minorHAnsi" w:eastAsiaTheme="minorEastAsia" w:hAnsiTheme="minorHAnsi"/>
                    <w:noProof/>
                    <w:kern w:val="2"/>
                    <w:lang w:val="en-GB" w:eastAsia="en-GB"/>
                    <w14:ligatures w14:val="standardContextual"/>
                  </w:rPr>
                  <w:tab/>
                </w:r>
                <w:r w:rsidRPr="004B39E8">
                  <w:rPr>
                    <w:rStyle w:val="Hyperlink"/>
                    <w:noProof/>
                    <w:lang w:val="en-GB"/>
                  </w:rPr>
                  <w:t>Methods</w:t>
                </w:r>
                <w:r>
                  <w:rPr>
                    <w:noProof/>
                    <w:webHidden/>
                  </w:rPr>
                  <w:tab/>
                </w:r>
                <w:r>
                  <w:rPr>
                    <w:noProof/>
                    <w:webHidden/>
                  </w:rPr>
                  <w:fldChar w:fldCharType="begin"/>
                </w:r>
                <w:r>
                  <w:rPr>
                    <w:noProof/>
                    <w:webHidden/>
                  </w:rPr>
                  <w:instrText xml:space="preserve"> PAGEREF _Toc179627507 \h </w:instrText>
                </w:r>
                <w:r>
                  <w:rPr>
                    <w:noProof/>
                    <w:webHidden/>
                  </w:rPr>
                </w:r>
                <w:r>
                  <w:rPr>
                    <w:noProof/>
                    <w:webHidden/>
                  </w:rPr>
                  <w:fldChar w:fldCharType="separate"/>
                </w:r>
                <w:r>
                  <w:rPr>
                    <w:noProof/>
                    <w:webHidden/>
                  </w:rPr>
                  <w:t>180</w:t>
                </w:r>
                <w:r>
                  <w:rPr>
                    <w:noProof/>
                    <w:webHidden/>
                  </w:rPr>
                  <w:fldChar w:fldCharType="end"/>
                </w:r>
              </w:hyperlink>
            </w:p>
            <w:p w14:paraId="472B079F" w14:textId="7FB345CC"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08" w:history="1">
                <w:r w:rsidRPr="004B39E8">
                  <w:rPr>
                    <w:rStyle w:val="Hyperlink"/>
                    <w:noProof/>
                    <w:lang w:val="en-GB"/>
                  </w:rPr>
                  <w:t>9.2.1</w:t>
                </w:r>
                <w:r>
                  <w:rPr>
                    <w:rFonts w:asciiTheme="minorHAnsi" w:eastAsiaTheme="minorEastAsia" w:hAnsiTheme="minorHAnsi"/>
                    <w:noProof/>
                    <w:kern w:val="2"/>
                    <w:lang w:val="en-GB" w:eastAsia="en-GB"/>
                    <w14:ligatures w14:val="standardContextual"/>
                  </w:rPr>
                  <w:tab/>
                </w:r>
                <w:r w:rsidRPr="004B39E8">
                  <w:rPr>
                    <w:rStyle w:val="Hyperlink"/>
                    <w:noProof/>
                    <w:lang w:val="en-GB"/>
                  </w:rPr>
                  <w:t>Methodology</w:t>
                </w:r>
                <w:r>
                  <w:rPr>
                    <w:noProof/>
                    <w:webHidden/>
                  </w:rPr>
                  <w:tab/>
                </w:r>
                <w:r>
                  <w:rPr>
                    <w:noProof/>
                    <w:webHidden/>
                  </w:rPr>
                  <w:fldChar w:fldCharType="begin"/>
                </w:r>
                <w:r>
                  <w:rPr>
                    <w:noProof/>
                    <w:webHidden/>
                  </w:rPr>
                  <w:instrText xml:space="preserve"> PAGEREF _Toc179627508 \h </w:instrText>
                </w:r>
                <w:r>
                  <w:rPr>
                    <w:noProof/>
                    <w:webHidden/>
                  </w:rPr>
                </w:r>
                <w:r>
                  <w:rPr>
                    <w:noProof/>
                    <w:webHidden/>
                  </w:rPr>
                  <w:fldChar w:fldCharType="separate"/>
                </w:r>
                <w:r>
                  <w:rPr>
                    <w:noProof/>
                    <w:webHidden/>
                  </w:rPr>
                  <w:t>180</w:t>
                </w:r>
                <w:r>
                  <w:rPr>
                    <w:noProof/>
                    <w:webHidden/>
                  </w:rPr>
                  <w:fldChar w:fldCharType="end"/>
                </w:r>
              </w:hyperlink>
            </w:p>
            <w:p w14:paraId="58D04C15" w14:textId="2C4E566A"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09" w:history="1">
                <w:r w:rsidRPr="004B39E8">
                  <w:rPr>
                    <w:rStyle w:val="Hyperlink"/>
                    <w:noProof/>
                    <w:lang w:val="en-GB"/>
                  </w:rPr>
                  <w:t>9.2.2</w:t>
                </w:r>
                <w:r>
                  <w:rPr>
                    <w:rFonts w:asciiTheme="minorHAnsi" w:eastAsiaTheme="minorEastAsia" w:hAnsiTheme="minorHAnsi"/>
                    <w:noProof/>
                    <w:kern w:val="2"/>
                    <w:lang w:val="en-GB" w:eastAsia="en-GB"/>
                    <w14:ligatures w14:val="standardContextual"/>
                  </w:rPr>
                  <w:tab/>
                </w:r>
                <w:r w:rsidRPr="004B39E8">
                  <w:rPr>
                    <w:rStyle w:val="Hyperlink"/>
                    <w:noProof/>
                    <w:lang w:val="en-GB"/>
                  </w:rPr>
                  <w:t>Data collection</w:t>
                </w:r>
                <w:r>
                  <w:rPr>
                    <w:noProof/>
                    <w:webHidden/>
                  </w:rPr>
                  <w:tab/>
                </w:r>
                <w:r>
                  <w:rPr>
                    <w:noProof/>
                    <w:webHidden/>
                  </w:rPr>
                  <w:fldChar w:fldCharType="begin"/>
                </w:r>
                <w:r>
                  <w:rPr>
                    <w:noProof/>
                    <w:webHidden/>
                  </w:rPr>
                  <w:instrText xml:space="preserve"> PAGEREF _Toc179627509 \h </w:instrText>
                </w:r>
                <w:r>
                  <w:rPr>
                    <w:noProof/>
                    <w:webHidden/>
                  </w:rPr>
                </w:r>
                <w:r>
                  <w:rPr>
                    <w:noProof/>
                    <w:webHidden/>
                  </w:rPr>
                  <w:fldChar w:fldCharType="separate"/>
                </w:r>
                <w:r>
                  <w:rPr>
                    <w:noProof/>
                    <w:webHidden/>
                  </w:rPr>
                  <w:t>181</w:t>
                </w:r>
                <w:r>
                  <w:rPr>
                    <w:noProof/>
                    <w:webHidden/>
                  </w:rPr>
                  <w:fldChar w:fldCharType="end"/>
                </w:r>
              </w:hyperlink>
            </w:p>
            <w:p w14:paraId="4A039BFE" w14:textId="5B50F4A8"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10" w:history="1">
                <w:r w:rsidRPr="004B39E8">
                  <w:rPr>
                    <w:rStyle w:val="Hyperlink"/>
                    <w:noProof/>
                    <w:lang w:val="en-GB"/>
                  </w:rPr>
                  <w:t>9.2.3</w:t>
                </w:r>
                <w:r>
                  <w:rPr>
                    <w:rFonts w:asciiTheme="minorHAnsi" w:eastAsiaTheme="minorEastAsia" w:hAnsiTheme="minorHAnsi"/>
                    <w:noProof/>
                    <w:kern w:val="2"/>
                    <w:lang w:val="en-GB" w:eastAsia="en-GB"/>
                    <w14:ligatures w14:val="standardContextual"/>
                  </w:rPr>
                  <w:tab/>
                </w:r>
                <w:r w:rsidRPr="004B39E8">
                  <w:rPr>
                    <w:rStyle w:val="Hyperlink"/>
                    <w:noProof/>
                    <w:lang w:val="en-GB"/>
                  </w:rPr>
                  <w:t>Data analysis</w:t>
                </w:r>
                <w:r>
                  <w:rPr>
                    <w:noProof/>
                    <w:webHidden/>
                  </w:rPr>
                  <w:tab/>
                </w:r>
                <w:r>
                  <w:rPr>
                    <w:noProof/>
                    <w:webHidden/>
                  </w:rPr>
                  <w:fldChar w:fldCharType="begin"/>
                </w:r>
                <w:r>
                  <w:rPr>
                    <w:noProof/>
                    <w:webHidden/>
                  </w:rPr>
                  <w:instrText xml:space="preserve"> PAGEREF _Toc179627510 \h </w:instrText>
                </w:r>
                <w:r>
                  <w:rPr>
                    <w:noProof/>
                    <w:webHidden/>
                  </w:rPr>
                </w:r>
                <w:r>
                  <w:rPr>
                    <w:noProof/>
                    <w:webHidden/>
                  </w:rPr>
                  <w:fldChar w:fldCharType="separate"/>
                </w:r>
                <w:r>
                  <w:rPr>
                    <w:noProof/>
                    <w:webHidden/>
                  </w:rPr>
                  <w:t>181</w:t>
                </w:r>
                <w:r>
                  <w:rPr>
                    <w:noProof/>
                    <w:webHidden/>
                  </w:rPr>
                  <w:fldChar w:fldCharType="end"/>
                </w:r>
              </w:hyperlink>
            </w:p>
            <w:p w14:paraId="07843B5D" w14:textId="2C027EAE"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11" w:history="1">
                <w:r w:rsidRPr="004B39E8">
                  <w:rPr>
                    <w:rStyle w:val="Hyperlink"/>
                    <w:noProof/>
                    <w:lang w:val="en-GB"/>
                  </w:rPr>
                  <w:t>9.2.4</w:t>
                </w:r>
                <w:r>
                  <w:rPr>
                    <w:rFonts w:asciiTheme="minorHAnsi" w:eastAsiaTheme="minorEastAsia" w:hAnsiTheme="minorHAnsi"/>
                    <w:noProof/>
                    <w:kern w:val="2"/>
                    <w:lang w:val="en-GB" w:eastAsia="en-GB"/>
                    <w14:ligatures w14:val="standardContextual"/>
                  </w:rPr>
                  <w:tab/>
                </w:r>
                <w:r w:rsidRPr="004B39E8">
                  <w:rPr>
                    <w:rStyle w:val="Hyperlink"/>
                    <w:noProof/>
                    <w:lang w:val="en-GB"/>
                  </w:rPr>
                  <w:t>Ethics</w:t>
                </w:r>
                <w:r>
                  <w:rPr>
                    <w:noProof/>
                    <w:webHidden/>
                  </w:rPr>
                  <w:tab/>
                </w:r>
                <w:r>
                  <w:rPr>
                    <w:noProof/>
                    <w:webHidden/>
                  </w:rPr>
                  <w:fldChar w:fldCharType="begin"/>
                </w:r>
                <w:r>
                  <w:rPr>
                    <w:noProof/>
                    <w:webHidden/>
                  </w:rPr>
                  <w:instrText xml:space="preserve"> PAGEREF _Toc179627511 \h </w:instrText>
                </w:r>
                <w:r>
                  <w:rPr>
                    <w:noProof/>
                    <w:webHidden/>
                  </w:rPr>
                </w:r>
                <w:r>
                  <w:rPr>
                    <w:noProof/>
                    <w:webHidden/>
                  </w:rPr>
                  <w:fldChar w:fldCharType="separate"/>
                </w:r>
                <w:r>
                  <w:rPr>
                    <w:noProof/>
                    <w:webHidden/>
                  </w:rPr>
                  <w:t>182</w:t>
                </w:r>
                <w:r>
                  <w:rPr>
                    <w:noProof/>
                    <w:webHidden/>
                  </w:rPr>
                  <w:fldChar w:fldCharType="end"/>
                </w:r>
              </w:hyperlink>
            </w:p>
            <w:p w14:paraId="76E61B53" w14:textId="3D0AFFE8"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12" w:history="1">
                <w:r w:rsidRPr="004B39E8">
                  <w:rPr>
                    <w:rStyle w:val="Hyperlink"/>
                    <w:noProof/>
                    <w:lang w:val="en-GB"/>
                  </w:rPr>
                  <w:t>9.3</w:t>
                </w:r>
                <w:r>
                  <w:rPr>
                    <w:rFonts w:asciiTheme="minorHAnsi" w:eastAsiaTheme="minorEastAsia" w:hAnsiTheme="minorHAnsi"/>
                    <w:noProof/>
                    <w:kern w:val="2"/>
                    <w:lang w:val="en-GB" w:eastAsia="en-GB"/>
                    <w14:ligatures w14:val="standardContextual"/>
                  </w:rPr>
                  <w:tab/>
                </w:r>
                <w:r w:rsidRPr="004B39E8">
                  <w:rPr>
                    <w:rStyle w:val="Hyperlink"/>
                    <w:noProof/>
                    <w:lang w:val="en-GB"/>
                  </w:rPr>
                  <w:t>Results</w:t>
                </w:r>
                <w:r>
                  <w:rPr>
                    <w:noProof/>
                    <w:webHidden/>
                  </w:rPr>
                  <w:tab/>
                </w:r>
                <w:r>
                  <w:rPr>
                    <w:noProof/>
                    <w:webHidden/>
                  </w:rPr>
                  <w:fldChar w:fldCharType="begin"/>
                </w:r>
                <w:r>
                  <w:rPr>
                    <w:noProof/>
                    <w:webHidden/>
                  </w:rPr>
                  <w:instrText xml:space="preserve"> PAGEREF _Toc179627512 \h </w:instrText>
                </w:r>
                <w:r>
                  <w:rPr>
                    <w:noProof/>
                    <w:webHidden/>
                  </w:rPr>
                </w:r>
                <w:r>
                  <w:rPr>
                    <w:noProof/>
                    <w:webHidden/>
                  </w:rPr>
                  <w:fldChar w:fldCharType="separate"/>
                </w:r>
                <w:r>
                  <w:rPr>
                    <w:noProof/>
                    <w:webHidden/>
                  </w:rPr>
                  <w:t>182</w:t>
                </w:r>
                <w:r>
                  <w:rPr>
                    <w:noProof/>
                    <w:webHidden/>
                  </w:rPr>
                  <w:fldChar w:fldCharType="end"/>
                </w:r>
              </w:hyperlink>
            </w:p>
            <w:p w14:paraId="74B3365C" w14:textId="3A0B63D3"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13" w:history="1">
                <w:r w:rsidRPr="004B39E8">
                  <w:rPr>
                    <w:rStyle w:val="Hyperlink"/>
                    <w:noProof/>
                    <w:lang w:val="en-GB"/>
                  </w:rPr>
                  <w:t>9.3.1</w:t>
                </w:r>
                <w:r>
                  <w:rPr>
                    <w:rFonts w:asciiTheme="minorHAnsi" w:eastAsiaTheme="minorEastAsia" w:hAnsiTheme="minorHAnsi"/>
                    <w:noProof/>
                    <w:kern w:val="2"/>
                    <w:lang w:val="en-GB" w:eastAsia="en-GB"/>
                    <w14:ligatures w14:val="standardContextual"/>
                  </w:rPr>
                  <w:tab/>
                </w:r>
                <w:r w:rsidRPr="004B39E8">
                  <w:rPr>
                    <w:rStyle w:val="Hyperlink"/>
                    <w:noProof/>
                    <w:lang w:val="en-GB"/>
                  </w:rPr>
                  <w:t>Demographics</w:t>
                </w:r>
                <w:r>
                  <w:rPr>
                    <w:noProof/>
                    <w:webHidden/>
                  </w:rPr>
                  <w:tab/>
                </w:r>
                <w:r>
                  <w:rPr>
                    <w:noProof/>
                    <w:webHidden/>
                  </w:rPr>
                  <w:fldChar w:fldCharType="begin"/>
                </w:r>
                <w:r>
                  <w:rPr>
                    <w:noProof/>
                    <w:webHidden/>
                  </w:rPr>
                  <w:instrText xml:space="preserve"> PAGEREF _Toc179627513 \h </w:instrText>
                </w:r>
                <w:r>
                  <w:rPr>
                    <w:noProof/>
                    <w:webHidden/>
                  </w:rPr>
                </w:r>
                <w:r>
                  <w:rPr>
                    <w:noProof/>
                    <w:webHidden/>
                  </w:rPr>
                  <w:fldChar w:fldCharType="separate"/>
                </w:r>
                <w:r>
                  <w:rPr>
                    <w:noProof/>
                    <w:webHidden/>
                  </w:rPr>
                  <w:t>182</w:t>
                </w:r>
                <w:r>
                  <w:rPr>
                    <w:noProof/>
                    <w:webHidden/>
                  </w:rPr>
                  <w:fldChar w:fldCharType="end"/>
                </w:r>
              </w:hyperlink>
            </w:p>
            <w:p w14:paraId="1A396754" w14:textId="7D471CC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14" w:history="1">
                <w:r w:rsidRPr="004B39E8">
                  <w:rPr>
                    <w:rStyle w:val="Hyperlink"/>
                    <w:noProof/>
                    <w:lang w:val="en-GB"/>
                  </w:rPr>
                  <w:t>9.3.2</w:t>
                </w:r>
                <w:r>
                  <w:rPr>
                    <w:rFonts w:asciiTheme="minorHAnsi" w:eastAsiaTheme="minorEastAsia" w:hAnsiTheme="minorHAnsi"/>
                    <w:noProof/>
                    <w:kern w:val="2"/>
                    <w:lang w:val="en-GB" w:eastAsia="en-GB"/>
                    <w14:ligatures w14:val="standardContextual"/>
                  </w:rPr>
                  <w:tab/>
                </w:r>
                <w:r w:rsidRPr="004B39E8">
                  <w:rPr>
                    <w:rStyle w:val="Hyperlink"/>
                    <w:noProof/>
                    <w:lang w:val="en-GB"/>
                  </w:rPr>
                  <w:t>Theme 1: Recognising oneself as autistic</w:t>
                </w:r>
                <w:r>
                  <w:rPr>
                    <w:noProof/>
                    <w:webHidden/>
                  </w:rPr>
                  <w:tab/>
                </w:r>
                <w:r>
                  <w:rPr>
                    <w:noProof/>
                    <w:webHidden/>
                  </w:rPr>
                  <w:fldChar w:fldCharType="begin"/>
                </w:r>
                <w:r>
                  <w:rPr>
                    <w:noProof/>
                    <w:webHidden/>
                  </w:rPr>
                  <w:instrText xml:space="preserve"> PAGEREF _Toc179627514 \h </w:instrText>
                </w:r>
                <w:r>
                  <w:rPr>
                    <w:noProof/>
                    <w:webHidden/>
                  </w:rPr>
                </w:r>
                <w:r>
                  <w:rPr>
                    <w:noProof/>
                    <w:webHidden/>
                  </w:rPr>
                  <w:fldChar w:fldCharType="separate"/>
                </w:r>
                <w:r>
                  <w:rPr>
                    <w:noProof/>
                    <w:webHidden/>
                  </w:rPr>
                  <w:t>183</w:t>
                </w:r>
                <w:r>
                  <w:rPr>
                    <w:noProof/>
                    <w:webHidden/>
                  </w:rPr>
                  <w:fldChar w:fldCharType="end"/>
                </w:r>
              </w:hyperlink>
            </w:p>
            <w:p w14:paraId="273DB764" w14:textId="5A7DFE6A"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15" w:history="1">
                <w:r w:rsidRPr="004B39E8">
                  <w:rPr>
                    <w:rStyle w:val="Hyperlink"/>
                    <w:noProof/>
                    <w:lang w:val="en-GB"/>
                  </w:rPr>
                  <w:t>9.4</w:t>
                </w:r>
                <w:r>
                  <w:rPr>
                    <w:rFonts w:asciiTheme="minorHAnsi" w:eastAsiaTheme="minorEastAsia" w:hAnsiTheme="minorHAnsi"/>
                    <w:noProof/>
                    <w:kern w:val="2"/>
                    <w:lang w:val="en-GB" w:eastAsia="en-GB"/>
                    <w14:ligatures w14:val="standardContextual"/>
                  </w:rPr>
                  <w:tab/>
                </w:r>
                <w:r w:rsidRPr="004B39E8">
                  <w:rPr>
                    <w:rStyle w:val="Hyperlink"/>
                    <w:noProof/>
                    <w:lang w:val="en-GB"/>
                  </w:rPr>
                  <w:t>Theme 2: Recognising autistic colleagues</w:t>
                </w:r>
                <w:r>
                  <w:rPr>
                    <w:noProof/>
                    <w:webHidden/>
                  </w:rPr>
                  <w:tab/>
                </w:r>
                <w:r>
                  <w:rPr>
                    <w:noProof/>
                    <w:webHidden/>
                  </w:rPr>
                  <w:fldChar w:fldCharType="begin"/>
                </w:r>
                <w:r>
                  <w:rPr>
                    <w:noProof/>
                    <w:webHidden/>
                  </w:rPr>
                  <w:instrText xml:space="preserve"> PAGEREF _Toc179627515 \h </w:instrText>
                </w:r>
                <w:r>
                  <w:rPr>
                    <w:noProof/>
                    <w:webHidden/>
                  </w:rPr>
                </w:r>
                <w:r>
                  <w:rPr>
                    <w:noProof/>
                    <w:webHidden/>
                  </w:rPr>
                  <w:fldChar w:fldCharType="separate"/>
                </w:r>
                <w:r>
                  <w:rPr>
                    <w:noProof/>
                    <w:webHidden/>
                  </w:rPr>
                  <w:t>188</w:t>
                </w:r>
                <w:r>
                  <w:rPr>
                    <w:noProof/>
                    <w:webHidden/>
                  </w:rPr>
                  <w:fldChar w:fldCharType="end"/>
                </w:r>
              </w:hyperlink>
            </w:p>
            <w:p w14:paraId="05B141D0" w14:textId="1AD94CF2"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16" w:history="1">
                <w:r w:rsidRPr="004B39E8">
                  <w:rPr>
                    <w:rStyle w:val="Hyperlink"/>
                    <w:noProof/>
                    <w:lang w:val="en-GB"/>
                  </w:rPr>
                  <w:t>9.5</w:t>
                </w:r>
                <w:r>
                  <w:rPr>
                    <w:rFonts w:asciiTheme="minorHAnsi" w:eastAsiaTheme="minorEastAsia" w:hAnsiTheme="minorHAnsi"/>
                    <w:noProof/>
                    <w:kern w:val="2"/>
                    <w:lang w:val="en-GB" w:eastAsia="en-GB"/>
                    <w14:ligatures w14:val="standardContextual"/>
                  </w:rPr>
                  <w:tab/>
                </w:r>
                <w:r w:rsidRPr="004B39E8">
                  <w:rPr>
                    <w:rStyle w:val="Hyperlink"/>
                    <w:noProof/>
                    <w:lang w:val="en-GB"/>
                  </w:rPr>
                  <w:t>Theme 3: Not recognising autistic patients</w:t>
                </w:r>
                <w:r>
                  <w:rPr>
                    <w:noProof/>
                    <w:webHidden/>
                  </w:rPr>
                  <w:tab/>
                </w:r>
                <w:r>
                  <w:rPr>
                    <w:noProof/>
                    <w:webHidden/>
                  </w:rPr>
                  <w:fldChar w:fldCharType="begin"/>
                </w:r>
                <w:r>
                  <w:rPr>
                    <w:noProof/>
                    <w:webHidden/>
                  </w:rPr>
                  <w:instrText xml:space="preserve"> PAGEREF _Toc179627516 \h </w:instrText>
                </w:r>
                <w:r>
                  <w:rPr>
                    <w:noProof/>
                    <w:webHidden/>
                  </w:rPr>
                </w:r>
                <w:r>
                  <w:rPr>
                    <w:noProof/>
                    <w:webHidden/>
                  </w:rPr>
                  <w:fldChar w:fldCharType="separate"/>
                </w:r>
                <w:r>
                  <w:rPr>
                    <w:noProof/>
                    <w:webHidden/>
                  </w:rPr>
                  <w:t>190</w:t>
                </w:r>
                <w:r>
                  <w:rPr>
                    <w:noProof/>
                    <w:webHidden/>
                  </w:rPr>
                  <w:fldChar w:fldCharType="end"/>
                </w:r>
              </w:hyperlink>
            </w:p>
            <w:p w14:paraId="7C366ACD" w14:textId="4B06FD48"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17" w:history="1">
                <w:r w:rsidRPr="004B39E8">
                  <w:rPr>
                    <w:rStyle w:val="Hyperlink"/>
                    <w:noProof/>
                    <w:lang w:val="en-GB"/>
                  </w:rPr>
                  <w:t>9.6</w:t>
                </w:r>
                <w:r>
                  <w:rPr>
                    <w:rFonts w:asciiTheme="minorHAnsi" w:eastAsiaTheme="minorEastAsia" w:hAnsiTheme="minorHAnsi"/>
                    <w:noProof/>
                    <w:kern w:val="2"/>
                    <w:lang w:val="en-GB" w:eastAsia="en-GB"/>
                    <w14:ligatures w14:val="standardContextual"/>
                  </w:rPr>
                  <w:tab/>
                </w:r>
                <w:r w:rsidRPr="004B39E8">
                  <w:rPr>
                    <w:rStyle w:val="Hyperlink"/>
                    <w:noProof/>
                    <w:lang w:val="en-GB"/>
                  </w:rPr>
                  <w:t>Discussion</w:t>
                </w:r>
                <w:r>
                  <w:rPr>
                    <w:noProof/>
                    <w:webHidden/>
                  </w:rPr>
                  <w:tab/>
                </w:r>
                <w:r>
                  <w:rPr>
                    <w:noProof/>
                    <w:webHidden/>
                  </w:rPr>
                  <w:fldChar w:fldCharType="begin"/>
                </w:r>
                <w:r>
                  <w:rPr>
                    <w:noProof/>
                    <w:webHidden/>
                  </w:rPr>
                  <w:instrText xml:space="preserve"> PAGEREF _Toc179627517 \h </w:instrText>
                </w:r>
                <w:r>
                  <w:rPr>
                    <w:noProof/>
                    <w:webHidden/>
                  </w:rPr>
                </w:r>
                <w:r>
                  <w:rPr>
                    <w:noProof/>
                    <w:webHidden/>
                  </w:rPr>
                  <w:fldChar w:fldCharType="separate"/>
                </w:r>
                <w:r>
                  <w:rPr>
                    <w:noProof/>
                    <w:webHidden/>
                  </w:rPr>
                  <w:t>194</w:t>
                </w:r>
                <w:r>
                  <w:rPr>
                    <w:noProof/>
                    <w:webHidden/>
                  </w:rPr>
                  <w:fldChar w:fldCharType="end"/>
                </w:r>
              </w:hyperlink>
            </w:p>
            <w:p w14:paraId="4EAC3B0D" w14:textId="70D2A948"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18" w:history="1">
                <w:r w:rsidRPr="004B39E8">
                  <w:rPr>
                    <w:rStyle w:val="Hyperlink"/>
                    <w:noProof/>
                    <w:lang w:val="en-GB"/>
                  </w:rPr>
                  <w:t>9.6.1</w:t>
                </w:r>
                <w:r>
                  <w:rPr>
                    <w:rFonts w:asciiTheme="minorHAnsi" w:eastAsiaTheme="minorEastAsia" w:hAnsiTheme="minorHAnsi"/>
                    <w:noProof/>
                    <w:kern w:val="2"/>
                    <w:lang w:val="en-GB" w:eastAsia="en-GB"/>
                    <w14:ligatures w14:val="standardContextual"/>
                  </w:rPr>
                  <w:tab/>
                </w:r>
                <w:r w:rsidRPr="004B39E8">
                  <w:rPr>
                    <w:rStyle w:val="Hyperlink"/>
                    <w:noProof/>
                    <w:lang w:val="en-GB"/>
                  </w:rPr>
                  <w:t>Strengths and limitations</w:t>
                </w:r>
                <w:r>
                  <w:rPr>
                    <w:noProof/>
                    <w:webHidden/>
                  </w:rPr>
                  <w:tab/>
                </w:r>
                <w:r>
                  <w:rPr>
                    <w:noProof/>
                    <w:webHidden/>
                  </w:rPr>
                  <w:fldChar w:fldCharType="begin"/>
                </w:r>
                <w:r>
                  <w:rPr>
                    <w:noProof/>
                    <w:webHidden/>
                  </w:rPr>
                  <w:instrText xml:space="preserve"> PAGEREF _Toc179627518 \h </w:instrText>
                </w:r>
                <w:r>
                  <w:rPr>
                    <w:noProof/>
                    <w:webHidden/>
                  </w:rPr>
                </w:r>
                <w:r>
                  <w:rPr>
                    <w:noProof/>
                    <w:webHidden/>
                  </w:rPr>
                  <w:fldChar w:fldCharType="separate"/>
                </w:r>
                <w:r>
                  <w:rPr>
                    <w:noProof/>
                    <w:webHidden/>
                  </w:rPr>
                  <w:t>197</w:t>
                </w:r>
                <w:r>
                  <w:rPr>
                    <w:noProof/>
                    <w:webHidden/>
                  </w:rPr>
                  <w:fldChar w:fldCharType="end"/>
                </w:r>
              </w:hyperlink>
            </w:p>
            <w:p w14:paraId="40622FE0" w14:textId="1BF3B4FD"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19" w:history="1">
                <w:r w:rsidRPr="004B39E8">
                  <w:rPr>
                    <w:rStyle w:val="Hyperlink"/>
                    <w:noProof/>
                    <w:lang w:val="en-GB"/>
                  </w:rPr>
                  <w:t>9.6.2</w:t>
                </w:r>
                <w:r>
                  <w:rPr>
                    <w:rFonts w:asciiTheme="minorHAnsi" w:eastAsiaTheme="minorEastAsia" w:hAnsiTheme="minorHAnsi"/>
                    <w:noProof/>
                    <w:kern w:val="2"/>
                    <w:lang w:val="en-GB" w:eastAsia="en-GB"/>
                    <w14:ligatures w14:val="standardContextual"/>
                  </w:rPr>
                  <w:tab/>
                </w:r>
                <w:r w:rsidRPr="004B39E8">
                  <w:rPr>
                    <w:rStyle w:val="Hyperlink"/>
                    <w:noProof/>
                    <w:lang w:val="en-GB"/>
                  </w:rPr>
                  <w:t>Clinical implications</w:t>
                </w:r>
                <w:r>
                  <w:rPr>
                    <w:noProof/>
                    <w:webHidden/>
                  </w:rPr>
                  <w:tab/>
                </w:r>
                <w:r>
                  <w:rPr>
                    <w:noProof/>
                    <w:webHidden/>
                  </w:rPr>
                  <w:fldChar w:fldCharType="begin"/>
                </w:r>
                <w:r>
                  <w:rPr>
                    <w:noProof/>
                    <w:webHidden/>
                  </w:rPr>
                  <w:instrText xml:space="preserve"> PAGEREF _Toc179627519 \h </w:instrText>
                </w:r>
                <w:r>
                  <w:rPr>
                    <w:noProof/>
                    <w:webHidden/>
                  </w:rPr>
                </w:r>
                <w:r>
                  <w:rPr>
                    <w:noProof/>
                    <w:webHidden/>
                  </w:rPr>
                  <w:fldChar w:fldCharType="separate"/>
                </w:r>
                <w:r>
                  <w:rPr>
                    <w:noProof/>
                    <w:webHidden/>
                  </w:rPr>
                  <w:t>198</w:t>
                </w:r>
                <w:r>
                  <w:rPr>
                    <w:noProof/>
                    <w:webHidden/>
                  </w:rPr>
                  <w:fldChar w:fldCharType="end"/>
                </w:r>
              </w:hyperlink>
            </w:p>
            <w:p w14:paraId="11D3692A" w14:textId="14FAFE06" w:rsidR="00487822" w:rsidRDefault="00487822">
              <w:pPr>
                <w:pStyle w:val="TOC2"/>
                <w:rPr>
                  <w:rFonts w:asciiTheme="minorHAnsi" w:eastAsiaTheme="minorEastAsia" w:hAnsiTheme="minorHAnsi"/>
                  <w:noProof/>
                  <w:kern w:val="2"/>
                  <w:lang w:val="en-GB" w:eastAsia="en-GB"/>
                  <w14:ligatures w14:val="standardContextual"/>
                </w:rPr>
              </w:pPr>
              <w:hyperlink w:anchor="_Toc179627520" w:history="1">
                <w:r w:rsidRPr="004B39E8">
                  <w:rPr>
                    <w:rStyle w:val="Hyperlink"/>
                    <w:noProof/>
                    <w:lang w:val="en-GB"/>
                  </w:rPr>
                  <w:t>References</w:t>
                </w:r>
                <w:r>
                  <w:rPr>
                    <w:noProof/>
                    <w:webHidden/>
                  </w:rPr>
                  <w:tab/>
                </w:r>
                <w:r>
                  <w:rPr>
                    <w:noProof/>
                    <w:webHidden/>
                  </w:rPr>
                  <w:fldChar w:fldCharType="begin"/>
                </w:r>
                <w:r>
                  <w:rPr>
                    <w:noProof/>
                    <w:webHidden/>
                  </w:rPr>
                  <w:instrText xml:space="preserve"> PAGEREF _Toc179627520 \h </w:instrText>
                </w:r>
                <w:r>
                  <w:rPr>
                    <w:noProof/>
                    <w:webHidden/>
                  </w:rPr>
                </w:r>
                <w:r>
                  <w:rPr>
                    <w:noProof/>
                    <w:webHidden/>
                  </w:rPr>
                  <w:fldChar w:fldCharType="separate"/>
                </w:r>
                <w:r>
                  <w:rPr>
                    <w:noProof/>
                    <w:webHidden/>
                  </w:rPr>
                  <w:t>199</w:t>
                </w:r>
                <w:r>
                  <w:rPr>
                    <w:noProof/>
                    <w:webHidden/>
                  </w:rPr>
                  <w:fldChar w:fldCharType="end"/>
                </w:r>
              </w:hyperlink>
            </w:p>
            <w:p w14:paraId="767619FD" w14:textId="5B2CD3DA" w:rsidR="00487822" w:rsidRDefault="00487822">
              <w:pPr>
                <w:pStyle w:val="TOC1"/>
                <w:tabs>
                  <w:tab w:val="left" w:pos="1680"/>
                </w:tabs>
                <w:rPr>
                  <w:rFonts w:asciiTheme="minorHAnsi" w:eastAsiaTheme="minorEastAsia" w:hAnsiTheme="minorHAnsi"/>
                  <w:noProof/>
                  <w:kern w:val="2"/>
                  <w:lang w:val="en-GB" w:eastAsia="en-GB"/>
                  <w14:ligatures w14:val="standardContextual"/>
                </w:rPr>
              </w:pPr>
              <w:hyperlink w:anchor="_Toc179627521" w:history="1">
                <w:r w:rsidRPr="004B39E8">
                  <w:rPr>
                    <w:rStyle w:val="Hyperlink"/>
                    <w:noProof/>
                    <w:lang w:val="en-GB"/>
                  </w:rPr>
                  <w:t>Chapter 10.</w:t>
                </w:r>
                <w:r>
                  <w:rPr>
                    <w:rFonts w:asciiTheme="minorHAnsi" w:eastAsiaTheme="minorEastAsia" w:hAnsiTheme="minorHAnsi"/>
                    <w:noProof/>
                    <w:kern w:val="2"/>
                    <w:lang w:val="en-GB" w:eastAsia="en-GB"/>
                    <w14:ligatures w14:val="standardContextual"/>
                  </w:rPr>
                  <w:tab/>
                </w:r>
                <w:r w:rsidRPr="004B39E8">
                  <w:rPr>
                    <w:rStyle w:val="Hyperlink"/>
                    <w:noProof/>
                    <w:lang w:val="en-GB"/>
                  </w:rPr>
                  <w:t>Discussion</w:t>
                </w:r>
                <w:r>
                  <w:rPr>
                    <w:noProof/>
                    <w:webHidden/>
                  </w:rPr>
                  <w:tab/>
                </w:r>
                <w:r>
                  <w:rPr>
                    <w:noProof/>
                    <w:webHidden/>
                  </w:rPr>
                  <w:fldChar w:fldCharType="begin"/>
                </w:r>
                <w:r>
                  <w:rPr>
                    <w:noProof/>
                    <w:webHidden/>
                  </w:rPr>
                  <w:instrText xml:space="preserve"> PAGEREF _Toc179627521 \h </w:instrText>
                </w:r>
                <w:r>
                  <w:rPr>
                    <w:noProof/>
                    <w:webHidden/>
                  </w:rPr>
                </w:r>
                <w:r>
                  <w:rPr>
                    <w:noProof/>
                    <w:webHidden/>
                  </w:rPr>
                  <w:fldChar w:fldCharType="separate"/>
                </w:r>
                <w:r>
                  <w:rPr>
                    <w:noProof/>
                    <w:webHidden/>
                  </w:rPr>
                  <w:t>205</w:t>
                </w:r>
                <w:r>
                  <w:rPr>
                    <w:noProof/>
                    <w:webHidden/>
                  </w:rPr>
                  <w:fldChar w:fldCharType="end"/>
                </w:r>
              </w:hyperlink>
            </w:p>
            <w:p w14:paraId="2BD005C8" w14:textId="6664FBA4"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22" w:history="1">
                <w:r w:rsidRPr="004B39E8">
                  <w:rPr>
                    <w:rStyle w:val="Hyperlink"/>
                    <w:noProof/>
                    <w:lang w:val="en-GB"/>
                  </w:rPr>
                  <w:t>10.1</w:t>
                </w:r>
                <w:r>
                  <w:rPr>
                    <w:rFonts w:asciiTheme="minorHAnsi" w:eastAsiaTheme="minorEastAsia" w:hAnsiTheme="minorHAnsi"/>
                    <w:noProof/>
                    <w:kern w:val="2"/>
                    <w:lang w:val="en-GB" w:eastAsia="en-GB"/>
                    <w14:ligatures w14:val="standardContextual"/>
                  </w:rPr>
                  <w:tab/>
                </w:r>
                <w:r w:rsidRPr="004B39E8">
                  <w:rPr>
                    <w:rStyle w:val="Hyperlink"/>
                    <w:noProof/>
                    <w:lang w:val="en-GB"/>
                  </w:rPr>
                  <w:t>Insights gleaned from our insider positioning</w:t>
                </w:r>
                <w:r>
                  <w:rPr>
                    <w:noProof/>
                    <w:webHidden/>
                  </w:rPr>
                  <w:tab/>
                </w:r>
                <w:r>
                  <w:rPr>
                    <w:noProof/>
                    <w:webHidden/>
                  </w:rPr>
                  <w:fldChar w:fldCharType="begin"/>
                </w:r>
                <w:r>
                  <w:rPr>
                    <w:noProof/>
                    <w:webHidden/>
                  </w:rPr>
                  <w:instrText xml:space="preserve"> PAGEREF _Toc179627522 \h </w:instrText>
                </w:r>
                <w:r>
                  <w:rPr>
                    <w:noProof/>
                    <w:webHidden/>
                  </w:rPr>
                </w:r>
                <w:r>
                  <w:rPr>
                    <w:noProof/>
                    <w:webHidden/>
                  </w:rPr>
                  <w:fldChar w:fldCharType="separate"/>
                </w:r>
                <w:r>
                  <w:rPr>
                    <w:noProof/>
                    <w:webHidden/>
                  </w:rPr>
                  <w:t>215</w:t>
                </w:r>
                <w:r>
                  <w:rPr>
                    <w:noProof/>
                    <w:webHidden/>
                  </w:rPr>
                  <w:fldChar w:fldCharType="end"/>
                </w:r>
              </w:hyperlink>
            </w:p>
            <w:p w14:paraId="667AA1B2" w14:textId="71F4185B"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23" w:history="1">
                <w:r w:rsidRPr="004B39E8">
                  <w:rPr>
                    <w:rStyle w:val="Hyperlink"/>
                    <w:noProof/>
                    <w:lang w:val="en-GB"/>
                  </w:rPr>
                  <w:t>10.2</w:t>
                </w:r>
                <w:r>
                  <w:rPr>
                    <w:rFonts w:asciiTheme="minorHAnsi" w:eastAsiaTheme="minorEastAsia" w:hAnsiTheme="minorHAnsi"/>
                    <w:noProof/>
                    <w:kern w:val="2"/>
                    <w:lang w:val="en-GB" w:eastAsia="en-GB"/>
                    <w14:ligatures w14:val="standardContextual"/>
                  </w:rPr>
                  <w:tab/>
                </w:r>
                <w:r w:rsidRPr="004B39E8">
                  <w:rPr>
                    <w:rStyle w:val="Hyperlink"/>
                    <w:noProof/>
                    <w:lang w:val="en-GB"/>
                  </w:rPr>
                  <w:t>Mental health and the implications for psychiatric practice</w:t>
                </w:r>
                <w:r>
                  <w:rPr>
                    <w:noProof/>
                    <w:webHidden/>
                  </w:rPr>
                  <w:tab/>
                </w:r>
                <w:r>
                  <w:rPr>
                    <w:noProof/>
                    <w:webHidden/>
                  </w:rPr>
                  <w:fldChar w:fldCharType="begin"/>
                </w:r>
                <w:r>
                  <w:rPr>
                    <w:noProof/>
                    <w:webHidden/>
                  </w:rPr>
                  <w:instrText xml:space="preserve"> PAGEREF _Toc179627523 \h </w:instrText>
                </w:r>
                <w:r>
                  <w:rPr>
                    <w:noProof/>
                    <w:webHidden/>
                  </w:rPr>
                </w:r>
                <w:r>
                  <w:rPr>
                    <w:noProof/>
                    <w:webHidden/>
                  </w:rPr>
                  <w:fldChar w:fldCharType="separate"/>
                </w:r>
                <w:r>
                  <w:rPr>
                    <w:noProof/>
                    <w:webHidden/>
                  </w:rPr>
                  <w:t>218</w:t>
                </w:r>
                <w:r>
                  <w:rPr>
                    <w:noProof/>
                    <w:webHidden/>
                  </w:rPr>
                  <w:fldChar w:fldCharType="end"/>
                </w:r>
              </w:hyperlink>
            </w:p>
            <w:p w14:paraId="099A13EB" w14:textId="20A23485"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24" w:history="1">
                <w:r w:rsidRPr="004B39E8">
                  <w:rPr>
                    <w:rStyle w:val="Hyperlink"/>
                    <w:noProof/>
                    <w:lang w:val="en-GB"/>
                  </w:rPr>
                  <w:t>10.3</w:t>
                </w:r>
                <w:r>
                  <w:rPr>
                    <w:rFonts w:asciiTheme="minorHAnsi" w:eastAsiaTheme="minorEastAsia" w:hAnsiTheme="minorHAnsi"/>
                    <w:noProof/>
                    <w:kern w:val="2"/>
                    <w:lang w:val="en-GB" w:eastAsia="en-GB"/>
                    <w14:ligatures w14:val="standardContextual"/>
                  </w:rPr>
                  <w:tab/>
                </w:r>
                <w:r w:rsidRPr="004B39E8">
                  <w:rPr>
                    <w:rStyle w:val="Hyperlink"/>
                    <w:noProof/>
                    <w:lang w:val="en-GB"/>
                  </w:rPr>
                  <w:t>Synergism, leverage and challenging weaponised heterogeneity</w:t>
                </w:r>
                <w:r>
                  <w:rPr>
                    <w:noProof/>
                    <w:webHidden/>
                  </w:rPr>
                  <w:tab/>
                </w:r>
                <w:r>
                  <w:rPr>
                    <w:noProof/>
                    <w:webHidden/>
                  </w:rPr>
                  <w:fldChar w:fldCharType="begin"/>
                </w:r>
                <w:r>
                  <w:rPr>
                    <w:noProof/>
                    <w:webHidden/>
                  </w:rPr>
                  <w:instrText xml:space="preserve"> PAGEREF _Toc179627524 \h </w:instrText>
                </w:r>
                <w:r>
                  <w:rPr>
                    <w:noProof/>
                    <w:webHidden/>
                  </w:rPr>
                </w:r>
                <w:r>
                  <w:rPr>
                    <w:noProof/>
                    <w:webHidden/>
                  </w:rPr>
                  <w:fldChar w:fldCharType="separate"/>
                </w:r>
                <w:r>
                  <w:rPr>
                    <w:noProof/>
                    <w:webHidden/>
                  </w:rPr>
                  <w:t>219</w:t>
                </w:r>
                <w:r>
                  <w:rPr>
                    <w:noProof/>
                    <w:webHidden/>
                  </w:rPr>
                  <w:fldChar w:fldCharType="end"/>
                </w:r>
              </w:hyperlink>
            </w:p>
            <w:p w14:paraId="76FAC136" w14:textId="7EC66586"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25" w:history="1">
                <w:r w:rsidRPr="004B39E8">
                  <w:rPr>
                    <w:rStyle w:val="Hyperlink"/>
                    <w:noProof/>
                    <w:lang w:val="en-GB"/>
                  </w:rPr>
                  <w:t>10.4</w:t>
                </w:r>
                <w:r>
                  <w:rPr>
                    <w:rFonts w:asciiTheme="minorHAnsi" w:eastAsiaTheme="minorEastAsia" w:hAnsiTheme="minorHAnsi"/>
                    <w:noProof/>
                    <w:kern w:val="2"/>
                    <w:lang w:val="en-GB" w:eastAsia="en-GB"/>
                    <w14:ligatures w14:val="standardContextual"/>
                  </w:rPr>
                  <w:tab/>
                </w:r>
                <w:r w:rsidRPr="004B39E8">
                  <w:rPr>
                    <w:rStyle w:val="Hyperlink"/>
                    <w:noProof/>
                    <w:lang w:val="en-GB"/>
                  </w:rPr>
                  <w:t>Recognising a paradigm shift</w:t>
                </w:r>
                <w:r>
                  <w:rPr>
                    <w:noProof/>
                    <w:webHidden/>
                  </w:rPr>
                  <w:tab/>
                </w:r>
                <w:r>
                  <w:rPr>
                    <w:noProof/>
                    <w:webHidden/>
                  </w:rPr>
                  <w:fldChar w:fldCharType="begin"/>
                </w:r>
                <w:r>
                  <w:rPr>
                    <w:noProof/>
                    <w:webHidden/>
                  </w:rPr>
                  <w:instrText xml:space="preserve"> PAGEREF _Toc179627525 \h </w:instrText>
                </w:r>
                <w:r>
                  <w:rPr>
                    <w:noProof/>
                    <w:webHidden/>
                  </w:rPr>
                </w:r>
                <w:r>
                  <w:rPr>
                    <w:noProof/>
                    <w:webHidden/>
                  </w:rPr>
                  <w:fldChar w:fldCharType="separate"/>
                </w:r>
                <w:r>
                  <w:rPr>
                    <w:noProof/>
                    <w:webHidden/>
                  </w:rPr>
                  <w:t>223</w:t>
                </w:r>
                <w:r>
                  <w:rPr>
                    <w:noProof/>
                    <w:webHidden/>
                  </w:rPr>
                  <w:fldChar w:fldCharType="end"/>
                </w:r>
              </w:hyperlink>
            </w:p>
            <w:p w14:paraId="0CD32038" w14:textId="1A16744A"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26" w:history="1">
                <w:r w:rsidRPr="004B39E8">
                  <w:rPr>
                    <w:rStyle w:val="Hyperlink"/>
                    <w:noProof/>
                    <w:lang w:val="en-GB"/>
                  </w:rPr>
                  <w:t>10.4.1</w:t>
                </w:r>
                <w:r>
                  <w:rPr>
                    <w:rFonts w:asciiTheme="minorHAnsi" w:eastAsiaTheme="minorEastAsia" w:hAnsiTheme="minorHAnsi"/>
                    <w:noProof/>
                    <w:kern w:val="2"/>
                    <w:lang w:val="en-GB" w:eastAsia="en-GB"/>
                    <w14:ligatures w14:val="standardContextual"/>
                  </w:rPr>
                  <w:tab/>
                </w:r>
                <w:r w:rsidRPr="004B39E8">
                  <w:rPr>
                    <w:rStyle w:val="Hyperlink"/>
                    <w:noProof/>
                  </w:rPr>
                  <w:t>Medical</w:t>
                </w:r>
                <w:r w:rsidRPr="004B39E8">
                  <w:rPr>
                    <w:rStyle w:val="Hyperlink"/>
                    <w:noProof/>
                    <w:lang w:val="en-GB"/>
                  </w:rPr>
                  <w:t xml:space="preserve"> education</w:t>
                </w:r>
                <w:r>
                  <w:rPr>
                    <w:noProof/>
                    <w:webHidden/>
                  </w:rPr>
                  <w:tab/>
                </w:r>
                <w:r>
                  <w:rPr>
                    <w:noProof/>
                    <w:webHidden/>
                  </w:rPr>
                  <w:fldChar w:fldCharType="begin"/>
                </w:r>
                <w:r>
                  <w:rPr>
                    <w:noProof/>
                    <w:webHidden/>
                  </w:rPr>
                  <w:instrText xml:space="preserve"> PAGEREF _Toc179627526 \h </w:instrText>
                </w:r>
                <w:r>
                  <w:rPr>
                    <w:noProof/>
                    <w:webHidden/>
                  </w:rPr>
                </w:r>
                <w:r>
                  <w:rPr>
                    <w:noProof/>
                    <w:webHidden/>
                  </w:rPr>
                  <w:fldChar w:fldCharType="separate"/>
                </w:r>
                <w:r>
                  <w:rPr>
                    <w:noProof/>
                    <w:webHidden/>
                  </w:rPr>
                  <w:t>231</w:t>
                </w:r>
                <w:r>
                  <w:rPr>
                    <w:noProof/>
                    <w:webHidden/>
                  </w:rPr>
                  <w:fldChar w:fldCharType="end"/>
                </w:r>
              </w:hyperlink>
            </w:p>
            <w:p w14:paraId="1A87B187" w14:textId="4C21CD8F"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27" w:history="1">
                <w:r w:rsidRPr="004B39E8">
                  <w:rPr>
                    <w:rStyle w:val="Hyperlink"/>
                    <w:noProof/>
                    <w:lang w:val="en-GB"/>
                  </w:rPr>
                  <w:t>10.4.2</w:t>
                </w:r>
                <w:r>
                  <w:rPr>
                    <w:rFonts w:asciiTheme="minorHAnsi" w:eastAsiaTheme="minorEastAsia" w:hAnsiTheme="minorHAnsi"/>
                    <w:noProof/>
                    <w:kern w:val="2"/>
                    <w:lang w:val="en-GB" w:eastAsia="en-GB"/>
                    <w14:ligatures w14:val="standardContextual"/>
                  </w:rPr>
                  <w:tab/>
                </w:r>
                <w:r w:rsidRPr="004B39E8">
                  <w:rPr>
                    <w:rStyle w:val="Hyperlink"/>
                    <w:noProof/>
                    <w:lang w:val="en-GB"/>
                  </w:rPr>
                  <w:t xml:space="preserve">Educational advantages </w:t>
                </w:r>
                <w:r w:rsidRPr="004B39E8">
                  <w:rPr>
                    <w:rStyle w:val="Hyperlink"/>
                    <w:noProof/>
                  </w:rPr>
                  <w:t>of</w:t>
                </w:r>
                <w:r w:rsidRPr="004B39E8">
                  <w:rPr>
                    <w:rStyle w:val="Hyperlink"/>
                    <w:noProof/>
                    <w:lang w:val="en-GB"/>
                  </w:rPr>
                  <w:t xml:space="preserve"> insider perspectives</w:t>
                </w:r>
                <w:r>
                  <w:rPr>
                    <w:noProof/>
                    <w:webHidden/>
                  </w:rPr>
                  <w:tab/>
                </w:r>
                <w:r>
                  <w:rPr>
                    <w:noProof/>
                    <w:webHidden/>
                  </w:rPr>
                  <w:fldChar w:fldCharType="begin"/>
                </w:r>
                <w:r>
                  <w:rPr>
                    <w:noProof/>
                    <w:webHidden/>
                  </w:rPr>
                  <w:instrText xml:space="preserve"> PAGEREF _Toc179627527 \h </w:instrText>
                </w:r>
                <w:r>
                  <w:rPr>
                    <w:noProof/>
                    <w:webHidden/>
                  </w:rPr>
                </w:r>
                <w:r>
                  <w:rPr>
                    <w:noProof/>
                    <w:webHidden/>
                  </w:rPr>
                  <w:fldChar w:fldCharType="separate"/>
                </w:r>
                <w:r>
                  <w:rPr>
                    <w:noProof/>
                    <w:webHidden/>
                  </w:rPr>
                  <w:t>232</w:t>
                </w:r>
                <w:r>
                  <w:rPr>
                    <w:noProof/>
                    <w:webHidden/>
                  </w:rPr>
                  <w:fldChar w:fldCharType="end"/>
                </w:r>
              </w:hyperlink>
            </w:p>
            <w:p w14:paraId="62B24FD3" w14:textId="57C2809F" w:rsidR="00487822" w:rsidRDefault="00487822">
              <w:pPr>
                <w:pStyle w:val="TOC3"/>
                <w:tabs>
                  <w:tab w:val="left" w:pos="1440"/>
                  <w:tab w:val="right" w:leader="dot" w:pos="8182"/>
                </w:tabs>
                <w:rPr>
                  <w:rFonts w:asciiTheme="minorHAnsi" w:eastAsiaTheme="minorEastAsia" w:hAnsiTheme="minorHAnsi"/>
                  <w:noProof/>
                  <w:kern w:val="2"/>
                  <w:lang w:val="en-GB" w:eastAsia="en-GB"/>
                  <w14:ligatures w14:val="standardContextual"/>
                </w:rPr>
              </w:pPr>
              <w:hyperlink w:anchor="_Toc179627528" w:history="1">
                <w:r w:rsidRPr="004B39E8">
                  <w:rPr>
                    <w:rStyle w:val="Hyperlink"/>
                    <w:noProof/>
                    <w:lang w:val="en-GB"/>
                  </w:rPr>
                  <w:t>10.4.3</w:t>
                </w:r>
                <w:r>
                  <w:rPr>
                    <w:rFonts w:asciiTheme="minorHAnsi" w:eastAsiaTheme="minorEastAsia" w:hAnsiTheme="minorHAnsi"/>
                    <w:noProof/>
                    <w:kern w:val="2"/>
                    <w:lang w:val="en-GB" w:eastAsia="en-GB"/>
                    <w14:ligatures w14:val="standardContextual"/>
                  </w:rPr>
                  <w:tab/>
                </w:r>
                <w:r w:rsidRPr="004B39E8">
                  <w:rPr>
                    <w:rStyle w:val="Hyperlink"/>
                    <w:noProof/>
                    <w:lang w:val="en-GB"/>
                  </w:rPr>
                  <w:t>Attitudes to disability in medicine</w:t>
                </w:r>
                <w:r>
                  <w:rPr>
                    <w:noProof/>
                    <w:webHidden/>
                  </w:rPr>
                  <w:tab/>
                </w:r>
                <w:r>
                  <w:rPr>
                    <w:noProof/>
                    <w:webHidden/>
                  </w:rPr>
                  <w:fldChar w:fldCharType="begin"/>
                </w:r>
                <w:r>
                  <w:rPr>
                    <w:noProof/>
                    <w:webHidden/>
                  </w:rPr>
                  <w:instrText xml:space="preserve"> PAGEREF _Toc179627528 \h </w:instrText>
                </w:r>
                <w:r>
                  <w:rPr>
                    <w:noProof/>
                    <w:webHidden/>
                  </w:rPr>
                </w:r>
                <w:r>
                  <w:rPr>
                    <w:noProof/>
                    <w:webHidden/>
                  </w:rPr>
                  <w:fldChar w:fldCharType="separate"/>
                </w:r>
                <w:r>
                  <w:rPr>
                    <w:noProof/>
                    <w:webHidden/>
                  </w:rPr>
                  <w:t>233</w:t>
                </w:r>
                <w:r>
                  <w:rPr>
                    <w:noProof/>
                    <w:webHidden/>
                  </w:rPr>
                  <w:fldChar w:fldCharType="end"/>
                </w:r>
              </w:hyperlink>
            </w:p>
            <w:p w14:paraId="6DAD2BF0" w14:textId="40766775"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29" w:history="1">
                <w:r w:rsidRPr="004B39E8">
                  <w:rPr>
                    <w:rStyle w:val="Hyperlink"/>
                    <w:noProof/>
                    <w:lang w:val="en-GB"/>
                  </w:rPr>
                  <w:t>10.5</w:t>
                </w:r>
                <w:r>
                  <w:rPr>
                    <w:rFonts w:asciiTheme="minorHAnsi" w:eastAsiaTheme="minorEastAsia" w:hAnsiTheme="minorHAnsi"/>
                    <w:noProof/>
                    <w:kern w:val="2"/>
                    <w:lang w:val="en-GB" w:eastAsia="en-GB"/>
                    <w14:ligatures w14:val="standardContextual"/>
                  </w:rPr>
                  <w:tab/>
                </w:r>
                <w:r w:rsidRPr="004B39E8">
                  <w:rPr>
                    <w:rStyle w:val="Hyperlink"/>
                    <w:noProof/>
                    <w:lang w:val="en-GB"/>
                  </w:rPr>
                  <w:t>Reflections on reception among psychiatrists</w:t>
                </w:r>
                <w:r>
                  <w:rPr>
                    <w:noProof/>
                    <w:webHidden/>
                  </w:rPr>
                  <w:tab/>
                </w:r>
                <w:r>
                  <w:rPr>
                    <w:noProof/>
                    <w:webHidden/>
                  </w:rPr>
                  <w:fldChar w:fldCharType="begin"/>
                </w:r>
                <w:r>
                  <w:rPr>
                    <w:noProof/>
                    <w:webHidden/>
                  </w:rPr>
                  <w:instrText xml:space="preserve"> PAGEREF _Toc179627529 \h </w:instrText>
                </w:r>
                <w:r>
                  <w:rPr>
                    <w:noProof/>
                    <w:webHidden/>
                  </w:rPr>
                </w:r>
                <w:r>
                  <w:rPr>
                    <w:noProof/>
                    <w:webHidden/>
                  </w:rPr>
                  <w:fldChar w:fldCharType="separate"/>
                </w:r>
                <w:r>
                  <w:rPr>
                    <w:noProof/>
                    <w:webHidden/>
                  </w:rPr>
                  <w:t>234</w:t>
                </w:r>
                <w:r>
                  <w:rPr>
                    <w:noProof/>
                    <w:webHidden/>
                  </w:rPr>
                  <w:fldChar w:fldCharType="end"/>
                </w:r>
              </w:hyperlink>
            </w:p>
            <w:p w14:paraId="277B91AC" w14:textId="75BD7919"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30" w:history="1">
                <w:r w:rsidRPr="004B39E8">
                  <w:rPr>
                    <w:rStyle w:val="Hyperlink"/>
                    <w:noProof/>
                    <w:lang w:val="en-GB"/>
                  </w:rPr>
                  <w:t>10.6</w:t>
                </w:r>
                <w:r>
                  <w:rPr>
                    <w:rFonts w:asciiTheme="minorHAnsi" w:eastAsiaTheme="minorEastAsia" w:hAnsiTheme="minorHAnsi"/>
                    <w:noProof/>
                    <w:kern w:val="2"/>
                    <w:lang w:val="en-GB" w:eastAsia="en-GB"/>
                    <w14:ligatures w14:val="standardContextual"/>
                  </w:rPr>
                  <w:tab/>
                </w:r>
                <w:r w:rsidRPr="004B39E8">
                  <w:rPr>
                    <w:rStyle w:val="Hyperlink"/>
                    <w:noProof/>
                    <w:lang w:val="en-GB"/>
                  </w:rPr>
                  <w:t>Disclosure as personal choice</w:t>
                </w:r>
                <w:r>
                  <w:rPr>
                    <w:noProof/>
                    <w:webHidden/>
                  </w:rPr>
                  <w:tab/>
                </w:r>
                <w:r>
                  <w:rPr>
                    <w:noProof/>
                    <w:webHidden/>
                  </w:rPr>
                  <w:fldChar w:fldCharType="begin"/>
                </w:r>
                <w:r>
                  <w:rPr>
                    <w:noProof/>
                    <w:webHidden/>
                  </w:rPr>
                  <w:instrText xml:space="preserve"> PAGEREF _Toc179627530 \h </w:instrText>
                </w:r>
                <w:r>
                  <w:rPr>
                    <w:noProof/>
                    <w:webHidden/>
                  </w:rPr>
                </w:r>
                <w:r>
                  <w:rPr>
                    <w:noProof/>
                    <w:webHidden/>
                  </w:rPr>
                  <w:fldChar w:fldCharType="separate"/>
                </w:r>
                <w:r>
                  <w:rPr>
                    <w:noProof/>
                    <w:webHidden/>
                  </w:rPr>
                  <w:t>235</w:t>
                </w:r>
                <w:r>
                  <w:rPr>
                    <w:noProof/>
                    <w:webHidden/>
                  </w:rPr>
                  <w:fldChar w:fldCharType="end"/>
                </w:r>
              </w:hyperlink>
            </w:p>
            <w:p w14:paraId="4A903426" w14:textId="0AA9F4C4"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31" w:history="1">
                <w:r w:rsidRPr="004B39E8">
                  <w:rPr>
                    <w:rStyle w:val="Hyperlink"/>
                    <w:noProof/>
                    <w:lang w:val="en-GB"/>
                  </w:rPr>
                  <w:t>10.7</w:t>
                </w:r>
                <w:r>
                  <w:rPr>
                    <w:rFonts w:asciiTheme="minorHAnsi" w:eastAsiaTheme="minorEastAsia" w:hAnsiTheme="minorHAnsi"/>
                    <w:noProof/>
                    <w:kern w:val="2"/>
                    <w:lang w:val="en-GB" w:eastAsia="en-GB"/>
                    <w14:ligatures w14:val="standardContextual"/>
                  </w:rPr>
                  <w:tab/>
                </w:r>
                <w:r w:rsidRPr="004B39E8">
                  <w:rPr>
                    <w:rStyle w:val="Hyperlink"/>
                    <w:noProof/>
                    <w:lang w:val="en-GB"/>
                  </w:rPr>
                  <w:t>Implications for ADI psych group dynamics</w:t>
                </w:r>
                <w:r>
                  <w:rPr>
                    <w:noProof/>
                    <w:webHidden/>
                  </w:rPr>
                  <w:tab/>
                </w:r>
                <w:r>
                  <w:rPr>
                    <w:noProof/>
                    <w:webHidden/>
                  </w:rPr>
                  <w:fldChar w:fldCharType="begin"/>
                </w:r>
                <w:r>
                  <w:rPr>
                    <w:noProof/>
                    <w:webHidden/>
                  </w:rPr>
                  <w:instrText xml:space="preserve"> PAGEREF _Toc179627531 \h </w:instrText>
                </w:r>
                <w:r>
                  <w:rPr>
                    <w:noProof/>
                    <w:webHidden/>
                  </w:rPr>
                </w:r>
                <w:r>
                  <w:rPr>
                    <w:noProof/>
                    <w:webHidden/>
                  </w:rPr>
                  <w:fldChar w:fldCharType="separate"/>
                </w:r>
                <w:r>
                  <w:rPr>
                    <w:noProof/>
                    <w:webHidden/>
                  </w:rPr>
                  <w:t>236</w:t>
                </w:r>
                <w:r>
                  <w:rPr>
                    <w:noProof/>
                    <w:webHidden/>
                  </w:rPr>
                  <w:fldChar w:fldCharType="end"/>
                </w:r>
              </w:hyperlink>
            </w:p>
            <w:p w14:paraId="192D6648" w14:textId="0C98F5F2"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32" w:history="1">
                <w:r w:rsidRPr="004B39E8">
                  <w:rPr>
                    <w:rStyle w:val="Hyperlink"/>
                    <w:noProof/>
                    <w:lang w:val="en-GB"/>
                  </w:rPr>
                  <w:t>10.8</w:t>
                </w:r>
                <w:r>
                  <w:rPr>
                    <w:rFonts w:asciiTheme="minorHAnsi" w:eastAsiaTheme="minorEastAsia" w:hAnsiTheme="minorHAnsi"/>
                    <w:noProof/>
                    <w:kern w:val="2"/>
                    <w:lang w:val="en-GB" w:eastAsia="en-GB"/>
                    <w14:ligatures w14:val="standardContextual"/>
                  </w:rPr>
                  <w:tab/>
                </w:r>
                <w:r w:rsidRPr="004B39E8">
                  <w:rPr>
                    <w:rStyle w:val="Hyperlink"/>
                    <w:noProof/>
                    <w:lang w:val="en-GB"/>
                  </w:rPr>
                  <w:t>Double empathy in action</w:t>
                </w:r>
                <w:r>
                  <w:rPr>
                    <w:noProof/>
                    <w:webHidden/>
                  </w:rPr>
                  <w:tab/>
                </w:r>
                <w:r>
                  <w:rPr>
                    <w:noProof/>
                    <w:webHidden/>
                  </w:rPr>
                  <w:fldChar w:fldCharType="begin"/>
                </w:r>
                <w:r>
                  <w:rPr>
                    <w:noProof/>
                    <w:webHidden/>
                  </w:rPr>
                  <w:instrText xml:space="preserve"> PAGEREF _Toc179627532 \h </w:instrText>
                </w:r>
                <w:r>
                  <w:rPr>
                    <w:noProof/>
                    <w:webHidden/>
                  </w:rPr>
                </w:r>
                <w:r>
                  <w:rPr>
                    <w:noProof/>
                    <w:webHidden/>
                  </w:rPr>
                  <w:fldChar w:fldCharType="separate"/>
                </w:r>
                <w:r>
                  <w:rPr>
                    <w:noProof/>
                    <w:webHidden/>
                  </w:rPr>
                  <w:t>238</w:t>
                </w:r>
                <w:r>
                  <w:rPr>
                    <w:noProof/>
                    <w:webHidden/>
                  </w:rPr>
                  <w:fldChar w:fldCharType="end"/>
                </w:r>
              </w:hyperlink>
            </w:p>
            <w:p w14:paraId="7DB98EC7" w14:textId="39C8EBFE" w:rsidR="00487822" w:rsidRDefault="00487822">
              <w:pPr>
                <w:pStyle w:val="TOC2"/>
                <w:tabs>
                  <w:tab w:val="left" w:pos="960"/>
                </w:tabs>
                <w:rPr>
                  <w:rFonts w:asciiTheme="minorHAnsi" w:eastAsiaTheme="minorEastAsia" w:hAnsiTheme="minorHAnsi"/>
                  <w:noProof/>
                  <w:kern w:val="2"/>
                  <w:lang w:val="en-GB" w:eastAsia="en-GB"/>
                  <w14:ligatures w14:val="standardContextual"/>
                </w:rPr>
              </w:pPr>
              <w:hyperlink w:anchor="_Toc179627533" w:history="1">
                <w:r w:rsidRPr="004B39E8">
                  <w:rPr>
                    <w:rStyle w:val="Hyperlink"/>
                    <w:noProof/>
                    <w:lang w:val="en-GB"/>
                  </w:rPr>
                  <w:t>10.9</w:t>
                </w:r>
                <w:r>
                  <w:rPr>
                    <w:rFonts w:asciiTheme="minorHAnsi" w:eastAsiaTheme="minorEastAsia" w:hAnsiTheme="minorHAnsi"/>
                    <w:noProof/>
                    <w:kern w:val="2"/>
                    <w:lang w:val="en-GB" w:eastAsia="en-GB"/>
                    <w14:ligatures w14:val="standardContextual"/>
                  </w:rPr>
                  <w:tab/>
                </w:r>
                <w:r w:rsidRPr="004B39E8">
                  <w:rPr>
                    <w:rStyle w:val="Hyperlink"/>
                    <w:noProof/>
                    <w:lang w:val="en-GB"/>
                  </w:rPr>
                  <w:t>Personal reflections as a parent</w:t>
                </w:r>
                <w:r>
                  <w:rPr>
                    <w:noProof/>
                    <w:webHidden/>
                  </w:rPr>
                  <w:tab/>
                </w:r>
                <w:r>
                  <w:rPr>
                    <w:noProof/>
                    <w:webHidden/>
                  </w:rPr>
                  <w:fldChar w:fldCharType="begin"/>
                </w:r>
                <w:r>
                  <w:rPr>
                    <w:noProof/>
                    <w:webHidden/>
                  </w:rPr>
                  <w:instrText xml:space="preserve"> PAGEREF _Toc179627533 \h </w:instrText>
                </w:r>
                <w:r>
                  <w:rPr>
                    <w:noProof/>
                    <w:webHidden/>
                  </w:rPr>
                </w:r>
                <w:r>
                  <w:rPr>
                    <w:noProof/>
                    <w:webHidden/>
                  </w:rPr>
                  <w:fldChar w:fldCharType="separate"/>
                </w:r>
                <w:r>
                  <w:rPr>
                    <w:noProof/>
                    <w:webHidden/>
                  </w:rPr>
                  <w:t>239</w:t>
                </w:r>
                <w:r>
                  <w:rPr>
                    <w:noProof/>
                    <w:webHidden/>
                  </w:rPr>
                  <w:fldChar w:fldCharType="end"/>
                </w:r>
              </w:hyperlink>
            </w:p>
            <w:p w14:paraId="52A75217" w14:textId="59D247A2" w:rsidR="00487822" w:rsidRDefault="00487822">
              <w:pPr>
                <w:pStyle w:val="TOC2"/>
                <w:tabs>
                  <w:tab w:val="left" w:pos="1200"/>
                </w:tabs>
                <w:rPr>
                  <w:rFonts w:asciiTheme="minorHAnsi" w:eastAsiaTheme="minorEastAsia" w:hAnsiTheme="minorHAnsi"/>
                  <w:noProof/>
                  <w:kern w:val="2"/>
                  <w:lang w:val="en-GB" w:eastAsia="en-GB"/>
                  <w14:ligatures w14:val="standardContextual"/>
                </w:rPr>
              </w:pPr>
              <w:hyperlink w:anchor="_Toc179627534" w:history="1">
                <w:r w:rsidRPr="004B39E8">
                  <w:rPr>
                    <w:rStyle w:val="Hyperlink"/>
                    <w:noProof/>
                    <w:lang w:val="en-GB"/>
                  </w:rPr>
                  <w:t>10.10</w:t>
                </w:r>
                <w:r>
                  <w:rPr>
                    <w:rFonts w:asciiTheme="minorHAnsi" w:eastAsiaTheme="minorEastAsia" w:hAnsiTheme="minorHAnsi"/>
                    <w:noProof/>
                    <w:kern w:val="2"/>
                    <w:lang w:val="en-GB" w:eastAsia="en-GB"/>
                    <w14:ligatures w14:val="standardContextual"/>
                  </w:rPr>
                  <w:tab/>
                </w:r>
                <w:r w:rsidRPr="004B39E8">
                  <w:rPr>
                    <w:rStyle w:val="Hyperlink"/>
                    <w:noProof/>
                    <w:lang w:val="en-GB"/>
                  </w:rPr>
                  <w:t>Impact</w:t>
                </w:r>
                <w:r>
                  <w:rPr>
                    <w:noProof/>
                    <w:webHidden/>
                  </w:rPr>
                  <w:tab/>
                </w:r>
                <w:r>
                  <w:rPr>
                    <w:noProof/>
                    <w:webHidden/>
                  </w:rPr>
                  <w:fldChar w:fldCharType="begin"/>
                </w:r>
                <w:r>
                  <w:rPr>
                    <w:noProof/>
                    <w:webHidden/>
                  </w:rPr>
                  <w:instrText xml:space="preserve"> PAGEREF _Toc179627534 \h </w:instrText>
                </w:r>
                <w:r>
                  <w:rPr>
                    <w:noProof/>
                    <w:webHidden/>
                  </w:rPr>
                </w:r>
                <w:r>
                  <w:rPr>
                    <w:noProof/>
                    <w:webHidden/>
                  </w:rPr>
                  <w:fldChar w:fldCharType="separate"/>
                </w:r>
                <w:r>
                  <w:rPr>
                    <w:noProof/>
                    <w:webHidden/>
                  </w:rPr>
                  <w:t>240</w:t>
                </w:r>
                <w:r>
                  <w:rPr>
                    <w:noProof/>
                    <w:webHidden/>
                  </w:rPr>
                  <w:fldChar w:fldCharType="end"/>
                </w:r>
              </w:hyperlink>
            </w:p>
            <w:p w14:paraId="78052879" w14:textId="1672C455" w:rsidR="00487822" w:rsidRDefault="00487822">
              <w:pPr>
                <w:pStyle w:val="TOC3"/>
                <w:tabs>
                  <w:tab w:val="left" w:pos="1680"/>
                  <w:tab w:val="right" w:leader="dot" w:pos="8182"/>
                </w:tabs>
                <w:rPr>
                  <w:rFonts w:asciiTheme="minorHAnsi" w:eastAsiaTheme="minorEastAsia" w:hAnsiTheme="minorHAnsi"/>
                  <w:noProof/>
                  <w:kern w:val="2"/>
                  <w:lang w:val="en-GB" w:eastAsia="en-GB"/>
                  <w14:ligatures w14:val="standardContextual"/>
                </w:rPr>
              </w:pPr>
              <w:hyperlink w:anchor="_Toc179627535" w:history="1">
                <w:r w:rsidRPr="004B39E8">
                  <w:rPr>
                    <w:rStyle w:val="Hyperlink"/>
                    <w:noProof/>
                    <w:lang w:val="en-GB"/>
                  </w:rPr>
                  <w:t>10.10.1</w:t>
                </w:r>
                <w:r>
                  <w:rPr>
                    <w:rFonts w:asciiTheme="minorHAnsi" w:eastAsiaTheme="minorEastAsia" w:hAnsiTheme="minorHAnsi"/>
                    <w:noProof/>
                    <w:kern w:val="2"/>
                    <w:lang w:val="en-GB" w:eastAsia="en-GB"/>
                    <w14:ligatures w14:val="standardContextual"/>
                  </w:rPr>
                  <w:tab/>
                </w:r>
                <w:r w:rsidRPr="004B39E8">
                  <w:rPr>
                    <w:rStyle w:val="Hyperlink"/>
                    <w:noProof/>
                    <w:lang w:val="en-GB"/>
                  </w:rPr>
                  <w:t>Impact of publications</w:t>
                </w:r>
                <w:r>
                  <w:rPr>
                    <w:noProof/>
                    <w:webHidden/>
                  </w:rPr>
                  <w:tab/>
                </w:r>
                <w:r>
                  <w:rPr>
                    <w:noProof/>
                    <w:webHidden/>
                  </w:rPr>
                  <w:fldChar w:fldCharType="begin"/>
                </w:r>
                <w:r>
                  <w:rPr>
                    <w:noProof/>
                    <w:webHidden/>
                  </w:rPr>
                  <w:instrText xml:space="preserve"> PAGEREF _Toc179627535 \h </w:instrText>
                </w:r>
                <w:r>
                  <w:rPr>
                    <w:noProof/>
                    <w:webHidden/>
                  </w:rPr>
                </w:r>
                <w:r>
                  <w:rPr>
                    <w:noProof/>
                    <w:webHidden/>
                  </w:rPr>
                  <w:fldChar w:fldCharType="separate"/>
                </w:r>
                <w:r>
                  <w:rPr>
                    <w:noProof/>
                    <w:webHidden/>
                  </w:rPr>
                  <w:t>241</w:t>
                </w:r>
                <w:r>
                  <w:rPr>
                    <w:noProof/>
                    <w:webHidden/>
                  </w:rPr>
                  <w:fldChar w:fldCharType="end"/>
                </w:r>
              </w:hyperlink>
            </w:p>
            <w:p w14:paraId="78EEAE47" w14:textId="6023700E" w:rsidR="00487822" w:rsidRDefault="00487822">
              <w:pPr>
                <w:pStyle w:val="TOC2"/>
                <w:tabs>
                  <w:tab w:val="left" w:pos="1200"/>
                </w:tabs>
                <w:rPr>
                  <w:rFonts w:asciiTheme="minorHAnsi" w:eastAsiaTheme="minorEastAsia" w:hAnsiTheme="minorHAnsi"/>
                  <w:noProof/>
                  <w:kern w:val="2"/>
                  <w:lang w:val="en-GB" w:eastAsia="en-GB"/>
                  <w14:ligatures w14:val="standardContextual"/>
                </w:rPr>
              </w:pPr>
              <w:hyperlink w:anchor="_Toc179627536" w:history="1">
                <w:r w:rsidRPr="004B39E8">
                  <w:rPr>
                    <w:rStyle w:val="Hyperlink"/>
                    <w:rFonts w:eastAsia="Times New Roman"/>
                    <w:noProof/>
                    <w:lang w:val="en-GB"/>
                  </w:rPr>
                  <w:t>10.11</w:t>
                </w:r>
                <w:r>
                  <w:rPr>
                    <w:rFonts w:asciiTheme="minorHAnsi" w:eastAsiaTheme="minorEastAsia" w:hAnsiTheme="minorHAnsi"/>
                    <w:noProof/>
                    <w:kern w:val="2"/>
                    <w:lang w:val="en-GB" w:eastAsia="en-GB"/>
                    <w14:ligatures w14:val="standardContextual"/>
                  </w:rPr>
                  <w:tab/>
                </w:r>
                <w:r w:rsidRPr="004B39E8">
                  <w:rPr>
                    <w:rStyle w:val="Hyperlink"/>
                    <w:rFonts w:eastAsia="Times New Roman"/>
                    <w:noProof/>
                    <w:lang w:val="en-GB"/>
                  </w:rPr>
                  <w:t>Limitations</w:t>
                </w:r>
                <w:r>
                  <w:rPr>
                    <w:noProof/>
                    <w:webHidden/>
                  </w:rPr>
                  <w:tab/>
                </w:r>
                <w:r>
                  <w:rPr>
                    <w:noProof/>
                    <w:webHidden/>
                  </w:rPr>
                  <w:fldChar w:fldCharType="begin"/>
                </w:r>
                <w:r>
                  <w:rPr>
                    <w:noProof/>
                    <w:webHidden/>
                  </w:rPr>
                  <w:instrText xml:space="preserve"> PAGEREF _Toc179627536 \h </w:instrText>
                </w:r>
                <w:r>
                  <w:rPr>
                    <w:noProof/>
                    <w:webHidden/>
                  </w:rPr>
                </w:r>
                <w:r>
                  <w:rPr>
                    <w:noProof/>
                    <w:webHidden/>
                  </w:rPr>
                  <w:fldChar w:fldCharType="separate"/>
                </w:r>
                <w:r>
                  <w:rPr>
                    <w:noProof/>
                    <w:webHidden/>
                  </w:rPr>
                  <w:t>246</w:t>
                </w:r>
                <w:r>
                  <w:rPr>
                    <w:noProof/>
                    <w:webHidden/>
                  </w:rPr>
                  <w:fldChar w:fldCharType="end"/>
                </w:r>
              </w:hyperlink>
            </w:p>
            <w:p w14:paraId="77A0D19A" w14:textId="4DBE6897" w:rsidR="00487822" w:rsidRDefault="00487822">
              <w:pPr>
                <w:pStyle w:val="TOC2"/>
                <w:tabs>
                  <w:tab w:val="left" w:pos="1200"/>
                </w:tabs>
                <w:rPr>
                  <w:rFonts w:asciiTheme="minorHAnsi" w:eastAsiaTheme="minorEastAsia" w:hAnsiTheme="minorHAnsi"/>
                  <w:noProof/>
                  <w:kern w:val="2"/>
                  <w:lang w:val="en-GB" w:eastAsia="en-GB"/>
                  <w14:ligatures w14:val="standardContextual"/>
                </w:rPr>
              </w:pPr>
              <w:hyperlink w:anchor="_Toc179627537" w:history="1">
                <w:r w:rsidRPr="004B39E8">
                  <w:rPr>
                    <w:rStyle w:val="Hyperlink"/>
                    <w:noProof/>
                    <w:lang w:val="en-GB"/>
                  </w:rPr>
                  <w:t>10.12</w:t>
                </w:r>
                <w:r>
                  <w:rPr>
                    <w:rFonts w:asciiTheme="minorHAnsi" w:eastAsiaTheme="minorEastAsia" w:hAnsiTheme="minorHAnsi"/>
                    <w:noProof/>
                    <w:kern w:val="2"/>
                    <w:lang w:val="en-GB" w:eastAsia="en-GB"/>
                    <w14:ligatures w14:val="standardContextual"/>
                  </w:rPr>
                  <w:tab/>
                </w:r>
                <w:r w:rsidRPr="004B39E8">
                  <w:rPr>
                    <w:rStyle w:val="Hyperlink"/>
                    <w:noProof/>
                    <w:lang w:val="en-GB"/>
                  </w:rPr>
                  <w:t>Future work</w:t>
                </w:r>
                <w:r>
                  <w:rPr>
                    <w:noProof/>
                    <w:webHidden/>
                  </w:rPr>
                  <w:tab/>
                </w:r>
                <w:r>
                  <w:rPr>
                    <w:noProof/>
                    <w:webHidden/>
                  </w:rPr>
                  <w:fldChar w:fldCharType="begin"/>
                </w:r>
                <w:r>
                  <w:rPr>
                    <w:noProof/>
                    <w:webHidden/>
                  </w:rPr>
                  <w:instrText xml:space="preserve"> PAGEREF _Toc179627537 \h </w:instrText>
                </w:r>
                <w:r>
                  <w:rPr>
                    <w:noProof/>
                    <w:webHidden/>
                  </w:rPr>
                </w:r>
                <w:r>
                  <w:rPr>
                    <w:noProof/>
                    <w:webHidden/>
                  </w:rPr>
                  <w:fldChar w:fldCharType="separate"/>
                </w:r>
                <w:r>
                  <w:rPr>
                    <w:noProof/>
                    <w:webHidden/>
                  </w:rPr>
                  <w:t>247</w:t>
                </w:r>
                <w:r>
                  <w:rPr>
                    <w:noProof/>
                    <w:webHidden/>
                  </w:rPr>
                  <w:fldChar w:fldCharType="end"/>
                </w:r>
              </w:hyperlink>
            </w:p>
            <w:p w14:paraId="6F95EBDE" w14:textId="29D178B6" w:rsidR="00487822" w:rsidRDefault="00487822">
              <w:pPr>
                <w:pStyle w:val="TOC3"/>
                <w:tabs>
                  <w:tab w:val="left" w:pos="1680"/>
                  <w:tab w:val="right" w:leader="dot" w:pos="8182"/>
                </w:tabs>
                <w:rPr>
                  <w:rFonts w:asciiTheme="minorHAnsi" w:eastAsiaTheme="minorEastAsia" w:hAnsiTheme="minorHAnsi"/>
                  <w:noProof/>
                  <w:kern w:val="2"/>
                  <w:lang w:val="en-GB" w:eastAsia="en-GB"/>
                  <w14:ligatures w14:val="standardContextual"/>
                </w:rPr>
              </w:pPr>
              <w:hyperlink w:anchor="_Toc179627538" w:history="1">
                <w:r w:rsidRPr="004B39E8">
                  <w:rPr>
                    <w:rStyle w:val="Hyperlink"/>
                    <w:noProof/>
                    <w:lang w:val="en-GB"/>
                  </w:rPr>
                  <w:t>10.12.1</w:t>
                </w:r>
                <w:r>
                  <w:rPr>
                    <w:rFonts w:asciiTheme="minorHAnsi" w:eastAsiaTheme="minorEastAsia" w:hAnsiTheme="minorHAnsi"/>
                    <w:noProof/>
                    <w:kern w:val="2"/>
                    <w:lang w:val="en-GB" w:eastAsia="en-GB"/>
                    <w14:ligatures w14:val="standardContextual"/>
                  </w:rPr>
                  <w:tab/>
                </w:r>
                <w:r w:rsidRPr="004B39E8">
                  <w:rPr>
                    <w:rStyle w:val="Hyperlink"/>
                    <w:noProof/>
                    <w:lang w:val="en-GB"/>
                  </w:rPr>
                  <w:t>Future studies on autistic doctors</w:t>
                </w:r>
                <w:r>
                  <w:rPr>
                    <w:noProof/>
                    <w:webHidden/>
                  </w:rPr>
                  <w:tab/>
                </w:r>
                <w:r>
                  <w:rPr>
                    <w:noProof/>
                    <w:webHidden/>
                  </w:rPr>
                  <w:fldChar w:fldCharType="begin"/>
                </w:r>
                <w:r>
                  <w:rPr>
                    <w:noProof/>
                    <w:webHidden/>
                  </w:rPr>
                  <w:instrText xml:space="preserve"> PAGEREF _Toc179627538 \h </w:instrText>
                </w:r>
                <w:r>
                  <w:rPr>
                    <w:noProof/>
                    <w:webHidden/>
                  </w:rPr>
                </w:r>
                <w:r>
                  <w:rPr>
                    <w:noProof/>
                    <w:webHidden/>
                  </w:rPr>
                  <w:fldChar w:fldCharType="separate"/>
                </w:r>
                <w:r>
                  <w:rPr>
                    <w:noProof/>
                    <w:webHidden/>
                  </w:rPr>
                  <w:t>247</w:t>
                </w:r>
                <w:r>
                  <w:rPr>
                    <w:noProof/>
                    <w:webHidden/>
                  </w:rPr>
                  <w:fldChar w:fldCharType="end"/>
                </w:r>
              </w:hyperlink>
            </w:p>
            <w:p w14:paraId="65868547" w14:textId="7359485A" w:rsidR="00487822" w:rsidRDefault="00487822">
              <w:pPr>
                <w:pStyle w:val="TOC3"/>
                <w:tabs>
                  <w:tab w:val="left" w:pos="1680"/>
                  <w:tab w:val="right" w:leader="dot" w:pos="8182"/>
                </w:tabs>
                <w:rPr>
                  <w:rFonts w:asciiTheme="minorHAnsi" w:eastAsiaTheme="minorEastAsia" w:hAnsiTheme="minorHAnsi"/>
                  <w:noProof/>
                  <w:kern w:val="2"/>
                  <w:lang w:val="en-GB" w:eastAsia="en-GB"/>
                  <w14:ligatures w14:val="standardContextual"/>
                </w:rPr>
              </w:pPr>
              <w:hyperlink w:anchor="_Toc179627539" w:history="1">
                <w:r w:rsidRPr="004B39E8">
                  <w:rPr>
                    <w:rStyle w:val="Hyperlink"/>
                    <w:noProof/>
                    <w:lang w:val="en-GB"/>
                  </w:rPr>
                  <w:t>10.12.2</w:t>
                </w:r>
                <w:r>
                  <w:rPr>
                    <w:rFonts w:asciiTheme="minorHAnsi" w:eastAsiaTheme="minorEastAsia" w:hAnsiTheme="minorHAnsi"/>
                    <w:noProof/>
                    <w:kern w:val="2"/>
                    <w:lang w:val="en-GB" w:eastAsia="en-GB"/>
                    <w14:ligatures w14:val="standardContextual"/>
                  </w:rPr>
                  <w:tab/>
                </w:r>
                <w:r w:rsidRPr="004B39E8">
                  <w:rPr>
                    <w:rStyle w:val="Hyperlink"/>
                    <w:noProof/>
                    <w:lang w:val="en-GB"/>
                  </w:rPr>
                  <w:t>Health literacy for autistic adults and healthcare for parents of autistic children</w:t>
                </w:r>
                <w:r>
                  <w:rPr>
                    <w:noProof/>
                    <w:webHidden/>
                  </w:rPr>
                  <w:tab/>
                </w:r>
                <w:r>
                  <w:rPr>
                    <w:noProof/>
                    <w:webHidden/>
                  </w:rPr>
                  <w:fldChar w:fldCharType="begin"/>
                </w:r>
                <w:r>
                  <w:rPr>
                    <w:noProof/>
                    <w:webHidden/>
                  </w:rPr>
                  <w:instrText xml:space="preserve"> PAGEREF _Toc179627539 \h </w:instrText>
                </w:r>
                <w:r>
                  <w:rPr>
                    <w:noProof/>
                    <w:webHidden/>
                  </w:rPr>
                </w:r>
                <w:r>
                  <w:rPr>
                    <w:noProof/>
                    <w:webHidden/>
                  </w:rPr>
                  <w:fldChar w:fldCharType="separate"/>
                </w:r>
                <w:r>
                  <w:rPr>
                    <w:noProof/>
                    <w:webHidden/>
                  </w:rPr>
                  <w:t>248</w:t>
                </w:r>
                <w:r>
                  <w:rPr>
                    <w:noProof/>
                    <w:webHidden/>
                  </w:rPr>
                  <w:fldChar w:fldCharType="end"/>
                </w:r>
              </w:hyperlink>
            </w:p>
            <w:p w14:paraId="74B3E8B4" w14:textId="50ACA7C9" w:rsidR="00487822" w:rsidRDefault="00487822">
              <w:pPr>
                <w:pStyle w:val="TOC3"/>
                <w:tabs>
                  <w:tab w:val="left" w:pos="1680"/>
                  <w:tab w:val="right" w:leader="dot" w:pos="8182"/>
                </w:tabs>
                <w:rPr>
                  <w:rFonts w:asciiTheme="minorHAnsi" w:eastAsiaTheme="minorEastAsia" w:hAnsiTheme="minorHAnsi"/>
                  <w:noProof/>
                  <w:kern w:val="2"/>
                  <w:lang w:val="en-GB" w:eastAsia="en-GB"/>
                  <w14:ligatures w14:val="standardContextual"/>
                </w:rPr>
              </w:pPr>
              <w:hyperlink w:anchor="_Toc179627540" w:history="1">
                <w:r w:rsidRPr="004B39E8">
                  <w:rPr>
                    <w:rStyle w:val="Hyperlink"/>
                    <w:noProof/>
                    <w:lang w:val="en-GB"/>
                  </w:rPr>
                  <w:t>10.12.3</w:t>
                </w:r>
                <w:r>
                  <w:rPr>
                    <w:rFonts w:asciiTheme="minorHAnsi" w:eastAsiaTheme="minorEastAsia" w:hAnsiTheme="minorHAnsi"/>
                    <w:noProof/>
                    <w:kern w:val="2"/>
                    <w:lang w:val="en-GB" w:eastAsia="en-GB"/>
                    <w14:ligatures w14:val="standardContextual"/>
                  </w:rPr>
                  <w:tab/>
                </w:r>
                <w:r w:rsidRPr="004B39E8">
                  <w:rPr>
                    <w:rStyle w:val="Hyperlink"/>
                    <w:noProof/>
                    <w:lang w:val="en-GB"/>
                  </w:rPr>
                  <w:t>Autism in anaesthesia and other specialties</w:t>
                </w:r>
                <w:r>
                  <w:rPr>
                    <w:noProof/>
                    <w:webHidden/>
                  </w:rPr>
                  <w:tab/>
                </w:r>
                <w:r>
                  <w:rPr>
                    <w:noProof/>
                    <w:webHidden/>
                  </w:rPr>
                  <w:fldChar w:fldCharType="begin"/>
                </w:r>
                <w:r>
                  <w:rPr>
                    <w:noProof/>
                    <w:webHidden/>
                  </w:rPr>
                  <w:instrText xml:space="preserve"> PAGEREF _Toc179627540 \h </w:instrText>
                </w:r>
                <w:r>
                  <w:rPr>
                    <w:noProof/>
                    <w:webHidden/>
                  </w:rPr>
                </w:r>
                <w:r>
                  <w:rPr>
                    <w:noProof/>
                    <w:webHidden/>
                  </w:rPr>
                  <w:fldChar w:fldCharType="separate"/>
                </w:r>
                <w:r>
                  <w:rPr>
                    <w:noProof/>
                    <w:webHidden/>
                  </w:rPr>
                  <w:t>248</w:t>
                </w:r>
                <w:r>
                  <w:rPr>
                    <w:noProof/>
                    <w:webHidden/>
                  </w:rPr>
                  <w:fldChar w:fldCharType="end"/>
                </w:r>
              </w:hyperlink>
            </w:p>
            <w:p w14:paraId="34F34185" w14:textId="4BFAA9EB" w:rsidR="00487822" w:rsidRDefault="00487822">
              <w:pPr>
                <w:pStyle w:val="TOC3"/>
                <w:tabs>
                  <w:tab w:val="left" w:pos="1680"/>
                  <w:tab w:val="right" w:leader="dot" w:pos="8182"/>
                </w:tabs>
                <w:rPr>
                  <w:rFonts w:asciiTheme="minorHAnsi" w:eastAsiaTheme="minorEastAsia" w:hAnsiTheme="minorHAnsi"/>
                  <w:noProof/>
                  <w:kern w:val="2"/>
                  <w:lang w:val="en-GB" w:eastAsia="en-GB"/>
                  <w14:ligatures w14:val="standardContextual"/>
                </w:rPr>
              </w:pPr>
              <w:hyperlink w:anchor="_Toc179627541" w:history="1">
                <w:r w:rsidRPr="004B39E8">
                  <w:rPr>
                    <w:rStyle w:val="Hyperlink"/>
                    <w:noProof/>
                    <w:lang w:val="en-GB"/>
                  </w:rPr>
                  <w:t>10.12.4</w:t>
                </w:r>
                <w:r>
                  <w:rPr>
                    <w:rFonts w:asciiTheme="minorHAnsi" w:eastAsiaTheme="minorEastAsia" w:hAnsiTheme="minorHAnsi"/>
                    <w:noProof/>
                    <w:kern w:val="2"/>
                    <w:lang w:val="en-GB" w:eastAsia="en-GB"/>
                    <w14:ligatures w14:val="standardContextual"/>
                  </w:rPr>
                  <w:tab/>
                </w:r>
                <w:r w:rsidRPr="004B39E8">
                  <w:rPr>
                    <w:rStyle w:val="Hyperlink"/>
                    <w:noProof/>
                    <w:lang w:val="en-GB"/>
                  </w:rPr>
                  <w:t>Other ongoing and planned work</w:t>
                </w:r>
                <w:r>
                  <w:rPr>
                    <w:noProof/>
                    <w:webHidden/>
                  </w:rPr>
                  <w:tab/>
                </w:r>
                <w:r>
                  <w:rPr>
                    <w:noProof/>
                    <w:webHidden/>
                  </w:rPr>
                  <w:fldChar w:fldCharType="begin"/>
                </w:r>
                <w:r>
                  <w:rPr>
                    <w:noProof/>
                    <w:webHidden/>
                  </w:rPr>
                  <w:instrText xml:space="preserve"> PAGEREF _Toc179627541 \h </w:instrText>
                </w:r>
                <w:r>
                  <w:rPr>
                    <w:noProof/>
                    <w:webHidden/>
                  </w:rPr>
                </w:r>
                <w:r>
                  <w:rPr>
                    <w:noProof/>
                    <w:webHidden/>
                  </w:rPr>
                  <w:fldChar w:fldCharType="separate"/>
                </w:r>
                <w:r>
                  <w:rPr>
                    <w:noProof/>
                    <w:webHidden/>
                  </w:rPr>
                  <w:t>249</w:t>
                </w:r>
                <w:r>
                  <w:rPr>
                    <w:noProof/>
                    <w:webHidden/>
                  </w:rPr>
                  <w:fldChar w:fldCharType="end"/>
                </w:r>
              </w:hyperlink>
            </w:p>
            <w:p w14:paraId="7325562B" w14:textId="1B2F14CD" w:rsidR="00487822" w:rsidRDefault="00487822">
              <w:pPr>
                <w:pStyle w:val="TOC3"/>
                <w:tabs>
                  <w:tab w:val="left" w:pos="1680"/>
                  <w:tab w:val="right" w:leader="dot" w:pos="8182"/>
                </w:tabs>
                <w:rPr>
                  <w:rFonts w:asciiTheme="minorHAnsi" w:eastAsiaTheme="minorEastAsia" w:hAnsiTheme="minorHAnsi"/>
                  <w:noProof/>
                  <w:kern w:val="2"/>
                  <w:lang w:val="en-GB" w:eastAsia="en-GB"/>
                  <w14:ligatures w14:val="standardContextual"/>
                </w:rPr>
              </w:pPr>
              <w:hyperlink w:anchor="_Toc179627542" w:history="1">
                <w:r w:rsidRPr="004B39E8">
                  <w:rPr>
                    <w:rStyle w:val="Hyperlink"/>
                    <w:noProof/>
                    <w:lang w:val="en-GB"/>
                  </w:rPr>
                  <w:t>10.12.5</w:t>
                </w:r>
                <w:r>
                  <w:rPr>
                    <w:rFonts w:asciiTheme="minorHAnsi" w:eastAsiaTheme="minorEastAsia" w:hAnsiTheme="minorHAnsi"/>
                    <w:noProof/>
                    <w:kern w:val="2"/>
                    <w:lang w:val="en-GB" w:eastAsia="en-GB"/>
                    <w14:ligatures w14:val="standardContextual"/>
                  </w:rPr>
                  <w:tab/>
                </w:r>
                <w:r w:rsidRPr="004B39E8">
                  <w:rPr>
                    <w:rStyle w:val="Hyperlink"/>
                    <w:noProof/>
                    <w:lang w:val="en-GB"/>
                  </w:rPr>
                  <w:t>Dissemination and evaluation of the Autistic SPACE framework</w:t>
                </w:r>
                <w:r>
                  <w:rPr>
                    <w:noProof/>
                    <w:webHidden/>
                  </w:rPr>
                  <w:tab/>
                </w:r>
                <w:r>
                  <w:rPr>
                    <w:noProof/>
                    <w:webHidden/>
                  </w:rPr>
                  <w:fldChar w:fldCharType="begin"/>
                </w:r>
                <w:r>
                  <w:rPr>
                    <w:noProof/>
                    <w:webHidden/>
                  </w:rPr>
                  <w:instrText xml:space="preserve"> PAGEREF _Toc179627542 \h </w:instrText>
                </w:r>
                <w:r>
                  <w:rPr>
                    <w:noProof/>
                    <w:webHidden/>
                  </w:rPr>
                </w:r>
                <w:r>
                  <w:rPr>
                    <w:noProof/>
                    <w:webHidden/>
                  </w:rPr>
                  <w:fldChar w:fldCharType="separate"/>
                </w:r>
                <w:r>
                  <w:rPr>
                    <w:noProof/>
                    <w:webHidden/>
                  </w:rPr>
                  <w:t>250</w:t>
                </w:r>
                <w:r>
                  <w:rPr>
                    <w:noProof/>
                    <w:webHidden/>
                  </w:rPr>
                  <w:fldChar w:fldCharType="end"/>
                </w:r>
              </w:hyperlink>
            </w:p>
            <w:p w14:paraId="7A679B11" w14:textId="7B2E8023" w:rsidR="00487822" w:rsidRDefault="00487822">
              <w:pPr>
                <w:pStyle w:val="TOC2"/>
                <w:tabs>
                  <w:tab w:val="left" w:pos="1200"/>
                </w:tabs>
                <w:rPr>
                  <w:rFonts w:asciiTheme="minorHAnsi" w:eastAsiaTheme="minorEastAsia" w:hAnsiTheme="minorHAnsi"/>
                  <w:noProof/>
                  <w:kern w:val="2"/>
                  <w:lang w:val="en-GB" w:eastAsia="en-GB"/>
                  <w14:ligatures w14:val="standardContextual"/>
                </w:rPr>
              </w:pPr>
              <w:hyperlink w:anchor="_Toc179627543" w:history="1">
                <w:r w:rsidRPr="004B39E8">
                  <w:rPr>
                    <w:rStyle w:val="Hyperlink"/>
                    <w:noProof/>
                    <w:lang w:val="en-GB"/>
                  </w:rPr>
                  <w:t>10.13</w:t>
                </w:r>
                <w:r>
                  <w:rPr>
                    <w:rFonts w:asciiTheme="minorHAnsi" w:eastAsiaTheme="minorEastAsia" w:hAnsiTheme="minorHAnsi"/>
                    <w:noProof/>
                    <w:kern w:val="2"/>
                    <w:lang w:val="en-GB" w:eastAsia="en-GB"/>
                    <w14:ligatures w14:val="standardContextual"/>
                  </w:rPr>
                  <w:tab/>
                </w:r>
                <w:r w:rsidRPr="004B39E8">
                  <w:rPr>
                    <w:rStyle w:val="Hyperlink"/>
                    <w:noProof/>
                    <w:lang w:val="en-GB"/>
                  </w:rPr>
                  <w:t>Future cultural shift: lessons from the gay rights movement</w:t>
                </w:r>
                <w:r>
                  <w:rPr>
                    <w:noProof/>
                    <w:webHidden/>
                  </w:rPr>
                  <w:tab/>
                </w:r>
                <w:r>
                  <w:rPr>
                    <w:noProof/>
                    <w:webHidden/>
                  </w:rPr>
                  <w:fldChar w:fldCharType="begin"/>
                </w:r>
                <w:r>
                  <w:rPr>
                    <w:noProof/>
                    <w:webHidden/>
                  </w:rPr>
                  <w:instrText xml:space="preserve"> PAGEREF _Toc179627543 \h </w:instrText>
                </w:r>
                <w:r>
                  <w:rPr>
                    <w:noProof/>
                    <w:webHidden/>
                  </w:rPr>
                </w:r>
                <w:r>
                  <w:rPr>
                    <w:noProof/>
                    <w:webHidden/>
                  </w:rPr>
                  <w:fldChar w:fldCharType="separate"/>
                </w:r>
                <w:r>
                  <w:rPr>
                    <w:noProof/>
                    <w:webHidden/>
                  </w:rPr>
                  <w:t>251</w:t>
                </w:r>
                <w:r>
                  <w:rPr>
                    <w:noProof/>
                    <w:webHidden/>
                  </w:rPr>
                  <w:fldChar w:fldCharType="end"/>
                </w:r>
              </w:hyperlink>
            </w:p>
            <w:p w14:paraId="73B4C74B" w14:textId="55C2B652" w:rsidR="00487822" w:rsidRDefault="00487822">
              <w:pPr>
                <w:pStyle w:val="TOC1"/>
                <w:tabs>
                  <w:tab w:val="left" w:pos="1680"/>
                </w:tabs>
                <w:rPr>
                  <w:rFonts w:asciiTheme="minorHAnsi" w:eastAsiaTheme="minorEastAsia" w:hAnsiTheme="minorHAnsi"/>
                  <w:noProof/>
                  <w:kern w:val="2"/>
                  <w:lang w:val="en-GB" w:eastAsia="en-GB"/>
                  <w14:ligatures w14:val="standardContextual"/>
                </w:rPr>
              </w:pPr>
              <w:hyperlink w:anchor="_Toc179627544" w:history="1">
                <w:r w:rsidRPr="004B39E8">
                  <w:rPr>
                    <w:rStyle w:val="Hyperlink"/>
                    <w:noProof/>
                    <w:lang w:val="en-GB"/>
                  </w:rPr>
                  <w:t>Chapter 11.</w:t>
                </w:r>
                <w:r>
                  <w:rPr>
                    <w:rFonts w:asciiTheme="minorHAnsi" w:eastAsiaTheme="minorEastAsia" w:hAnsiTheme="minorHAnsi"/>
                    <w:noProof/>
                    <w:kern w:val="2"/>
                    <w:lang w:val="en-GB" w:eastAsia="en-GB"/>
                    <w14:ligatures w14:val="standardContextual"/>
                  </w:rPr>
                  <w:tab/>
                </w:r>
                <w:r w:rsidRPr="004B39E8">
                  <w:rPr>
                    <w:rStyle w:val="Hyperlink"/>
                    <w:noProof/>
                    <w:lang w:val="en-GB"/>
                  </w:rPr>
                  <w:t>Conclusion</w:t>
                </w:r>
                <w:r>
                  <w:rPr>
                    <w:noProof/>
                    <w:webHidden/>
                  </w:rPr>
                  <w:tab/>
                </w:r>
                <w:r>
                  <w:rPr>
                    <w:noProof/>
                    <w:webHidden/>
                  </w:rPr>
                  <w:fldChar w:fldCharType="begin"/>
                </w:r>
                <w:r>
                  <w:rPr>
                    <w:noProof/>
                    <w:webHidden/>
                  </w:rPr>
                  <w:instrText xml:space="preserve"> PAGEREF _Toc179627544 \h </w:instrText>
                </w:r>
                <w:r>
                  <w:rPr>
                    <w:noProof/>
                    <w:webHidden/>
                  </w:rPr>
                </w:r>
                <w:r>
                  <w:rPr>
                    <w:noProof/>
                    <w:webHidden/>
                  </w:rPr>
                  <w:fldChar w:fldCharType="separate"/>
                </w:r>
                <w:r>
                  <w:rPr>
                    <w:noProof/>
                    <w:webHidden/>
                  </w:rPr>
                  <w:t>252</w:t>
                </w:r>
                <w:r>
                  <w:rPr>
                    <w:noProof/>
                    <w:webHidden/>
                  </w:rPr>
                  <w:fldChar w:fldCharType="end"/>
                </w:r>
              </w:hyperlink>
            </w:p>
            <w:p w14:paraId="794E8CA4" w14:textId="46BB8890" w:rsidR="00487822" w:rsidRDefault="00487822">
              <w:pPr>
                <w:pStyle w:val="TOC1"/>
                <w:tabs>
                  <w:tab w:val="left" w:pos="1680"/>
                </w:tabs>
                <w:rPr>
                  <w:rFonts w:asciiTheme="minorHAnsi" w:eastAsiaTheme="minorEastAsia" w:hAnsiTheme="minorHAnsi"/>
                  <w:noProof/>
                  <w:kern w:val="2"/>
                  <w:lang w:val="en-GB" w:eastAsia="en-GB"/>
                  <w14:ligatures w14:val="standardContextual"/>
                </w:rPr>
              </w:pPr>
              <w:hyperlink w:anchor="_Toc179627545" w:history="1">
                <w:r w:rsidRPr="004B39E8">
                  <w:rPr>
                    <w:rStyle w:val="Hyperlink"/>
                    <w:noProof/>
                    <w:lang w:val="en-GB"/>
                  </w:rPr>
                  <w:t>Chapter 12.</w:t>
                </w:r>
                <w:r>
                  <w:rPr>
                    <w:rFonts w:asciiTheme="minorHAnsi" w:eastAsiaTheme="minorEastAsia" w:hAnsiTheme="minorHAnsi"/>
                    <w:noProof/>
                    <w:kern w:val="2"/>
                    <w:lang w:val="en-GB" w:eastAsia="en-GB"/>
                    <w14:ligatures w14:val="standardContextual"/>
                  </w:rPr>
                  <w:tab/>
                </w:r>
                <w:r w:rsidRPr="004B39E8">
                  <w:rPr>
                    <w:rStyle w:val="Hyperlink"/>
                    <w:noProof/>
                    <w:lang w:val="en-GB"/>
                  </w:rPr>
                  <w:t>Epilogue: Being out, then coming out again</w:t>
                </w:r>
                <w:r>
                  <w:rPr>
                    <w:noProof/>
                    <w:webHidden/>
                  </w:rPr>
                  <w:tab/>
                </w:r>
                <w:r>
                  <w:rPr>
                    <w:noProof/>
                    <w:webHidden/>
                  </w:rPr>
                  <w:fldChar w:fldCharType="begin"/>
                </w:r>
                <w:r>
                  <w:rPr>
                    <w:noProof/>
                    <w:webHidden/>
                  </w:rPr>
                  <w:instrText xml:space="preserve"> PAGEREF _Toc179627545 \h </w:instrText>
                </w:r>
                <w:r>
                  <w:rPr>
                    <w:noProof/>
                    <w:webHidden/>
                  </w:rPr>
                </w:r>
                <w:r>
                  <w:rPr>
                    <w:noProof/>
                    <w:webHidden/>
                  </w:rPr>
                  <w:fldChar w:fldCharType="separate"/>
                </w:r>
                <w:r>
                  <w:rPr>
                    <w:noProof/>
                    <w:webHidden/>
                  </w:rPr>
                  <w:t>255</w:t>
                </w:r>
                <w:r>
                  <w:rPr>
                    <w:noProof/>
                    <w:webHidden/>
                  </w:rPr>
                  <w:fldChar w:fldCharType="end"/>
                </w:r>
              </w:hyperlink>
            </w:p>
            <w:p w14:paraId="55766E48" w14:textId="28221BDD" w:rsidR="00487822" w:rsidRDefault="00487822">
              <w:pPr>
                <w:pStyle w:val="TOC1"/>
                <w:rPr>
                  <w:rFonts w:asciiTheme="minorHAnsi" w:eastAsiaTheme="minorEastAsia" w:hAnsiTheme="minorHAnsi"/>
                  <w:noProof/>
                  <w:kern w:val="2"/>
                  <w:lang w:val="en-GB" w:eastAsia="en-GB"/>
                  <w14:ligatures w14:val="standardContextual"/>
                </w:rPr>
              </w:pPr>
              <w:hyperlink w:anchor="_Toc179627546" w:history="1">
                <w:r w:rsidRPr="004B39E8">
                  <w:rPr>
                    <w:rStyle w:val="Hyperlink"/>
                    <w:noProof/>
                    <w:lang w:val="en-GB"/>
                  </w:rPr>
                  <w:t>Appendices</w:t>
                </w:r>
                <w:r>
                  <w:rPr>
                    <w:noProof/>
                    <w:webHidden/>
                  </w:rPr>
                  <w:tab/>
                </w:r>
                <w:r>
                  <w:rPr>
                    <w:noProof/>
                    <w:webHidden/>
                  </w:rPr>
                  <w:fldChar w:fldCharType="begin"/>
                </w:r>
                <w:r>
                  <w:rPr>
                    <w:noProof/>
                    <w:webHidden/>
                  </w:rPr>
                  <w:instrText xml:space="preserve"> PAGEREF _Toc179627546 \h </w:instrText>
                </w:r>
                <w:r>
                  <w:rPr>
                    <w:noProof/>
                    <w:webHidden/>
                  </w:rPr>
                </w:r>
                <w:r>
                  <w:rPr>
                    <w:noProof/>
                    <w:webHidden/>
                  </w:rPr>
                  <w:fldChar w:fldCharType="separate"/>
                </w:r>
                <w:r>
                  <w:rPr>
                    <w:noProof/>
                    <w:webHidden/>
                  </w:rPr>
                  <w:t>258</w:t>
                </w:r>
                <w:r>
                  <w:rPr>
                    <w:noProof/>
                    <w:webHidden/>
                  </w:rPr>
                  <w:fldChar w:fldCharType="end"/>
                </w:r>
              </w:hyperlink>
            </w:p>
            <w:p w14:paraId="3B719FFD" w14:textId="0422F4BF" w:rsidR="00487822" w:rsidRDefault="00487822">
              <w:pPr>
                <w:pStyle w:val="TOC2"/>
                <w:rPr>
                  <w:rFonts w:asciiTheme="minorHAnsi" w:eastAsiaTheme="minorEastAsia" w:hAnsiTheme="minorHAnsi"/>
                  <w:noProof/>
                  <w:kern w:val="2"/>
                  <w:lang w:val="en-GB" w:eastAsia="en-GB"/>
                  <w14:ligatures w14:val="standardContextual"/>
                </w:rPr>
              </w:pPr>
              <w:hyperlink w:anchor="_Toc179627547" w:history="1">
                <w:r w:rsidRPr="004B39E8">
                  <w:rPr>
                    <w:rStyle w:val="Hyperlink"/>
                    <w:noProof/>
                  </w:rPr>
                  <w:t>Appendix</w:t>
                </w:r>
                <w:r w:rsidRPr="004B39E8">
                  <w:rPr>
                    <w:rStyle w:val="Hyperlink"/>
                    <w:noProof/>
                    <w:lang w:val="en-GB"/>
                  </w:rPr>
                  <w:t xml:space="preserve"> 1</w:t>
                </w:r>
                <w:r>
                  <w:rPr>
                    <w:noProof/>
                    <w:webHidden/>
                  </w:rPr>
                  <w:tab/>
                </w:r>
                <w:r>
                  <w:rPr>
                    <w:noProof/>
                    <w:webHidden/>
                  </w:rPr>
                  <w:fldChar w:fldCharType="begin"/>
                </w:r>
                <w:r>
                  <w:rPr>
                    <w:noProof/>
                    <w:webHidden/>
                  </w:rPr>
                  <w:instrText xml:space="preserve"> PAGEREF _Toc179627547 \h </w:instrText>
                </w:r>
                <w:r>
                  <w:rPr>
                    <w:noProof/>
                    <w:webHidden/>
                  </w:rPr>
                </w:r>
                <w:r>
                  <w:rPr>
                    <w:noProof/>
                    <w:webHidden/>
                  </w:rPr>
                  <w:fldChar w:fldCharType="separate"/>
                </w:r>
                <w:r>
                  <w:rPr>
                    <w:noProof/>
                    <w:webHidden/>
                  </w:rPr>
                  <w:t>258</w:t>
                </w:r>
                <w:r>
                  <w:rPr>
                    <w:noProof/>
                    <w:webHidden/>
                  </w:rPr>
                  <w:fldChar w:fldCharType="end"/>
                </w:r>
              </w:hyperlink>
            </w:p>
            <w:p w14:paraId="111392F7" w14:textId="7DA12B19" w:rsidR="00487822" w:rsidRDefault="00487822">
              <w:pPr>
                <w:pStyle w:val="TOC2"/>
                <w:rPr>
                  <w:rFonts w:asciiTheme="minorHAnsi" w:eastAsiaTheme="minorEastAsia" w:hAnsiTheme="minorHAnsi"/>
                  <w:noProof/>
                  <w:kern w:val="2"/>
                  <w:lang w:val="en-GB" w:eastAsia="en-GB"/>
                  <w14:ligatures w14:val="standardContextual"/>
                </w:rPr>
              </w:pPr>
              <w:hyperlink w:anchor="_Toc179627548" w:history="1">
                <w:r w:rsidRPr="004B39E8">
                  <w:rPr>
                    <w:rStyle w:val="Hyperlink"/>
                    <w:noProof/>
                    <w:lang w:val="en-GB"/>
                  </w:rPr>
                  <w:t>Appendix 2</w:t>
                </w:r>
                <w:r>
                  <w:rPr>
                    <w:noProof/>
                    <w:webHidden/>
                  </w:rPr>
                  <w:tab/>
                </w:r>
                <w:r>
                  <w:rPr>
                    <w:noProof/>
                    <w:webHidden/>
                  </w:rPr>
                  <w:fldChar w:fldCharType="begin"/>
                </w:r>
                <w:r>
                  <w:rPr>
                    <w:noProof/>
                    <w:webHidden/>
                  </w:rPr>
                  <w:instrText xml:space="preserve"> PAGEREF _Toc179627548 \h </w:instrText>
                </w:r>
                <w:r>
                  <w:rPr>
                    <w:noProof/>
                    <w:webHidden/>
                  </w:rPr>
                </w:r>
                <w:r>
                  <w:rPr>
                    <w:noProof/>
                    <w:webHidden/>
                  </w:rPr>
                  <w:fldChar w:fldCharType="separate"/>
                </w:r>
                <w:r>
                  <w:rPr>
                    <w:noProof/>
                    <w:webHidden/>
                  </w:rPr>
                  <w:t>261</w:t>
                </w:r>
                <w:r>
                  <w:rPr>
                    <w:noProof/>
                    <w:webHidden/>
                  </w:rPr>
                  <w:fldChar w:fldCharType="end"/>
                </w:r>
              </w:hyperlink>
            </w:p>
            <w:p w14:paraId="36F9D058" w14:textId="7FDF9C87" w:rsidR="00487822" w:rsidRDefault="00487822">
              <w:pPr>
                <w:pStyle w:val="TOC2"/>
                <w:rPr>
                  <w:rFonts w:asciiTheme="minorHAnsi" w:eastAsiaTheme="minorEastAsia" w:hAnsiTheme="minorHAnsi"/>
                  <w:noProof/>
                  <w:kern w:val="2"/>
                  <w:lang w:val="en-GB" w:eastAsia="en-GB"/>
                  <w14:ligatures w14:val="standardContextual"/>
                </w:rPr>
              </w:pPr>
              <w:hyperlink w:anchor="_Toc179627549" w:history="1">
                <w:r w:rsidRPr="004B39E8">
                  <w:rPr>
                    <w:rStyle w:val="Hyperlink"/>
                    <w:noProof/>
                    <w:lang w:val="en-GB"/>
                  </w:rPr>
                  <w:t>Appendix 3</w:t>
                </w:r>
                <w:r>
                  <w:rPr>
                    <w:noProof/>
                    <w:webHidden/>
                  </w:rPr>
                  <w:tab/>
                </w:r>
                <w:r>
                  <w:rPr>
                    <w:noProof/>
                    <w:webHidden/>
                  </w:rPr>
                  <w:fldChar w:fldCharType="begin"/>
                </w:r>
                <w:r>
                  <w:rPr>
                    <w:noProof/>
                    <w:webHidden/>
                  </w:rPr>
                  <w:instrText xml:space="preserve"> PAGEREF _Toc179627549 \h </w:instrText>
                </w:r>
                <w:r>
                  <w:rPr>
                    <w:noProof/>
                    <w:webHidden/>
                  </w:rPr>
                </w:r>
                <w:r>
                  <w:rPr>
                    <w:noProof/>
                    <w:webHidden/>
                  </w:rPr>
                  <w:fldChar w:fldCharType="separate"/>
                </w:r>
                <w:r>
                  <w:rPr>
                    <w:noProof/>
                    <w:webHidden/>
                  </w:rPr>
                  <w:t>263</w:t>
                </w:r>
                <w:r>
                  <w:rPr>
                    <w:noProof/>
                    <w:webHidden/>
                  </w:rPr>
                  <w:fldChar w:fldCharType="end"/>
                </w:r>
              </w:hyperlink>
            </w:p>
            <w:p w14:paraId="28BA85CE" w14:textId="696DF487" w:rsidR="00487822" w:rsidRDefault="00487822">
              <w:pPr>
                <w:pStyle w:val="TOC2"/>
                <w:rPr>
                  <w:rFonts w:asciiTheme="minorHAnsi" w:eastAsiaTheme="minorEastAsia" w:hAnsiTheme="minorHAnsi"/>
                  <w:noProof/>
                  <w:kern w:val="2"/>
                  <w:lang w:val="en-GB" w:eastAsia="en-GB"/>
                  <w14:ligatures w14:val="standardContextual"/>
                </w:rPr>
              </w:pPr>
              <w:hyperlink w:anchor="_Toc179627550" w:history="1">
                <w:r w:rsidRPr="004B39E8">
                  <w:rPr>
                    <w:rStyle w:val="Hyperlink"/>
                    <w:noProof/>
                    <w:lang w:val="en-GB"/>
                  </w:rPr>
                  <w:t>Appendix 4</w:t>
                </w:r>
                <w:r>
                  <w:rPr>
                    <w:noProof/>
                    <w:webHidden/>
                  </w:rPr>
                  <w:tab/>
                </w:r>
                <w:r>
                  <w:rPr>
                    <w:noProof/>
                    <w:webHidden/>
                  </w:rPr>
                  <w:fldChar w:fldCharType="begin"/>
                </w:r>
                <w:r>
                  <w:rPr>
                    <w:noProof/>
                    <w:webHidden/>
                  </w:rPr>
                  <w:instrText xml:space="preserve"> PAGEREF _Toc179627550 \h </w:instrText>
                </w:r>
                <w:r>
                  <w:rPr>
                    <w:noProof/>
                    <w:webHidden/>
                  </w:rPr>
                </w:r>
                <w:r>
                  <w:rPr>
                    <w:noProof/>
                    <w:webHidden/>
                  </w:rPr>
                  <w:fldChar w:fldCharType="separate"/>
                </w:r>
                <w:r>
                  <w:rPr>
                    <w:noProof/>
                    <w:webHidden/>
                  </w:rPr>
                  <w:t>264</w:t>
                </w:r>
                <w:r>
                  <w:rPr>
                    <w:noProof/>
                    <w:webHidden/>
                  </w:rPr>
                  <w:fldChar w:fldCharType="end"/>
                </w:r>
              </w:hyperlink>
            </w:p>
            <w:p w14:paraId="16ABEE67" w14:textId="4C9230DB" w:rsidR="00487822" w:rsidRDefault="00487822">
              <w:pPr>
                <w:pStyle w:val="TOC2"/>
                <w:rPr>
                  <w:rFonts w:asciiTheme="minorHAnsi" w:eastAsiaTheme="minorEastAsia" w:hAnsiTheme="minorHAnsi"/>
                  <w:noProof/>
                  <w:kern w:val="2"/>
                  <w:lang w:val="en-GB" w:eastAsia="en-GB"/>
                  <w14:ligatures w14:val="standardContextual"/>
                </w:rPr>
              </w:pPr>
              <w:hyperlink w:anchor="_Toc179627551" w:history="1">
                <w:r w:rsidRPr="004B39E8">
                  <w:rPr>
                    <w:rStyle w:val="Hyperlink"/>
                    <w:noProof/>
                    <w:lang w:val="en-GB"/>
                  </w:rPr>
                  <w:t>Appendix 5</w:t>
                </w:r>
                <w:r>
                  <w:rPr>
                    <w:noProof/>
                    <w:webHidden/>
                  </w:rPr>
                  <w:tab/>
                </w:r>
                <w:r>
                  <w:rPr>
                    <w:noProof/>
                    <w:webHidden/>
                  </w:rPr>
                  <w:fldChar w:fldCharType="begin"/>
                </w:r>
                <w:r>
                  <w:rPr>
                    <w:noProof/>
                    <w:webHidden/>
                  </w:rPr>
                  <w:instrText xml:space="preserve"> PAGEREF _Toc179627551 \h </w:instrText>
                </w:r>
                <w:r>
                  <w:rPr>
                    <w:noProof/>
                    <w:webHidden/>
                  </w:rPr>
                </w:r>
                <w:r>
                  <w:rPr>
                    <w:noProof/>
                    <w:webHidden/>
                  </w:rPr>
                  <w:fldChar w:fldCharType="separate"/>
                </w:r>
                <w:r>
                  <w:rPr>
                    <w:noProof/>
                    <w:webHidden/>
                  </w:rPr>
                  <w:t>265</w:t>
                </w:r>
                <w:r>
                  <w:rPr>
                    <w:noProof/>
                    <w:webHidden/>
                  </w:rPr>
                  <w:fldChar w:fldCharType="end"/>
                </w:r>
              </w:hyperlink>
            </w:p>
            <w:p w14:paraId="5CE5B298" w14:textId="17059B95" w:rsidR="00487822" w:rsidRDefault="00487822">
              <w:pPr>
                <w:pStyle w:val="TOC2"/>
                <w:rPr>
                  <w:rFonts w:asciiTheme="minorHAnsi" w:eastAsiaTheme="minorEastAsia" w:hAnsiTheme="minorHAnsi"/>
                  <w:noProof/>
                  <w:kern w:val="2"/>
                  <w:lang w:val="en-GB" w:eastAsia="en-GB"/>
                  <w14:ligatures w14:val="standardContextual"/>
                </w:rPr>
              </w:pPr>
              <w:hyperlink w:anchor="_Toc179627552" w:history="1">
                <w:r w:rsidRPr="004B39E8">
                  <w:rPr>
                    <w:rStyle w:val="Hyperlink"/>
                    <w:noProof/>
                    <w:lang w:val="en-GB"/>
                  </w:rPr>
                  <w:t>Appendix 6</w:t>
                </w:r>
                <w:r>
                  <w:rPr>
                    <w:noProof/>
                    <w:webHidden/>
                  </w:rPr>
                  <w:tab/>
                </w:r>
                <w:r>
                  <w:rPr>
                    <w:noProof/>
                    <w:webHidden/>
                  </w:rPr>
                  <w:fldChar w:fldCharType="begin"/>
                </w:r>
                <w:r>
                  <w:rPr>
                    <w:noProof/>
                    <w:webHidden/>
                  </w:rPr>
                  <w:instrText xml:space="preserve"> PAGEREF _Toc179627552 \h </w:instrText>
                </w:r>
                <w:r>
                  <w:rPr>
                    <w:noProof/>
                    <w:webHidden/>
                  </w:rPr>
                </w:r>
                <w:r>
                  <w:rPr>
                    <w:noProof/>
                    <w:webHidden/>
                  </w:rPr>
                  <w:fldChar w:fldCharType="separate"/>
                </w:r>
                <w:r>
                  <w:rPr>
                    <w:noProof/>
                    <w:webHidden/>
                  </w:rPr>
                  <w:t>271</w:t>
                </w:r>
                <w:r>
                  <w:rPr>
                    <w:noProof/>
                    <w:webHidden/>
                  </w:rPr>
                  <w:fldChar w:fldCharType="end"/>
                </w:r>
              </w:hyperlink>
            </w:p>
            <w:p w14:paraId="73014E80" w14:textId="38318292" w:rsidR="00487822" w:rsidRDefault="00487822">
              <w:pPr>
                <w:pStyle w:val="TOC2"/>
                <w:rPr>
                  <w:rFonts w:asciiTheme="minorHAnsi" w:eastAsiaTheme="minorEastAsia" w:hAnsiTheme="minorHAnsi"/>
                  <w:noProof/>
                  <w:kern w:val="2"/>
                  <w:lang w:val="en-GB" w:eastAsia="en-GB"/>
                  <w14:ligatures w14:val="standardContextual"/>
                </w:rPr>
              </w:pPr>
              <w:hyperlink w:anchor="_Toc179627553" w:history="1">
                <w:r w:rsidRPr="004B39E8">
                  <w:rPr>
                    <w:rStyle w:val="Hyperlink"/>
                    <w:noProof/>
                    <w:lang w:val="en-GB"/>
                  </w:rPr>
                  <w:t>Appendix 7</w:t>
                </w:r>
                <w:r>
                  <w:rPr>
                    <w:noProof/>
                    <w:webHidden/>
                  </w:rPr>
                  <w:tab/>
                </w:r>
                <w:r>
                  <w:rPr>
                    <w:noProof/>
                    <w:webHidden/>
                  </w:rPr>
                  <w:fldChar w:fldCharType="begin"/>
                </w:r>
                <w:r>
                  <w:rPr>
                    <w:noProof/>
                    <w:webHidden/>
                  </w:rPr>
                  <w:instrText xml:space="preserve"> PAGEREF _Toc179627553 \h </w:instrText>
                </w:r>
                <w:r>
                  <w:rPr>
                    <w:noProof/>
                    <w:webHidden/>
                  </w:rPr>
                </w:r>
                <w:r>
                  <w:rPr>
                    <w:noProof/>
                    <w:webHidden/>
                  </w:rPr>
                  <w:fldChar w:fldCharType="separate"/>
                </w:r>
                <w:r>
                  <w:rPr>
                    <w:noProof/>
                    <w:webHidden/>
                  </w:rPr>
                  <w:t>273</w:t>
                </w:r>
                <w:r>
                  <w:rPr>
                    <w:noProof/>
                    <w:webHidden/>
                  </w:rPr>
                  <w:fldChar w:fldCharType="end"/>
                </w:r>
              </w:hyperlink>
            </w:p>
            <w:p w14:paraId="142D8A2D" w14:textId="77A53C7C" w:rsidR="00487822" w:rsidRDefault="00487822">
              <w:pPr>
                <w:pStyle w:val="TOC2"/>
                <w:rPr>
                  <w:rFonts w:asciiTheme="minorHAnsi" w:eastAsiaTheme="minorEastAsia" w:hAnsiTheme="minorHAnsi"/>
                  <w:noProof/>
                  <w:kern w:val="2"/>
                  <w:lang w:val="en-GB" w:eastAsia="en-GB"/>
                  <w14:ligatures w14:val="standardContextual"/>
                </w:rPr>
              </w:pPr>
              <w:hyperlink w:anchor="_Toc179627554" w:history="1">
                <w:r w:rsidRPr="004B39E8">
                  <w:rPr>
                    <w:rStyle w:val="Hyperlink"/>
                    <w:noProof/>
                    <w:lang w:val="en-GB"/>
                  </w:rPr>
                  <w:t>Appendix 8</w:t>
                </w:r>
                <w:r>
                  <w:rPr>
                    <w:noProof/>
                    <w:webHidden/>
                  </w:rPr>
                  <w:tab/>
                </w:r>
                <w:r>
                  <w:rPr>
                    <w:noProof/>
                    <w:webHidden/>
                  </w:rPr>
                  <w:fldChar w:fldCharType="begin"/>
                </w:r>
                <w:r>
                  <w:rPr>
                    <w:noProof/>
                    <w:webHidden/>
                  </w:rPr>
                  <w:instrText xml:space="preserve"> PAGEREF _Toc179627554 \h </w:instrText>
                </w:r>
                <w:r>
                  <w:rPr>
                    <w:noProof/>
                    <w:webHidden/>
                  </w:rPr>
                </w:r>
                <w:r>
                  <w:rPr>
                    <w:noProof/>
                    <w:webHidden/>
                  </w:rPr>
                  <w:fldChar w:fldCharType="separate"/>
                </w:r>
                <w:r>
                  <w:rPr>
                    <w:noProof/>
                    <w:webHidden/>
                  </w:rPr>
                  <w:t>292</w:t>
                </w:r>
                <w:r>
                  <w:rPr>
                    <w:noProof/>
                    <w:webHidden/>
                  </w:rPr>
                  <w:fldChar w:fldCharType="end"/>
                </w:r>
              </w:hyperlink>
            </w:p>
            <w:p w14:paraId="321A959F" w14:textId="5AEE70B7" w:rsidR="00487822" w:rsidRDefault="00487822">
              <w:pPr>
                <w:pStyle w:val="TOC1"/>
                <w:rPr>
                  <w:rFonts w:asciiTheme="minorHAnsi" w:eastAsiaTheme="minorEastAsia" w:hAnsiTheme="minorHAnsi"/>
                  <w:noProof/>
                  <w:kern w:val="2"/>
                  <w:lang w:val="en-GB" w:eastAsia="en-GB"/>
                  <w14:ligatures w14:val="standardContextual"/>
                </w:rPr>
              </w:pPr>
              <w:hyperlink w:anchor="_Toc179627555" w:history="1">
                <w:r w:rsidRPr="004B39E8">
                  <w:rPr>
                    <w:rStyle w:val="Hyperlink"/>
                    <w:noProof/>
                    <w:lang w:val="en-GB"/>
                  </w:rPr>
                  <w:t>References</w:t>
                </w:r>
                <w:r>
                  <w:rPr>
                    <w:noProof/>
                    <w:webHidden/>
                  </w:rPr>
                  <w:tab/>
                </w:r>
                <w:r>
                  <w:rPr>
                    <w:noProof/>
                    <w:webHidden/>
                  </w:rPr>
                  <w:fldChar w:fldCharType="begin"/>
                </w:r>
                <w:r>
                  <w:rPr>
                    <w:noProof/>
                    <w:webHidden/>
                  </w:rPr>
                  <w:instrText xml:space="preserve"> PAGEREF _Toc179627555 \h </w:instrText>
                </w:r>
                <w:r>
                  <w:rPr>
                    <w:noProof/>
                    <w:webHidden/>
                  </w:rPr>
                </w:r>
                <w:r>
                  <w:rPr>
                    <w:noProof/>
                    <w:webHidden/>
                  </w:rPr>
                  <w:fldChar w:fldCharType="separate"/>
                </w:r>
                <w:r>
                  <w:rPr>
                    <w:noProof/>
                    <w:webHidden/>
                  </w:rPr>
                  <w:t>293</w:t>
                </w:r>
                <w:r>
                  <w:rPr>
                    <w:noProof/>
                    <w:webHidden/>
                  </w:rPr>
                  <w:fldChar w:fldCharType="end"/>
                </w:r>
              </w:hyperlink>
            </w:p>
            <w:p w14:paraId="720B263A" w14:textId="40EAD438" w:rsidR="00070436" w:rsidRDefault="00567A45">
              <w:r>
                <w:fldChar w:fldCharType="end"/>
              </w:r>
            </w:p>
          </w:sdtContent>
        </w:sdt>
        <w:p w14:paraId="76F3CD35" w14:textId="75B49908" w:rsidR="007F0E83" w:rsidRPr="009F5AD1" w:rsidRDefault="007F0E83" w:rsidP="00350F38">
          <w:pPr>
            <w:rPr>
              <w:rFonts w:cstheme="minorHAnsi"/>
              <w:b/>
              <w:bCs/>
              <w:lang w:val="en-GB"/>
            </w:rPr>
          </w:pPr>
        </w:p>
        <w:p w14:paraId="24638811" w14:textId="77777777" w:rsidR="0026646F" w:rsidRPr="009F5AD1" w:rsidRDefault="0026646F" w:rsidP="00857B00">
          <w:pPr>
            <w:rPr>
              <w:lang w:val="en-GB"/>
            </w:rPr>
          </w:pPr>
          <w:bookmarkStart w:id="2" w:name="_Toc122181333"/>
          <w:r w:rsidRPr="009F5AD1">
            <w:rPr>
              <w:lang w:val="en-GB"/>
            </w:rPr>
            <w:br w:type="page"/>
          </w:r>
        </w:p>
        <w:p w14:paraId="3BADFFC7" w14:textId="450ACE54" w:rsidR="0026646F" w:rsidRDefault="008F63DC" w:rsidP="00070436">
          <w:pPr>
            <w:pStyle w:val="Heading1"/>
            <w:numPr>
              <w:ilvl w:val="0"/>
              <w:numId w:val="0"/>
            </w:numPr>
          </w:pPr>
          <w:bookmarkStart w:id="3" w:name="_Toc179627329"/>
          <w:r w:rsidRPr="009F5AD1">
            <w:lastRenderedPageBreak/>
            <w:t xml:space="preserve">List of </w:t>
          </w:r>
          <w:r w:rsidR="00DF1C49" w:rsidRPr="009F5AD1">
            <w:t>F</w:t>
          </w:r>
          <w:r w:rsidRPr="009F5AD1">
            <w:t>igures</w:t>
          </w:r>
          <w:bookmarkEnd w:id="2"/>
          <w:bookmarkEnd w:id="3"/>
        </w:p>
        <w:p w14:paraId="7CBB1D0A" w14:textId="26A7C3A2" w:rsidR="0006112B" w:rsidRPr="0006112B" w:rsidRDefault="0006112B" w:rsidP="0006112B">
          <w:pPr>
            <w:pStyle w:val="Heading2"/>
            <w:numPr>
              <w:ilvl w:val="0"/>
              <w:numId w:val="0"/>
            </w:numPr>
          </w:pPr>
          <w:bookmarkStart w:id="4" w:name="_Toc179627330"/>
          <w:r>
            <w:t>Figures included in Thesis</w:t>
          </w:r>
          <w:bookmarkEnd w:id="4"/>
        </w:p>
        <w:tbl>
          <w:tblPr>
            <w:tblStyle w:val="TableGrid"/>
            <w:tblW w:w="0" w:type="auto"/>
            <w:tblLook w:val="04A0" w:firstRow="1" w:lastRow="0" w:firstColumn="1" w:lastColumn="0" w:noHBand="0" w:noVBand="1"/>
          </w:tblPr>
          <w:tblGrid>
            <w:gridCol w:w="1071"/>
            <w:gridCol w:w="2839"/>
            <w:gridCol w:w="4103"/>
          </w:tblGrid>
          <w:tr w:rsidR="000C3481" w:rsidRPr="009F5AD1" w14:paraId="50D95D5C" w14:textId="77777777" w:rsidTr="002237C3">
            <w:trPr>
              <w:trHeight w:val="1004"/>
            </w:trPr>
            <w:tc>
              <w:tcPr>
                <w:tcW w:w="1045" w:type="dxa"/>
              </w:tcPr>
              <w:p w14:paraId="17D4A72B" w14:textId="77777777" w:rsidR="00F31B47" w:rsidRPr="009F5AD1" w:rsidRDefault="00F31B47" w:rsidP="00CB61EF">
                <w:pPr>
                  <w:rPr>
                    <w:b/>
                    <w:bCs/>
                    <w:lang w:val="en-GB"/>
                  </w:rPr>
                </w:pPr>
                <w:r w:rsidRPr="009F5AD1">
                  <w:rPr>
                    <w:b/>
                    <w:bCs/>
                    <w:lang w:val="en-GB"/>
                  </w:rPr>
                  <w:t>Figure number</w:t>
                </w:r>
              </w:p>
            </w:tc>
            <w:tc>
              <w:tcPr>
                <w:tcW w:w="2839" w:type="dxa"/>
              </w:tcPr>
              <w:p w14:paraId="541DCED2" w14:textId="77777777" w:rsidR="00F31B47" w:rsidRPr="009F5AD1" w:rsidRDefault="00F31B47" w:rsidP="00CB61EF">
                <w:pPr>
                  <w:rPr>
                    <w:b/>
                    <w:bCs/>
                    <w:lang w:val="en-GB"/>
                  </w:rPr>
                </w:pPr>
                <w:r w:rsidRPr="009F5AD1">
                  <w:rPr>
                    <w:b/>
                    <w:bCs/>
                    <w:lang w:val="en-GB"/>
                  </w:rPr>
                  <w:t>Caption</w:t>
                </w:r>
              </w:p>
            </w:tc>
            <w:tc>
              <w:tcPr>
                <w:tcW w:w="4103" w:type="dxa"/>
              </w:tcPr>
              <w:p w14:paraId="169442F5" w14:textId="77777777" w:rsidR="00F31B47" w:rsidRPr="009F5AD1" w:rsidRDefault="00F31B47" w:rsidP="00CB61EF">
                <w:pPr>
                  <w:rPr>
                    <w:b/>
                    <w:bCs/>
                    <w:lang w:val="en-GB"/>
                  </w:rPr>
                </w:pPr>
                <w:r w:rsidRPr="009F5AD1">
                  <w:rPr>
                    <w:b/>
                    <w:bCs/>
                    <w:lang w:val="en-GB"/>
                  </w:rPr>
                  <w:t>Thumbnail</w:t>
                </w:r>
              </w:p>
            </w:tc>
          </w:tr>
          <w:tr w:rsidR="000C3481" w:rsidRPr="009F5AD1" w14:paraId="3DE579A9" w14:textId="77777777" w:rsidTr="002237C3">
            <w:trPr>
              <w:trHeight w:val="2451"/>
            </w:trPr>
            <w:tc>
              <w:tcPr>
                <w:tcW w:w="1045" w:type="dxa"/>
              </w:tcPr>
              <w:p w14:paraId="3DDF80A4" w14:textId="77777777" w:rsidR="00F31B47" w:rsidRPr="009F5AD1" w:rsidRDefault="00F31B47" w:rsidP="00CB61EF">
                <w:pPr>
                  <w:rPr>
                    <w:lang w:val="en-GB"/>
                  </w:rPr>
                </w:pPr>
                <w:r w:rsidRPr="009F5AD1">
                  <w:rPr>
                    <w:lang w:val="en-GB"/>
                  </w:rPr>
                  <w:t>1</w:t>
                </w:r>
              </w:p>
            </w:tc>
            <w:tc>
              <w:tcPr>
                <w:tcW w:w="2839" w:type="dxa"/>
              </w:tcPr>
              <w:p w14:paraId="4256F4D6" w14:textId="77777777" w:rsidR="00F31B47" w:rsidRPr="009F5AD1" w:rsidRDefault="00F31B47" w:rsidP="00CB61EF">
                <w:pPr>
                  <w:rPr>
                    <w:lang w:val="en-GB"/>
                  </w:rPr>
                </w:pPr>
                <w:r w:rsidRPr="009F5AD1">
                  <w:rPr>
                    <w:lang w:val="en-GB"/>
                  </w:rPr>
                  <w:t>Literature review flowchart</w:t>
                </w:r>
              </w:p>
            </w:tc>
            <w:tc>
              <w:tcPr>
                <w:tcW w:w="4103" w:type="dxa"/>
              </w:tcPr>
              <w:p w14:paraId="050F7AC5" w14:textId="322485EF" w:rsidR="0026646F" w:rsidRPr="009F5AD1" w:rsidRDefault="00CB61EF" w:rsidP="00CB61EF">
                <w:pPr>
                  <w:jc w:val="center"/>
                  <w:rPr>
                    <w:lang w:val="en-GB"/>
                  </w:rPr>
                </w:pPr>
                <w:r w:rsidRPr="009F5AD1">
                  <w:rPr>
                    <w:b/>
                    <w:bCs/>
                    <w:lang w:val="en-GB"/>
                  </w:rPr>
                  <w:fldChar w:fldCharType="begin"/>
                </w:r>
                <w:r w:rsidR="00C8527D">
                  <w:rPr>
                    <w:b/>
                    <w:bCs/>
                    <w:lang w:val="en-GB"/>
                  </w:rPr>
                  <w:instrText xml:space="preserve"> INCLUDEPICTURE "C:\\Users\\mary\\Library\\Group Containers\\UBF8T346G9.ms\\WebArchiveCopyPasteTempFiles\\com.microsoft.Word\\bfd1f687-f40d-4ee9-8abc-05eb34433911" \* MERGEFORMAT </w:instrText>
                </w:r>
                <w:r w:rsidRPr="009F5AD1">
                  <w:rPr>
                    <w:b/>
                    <w:bCs/>
                    <w:lang w:val="en-GB"/>
                  </w:rPr>
                  <w:fldChar w:fldCharType="separate"/>
                </w:r>
                <w:r w:rsidRPr="009F5AD1">
                  <w:rPr>
                    <w:b/>
                    <w:bCs/>
                    <w:noProof/>
                    <w:lang w:val="en-GB"/>
                  </w:rPr>
                  <w:drawing>
                    <wp:inline distT="0" distB="0" distL="0" distR="0" wp14:anchorId="3F7AE7CB" wp14:editId="09B64120">
                      <wp:extent cx="2329235" cy="1380655"/>
                      <wp:effectExtent l="0" t="0" r="0" b="3810"/>
                      <wp:docPr id="1612328801" name="Picture 2" descr="Study flowchart 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flowchart v2.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6936" r="16239" b="19031"/>
                              <a:stretch/>
                            </pic:blipFill>
                            <pic:spPr bwMode="auto">
                              <a:xfrm>
                                <a:off x="0" y="0"/>
                                <a:ext cx="2610794" cy="1547549"/>
                              </a:xfrm>
                              <a:prstGeom prst="rect">
                                <a:avLst/>
                              </a:prstGeom>
                              <a:noFill/>
                              <a:ln>
                                <a:noFill/>
                              </a:ln>
                              <a:extLst>
                                <a:ext uri="{53640926-AAD7-44D8-BBD7-CCE9431645EC}">
                                  <a14:shadowObscured xmlns:a14="http://schemas.microsoft.com/office/drawing/2010/main"/>
                                </a:ext>
                              </a:extLst>
                            </pic:spPr>
                          </pic:pic>
                        </a:graphicData>
                      </a:graphic>
                    </wp:inline>
                  </w:drawing>
                </w:r>
                <w:r w:rsidRPr="009F5AD1">
                  <w:rPr>
                    <w:b/>
                    <w:bCs/>
                    <w:lang w:val="en-GB"/>
                  </w:rPr>
                  <w:fldChar w:fldCharType="end"/>
                </w:r>
              </w:p>
            </w:tc>
          </w:tr>
          <w:tr w:rsidR="000C3481" w:rsidRPr="009F5AD1" w14:paraId="2E1F7407" w14:textId="77777777" w:rsidTr="002237C3">
            <w:trPr>
              <w:trHeight w:val="2387"/>
            </w:trPr>
            <w:tc>
              <w:tcPr>
                <w:tcW w:w="1045" w:type="dxa"/>
              </w:tcPr>
              <w:p w14:paraId="277914AC" w14:textId="77777777" w:rsidR="00F31B47" w:rsidRPr="009F5AD1" w:rsidRDefault="00F31B47" w:rsidP="00CB61EF">
                <w:pPr>
                  <w:rPr>
                    <w:lang w:val="en-GB"/>
                  </w:rPr>
                </w:pPr>
                <w:r w:rsidRPr="009F5AD1">
                  <w:rPr>
                    <w:lang w:val="en-GB"/>
                  </w:rPr>
                  <w:t>2</w:t>
                </w:r>
              </w:p>
            </w:tc>
            <w:tc>
              <w:tcPr>
                <w:tcW w:w="2839" w:type="dxa"/>
              </w:tcPr>
              <w:p w14:paraId="6B1AE0E0" w14:textId="77777777" w:rsidR="00F31B47" w:rsidRPr="009F5AD1" w:rsidRDefault="00F31B47" w:rsidP="00CB61EF">
                <w:pPr>
                  <w:rPr>
                    <w:lang w:val="en-GB"/>
                  </w:rPr>
                </w:pPr>
                <w:r w:rsidRPr="009F5AD1">
                  <w:rPr>
                    <w:lang w:val="en-GB"/>
                  </w:rPr>
                  <w:t>The Autistic SPACE framework</w:t>
                </w:r>
              </w:p>
            </w:tc>
            <w:tc>
              <w:tcPr>
                <w:tcW w:w="4103" w:type="dxa"/>
              </w:tcPr>
              <w:p w14:paraId="6CC71FE5" w14:textId="3EA83421" w:rsidR="00F31B47" w:rsidRPr="009F5AD1" w:rsidRDefault="0090091F" w:rsidP="0090091F">
                <w:pPr>
                  <w:jc w:val="center"/>
                  <w:rPr>
                    <w:lang w:val="en-GB"/>
                  </w:rPr>
                </w:pPr>
                <w:r w:rsidRPr="009F5AD1">
                  <w:rPr>
                    <w:rFonts w:cstheme="minorHAnsi"/>
                    <w:noProof/>
                    <w:lang w:val="en-GB"/>
                  </w:rPr>
                  <w:drawing>
                    <wp:inline distT="0" distB="0" distL="0" distR="0" wp14:anchorId="7E0DBF86" wp14:editId="0779E957">
                      <wp:extent cx="2382982" cy="1329926"/>
                      <wp:effectExtent l="0" t="0" r="5080" b="3810"/>
                      <wp:docPr id="1150293684" name="Picture 30" descr="A diagram of a person's mental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0975" name="Picture 30" descr="A diagram of a person's mental healt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5743" cy="1337048"/>
                              </a:xfrm>
                              <a:prstGeom prst="rect">
                                <a:avLst/>
                              </a:prstGeom>
                            </pic:spPr>
                          </pic:pic>
                        </a:graphicData>
                      </a:graphic>
                    </wp:inline>
                  </w:drawing>
                </w:r>
              </w:p>
            </w:tc>
          </w:tr>
          <w:tr w:rsidR="000C3481" w:rsidRPr="009F5AD1" w14:paraId="6D9C002E" w14:textId="77777777" w:rsidTr="002237C3">
            <w:trPr>
              <w:trHeight w:val="2333"/>
            </w:trPr>
            <w:tc>
              <w:tcPr>
                <w:tcW w:w="1045" w:type="dxa"/>
              </w:tcPr>
              <w:p w14:paraId="07B2F050" w14:textId="77777777" w:rsidR="00F31B47" w:rsidRPr="009F5AD1" w:rsidRDefault="00F31B47" w:rsidP="00CB61EF">
                <w:pPr>
                  <w:rPr>
                    <w:lang w:val="en-GB"/>
                  </w:rPr>
                </w:pPr>
                <w:r w:rsidRPr="009F5AD1">
                  <w:rPr>
                    <w:lang w:val="en-GB"/>
                  </w:rPr>
                  <w:t>3</w:t>
                </w:r>
              </w:p>
            </w:tc>
            <w:tc>
              <w:tcPr>
                <w:tcW w:w="2839" w:type="dxa"/>
              </w:tcPr>
              <w:p w14:paraId="76B9D047" w14:textId="77777777" w:rsidR="00F31B47" w:rsidRPr="009F5AD1" w:rsidRDefault="00F31B47" w:rsidP="00CB61EF">
                <w:pPr>
                  <w:rPr>
                    <w:lang w:val="en-GB"/>
                  </w:rPr>
                </w:pPr>
                <w:r w:rsidRPr="009F5AD1">
                  <w:rPr>
                    <w:lang w:val="en-GB"/>
                  </w:rPr>
                  <w:t>Donella Meadows leverage points</w:t>
                </w:r>
              </w:p>
            </w:tc>
            <w:tc>
              <w:tcPr>
                <w:tcW w:w="4103" w:type="dxa"/>
              </w:tcPr>
              <w:p w14:paraId="1D4B522B" w14:textId="41D78160" w:rsidR="00F31B47" w:rsidRPr="009F5AD1" w:rsidRDefault="000C3481" w:rsidP="000C3481">
                <w:pPr>
                  <w:jc w:val="center"/>
                  <w:rPr>
                    <w:lang w:val="en-GB"/>
                  </w:rPr>
                </w:pPr>
                <w:r w:rsidRPr="009F5AD1">
                  <w:rPr>
                    <w:noProof/>
                    <w:lang w:val="en-GB"/>
                  </w:rPr>
                  <w:drawing>
                    <wp:inline distT="0" distB="0" distL="0" distR="0" wp14:anchorId="3085A61F" wp14:editId="188A29FF">
                      <wp:extent cx="1686332" cy="1302327"/>
                      <wp:effectExtent l="0" t="0" r="3175" b="6350"/>
                      <wp:docPr id="1461079422" name="Picture 30" descr="A diagram of a diagram of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61281" name="Picture 30" descr="A diagram of a diagram of the same direction&#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7122" cy="1341551"/>
                              </a:xfrm>
                              <a:prstGeom prst="rect">
                                <a:avLst/>
                              </a:prstGeom>
                              <a:noFill/>
                              <a:ln>
                                <a:noFill/>
                              </a:ln>
                            </pic:spPr>
                          </pic:pic>
                        </a:graphicData>
                      </a:graphic>
                    </wp:inline>
                  </w:drawing>
                </w:r>
              </w:p>
            </w:tc>
          </w:tr>
          <w:tr w:rsidR="000C3481" w:rsidRPr="009F5AD1" w14:paraId="54CCB4C6" w14:textId="77777777" w:rsidTr="002237C3">
            <w:trPr>
              <w:trHeight w:val="2041"/>
            </w:trPr>
            <w:tc>
              <w:tcPr>
                <w:tcW w:w="1045" w:type="dxa"/>
              </w:tcPr>
              <w:p w14:paraId="14BFC645" w14:textId="77777777" w:rsidR="00F31B47" w:rsidRPr="009F5AD1" w:rsidRDefault="00F31B47" w:rsidP="00CB61EF">
                <w:pPr>
                  <w:rPr>
                    <w:lang w:val="en-GB"/>
                  </w:rPr>
                </w:pPr>
                <w:r w:rsidRPr="009F5AD1">
                  <w:rPr>
                    <w:lang w:val="en-GB"/>
                  </w:rPr>
                  <w:t>4</w:t>
                </w:r>
              </w:p>
            </w:tc>
            <w:tc>
              <w:tcPr>
                <w:tcW w:w="2839" w:type="dxa"/>
              </w:tcPr>
              <w:p w14:paraId="1C260B94" w14:textId="77777777" w:rsidR="00F31B47" w:rsidRPr="009F5AD1" w:rsidRDefault="00F31B47" w:rsidP="00CB61EF">
                <w:pPr>
                  <w:rPr>
                    <w:lang w:val="en-GB"/>
                  </w:rPr>
                </w:pPr>
                <w:r w:rsidRPr="009F5AD1">
                  <w:rPr>
                    <w:lang w:val="en-GB"/>
                  </w:rPr>
                  <w:t>Geographical impact of the presented work on policy to date</w:t>
                </w:r>
              </w:p>
            </w:tc>
            <w:tc>
              <w:tcPr>
                <w:tcW w:w="4103" w:type="dxa"/>
              </w:tcPr>
              <w:p w14:paraId="316041E5" w14:textId="2CC15AD7" w:rsidR="00F31B47" w:rsidRPr="009F5AD1" w:rsidRDefault="0090091F" w:rsidP="0090091F">
                <w:pPr>
                  <w:jc w:val="cente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Containers\\UBF8T346G9.ms\\WebArchiveCopyPasteTempFiles\\com.microsoft.Word\\66ba9a4e-a5a8-4ac1-b48c-f5f6bd248083" \* MERGEFORMAT </w:instrText>
                </w:r>
                <w:r w:rsidRPr="009F5AD1">
                  <w:rPr>
                    <w:lang w:val="en-GB"/>
                  </w:rPr>
                  <w:fldChar w:fldCharType="separate"/>
                </w:r>
                <w:r w:rsidRPr="009F5AD1">
                  <w:rPr>
                    <w:noProof/>
                    <w:lang w:val="en-GB"/>
                  </w:rPr>
                  <w:drawing>
                    <wp:inline distT="0" distB="0" distL="0" distR="0" wp14:anchorId="52486C8E" wp14:editId="6A995CCE">
                      <wp:extent cx="2202873" cy="1121218"/>
                      <wp:effectExtent l="0" t="0" r="0" b="0"/>
                      <wp:docPr id="38399788" name="Picture 3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27009" name="Picture 31" descr="A map of the wor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460" cy="1128134"/>
                              </a:xfrm>
                              <a:prstGeom prst="rect">
                                <a:avLst/>
                              </a:prstGeom>
                              <a:noFill/>
                              <a:ln>
                                <a:noFill/>
                              </a:ln>
                            </pic:spPr>
                          </pic:pic>
                        </a:graphicData>
                      </a:graphic>
                    </wp:inline>
                  </w:drawing>
                </w:r>
                <w:r w:rsidRPr="009F5AD1">
                  <w:rPr>
                    <w:lang w:val="en-GB"/>
                  </w:rPr>
                  <w:fldChar w:fldCharType="end"/>
                </w:r>
              </w:p>
            </w:tc>
          </w:tr>
        </w:tbl>
        <w:p w14:paraId="641CC392" w14:textId="77777777" w:rsidR="0006112B" w:rsidRDefault="0006112B" w:rsidP="0006112B">
          <w:pPr>
            <w:rPr>
              <w:lang w:val="en-GB"/>
            </w:rPr>
          </w:pPr>
        </w:p>
        <w:p w14:paraId="209C080C" w14:textId="453F97AA" w:rsidR="00DF1C49" w:rsidRDefault="00DF1C49" w:rsidP="0006112B">
          <w:pPr>
            <w:pStyle w:val="Heading2"/>
            <w:numPr>
              <w:ilvl w:val="0"/>
              <w:numId w:val="0"/>
            </w:numPr>
            <w:rPr>
              <w:lang w:val="en-GB"/>
            </w:rPr>
          </w:pPr>
          <w:r w:rsidRPr="0006112B">
            <w:rPr>
              <w:lang w:val="en-GB"/>
            </w:rPr>
            <w:br w:type="page"/>
          </w:r>
          <w:bookmarkStart w:id="5" w:name="_Toc179627331"/>
          <w:r w:rsidR="0006112B">
            <w:rPr>
              <w:lang w:val="en-GB"/>
            </w:rPr>
            <w:lastRenderedPageBreak/>
            <w:t>Figures included in publications</w:t>
          </w:r>
          <w:bookmarkEnd w:id="5"/>
        </w:p>
        <w:tbl>
          <w:tblPr>
            <w:tblStyle w:val="TableGrid"/>
            <w:tblW w:w="0" w:type="auto"/>
            <w:tblLook w:val="04A0" w:firstRow="1" w:lastRow="0" w:firstColumn="1" w:lastColumn="0" w:noHBand="0" w:noVBand="1"/>
          </w:tblPr>
          <w:tblGrid>
            <w:gridCol w:w="1061"/>
            <w:gridCol w:w="1296"/>
            <w:gridCol w:w="2212"/>
            <w:gridCol w:w="3613"/>
          </w:tblGrid>
          <w:tr w:rsidR="0006112B" w14:paraId="1078C0CA" w14:textId="77777777" w:rsidTr="0006112B">
            <w:tc>
              <w:tcPr>
                <w:tcW w:w="1061" w:type="dxa"/>
              </w:tcPr>
              <w:p w14:paraId="4C37B341" w14:textId="77777777" w:rsidR="0006112B" w:rsidRDefault="0006112B" w:rsidP="00C71605">
                <w:r>
                  <w:t>Chapter</w:t>
                </w:r>
              </w:p>
            </w:tc>
            <w:tc>
              <w:tcPr>
                <w:tcW w:w="1296" w:type="dxa"/>
              </w:tcPr>
              <w:p w14:paraId="0FE4917E" w14:textId="77777777" w:rsidR="0006112B" w:rsidRDefault="0006112B" w:rsidP="00C71605">
                <w:r>
                  <w:t>Figure number</w:t>
                </w:r>
              </w:p>
            </w:tc>
            <w:tc>
              <w:tcPr>
                <w:tcW w:w="2212" w:type="dxa"/>
              </w:tcPr>
              <w:p w14:paraId="4EAE502F" w14:textId="77777777" w:rsidR="0006112B" w:rsidRDefault="0006112B" w:rsidP="00C71605">
                <w:r>
                  <w:t>Caption</w:t>
                </w:r>
              </w:p>
            </w:tc>
            <w:tc>
              <w:tcPr>
                <w:tcW w:w="3613" w:type="dxa"/>
              </w:tcPr>
              <w:p w14:paraId="10470ADF" w14:textId="77777777" w:rsidR="0006112B" w:rsidRDefault="0006112B" w:rsidP="00C71605">
                <w:r>
                  <w:t>Thumbnail</w:t>
                </w:r>
              </w:p>
            </w:tc>
          </w:tr>
          <w:tr w:rsidR="0006112B" w14:paraId="70790339" w14:textId="77777777" w:rsidTr="0006112B">
            <w:tc>
              <w:tcPr>
                <w:tcW w:w="1061" w:type="dxa"/>
              </w:tcPr>
              <w:p w14:paraId="6D476511" w14:textId="77777777" w:rsidR="0006112B" w:rsidRDefault="0006112B" w:rsidP="00C71605">
                <w:r>
                  <w:t>5</w:t>
                </w:r>
              </w:p>
            </w:tc>
            <w:tc>
              <w:tcPr>
                <w:tcW w:w="1296" w:type="dxa"/>
              </w:tcPr>
              <w:p w14:paraId="66FD3E6D" w14:textId="77777777" w:rsidR="0006112B" w:rsidRDefault="0006112B" w:rsidP="00C71605">
                <w:r>
                  <w:t>1</w:t>
                </w:r>
              </w:p>
            </w:tc>
            <w:tc>
              <w:tcPr>
                <w:tcW w:w="2212" w:type="dxa"/>
              </w:tcPr>
              <w:p w14:paraId="1C50C22D" w14:textId="77777777" w:rsidR="0006112B" w:rsidRDefault="0006112B" w:rsidP="00C71605">
                <w:r>
                  <w:t>Adverse Healthcare Outcomes</w:t>
                </w:r>
              </w:p>
            </w:tc>
            <w:tc>
              <w:tcPr>
                <w:tcW w:w="3613" w:type="dxa"/>
              </w:tcPr>
              <w:p w14:paraId="6136055F" w14:textId="77777777" w:rsidR="0006112B" w:rsidRDefault="0006112B" w:rsidP="00C71605">
                <w:r w:rsidRPr="009F5AD1">
                  <w:rPr>
                    <w:noProof/>
                    <w:lang w:val="en-GB"/>
                  </w:rPr>
                  <w:drawing>
                    <wp:anchor distT="0" distB="0" distL="114300" distR="114300" simplePos="0" relativeHeight="251676672" behindDoc="0" locked="0" layoutInCell="1" allowOverlap="1" wp14:anchorId="77BEBD78" wp14:editId="6B77A88A">
                      <wp:simplePos x="0" y="0"/>
                      <wp:positionH relativeFrom="column">
                        <wp:posOffset>-24765</wp:posOffset>
                      </wp:positionH>
                      <wp:positionV relativeFrom="paragraph">
                        <wp:posOffset>62865</wp:posOffset>
                      </wp:positionV>
                      <wp:extent cx="1737360" cy="1193165"/>
                      <wp:effectExtent l="0" t="0" r="0" b="6985"/>
                      <wp:wrapTopAndBottom/>
                      <wp:docPr id="590265337" name="Picture 2" descr="Figure 1 Oct 30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Oct 30 copy.pdf"/>
                              <pic:cNvPicPr>
                                <a:picLocks noChangeAspect="1" noChangeArrowheads="1"/>
                              </pic:cNvPicPr>
                            </pic:nvPicPr>
                            <pic:blipFill rotWithShape="1">
                              <a:blip r:embed="rId19">
                                <a:extLst>
                                  <a:ext uri="{28A0092B-C50C-407E-A947-70E740481C1C}">
                                    <a14:useLocalDpi xmlns:a14="http://schemas.microsoft.com/office/drawing/2010/main" val="0"/>
                                  </a:ext>
                                </a:extLst>
                              </a:blip>
                              <a:srcRect l="10550" t="8139" r="11610" b="54076"/>
                              <a:stretch/>
                            </pic:blipFill>
                            <pic:spPr bwMode="auto">
                              <a:xfrm>
                                <a:off x="0" y="0"/>
                                <a:ext cx="1737360" cy="1193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112B" w14:paraId="09D47ED2" w14:textId="77777777" w:rsidTr="0006112B">
            <w:tc>
              <w:tcPr>
                <w:tcW w:w="1061" w:type="dxa"/>
              </w:tcPr>
              <w:p w14:paraId="6D7D8941" w14:textId="77777777" w:rsidR="0006112B" w:rsidRDefault="0006112B" w:rsidP="00C71605">
                <w:r>
                  <w:t>5</w:t>
                </w:r>
              </w:p>
            </w:tc>
            <w:tc>
              <w:tcPr>
                <w:tcW w:w="1296" w:type="dxa"/>
              </w:tcPr>
              <w:p w14:paraId="04078405" w14:textId="77777777" w:rsidR="0006112B" w:rsidRDefault="0006112B" w:rsidP="00C71605">
                <w:r>
                  <w:t>2</w:t>
                </w:r>
              </w:p>
            </w:tc>
            <w:tc>
              <w:tcPr>
                <w:tcW w:w="2212" w:type="dxa"/>
              </w:tcPr>
              <w:p w14:paraId="2F605B9B" w14:textId="77777777" w:rsidR="0006112B" w:rsidRDefault="0006112B" w:rsidP="00C71605">
                <w:r>
                  <w:t>Adverse outcomes according to difficulty attending a GP</w:t>
                </w:r>
              </w:p>
            </w:tc>
            <w:tc>
              <w:tcPr>
                <w:tcW w:w="3613" w:type="dxa"/>
              </w:tcPr>
              <w:p w14:paraId="1EA70E18" w14:textId="77777777" w:rsidR="0006112B" w:rsidRDefault="0006112B" w:rsidP="00C71605">
                <w:r w:rsidRPr="009F5AD1">
                  <w:rPr>
                    <w:noProof/>
                    <w:lang w:val="en-GB"/>
                  </w:rPr>
                  <w:drawing>
                    <wp:inline distT="0" distB="0" distL="0" distR="0" wp14:anchorId="6889B163" wp14:editId="05671B87">
                      <wp:extent cx="1716258" cy="983130"/>
                      <wp:effectExtent l="0" t="0" r="0" b="0"/>
                      <wp:docPr id="231441519" name="Picture 3" descr="Figure 2 Oct 30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Oct 30 copy.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39" t="8140" r="7683" b="58325"/>
                              <a:stretch/>
                            </pic:blipFill>
                            <pic:spPr bwMode="auto">
                              <a:xfrm>
                                <a:off x="0" y="0"/>
                                <a:ext cx="1733974" cy="9932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112B" w14:paraId="67AB6B8D" w14:textId="77777777" w:rsidTr="0006112B">
            <w:tc>
              <w:tcPr>
                <w:tcW w:w="1061" w:type="dxa"/>
              </w:tcPr>
              <w:p w14:paraId="3811F86F" w14:textId="77777777" w:rsidR="0006112B" w:rsidRDefault="0006112B" w:rsidP="00C71605">
                <w:r>
                  <w:t>5</w:t>
                </w:r>
              </w:p>
            </w:tc>
            <w:tc>
              <w:tcPr>
                <w:tcW w:w="1296" w:type="dxa"/>
              </w:tcPr>
              <w:p w14:paraId="2474925E" w14:textId="77777777" w:rsidR="0006112B" w:rsidRDefault="0006112B" w:rsidP="00C71605">
                <w:r>
                  <w:t>3</w:t>
                </w:r>
              </w:p>
            </w:tc>
            <w:tc>
              <w:tcPr>
                <w:tcW w:w="2212" w:type="dxa"/>
              </w:tcPr>
              <w:p w14:paraId="271FE409" w14:textId="77777777" w:rsidR="0006112B" w:rsidRDefault="0006112B" w:rsidP="00C71605">
                <w:r>
                  <w:t>Autism friendly General Practice</w:t>
                </w:r>
              </w:p>
            </w:tc>
            <w:tc>
              <w:tcPr>
                <w:tcW w:w="3613" w:type="dxa"/>
              </w:tcPr>
              <w:p w14:paraId="0D7BF67A" w14:textId="77777777" w:rsidR="0006112B" w:rsidRDefault="0006112B" w:rsidP="00C71605">
                <w:r w:rsidRPr="009F5AD1">
                  <w:rPr>
                    <w:noProof/>
                    <w:lang w:val="en-GB"/>
                  </w:rPr>
                  <w:drawing>
                    <wp:inline distT="0" distB="0" distL="0" distR="0" wp14:anchorId="5F97C77C" wp14:editId="5CCCB7C9">
                      <wp:extent cx="1615440" cy="1647014"/>
                      <wp:effectExtent l="0" t="0" r="3810" b="0"/>
                      <wp:docPr id="2002180140" name="Picture 4" descr="Figure 3 Oct 30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Oct 30 copy.pd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8" t="13722" r="5507" b="21932"/>
                              <a:stretch/>
                            </pic:blipFill>
                            <pic:spPr bwMode="auto">
                              <a:xfrm>
                                <a:off x="0" y="0"/>
                                <a:ext cx="1632213" cy="1664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112B" w14:paraId="0843D7B2" w14:textId="77777777" w:rsidTr="0006112B">
            <w:tc>
              <w:tcPr>
                <w:tcW w:w="1061" w:type="dxa"/>
              </w:tcPr>
              <w:p w14:paraId="3649FA22" w14:textId="77777777" w:rsidR="0006112B" w:rsidRDefault="0006112B" w:rsidP="00C71605">
                <w:r>
                  <w:t>6</w:t>
                </w:r>
              </w:p>
            </w:tc>
            <w:tc>
              <w:tcPr>
                <w:tcW w:w="1296" w:type="dxa"/>
              </w:tcPr>
              <w:p w14:paraId="4F0DB222" w14:textId="77777777" w:rsidR="0006112B" w:rsidRDefault="0006112B" w:rsidP="00C71605">
                <w:r>
                  <w:t>1</w:t>
                </w:r>
              </w:p>
            </w:tc>
            <w:tc>
              <w:tcPr>
                <w:tcW w:w="2212" w:type="dxa"/>
              </w:tcPr>
              <w:p w14:paraId="5B779CA4" w14:textId="77777777" w:rsidR="0006112B" w:rsidRDefault="0006112B" w:rsidP="00C71605">
                <w:r>
                  <w:t>Our proposed model for explaining the reported barriers to accessing healthcare for autistic adults</w:t>
                </w:r>
              </w:p>
            </w:tc>
            <w:tc>
              <w:tcPr>
                <w:tcW w:w="3613" w:type="dxa"/>
              </w:tcPr>
              <w:p w14:paraId="16C114B3" w14:textId="77777777" w:rsidR="0006112B" w:rsidRDefault="0006112B" w:rsidP="00C71605">
                <w:r w:rsidRPr="009F5AD1">
                  <w:rPr>
                    <w:rFonts w:ascii="Calibri" w:hAnsi="Calibri" w:cs="Calibri"/>
                    <w:noProof/>
                    <w:lang w:val="en-GB"/>
                  </w:rPr>
                  <w:drawing>
                    <wp:inline distT="0" distB="0" distL="0" distR="0" wp14:anchorId="34B38EC2" wp14:editId="6778822A">
                      <wp:extent cx="2096086" cy="1138534"/>
                      <wp:effectExtent l="0" t="0" r="0" b="5080"/>
                      <wp:docPr id="1483943175" name="Picture 14839431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t="3441"/>
                              <a:stretch/>
                            </pic:blipFill>
                            <pic:spPr bwMode="auto">
                              <a:xfrm>
                                <a:off x="0" y="0"/>
                                <a:ext cx="2117846" cy="1150353"/>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06112B" w14:paraId="77D129F6" w14:textId="77777777" w:rsidTr="0006112B">
            <w:tc>
              <w:tcPr>
                <w:tcW w:w="1061" w:type="dxa"/>
              </w:tcPr>
              <w:p w14:paraId="2DB671C6" w14:textId="77777777" w:rsidR="0006112B" w:rsidRDefault="0006112B" w:rsidP="00C71605">
                <w:r>
                  <w:lastRenderedPageBreak/>
                  <w:t>6</w:t>
                </w:r>
              </w:p>
            </w:tc>
            <w:tc>
              <w:tcPr>
                <w:tcW w:w="1296" w:type="dxa"/>
              </w:tcPr>
              <w:p w14:paraId="4B3795EA" w14:textId="77777777" w:rsidR="0006112B" w:rsidRDefault="0006112B" w:rsidP="00C71605">
                <w:r>
                  <w:t>2</w:t>
                </w:r>
              </w:p>
            </w:tc>
            <w:tc>
              <w:tcPr>
                <w:tcW w:w="2212" w:type="dxa"/>
              </w:tcPr>
              <w:p w14:paraId="2E7F1BCF" w14:textId="77777777" w:rsidR="0006112B" w:rsidRDefault="0006112B" w:rsidP="00C71605">
                <w:r>
                  <w:t>The triple empathy problem</w:t>
                </w:r>
              </w:p>
            </w:tc>
            <w:tc>
              <w:tcPr>
                <w:tcW w:w="3613" w:type="dxa"/>
              </w:tcPr>
              <w:p w14:paraId="5D5A99F5" w14:textId="77777777" w:rsidR="0006112B" w:rsidRPr="009F5AD1" w:rsidRDefault="0006112B" w:rsidP="00C71605">
                <w:pPr>
                  <w:rPr>
                    <w:rFonts w:ascii="Calibri" w:hAnsi="Calibri" w:cs="Calibri"/>
                    <w:noProof/>
                  </w:rPr>
                </w:pPr>
                <w:r w:rsidRPr="009F5AD1">
                  <w:rPr>
                    <w:rFonts w:ascii="Calibri" w:hAnsi="Calibri" w:cs="Calibri"/>
                    <w:noProof/>
                    <w:lang w:val="en-GB"/>
                  </w:rPr>
                  <w:drawing>
                    <wp:inline distT="0" distB="0" distL="0" distR="0" wp14:anchorId="15266F5C" wp14:editId="7E8AD7B0">
                      <wp:extent cx="2076450" cy="1029017"/>
                      <wp:effectExtent l="19050" t="19050" r="19050" b="19050"/>
                      <wp:docPr id="2131604387" name="Picture 21316043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1088" cy="1051138"/>
                              </a:xfrm>
                              <a:prstGeom prst="rect">
                                <a:avLst/>
                              </a:prstGeom>
                              <a:ln>
                                <a:solidFill>
                                  <a:schemeClr val="accent1"/>
                                </a:solidFill>
                              </a:ln>
                            </pic:spPr>
                          </pic:pic>
                        </a:graphicData>
                      </a:graphic>
                    </wp:inline>
                  </w:drawing>
                </w:r>
              </w:p>
            </w:tc>
          </w:tr>
          <w:tr w:rsidR="0006112B" w14:paraId="03DB4E09" w14:textId="77777777" w:rsidTr="0006112B">
            <w:tc>
              <w:tcPr>
                <w:tcW w:w="1061" w:type="dxa"/>
              </w:tcPr>
              <w:p w14:paraId="2E43BA07" w14:textId="77777777" w:rsidR="0006112B" w:rsidRDefault="0006112B" w:rsidP="00C71605">
                <w:r>
                  <w:t>6</w:t>
                </w:r>
              </w:p>
            </w:tc>
            <w:tc>
              <w:tcPr>
                <w:tcW w:w="1296" w:type="dxa"/>
              </w:tcPr>
              <w:p w14:paraId="77447B87" w14:textId="77777777" w:rsidR="0006112B" w:rsidRDefault="0006112B" w:rsidP="00C71605">
                <w:r>
                  <w:t>3</w:t>
                </w:r>
              </w:p>
            </w:tc>
            <w:tc>
              <w:tcPr>
                <w:tcW w:w="2212" w:type="dxa"/>
              </w:tcPr>
              <w:p w14:paraId="1943D3D8" w14:textId="77777777" w:rsidR="0006112B" w:rsidRDefault="0006112B" w:rsidP="00C71605">
                <w:r>
                  <w:t>Autistic SPACE framework</w:t>
                </w:r>
              </w:p>
            </w:tc>
            <w:tc>
              <w:tcPr>
                <w:tcW w:w="3613" w:type="dxa"/>
              </w:tcPr>
              <w:p w14:paraId="5A22CB3A" w14:textId="77777777" w:rsidR="0006112B" w:rsidRPr="009F5AD1" w:rsidRDefault="0006112B" w:rsidP="00C71605">
                <w:pPr>
                  <w:rPr>
                    <w:rFonts w:ascii="Calibri" w:hAnsi="Calibri" w:cs="Calibri"/>
                    <w:noProof/>
                  </w:rPr>
                </w:pPr>
                <w:r w:rsidRPr="009F5AD1">
                  <w:rPr>
                    <w:rFonts w:ascii="Calibri" w:hAnsi="Calibri" w:cs="Calibri"/>
                    <w:noProof/>
                    <w:lang w:val="en-GB"/>
                  </w:rPr>
                  <w:drawing>
                    <wp:inline distT="0" distB="0" distL="0" distR="0" wp14:anchorId="2F816EC7" wp14:editId="13839B3E">
                      <wp:extent cx="2157275" cy="1203960"/>
                      <wp:effectExtent l="0" t="0" r="0" b="0"/>
                      <wp:docPr id="1905141276"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5680" name="Picture 1" descr="Shap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006" cy="1224459"/>
                              </a:xfrm>
                              <a:prstGeom prst="rect">
                                <a:avLst/>
                              </a:prstGeom>
                            </pic:spPr>
                          </pic:pic>
                        </a:graphicData>
                      </a:graphic>
                    </wp:inline>
                  </w:drawing>
                </w:r>
              </w:p>
            </w:tc>
          </w:tr>
          <w:tr w:rsidR="0006112B" w14:paraId="6CFCDD90" w14:textId="77777777" w:rsidTr="0006112B">
            <w:tc>
              <w:tcPr>
                <w:tcW w:w="1061" w:type="dxa"/>
              </w:tcPr>
              <w:p w14:paraId="0F4D5A35" w14:textId="77777777" w:rsidR="0006112B" w:rsidRDefault="0006112B" w:rsidP="00C71605">
                <w:r>
                  <w:t>8</w:t>
                </w:r>
              </w:p>
            </w:tc>
            <w:tc>
              <w:tcPr>
                <w:tcW w:w="1296" w:type="dxa"/>
              </w:tcPr>
              <w:p w14:paraId="258A59CE" w14:textId="77777777" w:rsidR="0006112B" w:rsidRDefault="0006112B" w:rsidP="00C71605">
                <w:r>
                  <w:t>1</w:t>
                </w:r>
              </w:p>
            </w:tc>
            <w:tc>
              <w:tcPr>
                <w:tcW w:w="2212" w:type="dxa"/>
              </w:tcPr>
              <w:p w14:paraId="47A3F04E" w14:textId="77777777" w:rsidR="0006112B" w:rsidRDefault="0006112B" w:rsidP="00C71605">
                <w:r>
                  <w:t>The Autistic SPACE framework</w:t>
                </w:r>
              </w:p>
            </w:tc>
            <w:tc>
              <w:tcPr>
                <w:tcW w:w="3613" w:type="dxa"/>
              </w:tcPr>
              <w:p w14:paraId="7746AA36" w14:textId="77777777" w:rsidR="0006112B" w:rsidRPr="009F5AD1" w:rsidRDefault="0006112B" w:rsidP="00C71605">
                <w:pPr>
                  <w:rPr>
                    <w:rFonts w:ascii="Calibri" w:hAnsi="Calibri" w:cs="Calibri"/>
                    <w:noProof/>
                  </w:rPr>
                </w:pPr>
                <w:r w:rsidRPr="009F5AD1">
                  <w:rPr>
                    <w:rFonts w:ascii="Calibri" w:hAnsi="Calibri" w:cs="Calibri"/>
                    <w:noProof/>
                    <w:lang w:val="en-GB"/>
                  </w:rPr>
                  <w:drawing>
                    <wp:inline distT="0" distB="0" distL="0" distR="0" wp14:anchorId="3AE74FEC" wp14:editId="56F1E5A1">
                      <wp:extent cx="2157275" cy="1203960"/>
                      <wp:effectExtent l="0" t="0" r="0" b="0"/>
                      <wp:docPr id="1568350552"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5680" name="Picture 1" descr="Shap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006" cy="1224459"/>
                              </a:xfrm>
                              <a:prstGeom prst="rect">
                                <a:avLst/>
                              </a:prstGeom>
                            </pic:spPr>
                          </pic:pic>
                        </a:graphicData>
                      </a:graphic>
                    </wp:inline>
                  </w:drawing>
                </w:r>
              </w:p>
            </w:tc>
          </w:tr>
        </w:tbl>
        <w:p w14:paraId="256DF6DD" w14:textId="77777777" w:rsidR="0006112B" w:rsidRPr="0006112B" w:rsidRDefault="0006112B" w:rsidP="0006112B">
          <w:pPr>
            <w:rPr>
              <w:lang w:val="en-GB"/>
            </w:rPr>
          </w:pPr>
        </w:p>
        <w:p w14:paraId="1D6B0FF1" w14:textId="77777777" w:rsidR="0006112B" w:rsidRDefault="0006112B">
          <w:pPr>
            <w:spacing w:after="0" w:line="240" w:lineRule="auto"/>
            <w:rPr>
              <w:rFonts w:eastAsiaTheme="majorEastAsia" w:cstheme="majorBidi"/>
              <w:b/>
              <w:sz w:val="28"/>
              <w:szCs w:val="32"/>
            </w:rPr>
          </w:pPr>
          <w:bookmarkStart w:id="6" w:name="_Toc122181334"/>
          <w:r>
            <w:br w:type="page"/>
          </w:r>
        </w:p>
        <w:p w14:paraId="3C828DED" w14:textId="2ED78737" w:rsidR="0026646F" w:rsidRDefault="00DF1C49" w:rsidP="00070436">
          <w:pPr>
            <w:pStyle w:val="Heading1"/>
            <w:numPr>
              <w:ilvl w:val="0"/>
              <w:numId w:val="0"/>
            </w:numPr>
          </w:pPr>
          <w:bookmarkStart w:id="7" w:name="_Toc179627332"/>
          <w:r w:rsidRPr="009F5AD1">
            <w:lastRenderedPageBreak/>
            <w:t>List of Tables</w:t>
          </w:r>
          <w:bookmarkEnd w:id="6"/>
          <w:bookmarkEnd w:id="7"/>
        </w:p>
        <w:p w14:paraId="0F05B150" w14:textId="32B65925" w:rsidR="0006112B" w:rsidRPr="0006112B" w:rsidRDefault="0006112B" w:rsidP="0006112B">
          <w:pPr>
            <w:pStyle w:val="Heading2"/>
            <w:numPr>
              <w:ilvl w:val="0"/>
              <w:numId w:val="0"/>
            </w:numPr>
          </w:pPr>
          <w:bookmarkStart w:id="8" w:name="_Toc179627333"/>
          <w:r>
            <w:t>Tables included in Thesis</w:t>
          </w:r>
          <w:bookmarkEnd w:id="8"/>
        </w:p>
        <w:tbl>
          <w:tblPr>
            <w:tblStyle w:val="TableGrid"/>
            <w:tblW w:w="8121" w:type="dxa"/>
            <w:tblLook w:val="04A0" w:firstRow="1" w:lastRow="0" w:firstColumn="1" w:lastColumn="0" w:noHBand="0" w:noVBand="1"/>
          </w:tblPr>
          <w:tblGrid>
            <w:gridCol w:w="1071"/>
            <w:gridCol w:w="7050"/>
          </w:tblGrid>
          <w:tr w:rsidR="00F31B47" w:rsidRPr="009F5AD1" w14:paraId="5323E257" w14:textId="77777777" w:rsidTr="002237C3">
            <w:trPr>
              <w:trHeight w:val="1031"/>
            </w:trPr>
            <w:tc>
              <w:tcPr>
                <w:tcW w:w="1011" w:type="dxa"/>
              </w:tcPr>
              <w:p w14:paraId="49C27DA6" w14:textId="77777777" w:rsidR="00F31B47" w:rsidRPr="009F5AD1" w:rsidRDefault="00F31B47" w:rsidP="002E1CE1">
                <w:pPr>
                  <w:rPr>
                    <w:rFonts w:cstheme="minorHAnsi"/>
                    <w:b/>
                    <w:bCs/>
                    <w:lang w:val="en-GB"/>
                  </w:rPr>
                </w:pPr>
                <w:r w:rsidRPr="009F5AD1">
                  <w:rPr>
                    <w:rFonts w:cstheme="minorHAnsi"/>
                    <w:b/>
                    <w:bCs/>
                    <w:lang w:val="en-GB"/>
                  </w:rPr>
                  <w:t>Table number</w:t>
                </w:r>
              </w:p>
            </w:tc>
            <w:tc>
              <w:tcPr>
                <w:tcW w:w="7110" w:type="dxa"/>
              </w:tcPr>
              <w:p w14:paraId="455B1AE7" w14:textId="77777777" w:rsidR="00F31B47" w:rsidRPr="009F5AD1" w:rsidRDefault="00F31B47" w:rsidP="002E1CE1">
                <w:pPr>
                  <w:rPr>
                    <w:rFonts w:cstheme="minorHAnsi"/>
                    <w:b/>
                    <w:bCs/>
                    <w:lang w:val="en-GB"/>
                  </w:rPr>
                </w:pPr>
                <w:r w:rsidRPr="009F5AD1">
                  <w:rPr>
                    <w:rFonts w:cstheme="minorHAnsi"/>
                    <w:b/>
                    <w:bCs/>
                    <w:lang w:val="en-GB"/>
                  </w:rPr>
                  <w:t>Caption</w:t>
                </w:r>
              </w:p>
            </w:tc>
          </w:tr>
          <w:tr w:rsidR="00F31B47" w:rsidRPr="009F5AD1" w14:paraId="00E35852" w14:textId="77777777" w:rsidTr="002237C3">
            <w:trPr>
              <w:trHeight w:val="577"/>
            </w:trPr>
            <w:tc>
              <w:tcPr>
                <w:tcW w:w="1011" w:type="dxa"/>
              </w:tcPr>
              <w:p w14:paraId="22AEF5F4" w14:textId="77777777" w:rsidR="00F31B47" w:rsidRPr="009F5AD1" w:rsidRDefault="00F31B47" w:rsidP="002E1CE1">
                <w:pPr>
                  <w:rPr>
                    <w:rFonts w:cstheme="minorHAnsi"/>
                    <w:b/>
                    <w:bCs/>
                    <w:lang w:val="en-GB"/>
                  </w:rPr>
                </w:pPr>
                <w:r w:rsidRPr="009F5AD1">
                  <w:rPr>
                    <w:rFonts w:cstheme="minorHAnsi"/>
                    <w:b/>
                    <w:bCs/>
                    <w:lang w:val="en-GB"/>
                  </w:rPr>
                  <w:t>1</w:t>
                </w:r>
              </w:p>
            </w:tc>
            <w:tc>
              <w:tcPr>
                <w:tcW w:w="7110" w:type="dxa"/>
              </w:tcPr>
              <w:p w14:paraId="2D1E5D05" w14:textId="77777777" w:rsidR="00F31B47" w:rsidRPr="009F5AD1" w:rsidRDefault="00F31B47" w:rsidP="002E1CE1">
                <w:pPr>
                  <w:rPr>
                    <w:rFonts w:cstheme="minorHAnsi"/>
                    <w:lang w:val="en-GB"/>
                  </w:rPr>
                </w:pPr>
                <w:r w:rsidRPr="009F5AD1">
                  <w:rPr>
                    <w:rFonts w:ascii="Calibri" w:eastAsia="Aptos" w:hAnsi="Calibri" w:cs="Calibri"/>
                    <w:kern w:val="2"/>
                    <w:lang w:val="en-GB"/>
                    <w14:ligatures w14:val="standardContextual"/>
                  </w:rPr>
                  <w:t>Overview of my role in my published works</w:t>
                </w:r>
              </w:p>
            </w:tc>
          </w:tr>
          <w:tr w:rsidR="00F31B47" w:rsidRPr="009F5AD1" w14:paraId="69063866" w14:textId="77777777" w:rsidTr="002237C3">
            <w:trPr>
              <w:trHeight w:val="577"/>
            </w:trPr>
            <w:tc>
              <w:tcPr>
                <w:tcW w:w="1011" w:type="dxa"/>
              </w:tcPr>
              <w:p w14:paraId="2CBFEA8D" w14:textId="77777777" w:rsidR="00F31B47" w:rsidRPr="009F5AD1" w:rsidRDefault="00F31B47" w:rsidP="002E1CE1">
                <w:pPr>
                  <w:rPr>
                    <w:rFonts w:cstheme="minorHAnsi"/>
                    <w:b/>
                    <w:bCs/>
                    <w:lang w:val="en-GB"/>
                  </w:rPr>
                </w:pPr>
                <w:r w:rsidRPr="009F5AD1">
                  <w:rPr>
                    <w:rFonts w:cstheme="minorHAnsi"/>
                    <w:b/>
                    <w:bCs/>
                    <w:lang w:val="en-GB"/>
                  </w:rPr>
                  <w:t>2</w:t>
                </w:r>
              </w:p>
            </w:tc>
            <w:tc>
              <w:tcPr>
                <w:tcW w:w="7110" w:type="dxa"/>
              </w:tcPr>
              <w:p w14:paraId="5995F5DE" w14:textId="77777777" w:rsidR="00F31B47" w:rsidRPr="009F5AD1" w:rsidRDefault="00F31B47" w:rsidP="002E1CE1">
                <w:pPr>
                  <w:rPr>
                    <w:rFonts w:cstheme="minorHAnsi"/>
                    <w:lang w:val="en-GB"/>
                  </w:rPr>
                </w:pPr>
                <w:r w:rsidRPr="009F5AD1">
                  <w:rPr>
                    <w:rFonts w:cstheme="minorHAnsi"/>
                    <w:lang w:val="en-GB"/>
                  </w:rPr>
                  <w:t>Papers included in review</w:t>
                </w:r>
              </w:p>
            </w:tc>
          </w:tr>
          <w:tr w:rsidR="00F31B47" w:rsidRPr="009F5AD1" w14:paraId="3BADE168" w14:textId="77777777" w:rsidTr="002237C3">
            <w:trPr>
              <w:trHeight w:val="577"/>
            </w:trPr>
            <w:tc>
              <w:tcPr>
                <w:tcW w:w="1011" w:type="dxa"/>
              </w:tcPr>
              <w:p w14:paraId="2EAE951F" w14:textId="77777777" w:rsidR="00F31B47" w:rsidRPr="009F5AD1" w:rsidRDefault="00F31B47" w:rsidP="002E1CE1">
                <w:pPr>
                  <w:rPr>
                    <w:rFonts w:cstheme="minorHAnsi"/>
                    <w:b/>
                    <w:bCs/>
                    <w:lang w:val="en-GB"/>
                  </w:rPr>
                </w:pPr>
                <w:r w:rsidRPr="009F5AD1">
                  <w:rPr>
                    <w:rFonts w:cstheme="minorHAnsi"/>
                    <w:b/>
                    <w:bCs/>
                    <w:lang w:val="en-GB"/>
                  </w:rPr>
                  <w:t>3</w:t>
                </w:r>
              </w:p>
            </w:tc>
            <w:tc>
              <w:tcPr>
                <w:tcW w:w="7110" w:type="dxa"/>
              </w:tcPr>
              <w:p w14:paraId="7A9B8799" w14:textId="77777777" w:rsidR="00F31B47" w:rsidRPr="009F5AD1" w:rsidRDefault="00F31B47" w:rsidP="002E1CE1">
                <w:pPr>
                  <w:rPr>
                    <w:rFonts w:cstheme="minorHAnsi"/>
                    <w:lang w:val="en-GB"/>
                  </w:rPr>
                </w:pPr>
                <w:r w:rsidRPr="009F5AD1">
                  <w:rPr>
                    <w:rFonts w:ascii="Calibri" w:eastAsia="Aptos" w:hAnsi="Calibri" w:cs="Calibri"/>
                    <w:kern w:val="2"/>
                    <w:lang w:val="en-GB"/>
                    <w14:ligatures w14:val="standardContextual"/>
                  </w:rPr>
                  <w:t>A brief overview of how each study advances knowledge</w:t>
                </w:r>
              </w:p>
            </w:tc>
          </w:tr>
          <w:tr w:rsidR="00F31B47" w:rsidRPr="009F5AD1" w14:paraId="4DDFCA27" w14:textId="77777777" w:rsidTr="002237C3">
            <w:trPr>
              <w:trHeight w:val="577"/>
            </w:trPr>
            <w:tc>
              <w:tcPr>
                <w:tcW w:w="1011" w:type="dxa"/>
              </w:tcPr>
              <w:p w14:paraId="18AD311E" w14:textId="77777777" w:rsidR="00F31B47" w:rsidRPr="009F5AD1" w:rsidRDefault="00F31B47" w:rsidP="002E1CE1">
                <w:pPr>
                  <w:rPr>
                    <w:rFonts w:cstheme="minorHAnsi"/>
                    <w:b/>
                    <w:bCs/>
                    <w:lang w:val="en-GB"/>
                  </w:rPr>
                </w:pPr>
                <w:r w:rsidRPr="009F5AD1">
                  <w:rPr>
                    <w:rFonts w:cstheme="minorHAnsi"/>
                    <w:b/>
                    <w:bCs/>
                    <w:lang w:val="en-GB"/>
                  </w:rPr>
                  <w:t>4</w:t>
                </w:r>
              </w:p>
            </w:tc>
            <w:tc>
              <w:tcPr>
                <w:tcW w:w="7110" w:type="dxa"/>
              </w:tcPr>
              <w:p w14:paraId="474219AD" w14:textId="77777777" w:rsidR="00F31B47" w:rsidRPr="009F5AD1" w:rsidRDefault="00F31B47" w:rsidP="002E1CE1">
                <w:pPr>
                  <w:rPr>
                    <w:rFonts w:cstheme="minorHAnsi"/>
                    <w:lang w:val="en-GB"/>
                  </w:rPr>
                </w:pPr>
                <w:r w:rsidRPr="009F5AD1">
                  <w:rPr>
                    <w:lang w:val="en-GB"/>
                  </w:rPr>
                  <w:t>Impact of our publications</w:t>
                </w:r>
              </w:p>
            </w:tc>
          </w:tr>
        </w:tbl>
        <w:p w14:paraId="238D4563" w14:textId="77777777" w:rsidR="00EE3B5E" w:rsidRPr="009F5AD1" w:rsidRDefault="00EE3B5E" w:rsidP="002E1CE1">
          <w:pPr>
            <w:rPr>
              <w:rFonts w:cstheme="minorHAnsi"/>
              <w:b/>
              <w:bCs/>
              <w:lang w:val="en-GB"/>
            </w:rPr>
          </w:pPr>
        </w:p>
        <w:p w14:paraId="5CF149A8" w14:textId="77777777" w:rsidR="0006112B" w:rsidRDefault="0006112B" w:rsidP="0006112B">
          <w:pPr>
            <w:pStyle w:val="Heading2"/>
            <w:numPr>
              <w:ilvl w:val="0"/>
              <w:numId w:val="0"/>
            </w:numPr>
            <w:rPr>
              <w:lang w:val="en-GB"/>
            </w:rPr>
          </w:pPr>
          <w:bookmarkStart w:id="9" w:name="_Toc179627334"/>
          <w:r>
            <w:rPr>
              <w:lang w:val="en-GB"/>
            </w:rPr>
            <w:t>Tables included in publications</w:t>
          </w:r>
          <w:bookmarkEnd w:id="9"/>
        </w:p>
        <w:tbl>
          <w:tblPr>
            <w:tblStyle w:val="TableGrid"/>
            <w:tblW w:w="0" w:type="auto"/>
            <w:tblLook w:val="04A0" w:firstRow="1" w:lastRow="0" w:firstColumn="1" w:lastColumn="0" w:noHBand="0" w:noVBand="1"/>
          </w:tblPr>
          <w:tblGrid>
            <w:gridCol w:w="1061"/>
            <w:gridCol w:w="1527"/>
            <w:gridCol w:w="5594"/>
          </w:tblGrid>
          <w:tr w:rsidR="0006112B" w14:paraId="21D44B67" w14:textId="77777777" w:rsidTr="0006112B">
            <w:tc>
              <w:tcPr>
                <w:tcW w:w="1061" w:type="dxa"/>
              </w:tcPr>
              <w:p w14:paraId="2FA3A81F" w14:textId="77777777" w:rsidR="0006112B" w:rsidRDefault="0006112B" w:rsidP="00C71605">
                <w:r>
                  <w:t>Chapter</w:t>
                </w:r>
              </w:p>
            </w:tc>
            <w:tc>
              <w:tcPr>
                <w:tcW w:w="1527" w:type="dxa"/>
              </w:tcPr>
              <w:p w14:paraId="34756AEE" w14:textId="77777777" w:rsidR="0006112B" w:rsidRDefault="0006112B" w:rsidP="00C71605">
                <w:r>
                  <w:t>Table number</w:t>
                </w:r>
              </w:p>
            </w:tc>
            <w:tc>
              <w:tcPr>
                <w:tcW w:w="5594" w:type="dxa"/>
              </w:tcPr>
              <w:p w14:paraId="1793F2BF" w14:textId="77777777" w:rsidR="0006112B" w:rsidRDefault="0006112B" w:rsidP="00C71605">
                <w:r>
                  <w:t>Caption</w:t>
                </w:r>
              </w:p>
            </w:tc>
          </w:tr>
          <w:tr w:rsidR="0006112B" w14:paraId="40DBB850" w14:textId="77777777" w:rsidTr="0006112B">
            <w:tc>
              <w:tcPr>
                <w:tcW w:w="1061" w:type="dxa"/>
              </w:tcPr>
              <w:p w14:paraId="5BB8F88E" w14:textId="77777777" w:rsidR="0006112B" w:rsidRDefault="0006112B" w:rsidP="00C71605">
                <w:r>
                  <w:t>5</w:t>
                </w:r>
              </w:p>
            </w:tc>
            <w:tc>
              <w:tcPr>
                <w:tcW w:w="1527" w:type="dxa"/>
              </w:tcPr>
              <w:p w14:paraId="62244F74" w14:textId="77777777" w:rsidR="0006112B" w:rsidRDefault="0006112B" w:rsidP="00C71605">
                <w:r>
                  <w:t>1</w:t>
                </w:r>
              </w:p>
            </w:tc>
            <w:tc>
              <w:tcPr>
                <w:tcW w:w="5594" w:type="dxa"/>
              </w:tcPr>
              <w:p w14:paraId="2608F640" w14:textId="77777777" w:rsidR="0006112B" w:rsidRDefault="0006112B" w:rsidP="00C71605">
                <w:r>
                  <w:t>Participant Data</w:t>
                </w:r>
              </w:p>
            </w:tc>
          </w:tr>
          <w:tr w:rsidR="0006112B" w14:paraId="3B7AE14D" w14:textId="77777777" w:rsidTr="0006112B">
            <w:tc>
              <w:tcPr>
                <w:tcW w:w="1061" w:type="dxa"/>
              </w:tcPr>
              <w:p w14:paraId="483A9E58" w14:textId="77777777" w:rsidR="0006112B" w:rsidRDefault="0006112B" w:rsidP="00C71605">
                <w:r>
                  <w:t>5</w:t>
                </w:r>
              </w:p>
            </w:tc>
            <w:tc>
              <w:tcPr>
                <w:tcW w:w="1527" w:type="dxa"/>
              </w:tcPr>
              <w:p w14:paraId="0BD9622D" w14:textId="77777777" w:rsidR="0006112B" w:rsidRDefault="0006112B" w:rsidP="00C71605">
                <w:r>
                  <w:t>2</w:t>
                </w:r>
              </w:p>
            </w:tc>
            <w:tc>
              <w:tcPr>
                <w:tcW w:w="5594" w:type="dxa"/>
              </w:tcPr>
              <w:p w14:paraId="2D980169" w14:textId="77777777" w:rsidR="0006112B" w:rsidRDefault="0006112B" w:rsidP="00C71605">
                <w:r>
                  <w:t>Communication Barriers</w:t>
                </w:r>
              </w:p>
            </w:tc>
          </w:tr>
          <w:tr w:rsidR="0006112B" w14:paraId="08B46739" w14:textId="77777777" w:rsidTr="0006112B">
            <w:tc>
              <w:tcPr>
                <w:tcW w:w="1061" w:type="dxa"/>
              </w:tcPr>
              <w:p w14:paraId="74221DBD" w14:textId="77777777" w:rsidR="0006112B" w:rsidRDefault="0006112B" w:rsidP="00C71605">
                <w:r>
                  <w:t>5</w:t>
                </w:r>
              </w:p>
            </w:tc>
            <w:tc>
              <w:tcPr>
                <w:tcW w:w="1527" w:type="dxa"/>
              </w:tcPr>
              <w:p w14:paraId="5BDBC289" w14:textId="77777777" w:rsidR="0006112B" w:rsidRDefault="0006112B" w:rsidP="00C71605">
                <w:r>
                  <w:t>3</w:t>
                </w:r>
              </w:p>
            </w:tc>
            <w:tc>
              <w:tcPr>
                <w:tcW w:w="5594" w:type="dxa"/>
              </w:tcPr>
              <w:p w14:paraId="18C2EABF" w14:textId="77777777" w:rsidR="0006112B" w:rsidRDefault="0006112B" w:rsidP="00C71605">
                <w:r>
                  <w:t>Sensory Barriers</w:t>
                </w:r>
              </w:p>
            </w:tc>
          </w:tr>
          <w:tr w:rsidR="0006112B" w14:paraId="63C09F9A" w14:textId="77777777" w:rsidTr="0006112B">
            <w:tc>
              <w:tcPr>
                <w:tcW w:w="1061" w:type="dxa"/>
              </w:tcPr>
              <w:p w14:paraId="0BE8B447" w14:textId="77777777" w:rsidR="0006112B" w:rsidRDefault="0006112B" w:rsidP="00C71605">
                <w:r>
                  <w:t>5</w:t>
                </w:r>
              </w:p>
            </w:tc>
            <w:tc>
              <w:tcPr>
                <w:tcW w:w="1527" w:type="dxa"/>
              </w:tcPr>
              <w:p w14:paraId="7958AE9A" w14:textId="77777777" w:rsidR="0006112B" w:rsidRDefault="0006112B" w:rsidP="00C71605">
                <w:r>
                  <w:t>4</w:t>
                </w:r>
              </w:p>
            </w:tc>
            <w:tc>
              <w:tcPr>
                <w:tcW w:w="5594" w:type="dxa"/>
              </w:tcPr>
              <w:p w14:paraId="5A2F4D98" w14:textId="77777777" w:rsidR="0006112B" w:rsidRDefault="0006112B" w:rsidP="00C71605">
                <w:r>
                  <w:t>Barriers and Outcomes Associations for Autistic Respondents</w:t>
                </w:r>
              </w:p>
            </w:tc>
          </w:tr>
          <w:tr w:rsidR="0006112B" w14:paraId="2A6F3F32" w14:textId="77777777" w:rsidTr="0006112B">
            <w:tc>
              <w:tcPr>
                <w:tcW w:w="1061" w:type="dxa"/>
              </w:tcPr>
              <w:p w14:paraId="6FB7B98C" w14:textId="77777777" w:rsidR="0006112B" w:rsidRDefault="0006112B" w:rsidP="00C71605">
                <w:r>
                  <w:t>6</w:t>
                </w:r>
              </w:p>
            </w:tc>
            <w:tc>
              <w:tcPr>
                <w:tcW w:w="1527" w:type="dxa"/>
              </w:tcPr>
              <w:p w14:paraId="7656318F" w14:textId="77777777" w:rsidR="0006112B" w:rsidRDefault="0006112B" w:rsidP="00C71605">
                <w:r>
                  <w:t>1</w:t>
                </w:r>
              </w:p>
            </w:tc>
            <w:tc>
              <w:tcPr>
                <w:tcW w:w="5594" w:type="dxa"/>
              </w:tcPr>
              <w:p w14:paraId="63B824F9" w14:textId="77777777" w:rsidR="0006112B" w:rsidRDefault="0006112B" w:rsidP="00C71605">
                <w:r>
                  <w:t>Questions receiving qualitative responses for analysis</w:t>
                </w:r>
              </w:p>
            </w:tc>
          </w:tr>
          <w:tr w:rsidR="0006112B" w14:paraId="6640D72C" w14:textId="77777777" w:rsidTr="0006112B">
            <w:tc>
              <w:tcPr>
                <w:tcW w:w="1061" w:type="dxa"/>
              </w:tcPr>
              <w:p w14:paraId="08D839BC" w14:textId="77777777" w:rsidR="0006112B" w:rsidRDefault="0006112B" w:rsidP="00C71605">
                <w:r>
                  <w:t>6</w:t>
                </w:r>
              </w:p>
            </w:tc>
            <w:tc>
              <w:tcPr>
                <w:tcW w:w="1527" w:type="dxa"/>
              </w:tcPr>
              <w:p w14:paraId="6A2B893B" w14:textId="77777777" w:rsidR="0006112B" w:rsidRDefault="0006112B" w:rsidP="00C71605">
                <w:r>
                  <w:t>2</w:t>
                </w:r>
              </w:p>
            </w:tc>
            <w:tc>
              <w:tcPr>
                <w:tcW w:w="5594" w:type="dxa"/>
              </w:tcPr>
              <w:p w14:paraId="233C9585" w14:textId="77777777" w:rsidR="0006112B" w:rsidRDefault="0006112B" w:rsidP="00C71605">
                <w:r>
                  <w:t>Themes</w:t>
                </w:r>
              </w:p>
            </w:tc>
          </w:tr>
          <w:tr w:rsidR="0006112B" w14:paraId="7B57D7CB" w14:textId="77777777" w:rsidTr="0006112B">
            <w:tc>
              <w:tcPr>
                <w:tcW w:w="1061" w:type="dxa"/>
              </w:tcPr>
              <w:p w14:paraId="608B943D" w14:textId="77777777" w:rsidR="0006112B" w:rsidRDefault="0006112B" w:rsidP="00C71605">
                <w:r>
                  <w:t>7</w:t>
                </w:r>
              </w:p>
            </w:tc>
            <w:tc>
              <w:tcPr>
                <w:tcW w:w="1527" w:type="dxa"/>
              </w:tcPr>
              <w:p w14:paraId="65C2DF85" w14:textId="77777777" w:rsidR="0006112B" w:rsidRDefault="0006112B" w:rsidP="00C71605">
                <w:r>
                  <w:t>1</w:t>
                </w:r>
              </w:p>
            </w:tc>
            <w:tc>
              <w:tcPr>
                <w:tcW w:w="5594" w:type="dxa"/>
              </w:tcPr>
              <w:p w14:paraId="0005D8B9" w14:textId="77777777" w:rsidR="0006112B" w:rsidRDefault="0006112B" w:rsidP="00C71605">
                <w:r>
                  <w:t>Demographic Information</w:t>
                </w:r>
              </w:p>
            </w:tc>
          </w:tr>
          <w:tr w:rsidR="0006112B" w14:paraId="309386A3" w14:textId="77777777" w:rsidTr="0006112B">
            <w:tc>
              <w:tcPr>
                <w:tcW w:w="1061" w:type="dxa"/>
              </w:tcPr>
              <w:p w14:paraId="73FE757D" w14:textId="77777777" w:rsidR="0006112B" w:rsidRDefault="0006112B" w:rsidP="00C71605">
                <w:r>
                  <w:t>7</w:t>
                </w:r>
              </w:p>
            </w:tc>
            <w:tc>
              <w:tcPr>
                <w:tcW w:w="1527" w:type="dxa"/>
              </w:tcPr>
              <w:p w14:paraId="03EE3606" w14:textId="77777777" w:rsidR="0006112B" w:rsidRDefault="0006112B" w:rsidP="00C71605">
                <w:r>
                  <w:t>2</w:t>
                </w:r>
              </w:p>
            </w:tc>
            <w:tc>
              <w:tcPr>
                <w:tcW w:w="5594" w:type="dxa"/>
              </w:tcPr>
              <w:p w14:paraId="649B3029" w14:textId="77777777" w:rsidR="0006112B" w:rsidRDefault="0006112B" w:rsidP="00C71605">
                <w:r>
                  <w:t>Current geographical locations</w:t>
                </w:r>
              </w:p>
            </w:tc>
          </w:tr>
          <w:tr w:rsidR="0006112B" w14:paraId="322BB8E5" w14:textId="77777777" w:rsidTr="0006112B">
            <w:tc>
              <w:tcPr>
                <w:tcW w:w="1061" w:type="dxa"/>
              </w:tcPr>
              <w:p w14:paraId="26A0EAB7" w14:textId="77777777" w:rsidR="0006112B" w:rsidRDefault="0006112B" w:rsidP="00C71605">
                <w:r>
                  <w:t>7</w:t>
                </w:r>
              </w:p>
            </w:tc>
            <w:tc>
              <w:tcPr>
                <w:tcW w:w="1527" w:type="dxa"/>
              </w:tcPr>
              <w:p w14:paraId="06593D9C" w14:textId="77777777" w:rsidR="0006112B" w:rsidRDefault="0006112B" w:rsidP="00C71605">
                <w:r>
                  <w:t>3</w:t>
                </w:r>
              </w:p>
            </w:tc>
            <w:tc>
              <w:tcPr>
                <w:tcW w:w="5594" w:type="dxa"/>
              </w:tcPr>
              <w:p w14:paraId="289D35F5" w14:textId="77777777" w:rsidR="0006112B" w:rsidRDefault="0006112B" w:rsidP="00C71605">
                <w:r>
                  <w:t>Changes felt to make their jobs easier/better</w:t>
                </w:r>
              </w:p>
            </w:tc>
          </w:tr>
          <w:tr w:rsidR="0006112B" w14:paraId="7F50622A" w14:textId="77777777" w:rsidTr="0006112B">
            <w:tc>
              <w:tcPr>
                <w:tcW w:w="1061" w:type="dxa"/>
              </w:tcPr>
              <w:p w14:paraId="5260E835" w14:textId="77777777" w:rsidR="0006112B" w:rsidRDefault="0006112B" w:rsidP="00C71605">
                <w:r>
                  <w:t>8</w:t>
                </w:r>
              </w:p>
            </w:tc>
            <w:tc>
              <w:tcPr>
                <w:tcW w:w="1527" w:type="dxa"/>
              </w:tcPr>
              <w:p w14:paraId="6AB909E0" w14:textId="77777777" w:rsidR="0006112B" w:rsidRDefault="0006112B" w:rsidP="00C71605">
                <w:r>
                  <w:t>1</w:t>
                </w:r>
              </w:p>
            </w:tc>
            <w:tc>
              <w:tcPr>
                <w:tcW w:w="5594" w:type="dxa"/>
              </w:tcPr>
              <w:p w14:paraId="57BCC14C" w14:textId="77777777" w:rsidR="0006112B" w:rsidRDefault="0006112B" w:rsidP="00C71605">
                <w:r>
                  <w:t>Autistic sensory differences</w:t>
                </w:r>
              </w:p>
            </w:tc>
          </w:tr>
          <w:tr w:rsidR="0006112B" w14:paraId="4E2F7C7B" w14:textId="77777777" w:rsidTr="0006112B">
            <w:tc>
              <w:tcPr>
                <w:tcW w:w="1061" w:type="dxa"/>
              </w:tcPr>
              <w:p w14:paraId="49D2D221" w14:textId="77777777" w:rsidR="0006112B" w:rsidRDefault="0006112B" w:rsidP="00C71605">
                <w:r>
                  <w:lastRenderedPageBreak/>
                  <w:t>8</w:t>
                </w:r>
              </w:p>
            </w:tc>
            <w:tc>
              <w:tcPr>
                <w:tcW w:w="1527" w:type="dxa"/>
              </w:tcPr>
              <w:p w14:paraId="37D412FB" w14:textId="77777777" w:rsidR="0006112B" w:rsidRDefault="0006112B" w:rsidP="00C71605">
                <w:r>
                  <w:t>2</w:t>
                </w:r>
              </w:p>
            </w:tc>
            <w:tc>
              <w:tcPr>
                <w:tcW w:w="5594" w:type="dxa"/>
              </w:tcPr>
              <w:p w14:paraId="5DE8FC9A" w14:textId="77777777" w:rsidR="0006112B" w:rsidRDefault="0006112B" w:rsidP="00C71605">
                <w:r>
                  <w:t>Recommendations for supporting autistic SPACE in practice</w:t>
                </w:r>
              </w:p>
            </w:tc>
          </w:tr>
          <w:tr w:rsidR="0006112B" w14:paraId="7354E414" w14:textId="77777777" w:rsidTr="0006112B">
            <w:tc>
              <w:tcPr>
                <w:tcW w:w="1061" w:type="dxa"/>
              </w:tcPr>
              <w:p w14:paraId="0EC7610A" w14:textId="77777777" w:rsidR="0006112B" w:rsidRDefault="0006112B" w:rsidP="00C71605">
                <w:r>
                  <w:t>9</w:t>
                </w:r>
              </w:p>
            </w:tc>
            <w:tc>
              <w:tcPr>
                <w:tcW w:w="1527" w:type="dxa"/>
              </w:tcPr>
              <w:p w14:paraId="11E274C2" w14:textId="77777777" w:rsidR="0006112B" w:rsidRDefault="0006112B" w:rsidP="00C71605">
                <w:r>
                  <w:t>1</w:t>
                </w:r>
              </w:p>
            </w:tc>
            <w:tc>
              <w:tcPr>
                <w:tcW w:w="5594" w:type="dxa"/>
              </w:tcPr>
              <w:p w14:paraId="37A5EBD4" w14:textId="77777777" w:rsidR="0006112B" w:rsidRDefault="0006112B" w:rsidP="00C71605">
                <w:r>
                  <w:t>Participant demographics</w:t>
                </w:r>
              </w:p>
            </w:tc>
          </w:tr>
        </w:tbl>
        <w:p w14:paraId="2DCF943E" w14:textId="52AA159E" w:rsidR="0006112B" w:rsidRPr="0006112B" w:rsidRDefault="0026646F" w:rsidP="0006112B">
          <w:pPr>
            <w:pStyle w:val="Heading2"/>
            <w:numPr>
              <w:ilvl w:val="0"/>
              <w:numId w:val="0"/>
            </w:numPr>
            <w:rPr>
              <w:lang w:val="en-GB"/>
            </w:rPr>
          </w:pPr>
          <w:r w:rsidRPr="009F5AD1">
            <w:rPr>
              <w:lang w:val="en-GB"/>
            </w:rPr>
            <w:br w:type="page"/>
          </w:r>
        </w:p>
        <w:p w14:paraId="1F4435E7" w14:textId="324930DF" w:rsidR="0026646F" w:rsidRPr="00E03552" w:rsidRDefault="0048620A" w:rsidP="00070436">
          <w:pPr>
            <w:pStyle w:val="Heading1"/>
            <w:numPr>
              <w:ilvl w:val="0"/>
              <w:numId w:val="0"/>
            </w:numPr>
          </w:pPr>
          <w:bookmarkStart w:id="10" w:name="_Toc179627335"/>
          <w:r w:rsidRPr="009F5AD1">
            <w:lastRenderedPageBreak/>
            <w:t>List of Appendices</w:t>
          </w:r>
          <w:bookmarkEnd w:id="10"/>
        </w:p>
        <w:tbl>
          <w:tblPr>
            <w:tblStyle w:val="TableGrid"/>
            <w:tblW w:w="8217" w:type="dxa"/>
            <w:tblLook w:val="04A0" w:firstRow="1" w:lastRow="0" w:firstColumn="1" w:lastColumn="0" w:noHBand="0" w:noVBand="1"/>
          </w:tblPr>
          <w:tblGrid>
            <w:gridCol w:w="1243"/>
            <w:gridCol w:w="6974"/>
          </w:tblGrid>
          <w:tr w:rsidR="0048620A" w:rsidRPr="009F5AD1" w14:paraId="5870F4E8" w14:textId="77777777" w:rsidTr="002237C3">
            <w:tc>
              <w:tcPr>
                <w:tcW w:w="1243" w:type="dxa"/>
              </w:tcPr>
              <w:p w14:paraId="6E4E2947" w14:textId="77777777" w:rsidR="0048620A" w:rsidRPr="009F5AD1" w:rsidRDefault="0048620A" w:rsidP="002E1CE1">
                <w:pPr>
                  <w:rPr>
                    <w:rFonts w:cstheme="minorHAnsi"/>
                    <w:b/>
                    <w:bCs/>
                    <w:lang w:val="en-GB"/>
                  </w:rPr>
                </w:pPr>
                <w:r w:rsidRPr="009F5AD1">
                  <w:rPr>
                    <w:rFonts w:cstheme="minorHAnsi"/>
                    <w:b/>
                    <w:bCs/>
                    <w:lang w:val="en-GB"/>
                  </w:rPr>
                  <w:t>Appendix number</w:t>
                </w:r>
              </w:p>
            </w:tc>
            <w:tc>
              <w:tcPr>
                <w:tcW w:w="6974" w:type="dxa"/>
              </w:tcPr>
              <w:p w14:paraId="479273CA" w14:textId="77777777" w:rsidR="0048620A" w:rsidRPr="009F5AD1" w:rsidRDefault="0048620A" w:rsidP="002E1CE1">
                <w:pPr>
                  <w:rPr>
                    <w:rFonts w:cstheme="minorHAnsi"/>
                    <w:b/>
                    <w:bCs/>
                    <w:lang w:val="en-GB"/>
                  </w:rPr>
                </w:pPr>
                <w:r w:rsidRPr="009F5AD1">
                  <w:rPr>
                    <w:rFonts w:cstheme="minorHAnsi"/>
                    <w:b/>
                    <w:bCs/>
                    <w:lang w:val="en-GB"/>
                  </w:rPr>
                  <w:t>Title</w:t>
                </w:r>
              </w:p>
            </w:tc>
          </w:tr>
          <w:tr w:rsidR="0048620A" w:rsidRPr="009F5AD1" w14:paraId="37A6AA75" w14:textId="77777777" w:rsidTr="002237C3">
            <w:tc>
              <w:tcPr>
                <w:tcW w:w="1243" w:type="dxa"/>
              </w:tcPr>
              <w:p w14:paraId="00705109" w14:textId="77777777" w:rsidR="0048620A" w:rsidRPr="009F5AD1" w:rsidRDefault="0048620A" w:rsidP="002E1CE1">
                <w:pPr>
                  <w:rPr>
                    <w:rFonts w:cstheme="minorHAnsi"/>
                    <w:b/>
                    <w:bCs/>
                    <w:lang w:val="en-GB"/>
                  </w:rPr>
                </w:pPr>
                <w:r w:rsidRPr="009F5AD1">
                  <w:rPr>
                    <w:rFonts w:cstheme="minorHAnsi"/>
                    <w:b/>
                    <w:bCs/>
                    <w:lang w:val="en-GB"/>
                  </w:rPr>
                  <w:t>1</w:t>
                </w:r>
              </w:p>
            </w:tc>
            <w:tc>
              <w:tcPr>
                <w:tcW w:w="6974" w:type="dxa"/>
              </w:tcPr>
              <w:p w14:paraId="6FE17732" w14:textId="77777777" w:rsidR="0048620A" w:rsidRPr="009F5AD1" w:rsidRDefault="0048620A" w:rsidP="002E1CE1">
                <w:pPr>
                  <w:rPr>
                    <w:rFonts w:cstheme="minorHAnsi"/>
                    <w:lang w:val="en-GB"/>
                  </w:rPr>
                </w:pPr>
                <w:r w:rsidRPr="009F5AD1">
                  <w:rPr>
                    <w:rFonts w:cstheme="minorHAnsi"/>
                    <w:lang w:val="en-GB"/>
                  </w:rPr>
                  <w:t>Literature review full strategy</w:t>
                </w:r>
              </w:p>
            </w:tc>
          </w:tr>
          <w:tr w:rsidR="0048620A" w:rsidRPr="009F5AD1" w14:paraId="23C3A540" w14:textId="77777777" w:rsidTr="002237C3">
            <w:tc>
              <w:tcPr>
                <w:tcW w:w="1243" w:type="dxa"/>
              </w:tcPr>
              <w:p w14:paraId="0FE62219" w14:textId="77777777" w:rsidR="0048620A" w:rsidRPr="009F5AD1" w:rsidRDefault="0048620A" w:rsidP="002E1CE1">
                <w:pPr>
                  <w:rPr>
                    <w:rFonts w:cstheme="minorHAnsi"/>
                    <w:b/>
                    <w:bCs/>
                    <w:lang w:val="en-GB"/>
                  </w:rPr>
                </w:pPr>
                <w:r w:rsidRPr="009F5AD1">
                  <w:rPr>
                    <w:rFonts w:cstheme="minorHAnsi"/>
                    <w:b/>
                    <w:bCs/>
                    <w:lang w:val="en-GB"/>
                  </w:rPr>
                  <w:t>2</w:t>
                </w:r>
              </w:p>
            </w:tc>
            <w:tc>
              <w:tcPr>
                <w:tcW w:w="6974" w:type="dxa"/>
              </w:tcPr>
              <w:p w14:paraId="0AB6D986" w14:textId="77777777" w:rsidR="0048620A" w:rsidRPr="009F5AD1" w:rsidRDefault="0048620A" w:rsidP="002E1CE1">
                <w:pPr>
                  <w:rPr>
                    <w:rFonts w:cstheme="minorHAnsi"/>
                    <w:lang w:val="en-GB"/>
                  </w:rPr>
                </w:pPr>
                <w:r w:rsidRPr="009F5AD1">
                  <w:rPr>
                    <w:lang w:val="en-GB"/>
                  </w:rPr>
                  <w:t>“Exploring an autistic derived classification of autism” LSBU, 2021</w:t>
                </w:r>
              </w:p>
            </w:tc>
          </w:tr>
          <w:tr w:rsidR="00646689" w:rsidRPr="009F5AD1" w14:paraId="27F06348" w14:textId="77777777" w:rsidTr="002237C3">
            <w:tc>
              <w:tcPr>
                <w:tcW w:w="1243" w:type="dxa"/>
              </w:tcPr>
              <w:p w14:paraId="23A74B3D" w14:textId="77777777" w:rsidR="00646689" w:rsidRPr="009F5AD1" w:rsidRDefault="00646689" w:rsidP="002E1CE1">
                <w:pPr>
                  <w:rPr>
                    <w:rFonts w:cstheme="minorHAnsi"/>
                    <w:b/>
                    <w:bCs/>
                    <w:lang w:val="en-GB"/>
                  </w:rPr>
                </w:pPr>
                <w:r w:rsidRPr="009F5AD1">
                  <w:rPr>
                    <w:rFonts w:cstheme="minorHAnsi"/>
                    <w:b/>
                    <w:bCs/>
                    <w:lang w:val="en-GB"/>
                  </w:rPr>
                  <w:t>3</w:t>
                </w:r>
              </w:p>
            </w:tc>
            <w:tc>
              <w:tcPr>
                <w:tcW w:w="6974" w:type="dxa"/>
              </w:tcPr>
              <w:p w14:paraId="63FE2578" w14:textId="4C1973ED" w:rsidR="00646689" w:rsidRPr="009F5AD1" w:rsidRDefault="00646689" w:rsidP="002E1CE1">
                <w:pPr>
                  <w:rPr>
                    <w:rFonts w:cstheme="minorHAnsi"/>
                    <w:lang w:val="en-GB"/>
                  </w:rPr>
                </w:pPr>
                <w:r w:rsidRPr="009F5AD1">
                  <w:rPr>
                    <w:rFonts w:ascii="Calibri" w:eastAsia="Aptos" w:hAnsi="Calibri" w:cs="Calibri"/>
                    <w:kern w:val="2"/>
                    <w:lang w:val="en-GB"/>
                    <w14:ligatures w14:val="standardContextual"/>
                  </w:rPr>
                  <w:t>RCPsych General Adult Psychiatry Conference poster, October 2022</w:t>
                </w:r>
              </w:p>
            </w:tc>
          </w:tr>
          <w:tr w:rsidR="0048620A" w:rsidRPr="009F5AD1" w14:paraId="0C26F1D6" w14:textId="77777777" w:rsidTr="002237C3">
            <w:tc>
              <w:tcPr>
                <w:tcW w:w="1243" w:type="dxa"/>
              </w:tcPr>
              <w:p w14:paraId="4C1D9035" w14:textId="77777777" w:rsidR="0048620A" w:rsidRPr="009F5AD1" w:rsidRDefault="0048620A" w:rsidP="002E1CE1">
                <w:pPr>
                  <w:rPr>
                    <w:rFonts w:cstheme="minorHAnsi"/>
                    <w:b/>
                    <w:bCs/>
                    <w:lang w:val="en-GB"/>
                  </w:rPr>
                </w:pPr>
                <w:r w:rsidRPr="009F5AD1">
                  <w:rPr>
                    <w:rFonts w:cstheme="minorHAnsi"/>
                    <w:b/>
                    <w:bCs/>
                    <w:lang w:val="en-GB"/>
                  </w:rPr>
                  <w:t>4</w:t>
                </w:r>
              </w:p>
            </w:tc>
            <w:tc>
              <w:tcPr>
                <w:tcW w:w="6974" w:type="dxa"/>
              </w:tcPr>
              <w:p w14:paraId="25320CEF" w14:textId="77777777" w:rsidR="0048620A" w:rsidRPr="009F5AD1" w:rsidRDefault="0048620A" w:rsidP="002E1CE1">
                <w:pPr>
                  <w:rPr>
                    <w:rFonts w:cstheme="minorHAnsi"/>
                    <w:lang w:val="en-GB"/>
                  </w:rPr>
                </w:pPr>
                <w:r w:rsidRPr="009F5AD1">
                  <w:rPr>
                    <w:lang w:val="en-GB"/>
                  </w:rPr>
                  <w:t>Dr John E. Fryer Photograph taken at APA 1972</w:t>
                </w:r>
              </w:p>
            </w:tc>
          </w:tr>
          <w:tr w:rsidR="0048620A" w:rsidRPr="009F5AD1" w14:paraId="7164148C" w14:textId="77777777" w:rsidTr="002237C3">
            <w:tc>
              <w:tcPr>
                <w:tcW w:w="1243" w:type="dxa"/>
              </w:tcPr>
              <w:p w14:paraId="4D185D62" w14:textId="77777777" w:rsidR="0048620A" w:rsidRPr="009F5AD1" w:rsidRDefault="0048620A" w:rsidP="002E1CE1">
                <w:pPr>
                  <w:rPr>
                    <w:rFonts w:cstheme="minorHAnsi"/>
                    <w:b/>
                    <w:bCs/>
                    <w:lang w:val="en-GB"/>
                  </w:rPr>
                </w:pPr>
                <w:r w:rsidRPr="009F5AD1">
                  <w:rPr>
                    <w:rFonts w:cstheme="minorHAnsi"/>
                    <w:b/>
                    <w:bCs/>
                    <w:lang w:val="en-GB"/>
                  </w:rPr>
                  <w:t>5</w:t>
                </w:r>
              </w:p>
            </w:tc>
            <w:tc>
              <w:tcPr>
                <w:tcW w:w="6974" w:type="dxa"/>
              </w:tcPr>
              <w:p w14:paraId="3AC34CBF" w14:textId="77777777" w:rsidR="0048620A" w:rsidRPr="009F5AD1" w:rsidRDefault="0048620A" w:rsidP="002E1CE1">
                <w:pPr>
                  <w:rPr>
                    <w:rFonts w:cstheme="minorHAnsi"/>
                    <w:b/>
                    <w:bCs/>
                    <w:lang w:val="en-GB"/>
                  </w:rPr>
                </w:pPr>
                <w:r w:rsidRPr="009F5AD1">
                  <w:rPr>
                    <w:lang w:val="en-GB"/>
                  </w:rPr>
                  <w:t>Dr John E. Fryer Text of speech delivered at APA 1972</w:t>
                </w:r>
              </w:p>
            </w:tc>
          </w:tr>
          <w:tr w:rsidR="0048620A" w:rsidRPr="009F5AD1" w14:paraId="56D903C7" w14:textId="77777777" w:rsidTr="002237C3">
            <w:tc>
              <w:tcPr>
                <w:tcW w:w="1243" w:type="dxa"/>
              </w:tcPr>
              <w:p w14:paraId="277544E8" w14:textId="77777777" w:rsidR="0048620A" w:rsidRPr="009F5AD1" w:rsidRDefault="0048620A" w:rsidP="002E1CE1">
                <w:pPr>
                  <w:rPr>
                    <w:rFonts w:cstheme="minorHAnsi"/>
                    <w:b/>
                    <w:bCs/>
                    <w:lang w:val="en-GB"/>
                  </w:rPr>
                </w:pPr>
                <w:r w:rsidRPr="009F5AD1">
                  <w:rPr>
                    <w:rFonts w:cstheme="minorHAnsi"/>
                    <w:b/>
                    <w:bCs/>
                    <w:lang w:val="en-GB"/>
                  </w:rPr>
                  <w:t>6</w:t>
                </w:r>
              </w:p>
            </w:tc>
            <w:tc>
              <w:tcPr>
                <w:tcW w:w="6974" w:type="dxa"/>
              </w:tcPr>
              <w:p w14:paraId="58E15078" w14:textId="77777777" w:rsidR="0048620A" w:rsidRPr="009F5AD1" w:rsidRDefault="0048620A" w:rsidP="002E1CE1">
                <w:pPr>
                  <w:rPr>
                    <w:rFonts w:cstheme="minorHAnsi"/>
                    <w:lang w:val="en-GB"/>
                  </w:rPr>
                </w:pPr>
                <w:r w:rsidRPr="009F5AD1">
                  <w:rPr>
                    <w:rFonts w:cstheme="minorHAnsi"/>
                    <w:lang w:val="en-GB"/>
                  </w:rPr>
                  <w:t>Barriers to Healthcare Supplementary Tables</w:t>
                </w:r>
              </w:p>
            </w:tc>
          </w:tr>
          <w:tr w:rsidR="0048620A" w:rsidRPr="009F5AD1" w14:paraId="01E050E5" w14:textId="77777777" w:rsidTr="002237C3">
            <w:tc>
              <w:tcPr>
                <w:tcW w:w="1243" w:type="dxa"/>
              </w:tcPr>
              <w:p w14:paraId="5E72D09E" w14:textId="77777777" w:rsidR="0048620A" w:rsidRPr="009F5AD1" w:rsidRDefault="0048620A" w:rsidP="002E1CE1">
                <w:pPr>
                  <w:rPr>
                    <w:rFonts w:cstheme="minorHAnsi"/>
                    <w:b/>
                    <w:bCs/>
                    <w:lang w:val="en-GB"/>
                  </w:rPr>
                </w:pPr>
                <w:r w:rsidRPr="009F5AD1">
                  <w:rPr>
                    <w:rFonts w:cstheme="minorHAnsi"/>
                    <w:b/>
                    <w:bCs/>
                    <w:lang w:val="en-GB"/>
                  </w:rPr>
                  <w:t>7</w:t>
                </w:r>
              </w:p>
            </w:tc>
            <w:tc>
              <w:tcPr>
                <w:tcW w:w="6974" w:type="dxa"/>
              </w:tcPr>
              <w:p w14:paraId="75BA29BE" w14:textId="5D45FE35" w:rsidR="0048620A" w:rsidRPr="009F5AD1" w:rsidRDefault="00437BD6" w:rsidP="002E1CE1">
                <w:pPr>
                  <w:rPr>
                    <w:rFonts w:cstheme="minorHAnsi"/>
                    <w:lang w:val="en-GB"/>
                  </w:rPr>
                </w:pPr>
                <w:r w:rsidRPr="009F5AD1">
                  <w:rPr>
                    <w:rFonts w:cstheme="minorHAnsi"/>
                    <w:lang w:val="en-GB"/>
                  </w:rPr>
                  <w:t>Barriers to accessing healthcare for autistic adults: online survey</w:t>
                </w:r>
              </w:p>
            </w:tc>
          </w:tr>
          <w:tr w:rsidR="0048620A" w:rsidRPr="009F5AD1" w14:paraId="2E311F89" w14:textId="77777777" w:rsidTr="002237C3">
            <w:tc>
              <w:tcPr>
                <w:tcW w:w="1243" w:type="dxa"/>
              </w:tcPr>
              <w:p w14:paraId="158BFFD7" w14:textId="77777777" w:rsidR="0048620A" w:rsidRPr="009F5AD1" w:rsidRDefault="0048620A" w:rsidP="002E1CE1">
                <w:pPr>
                  <w:rPr>
                    <w:rFonts w:cstheme="minorHAnsi"/>
                    <w:b/>
                    <w:bCs/>
                    <w:lang w:val="en-GB"/>
                  </w:rPr>
                </w:pPr>
                <w:r w:rsidRPr="009F5AD1">
                  <w:rPr>
                    <w:rFonts w:cstheme="minorHAnsi"/>
                    <w:b/>
                    <w:bCs/>
                    <w:lang w:val="en-GB"/>
                  </w:rPr>
                  <w:t>8</w:t>
                </w:r>
              </w:p>
            </w:tc>
            <w:tc>
              <w:tcPr>
                <w:tcW w:w="6974" w:type="dxa"/>
              </w:tcPr>
              <w:p w14:paraId="36E299C0" w14:textId="77777777" w:rsidR="0048620A" w:rsidRPr="009F5AD1" w:rsidRDefault="0048620A" w:rsidP="002E1CE1">
                <w:pPr>
                  <w:rPr>
                    <w:rFonts w:cstheme="minorHAnsi"/>
                    <w:lang w:val="en-GB"/>
                  </w:rPr>
                </w:pPr>
                <w:r w:rsidRPr="009F5AD1">
                  <w:rPr>
                    <w:rFonts w:cstheme="minorHAnsi"/>
                    <w:lang w:val="en-GB"/>
                  </w:rPr>
                  <w:t>Interview Topic Guide – Autistic Psychiatrists’ Study</w:t>
                </w:r>
              </w:p>
            </w:tc>
          </w:tr>
        </w:tbl>
        <w:p w14:paraId="518CE7E7" w14:textId="77777777" w:rsidR="0026646F" w:rsidRPr="009F5AD1" w:rsidRDefault="0026646F" w:rsidP="002E1CE1">
          <w:pPr>
            <w:rPr>
              <w:rFonts w:cstheme="minorHAnsi"/>
              <w:b/>
              <w:bCs/>
              <w:lang w:val="en-GB"/>
            </w:rPr>
          </w:pPr>
        </w:p>
        <w:p w14:paraId="722D4D30" w14:textId="748C9DC1" w:rsidR="00EE3B5E" w:rsidRPr="009F5AD1" w:rsidRDefault="00EE3B5E" w:rsidP="002E1CE1">
          <w:pPr>
            <w:rPr>
              <w:rFonts w:cstheme="minorHAnsi"/>
              <w:b/>
              <w:bCs/>
              <w:lang w:val="en-GB"/>
            </w:rPr>
          </w:pPr>
          <w:r w:rsidRPr="009F5AD1">
            <w:rPr>
              <w:rFonts w:cstheme="minorHAnsi"/>
              <w:b/>
              <w:bCs/>
              <w:lang w:val="en-GB"/>
            </w:rPr>
            <w:br w:type="page"/>
          </w:r>
        </w:p>
        <w:p w14:paraId="19C33639" w14:textId="1AF44578" w:rsidR="002E1CE1" w:rsidRPr="00E03552" w:rsidRDefault="008F63DC" w:rsidP="00070436">
          <w:pPr>
            <w:pStyle w:val="Heading1"/>
            <w:numPr>
              <w:ilvl w:val="0"/>
              <w:numId w:val="0"/>
            </w:numPr>
          </w:pPr>
          <w:bookmarkStart w:id="11" w:name="_Toc122181335"/>
          <w:bookmarkStart w:id="12" w:name="_Toc179627336"/>
          <w:r w:rsidRPr="009F5AD1">
            <w:lastRenderedPageBreak/>
            <w:t xml:space="preserve">List of </w:t>
          </w:r>
          <w:r w:rsidR="00DF1C49" w:rsidRPr="009F5AD1">
            <w:t>A</w:t>
          </w:r>
          <w:r w:rsidRPr="009F5AD1">
            <w:t>bbreviations</w:t>
          </w:r>
          <w:bookmarkEnd w:id="11"/>
          <w:bookmarkEnd w:id="12"/>
        </w:p>
        <w:tbl>
          <w:tblPr>
            <w:tblStyle w:val="TableGrid"/>
            <w:tblW w:w="0" w:type="auto"/>
            <w:tblLook w:val="04A0" w:firstRow="1" w:lastRow="0" w:firstColumn="1" w:lastColumn="0" w:noHBand="0" w:noVBand="1"/>
          </w:tblPr>
          <w:tblGrid>
            <w:gridCol w:w="1800"/>
            <w:gridCol w:w="6382"/>
          </w:tblGrid>
          <w:tr w:rsidR="00D74B25" w:rsidRPr="009F5AD1" w14:paraId="1CC4F4BD" w14:textId="77777777" w:rsidTr="00D74B25">
            <w:tc>
              <w:tcPr>
                <w:tcW w:w="1838" w:type="dxa"/>
              </w:tcPr>
              <w:p w14:paraId="5A2831EA" w14:textId="77777777" w:rsidR="00D74B25" w:rsidRPr="009F5AD1" w:rsidRDefault="00D74B25" w:rsidP="002E1CE1">
                <w:pPr>
                  <w:rPr>
                    <w:rFonts w:cstheme="minorHAnsi"/>
                    <w:b/>
                    <w:bCs/>
                    <w:lang w:val="en-GB"/>
                  </w:rPr>
                </w:pPr>
                <w:r w:rsidRPr="009F5AD1">
                  <w:rPr>
                    <w:rFonts w:cstheme="minorHAnsi"/>
                    <w:b/>
                    <w:bCs/>
                    <w:lang w:val="en-GB"/>
                  </w:rPr>
                  <w:t>Abbreviation</w:t>
                </w:r>
              </w:p>
            </w:tc>
            <w:tc>
              <w:tcPr>
                <w:tcW w:w="7172" w:type="dxa"/>
              </w:tcPr>
              <w:p w14:paraId="530FB5F9" w14:textId="77777777" w:rsidR="00D74B25" w:rsidRPr="009F5AD1" w:rsidRDefault="00D74B25" w:rsidP="002E1CE1">
                <w:pPr>
                  <w:rPr>
                    <w:rFonts w:cstheme="minorHAnsi"/>
                    <w:b/>
                    <w:bCs/>
                    <w:lang w:val="en-GB"/>
                  </w:rPr>
                </w:pPr>
                <w:r w:rsidRPr="009F5AD1">
                  <w:rPr>
                    <w:rFonts w:cstheme="minorHAnsi"/>
                    <w:b/>
                    <w:bCs/>
                    <w:lang w:val="en-GB"/>
                  </w:rPr>
                  <w:t>Meaning</w:t>
                </w:r>
              </w:p>
            </w:tc>
          </w:tr>
          <w:tr w:rsidR="00D74B25" w:rsidRPr="009F5AD1" w14:paraId="5D0CADA2" w14:textId="77777777" w:rsidTr="00D74B25">
            <w:tc>
              <w:tcPr>
                <w:tcW w:w="1838" w:type="dxa"/>
              </w:tcPr>
              <w:p w14:paraId="4AEDC3FC" w14:textId="77777777" w:rsidR="00D74B25" w:rsidRPr="009F5AD1" w:rsidRDefault="00D74B25" w:rsidP="002E1CE1">
                <w:pPr>
                  <w:rPr>
                    <w:lang w:val="en-GB"/>
                  </w:rPr>
                </w:pPr>
                <w:r w:rsidRPr="009F5AD1">
                  <w:rPr>
                    <w:lang w:val="en-GB"/>
                  </w:rPr>
                  <w:t>ADHD</w:t>
                </w:r>
              </w:p>
            </w:tc>
            <w:tc>
              <w:tcPr>
                <w:tcW w:w="7172" w:type="dxa"/>
              </w:tcPr>
              <w:p w14:paraId="1E8485C6" w14:textId="77777777" w:rsidR="00D74B25" w:rsidRPr="009F5AD1" w:rsidRDefault="00D74B25" w:rsidP="002E1CE1">
                <w:pPr>
                  <w:rPr>
                    <w:lang w:val="en-GB"/>
                  </w:rPr>
                </w:pPr>
                <w:r w:rsidRPr="009F5AD1">
                  <w:rPr>
                    <w:lang w:val="en-GB"/>
                  </w:rPr>
                  <w:t>Attention Deficit Hyperactivity Disorder</w:t>
                </w:r>
              </w:p>
            </w:tc>
          </w:tr>
          <w:tr w:rsidR="00D74B25" w:rsidRPr="009F5AD1" w14:paraId="5CEE5621" w14:textId="77777777" w:rsidTr="00D74B25">
            <w:tc>
              <w:tcPr>
                <w:tcW w:w="1838" w:type="dxa"/>
              </w:tcPr>
              <w:p w14:paraId="4A6DFC3D" w14:textId="77777777" w:rsidR="00D74B25" w:rsidRPr="009F5AD1" w:rsidRDefault="00D74B25" w:rsidP="002E1CE1">
                <w:pPr>
                  <w:rPr>
                    <w:lang w:val="en-GB"/>
                  </w:rPr>
                </w:pPr>
                <w:r w:rsidRPr="009F5AD1">
                  <w:rPr>
                    <w:lang w:val="en-GB"/>
                  </w:rPr>
                  <w:t>ADI</w:t>
                </w:r>
              </w:p>
            </w:tc>
            <w:tc>
              <w:tcPr>
                <w:tcW w:w="7172" w:type="dxa"/>
              </w:tcPr>
              <w:p w14:paraId="78728893" w14:textId="77777777" w:rsidR="00D74B25" w:rsidRPr="009F5AD1" w:rsidRDefault="00D74B25" w:rsidP="002E1CE1">
                <w:pPr>
                  <w:rPr>
                    <w:lang w:val="en-GB"/>
                  </w:rPr>
                </w:pPr>
                <w:r w:rsidRPr="009F5AD1">
                  <w:rPr>
                    <w:lang w:val="en-GB"/>
                  </w:rPr>
                  <w:t>Autistic Doctors International</w:t>
                </w:r>
              </w:p>
            </w:tc>
          </w:tr>
          <w:tr w:rsidR="00D74B25" w:rsidRPr="009F5AD1" w14:paraId="3BB36694" w14:textId="77777777" w:rsidTr="00D74B25">
            <w:tc>
              <w:tcPr>
                <w:tcW w:w="1838" w:type="dxa"/>
              </w:tcPr>
              <w:p w14:paraId="3E6B0B07" w14:textId="77777777" w:rsidR="00D74B25" w:rsidRPr="009F5AD1" w:rsidRDefault="00D74B25" w:rsidP="002E1CE1">
                <w:pPr>
                  <w:rPr>
                    <w:lang w:val="en-GB"/>
                  </w:rPr>
                </w:pPr>
                <w:r w:rsidRPr="009F5AD1">
                  <w:rPr>
                    <w:lang w:val="en-GB"/>
                  </w:rPr>
                  <w:t>AIMS</w:t>
                </w:r>
              </w:p>
            </w:tc>
            <w:tc>
              <w:tcPr>
                <w:tcW w:w="7172" w:type="dxa"/>
              </w:tcPr>
              <w:p w14:paraId="2B92D99F" w14:textId="77777777" w:rsidR="00D74B25" w:rsidRPr="009F5AD1" w:rsidRDefault="00D74B25" w:rsidP="002E1CE1">
                <w:pPr>
                  <w:rPr>
                    <w:lang w:val="en-GB"/>
                  </w:rPr>
                </w:pPr>
                <w:r w:rsidRPr="009F5AD1">
                  <w:rPr>
                    <w:lang w:val="en-GB"/>
                  </w:rPr>
                  <w:t>Autism Innovative Medicine Studies</w:t>
                </w:r>
              </w:p>
            </w:tc>
          </w:tr>
          <w:tr w:rsidR="00D74B25" w:rsidRPr="009F5AD1" w14:paraId="4A27ECD9" w14:textId="77777777" w:rsidTr="00D74B25">
            <w:tc>
              <w:tcPr>
                <w:tcW w:w="1838" w:type="dxa"/>
              </w:tcPr>
              <w:p w14:paraId="6C730FFC" w14:textId="77777777" w:rsidR="00D74B25" w:rsidRPr="009F5AD1" w:rsidRDefault="00D74B25" w:rsidP="002E1CE1">
                <w:pPr>
                  <w:rPr>
                    <w:lang w:val="en-GB"/>
                  </w:rPr>
                </w:pPr>
                <w:r w:rsidRPr="009F5AD1">
                  <w:rPr>
                    <w:lang w:val="en-GB"/>
                  </w:rPr>
                  <w:t>AMS</w:t>
                </w:r>
              </w:p>
            </w:tc>
            <w:tc>
              <w:tcPr>
                <w:tcW w:w="7172" w:type="dxa"/>
              </w:tcPr>
              <w:p w14:paraId="153916AF" w14:textId="77777777" w:rsidR="00D74B25" w:rsidRPr="009F5AD1" w:rsidRDefault="00D74B25" w:rsidP="002E1CE1">
                <w:pPr>
                  <w:rPr>
                    <w:lang w:val="en-GB"/>
                  </w:rPr>
                </w:pPr>
                <w:r w:rsidRPr="009F5AD1">
                  <w:rPr>
                    <w:lang w:val="en-GB"/>
                  </w:rPr>
                  <w:t>Autistic Med Students</w:t>
                </w:r>
              </w:p>
            </w:tc>
          </w:tr>
          <w:tr w:rsidR="00D74B25" w:rsidRPr="009F5AD1" w14:paraId="1F757FCC" w14:textId="77777777" w:rsidTr="00D74B25">
            <w:tc>
              <w:tcPr>
                <w:tcW w:w="1838" w:type="dxa"/>
              </w:tcPr>
              <w:p w14:paraId="78B6204A" w14:textId="77777777" w:rsidR="00D74B25" w:rsidRPr="009F5AD1" w:rsidRDefault="00D74B25" w:rsidP="002E1CE1">
                <w:pPr>
                  <w:rPr>
                    <w:lang w:val="en-GB"/>
                  </w:rPr>
                </w:pPr>
                <w:r w:rsidRPr="009F5AD1">
                  <w:rPr>
                    <w:lang w:val="en-GB"/>
                  </w:rPr>
                  <w:t>APA</w:t>
                </w:r>
              </w:p>
            </w:tc>
            <w:tc>
              <w:tcPr>
                <w:tcW w:w="7172" w:type="dxa"/>
              </w:tcPr>
              <w:p w14:paraId="7E01A074" w14:textId="77777777" w:rsidR="00D74B25" w:rsidRPr="009F5AD1" w:rsidRDefault="00D74B25" w:rsidP="002E1CE1">
                <w:pPr>
                  <w:rPr>
                    <w:lang w:val="en-GB"/>
                  </w:rPr>
                </w:pPr>
                <w:r w:rsidRPr="009F5AD1">
                  <w:rPr>
                    <w:noProof/>
                    <w:lang w:val="en-GB"/>
                  </w:rPr>
                  <w:t>American Psychiatric Association</w:t>
                </w:r>
              </w:p>
            </w:tc>
          </w:tr>
          <w:tr w:rsidR="00D74B25" w:rsidRPr="009F5AD1" w14:paraId="4DF94A51" w14:textId="77777777" w:rsidTr="00D74B25">
            <w:tc>
              <w:tcPr>
                <w:tcW w:w="1838" w:type="dxa"/>
              </w:tcPr>
              <w:p w14:paraId="79B4801C" w14:textId="77777777" w:rsidR="00D74B25" w:rsidRPr="009F5AD1" w:rsidRDefault="00D74B25" w:rsidP="002E1CE1">
                <w:pPr>
                  <w:rPr>
                    <w:lang w:val="en-GB"/>
                  </w:rPr>
                </w:pPr>
                <w:r w:rsidRPr="009F5AD1">
                  <w:rPr>
                    <w:lang w:val="en-GB"/>
                  </w:rPr>
                  <w:t>ASD</w:t>
                </w:r>
              </w:p>
            </w:tc>
            <w:tc>
              <w:tcPr>
                <w:tcW w:w="7172" w:type="dxa"/>
              </w:tcPr>
              <w:p w14:paraId="1CA3AB8F" w14:textId="77777777" w:rsidR="00D74B25" w:rsidRPr="009F5AD1" w:rsidRDefault="00D74B25" w:rsidP="002E1CE1">
                <w:pPr>
                  <w:rPr>
                    <w:lang w:val="en-GB"/>
                  </w:rPr>
                </w:pPr>
                <w:r w:rsidRPr="009F5AD1">
                  <w:rPr>
                    <w:lang w:val="en-GB"/>
                  </w:rPr>
                  <w:t>Autism spectrum disorder*</w:t>
                </w:r>
              </w:p>
            </w:tc>
          </w:tr>
          <w:tr w:rsidR="00D74B25" w:rsidRPr="009F5AD1" w14:paraId="7F910091" w14:textId="77777777" w:rsidTr="00D74B25">
            <w:tc>
              <w:tcPr>
                <w:tcW w:w="1838" w:type="dxa"/>
              </w:tcPr>
              <w:p w14:paraId="6FA4D632" w14:textId="77777777" w:rsidR="00D74B25" w:rsidRPr="009F5AD1" w:rsidRDefault="00D74B25" w:rsidP="002E1CE1">
                <w:pPr>
                  <w:rPr>
                    <w:lang w:val="en-GB"/>
                  </w:rPr>
                </w:pPr>
                <w:r w:rsidRPr="009F5AD1">
                  <w:rPr>
                    <w:lang w:val="en-GB"/>
                  </w:rPr>
                  <w:t>AP</w:t>
                </w:r>
              </w:p>
            </w:tc>
            <w:tc>
              <w:tcPr>
                <w:tcW w:w="7172" w:type="dxa"/>
              </w:tcPr>
              <w:p w14:paraId="21BA3507" w14:textId="77777777" w:rsidR="00D74B25" w:rsidRPr="009F5AD1" w:rsidRDefault="00D74B25" w:rsidP="002E1CE1">
                <w:pPr>
                  <w:rPr>
                    <w:lang w:val="en-GB"/>
                  </w:rPr>
                </w:pPr>
                <w:r w:rsidRPr="009F5AD1">
                  <w:rPr>
                    <w:rFonts w:cstheme="minorHAnsi"/>
                    <w:lang w:val="en-GB"/>
                  </w:rPr>
                  <w:t>Asperger profile*</w:t>
                </w:r>
              </w:p>
            </w:tc>
          </w:tr>
          <w:tr w:rsidR="00D74B25" w:rsidRPr="009F5AD1" w14:paraId="1C23478F" w14:textId="77777777" w:rsidTr="00D74B25">
            <w:tc>
              <w:tcPr>
                <w:tcW w:w="1838" w:type="dxa"/>
              </w:tcPr>
              <w:p w14:paraId="78CFAF43" w14:textId="77777777" w:rsidR="00D74B25" w:rsidRPr="009F5AD1" w:rsidRDefault="00D74B25" w:rsidP="002E1CE1">
                <w:pPr>
                  <w:rPr>
                    <w:lang w:val="en-GB"/>
                  </w:rPr>
                </w:pPr>
                <w:r w:rsidRPr="009F5AD1">
                  <w:rPr>
                    <w:lang w:val="en-GB"/>
                  </w:rPr>
                  <w:t>AT</w:t>
                </w:r>
              </w:p>
            </w:tc>
            <w:tc>
              <w:tcPr>
                <w:tcW w:w="7172" w:type="dxa"/>
              </w:tcPr>
              <w:p w14:paraId="52838F74" w14:textId="0EE94892" w:rsidR="00D74B25" w:rsidRPr="009F5AD1" w:rsidRDefault="00D74B25" w:rsidP="002E1CE1">
                <w:pPr>
                  <w:rPr>
                    <w:lang w:val="en-GB"/>
                  </w:rPr>
                </w:pPr>
                <w:r w:rsidRPr="009F5AD1">
                  <w:rPr>
                    <w:lang w:val="en-GB"/>
                  </w:rPr>
                  <w:t>Autistic traits</w:t>
                </w:r>
              </w:p>
            </w:tc>
          </w:tr>
          <w:tr w:rsidR="00D74B25" w:rsidRPr="009F5AD1" w14:paraId="16390103" w14:textId="77777777" w:rsidTr="00D74B25">
            <w:tc>
              <w:tcPr>
                <w:tcW w:w="1838" w:type="dxa"/>
              </w:tcPr>
              <w:p w14:paraId="107CFA71" w14:textId="77777777" w:rsidR="00D74B25" w:rsidRPr="009F5AD1" w:rsidRDefault="00D74B25" w:rsidP="002E1CE1">
                <w:pPr>
                  <w:rPr>
                    <w:lang w:val="en-GB"/>
                  </w:rPr>
                </w:pPr>
                <w:r w:rsidRPr="009F5AD1">
                  <w:rPr>
                    <w:noProof/>
                    <w:lang w:val="en-GB"/>
                  </w:rPr>
                  <w:t>BMA</w:t>
                </w:r>
              </w:p>
            </w:tc>
            <w:tc>
              <w:tcPr>
                <w:tcW w:w="7172" w:type="dxa"/>
              </w:tcPr>
              <w:p w14:paraId="25A06B16" w14:textId="77777777" w:rsidR="00D74B25" w:rsidRPr="009F5AD1" w:rsidRDefault="00D74B25" w:rsidP="002E1CE1">
                <w:pPr>
                  <w:rPr>
                    <w:lang w:val="en-GB"/>
                  </w:rPr>
                </w:pPr>
                <w:r w:rsidRPr="009F5AD1">
                  <w:rPr>
                    <w:lang w:val="en-GB"/>
                  </w:rPr>
                  <w:t>British Medical Association</w:t>
                </w:r>
              </w:p>
            </w:tc>
          </w:tr>
          <w:tr w:rsidR="00D74B25" w:rsidRPr="009F5AD1" w14:paraId="206BC16C" w14:textId="77777777" w:rsidTr="00D74B25">
            <w:tc>
              <w:tcPr>
                <w:tcW w:w="1838" w:type="dxa"/>
              </w:tcPr>
              <w:p w14:paraId="23E897A6" w14:textId="77777777" w:rsidR="00D74B25" w:rsidRPr="009F5AD1" w:rsidRDefault="00D74B25" w:rsidP="002E1CE1">
                <w:pPr>
                  <w:rPr>
                    <w:lang w:val="en-GB"/>
                  </w:rPr>
                </w:pPr>
                <w:r w:rsidRPr="009F5AD1">
                  <w:rPr>
                    <w:lang w:val="en-GB"/>
                  </w:rPr>
                  <w:t>BMJ</w:t>
                </w:r>
              </w:p>
            </w:tc>
            <w:tc>
              <w:tcPr>
                <w:tcW w:w="7172" w:type="dxa"/>
              </w:tcPr>
              <w:p w14:paraId="2D0E80B1" w14:textId="77777777" w:rsidR="00D74B25" w:rsidRPr="009F5AD1" w:rsidRDefault="00D74B25" w:rsidP="002E1CE1">
                <w:pPr>
                  <w:rPr>
                    <w:lang w:val="en-GB"/>
                  </w:rPr>
                </w:pPr>
                <w:r w:rsidRPr="009F5AD1">
                  <w:rPr>
                    <w:lang w:val="en-GB"/>
                  </w:rPr>
                  <w:t>British Medical Journal</w:t>
                </w:r>
              </w:p>
            </w:tc>
          </w:tr>
          <w:tr w:rsidR="00D74B25" w:rsidRPr="009F5AD1" w14:paraId="64D8492B" w14:textId="77777777" w:rsidTr="00D74B25">
            <w:tc>
              <w:tcPr>
                <w:tcW w:w="1838" w:type="dxa"/>
              </w:tcPr>
              <w:p w14:paraId="60E80BC6" w14:textId="77777777" w:rsidR="00D74B25" w:rsidRPr="009F5AD1" w:rsidRDefault="00D74B25" w:rsidP="002E1CE1">
                <w:pPr>
                  <w:rPr>
                    <w:lang w:val="en-GB"/>
                  </w:rPr>
                </w:pPr>
                <w:r w:rsidRPr="009F5AD1">
                  <w:rPr>
                    <w:lang w:val="en-GB"/>
                  </w:rPr>
                  <w:t>CAMHS</w:t>
                </w:r>
              </w:p>
            </w:tc>
            <w:tc>
              <w:tcPr>
                <w:tcW w:w="7172" w:type="dxa"/>
              </w:tcPr>
              <w:p w14:paraId="411885F8" w14:textId="77777777" w:rsidR="00D74B25" w:rsidRPr="009F5AD1" w:rsidRDefault="00D74B25" w:rsidP="002E1CE1">
                <w:pPr>
                  <w:rPr>
                    <w:lang w:val="en-GB"/>
                  </w:rPr>
                </w:pPr>
                <w:r w:rsidRPr="009F5AD1">
                  <w:rPr>
                    <w:lang w:val="en-GB"/>
                  </w:rPr>
                  <w:t>Child and Adolescent Mental Health Service</w:t>
                </w:r>
              </w:p>
            </w:tc>
          </w:tr>
          <w:tr w:rsidR="00D74B25" w:rsidRPr="009F5AD1" w14:paraId="7FF16C6E" w14:textId="77777777" w:rsidTr="00D74B25">
            <w:tc>
              <w:tcPr>
                <w:tcW w:w="1838" w:type="dxa"/>
              </w:tcPr>
              <w:p w14:paraId="587BDACD" w14:textId="77777777" w:rsidR="00D74B25" w:rsidRPr="009F5AD1" w:rsidRDefault="00D74B25" w:rsidP="002E1CE1">
                <w:pPr>
                  <w:rPr>
                    <w:lang w:val="en-GB"/>
                  </w:rPr>
                </w:pPr>
                <w:r w:rsidRPr="009F5AD1">
                  <w:rPr>
                    <w:lang w:val="en-GB"/>
                  </w:rPr>
                  <w:t>CASC</w:t>
                </w:r>
              </w:p>
            </w:tc>
            <w:tc>
              <w:tcPr>
                <w:tcW w:w="7172" w:type="dxa"/>
              </w:tcPr>
              <w:p w14:paraId="2285BEB2" w14:textId="77777777" w:rsidR="00D74B25" w:rsidRPr="009F5AD1" w:rsidRDefault="00D74B25" w:rsidP="002E1CE1">
                <w:pPr>
                  <w:rPr>
                    <w:lang w:val="en-GB"/>
                  </w:rPr>
                </w:pPr>
                <w:r w:rsidRPr="009F5AD1">
                  <w:rPr>
                    <w:lang w:val="en-GB"/>
                  </w:rPr>
                  <w:t>Clinical Assessment of Skills and Competencies</w:t>
                </w:r>
              </w:p>
            </w:tc>
          </w:tr>
          <w:tr w:rsidR="00D74B25" w:rsidRPr="009F5AD1" w14:paraId="626C6B26" w14:textId="77777777" w:rsidTr="00D74B25">
            <w:tc>
              <w:tcPr>
                <w:tcW w:w="1838" w:type="dxa"/>
              </w:tcPr>
              <w:p w14:paraId="6BD9B9E2" w14:textId="77777777" w:rsidR="00D74B25" w:rsidRPr="009F5AD1" w:rsidRDefault="00D74B25" w:rsidP="002E1CE1">
                <w:pPr>
                  <w:rPr>
                    <w:lang w:val="en-GB"/>
                  </w:rPr>
                </w:pPr>
                <w:r w:rsidRPr="009F5AD1">
                  <w:rPr>
                    <w:lang w:val="en-GB"/>
                  </w:rPr>
                  <w:t>CAT</w:t>
                </w:r>
              </w:p>
            </w:tc>
            <w:tc>
              <w:tcPr>
                <w:tcW w:w="7172" w:type="dxa"/>
              </w:tcPr>
              <w:p w14:paraId="1ABD121C" w14:textId="77777777" w:rsidR="00D74B25" w:rsidRPr="009F5AD1" w:rsidRDefault="00D74B25" w:rsidP="002E1CE1">
                <w:pPr>
                  <w:rPr>
                    <w:lang w:val="en-GB"/>
                  </w:rPr>
                </w:pPr>
                <w:r w:rsidRPr="009F5AD1">
                  <w:rPr>
                    <w:lang w:val="en-GB"/>
                  </w:rPr>
                  <w:t>Community autism team</w:t>
                </w:r>
              </w:p>
            </w:tc>
          </w:tr>
          <w:tr w:rsidR="00D74B25" w:rsidRPr="009F5AD1" w14:paraId="01744DC1" w14:textId="77777777" w:rsidTr="00D74B25">
            <w:tc>
              <w:tcPr>
                <w:tcW w:w="1838" w:type="dxa"/>
              </w:tcPr>
              <w:p w14:paraId="74578CBC" w14:textId="77777777" w:rsidR="00D74B25" w:rsidRPr="009F5AD1" w:rsidRDefault="00D74B25" w:rsidP="002E1CE1">
                <w:pPr>
                  <w:rPr>
                    <w:lang w:val="en-GB"/>
                  </w:rPr>
                </w:pPr>
                <w:r w:rsidRPr="009F5AD1">
                  <w:rPr>
                    <w:lang w:val="en-GB"/>
                  </w:rPr>
                  <w:t>CMHT</w:t>
                </w:r>
              </w:p>
            </w:tc>
            <w:tc>
              <w:tcPr>
                <w:tcW w:w="7172" w:type="dxa"/>
              </w:tcPr>
              <w:p w14:paraId="5DBEF2C5" w14:textId="77777777" w:rsidR="00D74B25" w:rsidRPr="009F5AD1" w:rsidRDefault="00D74B25" w:rsidP="002E1CE1">
                <w:pPr>
                  <w:rPr>
                    <w:lang w:val="en-GB"/>
                  </w:rPr>
                </w:pPr>
                <w:r w:rsidRPr="009F5AD1">
                  <w:rPr>
                    <w:lang w:val="en-GB"/>
                  </w:rPr>
                  <w:t>Community mental health team</w:t>
                </w:r>
              </w:p>
            </w:tc>
          </w:tr>
          <w:tr w:rsidR="00D74B25" w:rsidRPr="009F5AD1" w14:paraId="56CE21DB" w14:textId="77777777" w:rsidTr="00D74B25">
            <w:tc>
              <w:tcPr>
                <w:tcW w:w="1838" w:type="dxa"/>
              </w:tcPr>
              <w:p w14:paraId="65D7A4F3" w14:textId="77777777" w:rsidR="00D74B25" w:rsidRPr="009F5AD1" w:rsidRDefault="00D74B25" w:rsidP="002E1CE1">
                <w:pPr>
                  <w:rPr>
                    <w:lang w:val="en-GB"/>
                  </w:rPr>
                </w:pPr>
                <w:r w:rsidRPr="009F5AD1">
                  <w:rPr>
                    <w:lang w:val="en-GB"/>
                  </w:rPr>
                  <w:t>COVID</w:t>
                </w:r>
              </w:p>
            </w:tc>
            <w:tc>
              <w:tcPr>
                <w:tcW w:w="7172" w:type="dxa"/>
              </w:tcPr>
              <w:p w14:paraId="1CDFF531" w14:textId="77777777" w:rsidR="00D74B25" w:rsidRPr="009F5AD1" w:rsidRDefault="00D74B25" w:rsidP="002E1CE1">
                <w:pPr>
                  <w:rPr>
                    <w:lang w:val="en-GB"/>
                  </w:rPr>
                </w:pPr>
                <w:r w:rsidRPr="009F5AD1">
                  <w:rPr>
                    <w:lang w:val="en-GB"/>
                  </w:rPr>
                  <w:t>Coronavirus disease</w:t>
                </w:r>
              </w:p>
            </w:tc>
          </w:tr>
          <w:tr w:rsidR="00D74B25" w:rsidRPr="009F5AD1" w14:paraId="2A2A2B63" w14:textId="77777777" w:rsidTr="00D74B25">
            <w:tc>
              <w:tcPr>
                <w:tcW w:w="1838" w:type="dxa"/>
              </w:tcPr>
              <w:p w14:paraId="3CF5AC38" w14:textId="77777777" w:rsidR="00D74B25" w:rsidRPr="009F5AD1" w:rsidRDefault="00D74B25" w:rsidP="002E1CE1">
                <w:pPr>
                  <w:rPr>
                    <w:lang w:val="en-GB"/>
                  </w:rPr>
                </w:pPr>
                <w:r w:rsidRPr="009F5AD1">
                  <w:rPr>
                    <w:lang w:val="en-GB"/>
                  </w:rPr>
                  <w:t>DSM</w:t>
                </w:r>
              </w:p>
            </w:tc>
            <w:tc>
              <w:tcPr>
                <w:tcW w:w="7172" w:type="dxa"/>
              </w:tcPr>
              <w:p w14:paraId="37DCBC22" w14:textId="77777777" w:rsidR="00D74B25" w:rsidRPr="009F5AD1" w:rsidRDefault="00D74B25" w:rsidP="002E1CE1">
                <w:pPr>
                  <w:rPr>
                    <w:lang w:val="en-GB"/>
                  </w:rPr>
                </w:pPr>
                <w:r w:rsidRPr="009F5AD1">
                  <w:rPr>
                    <w:lang w:val="en-GB"/>
                  </w:rPr>
                  <w:t>Diagnostic and Statistical Manual of Mental Disorders</w:t>
                </w:r>
              </w:p>
            </w:tc>
          </w:tr>
          <w:tr w:rsidR="00D74B25" w:rsidRPr="009F5AD1" w14:paraId="7C2717A9" w14:textId="77777777" w:rsidTr="00D74B25">
            <w:tc>
              <w:tcPr>
                <w:tcW w:w="1838" w:type="dxa"/>
              </w:tcPr>
              <w:p w14:paraId="2ECF2FEF" w14:textId="77777777" w:rsidR="00D74B25" w:rsidRPr="009F5AD1" w:rsidRDefault="00D74B25" w:rsidP="002E1CE1">
                <w:pPr>
                  <w:rPr>
                    <w:lang w:val="en-GB"/>
                  </w:rPr>
                </w:pPr>
                <w:r w:rsidRPr="009F5AD1">
                  <w:rPr>
                    <w:lang w:val="en-GB"/>
                  </w:rPr>
                  <w:t>EAT</w:t>
                </w:r>
              </w:p>
            </w:tc>
            <w:tc>
              <w:tcPr>
                <w:tcW w:w="7172" w:type="dxa"/>
              </w:tcPr>
              <w:p w14:paraId="5D6EBBCA" w14:textId="77777777" w:rsidR="00D74B25" w:rsidRPr="009F5AD1" w:rsidRDefault="00D74B25" w:rsidP="002E1CE1">
                <w:pPr>
                  <w:rPr>
                    <w:lang w:val="en-GB"/>
                  </w:rPr>
                </w:pPr>
                <w:r w:rsidRPr="009F5AD1">
                  <w:rPr>
                    <w:lang w:val="en-GB"/>
                  </w:rPr>
                  <w:t>Employment Appeals Tribunal</w:t>
                </w:r>
              </w:p>
            </w:tc>
          </w:tr>
          <w:tr w:rsidR="00D74B25" w:rsidRPr="009F5AD1" w14:paraId="4A978444" w14:textId="77777777" w:rsidTr="00D74B25">
            <w:tc>
              <w:tcPr>
                <w:tcW w:w="1838" w:type="dxa"/>
              </w:tcPr>
              <w:p w14:paraId="02C3A216" w14:textId="77777777" w:rsidR="00D74B25" w:rsidRPr="009F5AD1" w:rsidRDefault="00D74B25" w:rsidP="002E1CE1">
                <w:pPr>
                  <w:rPr>
                    <w:lang w:val="en-GB"/>
                  </w:rPr>
                </w:pPr>
                <w:r w:rsidRPr="009F5AD1">
                  <w:rPr>
                    <w:lang w:val="en-GB"/>
                  </w:rPr>
                  <w:t>ED</w:t>
                </w:r>
              </w:p>
            </w:tc>
            <w:tc>
              <w:tcPr>
                <w:tcW w:w="7172" w:type="dxa"/>
              </w:tcPr>
              <w:p w14:paraId="262DEADA" w14:textId="77777777" w:rsidR="00D74B25" w:rsidRPr="009F5AD1" w:rsidRDefault="00D74B25" w:rsidP="002E1CE1">
                <w:pPr>
                  <w:rPr>
                    <w:lang w:val="en-GB"/>
                  </w:rPr>
                </w:pPr>
                <w:r w:rsidRPr="009F5AD1">
                  <w:rPr>
                    <w:lang w:val="en-GB"/>
                  </w:rPr>
                  <w:t>Emergency department</w:t>
                </w:r>
              </w:p>
            </w:tc>
          </w:tr>
          <w:tr w:rsidR="00D05B50" w:rsidRPr="009F5AD1" w14:paraId="6BBCBE80" w14:textId="77777777" w:rsidTr="00726201">
            <w:tc>
              <w:tcPr>
                <w:tcW w:w="1838" w:type="dxa"/>
              </w:tcPr>
              <w:p w14:paraId="502F689D" w14:textId="77777777" w:rsidR="00D05B50" w:rsidRPr="009F5AD1" w:rsidRDefault="00D05B50" w:rsidP="002E1CE1">
                <w:pPr>
                  <w:rPr>
                    <w:lang w:val="en-GB"/>
                  </w:rPr>
                </w:pPr>
                <w:r w:rsidRPr="009F5AD1">
                  <w:rPr>
                    <w:lang w:val="en-GB"/>
                  </w:rPr>
                  <w:t>GCP</w:t>
                </w:r>
              </w:p>
            </w:tc>
            <w:tc>
              <w:tcPr>
                <w:tcW w:w="7172" w:type="dxa"/>
              </w:tcPr>
              <w:p w14:paraId="45CD3024" w14:textId="77777777" w:rsidR="00D05B50" w:rsidRPr="009F5AD1" w:rsidRDefault="00D05B50" w:rsidP="002E1CE1">
                <w:pPr>
                  <w:rPr>
                    <w:lang w:val="en-GB"/>
                  </w:rPr>
                </w:pPr>
                <w:r w:rsidRPr="009F5AD1">
                  <w:rPr>
                    <w:lang w:val="en-GB"/>
                  </w:rPr>
                  <w:t>Good Clinical Practice</w:t>
                </w:r>
              </w:p>
            </w:tc>
          </w:tr>
          <w:tr w:rsidR="00F31B47" w:rsidRPr="009F5AD1" w14:paraId="25DA8F60" w14:textId="77777777" w:rsidTr="00D74B25">
            <w:tc>
              <w:tcPr>
                <w:tcW w:w="1838" w:type="dxa"/>
              </w:tcPr>
              <w:p w14:paraId="317A1F77" w14:textId="766684F3" w:rsidR="00F31B47" w:rsidRPr="009F5AD1" w:rsidRDefault="00F31B47" w:rsidP="002E1CE1">
                <w:pPr>
                  <w:rPr>
                    <w:lang w:val="en-GB"/>
                  </w:rPr>
                </w:pPr>
                <w:r w:rsidRPr="009F5AD1">
                  <w:rPr>
                    <w:lang w:val="en-GB"/>
                  </w:rPr>
                  <w:t>GCS</w:t>
                </w:r>
              </w:p>
            </w:tc>
            <w:tc>
              <w:tcPr>
                <w:tcW w:w="7172" w:type="dxa"/>
              </w:tcPr>
              <w:p w14:paraId="3515F165" w14:textId="560745D4" w:rsidR="00F31B47" w:rsidRPr="009F5AD1" w:rsidRDefault="00F31B47" w:rsidP="002E1CE1">
                <w:pPr>
                  <w:rPr>
                    <w:lang w:val="en-GB"/>
                  </w:rPr>
                </w:pPr>
                <w:r w:rsidRPr="009F5AD1">
                  <w:rPr>
                    <w:lang w:val="en-GB"/>
                  </w:rPr>
                  <w:t>Glasgow Coma Scale</w:t>
                </w:r>
              </w:p>
            </w:tc>
          </w:tr>
          <w:tr w:rsidR="00D74B25" w:rsidRPr="009F5AD1" w14:paraId="29764BB5" w14:textId="77777777" w:rsidTr="00D74B25">
            <w:tc>
              <w:tcPr>
                <w:tcW w:w="1838" w:type="dxa"/>
              </w:tcPr>
              <w:p w14:paraId="31B9F1BB" w14:textId="77777777" w:rsidR="00D74B25" w:rsidRPr="009F5AD1" w:rsidRDefault="00D74B25" w:rsidP="002E1CE1">
                <w:pPr>
                  <w:rPr>
                    <w:lang w:val="en-GB"/>
                  </w:rPr>
                </w:pPr>
                <w:r w:rsidRPr="009F5AD1">
                  <w:rPr>
                    <w:lang w:val="en-GB"/>
                  </w:rPr>
                  <w:t>GET</w:t>
                </w:r>
              </w:p>
            </w:tc>
            <w:tc>
              <w:tcPr>
                <w:tcW w:w="7172" w:type="dxa"/>
              </w:tcPr>
              <w:p w14:paraId="457B6248" w14:textId="77777777" w:rsidR="00D74B25" w:rsidRPr="009F5AD1" w:rsidRDefault="00D74B25" w:rsidP="002E1CE1">
                <w:pPr>
                  <w:rPr>
                    <w:lang w:val="en-GB"/>
                  </w:rPr>
                </w:pPr>
                <w:r w:rsidRPr="009F5AD1">
                  <w:rPr>
                    <w:lang w:val="en-GB"/>
                  </w:rPr>
                  <w:t>Group experiential theme</w:t>
                </w:r>
              </w:p>
            </w:tc>
          </w:tr>
          <w:tr w:rsidR="00D74B25" w:rsidRPr="009F5AD1" w14:paraId="6EA5FEAF" w14:textId="77777777" w:rsidTr="00D74B25">
            <w:tc>
              <w:tcPr>
                <w:tcW w:w="1838" w:type="dxa"/>
              </w:tcPr>
              <w:p w14:paraId="3A4339A5" w14:textId="77777777" w:rsidR="00D74B25" w:rsidRPr="009F5AD1" w:rsidRDefault="00D74B25" w:rsidP="002E1CE1">
                <w:pPr>
                  <w:rPr>
                    <w:lang w:val="en-GB"/>
                  </w:rPr>
                </w:pPr>
                <w:r w:rsidRPr="009F5AD1">
                  <w:rPr>
                    <w:lang w:val="en-GB"/>
                  </w:rPr>
                  <w:t>GMC</w:t>
                </w:r>
              </w:p>
            </w:tc>
            <w:tc>
              <w:tcPr>
                <w:tcW w:w="7172" w:type="dxa"/>
              </w:tcPr>
              <w:p w14:paraId="40072F15" w14:textId="77777777" w:rsidR="00D74B25" w:rsidRPr="009F5AD1" w:rsidRDefault="00D74B25" w:rsidP="002E1CE1">
                <w:pPr>
                  <w:rPr>
                    <w:lang w:val="en-GB"/>
                  </w:rPr>
                </w:pPr>
                <w:r w:rsidRPr="009F5AD1">
                  <w:rPr>
                    <w:lang w:val="en-GB"/>
                  </w:rPr>
                  <w:t>General Medical Council</w:t>
                </w:r>
              </w:p>
            </w:tc>
          </w:tr>
          <w:tr w:rsidR="00933DC4" w:rsidRPr="009F5AD1" w14:paraId="297D3F7A" w14:textId="77777777" w:rsidTr="00D74B25">
            <w:tc>
              <w:tcPr>
                <w:tcW w:w="1838" w:type="dxa"/>
              </w:tcPr>
              <w:p w14:paraId="3C78DEDE" w14:textId="193A6053" w:rsidR="00933DC4" w:rsidRPr="009F5AD1" w:rsidRDefault="00933DC4" w:rsidP="002E1CE1">
                <w:pPr>
                  <w:rPr>
                    <w:lang w:val="en-GB"/>
                  </w:rPr>
                </w:pPr>
                <w:r w:rsidRPr="009F5AD1">
                  <w:rPr>
                    <w:lang w:val="en-GB"/>
                  </w:rPr>
                  <w:lastRenderedPageBreak/>
                  <w:t>GP</w:t>
                </w:r>
              </w:p>
            </w:tc>
            <w:tc>
              <w:tcPr>
                <w:tcW w:w="7172" w:type="dxa"/>
              </w:tcPr>
              <w:p w14:paraId="040AB2E2" w14:textId="13423738" w:rsidR="00933DC4" w:rsidRPr="009F5AD1" w:rsidRDefault="00933DC4" w:rsidP="002E1CE1">
                <w:pPr>
                  <w:rPr>
                    <w:lang w:val="en-GB"/>
                  </w:rPr>
                </w:pPr>
                <w:r w:rsidRPr="009F5AD1">
                  <w:rPr>
                    <w:lang w:val="en-GB"/>
                  </w:rPr>
                  <w:t>General Practitioner</w:t>
                </w:r>
              </w:p>
            </w:tc>
          </w:tr>
          <w:tr w:rsidR="00D74B25" w:rsidRPr="009F5AD1" w14:paraId="3014623B" w14:textId="77777777" w:rsidTr="00D74B25">
            <w:tc>
              <w:tcPr>
                <w:tcW w:w="1838" w:type="dxa"/>
              </w:tcPr>
              <w:p w14:paraId="71287968" w14:textId="77777777" w:rsidR="00D74B25" w:rsidRPr="009F5AD1" w:rsidRDefault="00D74B25" w:rsidP="002E1CE1">
                <w:pPr>
                  <w:rPr>
                    <w:lang w:val="en-GB"/>
                  </w:rPr>
                </w:pPr>
                <w:r w:rsidRPr="009F5AD1">
                  <w:rPr>
                    <w:lang w:val="en-GB"/>
                  </w:rPr>
                  <w:t>HFA</w:t>
                </w:r>
              </w:p>
            </w:tc>
            <w:tc>
              <w:tcPr>
                <w:tcW w:w="7172" w:type="dxa"/>
              </w:tcPr>
              <w:p w14:paraId="38C6721C" w14:textId="77777777" w:rsidR="00D74B25" w:rsidRPr="009F5AD1" w:rsidRDefault="00D74B25" w:rsidP="002E1CE1">
                <w:pPr>
                  <w:rPr>
                    <w:lang w:val="en-GB"/>
                  </w:rPr>
                </w:pPr>
                <w:r w:rsidRPr="009F5AD1">
                  <w:rPr>
                    <w:rFonts w:cstheme="minorHAnsi"/>
                    <w:lang w:val="en-GB"/>
                  </w:rPr>
                  <w:t>High-functioning autism*</w:t>
                </w:r>
              </w:p>
            </w:tc>
          </w:tr>
          <w:tr w:rsidR="00D05B50" w:rsidRPr="009F5AD1" w14:paraId="1BBFB282" w14:textId="77777777" w:rsidTr="00726201">
            <w:tc>
              <w:tcPr>
                <w:tcW w:w="1838" w:type="dxa"/>
              </w:tcPr>
              <w:p w14:paraId="6F209070" w14:textId="77777777" w:rsidR="00D05B50" w:rsidRPr="009F5AD1" w:rsidRDefault="00D05B50" w:rsidP="002E1CE1">
                <w:pPr>
                  <w:rPr>
                    <w:lang w:val="en-GB"/>
                  </w:rPr>
                </w:pPr>
                <w:r w:rsidRPr="009F5AD1">
                  <w:rPr>
                    <w:lang w:val="en-GB"/>
                  </w:rPr>
                  <w:t>HRA</w:t>
                </w:r>
              </w:p>
            </w:tc>
            <w:tc>
              <w:tcPr>
                <w:tcW w:w="7172" w:type="dxa"/>
              </w:tcPr>
              <w:p w14:paraId="4F521A17" w14:textId="77777777" w:rsidR="00D05B50" w:rsidRPr="009F5AD1" w:rsidRDefault="00D05B50" w:rsidP="002E1CE1">
                <w:pPr>
                  <w:rPr>
                    <w:rFonts w:cstheme="minorHAnsi"/>
                    <w:lang w:val="en-GB"/>
                  </w:rPr>
                </w:pPr>
                <w:r w:rsidRPr="009F5AD1">
                  <w:rPr>
                    <w:rFonts w:cstheme="minorHAnsi"/>
                    <w:lang w:val="en-GB"/>
                  </w:rPr>
                  <w:t>Health Research Authority</w:t>
                </w:r>
              </w:p>
            </w:tc>
          </w:tr>
          <w:tr w:rsidR="00D74B25" w:rsidRPr="009F5AD1" w14:paraId="448C2C21" w14:textId="77777777" w:rsidTr="00D74B25">
            <w:tc>
              <w:tcPr>
                <w:tcW w:w="1838" w:type="dxa"/>
              </w:tcPr>
              <w:p w14:paraId="190944E8" w14:textId="77777777" w:rsidR="00D74B25" w:rsidRPr="009F5AD1" w:rsidRDefault="00D74B25" w:rsidP="002E1CE1">
                <w:pPr>
                  <w:rPr>
                    <w:lang w:val="en-GB"/>
                  </w:rPr>
                </w:pPr>
                <w:r w:rsidRPr="009F5AD1">
                  <w:rPr>
                    <w:lang w:val="en-GB"/>
                  </w:rPr>
                  <w:t>ICD</w:t>
                </w:r>
              </w:p>
            </w:tc>
            <w:tc>
              <w:tcPr>
                <w:tcW w:w="7172" w:type="dxa"/>
              </w:tcPr>
              <w:p w14:paraId="13A53919" w14:textId="77777777" w:rsidR="00D74B25" w:rsidRPr="009F5AD1" w:rsidRDefault="00D74B25" w:rsidP="002E1CE1">
                <w:pPr>
                  <w:rPr>
                    <w:lang w:val="en-GB"/>
                  </w:rPr>
                </w:pPr>
                <w:r w:rsidRPr="009F5AD1">
                  <w:rPr>
                    <w:lang w:val="en-GB"/>
                  </w:rPr>
                  <w:t xml:space="preserve">International Statistical Classification of Diseases </w:t>
                </w:r>
              </w:p>
            </w:tc>
          </w:tr>
          <w:tr w:rsidR="00D74B25" w:rsidRPr="009F5AD1" w14:paraId="43DDD5C3" w14:textId="77777777" w:rsidTr="00D74B25">
            <w:tc>
              <w:tcPr>
                <w:tcW w:w="1838" w:type="dxa"/>
              </w:tcPr>
              <w:p w14:paraId="5085C2BB" w14:textId="77777777" w:rsidR="00D74B25" w:rsidRPr="009F5AD1" w:rsidRDefault="00D74B25" w:rsidP="002E1CE1">
                <w:pPr>
                  <w:rPr>
                    <w:lang w:val="en-GB"/>
                  </w:rPr>
                </w:pPr>
                <w:r w:rsidRPr="009F5AD1">
                  <w:rPr>
                    <w:lang w:val="en-GB"/>
                  </w:rPr>
                  <w:t>IPA</w:t>
                </w:r>
              </w:p>
            </w:tc>
            <w:tc>
              <w:tcPr>
                <w:tcW w:w="7172" w:type="dxa"/>
              </w:tcPr>
              <w:p w14:paraId="368C6A7C" w14:textId="77777777" w:rsidR="00D74B25" w:rsidRPr="009F5AD1" w:rsidRDefault="00D74B25" w:rsidP="002E1CE1">
                <w:pPr>
                  <w:rPr>
                    <w:lang w:val="en-GB"/>
                  </w:rPr>
                </w:pPr>
                <w:r w:rsidRPr="009F5AD1">
                  <w:rPr>
                    <w:lang w:val="en-GB"/>
                  </w:rPr>
                  <w:t>Interpretive phenomenological analysis</w:t>
                </w:r>
              </w:p>
            </w:tc>
          </w:tr>
          <w:tr w:rsidR="00D74B25" w:rsidRPr="009F5AD1" w14:paraId="12E3DEA3" w14:textId="77777777" w:rsidTr="00D74B25">
            <w:tc>
              <w:tcPr>
                <w:tcW w:w="1838" w:type="dxa"/>
              </w:tcPr>
              <w:p w14:paraId="305E74F4" w14:textId="77777777" w:rsidR="00D74B25" w:rsidRPr="009F5AD1" w:rsidRDefault="00D74B25" w:rsidP="002E1CE1">
                <w:pPr>
                  <w:rPr>
                    <w:lang w:val="en-GB"/>
                  </w:rPr>
                </w:pPr>
                <w:r w:rsidRPr="009F5AD1">
                  <w:rPr>
                    <w:lang w:val="en-GB"/>
                  </w:rPr>
                  <w:t>JAMA</w:t>
                </w:r>
              </w:p>
            </w:tc>
            <w:tc>
              <w:tcPr>
                <w:tcW w:w="7172" w:type="dxa"/>
              </w:tcPr>
              <w:p w14:paraId="32B989AF" w14:textId="77777777" w:rsidR="00D74B25" w:rsidRPr="009F5AD1" w:rsidRDefault="00D74B25" w:rsidP="002E1CE1">
                <w:pPr>
                  <w:rPr>
                    <w:lang w:val="en-GB"/>
                  </w:rPr>
                </w:pPr>
                <w:r w:rsidRPr="009F5AD1">
                  <w:rPr>
                    <w:lang w:val="en-GB"/>
                  </w:rPr>
                  <w:t>Journal of the American Medical Association</w:t>
                </w:r>
              </w:p>
            </w:tc>
          </w:tr>
          <w:tr w:rsidR="00D74B25" w:rsidRPr="009F5AD1" w14:paraId="1ECF4681" w14:textId="77777777" w:rsidTr="00D74B25">
            <w:tc>
              <w:tcPr>
                <w:tcW w:w="1838" w:type="dxa"/>
              </w:tcPr>
              <w:p w14:paraId="4AE0C172" w14:textId="77777777" w:rsidR="00D74B25" w:rsidRPr="009F5AD1" w:rsidRDefault="00D74B25" w:rsidP="002E1CE1">
                <w:pPr>
                  <w:rPr>
                    <w:lang w:val="en-GB"/>
                  </w:rPr>
                </w:pPr>
                <w:r w:rsidRPr="009F5AD1">
                  <w:rPr>
                    <w:lang w:val="en-GB"/>
                  </w:rPr>
                  <w:t>MRCPsych</w:t>
                </w:r>
              </w:p>
            </w:tc>
            <w:tc>
              <w:tcPr>
                <w:tcW w:w="7172" w:type="dxa"/>
              </w:tcPr>
              <w:p w14:paraId="2B6A0F07" w14:textId="77777777" w:rsidR="00D74B25" w:rsidRPr="009F5AD1" w:rsidRDefault="00D74B25" w:rsidP="002E1CE1">
                <w:pPr>
                  <w:rPr>
                    <w:lang w:val="en-GB"/>
                  </w:rPr>
                </w:pPr>
                <w:r w:rsidRPr="009F5AD1">
                  <w:rPr>
                    <w:lang w:val="en-GB"/>
                  </w:rPr>
                  <w:t>Membership of the Royal College of Psychiatrists</w:t>
                </w:r>
              </w:p>
            </w:tc>
          </w:tr>
          <w:tr w:rsidR="00D74B25" w:rsidRPr="009F5AD1" w14:paraId="72B5976A" w14:textId="77777777" w:rsidTr="00D74B25">
            <w:tc>
              <w:tcPr>
                <w:tcW w:w="1838" w:type="dxa"/>
              </w:tcPr>
              <w:p w14:paraId="10D076DE" w14:textId="77777777" w:rsidR="00D74B25" w:rsidRPr="009F5AD1" w:rsidRDefault="00D74B25" w:rsidP="002E1CE1">
                <w:pPr>
                  <w:rPr>
                    <w:lang w:val="en-GB"/>
                  </w:rPr>
                </w:pPr>
                <w:r w:rsidRPr="009F5AD1">
                  <w:rPr>
                    <w:lang w:val="en-GB"/>
                  </w:rPr>
                  <w:t>MS</w:t>
                </w:r>
              </w:p>
            </w:tc>
            <w:tc>
              <w:tcPr>
                <w:tcW w:w="7172" w:type="dxa"/>
              </w:tcPr>
              <w:p w14:paraId="286CD860" w14:textId="77777777" w:rsidR="00D74B25" w:rsidRPr="009F5AD1" w:rsidRDefault="00D74B25" w:rsidP="002E1CE1">
                <w:pPr>
                  <w:rPr>
                    <w:lang w:val="en-GB"/>
                  </w:rPr>
                </w:pPr>
                <w:r w:rsidRPr="009F5AD1">
                  <w:rPr>
                    <w:lang w:val="en-GB"/>
                  </w:rPr>
                  <w:t>Microsoft</w:t>
                </w:r>
              </w:p>
            </w:tc>
          </w:tr>
          <w:tr w:rsidR="00D74B25" w:rsidRPr="009F5AD1" w14:paraId="06321BC4" w14:textId="77777777" w:rsidTr="00D74B25">
            <w:tc>
              <w:tcPr>
                <w:tcW w:w="1838" w:type="dxa"/>
              </w:tcPr>
              <w:p w14:paraId="3B7EB4B8" w14:textId="77777777" w:rsidR="00D74B25" w:rsidRPr="009F5AD1" w:rsidRDefault="00D74B25" w:rsidP="002E1CE1">
                <w:pPr>
                  <w:rPr>
                    <w:lang w:val="en-GB"/>
                  </w:rPr>
                </w:pPr>
                <w:r w:rsidRPr="009F5AD1">
                  <w:rPr>
                    <w:lang w:val="en-GB"/>
                  </w:rPr>
                  <w:t>NHS</w:t>
                </w:r>
              </w:p>
            </w:tc>
            <w:tc>
              <w:tcPr>
                <w:tcW w:w="7172" w:type="dxa"/>
              </w:tcPr>
              <w:p w14:paraId="06E7D063" w14:textId="77777777" w:rsidR="00D74B25" w:rsidRPr="009F5AD1" w:rsidRDefault="00D74B25" w:rsidP="002E1CE1">
                <w:pPr>
                  <w:rPr>
                    <w:lang w:val="en-GB"/>
                  </w:rPr>
                </w:pPr>
                <w:r w:rsidRPr="009F5AD1">
                  <w:rPr>
                    <w:lang w:val="en-GB"/>
                  </w:rPr>
                  <w:t>National Health Service</w:t>
                </w:r>
              </w:p>
            </w:tc>
          </w:tr>
          <w:tr w:rsidR="00D74B25" w:rsidRPr="009F5AD1" w14:paraId="4368B918" w14:textId="77777777" w:rsidTr="00D74B25">
            <w:tc>
              <w:tcPr>
                <w:tcW w:w="1838" w:type="dxa"/>
              </w:tcPr>
              <w:p w14:paraId="4B5FF1B7" w14:textId="77777777" w:rsidR="00D74B25" w:rsidRPr="009F5AD1" w:rsidRDefault="00D74B25" w:rsidP="002E1CE1">
                <w:pPr>
                  <w:rPr>
                    <w:lang w:val="en-GB"/>
                  </w:rPr>
                </w:pPr>
                <w:r w:rsidRPr="009F5AD1">
                  <w:rPr>
                    <w:lang w:val="en-GB"/>
                  </w:rPr>
                  <w:t>PDD-NOS</w:t>
                </w:r>
              </w:p>
            </w:tc>
            <w:tc>
              <w:tcPr>
                <w:tcW w:w="7172" w:type="dxa"/>
              </w:tcPr>
              <w:p w14:paraId="3AC8C635" w14:textId="77777777" w:rsidR="00D74B25" w:rsidRPr="009F5AD1" w:rsidRDefault="00D74B25" w:rsidP="002E1CE1">
                <w:pPr>
                  <w:rPr>
                    <w:lang w:val="en-GB"/>
                  </w:rPr>
                </w:pPr>
                <w:r w:rsidRPr="009F5AD1">
                  <w:rPr>
                    <w:lang w:val="en-GB"/>
                  </w:rPr>
                  <w:t>Pervasive developmental disorder – not otherwise specified</w:t>
                </w:r>
              </w:p>
            </w:tc>
          </w:tr>
          <w:tr w:rsidR="00D74B25" w:rsidRPr="009F5AD1" w14:paraId="269B9912" w14:textId="77777777" w:rsidTr="00D74B25">
            <w:tc>
              <w:tcPr>
                <w:tcW w:w="1838" w:type="dxa"/>
              </w:tcPr>
              <w:p w14:paraId="23919F65" w14:textId="77777777" w:rsidR="00D74B25" w:rsidRPr="009F5AD1" w:rsidRDefault="00D74B25" w:rsidP="002E1CE1">
                <w:pPr>
                  <w:rPr>
                    <w:lang w:val="en-GB"/>
                  </w:rPr>
                </w:pPr>
                <w:r w:rsidRPr="009F5AD1">
                  <w:rPr>
                    <w:lang w:val="en-GB"/>
                  </w:rPr>
                  <w:t>PET</w:t>
                </w:r>
              </w:p>
            </w:tc>
            <w:tc>
              <w:tcPr>
                <w:tcW w:w="7172" w:type="dxa"/>
              </w:tcPr>
              <w:p w14:paraId="249C98B8" w14:textId="77777777" w:rsidR="00D74B25" w:rsidRPr="009F5AD1" w:rsidRDefault="00D74B25" w:rsidP="002E1CE1">
                <w:pPr>
                  <w:rPr>
                    <w:lang w:val="en-GB"/>
                  </w:rPr>
                </w:pPr>
                <w:r w:rsidRPr="009F5AD1">
                  <w:rPr>
                    <w:lang w:val="en-GB"/>
                  </w:rPr>
                  <w:t>Personal experiential theme</w:t>
                </w:r>
              </w:p>
            </w:tc>
          </w:tr>
          <w:tr w:rsidR="00D74B25" w:rsidRPr="009F5AD1" w14:paraId="20E89B97" w14:textId="77777777" w:rsidTr="00D74B25">
            <w:tc>
              <w:tcPr>
                <w:tcW w:w="1838" w:type="dxa"/>
              </w:tcPr>
              <w:p w14:paraId="3A4C134B" w14:textId="77777777" w:rsidR="00D74B25" w:rsidRPr="009F5AD1" w:rsidRDefault="00D74B25" w:rsidP="002E1CE1">
                <w:pPr>
                  <w:rPr>
                    <w:lang w:val="en-GB"/>
                  </w:rPr>
                </w:pPr>
                <w:r w:rsidRPr="009F5AD1">
                  <w:rPr>
                    <w:lang w:val="en-GB"/>
                  </w:rPr>
                  <w:t>PNDs</w:t>
                </w:r>
              </w:p>
            </w:tc>
            <w:tc>
              <w:tcPr>
                <w:tcW w:w="7172" w:type="dxa"/>
              </w:tcPr>
              <w:p w14:paraId="138CF03A" w14:textId="77777777" w:rsidR="00D74B25" w:rsidRPr="009F5AD1" w:rsidRDefault="00D74B25" w:rsidP="002E1CE1">
                <w:pPr>
                  <w:rPr>
                    <w:lang w:val="en-GB"/>
                  </w:rPr>
                </w:pPr>
                <w:r w:rsidRPr="009F5AD1">
                  <w:rPr>
                    <w:lang w:val="en-GB"/>
                  </w:rPr>
                  <w:t>Pervasive Neurodevelopmental Disorders</w:t>
                </w:r>
              </w:p>
            </w:tc>
          </w:tr>
          <w:tr w:rsidR="00496C78" w:rsidRPr="009F5AD1" w14:paraId="76AEFD92" w14:textId="77777777" w:rsidTr="00D74B25">
            <w:tc>
              <w:tcPr>
                <w:tcW w:w="1838" w:type="dxa"/>
              </w:tcPr>
              <w:p w14:paraId="1B44A278" w14:textId="5CB96C4F" w:rsidR="00496C78" w:rsidRPr="009F5AD1" w:rsidRDefault="00496C78" w:rsidP="002E1CE1">
                <w:pPr>
                  <w:rPr>
                    <w:lang w:val="en-GB"/>
                  </w:rPr>
                </w:pPr>
                <w:r w:rsidRPr="009F5AD1">
                  <w:rPr>
                    <w:lang w:val="en-GB"/>
                  </w:rPr>
                  <w:t>PPE</w:t>
                </w:r>
              </w:p>
            </w:tc>
            <w:tc>
              <w:tcPr>
                <w:tcW w:w="7172" w:type="dxa"/>
              </w:tcPr>
              <w:p w14:paraId="33198FD0" w14:textId="71C2F729" w:rsidR="00496C78" w:rsidRPr="009F5AD1" w:rsidRDefault="00496C78" w:rsidP="002E1CE1">
                <w:pPr>
                  <w:rPr>
                    <w:lang w:val="en-GB"/>
                  </w:rPr>
                </w:pPr>
                <w:r w:rsidRPr="009F5AD1">
                  <w:rPr>
                    <w:lang w:val="en-GB"/>
                  </w:rPr>
                  <w:t>Personal Protective Equipment</w:t>
                </w:r>
              </w:p>
            </w:tc>
          </w:tr>
          <w:tr w:rsidR="00D74B25" w:rsidRPr="009F5AD1" w14:paraId="642EF565" w14:textId="77777777" w:rsidTr="00D74B25">
            <w:tc>
              <w:tcPr>
                <w:tcW w:w="1838" w:type="dxa"/>
              </w:tcPr>
              <w:p w14:paraId="16A5C461" w14:textId="77777777" w:rsidR="00D74B25" w:rsidRPr="009F5AD1" w:rsidRDefault="00D74B25" w:rsidP="002E1CE1">
                <w:pPr>
                  <w:rPr>
                    <w:lang w:val="en-GB"/>
                  </w:rPr>
                </w:pPr>
                <w:r w:rsidRPr="009F5AD1">
                  <w:rPr>
                    <w:lang w:val="en-GB"/>
                  </w:rPr>
                  <w:t>PSU</w:t>
                </w:r>
              </w:p>
            </w:tc>
            <w:tc>
              <w:tcPr>
                <w:tcW w:w="7172" w:type="dxa"/>
              </w:tcPr>
              <w:p w14:paraId="706B6C84" w14:textId="77777777" w:rsidR="00D74B25" w:rsidRPr="009F5AD1" w:rsidRDefault="00D74B25" w:rsidP="002E1CE1">
                <w:pPr>
                  <w:rPr>
                    <w:lang w:val="en-GB"/>
                  </w:rPr>
                </w:pPr>
                <w:r w:rsidRPr="009F5AD1">
                  <w:rPr>
                    <w:lang w:val="en-GB"/>
                  </w:rPr>
                  <w:t>Professional Support Unit</w:t>
                </w:r>
              </w:p>
            </w:tc>
          </w:tr>
          <w:tr w:rsidR="00D74B25" w:rsidRPr="009F5AD1" w14:paraId="2622AC5F" w14:textId="77777777" w:rsidTr="00D74B25">
            <w:tc>
              <w:tcPr>
                <w:tcW w:w="1838" w:type="dxa"/>
              </w:tcPr>
              <w:p w14:paraId="7888FDD4" w14:textId="77777777" w:rsidR="00D74B25" w:rsidRPr="009F5AD1" w:rsidRDefault="00D74B25" w:rsidP="002E1CE1">
                <w:pPr>
                  <w:rPr>
                    <w:lang w:val="en-GB"/>
                  </w:rPr>
                </w:pPr>
                <w:r w:rsidRPr="009F5AD1">
                  <w:rPr>
                    <w:lang w:val="en-GB"/>
                  </w:rPr>
                  <w:t>RCT</w:t>
                </w:r>
              </w:p>
            </w:tc>
            <w:tc>
              <w:tcPr>
                <w:tcW w:w="7172" w:type="dxa"/>
              </w:tcPr>
              <w:p w14:paraId="3A7E9B90" w14:textId="77777777" w:rsidR="00D74B25" w:rsidRPr="009F5AD1" w:rsidRDefault="00D74B25" w:rsidP="002E1CE1">
                <w:pPr>
                  <w:rPr>
                    <w:lang w:val="en-GB"/>
                  </w:rPr>
                </w:pPr>
                <w:r w:rsidRPr="009F5AD1">
                  <w:rPr>
                    <w:lang w:val="en-GB"/>
                  </w:rPr>
                  <w:t>Randomized controlled trial</w:t>
                </w:r>
              </w:p>
            </w:tc>
          </w:tr>
          <w:tr w:rsidR="00F31B47" w:rsidRPr="009F5AD1" w14:paraId="4221EC85" w14:textId="77777777" w:rsidTr="00D74B25">
            <w:tc>
              <w:tcPr>
                <w:tcW w:w="1838" w:type="dxa"/>
              </w:tcPr>
              <w:p w14:paraId="72E4E805" w14:textId="1890141A" w:rsidR="00F31B47" w:rsidRPr="009F5AD1" w:rsidRDefault="00F31B47" w:rsidP="002E1CE1">
                <w:pPr>
                  <w:rPr>
                    <w:lang w:val="en-GB"/>
                  </w:rPr>
                </w:pPr>
                <w:r w:rsidRPr="009F5AD1">
                  <w:rPr>
                    <w:lang w:val="en-GB"/>
                  </w:rPr>
                  <w:t>REC</w:t>
                </w:r>
              </w:p>
            </w:tc>
            <w:tc>
              <w:tcPr>
                <w:tcW w:w="7172" w:type="dxa"/>
              </w:tcPr>
              <w:p w14:paraId="52A5EA7F" w14:textId="6A5FEF47" w:rsidR="00F31B47" w:rsidRPr="009F5AD1" w:rsidRDefault="00F31B47" w:rsidP="002E1CE1">
                <w:pPr>
                  <w:rPr>
                    <w:lang w:val="en-GB"/>
                  </w:rPr>
                </w:pPr>
                <w:r w:rsidRPr="009F5AD1">
                  <w:rPr>
                    <w:lang w:val="en-GB"/>
                  </w:rPr>
                  <w:t>Research Ethics Committee</w:t>
                </w:r>
              </w:p>
            </w:tc>
          </w:tr>
          <w:tr w:rsidR="00D74B25" w:rsidRPr="009F5AD1" w14:paraId="110037F2" w14:textId="77777777" w:rsidTr="00D74B25">
            <w:tc>
              <w:tcPr>
                <w:tcW w:w="1838" w:type="dxa"/>
              </w:tcPr>
              <w:p w14:paraId="1B3B6FD0" w14:textId="77777777" w:rsidR="00D74B25" w:rsidRPr="009F5AD1" w:rsidRDefault="00D74B25" w:rsidP="002E1CE1">
                <w:pPr>
                  <w:rPr>
                    <w:lang w:val="en-GB"/>
                  </w:rPr>
                </w:pPr>
                <w:r w:rsidRPr="009F5AD1">
                  <w:rPr>
                    <w:noProof/>
                    <w:lang w:val="en-GB"/>
                  </w:rPr>
                  <w:t>RCPsych</w:t>
                </w:r>
              </w:p>
            </w:tc>
            <w:tc>
              <w:tcPr>
                <w:tcW w:w="7172" w:type="dxa"/>
              </w:tcPr>
              <w:p w14:paraId="523D33FC" w14:textId="77777777" w:rsidR="00D74B25" w:rsidRPr="009F5AD1" w:rsidRDefault="00D74B25" w:rsidP="002E1CE1">
                <w:pPr>
                  <w:rPr>
                    <w:lang w:val="en-GB"/>
                  </w:rPr>
                </w:pPr>
                <w:r w:rsidRPr="009F5AD1">
                  <w:rPr>
                    <w:lang w:val="en-GB"/>
                  </w:rPr>
                  <w:t>Royal College of Psychiatrists</w:t>
                </w:r>
              </w:p>
            </w:tc>
          </w:tr>
          <w:tr w:rsidR="00D74B25" w:rsidRPr="009F5AD1" w14:paraId="46020E75" w14:textId="77777777" w:rsidTr="00D74B25">
            <w:tc>
              <w:tcPr>
                <w:tcW w:w="1838" w:type="dxa"/>
              </w:tcPr>
              <w:p w14:paraId="506EF9E2" w14:textId="77777777" w:rsidR="00D74B25" w:rsidRPr="009F5AD1" w:rsidRDefault="00D74B25" w:rsidP="002E1CE1">
                <w:pPr>
                  <w:rPr>
                    <w:lang w:val="en-GB"/>
                  </w:rPr>
                </w:pPr>
                <w:r w:rsidRPr="009F5AD1">
                  <w:rPr>
                    <w:lang w:val="en-GB"/>
                  </w:rPr>
                  <w:t>SGM</w:t>
                </w:r>
              </w:p>
            </w:tc>
            <w:tc>
              <w:tcPr>
                <w:tcW w:w="7172" w:type="dxa"/>
              </w:tcPr>
              <w:p w14:paraId="4C752B11" w14:textId="77777777" w:rsidR="00D74B25" w:rsidRPr="009F5AD1" w:rsidRDefault="00D74B25" w:rsidP="002E1CE1">
                <w:pPr>
                  <w:rPr>
                    <w:lang w:val="en-GB"/>
                  </w:rPr>
                </w:pPr>
                <w:r w:rsidRPr="009F5AD1">
                  <w:rPr>
                    <w:lang w:val="en-GB"/>
                  </w:rPr>
                  <w:t>Sexual and gender minorities</w:t>
                </w:r>
              </w:p>
            </w:tc>
          </w:tr>
          <w:tr w:rsidR="00D74B25" w:rsidRPr="009F5AD1" w14:paraId="39FDEE3A" w14:textId="77777777" w:rsidTr="00D74B25">
            <w:tc>
              <w:tcPr>
                <w:tcW w:w="1838" w:type="dxa"/>
              </w:tcPr>
              <w:p w14:paraId="57F16BD4" w14:textId="77777777" w:rsidR="00D74B25" w:rsidRPr="009F5AD1" w:rsidRDefault="00D74B25" w:rsidP="002E1CE1">
                <w:pPr>
                  <w:rPr>
                    <w:lang w:val="en-GB"/>
                  </w:rPr>
                </w:pPr>
                <w:r w:rsidRPr="009F5AD1">
                  <w:rPr>
                    <w:lang w:val="en-GB"/>
                  </w:rPr>
                  <w:t>UK</w:t>
                </w:r>
              </w:p>
            </w:tc>
            <w:tc>
              <w:tcPr>
                <w:tcW w:w="7172" w:type="dxa"/>
              </w:tcPr>
              <w:p w14:paraId="63C28F3C" w14:textId="77777777" w:rsidR="00D74B25" w:rsidRPr="009F5AD1" w:rsidRDefault="00D74B25" w:rsidP="002E1CE1">
                <w:pPr>
                  <w:rPr>
                    <w:lang w:val="en-GB"/>
                  </w:rPr>
                </w:pPr>
                <w:r w:rsidRPr="009F5AD1">
                  <w:rPr>
                    <w:lang w:val="en-GB"/>
                  </w:rPr>
                  <w:t>United Kingdom</w:t>
                </w:r>
              </w:p>
            </w:tc>
          </w:tr>
          <w:tr w:rsidR="00D74B25" w:rsidRPr="009F5AD1" w14:paraId="0563591A" w14:textId="77777777" w:rsidTr="00D74B25">
            <w:tc>
              <w:tcPr>
                <w:tcW w:w="1838" w:type="dxa"/>
              </w:tcPr>
              <w:p w14:paraId="5DA90375" w14:textId="77777777" w:rsidR="00D74B25" w:rsidRPr="009F5AD1" w:rsidRDefault="00D74B25" w:rsidP="002E1CE1">
                <w:pPr>
                  <w:rPr>
                    <w:lang w:val="en-GB"/>
                  </w:rPr>
                </w:pPr>
                <w:r w:rsidRPr="009F5AD1">
                  <w:rPr>
                    <w:lang w:val="en-GB"/>
                  </w:rPr>
                  <w:t>US</w:t>
                </w:r>
              </w:p>
            </w:tc>
            <w:tc>
              <w:tcPr>
                <w:tcW w:w="7172" w:type="dxa"/>
              </w:tcPr>
              <w:p w14:paraId="37F677EC" w14:textId="77777777" w:rsidR="00D74B25" w:rsidRPr="009F5AD1" w:rsidRDefault="00D74B25" w:rsidP="002E1CE1">
                <w:pPr>
                  <w:rPr>
                    <w:lang w:val="en-GB"/>
                  </w:rPr>
                </w:pPr>
                <w:r w:rsidRPr="009F5AD1">
                  <w:rPr>
                    <w:lang w:val="en-GB"/>
                  </w:rPr>
                  <w:t>United States</w:t>
                </w:r>
              </w:p>
            </w:tc>
          </w:tr>
          <w:tr w:rsidR="00D74B25" w:rsidRPr="009F5AD1" w14:paraId="146FCB89" w14:textId="77777777" w:rsidTr="00D74B25">
            <w:tc>
              <w:tcPr>
                <w:tcW w:w="1838" w:type="dxa"/>
              </w:tcPr>
              <w:p w14:paraId="4F5DEF0B" w14:textId="77777777" w:rsidR="00D74B25" w:rsidRPr="009F5AD1" w:rsidRDefault="00D74B25" w:rsidP="002E1CE1">
                <w:pPr>
                  <w:rPr>
                    <w:lang w:val="en-GB"/>
                  </w:rPr>
                </w:pPr>
                <w:r w:rsidRPr="009F5AD1">
                  <w:rPr>
                    <w:lang w:val="en-GB"/>
                  </w:rPr>
                  <w:t>WHO</w:t>
                </w:r>
              </w:p>
            </w:tc>
            <w:tc>
              <w:tcPr>
                <w:tcW w:w="7172" w:type="dxa"/>
              </w:tcPr>
              <w:p w14:paraId="61A86677" w14:textId="77777777" w:rsidR="00D74B25" w:rsidRPr="009F5AD1" w:rsidRDefault="00D74B25" w:rsidP="002E1CE1">
                <w:pPr>
                  <w:rPr>
                    <w:lang w:val="en-GB"/>
                  </w:rPr>
                </w:pPr>
                <w:r w:rsidRPr="009F5AD1">
                  <w:rPr>
                    <w:noProof/>
                    <w:lang w:val="en-GB"/>
                  </w:rPr>
                  <w:t>World Health Organisation</w:t>
                </w:r>
              </w:p>
            </w:tc>
          </w:tr>
        </w:tbl>
        <w:p w14:paraId="7C2592E7" w14:textId="58475661" w:rsidR="000F31AF" w:rsidRPr="00F916AE" w:rsidRDefault="00853E85">
          <w:pPr>
            <w:rPr>
              <w:rFonts w:cstheme="minorHAnsi"/>
              <w:lang w:val="en-GB"/>
            </w:rPr>
          </w:pPr>
          <w:r w:rsidRPr="009F5AD1">
            <w:rPr>
              <w:rFonts w:cstheme="minorHAnsi"/>
              <w:b/>
              <w:bCs/>
              <w:lang w:val="en-GB"/>
            </w:rPr>
            <w:t>*</w:t>
          </w:r>
          <w:r w:rsidRPr="009F5AD1">
            <w:rPr>
              <w:rFonts w:cstheme="minorHAnsi"/>
              <w:lang w:val="en-GB"/>
            </w:rPr>
            <w:t>These are not terms which I use or condone</w:t>
          </w:r>
          <w:r w:rsidR="002754D9" w:rsidRPr="009F5AD1">
            <w:rPr>
              <w:rFonts w:cstheme="minorHAnsi"/>
              <w:lang w:val="en-GB"/>
            </w:rPr>
            <w:t xml:space="preserve"> as they do not align with a neurodiversity affirmative approach to autism. </w:t>
          </w:r>
          <w:bookmarkStart w:id="13" w:name="_Toc122181336"/>
        </w:p>
        <w:p w14:paraId="7ACA96EC" w14:textId="77777777" w:rsidR="00070436" w:rsidRDefault="00070436">
          <w:pPr>
            <w:spacing w:after="0" w:line="240" w:lineRule="auto"/>
            <w:rPr>
              <w:rFonts w:cs="Times New Roman"/>
              <w:b/>
              <w:sz w:val="28"/>
              <w:szCs w:val="32"/>
              <w:lang w:val="en-US"/>
            </w:rPr>
          </w:pPr>
          <w:r>
            <w:br w:type="page"/>
          </w:r>
        </w:p>
        <w:p w14:paraId="728FFAE5" w14:textId="627384D0" w:rsidR="00DF1C49" w:rsidRPr="00F916AE" w:rsidRDefault="00DF1C49" w:rsidP="00070436">
          <w:pPr>
            <w:pStyle w:val="Heading1"/>
            <w:numPr>
              <w:ilvl w:val="0"/>
              <w:numId w:val="0"/>
            </w:numPr>
            <w:rPr>
              <w:lang w:val="en-GB"/>
            </w:rPr>
          </w:pPr>
          <w:bookmarkStart w:id="14" w:name="_Toc179627337"/>
          <w:r w:rsidRPr="00857B00">
            <w:lastRenderedPageBreak/>
            <w:t>Abstract</w:t>
          </w:r>
          <w:bookmarkEnd w:id="13"/>
          <w:bookmarkEnd w:id="14"/>
        </w:p>
        <w:p w14:paraId="0225B70E" w14:textId="77777777" w:rsidR="00F16F9E" w:rsidRDefault="00F16F9E" w:rsidP="00F16F9E">
          <w:pPr>
            <w:rPr>
              <w:lang w:val="en-GB"/>
            </w:rPr>
          </w:pPr>
        </w:p>
        <w:p w14:paraId="3A0335EA" w14:textId="423EED3F" w:rsidR="00F16F9E" w:rsidRDefault="00F16F9E" w:rsidP="00F16F9E">
          <w:pPr>
            <w:rPr>
              <w:lang w:val="en-GB"/>
            </w:rPr>
          </w:pPr>
          <w:r>
            <w:rPr>
              <w:lang w:val="en-GB"/>
            </w:rPr>
            <w:t>Autistic people experience poor healthcare outcomes and reduced life expectancy compared to non-autistic people.</w:t>
          </w:r>
          <w:r w:rsidRPr="00CC25A3">
            <w:rPr>
              <w:lang w:val="en-GB"/>
            </w:rPr>
            <w:t xml:space="preserve"> </w:t>
          </w:r>
          <w:r>
            <w:rPr>
              <w:lang w:val="en-GB"/>
            </w:rPr>
            <w:t xml:space="preserve">Recognition that doctors can be autistic is recent. </w:t>
          </w:r>
          <w:r w:rsidRPr="009F5AD1">
            <w:rPr>
              <w:lang w:val="en-GB"/>
            </w:rPr>
            <w:t xml:space="preserve">This thesis </w:t>
          </w:r>
          <w:r>
            <w:rPr>
              <w:lang w:val="en-GB"/>
            </w:rPr>
            <w:t>presents</w:t>
          </w:r>
          <w:r w:rsidRPr="009F5AD1">
            <w:rPr>
              <w:lang w:val="en-GB"/>
            </w:rPr>
            <w:t xml:space="preserve"> the first ever series of</w:t>
          </w:r>
          <w:r>
            <w:rPr>
              <w:lang w:val="en-GB"/>
            </w:rPr>
            <w:t xml:space="preserve"> </w:t>
          </w:r>
          <w:r w:rsidRPr="009F5AD1">
            <w:rPr>
              <w:lang w:val="en-GB"/>
            </w:rPr>
            <w:t xml:space="preserve">publications by openly autistic medical doctors, with the </w:t>
          </w:r>
          <w:r>
            <w:rPr>
              <w:lang w:val="en-GB"/>
            </w:rPr>
            <w:t>intention</w:t>
          </w:r>
          <w:r w:rsidRPr="009F5AD1">
            <w:rPr>
              <w:lang w:val="en-GB"/>
            </w:rPr>
            <w:t xml:space="preserve"> being to </w:t>
          </w:r>
          <w:r>
            <w:rPr>
              <w:lang w:val="en-GB"/>
            </w:rPr>
            <w:t xml:space="preserve">explore the experiences of autistic doctors, and to </w:t>
          </w:r>
          <w:r w:rsidRPr="009F5AD1">
            <w:rPr>
              <w:lang w:val="en-GB"/>
            </w:rPr>
            <w:t>improve healthcare and quality of life for autistic people</w:t>
          </w:r>
          <w:bookmarkStart w:id="15" w:name="OLE_LINK4"/>
          <w:bookmarkStart w:id="16" w:name="OLE_LINK5"/>
          <w:r w:rsidRPr="009F5AD1">
            <w:rPr>
              <w:lang w:val="en-GB"/>
            </w:rPr>
            <w:t xml:space="preserve">. Alongside four original research papers relating to autism, healthcare, and autistic healthcare providers, </w:t>
          </w:r>
          <w:r w:rsidR="00D91679">
            <w:rPr>
              <w:lang w:val="en-GB"/>
            </w:rPr>
            <w:t xml:space="preserve">I </w:t>
          </w:r>
          <w:r w:rsidR="00D91679" w:rsidRPr="009F5AD1">
            <w:rPr>
              <w:lang w:val="en-GB"/>
            </w:rPr>
            <w:t xml:space="preserve">present </w:t>
          </w:r>
          <w:r w:rsidR="00D91679">
            <w:rPr>
              <w:lang w:val="en-GB"/>
            </w:rPr>
            <w:t xml:space="preserve">an </w:t>
          </w:r>
          <w:r w:rsidRPr="009F5AD1">
            <w:rPr>
              <w:lang w:val="en-GB"/>
            </w:rPr>
            <w:t xml:space="preserve">educational framework </w:t>
          </w:r>
          <w:r w:rsidR="00D91679">
            <w:rPr>
              <w:lang w:val="en-GB"/>
            </w:rPr>
            <w:t>which</w:t>
          </w:r>
          <w:r w:rsidRPr="009F5AD1">
            <w:rPr>
              <w:lang w:val="en-GB"/>
            </w:rPr>
            <w:t xml:space="preserve"> offers a potential solution to the problems identified in </w:t>
          </w:r>
          <w:r w:rsidR="00D91679">
            <w:rPr>
              <w:lang w:val="en-GB"/>
            </w:rPr>
            <w:t>my</w:t>
          </w:r>
          <w:r w:rsidR="00D91679" w:rsidRPr="009F5AD1">
            <w:rPr>
              <w:lang w:val="en-GB"/>
            </w:rPr>
            <w:t xml:space="preserve"> </w:t>
          </w:r>
          <w:r w:rsidRPr="009F5AD1">
            <w:rPr>
              <w:lang w:val="en-GB"/>
            </w:rPr>
            <w:t>research</w:t>
          </w:r>
          <w:bookmarkEnd w:id="15"/>
          <w:bookmarkEnd w:id="16"/>
          <w:r w:rsidRPr="009F5AD1">
            <w:rPr>
              <w:lang w:val="en-GB"/>
            </w:rPr>
            <w:t xml:space="preserve">. Utilising our insider positioning as both autistic people and medical doctors, we leverage our knowledge and perspectives on medicine and medical education to pitch this Autistic SPACE framework to be as accessible as possible to non-specialist medical colleagues. </w:t>
          </w:r>
        </w:p>
        <w:p w14:paraId="22725787" w14:textId="77777777" w:rsidR="00181CA6" w:rsidRDefault="00181CA6" w:rsidP="00F16F9E">
          <w:pPr>
            <w:rPr>
              <w:lang w:val="en-GB"/>
            </w:rPr>
          </w:pPr>
        </w:p>
        <w:p w14:paraId="44E1A7C6" w14:textId="568FD748" w:rsidR="00F16F9E" w:rsidRDefault="00F16F9E" w:rsidP="00F16F9E">
          <w:pPr>
            <w:pStyle w:val="ListParagraph"/>
            <w:numPr>
              <w:ilvl w:val="0"/>
              <w:numId w:val="46"/>
            </w:numPr>
            <w:spacing w:after="0" w:line="240" w:lineRule="auto"/>
          </w:pPr>
          <w:r>
            <w:t xml:space="preserve">Doherty M, Neilson S, O’Sullivan J, </w:t>
          </w:r>
          <w:proofErr w:type="spellStart"/>
          <w:r>
            <w:t>Carravallah</w:t>
          </w:r>
          <w:proofErr w:type="spellEnd"/>
          <w:r>
            <w:t xml:space="preserve"> L, Johnson M, Cullen W, Shaw SCK. Barriers to healthcare and self-reported adverse outcomes for autistic adults: a cross-sectional study. </w:t>
          </w:r>
          <w:proofErr w:type="spellStart"/>
          <w:r>
            <w:t>BMJOpen</w:t>
          </w:r>
          <w:proofErr w:type="spellEnd"/>
          <w:r>
            <w:t>. 2022;12:e056904.</w:t>
          </w:r>
        </w:p>
        <w:p w14:paraId="1FEE2216" w14:textId="77777777" w:rsidR="00F16F9E" w:rsidRDefault="00F16F9E" w:rsidP="00F16F9E">
          <w:pPr>
            <w:pStyle w:val="ListParagraph"/>
            <w:numPr>
              <w:ilvl w:val="0"/>
              <w:numId w:val="46"/>
            </w:numPr>
            <w:spacing w:after="0" w:line="240" w:lineRule="auto"/>
          </w:pPr>
          <w:r>
            <w:t xml:space="preserve">Shaw SCK, </w:t>
          </w:r>
          <w:proofErr w:type="spellStart"/>
          <w:r>
            <w:t>Carravallah</w:t>
          </w:r>
          <w:proofErr w:type="spellEnd"/>
          <w:r>
            <w:t xml:space="preserve"> L, Johnson M, O’Sullivan J, Chown N, Neilson S, Doherty M. Barriers to healthcare and a ‘triple empathy problem’ may lead to adverse outcomes for autistic adults: a qualitative study. Autism. 2024;28(7):1746-57.</w:t>
          </w:r>
        </w:p>
        <w:p w14:paraId="0D9E6097" w14:textId="77777777" w:rsidR="00F16F9E" w:rsidRDefault="00F16F9E" w:rsidP="00F16F9E">
          <w:pPr>
            <w:pStyle w:val="ListParagraph"/>
            <w:numPr>
              <w:ilvl w:val="0"/>
              <w:numId w:val="46"/>
            </w:numPr>
            <w:spacing w:after="0" w:line="240" w:lineRule="auto"/>
          </w:pPr>
          <w:r>
            <w:t>Doherty M, McCowan S, Shaw SCK. Autistic SPACE: a novel framework for meeting the needs of autistic people in healthcare settings. British Journal of Hospital Medicine. 2023;84(4):1-9.</w:t>
          </w:r>
        </w:p>
        <w:p w14:paraId="0FEC35FC" w14:textId="77777777" w:rsidR="00F16F9E" w:rsidRDefault="00F16F9E" w:rsidP="00F16F9E">
          <w:pPr>
            <w:pStyle w:val="ListParagraph"/>
            <w:numPr>
              <w:ilvl w:val="0"/>
              <w:numId w:val="46"/>
            </w:numPr>
            <w:spacing w:after="0" w:line="240" w:lineRule="auto"/>
          </w:pPr>
          <w:r>
            <w:t xml:space="preserve">Shaw SCK, Fossi A, </w:t>
          </w:r>
          <w:proofErr w:type="spellStart"/>
          <w:r>
            <w:t>Carravallah</w:t>
          </w:r>
          <w:proofErr w:type="spellEnd"/>
          <w:r>
            <w:t xml:space="preserve"> LA, </w:t>
          </w:r>
          <w:proofErr w:type="spellStart"/>
          <w:r>
            <w:t>Rabenstein</w:t>
          </w:r>
          <w:proofErr w:type="spellEnd"/>
          <w:r>
            <w:t xml:space="preserve"> K, Ross W, Doherty M. The experiences of autistic doctors: a cross-sectional study. Frontiers in Psychiatry. 2023;14:1160994</w:t>
          </w:r>
        </w:p>
        <w:p w14:paraId="73DFAFB4" w14:textId="46D1F498" w:rsidR="00F16F9E" w:rsidRPr="00CC25A3" w:rsidRDefault="00F16F9E" w:rsidP="00F16F9E">
          <w:pPr>
            <w:pStyle w:val="ListParagraph"/>
            <w:numPr>
              <w:ilvl w:val="0"/>
              <w:numId w:val="46"/>
            </w:numPr>
            <w:spacing w:after="0" w:line="240" w:lineRule="auto"/>
          </w:pPr>
          <w:r>
            <w:t>Doherty M, Chown N, Martin N, Shaw SCK. Autistic psychiatrists’ experiences of recognising themselves and others as autistic:</w:t>
          </w:r>
          <w:r w:rsidR="00B34135">
            <w:t xml:space="preserve"> </w:t>
          </w:r>
          <w:r>
            <w:t>qualitative study</w:t>
          </w:r>
          <w:r w:rsidR="00B34135">
            <w:t xml:space="preserve">. In Press. </w:t>
          </w:r>
          <w:proofErr w:type="spellStart"/>
          <w:r>
            <w:t>BJPsych</w:t>
          </w:r>
          <w:proofErr w:type="spellEnd"/>
          <w:r>
            <w:t xml:space="preserve"> Open</w:t>
          </w:r>
          <w:r w:rsidR="00B34135">
            <w:t xml:space="preserve">. </w:t>
          </w:r>
          <w:r w:rsidR="00C204D3">
            <w:t>2024;</w:t>
          </w:r>
          <w:r w:rsidR="00B34135" w:rsidRPr="00D52EBB">
            <w:t>DOI: 10.1192/bjo.2024.756</w:t>
          </w:r>
          <w:r>
            <w:t>).</w:t>
          </w:r>
          <w:r w:rsidRPr="00CC25A3">
            <w:rPr>
              <w:lang w:val="en-GB"/>
            </w:rPr>
            <w:t xml:space="preserve"> </w:t>
          </w:r>
        </w:p>
        <w:p w14:paraId="2AC4832A" w14:textId="77777777" w:rsidR="00F16F9E" w:rsidRDefault="00F16F9E" w:rsidP="002E1CE1">
          <w:pPr>
            <w:rPr>
              <w:lang w:val="en-GB"/>
            </w:rPr>
          </w:pPr>
        </w:p>
        <w:p w14:paraId="5328EB1B" w14:textId="2CD7DB2C" w:rsidR="0026646F" w:rsidRPr="00181CA6" w:rsidRDefault="00F16F9E" w:rsidP="002E1CE1">
          <w:pPr>
            <w:rPr>
              <w:lang w:val="en-GB"/>
            </w:rPr>
          </w:pPr>
          <w:bookmarkStart w:id="17" w:name="OLE_LINK6"/>
          <w:bookmarkStart w:id="18" w:name="OLE_LINK10"/>
          <w:r w:rsidRPr="00CC25A3">
            <w:rPr>
              <w:lang w:val="en-GB"/>
            </w:rPr>
            <w:t xml:space="preserve">The overarching goal of </w:t>
          </w:r>
          <w:r w:rsidR="00A46D27">
            <w:rPr>
              <w:lang w:val="en-GB"/>
            </w:rPr>
            <w:t xml:space="preserve">my </w:t>
          </w:r>
          <w:r w:rsidRPr="00CC25A3">
            <w:rPr>
              <w:lang w:val="en-GB"/>
            </w:rPr>
            <w:t xml:space="preserve">work is to increase awareness of neurodiversity in medicine and improve healthcare provision </w:t>
          </w:r>
          <w:r w:rsidR="00181CA6">
            <w:rPr>
              <w:lang w:val="en-GB"/>
            </w:rPr>
            <w:t xml:space="preserve">and outcomes </w:t>
          </w:r>
          <w:r w:rsidRPr="00CC25A3">
            <w:rPr>
              <w:lang w:val="en-GB"/>
            </w:rPr>
            <w:t>for autistic</w:t>
          </w:r>
          <w:r>
            <w:rPr>
              <w:lang w:val="en-GB"/>
            </w:rPr>
            <w:t xml:space="preserve"> people.</w:t>
          </w:r>
          <w:bookmarkEnd w:id="17"/>
          <w:bookmarkEnd w:id="18"/>
          <w:r w:rsidR="0082249C" w:rsidRPr="009F5AD1">
            <w:rPr>
              <w:rFonts w:cstheme="minorHAnsi"/>
              <w:lang w:val="en-GB"/>
            </w:rPr>
            <w:br w:type="page"/>
          </w:r>
        </w:p>
      </w:sdtContent>
    </w:sdt>
    <w:bookmarkStart w:id="19" w:name="_Toc122181337" w:displacedByCustomXml="prev"/>
    <w:p w14:paraId="4DFE1BCD" w14:textId="5FAEC935" w:rsidR="00DF1C49" w:rsidRPr="0068650A" w:rsidRDefault="00DF1C49" w:rsidP="00070436">
      <w:pPr>
        <w:pStyle w:val="Heading1"/>
        <w:numPr>
          <w:ilvl w:val="0"/>
          <w:numId w:val="0"/>
        </w:numPr>
        <w:rPr>
          <w:rFonts w:eastAsia="Times New Roman" w:cstheme="minorHAnsi"/>
          <w:bCs/>
          <w:lang w:eastAsia="en-GB"/>
        </w:rPr>
      </w:pPr>
      <w:bookmarkStart w:id="20" w:name="_Toc179627338"/>
      <w:r w:rsidRPr="009F5AD1">
        <w:lastRenderedPageBreak/>
        <w:t>“</w:t>
      </w:r>
      <w:r w:rsidR="00D21CD5" w:rsidRPr="009F5AD1">
        <w:t>C</w:t>
      </w:r>
      <w:r w:rsidRPr="009F5AD1">
        <w:t xml:space="preserve">oming out”: Personal </w:t>
      </w:r>
      <w:r w:rsidRPr="00857B00">
        <w:t>reflections</w:t>
      </w:r>
      <w:r w:rsidRPr="009F5AD1">
        <w:t xml:space="preserve"> following my autism diagnosis</w:t>
      </w:r>
      <w:bookmarkEnd w:id="19"/>
      <w:bookmarkEnd w:id="20"/>
    </w:p>
    <w:p w14:paraId="3FB459AD" w14:textId="77777777" w:rsidR="0026646F" w:rsidRPr="009F5AD1" w:rsidRDefault="0026646F" w:rsidP="000F31AF">
      <w:pPr>
        <w:rPr>
          <w:lang w:val="en-GB"/>
        </w:rPr>
      </w:pPr>
    </w:p>
    <w:p w14:paraId="6B280291" w14:textId="3E6D347A" w:rsidR="00AF713D" w:rsidRPr="009F5AD1" w:rsidRDefault="00F436C6" w:rsidP="002237C3">
      <w:pPr>
        <w:jc w:val="cente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I've just realised.</w:t>
      </w:r>
    </w:p>
    <w:p w14:paraId="62327AE0" w14:textId="6BA4061A" w:rsidR="00F436C6" w:rsidRPr="009F5AD1" w:rsidRDefault="00F436C6" w:rsidP="002237C3">
      <w:pPr>
        <w:jc w:val="cente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It explains everything.</w:t>
      </w:r>
      <w:r w:rsidRPr="009F5AD1">
        <w:rPr>
          <w:rFonts w:ascii="Calibri" w:eastAsia="Times New Roman" w:hAnsi="Calibri" w:cs="Calibri"/>
          <w:color w:val="000000"/>
          <w:lang w:val="en-GB" w:eastAsia="en-GB"/>
        </w:rPr>
        <w:br/>
        <w:t>I'm 45.</w:t>
      </w:r>
      <w:r w:rsidRPr="009F5AD1">
        <w:rPr>
          <w:rFonts w:ascii="Calibri" w:eastAsia="Times New Roman" w:hAnsi="Calibri" w:cs="Calibri"/>
          <w:color w:val="000000"/>
          <w:lang w:val="en-GB" w:eastAsia="en-GB"/>
        </w:rPr>
        <w:br/>
        <w:t>How did I get to this stage of my life and not know before now?</w:t>
      </w:r>
      <w:r w:rsidRPr="009F5AD1">
        <w:rPr>
          <w:rFonts w:ascii="Calibri" w:eastAsia="Times New Roman" w:hAnsi="Calibri" w:cs="Calibri"/>
          <w:color w:val="000000"/>
          <w:lang w:val="en-GB" w:eastAsia="en-GB"/>
        </w:rPr>
        <w:br/>
        <w:t>In hindsight it's so obvious.</w:t>
      </w:r>
      <w:r w:rsidRPr="009F5AD1">
        <w:rPr>
          <w:rFonts w:ascii="Calibri" w:eastAsia="Times New Roman" w:hAnsi="Calibri" w:cs="Calibri"/>
          <w:color w:val="000000"/>
          <w:lang w:val="en-GB" w:eastAsia="en-GB"/>
        </w:rPr>
        <w:br/>
        <w:t>Does everyone around me already know?</w:t>
      </w:r>
      <w:r w:rsidRPr="009F5AD1">
        <w:rPr>
          <w:rFonts w:ascii="Calibri" w:eastAsia="Times New Roman" w:hAnsi="Calibri" w:cs="Calibri"/>
          <w:color w:val="000000"/>
          <w:lang w:val="en-GB" w:eastAsia="en-GB"/>
        </w:rPr>
        <w:br/>
        <w:t>Who will I tell?</w:t>
      </w:r>
      <w:r w:rsidRPr="009F5AD1">
        <w:rPr>
          <w:rFonts w:ascii="Calibri" w:eastAsia="Times New Roman" w:hAnsi="Calibri" w:cs="Calibri"/>
          <w:color w:val="000000"/>
          <w:lang w:val="en-GB" w:eastAsia="en-GB"/>
        </w:rPr>
        <w:br/>
        <w:t>What response will I get?</w:t>
      </w:r>
      <w:r w:rsidRPr="009F5AD1">
        <w:rPr>
          <w:rFonts w:ascii="Calibri" w:eastAsia="Times New Roman" w:hAnsi="Calibri" w:cs="Calibri"/>
          <w:color w:val="000000"/>
          <w:lang w:val="en-GB" w:eastAsia="en-GB"/>
        </w:rPr>
        <w:br/>
        <w:t>What will they say to me?</w:t>
      </w:r>
      <w:r w:rsidRPr="009F5AD1">
        <w:rPr>
          <w:rFonts w:ascii="Calibri" w:eastAsia="Times New Roman" w:hAnsi="Calibri" w:cs="Calibri"/>
          <w:color w:val="000000"/>
          <w:lang w:val="en-GB" w:eastAsia="en-GB"/>
        </w:rPr>
        <w:br/>
        <w:t>What will they say behind my back?</w:t>
      </w:r>
      <w:r w:rsidRPr="009F5AD1">
        <w:rPr>
          <w:rFonts w:ascii="Calibri" w:eastAsia="Times New Roman" w:hAnsi="Calibri" w:cs="Calibri"/>
          <w:color w:val="000000"/>
          <w:lang w:val="en-GB" w:eastAsia="en-GB"/>
        </w:rPr>
        <w:br/>
        <w:t>They might say:</w:t>
      </w:r>
      <w:r w:rsidRPr="009F5AD1">
        <w:rPr>
          <w:rFonts w:ascii="Calibri" w:eastAsia="Times New Roman" w:hAnsi="Calibri" w:cs="Calibri"/>
          <w:color w:val="000000"/>
          <w:lang w:val="en-GB" w:eastAsia="en-GB"/>
        </w:rPr>
        <w:br/>
        <w:t xml:space="preserve">Sure, I knew that! </w:t>
      </w:r>
    </w:p>
    <w:p w14:paraId="44E07DA0" w14:textId="070AC9D0" w:rsidR="00F436C6" w:rsidRPr="009F5AD1" w:rsidRDefault="00F436C6" w:rsidP="002237C3">
      <w:pPr>
        <w:jc w:val="cente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 xml:space="preserve">Everyone knew there was something about </w:t>
      </w:r>
      <w:proofErr w:type="gramStart"/>
      <w:r w:rsidRPr="009F5AD1">
        <w:rPr>
          <w:rFonts w:ascii="Calibri" w:eastAsia="Times New Roman" w:hAnsi="Calibri" w:cs="Calibri"/>
          <w:color w:val="000000"/>
          <w:lang w:val="en-GB" w:eastAsia="en-GB"/>
        </w:rPr>
        <w:t>her</w:t>
      </w:r>
      <w:proofErr w:type="gramEnd"/>
      <w:r w:rsidRPr="009F5AD1">
        <w:rPr>
          <w:rFonts w:ascii="Calibri" w:eastAsia="Times New Roman" w:hAnsi="Calibri" w:cs="Calibri"/>
          <w:color w:val="000000"/>
          <w:lang w:val="en-GB" w:eastAsia="en-GB"/>
        </w:rPr>
        <w:t xml:space="preserve"> but we didn't talk about it.</w:t>
      </w:r>
      <w:r w:rsidRPr="009F5AD1">
        <w:rPr>
          <w:rFonts w:ascii="Calibri" w:eastAsia="Times New Roman" w:hAnsi="Calibri" w:cs="Calibri"/>
          <w:color w:val="000000"/>
          <w:lang w:val="en-GB" w:eastAsia="en-GB"/>
        </w:rPr>
        <w:br/>
        <w:t xml:space="preserve">Her?? She's come </w:t>
      </w:r>
      <w:proofErr w:type="gramStart"/>
      <w:r w:rsidRPr="009F5AD1">
        <w:rPr>
          <w:rFonts w:ascii="Calibri" w:eastAsia="Times New Roman" w:hAnsi="Calibri" w:cs="Calibri"/>
          <w:color w:val="000000"/>
          <w:lang w:val="en-GB" w:eastAsia="en-GB"/>
        </w:rPr>
        <w:t>out?</w:t>
      </w:r>
      <w:proofErr w:type="gramEnd"/>
      <w:r w:rsidRPr="009F5AD1">
        <w:rPr>
          <w:rFonts w:ascii="Calibri" w:eastAsia="Times New Roman" w:hAnsi="Calibri" w:cs="Calibri"/>
          <w:color w:val="000000"/>
          <w:lang w:val="en-GB" w:eastAsia="en-GB"/>
        </w:rPr>
        <w:t xml:space="preserve"> NO WAY!! </w:t>
      </w:r>
    </w:p>
    <w:p w14:paraId="7FC6600D" w14:textId="7328B777" w:rsidR="00F436C6" w:rsidRPr="009F5AD1" w:rsidRDefault="00F436C6" w:rsidP="002237C3">
      <w:pPr>
        <w:jc w:val="cente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She couldn't be, sure look at her. There's no way that is true.</w:t>
      </w:r>
      <w:r w:rsidRPr="009F5AD1">
        <w:rPr>
          <w:rFonts w:ascii="Calibri" w:eastAsia="Times New Roman" w:hAnsi="Calibri" w:cs="Calibri"/>
          <w:color w:val="000000"/>
          <w:lang w:val="en-GB" w:eastAsia="en-GB"/>
        </w:rPr>
        <w:br/>
        <w:t xml:space="preserve">But she has kids. She has a responsible job. </w:t>
      </w:r>
    </w:p>
    <w:p w14:paraId="0C010451" w14:textId="1FF4856C" w:rsidR="00F436C6" w:rsidRPr="009F5AD1" w:rsidRDefault="00F436C6" w:rsidP="002237C3">
      <w:pPr>
        <w:jc w:val="cente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She's so clever. She's so good with people. She can't be.</w:t>
      </w:r>
      <w:r w:rsidRPr="009F5AD1">
        <w:rPr>
          <w:rFonts w:ascii="Calibri" w:eastAsia="Times New Roman" w:hAnsi="Calibri" w:cs="Calibri"/>
          <w:color w:val="000000"/>
          <w:lang w:val="en-GB" w:eastAsia="en-GB"/>
        </w:rPr>
        <w:br/>
        <w:t>I am.</w:t>
      </w:r>
      <w:r w:rsidRPr="009F5AD1">
        <w:rPr>
          <w:rFonts w:ascii="Calibri" w:eastAsia="Times New Roman" w:hAnsi="Calibri" w:cs="Calibri"/>
          <w:color w:val="000000"/>
          <w:lang w:val="en-GB" w:eastAsia="en-GB"/>
        </w:rPr>
        <w:br/>
        <w:t xml:space="preserve">Gay??? What do you mean gay? </w:t>
      </w:r>
    </w:p>
    <w:p w14:paraId="3BE3D712" w14:textId="02AF4120" w:rsidR="00E72562" w:rsidRPr="009F5AD1" w:rsidRDefault="00F436C6" w:rsidP="002237C3">
      <w:pPr>
        <w:jc w:val="cente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 xml:space="preserve">No, not gay </w:t>
      </w:r>
      <w:r w:rsidR="00AF713D" w:rsidRPr="009F5AD1">
        <w:rPr>
          <w:rFonts w:ascii="Calibri" w:eastAsia="Times New Roman" w:hAnsi="Calibri" w:cs="Calibri"/>
          <w:color w:val="000000"/>
          <w:lang w:val="en-GB" w:eastAsia="en-GB"/>
        </w:rPr>
        <w:t>–</w:t>
      </w:r>
      <w:r w:rsidRPr="009F5AD1">
        <w:rPr>
          <w:rFonts w:ascii="Calibri" w:eastAsia="Times New Roman" w:hAnsi="Calibri" w:cs="Calibri"/>
          <w:color w:val="000000"/>
          <w:lang w:val="en-GB" w:eastAsia="en-GB"/>
        </w:rPr>
        <w:t xml:space="preserve"> I meant Autistic.</w:t>
      </w:r>
    </w:p>
    <w:p w14:paraId="3CB7D32B" w14:textId="77777777" w:rsidR="00E72562" w:rsidRPr="009F5AD1" w:rsidRDefault="00E72562" w:rsidP="000F31AF">
      <w:pPr>
        <w:rPr>
          <w:rFonts w:ascii="Calibri" w:eastAsia="Times New Roman" w:hAnsi="Calibri" w:cs="Calibri"/>
          <w:color w:val="000000"/>
          <w:lang w:val="en-GB" w:eastAsia="en-GB"/>
        </w:rPr>
      </w:pPr>
    </w:p>
    <w:p w14:paraId="35839BBA" w14:textId="3D2E412F" w:rsidR="00E72562" w:rsidRPr="009F5AD1" w:rsidRDefault="00E72562" w:rsidP="000F31AF">
      <w:pPr>
        <w:jc w:val="center"/>
        <w:rPr>
          <w:rFonts w:ascii="Helvetica" w:eastAsia="Times New Roman" w:hAnsi="Helvetica" w:cs="Times New Roman"/>
          <w:color w:val="000000"/>
          <w:sz w:val="21"/>
          <w:szCs w:val="21"/>
          <w:lang w:val="en-GB" w:eastAsia="en-GB"/>
        </w:rPr>
      </w:pPr>
      <w:r w:rsidRPr="009F5AD1">
        <w:rPr>
          <w:rFonts w:ascii="Calibri" w:eastAsia="Times New Roman" w:hAnsi="Calibri" w:cs="Calibri"/>
          <w:b/>
          <w:bCs/>
          <w:color w:val="000000"/>
          <w:lang w:val="en-GB" w:eastAsia="en-GB"/>
        </w:rPr>
        <w:t xml:space="preserve">                                                                              Mary Doherty, written November 2013</w:t>
      </w:r>
    </w:p>
    <w:p w14:paraId="38ECE60F" w14:textId="77777777" w:rsidR="0068650A" w:rsidRDefault="0068650A" w:rsidP="00E03552">
      <w:pPr>
        <w:rPr>
          <w:lang w:val="en-GB"/>
        </w:rPr>
      </w:pPr>
      <w:bookmarkStart w:id="21" w:name="_Toc122181338"/>
    </w:p>
    <w:p w14:paraId="4CFFEF8D" w14:textId="77777777" w:rsidR="0068650A" w:rsidRDefault="0068650A" w:rsidP="00E03552">
      <w:pPr>
        <w:rPr>
          <w:lang w:val="en-GB"/>
        </w:rPr>
        <w:sectPr w:rsidR="0068650A" w:rsidSect="00857B00">
          <w:pgSz w:w="11900" w:h="16840"/>
          <w:pgMar w:top="1440" w:right="1440" w:bottom="1440" w:left="2268" w:header="709" w:footer="709" w:gutter="0"/>
          <w:pgNumType w:fmt="lowerRoman" w:start="1"/>
          <w:cols w:space="708"/>
          <w:titlePg/>
          <w:docGrid w:linePitch="360"/>
        </w:sectPr>
      </w:pPr>
    </w:p>
    <w:p w14:paraId="3A6C62A1" w14:textId="3E30580D" w:rsidR="00322FA4" w:rsidRPr="0068650A" w:rsidRDefault="00235E6D" w:rsidP="0068650A">
      <w:pPr>
        <w:pStyle w:val="Heading1"/>
        <w:numPr>
          <w:ilvl w:val="0"/>
          <w:numId w:val="45"/>
        </w:numPr>
        <w:rPr>
          <w:lang w:val="en-GB"/>
        </w:rPr>
      </w:pPr>
      <w:bookmarkStart w:id="22" w:name="_Toc179627339"/>
      <w:r w:rsidRPr="0068650A">
        <w:rPr>
          <w:lang w:val="en-GB"/>
        </w:rPr>
        <w:lastRenderedPageBreak/>
        <w:t>I</w:t>
      </w:r>
      <w:r w:rsidR="00F436C6" w:rsidRPr="0068650A">
        <w:rPr>
          <w:lang w:val="en-GB"/>
        </w:rPr>
        <w:t>ntroduction</w:t>
      </w:r>
      <w:bookmarkEnd w:id="21"/>
      <w:bookmarkEnd w:id="22"/>
    </w:p>
    <w:p w14:paraId="2E27CCAE" w14:textId="4CAE3A18" w:rsidR="0086769B" w:rsidRPr="009F5AD1" w:rsidRDefault="00F436C6" w:rsidP="002E1CE1">
      <w:pPr>
        <w:rPr>
          <w:lang w:val="en-GB"/>
        </w:rPr>
      </w:pPr>
      <w:r w:rsidRPr="009F5AD1">
        <w:rPr>
          <w:lang w:val="en-GB"/>
        </w:rPr>
        <w:t>Autism is common, with an accepted prevalence of at least 1-2% in the general population</w:t>
      </w:r>
      <w:r w:rsidR="00643FB3" w:rsidRPr="009F5AD1">
        <w:rPr>
          <w:lang w:val="en-GB"/>
        </w:rPr>
        <w:t xml:space="preserve"> </w:t>
      </w:r>
      <w:r w:rsidR="00124C8F" w:rsidRPr="009F5AD1">
        <w:rPr>
          <w:lang w:val="en-GB"/>
        </w:rPr>
        <w:fldChar w:fldCharType="begin"/>
      </w:r>
      <w:r w:rsidR="00520E3C" w:rsidRPr="009F5AD1">
        <w:rPr>
          <w:lang w:val="en-GB"/>
        </w:rPr>
        <w:instrText xml:space="preserve"> ADDIN EN.CITE &lt;EndNote&gt;&lt;Cite&gt;&lt;Author&gt;Brugha&lt;/Author&gt;&lt;Year&gt;2016&lt;/Year&gt;&lt;IDText&gt;Epidemiology of autism in adults across age groups and ability levels&lt;/IDText&gt;&lt;DisplayText&gt;(Brugha&lt;style face="italic"&gt; et al.&lt;/style&gt;, 2016)&lt;/DisplayText&gt;&lt;record&gt;&lt;titles&gt;&lt;title&gt;Epidemiology of autism in adults across age groups and ability levels&lt;/title&gt;&lt;secondary-title&gt;British Journal of Psychiatry&lt;/secondary-title&gt;&lt;short-title&gt;Epidemiology of autism in adults across age groups and ability levels&lt;/short-title&gt;&lt;/titles&gt;&lt;pages&gt;498-503&lt;/pages&gt;&lt;number&gt;6&lt;/number&gt;&lt;contributors&gt;&lt;authors&gt;&lt;author&gt;Brugha, T S&lt;/author&gt;&lt;author&gt;Spiers, N&lt;/author&gt;&lt;author&gt;Bankart, J&lt;/author&gt;&lt;author&gt;Cooper, S A&lt;/author&gt;&lt;author&gt;McManus, S&lt;/author&gt;&lt;author&gt;Scott, F J&lt;/author&gt;&lt;author&gt;Smith, J&lt;/author&gt;&lt;author&gt;Tyrer, F&lt;/author&gt;&lt;/authors&gt;&lt;/contributors&gt;&lt;added-date format="utc"&gt;1671385749&lt;/added-date&gt;&lt;ref-type name="Journal Article"&gt;17&lt;/ref-type&gt;&lt;dates&gt;&lt;year&gt;2016&lt;/year&gt;&lt;/dates&gt;&lt;rec-number&gt;97&lt;/rec-number&gt;&lt;last-updated-date format="utc"&gt;1671385749&lt;/last-updated-date&gt;&lt;volume&gt;209&lt;/volume&gt;&lt;/record&gt;&lt;/Cite&gt;&lt;/EndNote&gt;</w:instrText>
      </w:r>
      <w:r w:rsidR="00124C8F" w:rsidRPr="009F5AD1">
        <w:rPr>
          <w:lang w:val="en-GB"/>
        </w:rPr>
        <w:fldChar w:fldCharType="separate"/>
      </w:r>
      <w:r w:rsidR="00520E3C" w:rsidRPr="009F5AD1">
        <w:rPr>
          <w:noProof/>
          <w:lang w:val="en-GB"/>
        </w:rPr>
        <w:t>(Brugha</w:t>
      </w:r>
      <w:r w:rsidR="00520E3C" w:rsidRPr="009F5AD1">
        <w:rPr>
          <w:i/>
          <w:noProof/>
          <w:lang w:val="en-GB"/>
        </w:rPr>
        <w:t xml:space="preserve"> et al.</w:t>
      </w:r>
      <w:r w:rsidR="00520E3C" w:rsidRPr="009F5AD1">
        <w:rPr>
          <w:noProof/>
          <w:lang w:val="en-GB"/>
        </w:rPr>
        <w:t>, 2016)</w:t>
      </w:r>
      <w:r w:rsidR="00124C8F" w:rsidRPr="009F5AD1">
        <w:rPr>
          <w:lang w:val="en-GB"/>
        </w:rPr>
        <w:fldChar w:fldCharType="end"/>
      </w:r>
      <w:r w:rsidRPr="009F5AD1">
        <w:rPr>
          <w:lang w:val="en-GB"/>
        </w:rPr>
        <w:t xml:space="preserve">. </w:t>
      </w:r>
      <w:r w:rsidR="002102DE" w:rsidRPr="009F5AD1">
        <w:rPr>
          <w:lang w:val="en-GB"/>
        </w:rPr>
        <w:t>Healthcare outcomes are poor for autistic people, with reduced life expectancy and high rates of co-occurring physical and mental health conditions</w:t>
      </w:r>
      <w:r w:rsidR="00A77A64" w:rsidRPr="009F5AD1">
        <w:rPr>
          <w:lang w:val="en-GB"/>
        </w:rPr>
        <w:t xml:space="preserve"> </w:t>
      </w:r>
      <w:r w:rsidR="007A6329" w:rsidRPr="009F5AD1">
        <w:rPr>
          <w:lang w:val="en-GB"/>
        </w:rPr>
        <w:fldChar w:fldCharType="begin"/>
      </w:r>
      <w:r w:rsidR="008A7E07" w:rsidRPr="009F5AD1">
        <w:rPr>
          <w:lang w:val="en-GB"/>
        </w:rPr>
        <w:instrText xml:space="preserve"> ADDIN EN.CITE &lt;EndNote&gt;&lt;Cite&gt;&lt;Author&gt;Hirvikoski&lt;/Author&gt;&lt;Year&gt;2016&lt;/Year&gt;&lt;IDText&gt;Premature mortality in autism spectrum disorder&lt;/IDText&gt;&lt;DisplayText&gt;(Hirvikoski&lt;style face="italic"&gt; et al.&lt;/style&gt;, 2016; O  ’  Nions, 2024)&lt;/DisplayText&gt;&lt;record&gt;&lt;titles&gt;&lt;title&gt;Premature mortality in autism spectrum disorder&lt;/title&gt;&lt;secondary-title&gt;British Journal of Psychiatry&lt;/secondary-title&gt;&lt;short-title&gt;Premature mortality in autism spectrum disorder&lt;/short-title&gt;&lt;/titles&gt;&lt;pages&gt;232-8&lt;/pages&gt;&lt;number&gt;3&lt;/number&gt;&lt;contributors&gt;&lt;authors&gt;&lt;author&gt;Hirvikoski, T&lt;/author&gt;&lt;author&gt;Mittendorfer-Rutz, E&lt;/author&gt;&lt;author&gt;Boman, M&lt;/author&gt;&lt;author&gt;Larsson, H&lt;/author&gt;&lt;author&gt;Lichtenstein, P&lt;/author&gt;&lt;author&gt;Bolte, S&lt;/author&gt;&lt;/authors&gt;&lt;/contributors&gt;&lt;added-date format="utc"&gt;1671385755&lt;/added-date&gt;&lt;ref-type name="Journal Article"&gt;17&lt;/ref-type&gt;&lt;dates&gt;&lt;year&gt;2016&lt;/year&gt;&lt;/dates&gt;&lt;rec-number&gt;310&lt;/rec-number&gt;&lt;last-updated-date format="utc"&gt;1671385755&lt;/last-updated-date&gt;&lt;volume&gt;208&lt;/volume&gt;&lt;/record&gt;&lt;/Cite&gt;&lt;Cite&gt;&lt;Author&gt;O  ’  Nions&lt;/Author&gt;&lt;Year&gt;2024&lt;/Year&gt;&lt;IDText&gt;Diagnosis of common health conditions among autistic adults in the UK: evidence from a matched cohort study&lt;/IDText&gt;&lt;record&gt;&lt;titles&gt;&lt;title&gt;Diagnosis of common health conditions among autistic adults in the UK: evidence from a matched cohort study&lt;/title&gt;&lt;secondary-title&gt;The Lancet Regional Health - Europe 2024;41: 100907&lt;/secondary-title&gt;&lt;/titles&gt;&lt;contributors&gt;&lt;authors&gt;&lt;author&gt;O  ’  Nions, E,      Brown J,   Buckman, JEJ,   Charlton, R,   Cooper, C,   El Baou, C,   Happé, F,   Hoare, S,   Lewer, D,   Manthorpe, J,   McKechnie, DGJ,   Richards, M,   Saunders, R,   Mandy, W   and Stott, J&lt;/author&gt;&lt;/authors&gt;&lt;/contributors&gt;&lt;edition&gt; 3 May 2024&lt;/edition&gt;&lt;added-date format="utc"&gt;1721585826&lt;/added-date&gt;&lt;ref-type name="Journal Article"&gt;17&lt;/ref-type&gt;&lt;dates&gt;&lt;year&gt;2024&lt;/year&gt;&lt;/dates&gt;&lt;rec-number&gt;1024&lt;/rec-number&gt;&lt;last-updated-date format="utc"&gt;1721586295&lt;/last-updated-date&gt;&lt;electronic-resource-num&gt;https://doi.org/10. 1016/j.lanepe.2024. 100907&lt;/electronic-resource-num&gt;&lt;/record&gt;&lt;/Cite&gt;&lt;/EndNote&gt;</w:instrText>
      </w:r>
      <w:r w:rsidR="007A6329" w:rsidRPr="009F5AD1">
        <w:rPr>
          <w:lang w:val="en-GB"/>
        </w:rPr>
        <w:fldChar w:fldCharType="separate"/>
      </w:r>
      <w:r w:rsidR="008A7E07" w:rsidRPr="009F5AD1">
        <w:rPr>
          <w:noProof/>
          <w:lang w:val="en-GB"/>
        </w:rPr>
        <w:t>(Hirvikoski</w:t>
      </w:r>
      <w:r w:rsidR="008A7E07" w:rsidRPr="009F5AD1">
        <w:rPr>
          <w:i/>
          <w:noProof/>
          <w:lang w:val="en-GB"/>
        </w:rPr>
        <w:t xml:space="preserve"> et al.</w:t>
      </w:r>
      <w:r w:rsidR="008A7E07" w:rsidRPr="009F5AD1">
        <w:rPr>
          <w:noProof/>
          <w:lang w:val="en-GB"/>
        </w:rPr>
        <w:t xml:space="preserve">, 2016; </w:t>
      </w:r>
      <w:r w:rsidR="008A7E07" w:rsidRPr="009F5AD1">
        <w:rPr>
          <w:lang w:val="en-GB"/>
        </w:rPr>
        <w:t>O’Nions</w:t>
      </w:r>
      <w:r w:rsidR="000B6971">
        <w:rPr>
          <w:lang w:val="en-GB"/>
        </w:rPr>
        <w:t xml:space="preserve"> </w:t>
      </w:r>
      <w:r w:rsidR="000B6971" w:rsidRPr="009F5AD1">
        <w:rPr>
          <w:i/>
          <w:noProof/>
          <w:lang w:val="en-GB"/>
        </w:rPr>
        <w:t>et al.</w:t>
      </w:r>
      <w:r w:rsidR="008A7E07" w:rsidRPr="009F5AD1">
        <w:rPr>
          <w:noProof/>
          <w:lang w:val="en-GB"/>
        </w:rPr>
        <w:t>, 2024)</w:t>
      </w:r>
      <w:r w:rsidR="007A6329" w:rsidRPr="009F5AD1">
        <w:rPr>
          <w:lang w:val="en-GB"/>
        </w:rPr>
        <w:fldChar w:fldCharType="end"/>
      </w:r>
      <w:r w:rsidR="002102DE" w:rsidRPr="009F5AD1">
        <w:rPr>
          <w:lang w:val="en-GB"/>
        </w:rPr>
        <w:t>.</w:t>
      </w:r>
      <w:r w:rsidR="005B7C3A" w:rsidRPr="009F5AD1">
        <w:rPr>
          <w:lang w:val="en-GB"/>
        </w:rPr>
        <w:t xml:space="preserve"> Autistic people are increasingly recognised across all different areas of society, including medicine and healthcare, although the recognition that we can be </w:t>
      </w:r>
      <w:r w:rsidR="00A979A1" w:rsidRPr="009F5AD1">
        <w:rPr>
          <w:lang w:val="en-GB"/>
        </w:rPr>
        <w:t xml:space="preserve">the </w:t>
      </w:r>
      <w:r w:rsidR="005B7C3A" w:rsidRPr="009F5AD1">
        <w:rPr>
          <w:lang w:val="en-GB"/>
        </w:rPr>
        <w:t>providers of healthcare as well as the recipients is more recent</w:t>
      </w:r>
      <w:r w:rsidR="00A979A1" w:rsidRPr="009F5AD1">
        <w:rPr>
          <w:lang w:val="en-GB"/>
        </w:rPr>
        <w:t xml:space="preserve">. </w:t>
      </w:r>
      <w:r w:rsidRPr="009F5AD1">
        <w:rPr>
          <w:lang w:val="en-GB"/>
        </w:rPr>
        <w:t>While medicine may select for autistic strengths,</w:t>
      </w:r>
      <w:r w:rsidR="00A979A1" w:rsidRPr="009F5AD1">
        <w:rPr>
          <w:lang w:val="en-GB"/>
        </w:rPr>
        <w:t xml:space="preserve"> particularly “diligence, attention to detail and perfectionism” </w:t>
      </w:r>
      <w:r w:rsidR="00A979A1" w:rsidRPr="009F5AD1">
        <w:rPr>
          <w:lang w:val="en-GB"/>
        </w:rPr>
        <w:fldChar w:fldCharType="begin"/>
      </w:r>
      <w:r w:rsidR="00A979A1" w:rsidRPr="009F5AD1">
        <w:rPr>
          <w:lang w:val="en-GB"/>
        </w:rPr>
        <w:instrText xml:space="preserve"> ADDIN EN.CITE &lt;EndNote&gt;&lt;Cite&gt;&lt;Author&gt;Davidson&lt;/Author&gt;&lt;Year&gt;2022&lt;/Year&gt;&lt;IDText&gt;Autistic psychiatrists: Royal College of Psychiatrists response&lt;/IDText&gt;&lt;DisplayText&gt;(Davidson, Carpenter and Mohan, 2022)&lt;/DisplayText&gt;&lt;record&gt;&lt;isbn&gt;0007-1250&lt;/isbn&gt;&lt;titles&gt;&lt;title&gt;Autistic psychiatrists: Royal College of Psychiatrists response&lt;/title&gt;&lt;secondary-title&gt;The British Journal of Psychiatry&lt;/secondary-title&gt;&lt;/titles&gt;&lt;pages&gt;582-582&lt;/pages&gt;&lt;number&gt;3&lt;/number&gt;&lt;contributors&gt;&lt;authors&gt;&lt;author&gt;Davidson, Conor James Joseph&lt;/author&gt;&lt;author&gt;Carpenter, Peter&lt;/author&gt;&lt;author&gt;Mohan, Rajesh&lt;/author&gt;&lt;/authors&gt;&lt;/contributors&gt;&lt;added-date format="utc"&gt;1671715847&lt;/added-date&gt;&lt;ref-type name="Journal Article"&gt;17&lt;/ref-type&gt;&lt;dates&gt;&lt;year&gt;2022&lt;/year&gt;&lt;/dates&gt;&lt;rec-number&gt;882&lt;/rec-number&gt;&lt;last-updated-date format="utc"&gt;1671715847&lt;/last-updated-date&gt;&lt;volume&gt;221&lt;/volume&gt;&lt;/record&gt;&lt;/Cite&gt;&lt;/EndNote&gt;</w:instrText>
      </w:r>
      <w:r w:rsidR="00A979A1" w:rsidRPr="009F5AD1">
        <w:rPr>
          <w:lang w:val="en-GB"/>
        </w:rPr>
        <w:fldChar w:fldCharType="separate"/>
      </w:r>
      <w:r w:rsidR="00A979A1" w:rsidRPr="009F5AD1">
        <w:rPr>
          <w:noProof/>
          <w:lang w:val="en-GB"/>
        </w:rPr>
        <w:t>(Davidson, Carpenter and Mohan, 2022)</w:t>
      </w:r>
      <w:r w:rsidR="00A979A1" w:rsidRPr="009F5AD1">
        <w:rPr>
          <w:lang w:val="en-GB"/>
        </w:rPr>
        <w:fldChar w:fldCharType="end"/>
      </w:r>
      <w:r w:rsidR="00A979A1" w:rsidRPr="009F5AD1">
        <w:rPr>
          <w:lang w:val="en-GB"/>
        </w:rPr>
        <w:t xml:space="preserve">, </w:t>
      </w:r>
      <w:r w:rsidRPr="009F5AD1">
        <w:rPr>
          <w:lang w:val="en-GB"/>
        </w:rPr>
        <w:t xml:space="preserve">the prevalence </w:t>
      </w:r>
      <w:r w:rsidR="002102DE" w:rsidRPr="009F5AD1">
        <w:rPr>
          <w:lang w:val="en-GB"/>
        </w:rPr>
        <w:t xml:space="preserve">of autism </w:t>
      </w:r>
      <w:r w:rsidRPr="009F5AD1">
        <w:rPr>
          <w:lang w:val="en-GB"/>
        </w:rPr>
        <w:t>among doctors i</w:t>
      </w:r>
      <w:r w:rsidR="00D51C8B" w:rsidRPr="009F5AD1">
        <w:rPr>
          <w:lang w:val="en-GB"/>
        </w:rPr>
        <w:t>s</w:t>
      </w:r>
      <w:r w:rsidRPr="009F5AD1">
        <w:rPr>
          <w:lang w:val="en-GB"/>
        </w:rPr>
        <w:t xml:space="preserve"> unknown. Growing awareness of the existence of autistic doctors and the benefit of recogni</w:t>
      </w:r>
      <w:r w:rsidR="00C90063" w:rsidRPr="009F5AD1">
        <w:rPr>
          <w:lang w:val="en-GB"/>
        </w:rPr>
        <w:t>s</w:t>
      </w:r>
      <w:r w:rsidRPr="009F5AD1">
        <w:rPr>
          <w:lang w:val="en-GB"/>
        </w:rPr>
        <w:t xml:space="preserve">ing neurodiversity in medicine is largely due to the advocacy work of Autistic Doctors International </w:t>
      </w:r>
      <w:r w:rsidR="00643FB3" w:rsidRPr="009F5AD1">
        <w:rPr>
          <w:lang w:val="en-GB"/>
        </w:rPr>
        <w:t xml:space="preserve">(ADI) </w:t>
      </w:r>
      <w:r w:rsidRPr="009F5AD1">
        <w:rPr>
          <w:lang w:val="en-GB"/>
        </w:rPr>
        <w:t>and similar medical organisations</w:t>
      </w:r>
      <w:r w:rsidR="00124C8F" w:rsidRPr="009F5AD1">
        <w:rPr>
          <w:lang w:val="en-GB"/>
        </w:rPr>
        <w:t xml:space="preserve"> </w:t>
      </w:r>
      <w:r w:rsidR="00124C8F" w:rsidRPr="009F5AD1">
        <w:rPr>
          <w:lang w:val="en-GB"/>
        </w:rPr>
        <w:fldChar w:fldCharType="begin"/>
      </w:r>
      <w:r w:rsidR="00124C8F" w:rsidRPr="009F5AD1">
        <w:rPr>
          <w:lang w:val="en-GB"/>
        </w:rPr>
        <w:instrText xml:space="preserve"> ADDIN EN.CITE &lt;EndNote&gt;&lt;Cite&gt;&lt;Author&gt;Duong&lt;/Author&gt;&lt;Year&gt;2022&lt;/Year&gt;&lt;IDText&gt;Untapped potential: Embracing neurodiversity in medicine&lt;/IDText&gt;&lt;DisplayText&gt;(Duong and Vogel, 2022)&lt;/DisplayText&gt;&lt;record&gt;&lt;dates&gt;&lt;pub-dates&gt;&lt;date&gt;July 5, 2022&lt;/date&gt;&lt;/pub-dates&gt;&lt;year&gt;2022&lt;/year&gt;&lt;/dates&gt;&lt;urls&gt;&lt;related-urls&gt;&lt;url&gt;https://cmajnews.com/2022/07/05/neurodivergent-doctors-1096006/&lt;/url&gt;&lt;/related-urls&gt;&lt;/urls&gt;&lt;titles&gt;&lt;title&gt;Untapped potential: Embracing neurodiversity in medicine&lt;/title&gt;&lt;secondary-title&gt;CMAJ news&lt;/secondary-title&gt;&lt;/titles&gt;&lt;access-date&gt;December 21, 2022&lt;/access-date&gt;&lt;contributors&gt;&lt;authors&gt;&lt;author&gt;Duong, Diana&lt;/author&gt;&lt;author&gt;Vogel, Lauren&lt;/author&gt;&lt;/authors&gt;&lt;/contributors&gt;&lt;added-date format="utc"&gt;1671646604&lt;/added-date&gt;&lt;ref-type name="Magazine Article"&gt;19&lt;/ref-type&gt;&lt;rec-number&gt;808&lt;/rec-number&gt;&lt;last-updated-date format="utc"&gt;1671646779&lt;/last-updated-date&gt;&lt;/record&gt;&lt;/Cite&gt;&lt;/EndNote&gt;</w:instrText>
      </w:r>
      <w:r w:rsidR="00124C8F" w:rsidRPr="009F5AD1">
        <w:rPr>
          <w:lang w:val="en-GB"/>
        </w:rPr>
        <w:fldChar w:fldCharType="separate"/>
      </w:r>
      <w:r w:rsidR="00124C8F" w:rsidRPr="009F5AD1">
        <w:rPr>
          <w:noProof/>
          <w:lang w:val="en-GB"/>
        </w:rPr>
        <w:t>(Duong and Vogel, 2022)</w:t>
      </w:r>
      <w:r w:rsidR="00124C8F" w:rsidRPr="009F5AD1">
        <w:rPr>
          <w:lang w:val="en-GB"/>
        </w:rPr>
        <w:fldChar w:fldCharType="end"/>
      </w:r>
      <w:r w:rsidRPr="009F5AD1">
        <w:rPr>
          <w:lang w:val="en-GB"/>
        </w:rPr>
        <w:t xml:space="preserve">. However, stereotypes prevail, and stigma is pervasive, such that many autistic </w:t>
      </w:r>
      <w:r w:rsidR="00E84715" w:rsidRPr="009F5AD1">
        <w:rPr>
          <w:lang w:val="en-GB"/>
        </w:rPr>
        <w:t>people</w:t>
      </w:r>
      <w:r w:rsidR="0038082F" w:rsidRPr="009F5AD1">
        <w:rPr>
          <w:lang w:val="en-GB"/>
        </w:rPr>
        <w:t xml:space="preserve"> </w:t>
      </w:r>
      <w:r w:rsidR="00A979A1" w:rsidRPr="009F5AD1">
        <w:rPr>
          <w:lang w:val="en-GB"/>
        </w:rPr>
        <w:t xml:space="preserve">do not disclose being autistic </w:t>
      </w:r>
      <w:r w:rsidR="0038082F" w:rsidRPr="009F5AD1">
        <w:rPr>
          <w:lang w:val="en-GB"/>
        </w:rPr>
        <w:fldChar w:fldCharType="begin"/>
      </w:r>
      <w:r w:rsidR="0038082F" w:rsidRPr="009F5AD1">
        <w:rPr>
          <w:lang w:val="en-GB"/>
        </w:rPr>
        <w:instrText xml:space="preserve"> ADDIN EN.CITE &lt;EndNote&gt;&lt;Cite&gt;&lt;Author&gt;Romualdez&lt;/Author&gt;&lt;Year&gt;2021&lt;/Year&gt;&lt;IDText&gt;Autistic adults&amp;apos; experiences of diagnostic disclosure in the workplace: Decision-making and factors associated with outcomes&lt;/IDText&gt;&lt;DisplayText&gt;(Romualdez, Walker and Remington, 2021a)&lt;/DisplayText&gt;&lt;record&gt;&lt;keywords&gt;&lt;keyword&gt;Autism&lt;/keyword&gt;&lt;keyword&gt;diagnostic disclosure&lt;/keyword&gt;&lt;keyword&gt;disability&lt;/keyword&gt;&lt;keyword&gt;discrimination&lt;/keyword&gt;&lt;keyword&gt;employment&lt;/keyword&gt;&lt;/keywords&gt;&lt;urls&gt;&lt;related-urls&gt;&lt;url&gt;https://www.ncbi.nlm.nih.gov/pubmed/36381532&lt;/url&gt;&lt;/related-urls&gt;&lt;/urls&gt;&lt;isbn&gt;2396-9415&lt;/isbn&gt;&lt;custom2&gt;PMC9620671&lt;/custom2&gt;&lt;custom1&gt;The author(s) declared no potential conflicts of interest with respect to the research, authorship, and/or publication of this article.&lt;/custom1&gt;&lt;titles&gt;&lt;title&gt;Autistic adults&amp;apos; experiences of diagnostic disclosure in the workplace: Decision-making and factors associated with outcomes&lt;/title&gt;&lt;secondary-title&gt;Autism Dev Lang Impair&lt;/secondary-title&gt;&lt;/titles&gt;&lt;pages&gt;23969415211022955&lt;/pages&gt;&lt;contributors&gt;&lt;authors&gt;&lt;author&gt;Romualdez, A. M.&lt;/author&gt;&lt;author&gt;Walker, Z.&lt;/author&gt;&lt;author&gt;Remington, A.&lt;/author&gt;&lt;/authors&gt;&lt;/contributors&gt;&lt;edition&gt;20210604&lt;/edition&gt;&lt;language&gt;eng&lt;/language&gt;&lt;added-date format="utc"&gt;1722453213&lt;/added-date&gt;&lt;ref-type name="Journal Article"&gt;17&lt;/ref-type&gt;&lt;auth-address&gt;Centre for Research in Autism and Education (CRAE), UCL Institute of Education, University College London, London, UK. Department of Psychology and Human Development, UCL Institute of Education, University College London, London, UK.&lt;/auth-address&gt;&lt;dates&gt;&lt;year&gt;2021&lt;/year&gt;&lt;/dates&gt;&lt;rec-number&gt;1062&lt;/rec-number&gt;&lt;last-updated-date format="utc"&gt;1722453213&lt;/last-updated-date&gt;&lt;accession-num&gt;36381532&lt;/accession-num&gt;&lt;electronic-resource-num&gt;10.1177/23969415211022955&lt;/electronic-resource-num&gt;&lt;volume&gt;6&lt;/volume&gt;&lt;/record&gt;&lt;/Cite&gt;&lt;/EndNote&gt;</w:instrText>
      </w:r>
      <w:r w:rsidR="0038082F" w:rsidRPr="009F5AD1">
        <w:rPr>
          <w:lang w:val="en-GB"/>
        </w:rPr>
        <w:fldChar w:fldCharType="separate"/>
      </w:r>
      <w:r w:rsidR="0038082F" w:rsidRPr="009F5AD1">
        <w:rPr>
          <w:noProof/>
          <w:lang w:val="en-GB"/>
        </w:rPr>
        <w:t>(Romualdez, Walker and Remington, 2021)</w:t>
      </w:r>
      <w:r w:rsidR="0038082F" w:rsidRPr="009F5AD1">
        <w:rPr>
          <w:lang w:val="en-GB"/>
        </w:rPr>
        <w:fldChar w:fldCharType="end"/>
      </w:r>
      <w:r w:rsidR="00E84715" w:rsidRPr="009F5AD1">
        <w:rPr>
          <w:lang w:val="en-GB"/>
        </w:rPr>
        <w:t xml:space="preserve"> </w:t>
      </w:r>
      <w:r w:rsidR="00EA24BE" w:rsidRPr="009F5AD1">
        <w:rPr>
          <w:lang w:val="en-GB"/>
        </w:rPr>
        <w:t xml:space="preserve">and therefore the potential contribution </w:t>
      </w:r>
      <w:r w:rsidR="00E84715" w:rsidRPr="009F5AD1">
        <w:rPr>
          <w:lang w:val="en-GB"/>
        </w:rPr>
        <w:t xml:space="preserve">from autistic doctors </w:t>
      </w:r>
      <w:r w:rsidR="00EA24BE" w:rsidRPr="009F5AD1">
        <w:rPr>
          <w:lang w:val="en-GB"/>
        </w:rPr>
        <w:t>to the field of autistic healthcare may be lost</w:t>
      </w:r>
      <w:r w:rsidRPr="009F5AD1">
        <w:rPr>
          <w:lang w:val="en-GB"/>
        </w:rPr>
        <w:t>.</w:t>
      </w:r>
      <w:r w:rsidR="00A979A1" w:rsidRPr="009F5AD1">
        <w:rPr>
          <w:lang w:val="en-GB"/>
        </w:rPr>
        <w:t xml:space="preserve"> The focus of the research presented here is this group of autistic doctors, and the</w:t>
      </w:r>
      <w:r w:rsidR="00513F97" w:rsidRPr="009F5AD1">
        <w:rPr>
          <w:lang w:val="en-GB"/>
        </w:rPr>
        <w:t xml:space="preserve"> potential benefit of</w:t>
      </w:r>
      <w:r w:rsidR="00A979A1" w:rsidRPr="009F5AD1">
        <w:rPr>
          <w:lang w:val="en-GB"/>
        </w:rPr>
        <w:t xml:space="preserve"> insider perspectives </w:t>
      </w:r>
      <w:r w:rsidR="00397DE9" w:rsidRPr="009F5AD1">
        <w:rPr>
          <w:lang w:val="en-GB"/>
        </w:rPr>
        <w:t>to</w:t>
      </w:r>
      <w:r w:rsidR="00A979A1" w:rsidRPr="009F5AD1">
        <w:rPr>
          <w:lang w:val="en-GB"/>
        </w:rPr>
        <w:t xml:space="preserve"> the healthcare needs of the autistic community.</w:t>
      </w:r>
    </w:p>
    <w:p w14:paraId="736CA3A8" w14:textId="51B8C3F9" w:rsidR="00F436C6" w:rsidRPr="009F5AD1" w:rsidRDefault="0086769B" w:rsidP="002E1CE1">
      <w:pPr>
        <w:rPr>
          <w:lang w:val="en-GB"/>
        </w:rPr>
      </w:pPr>
      <w:r w:rsidRPr="009F5AD1">
        <w:rPr>
          <w:lang w:val="en-GB"/>
        </w:rPr>
        <w:t xml:space="preserve">The research included in this thesis </w:t>
      </w:r>
      <w:r w:rsidR="00B65DA6" w:rsidRPr="009F5AD1">
        <w:rPr>
          <w:lang w:val="en-GB"/>
        </w:rPr>
        <w:t xml:space="preserve">is the first ever series of scholarly, peer reviewed publications produced by openly autistic </w:t>
      </w:r>
      <w:r w:rsidR="001047D6" w:rsidRPr="009F5AD1">
        <w:rPr>
          <w:lang w:val="en-GB"/>
        </w:rPr>
        <w:t xml:space="preserve">medical </w:t>
      </w:r>
      <w:r w:rsidR="00B65DA6" w:rsidRPr="009F5AD1">
        <w:rPr>
          <w:lang w:val="en-GB"/>
        </w:rPr>
        <w:t xml:space="preserve">doctors, with the goal of the work being to improve healthcare and quality of life for autistic people. Alongside </w:t>
      </w:r>
      <w:r w:rsidR="00397DE9" w:rsidRPr="009F5AD1">
        <w:rPr>
          <w:lang w:val="en-GB"/>
        </w:rPr>
        <w:t>four</w:t>
      </w:r>
      <w:r w:rsidR="00B65DA6" w:rsidRPr="009F5AD1">
        <w:rPr>
          <w:lang w:val="en-GB"/>
        </w:rPr>
        <w:t xml:space="preserve"> original research papers relating to autism, healthcare, and autistic healthcare providers, an educational framework is presented which offers a potential solution to the problems identified in </w:t>
      </w:r>
      <w:r w:rsidR="00A43028" w:rsidRPr="009F5AD1">
        <w:rPr>
          <w:lang w:val="en-GB"/>
        </w:rPr>
        <w:t>our</w:t>
      </w:r>
      <w:r w:rsidR="00B65DA6" w:rsidRPr="009F5AD1">
        <w:rPr>
          <w:lang w:val="en-GB"/>
        </w:rPr>
        <w:t xml:space="preserve"> research projects. Utilising our insider positioning as both autistic people and medical doctors, we leverage our knowledge </w:t>
      </w:r>
      <w:r w:rsidR="00A43028" w:rsidRPr="009F5AD1">
        <w:rPr>
          <w:lang w:val="en-GB"/>
        </w:rPr>
        <w:t xml:space="preserve">and perspectives </w:t>
      </w:r>
      <w:r w:rsidR="00B65DA6" w:rsidRPr="009F5AD1">
        <w:rPr>
          <w:lang w:val="en-GB"/>
        </w:rPr>
        <w:t>o</w:t>
      </w:r>
      <w:r w:rsidR="00550B21" w:rsidRPr="009F5AD1">
        <w:rPr>
          <w:lang w:val="en-GB"/>
        </w:rPr>
        <w:t>n</w:t>
      </w:r>
      <w:r w:rsidR="00B65DA6" w:rsidRPr="009F5AD1">
        <w:rPr>
          <w:lang w:val="en-GB"/>
        </w:rPr>
        <w:t xml:space="preserve"> medicine and</w:t>
      </w:r>
      <w:r w:rsidR="00A43028" w:rsidRPr="009F5AD1">
        <w:rPr>
          <w:lang w:val="en-GB"/>
        </w:rPr>
        <w:t xml:space="preserve"> </w:t>
      </w:r>
      <w:r w:rsidR="00B65DA6" w:rsidRPr="009F5AD1">
        <w:rPr>
          <w:lang w:val="en-GB"/>
        </w:rPr>
        <w:t xml:space="preserve">medical education to pitch this </w:t>
      </w:r>
      <w:r w:rsidR="00A43028" w:rsidRPr="009F5AD1">
        <w:rPr>
          <w:lang w:val="en-GB"/>
        </w:rPr>
        <w:t xml:space="preserve">Autistic SPACE </w:t>
      </w:r>
      <w:r w:rsidR="00B65DA6" w:rsidRPr="009F5AD1">
        <w:rPr>
          <w:lang w:val="en-GB"/>
        </w:rPr>
        <w:t xml:space="preserve">framework to be as accessible as possible to </w:t>
      </w:r>
      <w:r w:rsidR="00A43028" w:rsidRPr="009F5AD1">
        <w:rPr>
          <w:lang w:val="en-GB"/>
        </w:rPr>
        <w:t>non-specialist</w:t>
      </w:r>
      <w:r w:rsidR="00B65DA6" w:rsidRPr="009F5AD1">
        <w:rPr>
          <w:lang w:val="en-GB"/>
        </w:rPr>
        <w:t xml:space="preserve"> medical colleagues. </w:t>
      </w:r>
      <w:r w:rsidR="00B323A3" w:rsidRPr="009F5AD1">
        <w:rPr>
          <w:lang w:val="en-GB"/>
        </w:rPr>
        <w:t xml:space="preserve">The overarching goal of the work </w:t>
      </w:r>
      <w:r w:rsidR="00B323A3" w:rsidRPr="009F5AD1">
        <w:rPr>
          <w:lang w:val="en-GB"/>
        </w:rPr>
        <w:lastRenderedPageBreak/>
        <w:t>is to increase awareness of neurodiversity in medicine and thus improve understanding and healthcare provision for autistic people.</w:t>
      </w:r>
      <w:r w:rsidR="007D33D5">
        <w:rPr>
          <w:lang w:val="en-GB"/>
        </w:rPr>
        <w:t xml:space="preserve"> </w:t>
      </w:r>
      <w:r w:rsidR="006346A9">
        <w:rPr>
          <w:lang w:val="en-GB"/>
        </w:rPr>
        <w:t xml:space="preserve">The work enjoys an international reach and has global significance for autistic people. </w:t>
      </w:r>
      <w:r w:rsidR="00A058E7">
        <w:rPr>
          <w:lang w:val="en-GB"/>
        </w:rPr>
        <w:t xml:space="preserve">I will start with an exploration of my own journey as an autistic doctor and an autistic parent to set the scene, as these experiences underpin all my academic endeavours in the area of autistic healthcare. </w:t>
      </w:r>
    </w:p>
    <w:p w14:paraId="2C3B4876" w14:textId="2C5DC127" w:rsidR="00100482" w:rsidRPr="009F5AD1" w:rsidRDefault="00F436C6" w:rsidP="00162033">
      <w:pPr>
        <w:pStyle w:val="Heading2"/>
        <w:rPr>
          <w:lang w:val="en-GB"/>
        </w:rPr>
      </w:pPr>
      <w:bookmarkStart w:id="23" w:name="_Toc122181340"/>
      <w:bookmarkStart w:id="24" w:name="_Toc179627340"/>
      <w:r w:rsidRPr="009F5AD1">
        <w:rPr>
          <w:lang w:val="en-GB"/>
        </w:rPr>
        <w:t xml:space="preserve">My </w:t>
      </w:r>
      <w:r w:rsidR="00100482" w:rsidRPr="009F5AD1">
        <w:rPr>
          <w:lang w:val="en-GB"/>
        </w:rPr>
        <w:t xml:space="preserve">own </w:t>
      </w:r>
      <w:r w:rsidRPr="009F5AD1">
        <w:rPr>
          <w:lang w:val="en-GB"/>
        </w:rPr>
        <w:t>journey</w:t>
      </w:r>
      <w:bookmarkEnd w:id="23"/>
      <w:bookmarkEnd w:id="24"/>
    </w:p>
    <w:p w14:paraId="3C7325DA" w14:textId="58AF2977" w:rsidR="00E4500B" w:rsidRPr="00E4500B" w:rsidRDefault="00E4500B" w:rsidP="00E4500B">
      <w:pPr>
        <w:rPr>
          <w:lang w:val="en-GB"/>
        </w:rPr>
      </w:pPr>
      <w:bookmarkStart w:id="25" w:name="_Toc179627341"/>
      <w:r>
        <w:rPr>
          <w:lang w:val="en-GB"/>
        </w:rPr>
        <w:t xml:space="preserve">First, a note. </w:t>
      </w:r>
      <w:r w:rsidRPr="009F5AD1">
        <w:rPr>
          <w:rFonts w:eastAsia="Times New Roman" w:cstheme="minorHAnsi"/>
          <w:lang w:val="en-GB" w:eastAsia="en-GB"/>
        </w:rPr>
        <w:t>I am deeply grateful to both of my children, Tara and Liam, for allowing me to tell their stories</w:t>
      </w:r>
      <w:r>
        <w:rPr>
          <w:rFonts w:eastAsia="Times New Roman" w:cstheme="minorHAnsi"/>
          <w:lang w:val="en-GB" w:eastAsia="en-GB"/>
        </w:rPr>
        <w:t xml:space="preserve"> here</w:t>
      </w:r>
      <w:r w:rsidRPr="009F5AD1">
        <w:rPr>
          <w:rFonts w:eastAsia="Times New Roman" w:cstheme="minorHAnsi"/>
          <w:lang w:val="en-GB" w:eastAsia="en-GB"/>
        </w:rPr>
        <w:t xml:space="preserve"> alongside my own</w:t>
      </w:r>
      <w:r>
        <w:rPr>
          <w:rFonts w:eastAsia="Times New Roman" w:cstheme="minorHAnsi"/>
          <w:lang w:val="en-GB" w:eastAsia="en-GB"/>
        </w:rPr>
        <w:t>.</w:t>
      </w:r>
    </w:p>
    <w:p w14:paraId="601B5905" w14:textId="282C1FD8" w:rsidR="00E4500B" w:rsidRPr="00E4500B" w:rsidRDefault="00100482" w:rsidP="002E1CE1">
      <w:pPr>
        <w:pStyle w:val="Heading3"/>
        <w:rPr>
          <w:lang w:val="en-GB"/>
        </w:rPr>
      </w:pPr>
      <w:r w:rsidRPr="009F5AD1">
        <w:rPr>
          <w:lang w:val="en-GB"/>
        </w:rPr>
        <w:t>Towards autistic identity</w:t>
      </w:r>
      <w:bookmarkEnd w:id="25"/>
    </w:p>
    <w:p w14:paraId="572D99BD" w14:textId="4E59A4FD" w:rsidR="00F436C6" w:rsidRPr="009F5AD1" w:rsidRDefault="00F436C6" w:rsidP="002E1CE1">
      <w:pPr>
        <w:rPr>
          <w:lang w:val="en-GB"/>
        </w:rPr>
      </w:pPr>
      <w:r w:rsidRPr="009F5AD1">
        <w:rPr>
          <w:lang w:val="en-GB"/>
        </w:rPr>
        <w:t xml:space="preserve">My interest in this area started from my own autism diagnosis in late 2013. My young son had been flagged as possibly autistic </w:t>
      </w:r>
      <w:r w:rsidR="005A3AAA" w:rsidRPr="009F5AD1">
        <w:rPr>
          <w:lang w:val="en-GB"/>
        </w:rPr>
        <w:t>two</w:t>
      </w:r>
      <w:r w:rsidRPr="009F5AD1">
        <w:rPr>
          <w:lang w:val="en-GB"/>
        </w:rPr>
        <w:t xml:space="preserve"> years prior, and I thought the suggestion was nonsense. He was nothing like the autistic children I had </w:t>
      </w:r>
      <w:r w:rsidR="00E2454D" w:rsidRPr="009F5AD1">
        <w:rPr>
          <w:lang w:val="en-GB"/>
        </w:rPr>
        <w:t>encountered</w:t>
      </w:r>
      <w:r w:rsidRPr="009F5AD1">
        <w:rPr>
          <w:lang w:val="en-GB"/>
        </w:rPr>
        <w:t xml:space="preserve"> in my anaesthesia training, who needed premedication and often restraint prior to induction of anaesthesia, usually for dental surgery. Suggestions that he had “sensory issues” were so far removed from my medical experience and training that they might as well have been talking about some obscure field of alternative medicine. However, as I explored, I became intrigued. My older daughter was at the time experiencing significant mental health difficulties. With the dawning reali</w:t>
      </w:r>
      <w:r w:rsidR="009419FD" w:rsidRPr="009F5AD1">
        <w:rPr>
          <w:lang w:val="en-GB"/>
        </w:rPr>
        <w:t>s</w:t>
      </w:r>
      <w:r w:rsidRPr="009F5AD1">
        <w:rPr>
          <w:lang w:val="en-GB"/>
        </w:rPr>
        <w:t xml:space="preserve">ation that my young son was indeed somewhat quirky in the same way I had been as child, it evoked memories of my firstborn as a little one. I started to realise that a neurodevelopmental assessment might be the answer to her struggles. Unfortunately, I met a roadblock in the form of her mental health team. There was little known about neurodiversity or neurodevelopmental issues at the time, unless associated with intellectual disability or the classic stereotypes of autism, specifically small white boys lining up their toy cars. Despite offering up to date resources </w:t>
      </w:r>
      <w:r w:rsidR="00124C8F" w:rsidRPr="009F5AD1">
        <w:rPr>
          <w:lang w:val="en-GB"/>
        </w:rPr>
        <w:fldChar w:fldCharType="begin"/>
      </w:r>
      <w:r w:rsidR="00124C8F" w:rsidRPr="009F5AD1">
        <w:rPr>
          <w:lang w:val="en-GB"/>
        </w:rPr>
        <w:instrText xml:space="preserve"> ADDIN EN.CITE &lt;EndNote&gt;&lt;Cite&gt;&lt;Author&gt;Gould&lt;/Author&gt;&lt;Year&gt;2011&lt;/Year&gt;&lt;IDText&gt;Missed diagnosis or misdiagnosis? Girls and women on the autism spectrum&lt;/IDText&gt;&lt;DisplayText&gt;(Gould and Ashton-Smith, 2011; Tebartz van Elst&lt;style face="italic"&gt; et al.&lt;/style&gt;, 2013)&lt;/DisplayText&gt;&lt;record&gt;&lt;isbn&gt;1466-2973&lt;/isbn&gt;&lt;titles&gt;&lt;title&gt;Missed diagnosis or misdiagnosis? Girls and women on the autism spectrum&lt;/title&gt;&lt;secondary-title&gt;Good Autism Practice (GAP)&lt;/secondary-title&gt;&lt;/titles&gt;&lt;pages&gt;34-41&lt;/pages&gt;&lt;number&gt;1&lt;/number&gt;&lt;contributors&gt;&lt;authors&gt;&lt;author&gt;Gould, Judith&lt;/author&gt;&lt;author&gt;Ashton-Smith, Jacqui&lt;/author&gt;&lt;/authors&gt;&lt;/contributors&gt;&lt;added-date format="utc"&gt;1671697909&lt;/added-date&gt;&lt;ref-type name="Journal Article"&gt;17&lt;/ref-type&gt;&lt;dates&gt;&lt;year&gt;2011&lt;/year&gt;&lt;/dates&gt;&lt;rec-number&gt;809&lt;/rec-number&gt;&lt;last-updated-date format="utc"&gt;1671697909&lt;/last-updated-date&gt;&lt;volume&gt;12&lt;/volume&gt;&lt;/record&gt;&lt;/Cite&gt;&lt;Cite&gt;&lt;Author&gt;Tebartz van Elst&lt;/Author&gt;&lt;Year&gt;2013&lt;/Year&gt;&lt;IDText&gt;High-functioning autism spectrum disorder as a basic disorder in adult psychiatry and psychotherapy: psychopathological presentation, clinical relevance and therapeutic concepts&lt;/IDText&gt;&lt;record&gt;&lt;isbn&gt;1433-8491&lt;/isbn&gt;&lt;titles&gt;&lt;title&gt;High-functioning autism spectrum disorder as a basic disorder in adult psychiatry and psychotherapy: psychopathological presentation, clinical relevance and therapeutic concepts&lt;/title&gt;&lt;secondary-title&gt;European archives of psychiatry and clinical neuroscience&lt;/secondary-title&gt;&lt;/titles&gt;&lt;pages&gt;189-196&lt;/pages&gt;&lt;number&gt;2&lt;/number&gt;&lt;contributors&gt;&lt;authors&gt;&lt;author&gt;Tebartz van Elst, Ludger&lt;/author&gt;&lt;author&gt;Pick, Marion&lt;/author&gt;&lt;author&gt;Biscaldi, Monica&lt;/author&gt;&lt;author&gt;Fangmeier, Thomas&lt;/author&gt;&lt;author&gt;Riedel, Andreas&lt;/author&gt;&lt;/authors&gt;&lt;/contributors&gt;&lt;added-date format="utc"&gt;1671700055&lt;/added-date&gt;&lt;ref-type name="Journal Article"&gt;17&lt;/ref-type&gt;&lt;dates&gt;&lt;year&gt;2013&lt;/year&gt;&lt;/dates&gt;&lt;rec-number&gt;816&lt;/rec-number&gt;&lt;last-updated-date format="utc"&gt;1671700055&lt;/last-updated-date&gt;&lt;volume&gt;263&lt;/volume&gt;&lt;/record&gt;&lt;/Cite&gt;&lt;/EndNote&gt;</w:instrText>
      </w:r>
      <w:r w:rsidR="00124C8F" w:rsidRPr="009F5AD1">
        <w:rPr>
          <w:lang w:val="en-GB"/>
        </w:rPr>
        <w:fldChar w:fldCharType="separate"/>
      </w:r>
      <w:r w:rsidR="00124C8F" w:rsidRPr="009F5AD1">
        <w:rPr>
          <w:noProof/>
          <w:lang w:val="en-GB"/>
        </w:rPr>
        <w:t>(Gould and Ashton-Smith, 2011; Tebartz van Elst</w:t>
      </w:r>
      <w:r w:rsidR="00124C8F" w:rsidRPr="009F5AD1">
        <w:rPr>
          <w:i/>
          <w:noProof/>
          <w:lang w:val="en-GB"/>
        </w:rPr>
        <w:t xml:space="preserve"> et al.</w:t>
      </w:r>
      <w:r w:rsidR="00124C8F" w:rsidRPr="009F5AD1">
        <w:rPr>
          <w:noProof/>
          <w:lang w:val="en-GB"/>
        </w:rPr>
        <w:t>, 2013)</w:t>
      </w:r>
      <w:r w:rsidR="00124C8F" w:rsidRPr="009F5AD1">
        <w:rPr>
          <w:lang w:val="en-GB"/>
        </w:rPr>
        <w:fldChar w:fldCharType="end"/>
      </w:r>
      <w:r w:rsidRPr="009F5AD1">
        <w:rPr>
          <w:lang w:val="en-GB"/>
        </w:rPr>
        <w:t xml:space="preserve"> it appeared inconceivable to the mental health professionals that an apparently sociable girl who was able to make eye contact could possibly be autistic. I was, </w:t>
      </w:r>
      <w:r w:rsidRPr="009F5AD1">
        <w:rPr>
          <w:lang w:val="en-GB"/>
        </w:rPr>
        <w:lastRenderedPageBreak/>
        <w:t>therefore, deemed to be wrong, and my request for a neurodevelopmental assessment was repeatedly ignored. Due to my ignorance at the time, I believed that if I had an assessment and received an autism diagnosis, then that would lend weight to my argument. And so, for the benefit of my daughter, I sought an autism assessment, thus starting the second half of my life. That is no exaggeration. My life falls neatly into “before” and “after”.</w:t>
      </w:r>
    </w:p>
    <w:p w14:paraId="59539DB0" w14:textId="6C4E3AC9" w:rsidR="00F436C6" w:rsidRPr="009F5AD1" w:rsidRDefault="00F436C6" w:rsidP="002E1CE1">
      <w:pPr>
        <w:rPr>
          <w:lang w:val="en-GB"/>
        </w:rPr>
      </w:pPr>
      <w:r w:rsidRPr="009F5AD1">
        <w:rPr>
          <w:lang w:val="en-GB"/>
        </w:rPr>
        <w:t>I duly received my own autism diagnosis soon after my son received his. Unfortunately, my expectation that this would benefit my daughter was naïve. On reporting the news to her clinicians, the response in relation to my son was “I’m sorry to hear that” and for my own, it was “ah, that explains her attachment issues”. I was not aware at the time of the iconic essay “Don’t mourn for us” by Jim Sinclair</w:t>
      </w:r>
      <w:r w:rsidR="006F0276" w:rsidRPr="009F5AD1">
        <w:rPr>
          <w:lang w:val="en-GB"/>
        </w:rPr>
        <w:t xml:space="preserve"> </w:t>
      </w:r>
      <w:r w:rsidR="006F0276" w:rsidRPr="009F5AD1">
        <w:rPr>
          <w:lang w:val="en-GB"/>
        </w:rPr>
        <w:fldChar w:fldCharType="begin"/>
      </w:r>
      <w:r w:rsidR="006F0276" w:rsidRPr="009F5AD1">
        <w:rPr>
          <w:lang w:val="en-GB"/>
        </w:rPr>
        <w:instrText xml:space="preserve"> ADDIN EN.CITE &lt;EndNote&gt;&lt;Cite ExcludeAuth="1"&gt;&lt;Author&gt;Sinclair&lt;/Author&gt;&lt;Year&gt;1993&lt;/Year&gt;&lt;IDText&gt;Don&amp;apos;t mourn for us&lt;/IDText&gt;&lt;DisplayText&gt;(1993)&lt;/DisplayText&gt;&lt;record&gt;&lt;titles&gt;&lt;title&gt;Don&amp;apos;t mourn for us&lt;/title&gt;&lt;secondary-title&gt;Autism Network International Newsletter&lt;/secondary-title&gt;&lt;short-title&gt;Don&amp;apos;t mourn for us&lt;/short-title&gt;&lt;/titles&gt;&lt;number&gt;3&lt;/number&gt;&lt;contributors&gt;&lt;authors&gt;&lt;author&gt;Sinclair, J&lt;/author&gt;&lt;/authors&gt;&lt;/contributors&gt;&lt;added-date format="utc"&gt;1671385766&lt;/added-date&gt;&lt;ref-type name="Journal Article"&gt;17&lt;/ref-type&gt;&lt;dates&gt;&lt;year&gt;1993&lt;/year&gt;&lt;/dates&gt;&lt;rec-number&gt;672&lt;/rec-number&gt;&lt;last-updated-date format="utc"&gt;1671385766&lt;/last-updated-date&gt;&lt;volume&gt;1&lt;/volume&gt;&lt;/record&gt;&lt;/Cite&gt;&lt;/EndNote&gt;</w:instrText>
      </w:r>
      <w:r w:rsidR="006F0276" w:rsidRPr="009F5AD1">
        <w:rPr>
          <w:lang w:val="en-GB"/>
        </w:rPr>
        <w:fldChar w:fldCharType="separate"/>
      </w:r>
      <w:r w:rsidR="006F0276" w:rsidRPr="009F5AD1">
        <w:rPr>
          <w:noProof/>
          <w:lang w:val="en-GB"/>
        </w:rPr>
        <w:t>(1993)</w:t>
      </w:r>
      <w:r w:rsidR="006F0276" w:rsidRPr="009F5AD1">
        <w:rPr>
          <w:lang w:val="en-GB"/>
        </w:rPr>
        <w:fldChar w:fldCharType="end"/>
      </w:r>
      <w:r w:rsidRPr="009F5AD1">
        <w:rPr>
          <w:lang w:val="en-GB"/>
        </w:rPr>
        <w:t xml:space="preserve"> but 20 years on, the tragedy narrative around autism remained pervasive and I was yet to discover </w:t>
      </w:r>
      <w:r w:rsidR="00933DC4" w:rsidRPr="009F5AD1">
        <w:rPr>
          <w:lang w:val="en-GB"/>
        </w:rPr>
        <w:t>Sinclair’s</w:t>
      </w:r>
      <w:r w:rsidRPr="009F5AD1">
        <w:rPr>
          <w:lang w:val="en-GB"/>
        </w:rPr>
        <w:t xml:space="preserve"> pivotal role in laying the foundations for cultural change towards a neurodiversity paradigm</w:t>
      </w:r>
      <w:r w:rsidR="006F0276" w:rsidRPr="009F5AD1">
        <w:rPr>
          <w:lang w:val="en-GB"/>
        </w:rPr>
        <w:t xml:space="preserve"> </w:t>
      </w:r>
      <w:r w:rsidR="006F0276" w:rsidRPr="009F5AD1">
        <w:rPr>
          <w:lang w:val="en-GB"/>
        </w:rPr>
        <w:fldChar w:fldCharType="begin"/>
      </w:r>
      <w:r w:rsidR="006F0276" w:rsidRPr="009F5AD1">
        <w:rPr>
          <w:lang w:val="en-GB"/>
        </w:rPr>
        <w:instrText xml:space="preserve"> ADDIN EN.CITE &lt;EndNote&gt;&lt;Cite&gt;&lt;Author&gt;Pripas-Kapit&lt;/Author&gt;&lt;Year&gt;2020&lt;/Year&gt;&lt;IDText&gt;Historicizing Jim Sinclair’s “Don’t Mourn for Us”: A Cultural and Intellectual History of Neurodiversity’s First Manifesto&lt;/IDText&gt;&lt;DisplayText&gt;(Pripas-Kapit, 2020)&lt;/DisplayText&gt;&lt;record&gt;&lt;urls&gt;&lt;related-urls&gt;&lt;url&gt;https://doi.org/10.1007/978-981-13-8437-0_2&lt;/url&gt;&lt;/related-urls&gt;&lt;/urls&gt;&lt;isbn&gt;978-981-13-8437-0&lt;/isbn&gt;&lt;titles&gt;&lt;title&gt;Historicizing Jim Sinclair’s “Don’t Mourn for Us”: A Cultural and Intellectual History of Neurodiversity’s First Manifesto&lt;/title&gt;&lt;secondary-title&gt;Autistic Community and the Neurodiversity Movement: Stories from the Frontline&lt;/secondary-title&gt;&lt;/titles&gt;&lt;pages&gt;23-39&lt;/pages&gt;&lt;contributors&gt;&lt;authors&gt;&lt;author&gt;Pripas-Kapit, Sarah&lt;/author&gt;&lt;/authors&gt;&lt;/contributors&gt;&lt;added-date format="utc"&gt;1671698204&lt;/added-date&gt;&lt;pub-location&gt;Singapore&lt;/pub-location&gt;&lt;ref-type name="Book Section"&gt;5&lt;/ref-type&gt;&lt;dates&gt;&lt;year&gt;2020&lt;/year&gt;&lt;/dates&gt;&lt;rec-number&gt;810&lt;/rec-number&gt;&lt;publisher&gt;Springer Singapore&lt;/publisher&gt;&lt;last-updated-date format="utc"&gt;1671698204&lt;/last-updated-date&gt;&lt;label&gt;Pripas-Kapit2020&lt;/label&gt;&lt;contributors&gt;&lt;secondary-authors&gt;&lt;author&gt;Kapp, Steven K.&lt;/author&gt;&lt;/secondary-authors&gt;&lt;/contributors&gt;&lt;electronic-resource-num&gt;10.1007/978-981-13-8437-0_2&lt;/electronic-resource-num&gt;&lt;/record&gt;&lt;/Cite&gt;&lt;/EndNote&gt;</w:instrText>
      </w:r>
      <w:r w:rsidR="006F0276" w:rsidRPr="009F5AD1">
        <w:rPr>
          <w:lang w:val="en-GB"/>
        </w:rPr>
        <w:fldChar w:fldCharType="separate"/>
      </w:r>
      <w:r w:rsidR="006F0276" w:rsidRPr="009F5AD1">
        <w:rPr>
          <w:noProof/>
          <w:lang w:val="en-GB"/>
        </w:rPr>
        <w:t>(Pripas-Kapit, 2020)</w:t>
      </w:r>
      <w:r w:rsidR="006F0276" w:rsidRPr="009F5AD1">
        <w:rPr>
          <w:lang w:val="en-GB"/>
        </w:rPr>
        <w:fldChar w:fldCharType="end"/>
      </w:r>
      <w:r w:rsidRPr="009F5AD1">
        <w:rPr>
          <w:lang w:val="en-GB"/>
        </w:rPr>
        <w:t xml:space="preserve">. The fury that I felt at the time resonates to this day. My daughter’s difficulties on starting school had led to our first contact with the Child and Adolescent Mental Health Service (CAMHS) and her first childhood assessment. That initial childhood psychiatric and psychological assessment aged 5 documented a “good attachment” in contemporaneous notes, yet those notes when offered to her adult mental health team were declined as irrelevant. A change of school seemed to solve the problems at the time, but subsequent difficulties arose on </w:t>
      </w:r>
      <w:r w:rsidR="0078114E">
        <w:rPr>
          <w:lang w:val="en-GB"/>
        </w:rPr>
        <w:t xml:space="preserve">the </w:t>
      </w:r>
      <w:r w:rsidRPr="009F5AD1">
        <w:rPr>
          <w:lang w:val="en-GB"/>
        </w:rPr>
        <w:t xml:space="preserve">transition to secondary school. Again, the assessment from that period was not deemed relevant. Nonetheless, her difficulties were attributed to apparently neglectful parenting and our testimony as parents was discounted. The reality was that both parents had been committed to an attachment style of parenting, and in hindsight we took it to the extreme that only </w:t>
      </w:r>
      <w:r w:rsidR="000E661E" w:rsidRPr="009F5AD1">
        <w:rPr>
          <w:lang w:val="en-GB"/>
        </w:rPr>
        <w:t xml:space="preserve">an </w:t>
      </w:r>
      <w:r w:rsidRPr="009F5AD1">
        <w:rPr>
          <w:lang w:val="en-GB"/>
        </w:rPr>
        <w:t xml:space="preserve">autistic parent could have done. She was carried everywhere in a sling until she outgrew my capacity to hold her. She attended medical school lectures with me and nursed as I studied. We co-slept. She was breastfed on demand until she self-weaned after a protracted negotiation, somewhere between three and four. We consciously and </w:t>
      </w:r>
      <w:r w:rsidRPr="009F5AD1">
        <w:rPr>
          <w:lang w:val="en-GB"/>
        </w:rPr>
        <w:lastRenderedPageBreak/>
        <w:t>deliberately focused on developing a solid bond, particularly as both parents had experienced childhood emotional deprivation. Regardless of the later traumas that life threw at our family, the idea of poor early attachment as an aetiological factor in her later mental health struggles just did not ring true. Yet nothing else was considered. Then, despite resisting suggestions of an unhappy childhood for the first year or two of her contact with mental health services as a teenager, she eventually gave in and agreed she “must have had” an abusive and neglected childhood.</w:t>
      </w:r>
    </w:p>
    <w:p w14:paraId="4DD6C24A" w14:textId="10322EE7" w:rsidR="00F436C6" w:rsidRPr="009F5AD1" w:rsidRDefault="00F436C6" w:rsidP="002E1CE1">
      <w:pPr>
        <w:rPr>
          <w:lang w:val="en-GB"/>
        </w:rPr>
      </w:pPr>
      <w:r w:rsidRPr="009F5AD1">
        <w:rPr>
          <w:lang w:val="en-GB"/>
        </w:rPr>
        <w:t>So, I was left, bereft and helpless, with a profound shift in my self</w:t>
      </w:r>
      <w:r w:rsidR="003130DC" w:rsidRPr="009F5AD1">
        <w:rPr>
          <w:lang w:val="en-GB"/>
        </w:rPr>
        <w:t>-</w:t>
      </w:r>
      <w:r w:rsidRPr="009F5AD1">
        <w:rPr>
          <w:lang w:val="en-GB"/>
        </w:rPr>
        <w:t xml:space="preserve">perception. I encountered the online autistic community and instantly felt at home, but not as a doctor. In the early years I avoided telling anyone in the autistic community what my professional background was. I was either Mary, the doctor, OR I was Mary, autistic. For several years, there was no part of my life, beyond with immediate family, in which I was both. </w:t>
      </w:r>
    </w:p>
    <w:p w14:paraId="42E86AB9" w14:textId="7312F469" w:rsidR="00F436C6" w:rsidRPr="009F5AD1" w:rsidRDefault="00F436C6" w:rsidP="002E1CE1">
      <w:pPr>
        <w:pStyle w:val="Heading3"/>
        <w:rPr>
          <w:lang w:val="en-GB"/>
        </w:rPr>
      </w:pPr>
      <w:bookmarkStart w:id="26" w:name="_Toc122181341"/>
      <w:bookmarkStart w:id="27" w:name="_Toc179627342"/>
      <w:r w:rsidRPr="009F5AD1">
        <w:rPr>
          <w:lang w:val="en-GB"/>
        </w:rPr>
        <w:t>On being an autistic doctor</w:t>
      </w:r>
      <w:bookmarkEnd w:id="26"/>
      <w:bookmarkEnd w:id="27"/>
    </w:p>
    <w:p w14:paraId="3221ED21" w14:textId="445227DF" w:rsidR="00F436C6" w:rsidRPr="009F5AD1" w:rsidRDefault="00F436C6" w:rsidP="002E1CE1">
      <w:pPr>
        <w:rPr>
          <w:lang w:val="en-GB"/>
        </w:rPr>
      </w:pPr>
      <w:r w:rsidRPr="009F5AD1">
        <w:rPr>
          <w:lang w:val="en-GB"/>
        </w:rPr>
        <w:t xml:space="preserve">When contemplating the implications for my career, my initial reaction was fear. “Can you be autistic and still be a doctor?” I wondered. I had no idea. I searched for other autistic medical doctors but found none. As time wore on, I found an anonymous blog by an autistic doctor </w:t>
      </w:r>
      <w:r w:rsidR="006F0276" w:rsidRPr="009F5AD1">
        <w:rPr>
          <w:lang w:val="en-GB"/>
        </w:rPr>
        <w:fldChar w:fldCharType="begin"/>
      </w:r>
      <w:r w:rsidR="002E372A" w:rsidRPr="009F5AD1">
        <w:rPr>
          <w:lang w:val="en-GB"/>
        </w:rPr>
        <w:instrText xml:space="preserve"> ADDIN EN.CITE &lt;EndNote&gt;&lt;Cite ExcludeAuth="1"&gt;&lt;Author&gt;Anonymous&lt;/Author&gt;&lt;Year&gt;2004&lt;/Year&gt;&lt;IDText&gt;Life as a doctor with Asperger&amp;apos;s syndrome&lt;/IDText&gt;&lt;Prefix&gt;BMJ`, &lt;/Prefix&gt;&lt;DisplayText&gt;(BMJ, 2004)&lt;/DisplayText&gt;&lt;record&gt;&lt;urls&gt;&lt;related-urls&gt;&lt;url&gt;https://www.bmj.com/content/329/7468/s130&lt;/url&gt;&lt;/related-urls&gt;&lt;/urls&gt;&lt;titles&gt;&lt;title&gt;Life as a doctor with Asperger&amp;apos;s syndrome&lt;/title&gt;&lt;secondary-title&gt;British Medical Journal&lt;/secondary-title&gt;&lt;short-title&gt;Life as a doctor with Asperger&amp;apos;s syndrome&lt;/short-title&gt;&lt;/titles&gt;&lt;pages&gt;s130&lt;/pages&gt;&lt;contributors&gt;&lt;authors&gt;&lt;author&gt;Anonymous&lt;/author&gt;&lt;/authors&gt;&lt;/contributors&gt;&lt;added-date format="utc"&gt;1671385747&lt;/added-date&gt;&lt;ref-type name="Journal Article"&gt;17&lt;/ref-type&gt;&lt;dates&gt;&lt;year&gt;2004&lt;/year&gt;&lt;/dates&gt;&lt;rec-number&gt;25&lt;/rec-number&gt;&lt;last-updated-date format="utc"&gt;1671385747&lt;/last-updated-date&gt;&lt;volume&gt;329&lt;/volume&gt;&lt;/record&gt;&lt;/Cite&gt;&lt;/EndNote&gt;</w:instrText>
      </w:r>
      <w:r w:rsidR="006F0276" w:rsidRPr="009F5AD1">
        <w:rPr>
          <w:lang w:val="en-GB"/>
        </w:rPr>
        <w:fldChar w:fldCharType="separate"/>
      </w:r>
      <w:r w:rsidR="002E372A" w:rsidRPr="009F5AD1">
        <w:rPr>
          <w:noProof/>
          <w:lang w:val="en-GB"/>
        </w:rPr>
        <w:t>(BMJ, 2004)</w:t>
      </w:r>
      <w:r w:rsidR="006F0276" w:rsidRPr="009F5AD1">
        <w:rPr>
          <w:lang w:val="en-GB"/>
        </w:rPr>
        <w:fldChar w:fldCharType="end"/>
      </w:r>
      <w:r w:rsidR="005E2152" w:rsidRPr="009F5AD1">
        <w:rPr>
          <w:lang w:val="en-GB"/>
        </w:rPr>
        <w:t xml:space="preserve"> </w:t>
      </w:r>
      <w:r w:rsidRPr="009F5AD1">
        <w:rPr>
          <w:lang w:val="en-GB"/>
        </w:rPr>
        <w:t>followed by a news article by a surgeon</w:t>
      </w:r>
      <w:r w:rsidR="00E560DE" w:rsidRPr="009F5AD1">
        <w:rPr>
          <w:lang w:val="en-GB"/>
        </w:rPr>
        <w:t xml:space="preserve"> </w:t>
      </w:r>
      <w:r w:rsidR="00E560DE" w:rsidRPr="009F5AD1">
        <w:rPr>
          <w:lang w:val="en-GB"/>
        </w:rPr>
        <w:fldChar w:fldCharType="begin"/>
      </w:r>
      <w:r w:rsidR="00E560DE" w:rsidRPr="009F5AD1">
        <w:rPr>
          <w:lang w:val="en-GB"/>
        </w:rPr>
        <w:instrText xml:space="preserve"> ADDIN EN.CITE &lt;EndNote&gt;&lt;Cite&gt;&lt;Author&gt;Taylor&lt;/Author&gt;&lt;Year&gt;2014&lt;/Year&gt;&lt;IDText&gt;Fixing people is easy but life is a mystery&lt;/IDText&gt;&lt;DisplayText&gt;(Taylor, 2014)&lt;/DisplayText&gt;&lt;record&gt;&lt;dates&gt;&lt;pub-dates&gt;&lt;date&gt;April 2, 2014&lt;/date&gt;&lt;/pub-dates&gt;&lt;year&gt;2014&lt;/year&gt;&lt;/dates&gt;&lt;urls&gt;&lt;related-urls&gt;&lt;url&gt;https://www.getsurrey.co.uk/incoming/fixing-people-easy-life-mystery-6910686&lt;/url&gt;&lt;/related-urls&gt;&lt;/urls&gt;&lt;titles&gt;&lt;title&gt;Fixing people is easy but life is a mystery&lt;/title&gt;&lt;secondary-title&gt;says autistic surgeon. Surrey Live&lt;/secondary-title&gt;&lt;/titles&gt;&lt;access-date&gt;December 22, 2022&lt;/access-date&gt;&lt;contributors&gt;&lt;authors&gt;&lt;author&gt;Taylor, A&lt;/author&gt;&lt;/authors&gt;&lt;/contributors&gt;&lt;added-date format="utc"&gt;1671715847&lt;/added-date&gt;&lt;ref-type name="Journal Article"&gt;17&lt;/ref-type&gt;&lt;rec-number&gt;900&lt;/rec-number&gt;&lt;last-updated-date format="utc"&gt;1672138510&lt;/last-updated-date&gt;&lt;/record&gt;&lt;/Cite&gt;&lt;/EndNote&gt;</w:instrText>
      </w:r>
      <w:r w:rsidR="00E560DE" w:rsidRPr="009F5AD1">
        <w:rPr>
          <w:lang w:val="en-GB"/>
        </w:rPr>
        <w:fldChar w:fldCharType="separate"/>
      </w:r>
      <w:r w:rsidR="00E560DE" w:rsidRPr="009F5AD1">
        <w:rPr>
          <w:noProof/>
          <w:lang w:val="en-GB"/>
        </w:rPr>
        <w:t>(Taylor, 2014)</w:t>
      </w:r>
      <w:r w:rsidR="00E560DE" w:rsidRPr="009F5AD1">
        <w:rPr>
          <w:lang w:val="en-GB"/>
        </w:rPr>
        <w:fldChar w:fldCharType="end"/>
      </w:r>
      <w:r w:rsidRPr="009F5AD1">
        <w:rPr>
          <w:lang w:val="en-GB"/>
        </w:rPr>
        <w:t>. I started to consider disclosure. I agonized – what should I do? Do I disclose? I discussed my plight with two different psychiatrists whom I felt would have good insight as both were autism experts. Both advised me not to disclose. Somewhat ironically, both later identified themselves to me as being autistic. One I had known about, because it was blindingly obvious to anyone who understood autism, but the other was something of a surprise. So, I did not disclose. I masked or camouflaged my autistic traits – I presented as non-autistic insofar as I could, and I had no real idea why I was finding life so difficult.</w:t>
      </w:r>
    </w:p>
    <w:p w14:paraId="4EA3DEBB" w14:textId="1ED07F97" w:rsidR="00F436C6" w:rsidRPr="009F5AD1" w:rsidRDefault="00F436C6" w:rsidP="002E1CE1">
      <w:pPr>
        <w:rPr>
          <w:lang w:val="en-GB"/>
        </w:rPr>
      </w:pPr>
      <w:bookmarkStart w:id="28" w:name="OLE_LINK7"/>
      <w:bookmarkStart w:id="29" w:name="OLE_LINK8"/>
      <w:bookmarkStart w:id="30" w:name="OLE_LINK9"/>
      <w:r w:rsidRPr="009F5AD1">
        <w:rPr>
          <w:lang w:val="en-GB"/>
        </w:rPr>
        <w:t xml:space="preserve">A challenge arose in early 2019 when working with an obviously autistic junior colleague; obviously at least to me. This young colleague was clearly in </w:t>
      </w:r>
      <w:r w:rsidRPr="009F5AD1">
        <w:rPr>
          <w:lang w:val="en-GB"/>
        </w:rPr>
        <w:lastRenderedPageBreak/>
        <w:t xml:space="preserve">difficulty, to the point that their career in their chosen specialty was in jeopardy. After agonizing for a few days, I felt I had no </w:t>
      </w:r>
      <w:proofErr w:type="gramStart"/>
      <w:r w:rsidRPr="009F5AD1">
        <w:rPr>
          <w:lang w:val="en-GB"/>
        </w:rPr>
        <w:t>alternative</w:t>
      </w:r>
      <w:proofErr w:type="gramEnd"/>
      <w:r w:rsidRPr="009F5AD1">
        <w:rPr>
          <w:lang w:val="en-GB"/>
        </w:rPr>
        <w:t xml:space="preserve"> so I disclosed </w:t>
      </w:r>
      <w:r w:rsidR="0078114E">
        <w:rPr>
          <w:lang w:val="en-GB"/>
        </w:rPr>
        <w:t xml:space="preserve">my own autism diagnosis </w:t>
      </w:r>
      <w:r w:rsidRPr="009F5AD1">
        <w:rPr>
          <w:lang w:val="en-GB"/>
        </w:rPr>
        <w:t xml:space="preserve">both to my young trainee and subsequently to my peers. It was absolutely terrifying. The motivation to support my colleague and </w:t>
      </w:r>
      <w:r w:rsidR="002E372A" w:rsidRPr="009F5AD1">
        <w:rPr>
          <w:lang w:val="en-GB"/>
        </w:rPr>
        <w:t xml:space="preserve">potentially help </w:t>
      </w:r>
      <w:r w:rsidRPr="009F5AD1">
        <w:rPr>
          <w:lang w:val="en-GB"/>
        </w:rPr>
        <w:t>salvage their career got me through the experience, but it was a profoundly emotional time. It was reasonably well received, and the capacity to “translate” for my young colleague, as well as teach some basic coping and masking skills, meant that crisis was averted, and my colleague was able to progress and thrive in their chosen career.</w:t>
      </w:r>
      <w:r w:rsidR="006E7FD4" w:rsidRPr="009F5AD1">
        <w:rPr>
          <w:lang w:val="en-GB"/>
        </w:rPr>
        <w:t xml:space="preserve"> As of 2024, this colleague is approaching the end of their specialty training and looking forward to independent practice. </w:t>
      </w:r>
      <w:bookmarkEnd w:id="28"/>
      <w:bookmarkEnd w:id="29"/>
      <w:bookmarkEnd w:id="30"/>
    </w:p>
    <w:p w14:paraId="7FA49E45" w14:textId="7DD65705" w:rsidR="00F436C6" w:rsidRPr="009F5AD1" w:rsidRDefault="00F436C6" w:rsidP="002E1CE1">
      <w:pPr>
        <w:pStyle w:val="Heading3"/>
        <w:rPr>
          <w:lang w:val="en-GB"/>
        </w:rPr>
      </w:pPr>
      <w:bookmarkStart w:id="31" w:name="_Toc122181342"/>
      <w:bookmarkStart w:id="32" w:name="_Toc179627343"/>
      <w:r w:rsidRPr="009F5AD1">
        <w:rPr>
          <w:lang w:val="en-GB"/>
        </w:rPr>
        <w:t>Developing peer support for autistic doctors</w:t>
      </w:r>
      <w:bookmarkEnd w:id="31"/>
      <w:bookmarkEnd w:id="32"/>
    </w:p>
    <w:p w14:paraId="71D926E1" w14:textId="288B5C56" w:rsidR="003F449B" w:rsidRPr="009F5AD1" w:rsidRDefault="00F436C6" w:rsidP="002E1CE1">
      <w:pPr>
        <w:rPr>
          <w:lang w:val="en-GB"/>
        </w:rPr>
      </w:pPr>
      <w:r w:rsidRPr="009F5AD1">
        <w:rPr>
          <w:lang w:val="en-GB"/>
        </w:rPr>
        <w:t>In the interim, I had met one or two autistic doctors in real life through the autistic community and had encountered others online. Initial contacts were made through parenting groups, where we tentatively recognized each other as physicians, followed by joining groups for neurodivergent doctors. However, despite the peer support and camaraderie of the neurodivergent doctor spaces, difficulties started to emerge. I noticed that autistic colleagues had different challenges to those with, for example, dyslexia or Attention Deficit Hyperactivity Disorder (ADHD) and that our voices were often drowned out by others who were neurodivergent but not autistic. Therefore, I started to see a need for a group dedicated to autistic colleagues. I initially founded a Facebook group “Autistic Doctors International” (ADI) on April 1</w:t>
      </w:r>
      <w:r w:rsidRPr="009F5AD1">
        <w:rPr>
          <w:vertAlign w:val="superscript"/>
          <w:lang w:val="en-GB"/>
        </w:rPr>
        <w:t>st</w:t>
      </w:r>
      <w:r w:rsidRPr="009F5AD1">
        <w:rPr>
          <w:lang w:val="en-GB"/>
        </w:rPr>
        <w:t>, 2019, which was followed soon after by a separate but linked group for medical students called “Autistic Med</w:t>
      </w:r>
      <w:r w:rsidR="003F449B" w:rsidRPr="009F5AD1">
        <w:rPr>
          <w:lang w:val="en-GB"/>
        </w:rPr>
        <w:t>ical</w:t>
      </w:r>
      <w:r w:rsidRPr="009F5AD1">
        <w:rPr>
          <w:lang w:val="en-GB"/>
        </w:rPr>
        <w:t xml:space="preserve"> Students” (AMS). ADI started with 7 members, and I clearly remember the excitement and anticipation I felt when we grew to 30. Today, we number over </w:t>
      </w:r>
      <w:r w:rsidR="003F449B" w:rsidRPr="009F5AD1">
        <w:rPr>
          <w:lang w:val="en-GB"/>
        </w:rPr>
        <w:t>10</w:t>
      </w:r>
      <w:r w:rsidRPr="009F5AD1">
        <w:rPr>
          <w:lang w:val="en-GB"/>
        </w:rPr>
        <w:t>00 doctors, with the membership spread across the world</w:t>
      </w:r>
      <w:r w:rsidR="005E2152" w:rsidRPr="009F5AD1">
        <w:rPr>
          <w:lang w:val="en-GB"/>
        </w:rPr>
        <w:t xml:space="preserve"> </w:t>
      </w:r>
      <w:r w:rsidR="005E2152" w:rsidRPr="009F5AD1">
        <w:rPr>
          <w:lang w:val="en-GB"/>
        </w:rPr>
        <w:fldChar w:fldCharType="begin"/>
      </w:r>
      <w:r w:rsidR="008A036B" w:rsidRPr="009F5AD1">
        <w:rPr>
          <w:lang w:val="en-GB"/>
        </w:rPr>
        <w:instrText xml:space="preserve"> ADDIN EN.CITE &lt;EndNote&gt;&lt;Cite ExcludeYear="1"&gt;&lt;Year&gt;2022&lt;/Year&gt;&lt;IDText&gt;Autistic Doctors International (ADI)&lt;/IDText&gt;&lt;DisplayText&gt;(&lt;style face="italic"&gt;Autistic Doctors International (ADI)&lt;/style&gt;)&lt;/DisplayText&gt;&lt;record&gt;&lt;urls&gt;&lt;related-urls&gt;&lt;url&gt;https://autisticdoctorsinternational.com&lt;/url&gt;&lt;/related-urls&gt;&lt;/urls&gt;&lt;titles&gt;&lt;title&gt;Autistic Doctors International (ADI)&lt;/title&gt;&lt;/titles&gt;&lt;number&gt;December 22&lt;/number&gt;&lt;added-date format="utc"&gt;1671718512&lt;/added-date&gt;&lt;ref-type name="Web Page"&gt;12&lt;/ref-type&gt;&lt;dates&gt;&lt;year&gt;2022&lt;/year&gt;&lt;/dates&gt;&lt;rec-number&gt;913&lt;/rec-number&gt;&lt;last-updated-date format="utc"&gt;1671718812&lt;/last-updated-date&gt;&lt;volume&gt;2022&lt;/volume&gt;&lt;/record&gt;&lt;/Cite&gt;&lt;/EndNote&gt;</w:instrText>
      </w:r>
      <w:r w:rsidR="005E2152" w:rsidRPr="009F5AD1">
        <w:rPr>
          <w:lang w:val="en-GB"/>
        </w:rPr>
        <w:fldChar w:fldCharType="separate"/>
      </w:r>
      <w:r w:rsidR="008A036B" w:rsidRPr="009F5AD1">
        <w:rPr>
          <w:noProof/>
          <w:lang w:val="en-GB"/>
        </w:rPr>
        <w:t>(</w:t>
      </w:r>
      <w:r w:rsidR="008A036B" w:rsidRPr="009F5AD1">
        <w:rPr>
          <w:i/>
          <w:noProof/>
          <w:lang w:val="en-GB"/>
        </w:rPr>
        <w:t>Autistic Doctors International (ADI)</w:t>
      </w:r>
      <w:r w:rsidR="00545666">
        <w:rPr>
          <w:i/>
          <w:noProof/>
          <w:lang w:val="en-GB"/>
        </w:rPr>
        <w:t>, 2024</w:t>
      </w:r>
      <w:r w:rsidR="008A036B" w:rsidRPr="009F5AD1">
        <w:rPr>
          <w:noProof/>
          <w:lang w:val="en-GB"/>
        </w:rPr>
        <w:t>)</w:t>
      </w:r>
      <w:r w:rsidR="005E2152" w:rsidRPr="009F5AD1">
        <w:rPr>
          <w:lang w:val="en-GB"/>
        </w:rPr>
        <w:fldChar w:fldCharType="end"/>
      </w:r>
      <w:r w:rsidRPr="009F5AD1">
        <w:rPr>
          <w:lang w:val="en-GB"/>
        </w:rPr>
        <w:t xml:space="preserve">. An early, informal membership poll was surprising – our largest specialty group turned out to be general practitioners, and the second largest group were the psychiatrists. What we initially assumed to be an anomaly held true as our membership grew. A recent </w:t>
      </w:r>
      <w:r w:rsidRPr="009F5AD1">
        <w:rPr>
          <w:lang w:val="en-GB"/>
        </w:rPr>
        <w:lastRenderedPageBreak/>
        <w:t>formal membership survey</w:t>
      </w:r>
      <w:r w:rsidR="005F3DC4" w:rsidRPr="009F5AD1">
        <w:rPr>
          <w:lang w:val="en-GB"/>
        </w:rPr>
        <w:t xml:space="preserve">, presented </w:t>
      </w:r>
      <w:r w:rsidR="008A7E07" w:rsidRPr="009F5AD1">
        <w:rPr>
          <w:lang w:val="en-GB"/>
        </w:rPr>
        <w:t xml:space="preserve">in chapter seven </w:t>
      </w:r>
      <w:r w:rsidRPr="009F5AD1">
        <w:rPr>
          <w:lang w:val="en-GB"/>
        </w:rPr>
        <w:t>shows the same results</w:t>
      </w:r>
      <w:r w:rsidR="0078114E">
        <w:rPr>
          <w:lang w:val="en-GB"/>
        </w:rPr>
        <w:t xml:space="preserve"> as our early informal poll</w:t>
      </w:r>
      <w:r w:rsidRPr="009F5AD1">
        <w:rPr>
          <w:lang w:val="en-GB"/>
        </w:rPr>
        <w:t>: psychiatrists are the second largest group after general practitioners</w:t>
      </w:r>
      <w:r w:rsidR="008A7E07" w:rsidRPr="009F5AD1">
        <w:rPr>
          <w:lang w:val="en-GB"/>
        </w:rPr>
        <w:t xml:space="preserve"> </w:t>
      </w:r>
      <w:r w:rsidR="008A7E07" w:rsidRPr="009F5AD1">
        <w:rPr>
          <w:lang w:val="en-GB"/>
        </w:rPr>
        <w:fldChar w:fldCharType="begin">
          <w:fldData xml:space="preserve">PEVuZE5vdGU+PENpdGU+PEF1dGhvcj5TaGF3PC9BdXRob3I+PFllYXI+MjAyMzwvWWVhcj48SURU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</w:fldData>
        </w:fldChar>
      </w:r>
      <w:r w:rsidR="00147BA5" w:rsidRPr="009F5AD1">
        <w:rPr>
          <w:lang w:val="en-GB"/>
        </w:rPr>
        <w:instrText xml:space="preserve"> ADDIN EN.CITE </w:instrText>
      </w:r>
      <w:r w:rsidR="00147BA5" w:rsidRPr="009F5AD1">
        <w:rPr>
          <w:lang w:val="en-GB"/>
        </w:rPr>
        <w:fldChar w:fldCharType="begin">
          <w:fldData xml:space="preserve">PEVuZE5vdGU+PENpdGU+PEF1dGhvcj5TaGF3PC9BdXRob3I+PFllYXI+MjAyMzwvWWVhcj48SURU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</w:fldData>
        </w:fldChar>
      </w:r>
      <w:r w:rsidR="00147BA5" w:rsidRPr="009F5AD1">
        <w:rPr>
          <w:lang w:val="en-GB"/>
        </w:rPr>
        <w:instrText xml:space="preserve"> ADDIN EN.CITE.DATA </w:instrText>
      </w:r>
      <w:r w:rsidR="00147BA5" w:rsidRPr="009F5AD1">
        <w:rPr>
          <w:lang w:val="en-GB"/>
        </w:rPr>
      </w:r>
      <w:r w:rsidR="00147BA5" w:rsidRPr="009F5AD1">
        <w:rPr>
          <w:lang w:val="en-GB"/>
        </w:rPr>
        <w:fldChar w:fldCharType="end"/>
      </w:r>
      <w:r w:rsidR="008A7E07" w:rsidRPr="009F5AD1">
        <w:rPr>
          <w:lang w:val="en-GB"/>
        </w:rPr>
      </w:r>
      <w:r w:rsidR="008A7E07" w:rsidRPr="009F5AD1">
        <w:rPr>
          <w:lang w:val="en-GB"/>
        </w:rPr>
        <w:fldChar w:fldCharType="separate"/>
      </w:r>
      <w:r w:rsidR="00147BA5" w:rsidRPr="009F5AD1">
        <w:rPr>
          <w:noProof/>
          <w:lang w:val="en-GB"/>
        </w:rPr>
        <w:t>(Shaw</w:t>
      </w:r>
      <w:r w:rsidR="00147BA5" w:rsidRPr="009F5AD1">
        <w:rPr>
          <w:i/>
          <w:noProof/>
          <w:lang w:val="en-GB"/>
        </w:rPr>
        <w:t xml:space="preserve"> et al.</w:t>
      </w:r>
      <w:r w:rsidR="00147BA5" w:rsidRPr="009F5AD1">
        <w:rPr>
          <w:noProof/>
          <w:lang w:val="en-GB"/>
        </w:rPr>
        <w:t>, 2023)</w:t>
      </w:r>
      <w:r w:rsidR="008A7E07" w:rsidRPr="009F5AD1">
        <w:rPr>
          <w:lang w:val="en-GB"/>
        </w:rPr>
        <w:fldChar w:fldCharType="end"/>
      </w:r>
      <w:r w:rsidR="00767790" w:rsidRPr="009F5AD1">
        <w:rPr>
          <w:lang w:val="en-GB"/>
        </w:rPr>
        <w:t>.</w:t>
      </w:r>
      <w:r w:rsidR="005E2152" w:rsidRPr="009F5AD1">
        <w:rPr>
          <w:lang w:val="en-GB"/>
        </w:rPr>
        <w:t xml:space="preserve"> </w:t>
      </w:r>
      <w:r w:rsidRPr="009F5AD1">
        <w:rPr>
          <w:lang w:val="en-GB"/>
        </w:rPr>
        <w:t>Considering the relative numbers of general practitioners and psychiatrists (61,015 versus 8211</w:t>
      </w:r>
      <w:r w:rsidR="00E411AE" w:rsidRPr="009F5AD1">
        <w:rPr>
          <w:lang w:val="en-GB"/>
        </w:rPr>
        <w:t>)</w:t>
      </w:r>
      <w:r w:rsidRPr="009F5AD1">
        <w:rPr>
          <w:lang w:val="en-GB"/>
        </w:rPr>
        <w:t xml:space="preserve"> registered in UK in 2019 </w:t>
      </w:r>
      <w:r w:rsidR="005E2152" w:rsidRPr="009F5AD1">
        <w:rPr>
          <w:lang w:val="en-GB"/>
        </w:rPr>
        <w:fldChar w:fldCharType="begin"/>
      </w:r>
      <w:r w:rsidR="005E2152" w:rsidRPr="009F5AD1">
        <w:rPr>
          <w:lang w:val="en-GB"/>
        </w:rPr>
        <w:instrText xml:space="preserve"> ADDIN EN.CITE &lt;EndNote&gt;&lt;Cite&gt;&lt;Author&gt;GMC&lt;/Author&gt;&lt;Year&gt;2022&lt;/Year&gt;&lt;IDText&gt;The state of medical education and practice in the UK: The workforce report&lt;/IDText&gt;&lt;DisplayText&gt;(GMC, 2022)&lt;/DisplayText&gt;&lt;record&gt;&lt;urls&gt;&lt;related-urls&gt;&lt;url&gt;https://www.gmc-uk.org/about/what-we-do-and-why/data-and-research/the-state-of-medical-education-and-practice-in-the-uk/workforce-report-2022&lt;/url&gt;&lt;/related-urls&gt;&lt;/urls&gt;&lt;titles&gt;&lt;title&gt;The state of medical education and practice in the UK: The workforce report&lt;/title&gt;&lt;/titles&gt;&lt;access-date&gt;December 22, 2022&lt;/access-date&gt;&lt;contributors&gt;&lt;authors&gt;&lt;author&gt;GMC&lt;/author&gt;&lt;/authors&gt;&lt;/contributors&gt;&lt;added-date format="utc"&gt;1671698728&lt;/added-date&gt;&lt;ref-type name="Report"&gt;27&lt;/ref-type&gt;&lt;dates&gt;&lt;year&gt;2022&lt;/year&gt;&lt;/dates&gt;&lt;rec-number&gt;812&lt;/rec-number&gt;&lt;last-updated-date format="utc"&gt;1671741158&lt;/last-updated-date&gt;&lt;/record&gt;&lt;/Cite&gt;&lt;/EndNote&gt;</w:instrText>
      </w:r>
      <w:r w:rsidR="005E2152" w:rsidRPr="009F5AD1">
        <w:rPr>
          <w:lang w:val="en-GB"/>
        </w:rPr>
        <w:fldChar w:fldCharType="separate"/>
      </w:r>
      <w:r w:rsidR="005E2152" w:rsidRPr="009F5AD1">
        <w:rPr>
          <w:noProof/>
          <w:lang w:val="en-GB"/>
        </w:rPr>
        <w:t>(G</w:t>
      </w:r>
      <w:r w:rsidR="00545666">
        <w:rPr>
          <w:noProof/>
          <w:lang w:val="en-GB"/>
        </w:rPr>
        <w:t xml:space="preserve">eneral </w:t>
      </w:r>
      <w:r w:rsidR="005E2152" w:rsidRPr="009F5AD1">
        <w:rPr>
          <w:noProof/>
          <w:lang w:val="en-GB"/>
        </w:rPr>
        <w:t>M</w:t>
      </w:r>
      <w:r w:rsidR="00545666">
        <w:rPr>
          <w:noProof/>
          <w:lang w:val="en-GB"/>
        </w:rPr>
        <w:t xml:space="preserve">edical </w:t>
      </w:r>
      <w:r w:rsidR="005E2152" w:rsidRPr="009F5AD1">
        <w:rPr>
          <w:noProof/>
          <w:lang w:val="en-GB"/>
        </w:rPr>
        <w:t>C</w:t>
      </w:r>
      <w:r w:rsidR="00545666">
        <w:rPr>
          <w:noProof/>
          <w:lang w:val="en-GB"/>
        </w:rPr>
        <w:t>ouncil</w:t>
      </w:r>
      <w:r w:rsidR="005E2152" w:rsidRPr="009F5AD1">
        <w:rPr>
          <w:noProof/>
          <w:lang w:val="en-GB"/>
        </w:rPr>
        <w:t>, 2022)</w:t>
      </w:r>
      <w:r w:rsidR="005E2152" w:rsidRPr="009F5AD1">
        <w:rPr>
          <w:lang w:val="en-GB"/>
        </w:rPr>
        <w:fldChar w:fldCharType="end"/>
      </w:r>
      <w:r w:rsidR="00E84715" w:rsidRPr="009F5AD1">
        <w:rPr>
          <w:lang w:val="en-GB"/>
        </w:rPr>
        <w:t>,</w:t>
      </w:r>
      <w:r w:rsidR="005E2152" w:rsidRPr="009F5AD1">
        <w:rPr>
          <w:lang w:val="en-GB"/>
        </w:rPr>
        <w:t xml:space="preserve"> </w:t>
      </w:r>
      <w:r w:rsidR="00E84715" w:rsidRPr="009F5AD1">
        <w:rPr>
          <w:lang w:val="en-GB"/>
        </w:rPr>
        <w:t>it appears that psychiatrists are the most over-represented specialty in ADI</w:t>
      </w:r>
      <w:r w:rsidR="00767790" w:rsidRPr="009F5AD1">
        <w:rPr>
          <w:lang w:val="en-GB"/>
        </w:rPr>
        <w:t>.</w:t>
      </w:r>
      <w:r w:rsidR="00E84715" w:rsidRPr="009F5AD1">
        <w:rPr>
          <w:lang w:val="en-GB"/>
        </w:rPr>
        <w:t xml:space="preserve"> </w:t>
      </w:r>
      <w:r w:rsidRPr="009F5AD1">
        <w:rPr>
          <w:lang w:val="en-GB"/>
        </w:rPr>
        <w:t xml:space="preserve">However, from conversations among our membership, those in psychiatry </w:t>
      </w:r>
      <w:r w:rsidR="00780148" w:rsidRPr="009F5AD1">
        <w:rPr>
          <w:lang w:val="en-GB"/>
        </w:rPr>
        <w:t xml:space="preserve">seem to be </w:t>
      </w:r>
      <w:r w:rsidRPr="009F5AD1">
        <w:rPr>
          <w:lang w:val="en-GB"/>
        </w:rPr>
        <w:t xml:space="preserve">among the least likely to disclose a diagnosis of autism, and the barriers to disclosure appear to be different and more intense. </w:t>
      </w:r>
      <w:r w:rsidR="00AD1EF0" w:rsidRPr="009F5AD1">
        <w:rPr>
          <w:lang w:val="en-GB"/>
        </w:rPr>
        <w:t>Psychiatrists may be the group of autistic doctors who most clearly defy the stereotype of autistic people lacking empathy and inter</w:t>
      </w:r>
      <w:r w:rsidR="006A3E59" w:rsidRPr="009F5AD1">
        <w:rPr>
          <w:lang w:val="en-GB"/>
        </w:rPr>
        <w:t>est</w:t>
      </w:r>
      <w:r w:rsidR="00AD1EF0" w:rsidRPr="009F5AD1">
        <w:rPr>
          <w:lang w:val="en-GB"/>
        </w:rPr>
        <w:t xml:space="preserve"> in others</w:t>
      </w:r>
      <w:r w:rsidR="006A3E59" w:rsidRPr="009F5AD1">
        <w:rPr>
          <w:lang w:val="en-GB"/>
        </w:rPr>
        <w:t>, and</w:t>
      </w:r>
      <w:r w:rsidR="006921B7" w:rsidRPr="009F5AD1">
        <w:rPr>
          <w:lang w:val="en-GB"/>
        </w:rPr>
        <w:t>,</w:t>
      </w:r>
      <w:r w:rsidR="006A3E59" w:rsidRPr="009F5AD1">
        <w:rPr>
          <w:lang w:val="en-GB"/>
        </w:rPr>
        <w:t xml:space="preserve"> given my own personal ambivalence at having chosen anaesthesia rather than psychiatry, this group has intrigued me more than any other since I founded ADI. </w:t>
      </w:r>
    </w:p>
    <w:p w14:paraId="06C1EE3B" w14:textId="5B0A485C" w:rsidR="003F449B" w:rsidRPr="009F5AD1" w:rsidRDefault="003F449B" w:rsidP="002E1CE1">
      <w:pPr>
        <w:pStyle w:val="Heading3"/>
        <w:rPr>
          <w:lang w:val="en-GB"/>
        </w:rPr>
      </w:pPr>
      <w:bookmarkStart w:id="33" w:name="_Toc179627344"/>
      <w:r w:rsidRPr="009F5AD1">
        <w:rPr>
          <w:lang w:val="en-GB"/>
        </w:rPr>
        <w:t xml:space="preserve">Autistic </w:t>
      </w:r>
      <w:r w:rsidR="00223A9D" w:rsidRPr="009F5AD1">
        <w:rPr>
          <w:lang w:val="en-GB"/>
        </w:rPr>
        <w:t>h</w:t>
      </w:r>
      <w:r w:rsidRPr="009F5AD1">
        <w:rPr>
          <w:lang w:val="en-GB"/>
        </w:rPr>
        <w:t>ealthcare</w:t>
      </w:r>
      <w:r w:rsidR="00223A9D" w:rsidRPr="009F5AD1">
        <w:rPr>
          <w:lang w:val="en-GB"/>
        </w:rPr>
        <w:t xml:space="preserve"> </w:t>
      </w:r>
      <w:r w:rsidR="00C90063" w:rsidRPr="009F5AD1">
        <w:rPr>
          <w:lang w:val="en-GB"/>
        </w:rPr>
        <w:t>and</w:t>
      </w:r>
      <w:r w:rsidR="00223A9D" w:rsidRPr="009F5AD1">
        <w:rPr>
          <w:lang w:val="en-GB"/>
        </w:rPr>
        <w:t xml:space="preserve"> becoming involved in training for healthcare professionals</w:t>
      </w:r>
      <w:bookmarkEnd w:id="33"/>
    </w:p>
    <w:p w14:paraId="6632BCD2" w14:textId="6E89C99A" w:rsidR="00223A9D" w:rsidRPr="009F5AD1" w:rsidRDefault="003F449B" w:rsidP="002E1CE1">
      <w:pPr>
        <w:rPr>
          <w:lang w:val="en-GB"/>
        </w:rPr>
      </w:pPr>
      <w:r w:rsidRPr="009F5AD1">
        <w:rPr>
          <w:lang w:val="en-GB"/>
        </w:rPr>
        <w:t xml:space="preserve">The impetus for </w:t>
      </w:r>
      <w:r w:rsidR="00223A9D" w:rsidRPr="009F5AD1">
        <w:rPr>
          <w:lang w:val="en-GB"/>
        </w:rPr>
        <w:t>found</w:t>
      </w:r>
      <w:r w:rsidRPr="009F5AD1">
        <w:rPr>
          <w:lang w:val="en-GB"/>
        </w:rPr>
        <w:t>ing ADI was not merely peer support, although it was the limitations experienced in other groups which were the catalyst</w:t>
      </w:r>
      <w:r w:rsidR="00223A9D" w:rsidRPr="009F5AD1">
        <w:rPr>
          <w:lang w:val="en-GB"/>
        </w:rPr>
        <w:t xml:space="preserve"> leading to its creation</w:t>
      </w:r>
      <w:r w:rsidRPr="009F5AD1">
        <w:rPr>
          <w:lang w:val="en-GB"/>
        </w:rPr>
        <w:t xml:space="preserve">. From the start, my vision, although nebulous, was much broader – I knew that as autistic doctors we had the potential to positively impact the autistic community in terms of healthcare </w:t>
      </w:r>
      <w:r w:rsidR="00223A9D" w:rsidRPr="009F5AD1">
        <w:rPr>
          <w:lang w:val="en-GB"/>
        </w:rPr>
        <w:t>and even more widely, to bring about political and cultural change.</w:t>
      </w:r>
    </w:p>
    <w:p w14:paraId="09AA638B" w14:textId="370819BF" w:rsidR="00A16919" w:rsidRPr="009F5AD1" w:rsidRDefault="00223A9D" w:rsidP="002E1CE1">
      <w:pPr>
        <w:rPr>
          <w:lang w:val="en-GB"/>
        </w:rPr>
      </w:pPr>
      <w:r w:rsidRPr="009F5AD1">
        <w:rPr>
          <w:lang w:val="en-GB"/>
        </w:rPr>
        <w:t>Separately to my work on peer support, in 2018 an Irish autism charity, AsIAm, invited me to develop and deliver some autism training for healthcare providers as part of an autism friendly town project</w:t>
      </w:r>
      <w:r w:rsidR="008060DF" w:rsidRPr="009F5AD1">
        <w:rPr>
          <w:lang w:val="en-GB"/>
        </w:rPr>
        <w:t xml:space="preserve"> </w:t>
      </w:r>
      <w:r w:rsidR="00CB0025" w:rsidRPr="009F5AD1">
        <w:rPr>
          <w:lang w:val="en-GB"/>
        </w:rPr>
        <w:fldChar w:fldCharType="begin"/>
      </w:r>
      <w:r w:rsidR="00CB0025" w:rsidRPr="009F5AD1">
        <w:rPr>
          <w:lang w:val="en-GB"/>
        </w:rPr>
        <w:instrText xml:space="preserve"> ADDIN EN.CITE &lt;EndNote&gt;&lt;Cite&gt;&lt;Author&gt;Chamber&lt;/Author&gt;&lt;Year&gt;2018&lt;/Year&gt;&lt;IDText&gt;Autism Friendly Town&lt;/IDText&gt;&lt;DisplayText&gt;(Clonakilty, 2018)&lt;/DisplayText&gt;&lt;record&gt;&lt;urls&gt;&lt;related-urls&gt;&lt;url&gt;https://www.clonakilty.ie/autism-friendly-town&lt;/url&gt;&lt;/related-urls&gt;&lt;/urls&gt;&lt;titles&gt;&lt;title&gt;Autism Friendly Town&lt;/title&gt;&lt;/titles&gt;&lt;contributors&gt;&lt;authors&gt;&lt;author&gt;Chamber of Commerce  Clonakilty&lt;/author&gt;&lt;/authors&gt;&lt;/contributors&gt;&lt;added-date format="utc"&gt;1722454231&lt;/added-date&gt;&lt;ref-type name="Web Page"&gt;12&lt;/ref-type&gt;&lt;dates&gt;&lt;year&gt;2018&lt;/year&gt;&lt;/dates&gt;&lt;rec-number&gt;1063&lt;/rec-number&gt;&lt;last-updated-date format="utc"&gt;1722454895&lt;/last-updated-date&gt;&lt;/record&gt;&lt;/Cite&gt;&lt;/EndNote&gt;</w:instrText>
      </w:r>
      <w:r w:rsidR="00CB0025" w:rsidRPr="009F5AD1">
        <w:rPr>
          <w:lang w:val="en-GB"/>
        </w:rPr>
        <w:fldChar w:fldCharType="separate"/>
      </w:r>
      <w:r w:rsidR="00CB0025" w:rsidRPr="009F5AD1">
        <w:rPr>
          <w:noProof/>
          <w:lang w:val="en-GB"/>
        </w:rPr>
        <w:t>(Clonakilty, 2018)</w:t>
      </w:r>
      <w:r w:rsidR="00CB0025" w:rsidRPr="009F5AD1">
        <w:rPr>
          <w:lang w:val="en-GB"/>
        </w:rPr>
        <w:fldChar w:fldCharType="end"/>
      </w:r>
      <w:r w:rsidR="002643D7" w:rsidRPr="009F5AD1">
        <w:rPr>
          <w:lang w:val="en-GB"/>
        </w:rPr>
        <w:t xml:space="preserve">. </w:t>
      </w:r>
      <w:r w:rsidR="00A16919" w:rsidRPr="009F5AD1">
        <w:rPr>
          <w:lang w:val="en-GB"/>
        </w:rPr>
        <w:t>I wanted the training to reflect the experiences, perspectives and concerns of the autistic community rather than being based on my own limited experience, and it was this which started me on my research journey looking at autistic healthcare and in particular the barriers experienced by autistic people when accessing healthcare.</w:t>
      </w:r>
    </w:p>
    <w:p w14:paraId="70BDDE4B" w14:textId="4CD09784" w:rsidR="003F449B" w:rsidRPr="009F5AD1" w:rsidRDefault="00A16919" w:rsidP="002E1CE1">
      <w:pPr>
        <w:rPr>
          <w:lang w:val="en-GB"/>
        </w:rPr>
      </w:pPr>
      <w:r w:rsidRPr="009F5AD1">
        <w:rPr>
          <w:lang w:val="en-GB"/>
        </w:rPr>
        <w:lastRenderedPageBreak/>
        <w:t>For quite some time I considered both strands of my research and advocacy to be relatively independent</w:t>
      </w:r>
      <w:r w:rsidR="00C657D7" w:rsidRPr="009F5AD1">
        <w:rPr>
          <w:lang w:val="en-GB"/>
        </w:rPr>
        <w:t xml:space="preserve"> of each other</w:t>
      </w:r>
      <w:r w:rsidRPr="009F5AD1">
        <w:rPr>
          <w:lang w:val="en-GB"/>
        </w:rPr>
        <w:t xml:space="preserve">. On the one hand it was healthcare for autistic people, and on the other, the needs of autistic doctors and </w:t>
      </w:r>
      <w:r w:rsidR="00C657D7" w:rsidRPr="009F5AD1">
        <w:rPr>
          <w:lang w:val="en-GB"/>
        </w:rPr>
        <w:t xml:space="preserve">medical students. The connections between them began to crystalize for me when I realized that while I had struggled to interest my medical colleagues in the healthcare needs of the autistic community, they were far more interested when I began to speak about the needs of autistic doctors. </w:t>
      </w:r>
      <w:r w:rsidR="001C5995" w:rsidRPr="009F5AD1">
        <w:rPr>
          <w:lang w:val="en-GB"/>
        </w:rPr>
        <w:t xml:space="preserve">Suddenly autism switched from being a “them” problem (i.e. relating to patients) and became an “us” issue. </w:t>
      </w:r>
      <w:r w:rsidR="00C657D7" w:rsidRPr="009F5AD1">
        <w:rPr>
          <w:lang w:val="en-GB"/>
        </w:rPr>
        <w:t xml:space="preserve">The synergism was clear once I started to include elements of both in my talks and training, and thus the importance of leveraging our insider perspective as autistic doctors became </w:t>
      </w:r>
      <w:r w:rsidR="001C5995" w:rsidRPr="009F5AD1">
        <w:rPr>
          <w:lang w:val="en-GB"/>
        </w:rPr>
        <w:t>paramount</w:t>
      </w:r>
      <w:r w:rsidR="00C657D7" w:rsidRPr="009F5AD1">
        <w:rPr>
          <w:lang w:val="en-GB"/>
        </w:rPr>
        <w:t xml:space="preserve">. This is the underlying basis for the work presented here, and the overarching goal of all my research and advocacy work. </w:t>
      </w:r>
    </w:p>
    <w:p w14:paraId="1D39DACD" w14:textId="795188B4" w:rsidR="00100482" w:rsidRPr="009F5AD1" w:rsidRDefault="000960D7" w:rsidP="00F916AE">
      <w:pPr>
        <w:pStyle w:val="Heading2"/>
        <w:rPr>
          <w:lang w:val="en-GB"/>
        </w:rPr>
      </w:pPr>
      <w:bookmarkStart w:id="34" w:name="_Toc179627345"/>
      <w:bookmarkStart w:id="35" w:name="_Toc122181343"/>
      <w:r w:rsidRPr="009F5AD1">
        <w:rPr>
          <w:lang w:val="en-GB"/>
        </w:rPr>
        <w:t>How many doctors are autistic?</w:t>
      </w:r>
      <w:bookmarkEnd w:id="34"/>
      <w:r w:rsidRPr="009F5AD1">
        <w:rPr>
          <w:lang w:val="en-GB"/>
        </w:rPr>
        <w:t xml:space="preserve"> </w:t>
      </w:r>
      <w:bookmarkEnd w:id="35"/>
      <w:r w:rsidR="00F436C6" w:rsidRPr="009F5AD1">
        <w:rPr>
          <w:lang w:val="en-GB"/>
        </w:rPr>
        <w:t xml:space="preserve"> </w:t>
      </w:r>
    </w:p>
    <w:p w14:paraId="0B68FBEC" w14:textId="47F654DB" w:rsidR="00F436C6" w:rsidRPr="009F5AD1" w:rsidRDefault="00F436C6" w:rsidP="002E1CE1">
      <w:pPr>
        <w:rPr>
          <w:lang w:val="en-GB"/>
        </w:rPr>
      </w:pPr>
      <w:r w:rsidRPr="009F5AD1">
        <w:rPr>
          <w:lang w:val="en-GB"/>
        </w:rPr>
        <w:t>The true population prevalence of autism is unknown, influenced by issues such as reporting criteria</w:t>
      </w:r>
      <w:r w:rsidR="00AB60FA" w:rsidRPr="009F5AD1">
        <w:rPr>
          <w:lang w:val="en-GB"/>
        </w:rPr>
        <w:t xml:space="preserve"> and</w:t>
      </w:r>
      <w:r w:rsidRPr="009F5AD1">
        <w:rPr>
          <w:lang w:val="en-GB"/>
        </w:rPr>
        <w:t xml:space="preserve"> case finding methodology </w:t>
      </w:r>
      <w:r w:rsidR="005E2152" w:rsidRPr="009F5AD1">
        <w:rPr>
          <w:lang w:val="en-GB"/>
        </w:rPr>
        <w:fldChar w:fldCharType="begin"/>
      </w:r>
      <w:r w:rsidR="005E2152" w:rsidRPr="009F5AD1">
        <w:rPr>
          <w:lang w:val="en-GB"/>
        </w:rPr>
        <w:instrText xml:space="preserve"> ADDIN EN.CITE &lt;EndNote&gt;&lt;Cite&gt;&lt;Author&gt;Tromans&lt;/Author&gt;&lt;Year&gt;2022&lt;/Year&gt;&lt;IDText&gt;Autism epidemiology: distinguishing between identification and prevalence&lt;/IDText&gt;&lt;DisplayText&gt;(Tromans and Brugha, 2022)&lt;/DisplayText&gt;&lt;record&gt;&lt;isbn&gt;1367-7543&lt;/isbn&gt;&lt;titles&gt;&lt;title&gt;Autism epidemiology: distinguishing between identification and prevalence&lt;/title&gt;&lt;secondary-title&gt;Progress in Neurology and Psychiatry&lt;/secondary-title&gt;&lt;/titles&gt;&lt;pages&gt;4-6&lt;/pages&gt;&lt;number&gt;1&lt;/number&gt;&lt;contributors&gt;&lt;authors&gt;&lt;author&gt;Tromans, Samuel&lt;/author&gt;&lt;author&gt;Brugha, Traolach&lt;/author&gt;&lt;/authors&gt;&lt;/contributors&gt;&lt;added-date format="utc"&gt;1671698997&lt;/added-date&gt;&lt;ref-type name="Journal Article"&gt;17&lt;/ref-type&gt;&lt;dates&gt;&lt;year&gt;2022&lt;/year&gt;&lt;/dates&gt;&lt;rec-number&gt;813&lt;/rec-number&gt;&lt;last-updated-date format="utc"&gt;1671698997&lt;/last-updated-date&gt;&lt;volume&gt;26&lt;/volume&gt;&lt;/record&gt;&lt;/Cite&gt;&lt;/EndNote&gt;</w:instrText>
      </w:r>
      <w:r w:rsidR="005E2152" w:rsidRPr="009F5AD1">
        <w:rPr>
          <w:lang w:val="en-GB"/>
        </w:rPr>
        <w:fldChar w:fldCharType="separate"/>
      </w:r>
      <w:r w:rsidR="005E2152" w:rsidRPr="009F5AD1">
        <w:rPr>
          <w:noProof/>
          <w:lang w:val="en-GB"/>
        </w:rPr>
        <w:t>(Tromans and Brugha, 2022)</w:t>
      </w:r>
      <w:r w:rsidR="005E2152" w:rsidRPr="009F5AD1">
        <w:rPr>
          <w:lang w:val="en-GB"/>
        </w:rPr>
        <w:fldChar w:fldCharType="end"/>
      </w:r>
      <w:r w:rsidR="00AB60FA" w:rsidRPr="009F5AD1">
        <w:rPr>
          <w:lang w:val="en-GB"/>
        </w:rPr>
        <w:t>,</w:t>
      </w:r>
      <w:r w:rsidR="005E2152" w:rsidRPr="009F5AD1">
        <w:rPr>
          <w:lang w:val="en-GB"/>
        </w:rPr>
        <w:t xml:space="preserve"> </w:t>
      </w:r>
      <w:r w:rsidRPr="009F5AD1">
        <w:rPr>
          <w:lang w:val="en-GB"/>
        </w:rPr>
        <w:t xml:space="preserve">and depends on chronological, geographical and cultural factors. The most up to date UK data estimates 1.1% of the </w:t>
      </w:r>
      <w:r w:rsidR="005D03D4" w:rsidRPr="009F5AD1">
        <w:rPr>
          <w:lang w:val="en-GB"/>
        </w:rPr>
        <w:t xml:space="preserve">general </w:t>
      </w:r>
      <w:r w:rsidRPr="009F5AD1">
        <w:rPr>
          <w:lang w:val="en-GB"/>
        </w:rPr>
        <w:t>population are autistic</w:t>
      </w:r>
      <w:r w:rsidR="005E2152" w:rsidRPr="009F5AD1">
        <w:rPr>
          <w:lang w:val="en-GB"/>
        </w:rPr>
        <w:t xml:space="preserve"> </w:t>
      </w:r>
      <w:r w:rsidR="005E2152" w:rsidRPr="009F5AD1">
        <w:rPr>
          <w:lang w:val="en-GB"/>
        </w:rPr>
        <w:fldChar w:fldCharType="begin"/>
      </w:r>
      <w:r w:rsidR="005E2152" w:rsidRPr="009F5AD1">
        <w:rPr>
          <w:lang w:val="en-GB"/>
        </w:rPr>
        <w:instrText xml:space="preserve"> ADDIN EN.CITE &lt;EndNote&gt;&lt;Cite&gt;&lt;Author&gt;Brugha&lt;/Author&gt;&lt;Year&gt;2016&lt;/Year&gt;&lt;IDText&gt;Epidemiology of autism in adults across age groups and ability levels&lt;/IDText&gt;&lt;DisplayText&gt;(Brugha&lt;style face="italic"&gt; et al.&lt;/style&gt;, 2016)&lt;/DisplayText&gt;&lt;record&gt;&lt;titles&gt;&lt;title&gt;Epidemiology of autism in adults across age groups and ability levels&lt;/title&gt;&lt;secondary-title&gt;British Journal of Psychiatry&lt;/secondary-title&gt;&lt;short-title&gt;Epidemiology of autism in adults across age groups and ability levels&lt;/short-title&gt;&lt;/titles&gt;&lt;pages&gt;498-503&lt;/pages&gt;&lt;number&gt;6&lt;/number&gt;&lt;contributors&gt;&lt;authors&gt;&lt;author&gt;Brugha, T S&lt;/author&gt;&lt;author&gt;Spiers, N&lt;/author&gt;&lt;author&gt;Bankart, J&lt;/author&gt;&lt;author&gt;Cooper, S A&lt;/author&gt;&lt;author&gt;McManus, S&lt;/author&gt;&lt;author&gt;Scott, F J&lt;/author&gt;&lt;author&gt;Smith, J&lt;/author&gt;&lt;author&gt;Tyrer, F&lt;/author&gt;&lt;/authors&gt;&lt;/contributors&gt;&lt;added-date format="utc"&gt;1671385749&lt;/added-date&gt;&lt;ref-type name="Journal Article"&gt;17&lt;/ref-type&gt;&lt;dates&gt;&lt;year&gt;2016&lt;/year&gt;&lt;/dates&gt;&lt;rec-number&gt;97&lt;/rec-number&gt;&lt;last-updated-date format="utc"&gt;1671385749&lt;/last-updated-date&gt;&lt;volume&gt;209&lt;/volume&gt;&lt;/record&gt;&lt;/Cite&gt;&lt;/EndNote&gt;</w:instrText>
      </w:r>
      <w:r w:rsidR="005E2152" w:rsidRPr="009F5AD1">
        <w:rPr>
          <w:lang w:val="en-GB"/>
        </w:rPr>
        <w:fldChar w:fldCharType="separate"/>
      </w:r>
      <w:r w:rsidR="005E2152" w:rsidRPr="009F5AD1">
        <w:rPr>
          <w:noProof/>
          <w:lang w:val="en-GB"/>
        </w:rPr>
        <w:t>(Brugha</w:t>
      </w:r>
      <w:r w:rsidR="005E2152" w:rsidRPr="009F5AD1">
        <w:rPr>
          <w:i/>
          <w:noProof/>
          <w:lang w:val="en-GB"/>
        </w:rPr>
        <w:t xml:space="preserve"> et al.</w:t>
      </w:r>
      <w:r w:rsidR="005E2152" w:rsidRPr="009F5AD1">
        <w:rPr>
          <w:noProof/>
          <w:lang w:val="en-GB"/>
        </w:rPr>
        <w:t>, 2016)</w:t>
      </w:r>
      <w:r w:rsidR="005E2152" w:rsidRPr="009F5AD1">
        <w:rPr>
          <w:lang w:val="en-GB"/>
        </w:rPr>
        <w:fldChar w:fldCharType="end"/>
      </w:r>
      <w:r w:rsidRPr="009F5AD1">
        <w:rPr>
          <w:lang w:val="en-GB"/>
        </w:rPr>
        <w:t xml:space="preserve">, whereas more recent figures show that 2.3% of American schoolchildren </w:t>
      </w:r>
      <w:r w:rsidR="00AA599B" w:rsidRPr="009F5AD1">
        <w:rPr>
          <w:lang w:val="en-GB"/>
        </w:rPr>
        <w:fldChar w:fldCharType="begin"/>
      </w:r>
      <w:r w:rsidR="00AA599B" w:rsidRPr="009F5AD1">
        <w:rPr>
          <w:lang w:val="en-GB"/>
        </w:rPr>
        <w:instrText xml:space="preserve"> ADDIN EN.CITE &lt;EndNote&gt;&lt;Cite&gt;&lt;Author&gt;Maenner&lt;/Author&gt;&lt;Year&gt;2021&lt;/Year&gt;&lt;IDText&gt;Prevalence and characteristics of autism spectrum disorder among children aged 8 years—autism and developmental disabilities monitoring network, 11 sites, United States, 2018&lt;/IDText&gt;&lt;DisplayText&gt;(Maenner&lt;style face="italic"&gt; et al.&lt;/style&gt;, 2021)&lt;/DisplayText&gt;&lt;record&gt;&lt;titles&gt;&lt;title&gt;Prevalence and characteristics of autism spectrum disorder among children aged 8 years—autism and developmental disabilities monitoring network, 11 sites, United States, 2018&lt;/title&gt;&lt;secondary-title&gt;MMWR Surveillance Summaries&lt;/secondary-title&gt;&lt;/titles&gt;&lt;pages&gt;1&lt;/pages&gt;&lt;number&gt;11&lt;/number&gt;&lt;contributors&gt;&lt;authors&gt;&lt;author&gt;Maenner, Matthew J&lt;/author&gt;&lt;author&gt;Shaw, Kelly A&lt;/author&gt;&lt;author&gt;Bakian, Amanda V&lt;/author&gt;&lt;author&gt;Bilder, Deborah A&lt;/author&gt;&lt;author&gt;Durkin, Maureen S&lt;/author&gt;&lt;author&gt;Esler, Amy&lt;/author&gt;&lt;author&gt;Furnier, Sarah M&lt;/author&gt;&lt;author&gt;Hallas, Libby&lt;/author&gt;&lt;author&gt;Hall-Lande, Jennifer&lt;/author&gt;&lt;author&gt;Hudson, Allison&lt;/author&gt;&lt;/authors&gt;&lt;/contributors&gt;&lt;added-date format="utc"&gt;1671700133&lt;/added-date&gt;&lt;ref-type name="Journal Article"&gt;17&lt;/ref-type&gt;&lt;dates&gt;&lt;year&gt;2021&lt;/year&gt;&lt;/dates&gt;&lt;rec-number&gt;817&lt;/rec-number&gt;&lt;last-updated-date format="utc"&gt;1671700133&lt;/last-updated-date&gt;&lt;volume&gt;70&lt;/volume&gt;&lt;/record&gt;&lt;/Cite&gt;&lt;/EndNote&gt;</w:instrText>
      </w:r>
      <w:r w:rsidR="00AA599B" w:rsidRPr="009F5AD1">
        <w:rPr>
          <w:lang w:val="en-GB"/>
        </w:rPr>
        <w:fldChar w:fldCharType="separate"/>
      </w:r>
      <w:r w:rsidR="00AA599B" w:rsidRPr="009F5AD1">
        <w:rPr>
          <w:noProof/>
          <w:lang w:val="en-GB"/>
        </w:rPr>
        <w:t>(Maenner</w:t>
      </w:r>
      <w:r w:rsidR="00AA599B" w:rsidRPr="009F5AD1">
        <w:rPr>
          <w:i/>
          <w:noProof/>
          <w:lang w:val="en-GB"/>
        </w:rPr>
        <w:t xml:space="preserve"> et al.</w:t>
      </w:r>
      <w:r w:rsidR="00AA599B" w:rsidRPr="009F5AD1">
        <w:rPr>
          <w:noProof/>
          <w:lang w:val="en-GB"/>
        </w:rPr>
        <w:t>, 2021)</w:t>
      </w:r>
      <w:r w:rsidR="00AA599B" w:rsidRPr="009F5AD1">
        <w:rPr>
          <w:lang w:val="en-GB"/>
        </w:rPr>
        <w:fldChar w:fldCharType="end"/>
      </w:r>
      <w:r w:rsidR="00666643" w:rsidRPr="009F5AD1">
        <w:rPr>
          <w:lang w:val="en-GB"/>
        </w:rPr>
        <w:t xml:space="preserve"> </w:t>
      </w:r>
      <w:r w:rsidRPr="009F5AD1">
        <w:rPr>
          <w:lang w:val="en-GB"/>
        </w:rPr>
        <w:t xml:space="preserve">are identified as autistic compared to an estimate of 4.7% in Northern Ireland </w:t>
      </w:r>
      <w:r w:rsidR="00380A00" w:rsidRPr="009F5AD1">
        <w:rPr>
          <w:lang w:val="en-GB"/>
        </w:rPr>
        <w:fldChar w:fldCharType="begin"/>
      </w:r>
      <w:r w:rsidR="00380A00" w:rsidRPr="009F5AD1">
        <w:rPr>
          <w:lang w:val="en-GB"/>
        </w:rPr>
        <w:instrText xml:space="preserve"> ADDIN EN.CITE &lt;EndNote&gt;&lt;Cite&gt;&lt;Author&gt;Rodgers&lt;/Author&gt;&lt;Year&gt;2022&lt;/Year&gt;&lt;IDText&gt;The prevalence of autism (including Asperger’s Syndrome) in school age children in Northern Ireland 2022&lt;/IDText&gt;&lt;DisplayText&gt;(Rodgers and McCluney, 2022)&lt;/DisplayText&gt;&lt;record&gt;&lt;urls&gt;&lt;related-urls&gt;&lt;url&gt;https://www.gov.uk/government/statistics/the-prevalence-of-autism-including-aspergers-syndrome-in-school-age-children-in-northern-ireland-2022&lt;/url&gt;&lt;/related-urls&gt;&lt;/urls&gt;&lt;titles&gt;&lt;title&gt;The prevalence of autism (including Asperger’s Syndrome) in school age children in Northern Ireland 2022&lt;/title&gt;&lt;/titles&gt;&lt;contributors&gt;&lt;authors&gt;&lt;author&gt;Rodgers, Heidi&lt;/author&gt;&lt;author&gt;McCluney, Jessica&lt;/author&gt;&lt;/authors&gt;&lt;/contributors&gt;&lt;added-date format="utc"&gt;1671799034&lt;/added-date&gt;&lt;ref-type name="Report"&gt;27&lt;/ref-type&gt;&lt;dates&gt;&lt;year&gt;2022&lt;/year&gt;&lt;/dates&gt;&lt;rec-number&gt;915&lt;/rec-number&gt;&lt;last-updated-date format="utc"&gt;1671799319&lt;/last-updated-date&gt;&lt;/record&gt;&lt;/Cite&gt;&lt;/EndNote&gt;</w:instrText>
      </w:r>
      <w:r w:rsidR="00380A00" w:rsidRPr="009F5AD1">
        <w:rPr>
          <w:lang w:val="en-GB"/>
        </w:rPr>
        <w:fldChar w:fldCharType="separate"/>
      </w:r>
      <w:r w:rsidR="00380A00" w:rsidRPr="009F5AD1">
        <w:rPr>
          <w:noProof/>
          <w:lang w:val="en-GB"/>
        </w:rPr>
        <w:t>(Rodgers and McCluney, 2022)</w:t>
      </w:r>
      <w:r w:rsidR="00380A00" w:rsidRPr="009F5AD1">
        <w:rPr>
          <w:lang w:val="en-GB"/>
        </w:rPr>
        <w:fldChar w:fldCharType="end"/>
      </w:r>
      <w:r w:rsidR="00380A00" w:rsidRPr="009F5AD1">
        <w:rPr>
          <w:lang w:val="en-GB"/>
        </w:rPr>
        <w:t xml:space="preserve">. </w:t>
      </w:r>
      <w:r w:rsidR="00140059" w:rsidRPr="009F5AD1">
        <w:rPr>
          <w:lang w:val="en-GB"/>
        </w:rPr>
        <w:t xml:space="preserve">Recognition of autistic </w:t>
      </w:r>
      <w:proofErr w:type="gramStart"/>
      <w:r w:rsidR="00140059" w:rsidRPr="009F5AD1">
        <w:rPr>
          <w:lang w:val="en-GB"/>
        </w:rPr>
        <w:t>adults</w:t>
      </w:r>
      <w:proofErr w:type="gramEnd"/>
      <w:r w:rsidR="00140059" w:rsidRPr="009F5AD1">
        <w:rPr>
          <w:lang w:val="en-GB"/>
        </w:rPr>
        <w:t xml:space="preserve"> lags far behind</w:t>
      </w:r>
      <w:r w:rsidR="00933DC4" w:rsidRPr="009F5AD1">
        <w:rPr>
          <w:lang w:val="en-GB"/>
        </w:rPr>
        <w:t xml:space="preserve"> </w:t>
      </w:r>
      <w:r w:rsidR="00140059" w:rsidRPr="009F5AD1">
        <w:rPr>
          <w:lang w:val="en-GB"/>
        </w:rPr>
        <w:fldChar w:fldCharType="begin">
          <w:fldData xml:space="preserve">PEVuZE5vdGU+PENpdGU+PEF1dGhvcj5PJmFwb3M7TmlvbnM8L0F1dGhvcj48WWVhcj4yMDIzPC9Z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</w:fldData>
        </w:fldChar>
      </w:r>
      <w:r w:rsidR="00140059" w:rsidRPr="009F5AD1">
        <w:rPr>
          <w:lang w:val="en-GB"/>
        </w:rPr>
        <w:instrText xml:space="preserve"> ADDIN EN.CITE </w:instrText>
      </w:r>
      <w:r w:rsidR="00140059" w:rsidRPr="009F5AD1">
        <w:rPr>
          <w:lang w:val="en-GB"/>
        </w:rPr>
        <w:fldChar w:fldCharType="begin">
          <w:fldData xml:space="preserve">PEVuZE5vdGU+PENpdGU+PEF1dGhvcj5PJmFwb3M7TmlvbnM8L0F1dGhvcj48WWVhcj4yMDIzPC9Z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</w:fldData>
        </w:fldChar>
      </w:r>
      <w:r w:rsidR="00140059" w:rsidRPr="009F5AD1">
        <w:rPr>
          <w:lang w:val="en-GB"/>
        </w:rPr>
        <w:instrText xml:space="preserve"> ADDIN EN.CITE.DATA </w:instrText>
      </w:r>
      <w:r w:rsidR="00140059" w:rsidRPr="009F5AD1">
        <w:rPr>
          <w:lang w:val="en-GB"/>
        </w:rPr>
      </w:r>
      <w:r w:rsidR="00140059" w:rsidRPr="009F5AD1">
        <w:rPr>
          <w:lang w:val="en-GB"/>
        </w:rPr>
        <w:fldChar w:fldCharType="end"/>
      </w:r>
      <w:r w:rsidR="00140059" w:rsidRPr="009F5AD1">
        <w:rPr>
          <w:lang w:val="en-GB"/>
        </w:rPr>
      </w:r>
      <w:r w:rsidR="00140059" w:rsidRPr="009F5AD1">
        <w:rPr>
          <w:lang w:val="en-GB"/>
        </w:rPr>
        <w:fldChar w:fldCharType="separate"/>
      </w:r>
      <w:r w:rsidR="00140059" w:rsidRPr="009F5AD1">
        <w:rPr>
          <w:noProof/>
          <w:lang w:val="en-GB"/>
        </w:rPr>
        <w:t>(O'Nions</w:t>
      </w:r>
      <w:r w:rsidR="00140059" w:rsidRPr="009F5AD1">
        <w:rPr>
          <w:i/>
          <w:noProof/>
          <w:lang w:val="en-GB"/>
        </w:rPr>
        <w:t xml:space="preserve"> et al.</w:t>
      </w:r>
      <w:r w:rsidR="00140059" w:rsidRPr="009F5AD1">
        <w:rPr>
          <w:noProof/>
          <w:lang w:val="en-GB"/>
        </w:rPr>
        <w:t>, 2023)</w:t>
      </w:r>
      <w:r w:rsidR="00140059" w:rsidRPr="009F5AD1">
        <w:rPr>
          <w:lang w:val="en-GB"/>
        </w:rPr>
        <w:fldChar w:fldCharType="end"/>
      </w:r>
      <w:r w:rsidR="00CB0025" w:rsidRPr="009F5AD1">
        <w:rPr>
          <w:lang w:val="en-GB"/>
        </w:rPr>
        <w:t xml:space="preserve">. </w:t>
      </w:r>
      <w:r w:rsidRPr="009F5AD1">
        <w:rPr>
          <w:lang w:val="en-GB"/>
        </w:rPr>
        <w:t xml:space="preserve">Estimates of prevalence among doctors are limited. In a study exploring the knowledge of autism among general practitioners, 1% of 303 respondents reported being autistic </w:t>
      </w:r>
      <w:r w:rsidR="00AA599B" w:rsidRPr="009F5AD1">
        <w:rPr>
          <w:lang w:val="en-GB"/>
        </w:rPr>
        <w:fldChar w:fldCharType="begin"/>
      </w:r>
      <w:r w:rsidR="00AA599B" w:rsidRPr="009F5AD1">
        <w:rPr>
          <w:lang w:val="en-GB"/>
        </w:rPr>
        <w:instrText xml:space="preserve"> ADDIN EN.CITE &lt;EndNote&gt;&lt;Cite&gt;&lt;Author&gt;Unigwe&lt;/Author&gt;&lt;Year&gt;2017&lt;/Year&gt;&lt;IDText&gt;GPs’ confidence in caring for their patients on the autism spectrum: an online self-report study&lt;/IDText&gt;&lt;DisplayText&gt;(Unigwe&lt;style face="italic"&gt; et al.&lt;/style&gt;, 2017)&lt;/DisplayText&gt;&lt;record&gt;&lt;titles&gt;&lt;title&gt;GPs’ confidence in caring for their patients on the autism spectrum: an online self-report study&lt;/title&gt;&lt;secondary-title&gt;Br J Gen Pract&lt;/secondary-title&gt;&lt;short-title&gt;GPs’ confidence in caring for their patients on the autism spectrum: an online self-report study&lt;/short-title&gt;&lt;/titles&gt;&lt;pages&gt;e445-52&lt;/pages&gt;&lt;number&gt;659&lt;/number&gt;&lt;contributors&gt;&lt;authors&gt;&lt;author&gt;Unigwe, S&lt;/author&gt;&lt;author&gt;Buckley, C&lt;/author&gt;&lt;author&gt;Crane, L&lt;/author&gt;&lt;author&gt;Kenny, L&lt;/author&gt;&lt;author&gt;Remington, A&lt;/author&gt;&lt;author&gt;Pellicano, E&lt;/author&gt;&lt;/authors&gt;&lt;/contributors&gt;&lt;added-date format="utc"&gt;1671385767&lt;/added-date&gt;&lt;ref-type name="Journal Article"&gt;17&lt;/ref-type&gt;&lt;dates&gt;&lt;year&gt;2017&lt;/year&gt;&lt;/dates&gt;&lt;rec-number&gt;737&lt;/rec-number&gt;&lt;last-updated-date format="utc"&gt;1671385767&lt;/last-updated-date&gt;&lt;volume&gt;67&lt;/volume&gt;&lt;/record&gt;&lt;/Cite&gt;&lt;/EndNote&gt;</w:instrText>
      </w:r>
      <w:r w:rsidR="00AA599B" w:rsidRPr="009F5AD1">
        <w:rPr>
          <w:lang w:val="en-GB"/>
        </w:rPr>
        <w:fldChar w:fldCharType="separate"/>
      </w:r>
      <w:r w:rsidR="00AA599B" w:rsidRPr="009F5AD1">
        <w:rPr>
          <w:noProof/>
          <w:lang w:val="en-GB"/>
        </w:rPr>
        <w:t>(Unigwe</w:t>
      </w:r>
      <w:r w:rsidR="00AA599B" w:rsidRPr="009F5AD1">
        <w:rPr>
          <w:i/>
          <w:noProof/>
          <w:lang w:val="en-GB"/>
        </w:rPr>
        <w:t xml:space="preserve"> et al.</w:t>
      </w:r>
      <w:r w:rsidR="00AA599B" w:rsidRPr="009F5AD1">
        <w:rPr>
          <w:noProof/>
          <w:lang w:val="en-GB"/>
        </w:rPr>
        <w:t>, 2017)</w:t>
      </w:r>
      <w:r w:rsidR="00AA599B" w:rsidRPr="009F5AD1">
        <w:rPr>
          <w:lang w:val="en-GB"/>
        </w:rPr>
        <w:fldChar w:fldCharType="end"/>
      </w:r>
      <w:r w:rsidRPr="009F5AD1">
        <w:rPr>
          <w:lang w:val="en-GB"/>
        </w:rPr>
        <w:t xml:space="preserve"> and in a related study of psychiatrists, this proportion was 1.74% </w:t>
      </w:r>
      <w:r w:rsidR="00AA599B" w:rsidRPr="009F5AD1">
        <w:rPr>
          <w:lang w:val="en-GB"/>
        </w:rPr>
        <w:fldChar w:fldCharType="begin"/>
      </w:r>
      <w:r w:rsidR="00AA599B" w:rsidRPr="009F5AD1">
        <w:rPr>
          <w:lang w:val="en-GB"/>
        </w:rPr>
        <w:instrText xml:space="preserve"> ADDIN EN.CITE &lt;EndNote&gt;&lt;Cite&gt;&lt;Author&gt;Crane&lt;/Author&gt;&lt;Year&gt;2019&lt;/Year&gt;&lt;IDText&gt;Understanding psychiatrists&amp;apos; knowledge, attitudes and experiences in identifying and supporting their patients on the autism spectrum: online survey&lt;/IDText&gt;&lt;DisplayText&gt;(Crane&lt;style face="italic"&gt; et al.&lt;/style&gt;, 2019)&lt;/DisplayText&gt;&lt;record&gt;&lt;isbn&gt;2056-4724&lt;/isbn&gt;&lt;titles&gt;&lt;title&gt;Understanding psychiatrists&amp;apos; knowledge, attitudes and experiences in identifying and supporting their patients on the autism spectrum: online survey&lt;/title&gt;&lt;secondary-title&gt;BJPsych Open&lt;/secondary-title&gt;&lt;/titles&gt;&lt;number&gt;3&lt;/number&gt;&lt;contributors&gt;&lt;authors&gt;&lt;author&gt;Crane, Laura&lt;/author&gt;&lt;author&gt;Davidson, Ian&lt;/author&gt;&lt;author&gt;Prosser, Rachel&lt;/author&gt;&lt;author&gt;Pellicano, Elizabeth&lt;/author&gt;&lt;/authors&gt;&lt;/contributors&gt;&lt;added-date format="utc"&gt;1671700302&lt;/added-date&gt;&lt;ref-type name="Journal Article"&gt;17&lt;/ref-type&gt;&lt;dates&gt;&lt;year&gt;2019&lt;/year&gt;&lt;/dates&gt;&lt;rec-number&gt;818&lt;/rec-number&gt;&lt;last-updated-date format="utc"&gt;1671700302&lt;/last-updated-date&gt;&lt;volume&gt;5&lt;/volume&gt;&lt;/record&gt;&lt;/Cite&gt;&lt;/EndNote&gt;</w:instrText>
      </w:r>
      <w:r w:rsidR="00AA599B" w:rsidRPr="009F5AD1">
        <w:rPr>
          <w:lang w:val="en-GB"/>
        </w:rPr>
        <w:fldChar w:fldCharType="separate"/>
      </w:r>
      <w:r w:rsidR="00AA599B" w:rsidRPr="009F5AD1">
        <w:rPr>
          <w:noProof/>
          <w:lang w:val="en-GB"/>
        </w:rPr>
        <w:t>(Crane</w:t>
      </w:r>
      <w:r w:rsidR="00AA599B" w:rsidRPr="009F5AD1">
        <w:rPr>
          <w:i/>
          <w:noProof/>
          <w:lang w:val="en-GB"/>
        </w:rPr>
        <w:t xml:space="preserve"> et al.</w:t>
      </w:r>
      <w:r w:rsidR="00AA599B" w:rsidRPr="009F5AD1">
        <w:rPr>
          <w:noProof/>
          <w:lang w:val="en-GB"/>
        </w:rPr>
        <w:t>, 2019)</w:t>
      </w:r>
      <w:r w:rsidR="00AA599B" w:rsidRPr="009F5AD1">
        <w:rPr>
          <w:lang w:val="en-GB"/>
        </w:rPr>
        <w:fldChar w:fldCharType="end"/>
      </w:r>
      <w:r w:rsidRPr="009F5AD1">
        <w:rPr>
          <w:lang w:val="en-GB"/>
        </w:rPr>
        <w:t>. In ADI</w:t>
      </w:r>
      <w:r w:rsidR="00666643" w:rsidRPr="009F5AD1">
        <w:rPr>
          <w:lang w:val="en-GB"/>
        </w:rPr>
        <w:t>,</w:t>
      </w:r>
      <w:r w:rsidRPr="009F5AD1">
        <w:rPr>
          <w:lang w:val="en-GB"/>
        </w:rPr>
        <w:t xml:space="preserve"> we believe that medicine selects for autistic strengths. Therefore, we expect the prevalence of autism amongst doctors to be at least equal to that of the general population, if not higher.</w:t>
      </w:r>
    </w:p>
    <w:p w14:paraId="4250CBDD" w14:textId="50222BF3" w:rsidR="00100482" w:rsidRPr="009F5AD1" w:rsidRDefault="00F436C6" w:rsidP="00F916AE">
      <w:pPr>
        <w:pStyle w:val="Heading2"/>
        <w:rPr>
          <w:lang w:val="en-GB"/>
        </w:rPr>
      </w:pPr>
      <w:bookmarkStart w:id="36" w:name="_Toc122181344"/>
      <w:bookmarkStart w:id="37" w:name="_Toc179627346"/>
      <w:r w:rsidRPr="009F5AD1">
        <w:rPr>
          <w:lang w:val="en-GB"/>
        </w:rPr>
        <w:lastRenderedPageBreak/>
        <w:t>What is autism?</w:t>
      </w:r>
      <w:bookmarkEnd w:id="36"/>
      <w:bookmarkEnd w:id="37"/>
    </w:p>
    <w:p w14:paraId="1AF63DFF" w14:textId="49FCF3AD" w:rsidR="00F436C6" w:rsidRPr="00F916AE" w:rsidRDefault="00F436C6" w:rsidP="002E1CE1">
      <w:pPr>
        <w:rPr>
          <w:lang w:val="en-GB"/>
        </w:rPr>
      </w:pPr>
      <w:r w:rsidRPr="009F5AD1">
        <w:rPr>
          <w:lang w:val="en-GB"/>
        </w:rPr>
        <w:t>There is no universally accepted definition of autism</w:t>
      </w:r>
      <w:r w:rsidR="00AA599B" w:rsidRPr="009F5AD1">
        <w:rPr>
          <w:lang w:val="en-GB"/>
        </w:rPr>
        <w:t xml:space="preserve"> </w:t>
      </w:r>
      <w:r w:rsidR="00AA599B" w:rsidRPr="009F5AD1">
        <w:rPr>
          <w:lang w:val="en-GB"/>
        </w:rPr>
        <w:fldChar w:fldCharType="begin"/>
      </w:r>
      <w:r w:rsidR="00AA599B" w:rsidRPr="009F5AD1">
        <w:rPr>
          <w:lang w:val="en-GB"/>
        </w:rPr>
        <w:instrText xml:space="preserve"> ADDIN EN.CITE &lt;EndNote&gt;&lt;Cite&gt;&lt;Author&gt;Chapman&lt;/Author&gt;&lt;Year&gt;2020&lt;/Year&gt;&lt;IDText&gt;The reality of autism: On the metaphysics of disorder and diversity&lt;/IDText&gt;&lt;DisplayText&gt;(Chapman, 2020)&lt;/DisplayText&gt;&lt;record&gt;&lt;isbn&gt;0951-5089&lt;/isbn&gt;&lt;titles&gt;&lt;title&gt;The reality of autism: On the metaphysics of disorder and diversity&lt;/title&gt;&lt;secondary-title&gt;Philosophical Psychology&lt;/secondary-title&gt;&lt;/titles&gt;&lt;pages&gt;799-819&lt;/pages&gt;&lt;number&gt;6&lt;/number&gt;&lt;contributors&gt;&lt;authors&gt;&lt;author&gt;Chapman, Robert&lt;/author&gt;&lt;/authors&gt;&lt;/contributors&gt;&lt;added-date format="utc"&gt;1671700475&lt;/added-date&gt;&lt;ref-type name="Journal Article"&gt;17&lt;/ref-type&gt;&lt;dates&gt;&lt;year&gt;2020&lt;/year&gt;&lt;/dates&gt;&lt;rec-number&gt;819&lt;/rec-number&gt;&lt;last-updated-date format="utc"&gt;1671700475&lt;/last-updated-date&gt;&lt;volume&gt;33&lt;/volume&gt;&lt;/record&gt;&lt;/Cite&gt;&lt;/EndNote&gt;</w:instrText>
      </w:r>
      <w:r w:rsidR="00AA599B" w:rsidRPr="009F5AD1">
        <w:rPr>
          <w:lang w:val="en-GB"/>
        </w:rPr>
        <w:fldChar w:fldCharType="separate"/>
      </w:r>
      <w:r w:rsidR="00AA599B" w:rsidRPr="009F5AD1">
        <w:rPr>
          <w:noProof/>
          <w:lang w:val="en-GB"/>
        </w:rPr>
        <w:t>(Chapman, 2020)</w:t>
      </w:r>
      <w:r w:rsidR="00AA599B" w:rsidRPr="009F5AD1">
        <w:rPr>
          <w:lang w:val="en-GB"/>
        </w:rPr>
        <w:fldChar w:fldCharType="end"/>
      </w:r>
      <w:r w:rsidRPr="009F5AD1">
        <w:rPr>
          <w:lang w:val="en-GB"/>
        </w:rPr>
        <w:t xml:space="preserve">. Traditionally described and defined by psychiatrists in terms of deficit and disorder, the </w:t>
      </w:r>
      <w:r w:rsidR="008F2FBD" w:rsidRPr="009F5AD1">
        <w:rPr>
          <w:lang w:val="en-GB"/>
        </w:rPr>
        <w:t xml:space="preserve">current editions of the </w:t>
      </w:r>
      <w:r w:rsidRPr="009F5AD1">
        <w:rPr>
          <w:lang w:val="en-GB"/>
        </w:rPr>
        <w:t xml:space="preserve">diagnostic manuals outline the accepted diagnostic criteria in the Diagnostic and Statistical Manual of Mental Disorders </w:t>
      </w:r>
      <w:r w:rsidR="00AA599B" w:rsidRPr="009F5AD1">
        <w:rPr>
          <w:lang w:val="en-GB"/>
        </w:rPr>
        <w:fldChar w:fldCharType="begin"/>
      </w:r>
      <w:r w:rsidR="00097920" w:rsidRPr="009F5AD1">
        <w:rPr>
          <w:lang w:val="en-GB"/>
        </w:rPr>
        <w:instrText xml:space="preserve"> ADDIN EN.CITE &lt;EndNote&gt;&lt;Cite ExcludeAuth="1"&gt;&lt;Author&gt;American&lt;/Author&gt;&lt;Year&gt;2022&lt;/Year&gt;&lt;IDText&gt;Diagnostic and statistical manual of mental disorders (5th ed., text rev.)&lt;/IDText&gt;&lt;Prefix&gt;American Psychiatric Association`, &lt;/Prefix&gt;&lt;DisplayText&gt;(American Psychiatric Association, 2022)&lt;/DisplayText&gt;&lt;record&gt;&lt;titles&gt;&lt;title&gt;Diagnostic and statistical manual of mental disorders (5th ed., text rev.)&lt;/title&gt;&lt;/titles&gt;&lt;contributors&gt;&lt;authors&gt;&lt;author&gt;American Psychiatric Association.&lt;/author&gt;&lt;/authors&gt;&lt;/contributors&gt;&lt;added-date format="utc"&gt;1671702989&lt;/added-date&gt;&lt;ref-type name="Generic"&gt;13&lt;/ref-type&gt;&lt;dates&gt;&lt;year&gt;2022&lt;/year&gt;&lt;/dates&gt;&lt;rec-number&gt;821&lt;/rec-number&gt;&lt;last-updated-date format="utc"&gt;1671703012&lt;/last-updated-date&gt;&lt;/record&gt;&lt;/Cite&gt;&lt;/EndNote&gt;</w:instrText>
      </w:r>
      <w:r w:rsidR="00AA599B" w:rsidRPr="009F5AD1">
        <w:rPr>
          <w:lang w:val="en-GB"/>
        </w:rPr>
        <w:fldChar w:fldCharType="separate"/>
      </w:r>
      <w:r w:rsidR="00097920" w:rsidRPr="009F5AD1">
        <w:rPr>
          <w:noProof/>
          <w:lang w:val="en-GB"/>
        </w:rPr>
        <w:t>(American Psychiatric Association, 2022)</w:t>
      </w:r>
      <w:r w:rsidR="00AA599B" w:rsidRPr="009F5AD1">
        <w:rPr>
          <w:lang w:val="en-GB"/>
        </w:rPr>
        <w:fldChar w:fldCharType="end"/>
      </w:r>
      <w:r w:rsidRPr="009F5AD1">
        <w:rPr>
          <w:lang w:val="en-GB"/>
        </w:rPr>
        <w:t xml:space="preserve"> hereafter DSM</w:t>
      </w:r>
      <w:r w:rsidR="008F2FBD" w:rsidRPr="009F5AD1">
        <w:rPr>
          <w:lang w:val="en-GB"/>
        </w:rPr>
        <w:t>-5</w:t>
      </w:r>
      <w:r w:rsidRPr="009F5AD1">
        <w:rPr>
          <w:lang w:val="en-GB"/>
        </w:rPr>
        <w:t xml:space="preserve">, and the International Statistical Classification of Diseases and Related Health Problems </w:t>
      </w:r>
      <w:r w:rsidR="00097920" w:rsidRPr="009F5AD1">
        <w:rPr>
          <w:lang w:val="en-GB"/>
        </w:rPr>
        <w:fldChar w:fldCharType="begin"/>
      </w:r>
      <w:r w:rsidR="00097920" w:rsidRPr="009F5AD1">
        <w:rPr>
          <w:lang w:val="en-GB"/>
        </w:rPr>
        <w:instrText xml:space="preserve"> ADDIN EN.CITE &lt;EndNote&gt;&lt;Cite ExcludeAuth="1"&gt;&lt;Author&gt;World&lt;/Author&gt;&lt;Year&gt;2019&lt;/Year&gt;&lt;IDText&gt;International classification of diseases (ICD) 11th revision&lt;/IDText&gt;&lt;Prefix&gt;World Health Organisation`, &lt;/Prefix&gt;&lt;DisplayText&gt;(World Health Organisation, 2019)&lt;/DisplayText&gt;&lt;record&gt;&lt;urls&gt;&lt;related-urls&gt;&lt;url&gt;https://icd.who.int/en&lt;/url&gt;&lt;/related-urls&gt;&lt;/urls&gt;&lt;titles&gt;&lt;title&gt;International classification of diseases (ICD) 11th revision&lt;/title&gt;&lt;short-title&gt;International classification of diseases (ICD) 11th revision&lt;/short-title&gt;&lt;/titles&gt;&lt;contributors&gt;&lt;authors&gt;&lt;author&gt;World Health Organisation&lt;/author&gt;&lt;/authors&gt;&lt;/contributors&gt;&lt;added-date format="utc"&gt;1671385769&lt;/added-date&gt;&lt;ref-type name="Web Page"&gt;12&lt;/ref-type&gt;&lt;dates&gt;&lt;year&gt;2019&lt;/year&gt;&lt;/dates&gt;&lt;rec-number&gt;789&lt;/rec-number&gt;&lt;last-updated-date format="utc"&gt;1671385769&lt;/last-updated-date&gt;&lt;volume&gt;2022 Oct 08&lt;/volume&gt;&lt;/record&gt;&lt;/Cite&gt;&lt;/EndNote&gt;</w:instrText>
      </w:r>
      <w:r w:rsidR="00097920" w:rsidRPr="009F5AD1">
        <w:rPr>
          <w:lang w:val="en-GB"/>
        </w:rPr>
        <w:fldChar w:fldCharType="separate"/>
      </w:r>
      <w:r w:rsidR="00097920" w:rsidRPr="009F5AD1">
        <w:rPr>
          <w:noProof/>
          <w:lang w:val="en-GB"/>
        </w:rPr>
        <w:t>(World Health Organisation, 2019)</w:t>
      </w:r>
      <w:r w:rsidR="00097920" w:rsidRPr="009F5AD1">
        <w:rPr>
          <w:lang w:val="en-GB"/>
        </w:rPr>
        <w:fldChar w:fldCharType="end"/>
      </w:r>
      <w:r w:rsidRPr="009F5AD1">
        <w:rPr>
          <w:lang w:val="en-GB"/>
        </w:rPr>
        <w:t xml:space="preserve"> hereafter ICD</w:t>
      </w:r>
      <w:r w:rsidR="008F2FBD" w:rsidRPr="009F5AD1">
        <w:rPr>
          <w:lang w:val="en-GB"/>
        </w:rPr>
        <w:t>-11</w:t>
      </w:r>
      <w:r w:rsidRPr="009F5AD1">
        <w:rPr>
          <w:lang w:val="en-GB"/>
        </w:rPr>
        <w:t>. In contrast, autistic researchers and allies describe autism quite differently, usually in terms of a lifelong developmental difference which influences how a person experiences the world and communicates with others</w:t>
      </w:r>
      <w:r w:rsidR="00097920" w:rsidRPr="009F5AD1">
        <w:rPr>
          <w:lang w:val="en-GB"/>
        </w:rPr>
        <w:t xml:space="preserve"> </w:t>
      </w:r>
      <w:r w:rsidR="00097920" w:rsidRPr="009F5AD1">
        <w:rPr>
          <w:lang w:val="en-GB"/>
        </w:rPr>
        <w:fldChar w:fldCharType="begin"/>
      </w:r>
      <w:r w:rsidR="00097920" w:rsidRPr="009F5AD1">
        <w:rPr>
          <w:lang w:val="en-GB"/>
        </w:rPr>
        <w:instrText xml:space="preserve"> ADDIN EN.CITE &lt;EndNote&gt;&lt;Cite&gt;&lt;Author&gt;Pellicano&lt;/Author&gt;&lt;Year&gt;2022&lt;/Year&gt;&lt;IDText&gt;A capabilities approach to understanding and supporting autistic adulthood&lt;/IDText&gt;&lt;DisplayText&gt;(Pellicano&lt;style face="italic"&gt; et al.&lt;/style&gt;, 2022)&lt;/DisplayText&gt;&lt;record&gt;&lt;isbn&gt;2731-0574&lt;/isbn&gt;&lt;titles&gt;&lt;title&gt;A capabilities approach to understanding and supporting autistic adulthood&lt;/title&gt;&lt;secondary-title&gt;Nature Reviews Psychology&lt;/secondary-title&gt;&lt;/titles&gt;&lt;pages&gt;1-16&lt;/pages&gt;&lt;contributors&gt;&lt;authors&gt;&lt;author&gt;Pellicano, Elizabeth&lt;/author&gt;&lt;author&gt;Fatima, Unsa&lt;/author&gt;&lt;author&gt;Hall, Gabrielle&lt;/author&gt;&lt;author&gt;Heyworth, Melanie&lt;/author&gt;&lt;author&gt;Lawson, Wenn&lt;/author&gt;&lt;author&gt;Lilley, Rozanna&lt;/author&gt;&lt;author&gt;Mahony, Joanne&lt;/author&gt;&lt;author&gt;Stears, Marc&lt;/author&gt;&lt;/authors&gt;&lt;/contributors&gt;&lt;added-date format="utc"&gt;1671704111&lt;/added-date&gt;&lt;ref-type name="Journal Article"&gt;17&lt;/ref-type&gt;&lt;dates&gt;&lt;year&gt;2022&lt;/year&gt;&lt;/dates&gt;&lt;rec-number&gt;830&lt;/rec-number&gt;&lt;last-updated-date format="utc"&gt;1671704111&lt;/last-updated-date&gt;&lt;/record&gt;&lt;/Cite&gt;&lt;/EndNote&gt;</w:instrText>
      </w:r>
      <w:r w:rsidR="00097920" w:rsidRPr="009F5AD1">
        <w:rPr>
          <w:lang w:val="en-GB"/>
        </w:rPr>
        <w:fldChar w:fldCharType="separate"/>
      </w:r>
      <w:r w:rsidR="00097920" w:rsidRPr="009F5AD1">
        <w:rPr>
          <w:noProof/>
          <w:lang w:val="en-GB"/>
        </w:rPr>
        <w:t>(Pellicano</w:t>
      </w:r>
      <w:r w:rsidR="00097920" w:rsidRPr="009F5AD1">
        <w:rPr>
          <w:i/>
          <w:noProof/>
          <w:lang w:val="en-GB"/>
        </w:rPr>
        <w:t xml:space="preserve"> et al.</w:t>
      </w:r>
      <w:r w:rsidR="00097920" w:rsidRPr="009F5AD1">
        <w:rPr>
          <w:noProof/>
          <w:lang w:val="en-GB"/>
        </w:rPr>
        <w:t>, 2022)</w:t>
      </w:r>
      <w:r w:rsidR="00097920" w:rsidRPr="009F5AD1">
        <w:rPr>
          <w:lang w:val="en-GB"/>
        </w:rPr>
        <w:fldChar w:fldCharType="end"/>
      </w:r>
      <w:r w:rsidRPr="009F5AD1">
        <w:rPr>
          <w:lang w:val="en-GB"/>
        </w:rPr>
        <w:t>.</w:t>
      </w:r>
    </w:p>
    <w:p w14:paraId="049CB1DC" w14:textId="5D315905" w:rsidR="00F436C6" w:rsidRPr="009F5AD1" w:rsidRDefault="00F436C6" w:rsidP="002E1CE1">
      <w:pPr>
        <w:rPr>
          <w:lang w:val="en-GB"/>
        </w:rPr>
      </w:pPr>
      <w:r w:rsidRPr="009F5AD1">
        <w:rPr>
          <w:lang w:val="en-GB"/>
        </w:rPr>
        <w:t>Common autistic experiences such as particular sensory sensitivities, repetitive movements, a preference for routine, the need for predictability and intensely passionate interests are perceived differently depending on one’s perspective. As an autistic woman, I view autism through the lens of neurodiversity (see below) and my deeply held belief is that a neurodiversity affirmative approach to autism has the potential to profoundly influence outcome for autistic people, particularly in terms of mental health</w:t>
      </w:r>
      <w:r w:rsidR="007D5D28" w:rsidRPr="009F5AD1">
        <w:rPr>
          <w:lang w:val="en-GB"/>
        </w:rPr>
        <w:t xml:space="preserve"> </w:t>
      </w:r>
      <w:r w:rsidR="007D5D28" w:rsidRPr="009F5AD1">
        <w:rPr>
          <w:lang w:val="en-GB"/>
        </w:rPr>
        <w:fldChar w:fldCharType="begin"/>
      </w:r>
      <w:r w:rsidR="009D1C9C" w:rsidRPr="009F5AD1">
        <w:rPr>
          <w:lang w:val="en-GB"/>
        </w:rPr>
        <w:instrText xml:space="preserve"> ADDIN EN.CITE &lt;EndNote&gt;&lt;Cite&gt;&lt;Author&gt;Shaw&lt;/Author&gt;&lt;Year&gt;2022&lt;/Year&gt;&lt;IDText&gt;Towards a neurodiversity-affirmative approach for an over-represented and under-recognised population: autistic adults in outpatient psychiatry&lt;/IDText&gt;&lt;DisplayText&gt;(Shaw&lt;style face="italic"&gt; et al.&lt;/style&gt;, 2022b)&lt;/DisplayText&gt;&lt;record&gt;&lt;isbn&gt;1573-3432&lt;/isbn&gt;&lt;titles&gt;&lt;title&gt;Towards a neurodiversity-affirmative approach for an over-represented and under-recognised population: autistic adults in outpatient psychiatry&lt;/title&gt;&lt;secondary-title&gt;Journal of Autism and Developmental Disorders&lt;/secondary-title&gt;&lt;/titles&gt;&lt;pages&gt;4200-4201&lt;/pages&gt;&lt;number&gt;9&lt;/number&gt;&lt;contributors&gt;&lt;authors&gt;&lt;author&gt;Shaw, Sebastian CK&lt;/author&gt;&lt;author&gt;Doherty, Mary&lt;/author&gt;&lt;author&gt;McCowan, Sue&lt;/author&gt;&lt;author&gt;Eccles, Jessica A&lt;/author&gt;&lt;/authors&gt;&lt;/contributors&gt;&lt;added-date format="utc"&gt;1671704304&lt;/added-date&gt;&lt;ref-type name="Journal Article"&gt;17&lt;/ref-type&gt;&lt;dates&gt;&lt;year&gt;2022&lt;/year&gt;&lt;/dates&gt;&lt;rec-number&gt;831&lt;/rec-number&gt;&lt;last-updated-date format="utc"&gt;1671704304&lt;/last-updated-date&gt;&lt;volume&gt;52&lt;/volume&gt;&lt;/record&gt;&lt;/Cite&gt;&lt;/EndNote&gt;</w:instrText>
      </w:r>
      <w:r w:rsidR="007D5D28" w:rsidRPr="009F5AD1">
        <w:rPr>
          <w:lang w:val="en-GB"/>
        </w:rPr>
        <w:fldChar w:fldCharType="separate"/>
      </w:r>
      <w:r w:rsidR="009D1C9C" w:rsidRPr="009F5AD1">
        <w:rPr>
          <w:noProof/>
          <w:lang w:val="en-GB"/>
        </w:rPr>
        <w:t>(Shaw</w:t>
      </w:r>
      <w:r w:rsidR="009D1C9C" w:rsidRPr="009F5AD1">
        <w:rPr>
          <w:i/>
          <w:noProof/>
          <w:lang w:val="en-GB"/>
        </w:rPr>
        <w:t xml:space="preserve"> et al.</w:t>
      </w:r>
      <w:r w:rsidR="009D1C9C" w:rsidRPr="009F5AD1">
        <w:rPr>
          <w:noProof/>
          <w:lang w:val="en-GB"/>
        </w:rPr>
        <w:t>, 2022b)</w:t>
      </w:r>
      <w:r w:rsidR="007D5D28" w:rsidRPr="009F5AD1">
        <w:rPr>
          <w:lang w:val="en-GB"/>
        </w:rPr>
        <w:fldChar w:fldCharType="end"/>
      </w:r>
      <w:r w:rsidRPr="009F5AD1">
        <w:rPr>
          <w:lang w:val="en-GB"/>
        </w:rPr>
        <w:t xml:space="preserve">. Due to autism and several other </w:t>
      </w:r>
      <w:r w:rsidR="00397DE9" w:rsidRPr="009F5AD1">
        <w:rPr>
          <w:lang w:val="en-GB"/>
        </w:rPr>
        <w:t xml:space="preserve">neurodevelopmental </w:t>
      </w:r>
      <w:r w:rsidRPr="009F5AD1">
        <w:rPr>
          <w:lang w:val="en-GB"/>
        </w:rPr>
        <w:t>conditions, I identify as</w:t>
      </w:r>
      <w:r w:rsidR="002643D7" w:rsidRPr="009F5AD1">
        <w:rPr>
          <w:lang w:val="en-GB"/>
        </w:rPr>
        <w:t xml:space="preserve"> multiply neurodivergent </w:t>
      </w:r>
      <w:r w:rsidR="00FD6E04" w:rsidRPr="009F5AD1">
        <w:rPr>
          <w:lang w:val="en-GB"/>
        </w:rPr>
        <w:t>as well as</w:t>
      </w:r>
      <w:r w:rsidRPr="009F5AD1">
        <w:rPr>
          <w:lang w:val="en-GB"/>
        </w:rPr>
        <w:t xml:space="preserve"> disabled and </w:t>
      </w:r>
      <w:r w:rsidR="00FD6E04" w:rsidRPr="009F5AD1">
        <w:rPr>
          <w:lang w:val="en-GB"/>
        </w:rPr>
        <w:t xml:space="preserve">I </w:t>
      </w:r>
      <w:r w:rsidRPr="009F5AD1">
        <w:rPr>
          <w:lang w:val="en-GB"/>
        </w:rPr>
        <w:t>ascribe to the social model of disability</w:t>
      </w:r>
      <w:r w:rsidR="007D5D28" w:rsidRPr="009F5AD1">
        <w:rPr>
          <w:lang w:val="en-GB"/>
        </w:rPr>
        <w:t xml:space="preserve"> </w:t>
      </w:r>
      <w:r w:rsidR="007D5D28" w:rsidRPr="009F5AD1">
        <w:rPr>
          <w:lang w:val="en-GB"/>
        </w:rPr>
        <w:fldChar w:fldCharType="begin"/>
      </w:r>
      <w:r w:rsidR="002070F5" w:rsidRPr="009F5AD1">
        <w:rPr>
          <w:lang w:val="en-GB"/>
        </w:rPr>
        <w:instrText xml:space="preserve"> ADDIN EN.CITE &lt;EndNote&gt;&lt;Cite&gt;&lt;Author&gt;Shaw&lt;/Author&gt;&lt;Year&gt;2021&lt;/Year&gt;&lt;IDText&gt;The neurodiversity concept viewed through an autistic lens&lt;/IDText&gt;&lt;DisplayText&gt;(Shaw&lt;style face="italic"&gt; et al.&lt;/style&gt;, 2021b)&lt;/DisplayText&gt;&lt;record&gt;&lt;titles&gt;&lt;title&gt;The neurodiversity concept viewed through an autistic lens&lt;/title&gt;&lt;secondary-title&gt;The Lancet Psychiatry&lt;/secondary-title&gt;&lt;short-title&gt;The neurodiversity concept viewed through an autistic lens&lt;/short-title&gt;&lt;/titles&gt;&lt;pages&gt;654-5&lt;/pages&gt;&lt;number&gt;8&lt;/number&gt;&lt;contributors&gt;&lt;authors&gt;&lt;author&gt;Shaw, S C K&lt;/author&gt;&lt;author&gt;McCowan, S&lt;/author&gt;&lt;author&gt;Doherty, M&lt;/author&gt;&lt;author&gt;Grosjean, B&lt;/author&gt;&lt;author&gt;Kinnear, M&lt;/author&gt;&lt;/authors&gt;&lt;/contributors&gt;&lt;added-date format="utc"&gt;1671385764&lt;/added-date&gt;&lt;ref-type name="Journal Article"&gt;17&lt;/ref-type&gt;&lt;dates&gt;&lt;year&gt;2021&lt;/year&gt;&lt;/dates&gt;&lt;rec-number&gt;637&lt;/rec-number&gt;&lt;last-updated-date format="utc"&gt;1671385764&lt;/last-updated-date&gt;&lt;volume&gt;8&lt;/volume&gt;&lt;/record&gt;&lt;/Cite&gt;&lt;/EndNote&gt;</w:instrText>
      </w:r>
      <w:r w:rsidR="007D5D28" w:rsidRPr="009F5AD1">
        <w:rPr>
          <w:lang w:val="en-GB"/>
        </w:rPr>
        <w:fldChar w:fldCharType="separate"/>
      </w:r>
      <w:r w:rsidR="002070F5" w:rsidRPr="009F5AD1">
        <w:rPr>
          <w:noProof/>
          <w:lang w:val="en-GB"/>
        </w:rPr>
        <w:t>(Shaw</w:t>
      </w:r>
      <w:r w:rsidR="002070F5" w:rsidRPr="009F5AD1">
        <w:rPr>
          <w:i/>
          <w:noProof/>
          <w:lang w:val="en-GB"/>
        </w:rPr>
        <w:t xml:space="preserve"> et al.</w:t>
      </w:r>
      <w:r w:rsidR="002070F5" w:rsidRPr="009F5AD1">
        <w:rPr>
          <w:noProof/>
          <w:lang w:val="en-GB"/>
        </w:rPr>
        <w:t>, 2021b)</w:t>
      </w:r>
      <w:r w:rsidR="007D5D28" w:rsidRPr="009F5AD1">
        <w:rPr>
          <w:lang w:val="en-GB"/>
        </w:rPr>
        <w:fldChar w:fldCharType="end"/>
      </w:r>
      <w:r w:rsidRPr="009F5AD1">
        <w:rPr>
          <w:lang w:val="en-GB"/>
        </w:rPr>
        <w:t>.</w:t>
      </w:r>
      <w:r w:rsidR="00397DE9" w:rsidRPr="009F5AD1">
        <w:rPr>
          <w:lang w:val="en-GB"/>
        </w:rPr>
        <w:t xml:space="preserve"> My neurocognitive functioning diverges from the majority of the population in multiple ways, and recognising this “spiky cognitive profile”</w:t>
      </w:r>
      <w:r w:rsidR="00CD6BBC" w:rsidRPr="009F5AD1">
        <w:rPr>
          <w:lang w:val="en-GB"/>
        </w:rPr>
        <w:t xml:space="preserve"> </w:t>
      </w:r>
      <w:r w:rsidR="00CD6BBC" w:rsidRPr="009F5AD1">
        <w:rPr>
          <w:lang w:val="en-GB"/>
        </w:rPr>
        <w:fldChar w:fldCharType="begin"/>
      </w:r>
      <w:r w:rsidR="00CD6BBC" w:rsidRPr="009F5AD1">
        <w:rPr>
          <w:lang w:val="en-GB"/>
        </w:rPr>
        <w:instrText xml:space="preserve"> ADDIN EN.CITE &lt;EndNote&gt;&lt;Cite&gt;&lt;Author&gt;Doyle&lt;/Author&gt;&lt;Year&gt;2020&lt;/Year&gt;&lt;IDText&gt;Neurodiversity at work: a biopsychosocial model and the impact on working adults&lt;/IDText&gt;&lt;DisplayText&gt;(Doyle, 2020)&lt;/DisplayText&gt;&lt;record&gt;&lt;dates&gt;&lt;pub-dates&gt;&lt;date&gt;Oct 14&lt;/date&gt;&lt;/pub-dates&gt;&lt;year&gt;2020&lt;/year&gt;&lt;/dates&gt;&lt;keywords&gt;&lt;keyword&gt;Adult&lt;/keyword&gt;&lt;keyword&gt;Consensus&lt;/keyword&gt;&lt;keyword&gt;Humans&lt;/keyword&gt;&lt;keyword&gt;Models, Biopsychosocial&lt;/keyword&gt;&lt;keyword&gt;ADHD&lt;/keyword&gt;&lt;keyword&gt;DCD&lt;/keyword&gt;&lt;keyword&gt;accommodations&lt;/keyword&gt;&lt;keyword&gt;autism&lt;/keyword&gt;&lt;keyword&gt;disability&lt;/keyword&gt;&lt;keyword&gt;dyslexia&lt;/keyword&gt;&lt;keyword&gt;neurodevelopmental disorders&lt;/keyword&gt;&lt;keyword&gt;neurodiversity&lt;/keyword&gt;&lt;keyword&gt;reasonable adjustments&lt;/keyword&gt;&lt;/keywords&gt;&lt;urls&gt;&lt;related-urls&gt;&lt;url&gt;https://www.ncbi.nlm.nih.gov/pubmed/32996572&lt;/url&gt;&lt;/related-urls&gt;&lt;/urls&gt;&lt;isbn&gt;1471-8391&lt;/isbn&gt;&lt;custom2&gt;PMC7732033&lt;/custom2&gt;&lt;titles&gt;&lt;title&gt;Neurodiversity at work: a biopsychosocial model and the impact on working adults&lt;/title&gt;&lt;secondary-title&gt;Br Med Bull&lt;/secondary-title&gt;&lt;/titles&gt;&lt;pages&gt;108-125&lt;/pages&gt;&lt;number&gt;1&lt;/number&gt;&lt;contributors&gt;&lt;authors&gt;&lt;author&gt;Doyle, N.&lt;/author&gt;&lt;/authors&gt;&lt;/contributors&gt;&lt;language&gt;eng&lt;/language&gt;&lt;added-date format="utc"&gt;1723809960&lt;/added-date&gt;&lt;ref-type name="Journal Article"&gt;17&lt;/ref-type&gt;&lt;auth-address&gt;Department of Organizational Psychology, Birkbeck University of London, London, UK.&lt;/auth-address&gt;&lt;rec-number&gt;1064&lt;/rec-number&gt;&lt;last-updated-date format="utc"&gt;1723809960&lt;/last-updated-date&gt;&lt;accession-num&gt;32996572&lt;/accession-num&gt;&lt;electronic-resource-num&gt;10.1093/bmb/ldaa021&lt;/electronic-resource-num&gt;&lt;volume&gt;135&lt;/volume&gt;&lt;/record&gt;&lt;/Cite&gt;&lt;/EndNote&gt;</w:instrText>
      </w:r>
      <w:r w:rsidR="00CD6BBC" w:rsidRPr="009F5AD1">
        <w:rPr>
          <w:lang w:val="en-GB"/>
        </w:rPr>
        <w:fldChar w:fldCharType="separate"/>
      </w:r>
      <w:r w:rsidR="00CD6BBC" w:rsidRPr="009F5AD1">
        <w:rPr>
          <w:noProof/>
          <w:lang w:val="en-GB"/>
        </w:rPr>
        <w:t>(Doyle, 2020)</w:t>
      </w:r>
      <w:r w:rsidR="00CD6BBC" w:rsidRPr="009F5AD1">
        <w:rPr>
          <w:lang w:val="en-GB"/>
        </w:rPr>
        <w:fldChar w:fldCharType="end"/>
      </w:r>
      <w:r w:rsidR="00397DE9" w:rsidRPr="009F5AD1">
        <w:rPr>
          <w:lang w:val="en-GB"/>
        </w:rPr>
        <w:t xml:space="preserve"> allows me </w:t>
      </w:r>
      <w:r w:rsidR="00BD44C4" w:rsidRPr="009F5AD1">
        <w:rPr>
          <w:lang w:val="en-GB"/>
        </w:rPr>
        <w:t xml:space="preserve">to optimise my quality of life while simultaneously accessing the supports I need to thrive as well as maximise my academic output. </w:t>
      </w:r>
    </w:p>
    <w:p w14:paraId="0A5FE645" w14:textId="22950E49" w:rsidR="00F436C6" w:rsidRPr="009F5AD1" w:rsidRDefault="00F436C6" w:rsidP="002E1CE1">
      <w:pPr>
        <w:pStyle w:val="Heading3"/>
        <w:rPr>
          <w:lang w:val="en-GB"/>
        </w:rPr>
      </w:pPr>
      <w:bookmarkStart w:id="38" w:name="_Toc122181345"/>
      <w:bookmarkStart w:id="39" w:name="_Toc179627347"/>
      <w:r w:rsidRPr="009F5AD1">
        <w:rPr>
          <w:lang w:val="en-GB"/>
        </w:rPr>
        <w:t>The evolution of autism as concept</w:t>
      </w:r>
      <w:bookmarkEnd w:id="38"/>
      <w:bookmarkEnd w:id="39"/>
    </w:p>
    <w:p w14:paraId="691BC96B" w14:textId="493101FD" w:rsidR="00F436C6" w:rsidRPr="009F5AD1" w:rsidRDefault="00F436C6" w:rsidP="002E1CE1">
      <w:pPr>
        <w:rPr>
          <w:lang w:val="en-GB"/>
        </w:rPr>
      </w:pPr>
      <w:r w:rsidRPr="009F5AD1">
        <w:rPr>
          <w:lang w:val="en-GB"/>
        </w:rPr>
        <w:t>How autism is viewed has changed considerably since the earliest descriptions, which are usually attributed to Leo Kanner and Hans Asperger in the 1940s</w:t>
      </w:r>
      <w:r w:rsidR="007D5D28" w:rsidRPr="009F5AD1">
        <w:rPr>
          <w:lang w:val="en-GB"/>
        </w:rPr>
        <w:t xml:space="preserve"> </w:t>
      </w:r>
      <w:r w:rsidR="007D5D28" w:rsidRPr="009F5AD1">
        <w:rPr>
          <w:lang w:val="en-GB"/>
        </w:rPr>
        <w:fldChar w:fldCharType="begin"/>
      </w:r>
      <w:r w:rsidR="007D5D28" w:rsidRPr="009F5AD1">
        <w:rPr>
          <w:lang w:val="en-GB"/>
        </w:rPr>
        <w:instrText xml:space="preserve"> ADDIN EN.CITE &lt;EndNote&gt;&lt;Cite&gt;&lt;Author&gt;Frith&lt;/Author&gt;&lt;Year&gt;1991&lt;/Year&gt;&lt;IDText&gt;Autism and Asperger Syndrome&lt;/IDText&gt;&lt;DisplayText&gt;(Frith, 1991)&lt;/DisplayText&gt;&lt;record&gt;&lt;titles&gt;&lt;title&gt;Autism and Asperger Syndrome&lt;/title&gt;&lt;/titles&gt;&lt;contributors&gt;&lt;authors&gt;&lt;author&gt;Frith, Uta&lt;/author&gt;&lt;/authors&gt;&lt;/contributors&gt;&lt;added-date format="utc"&gt;1671704474&lt;/added-date&gt;&lt;pub-location&gt;Cambridge&lt;/pub-location&gt;&lt;ref-type name="Generic"&gt;13&lt;/ref-type&gt;&lt;dates&gt;&lt;year&gt;1991&lt;/year&gt;&lt;/dates&gt;&lt;rec-number&gt;832&lt;/rec-number&gt;&lt;publisher&gt;Cambridge University Press&lt;/publisher&gt;&lt;last-updated-date format="utc"&gt;1671704535&lt;/last-updated-date&gt;&lt;/record&gt;&lt;/Cite&gt;&lt;/EndNote&gt;</w:instrText>
      </w:r>
      <w:r w:rsidR="007D5D28" w:rsidRPr="009F5AD1">
        <w:rPr>
          <w:lang w:val="en-GB"/>
        </w:rPr>
        <w:fldChar w:fldCharType="separate"/>
      </w:r>
      <w:r w:rsidR="007D5D28" w:rsidRPr="009F5AD1">
        <w:rPr>
          <w:noProof/>
          <w:lang w:val="en-GB"/>
        </w:rPr>
        <w:t>(Frith, 1991)</w:t>
      </w:r>
      <w:r w:rsidR="007D5D28" w:rsidRPr="009F5AD1">
        <w:rPr>
          <w:lang w:val="en-GB"/>
        </w:rPr>
        <w:fldChar w:fldCharType="end"/>
      </w:r>
      <w:r w:rsidRPr="009F5AD1">
        <w:rPr>
          <w:lang w:val="en-GB"/>
        </w:rPr>
        <w:t xml:space="preserve">. However, autism was accurately described by Russian psychiatrist </w:t>
      </w:r>
      <w:proofErr w:type="spellStart"/>
      <w:r w:rsidRPr="009F5AD1">
        <w:rPr>
          <w:lang w:val="en-GB"/>
        </w:rPr>
        <w:t>Grunya</w:t>
      </w:r>
      <w:proofErr w:type="spellEnd"/>
      <w:r w:rsidRPr="009F5AD1">
        <w:rPr>
          <w:lang w:val="en-GB"/>
        </w:rPr>
        <w:t xml:space="preserve"> </w:t>
      </w:r>
      <w:proofErr w:type="spellStart"/>
      <w:r w:rsidRPr="009F5AD1">
        <w:rPr>
          <w:lang w:val="en-GB"/>
        </w:rPr>
        <w:t>Sukhareva</w:t>
      </w:r>
      <w:proofErr w:type="spellEnd"/>
      <w:r w:rsidRPr="009F5AD1">
        <w:rPr>
          <w:lang w:val="en-GB"/>
        </w:rPr>
        <w:t xml:space="preserve"> over 20 years earlier, whose work included case </w:t>
      </w:r>
      <w:r w:rsidRPr="009F5AD1">
        <w:rPr>
          <w:lang w:val="en-GB"/>
        </w:rPr>
        <w:lastRenderedPageBreak/>
        <w:t>studies of autistic girls</w:t>
      </w:r>
      <w:r w:rsidR="007D5D28" w:rsidRPr="009F5AD1">
        <w:rPr>
          <w:rFonts w:cstheme="minorHAnsi"/>
          <w:lang w:val="en-GB"/>
        </w:rPr>
        <w:t xml:space="preserve"> </w:t>
      </w:r>
      <w:r w:rsidR="007D5D28" w:rsidRPr="009F5AD1">
        <w:rPr>
          <w:rFonts w:cstheme="minorHAnsi"/>
          <w:lang w:val="en-GB"/>
        </w:rPr>
        <w:fldChar w:fldCharType="begin"/>
      </w:r>
      <w:r w:rsidR="007D5D28" w:rsidRPr="009F5AD1">
        <w:rPr>
          <w:rFonts w:cstheme="minorHAnsi"/>
          <w:lang w:val="en-GB"/>
        </w:rPr>
        <w:instrText xml:space="preserve"> ADDIN EN.CITE &lt;EndNote&gt;&lt;Cite&gt;&lt;Author&gt;Manouilenko&lt;/Author&gt;&lt;Year&gt;2015&lt;/Year&gt;&lt;IDText&gt;Sukhareva—prior to Asperger and Kanner&lt;/IDText&gt;&lt;DisplayText&gt;(Manouilenko and Bejerot, 2015)&lt;/DisplayText&gt;&lt;record&gt;&lt;isbn&gt;0803-9488&lt;/isbn&gt;&lt;titles&gt;&lt;title&gt;Sukhareva—prior to Asperger and Kanner&lt;/title&gt;&lt;secondary-title&gt;Nordic journal of psychiatry&lt;/secondary-title&gt;&lt;/titles&gt;&lt;pages&gt;1761-1764&lt;/pages&gt;&lt;number&gt;6&lt;/number&gt;&lt;contributors&gt;&lt;authors&gt;&lt;author&gt;Manouilenko, Irina&lt;/author&gt;&lt;author&gt;Bejerot, Susanne&lt;/author&gt;&lt;/authors&gt;&lt;/contributors&gt;&lt;added-date format="utc"&gt;1671704683&lt;/added-date&gt;&lt;ref-type name="Journal Article"&gt;17&lt;/ref-type&gt;&lt;dates&gt;&lt;year&gt;2015&lt;/year&gt;&lt;/dates&gt;&lt;rec-number&gt;833&lt;/rec-number&gt;&lt;last-updated-date format="utc"&gt;1671704683&lt;/last-updated-date&gt;&lt;volume&gt;69&lt;/volume&gt;&lt;/record&gt;&lt;/Cite&gt;&lt;/EndNote&gt;</w:instrText>
      </w:r>
      <w:r w:rsidR="007D5D28" w:rsidRPr="009F5AD1">
        <w:rPr>
          <w:rFonts w:cstheme="minorHAnsi"/>
          <w:lang w:val="en-GB"/>
        </w:rPr>
        <w:fldChar w:fldCharType="separate"/>
      </w:r>
      <w:r w:rsidR="007D5D28" w:rsidRPr="009F5AD1">
        <w:rPr>
          <w:rFonts w:cstheme="minorHAnsi"/>
          <w:noProof/>
          <w:lang w:val="en-GB"/>
        </w:rPr>
        <w:t>(Manouilenko and Bejerot, 2015)</w:t>
      </w:r>
      <w:r w:rsidR="007D5D28" w:rsidRPr="009F5AD1">
        <w:rPr>
          <w:rFonts w:cstheme="minorHAnsi"/>
          <w:lang w:val="en-GB"/>
        </w:rPr>
        <w:fldChar w:fldCharType="end"/>
      </w:r>
      <w:r w:rsidRPr="009F5AD1">
        <w:rPr>
          <w:rFonts w:cstheme="minorHAnsi"/>
          <w:lang w:val="en-GB"/>
        </w:rPr>
        <w:t>.</w:t>
      </w:r>
      <w:r w:rsidRPr="009F5AD1">
        <w:rPr>
          <w:lang w:val="en-GB"/>
        </w:rPr>
        <w:t xml:space="preserve"> It is commonly assumed that Kanner and Asperger arrived at their conclusions independently as neither cites the work of the other. However, considering that Austrian psychiatrist Georg Frankl was in fact a colleague of both, working first with Asperger in Vienna and subsequently with Kanner in Baltimore, this seems unlikely</w:t>
      </w:r>
      <w:r w:rsidR="007E7D0E" w:rsidRPr="009F5AD1">
        <w:rPr>
          <w:lang w:val="en-GB"/>
        </w:rPr>
        <w:t xml:space="preserve"> </w:t>
      </w:r>
      <w:r w:rsidR="007E7D0E" w:rsidRPr="009F5AD1">
        <w:rPr>
          <w:lang w:val="en-GB"/>
        </w:rPr>
        <w:fldChar w:fldCharType="begin"/>
      </w:r>
      <w:r w:rsidR="007E7D0E" w:rsidRPr="009F5AD1">
        <w:rPr>
          <w:lang w:val="en-GB"/>
        </w:rPr>
        <w:instrText xml:space="preserve"> ADDIN EN.CITE &lt;EndNote&gt;&lt;Cite ExcludeAuth="1"&gt;&lt;Author&gt;Muratori&lt;/Author&gt;&lt;Year&gt;2021&lt;/Year&gt;&lt;IDText&gt;George Frankl: an undervalued voice in the history of autism&lt;/IDText&gt;&lt;Prefix&gt;Muratori et al`, &lt;/Prefix&gt;&lt;DisplayText&gt;(Muratori et al, 2021)&lt;/DisplayText&gt;&lt;record&gt;&lt;isbn&gt;1435-165X&lt;/isbn&gt;&lt;titles&gt;&lt;title&gt;George Frankl: an undervalued voice in the history of autism&lt;/title&gt;&lt;secondary-title&gt;European Child &amp;amp; Adolescent Psychiatry&lt;/secondary-title&gt;&lt;/titles&gt;&lt;pages&gt;1273-1280&lt;/pages&gt;&lt;number&gt;8&lt;/number&gt;&lt;contributors&gt;&lt;authors&gt;&lt;author&gt;Muratori, Filippo&lt;/author&gt;&lt;author&gt;Calderoni, Sara&lt;/author&gt;&lt;author&gt;Bizzari, Valeria&lt;/author&gt;&lt;/authors&gt;&lt;/contributors&gt;&lt;added-date format="utc"&gt;1671704781&lt;/added-date&gt;&lt;ref-type name="Journal Article"&gt;17&lt;/ref-type&gt;&lt;dates&gt;&lt;year&gt;2021&lt;/year&gt;&lt;/dates&gt;&lt;rec-number&gt;834&lt;/rec-number&gt;&lt;last-updated-date format="utc"&gt;1671704781&lt;/last-updated-date&gt;&lt;volume&gt;30&lt;/volume&gt;&lt;/record&gt;&lt;/Cite&gt;&lt;/EndNote&gt;</w:instrText>
      </w:r>
      <w:r w:rsidR="007E7D0E" w:rsidRPr="009F5AD1">
        <w:rPr>
          <w:lang w:val="en-GB"/>
        </w:rPr>
        <w:fldChar w:fldCharType="separate"/>
      </w:r>
      <w:r w:rsidR="007E7D0E" w:rsidRPr="009F5AD1">
        <w:rPr>
          <w:noProof/>
          <w:lang w:val="en-GB"/>
        </w:rPr>
        <w:t xml:space="preserve">(Muratori </w:t>
      </w:r>
      <w:r w:rsidR="007E7D0E" w:rsidRPr="004054DF">
        <w:rPr>
          <w:i/>
          <w:iCs/>
          <w:noProof/>
          <w:lang w:val="en-GB"/>
        </w:rPr>
        <w:t>et al</w:t>
      </w:r>
      <w:r w:rsidR="007E7D0E" w:rsidRPr="009F5AD1">
        <w:rPr>
          <w:noProof/>
          <w:lang w:val="en-GB"/>
        </w:rPr>
        <w:t>, 2021)</w:t>
      </w:r>
      <w:r w:rsidR="007E7D0E" w:rsidRPr="009F5AD1">
        <w:rPr>
          <w:lang w:val="en-GB"/>
        </w:rPr>
        <w:fldChar w:fldCharType="end"/>
      </w:r>
      <w:r w:rsidRPr="009F5AD1">
        <w:rPr>
          <w:lang w:val="en-GB"/>
        </w:rPr>
        <w:t>. The contributions of Asperger in particular have been deeply scrutinized and re-evaluated in recent times following allegations of collusion with the Nazi regime and the childhood euthanasia program</w:t>
      </w:r>
      <w:r w:rsidR="007E7D0E" w:rsidRPr="009F5AD1">
        <w:rPr>
          <w:lang w:val="en-GB"/>
        </w:rPr>
        <w:t xml:space="preserve"> </w:t>
      </w:r>
      <w:r w:rsidR="007E7D0E" w:rsidRPr="009F5AD1">
        <w:rPr>
          <w:lang w:val="en-GB"/>
        </w:rPr>
        <w:fldChar w:fldCharType="begin"/>
      </w:r>
      <w:r w:rsidR="007E7D0E" w:rsidRPr="009F5AD1">
        <w:rPr>
          <w:lang w:val="en-GB"/>
        </w:rPr>
        <w:instrText xml:space="preserve"> ADDIN EN.CITE &lt;EndNote&gt;&lt;Cite&gt;&lt;Author&gt;Czech&lt;/Author&gt;&lt;Year&gt;2018&lt;/Year&gt;&lt;IDText&gt;Hans Asperger, national socialism, and “race hygiene” in Nazi-era Vienna&lt;/IDText&gt;&lt;DisplayText&gt;(Czech, 2018; Czech, 2021)&lt;/DisplayText&gt;&lt;record&gt;&lt;isbn&gt;2040-2392&lt;/isbn&gt;&lt;titles&gt;&lt;title&gt;Hans Asperger, national socialism, and “race hygiene” in Nazi-era Vienna&lt;/title&gt;&lt;secondary-title&gt;Molecular autism&lt;/secondary-title&gt;&lt;/titles&gt;&lt;pages&gt;1-43&lt;/pages&gt;&lt;number&gt;1&lt;/number&gt;&lt;contributors&gt;&lt;authors&gt;&lt;author&gt;Czech, Herwig&lt;/author&gt;&lt;/authors&gt;&lt;/contributors&gt;&lt;added-date format="utc"&gt;1671704856&lt;/added-date&gt;&lt;ref-type name="Journal Article"&gt;17&lt;/ref-type&gt;&lt;dates&gt;&lt;year&gt;2018&lt;/year&gt;&lt;/dates&gt;&lt;rec-number&gt;835&lt;/rec-number&gt;&lt;last-updated-date format="utc"&gt;1671704856&lt;/last-updated-date&gt;&lt;volume&gt;9&lt;/volume&gt;&lt;/record&gt;&lt;/Cite&gt;&lt;Cite&gt;&lt;Author&gt;Czech&lt;/Author&gt;&lt;Year&gt;2021&lt;/Year&gt;&lt;IDText&gt;Correction to: Hans Asperger, National Socialism, and “race hygiene” in Nazi-era Vienna&lt;/IDText&gt;&lt;record&gt;&lt;isbn&gt;2040-2392&lt;/isbn&gt;&lt;titles&gt;&lt;title&gt;Correction to: Hans Asperger, National Socialism, and “race hygiene” in Nazi-era Vienna&lt;/title&gt;&lt;secondary-title&gt;Molecular Autism&lt;/secondary-title&gt;&lt;/titles&gt;&lt;pages&gt;1-2&lt;/pages&gt;&lt;number&gt;1&lt;/number&gt;&lt;contributors&gt;&lt;authors&gt;&lt;author&gt;Czech, Herwig&lt;/author&gt;&lt;/authors&gt;&lt;/contributors&gt;&lt;added-date format="utc"&gt;1671704932&lt;/added-date&gt;&lt;ref-type name="Journal Article"&gt;17&lt;/ref-type&gt;&lt;dates&gt;&lt;year&gt;2021&lt;/year&gt;&lt;/dates&gt;&lt;rec-number&gt;836&lt;/rec-number&gt;&lt;last-updated-date format="utc"&gt;1671704932&lt;/last-updated-date&gt;&lt;volume&gt;12&lt;/volume&gt;&lt;/record&gt;&lt;/Cite&gt;&lt;/EndNote&gt;</w:instrText>
      </w:r>
      <w:r w:rsidR="007E7D0E" w:rsidRPr="009F5AD1">
        <w:rPr>
          <w:lang w:val="en-GB"/>
        </w:rPr>
        <w:fldChar w:fldCharType="separate"/>
      </w:r>
      <w:r w:rsidR="007E7D0E" w:rsidRPr="009F5AD1">
        <w:rPr>
          <w:noProof/>
          <w:lang w:val="en-GB"/>
        </w:rPr>
        <w:t>(Czech, 2018; Czech, 2021)</w:t>
      </w:r>
      <w:r w:rsidR="007E7D0E" w:rsidRPr="009F5AD1">
        <w:rPr>
          <w:lang w:val="en-GB"/>
        </w:rPr>
        <w:fldChar w:fldCharType="end"/>
      </w:r>
      <w:r w:rsidRPr="009F5AD1">
        <w:rPr>
          <w:lang w:val="en-GB"/>
        </w:rPr>
        <w:t xml:space="preserve">. The history of autism is explored by Steve Silberman in his award-winning book </w:t>
      </w:r>
      <w:proofErr w:type="spellStart"/>
      <w:r w:rsidRPr="009F5AD1">
        <w:rPr>
          <w:i/>
          <w:iCs/>
          <w:color w:val="000000" w:themeColor="text1"/>
          <w:lang w:val="en-GB"/>
        </w:rPr>
        <w:t>Neuro</w:t>
      </w:r>
      <w:r w:rsidR="002659D2" w:rsidRPr="009F5AD1">
        <w:rPr>
          <w:i/>
          <w:iCs/>
          <w:color w:val="000000" w:themeColor="text1"/>
          <w:lang w:val="en-GB"/>
        </w:rPr>
        <w:t>T</w:t>
      </w:r>
      <w:r w:rsidRPr="009F5AD1">
        <w:rPr>
          <w:i/>
          <w:iCs/>
          <w:color w:val="000000" w:themeColor="text1"/>
          <w:lang w:val="en-GB"/>
        </w:rPr>
        <w:t>ribes</w:t>
      </w:r>
      <w:proofErr w:type="spellEnd"/>
      <w:r w:rsidR="007E7D0E" w:rsidRPr="009F5AD1">
        <w:rPr>
          <w:i/>
          <w:iCs/>
          <w:color w:val="000000" w:themeColor="text1"/>
          <w:lang w:val="en-GB"/>
        </w:rPr>
        <w:t xml:space="preserve"> </w:t>
      </w:r>
      <w:r w:rsidR="007E7D0E" w:rsidRPr="009F5AD1">
        <w:rPr>
          <w:lang w:val="en-GB"/>
        </w:rPr>
        <w:fldChar w:fldCharType="begin"/>
      </w:r>
      <w:r w:rsidR="007E7D0E" w:rsidRPr="009F5AD1">
        <w:rPr>
          <w:lang w:val="en-GB"/>
        </w:rPr>
        <w:instrText xml:space="preserve"> ADDIN EN.CITE &lt;EndNote&gt;&lt;Cite ExcludeAuth="1"&gt;&lt;Author&gt;Silberman&lt;/Author&gt;&lt;Year&gt;2015&lt;/Year&gt;&lt;IDText&gt;Neurotribes: The Legacy of Autism and the Future of Neurodiversity.&lt;/IDText&gt;&lt;DisplayText&gt;(2015)&lt;/DisplayText&gt;&lt;record&gt;&lt;titles&gt;&lt;title&gt;Neurotribes: The Legacy of Autism and the Future of Neurodiversity.&lt;/title&gt;&lt;/titles&gt;&lt;contributors&gt;&lt;authors&gt;&lt;author&gt;Silberman, Steve&lt;/author&gt;&lt;/authors&gt;&lt;/contributors&gt;&lt;added-date format="utc"&gt;1671705020&lt;/added-date&gt;&lt;pub-location&gt;New York&lt;/pub-location&gt;&lt;ref-type name="Generic"&gt;13&lt;/ref-type&gt;&lt;dates&gt;&lt;year&gt;2015&lt;/year&gt;&lt;/dates&gt;&lt;rec-number&gt;837&lt;/rec-number&gt;&lt;publisher&gt;Avery&lt;/publisher&gt;&lt;last-updated-date format="utc"&gt;1671705058&lt;/last-updated-date&gt;&lt;/record&gt;&lt;/Cite&gt;&lt;/EndNote&gt;</w:instrText>
      </w:r>
      <w:r w:rsidR="007E7D0E" w:rsidRPr="009F5AD1">
        <w:rPr>
          <w:lang w:val="en-GB"/>
        </w:rPr>
        <w:fldChar w:fldCharType="separate"/>
      </w:r>
      <w:r w:rsidR="007E7D0E" w:rsidRPr="009F5AD1">
        <w:rPr>
          <w:noProof/>
          <w:lang w:val="en-GB"/>
        </w:rPr>
        <w:t>(2015)</w:t>
      </w:r>
      <w:r w:rsidR="007E7D0E" w:rsidRPr="009F5AD1">
        <w:rPr>
          <w:lang w:val="en-GB"/>
        </w:rPr>
        <w:fldChar w:fldCharType="end"/>
      </w:r>
      <w:r w:rsidRPr="009F5AD1">
        <w:rPr>
          <w:i/>
          <w:iCs/>
          <w:color w:val="000000" w:themeColor="text1"/>
          <w:lang w:val="en-GB"/>
        </w:rPr>
        <w:t xml:space="preserve"> </w:t>
      </w:r>
      <w:r w:rsidRPr="009F5AD1">
        <w:rPr>
          <w:color w:val="000000" w:themeColor="text1"/>
          <w:lang w:val="en-GB"/>
        </w:rPr>
        <w:t>and his subsequent paper detailing Asperger’s Nazi associations</w:t>
      </w:r>
      <w:r w:rsidR="005455F1" w:rsidRPr="009F5AD1">
        <w:rPr>
          <w:color w:val="000000" w:themeColor="text1"/>
          <w:lang w:val="en-GB"/>
        </w:rPr>
        <w:t xml:space="preserve"> </w:t>
      </w:r>
      <w:r w:rsidR="005455F1" w:rsidRPr="009F5AD1">
        <w:rPr>
          <w:color w:val="000000" w:themeColor="text1"/>
          <w:lang w:val="en-GB"/>
        </w:rPr>
        <w:fldChar w:fldCharType="begin"/>
      </w:r>
      <w:r w:rsidR="005455F1" w:rsidRPr="009F5AD1">
        <w:rPr>
          <w:color w:val="000000" w:themeColor="text1"/>
          <w:lang w:val="en-GB"/>
        </w:rPr>
        <w:instrText xml:space="preserve"> ADDIN EN.CITE &lt;EndNote&gt;&lt;Cite&gt;&lt;Author&gt;Baron-Cohen&lt;/Author&gt;&lt;Year&gt;2018&lt;/Year&gt;&lt;IDText&gt;Did Hans Asperger actively assist the Nazi euthanasia program?&lt;/IDText&gt;&lt;DisplayText&gt;(Baron-Cohen&lt;style face="italic"&gt; et al.&lt;/style&gt;, 2018)&lt;/DisplayText&gt;&lt;record&gt;&lt;isbn&gt;2040-2392&lt;/isbn&gt;&lt;titles&gt;&lt;title&gt;Did Hans Asperger actively assist the Nazi euthanasia program?&lt;/title&gt;&lt;/titles&gt;&lt;pages&gt;1-2&lt;/pages&gt;&lt;number&gt;1&lt;/number&gt;&lt;contributors&gt;&lt;authors&gt;&lt;author&gt;Baron-Cohen, Simon&lt;/author&gt;&lt;author&gt;Klin, Ami&lt;/author&gt;&lt;author&gt;Silberman, Steve&lt;/author&gt;&lt;author&gt;Buxbaum, Joseph D&lt;/author&gt;&lt;/authors&gt;&lt;/contributors&gt;&lt;added-date format="utc"&gt;1671705150&lt;/added-date&gt;&lt;ref-type name="Generic"&gt;13&lt;/ref-type&gt;&lt;dates&gt;&lt;year&gt;2018&lt;/year&gt;&lt;/dates&gt;&lt;rec-number&gt;838&lt;/rec-number&gt;&lt;publisher&gt;BioMed Central&lt;/publisher&gt;&lt;last-updated-date format="utc"&gt;1671705150&lt;/last-updated-date&gt;&lt;volume&gt;9&lt;/volume&gt;&lt;/record&gt;&lt;/Cite&gt;&lt;/EndNote&gt;</w:instrText>
      </w:r>
      <w:r w:rsidR="005455F1" w:rsidRPr="009F5AD1">
        <w:rPr>
          <w:color w:val="000000" w:themeColor="text1"/>
          <w:lang w:val="en-GB"/>
        </w:rPr>
        <w:fldChar w:fldCharType="separate"/>
      </w:r>
      <w:r w:rsidR="005455F1" w:rsidRPr="009F5AD1">
        <w:rPr>
          <w:noProof/>
          <w:color w:val="000000" w:themeColor="text1"/>
          <w:lang w:val="en-GB"/>
        </w:rPr>
        <w:t>(Baron-Cohen</w:t>
      </w:r>
      <w:r w:rsidR="005455F1" w:rsidRPr="009F5AD1">
        <w:rPr>
          <w:i/>
          <w:noProof/>
          <w:color w:val="000000" w:themeColor="text1"/>
          <w:lang w:val="en-GB"/>
        </w:rPr>
        <w:t xml:space="preserve"> et al.</w:t>
      </w:r>
      <w:r w:rsidR="005455F1" w:rsidRPr="009F5AD1">
        <w:rPr>
          <w:noProof/>
          <w:color w:val="000000" w:themeColor="text1"/>
          <w:lang w:val="en-GB"/>
        </w:rPr>
        <w:t>, 2018)</w:t>
      </w:r>
      <w:r w:rsidR="005455F1" w:rsidRPr="009F5AD1">
        <w:rPr>
          <w:color w:val="000000" w:themeColor="text1"/>
          <w:lang w:val="en-GB"/>
        </w:rPr>
        <w:fldChar w:fldCharType="end"/>
      </w:r>
      <w:r w:rsidRPr="009F5AD1">
        <w:rPr>
          <w:color w:val="000000" w:themeColor="text1"/>
          <w:lang w:val="en-GB"/>
        </w:rPr>
        <w:t>.</w:t>
      </w:r>
    </w:p>
    <w:p w14:paraId="41538CAD" w14:textId="78261355" w:rsidR="00F436C6" w:rsidRPr="009F5AD1" w:rsidRDefault="00F436C6" w:rsidP="002E1CE1">
      <w:pPr>
        <w:rPr>
          <w:lang w:val="en-GB"/>
        </w:rPr>
      </w:pPr>
      <w:r w:rsidRPr="009F5AD1">
        <w:rPr>
          <w:lang w:val="en-GB"/>
        </w:rPr>
        <w:t xml:space="preserve">The classic descriptions by Kanner and Asperger focused almost exclusively on boys, whereas </w:t>
      </w:r>
      <w:proofErr w:type="spellStart"/>
      <w:r w:rsidRPr="009F5AD1">
        <w:rPr>
          <w:lang w:val="en-GB"/>
        </w:rPr>
        <w:t>Sukhareva</w:t>
      </w:r>
      <w:proofErr w:type="spellEnd"/>
      <w:r w:rsidRPr="009F5AD1">
        <w:rPr>
          <w:lang w:val="en-GB"/>
        </w:rPr>
        <w:t xml:space="preserve"> included autistic girls</w:t>
      </w:r>
      <w:r w:rsidR="005455F1" w:rsidRPr="009F5AD1">
        <w:rPr>
          <w:rFonts w:cstheme="minorHAnsi"/>
          <w:color w:val="000000" w:themeColor="text1"/>
          <w:lang w:val="en-GB"/>
        </w:rPr>
        <w:t xml:space="preserve"> </w:t>
      </w:r>
      <w:r w:rsidR="005455F1" w:rsidRPr="009F5AD1">
        <w:rPr>
          <w:rFonts w:cstheme="minorHAnsi"/>
          <w:color w:val="000000" w:themeColor="text1"/>
          <w:lang w:val="en-GB"/>
        </w:rPr>
        <w:fldChar w:fldCharType="begin"/>
      </w:r>
      <w:r w:rsidR="005455F1" w:rsidRPr="009F5AD1">
        <w:rPr>
          <w:rFonts w:cstheme="minorHAnsi"/>
          <w:color w:val="000000" w:themeColor="text1"/>
          <w:lang w:val="en-GB"/>
        </w:rPr>
        <w:instrText xml:space="preserve"> ADDIN EN.CITE &lt;EndNote&gt;&lt;Cite&gt;&lt;Author&gt;Simmonds&lt;/Author&gt;&lt;Year&gt;2020&lt;/Year&gt;&lt;IDText&gt;The first account of the syndrome Asperger described? Part 2: the girls&lt;/IDText&gt;&lt;DisplayText&gt;(Simmonds and Sukhareva, 2020)&lt;/DisplayText&gt;&lt;record&gt;&lt;isbn&gt;1435-165X&lt;/isbn&gt;&lt;titles&gt;&lt;title&gt;The first account of the syndrome Asperger described? Part 2: the girls&lt;/title&gt;&lt;secondary-title&gt;European Child &amp;amp; Adolescent Psychiatry&lt;/secondary-title&gt;&lt;/titles&gt;&lt;pages&gt;549-564&lt;/pages&gt;&lt;number&gt;4&lt;/number&gt;&lt;contributors&gt;&lt;authors&gt;&lt;author&gt;Simmonds, Charlotte&lt;/author&gt;&lt;author&gt;Sukhareva, GE&lt;/author&gt;&lt;/authors&gt;&lt;/contributors&gt;&lt;added-date format="utc"&gt;1671705319&lt;/added-date&gt;&lt;ref-type name="Journal Article"&gt;17&lt;/ref-type&gt;&lt;dates&gt;&lt;year&gt;2020&lt;/year&gt;&lt;/dates&gt;&lt;rec-number&gt;839&lt;/rec-number&gt;&lt;last-updated-date format="utc"&gt;1671705319&lt;/last-updated-date&gt;&lt;volume&gt;29&lt;/volume&gt;&lt;/record&gt;&lt;/Cite&gt;&lt;/EndNote&gt;</w:instrText>
      </w:r>
      <w:r w:rsidR="005455F1" w:rsidRPr="009F5AD1">
        <w:rPr>
          <w:rFonts w:cstheme="minorHAnsi"/>
          <w:color w:val="000000" w:themeColor="text1"/>
          <w:lang w:val="en-GB"/>
        </w:rPr>
        <w:fldChar w:fldCharType="separate"/>
      </w:r>
      <w:r w:rsidR="005455F1" w:rsidRPr="009F5AD1">
        <w:rPr>
          <w:rFonts w:cstheme="minorHAnsi"/>
          <w:noProof/>
          <w:color w:val="000000" w:themeColor="text1"/>
          <w:lang w:val="en-GB"/>
        </w:rPr>
        <w:t>(Simmonds and Sukhareva, 2020)</w:t>
      </w:r>
      <w:r w:rsidR="005455F1" w:rsidRPr="009F5AD1">
        <w:rPr>
          <w:rFonts w:cstheme="minorHAnsi"/>
          <w:color w:val="000000" w:themeColor="text1"/>
          <w:lang w:val="en-GB"/>
        </w:rPr>
        <w:fldChar w:fldCharType="end"/>
      </w:r>
      <w:r w:rsidRPr="009F5AD1">
        <w:rPr>
          <w:lang w:val="en-GB"/>
        </w:rPr>
        <w:t xml:space="preserve">. Kanner </w:t>
      </w:r>
      <w:r w:rsidR="00D65AD1" w:rsidRPr="009F5AD1">
        <w:rPr>
          <w:lang w:val="en-GB"/>
        </w:rPr>
        <w:fldChar w:fldCharType="begin"/>
      </w:r>
      <w:r w:rsidR="00D65AD1" w:rsidRPr="009F5AD1">
        <w:rPr>
          <w:lang w:val="en-GB"/>
        </w:rPr>
        <w:instrText xml:space="preserve"> ADDIN EN.CITE &lt;EndNote&gt;&lt;Cite ExcludeAuth="1"&gt;&lt;Author&gt;Kanner&lt;/Author&gt;&lt;Year&gt;1943&lt;/Year&gt;&lt;IDText&gt;Autistic disturbances of affective contact&lt;/IDText&gt;&lt;DisplayText&gt;(1943)&lt;/DisplayText&gt;&lt;record&gt;&lt;titles&gt;&lt;title&gt;Autistic disturbances of affective contact&lt;/title&gt;&lt;secondary-title&gt;Nervous child&lt;/secondary-title&gt;&lt;/titles&gt;&lt;pages&gt;217-250&lt;/pages&gt;&lt;number&gt;3&lt;/number&gt;&lt;contributors&gt;&lt;authors&gt;&lt;author&gt;Kanner, Leo&lt;/author&gt;&lt;/authors&gt;&lt;/contributors&gt;&lt;added-date format="utc"&gt;1671706915&lt;/added-date&gt;&lt;ref-type name="Journal Article"&gt;17&lt;/ref-type&gt;&lt;dates&gt;&lt;year&gt;1943&lt;/year&gt;&lt;/dates&gt;&lt;rec-number&gt;843&lt;/rec-number&gt;&lt;last-updated-date format="utc"&gt;1671706915&lt;/last-updated-date&gt;&lt;volume&gt;2&lt;/volume&gt;&lt;/record&gt;&lt;/Cite&gt;&lt;/EndNote&gt;</w:instrText>
      </w:r>
      <w:r w:rsidR="00D65AD1" w:rsidRPr="009F5AD1">
        <w:rPr>
          <w:lang w:val="en-GB"/>
        </w:rPr>
        <w:fldChar w:fldCharType="separate"/>
      </w:r>
      <w:r w:rsidR="00D65AD1" w:rsidRPr="009F5AD1">
        <w:rPr>
          <w:noProof/>
          <w:lang w:val="en-GB"/>
        </w:rPr>
        <w:t>(1943)</w:t>
      </w:r>
      <w:r w:rsidR="00D65AD1" w:rsidRPr="009F5AD1">
        <w:rPr>
          <w:lang w:val="en-GB"/>
        </w:rPr>
        <w:fldChar w:fldCharType="end"/>
      </w:r>
      <w:r w:rsidR="00D65AD1" w:rsidRPr="009F5AD1">
        <w:rPr>
          <w:lang w:val="en-GB"/>
        </w:rPr>
        <w:t xml:space="preserve"> </w:t>
      </w:r>
      <w:r w:rsidRPr="009F5AD1">
        <w:rPr>
          <w:lang w:val="en-GB"/>
        </w:rPr>
        <w:t>described what is generally referred to as “classic autism”, which he stated was a rare condition. Initially thought to be a form of childhood schizophrenia, it was later considered to be a neurodevelopmental condition and added as a new diagnostic category to DSM III in 1980</w:t>
      </w:r>
      <w:r w:rsidR="00D65AD1" w:rsidRPr="009F5AD1">
        <w:rPr>
          <w:lang w:val="en-GB"/>
        </w:rPr>
        <w:t xml:space="preserve"> </w:t>
      </w:r>
      <w:r w:rsidR="00D65AD1" w:rsidRPr="009F5AD1">
        <w:rPr>
          <w:lang w:val="en-GB"/>
        </w:rPr>
        <w:fldChar w:fldCharType="begin"/>
      </w:r>
      <w:r w:rsidR="00D65AD1" w:rsidRPr="009F5AD1">
        <w:rPr>
          <w:lang w:val="en-GB"/>
        </w:rPr>
        <w:instrText xml:space="preserve"> ADDIN EN.CITE &lt;EndNote&gt;&lt;Cite ExcludeAuth="1"&gt;&lt;Author&gt;American&lt;/Author&gt;&lt;Year&gt;1980&lt;/Year&gt;&lt;IDText&gt;Diagnostic and Statistical Manual of Mental Disorders (3rd ed.).&lt;/IDText&gt;&lt;Prefix&gt;APA`, &lt;/Prefix&gt;&lt;DisplayText&gt;(APA, 1980)&lt;/DisplayText&gt;&lt;record&gt;&lt;titles&gt;&lt;title&gt;Diagnostic and Statistical Manual of Mental Disorders (3rd ed.).&lt;/title&gt;&lt;/titles&gt;&lt;contributors&gt;&lt;authors&gt;&lt;author&gt;American Psychiatric Association.&lt;/author&gt;&lt;/authors&gt;&lt;/contributors&gt;&lt;added-date format="utc"&gt;1671703342&lt;/added-date&gt;&lt;ref-type name="Generic"&gt;13&lt;/ref-type&gt;&lt;dates&gt;&lt;year&gt;1980&lt;/year&gt;&lt;/dates&gt;&lt;rec-number&gt;825&lt;/rec-number&gt;&lt;last-updated-date format="utc"&gt;1671703375&lt;/last-updated-date&gt;&lt;/record&gt;&lt;/Cite&gt;&lt;/EndNote&gt;</w:instrText>
      </w:r>
      <w:r w:rsidR="00D65AD1" w:rsidRPr="009F5AD1">
        <w:rPr>
          <w:lang w:val="en-GB"/>
        </w:rPr>
        <w:fldChar w:fldCharType="separate"/>
      </w:r>
      <w:r w:rsidR="00D65AD1" w:rsidRPr="009F5AD1">
        <w:rPr>
          <w:noProof/>
          <w:lang w:val="en-GB"/>
        </w:rPr>
        <w:t>(APA, 1980)</w:t>
      </w:r>
      <w:r w:rsidR="00D65AD1" w:rsidRPr="009F5AD1">
        <w:rPr>
          <w:lang w:val="en-GB"/>
        </w:rPr>
        <w:fldChar w:fldCharType="end"/>
      </w:r>
      <w:r w:rsidRPr="009F5AD1">
        <w:rPr>
          <w:lang w:val="en-GB"/>
        </w:rPr>
        <w:t xml:space="preserve">. This has particular relevance to the current </w:t>
      </w:r>
      <w:r w:rsidR="00FD6E04" w:rsidRPr="009F5AD1">
        <w:rPr>
          <w:lang w:val="en-GB"/>
        </w:rPr>
        <w:t>work</w:t>
      </w:r>
      <w:r w:rsidRPr="009F5AD1">
        <w:rPr>
          <w:lang w:val="en-GB"/>
        </w:rPr>
        <w:t xml:space="preserve">, as detailed </w:t>
      </w:r>
      <w:r w:rsidR="006921B7" w:rsidRPr="009F5AD1">
        <w:rPr>
          <w:lang w:val="en-GB"/>
        </w:rPr>
        <w:t>b</w:t>
      </w:r>
      <w:r w:rsidR="009B6BE9" w:rsidRPr="009F5AD1">
        <w:rPr>
          <w:lang w:val="en-GB"/>
        </w:rPr>
        <w:t>elow.</w:t>
      </w:r>
    </w:p>
    <w:p w14:paraId="246584D4" w14:textId="4F66A39D" w:rsidR="00F436C6" w:rsidRPr="009F5AD1" w:rsidRDefault="00F436C6" w:rsidP="002E1CE1">
      <w:pPr>
        <w:rPr>
          <w:lang w:val="en-GB"/>
        </w:rPr>
      </w:pPr>
      <w:r w:rsidRPr="009F5AD1">
        <w:rPr>
          <w:lang w:val="en-GB"/>
        </w:rPr>
        <w:t xml:space="preserve">Asperger described a much wider range of presentations including those with normal intelligence and without speech delay </w:t>
      </w:r>
      <w:r w:rsidR="00310BF8" w:rsidRPr="009F5AD1">
        <w:rPr>
          <w:lang w:val="en-GB"/>
        </w:rPr>
        <w:fldChar w:fldCharType="begin"/>
      </w:r>
      <w:r w:rsidR="00310BF8" w:rsidRPr="009F5AD1">
        <w:rPr>
          <w:lang w:val="en-GB"/>
        </w:rPr>
        <w:instrText xml:space="preserve"> ADDIN EN.CITE &lt;EndNote&gt;&lt;Cite&gt;&lt;Author&gt;Asperger&lt;/Author&gt;&lt;Year&gt;1944&lt;/Year&gt;&lt;IDText&gt;Autistic psychopathy in childhood. Translated and annotated by U. Frith (Ed.) in Autism and Asperger syndrome (1991)&lt;/IDText&gt;&lt;DisplayText&gt;(Asperger, 1944)&lt;/DisplayText&gt;&lt;record&gt;&lt;titles&gt;&lt;title&gt;Autistic psychopathy in childhood. Translated and annotated by U. Frith (Ed.) in Autism and Asperger syndrome (1991)&lt;/title&gt;&lt;/titles&gt;&lt;contributors&gt;&lt;authors&gt;&lt;author&gt;Asperger, H&lt;/author&gt;&lt;/authors&gt;&lt;/contributors&gt;&lt;added-date format="utc"&gt;1671706915&lt;/added-date&gt;&lt;ref-type name="Generic"&gt;13&lt;/ref-type&gt;&lt;dates&gt;&lt;year&gt;1944&lt;/year&gt;&lt;/dates&gt;&lt;rec-number&gt;844&lt;/rec-number&gt;&lt;publisher&gt;Cambridge: Cambridge University Press&lt;/publisher&gt;&lt;last-updated-date format="utc"&gt;1671706915&lt;/last-updated-date&gt;&lt;/record&gt;&lt;/Cite&gt;&lt;/EndNote&gt;</w:instrText>
      </w:r>
      <w:r w:rsidR="00310BF8" w:rsidRPr="009F5AD1">
        <w:rPr>
          <w:lang w:val="en-GB"/>
        </w:rPr>
        <w:fldChar w:fldCharType="separate"/>
      </w:r>
      <w:r w:rsidR="00310BF8" w:rsidRPr="009F5AD1">
        <w:rPr>
          <w:noProof/>
          <w:lang w:val="en-GB"/>
        </w:rPr>
        <w:t>(Asperger, 1944)</w:t>
      </w:r>
      <w:r w:rsidR="00310BF8" w:rsidRPr="009F5AD1">
        <w:rPr>
          <w:lang w:val="en-GB"/>
        </w:rPr>
        <w:fldChar w:fldCharType="end"/>
      </w:r>
      <w:r w:rsidR="00310BF8" w:rsidRPr="009F5AD1">
        <w:rPr>
          <w:lang w:val="en-GB"/>
        </w:rPr>
        <w:t>.</w:t>
      </w:r>
      <w:r w:rsidRPr="009F5AD1">
        <w:rPr>
          <w:lang w:val="en-GB"/>
        </w:rPr>
        <w:t xml:space="preserve"> “Asperger Syndrome” was added to ICD 10 </w:t>
      </w:r>
      <w:r w:rsidR="00BD5372" w:rsidRPr="009F5AD1">
        <w:rPr>
          <w:lang w:val="en-GB"/>
        </w:rPr>
        <w:fldChar w:fldCharType="begin"/>
      </w:r>
      <w:r w:rsidR="004978BC" w:rsidRPr="009F5AD1">
        <w:rPr>
          <w:lang w:val="en-GB"/>
        </w:rPr>
        <w:instrText xml:space="preserve"> ADDIN EN.CITE &lt;EndNote&gt;&lt;Cite ExcludeAuth="1"&gt;&lt;Author&gt;World&lt;/Author&gt;&lt;Year&gt;2010&lt;/Year&gt;&lt;IDText&gt;International statistical classification of diseases and related health problems: tenth revision&lt;/IDText&gt;&lt;DisplayText&gt;(2010)&lt;/DisplayText&gt;&lt;record&gt;&lt;urls&gt;&lt;related-urls&gt;&lt;url&gt;https://icd.who.int/browse10/2010/en&lt;/url&gt;&lt;/related-urls&gt;&lt;/urls&gt;&lt;titles&gt;&lt;title&gt;International statistical classification of diseases and related health problems: tenth revision&lt;/title&gt;&lt;short-title&gt;International statistical classification of diseases and related health problems: tenth revision&lt;/short-title&gt;&lt;/titles&gt;&lt;contributors&gt;&lt;authors&gt;&lt;author&gt;World Health Organisation&lt;/author&gt;&lt;/authors&gt;&lt;/contributors&gt;&lt;added-date format="utc"&gt;1671385769&lt;/added-date&gt;&lt;ref-type name="Web Page"&gt;12&lt;/ref-type&gt;&lt;dates&gt;&lt;year&gt;2010&lt;/year&gt;&lt;/dates&gt;&lt;rec-number&gt;785&lt;/rec-number&gt;&lt;last-updated-date format="utc"&gt;1671385769&lt;/last-updated-date&gt;&lt;/record&gt;&lt;/Cite&gt;&lt;/EndNote&gt;</w:instrText>
      </w:r>
      <w:r w:rsidR="00BD5372" w:rsidRPr="009F5AD1">
        <w:rPr>
          <w:lang w:val="en-GB"/>
        </w:rPr>
        <w:fldChar w:fldCharType="separate"/>
      </w:r>
      <w:r w:rsidR="004978BC" w:rsidRPr="009F5AD1">
        <w:rPr>
          <w:noProof/>
          <w:lang w:val="en-GB"/>
        </w:rPr>
        <w:t>(2010)</w:t>
      </w:r>
      <w:r w:rsidR="00BD5372" w:rsidRPr="009F5AD1">
        <w:rPr>
          <w:lang w:val="en-GB"/>
        </w:rPr>
        <w:fldChar w:fldCharType="end"/>
      </w:r>
      <w:r w:rsidRPr="009F5AD1">
        <w:rPr>
          <w:lang w:val="en-GB"/>
        </w:rPr>
        <w:t xml:space="preserve"> and DSM IV</w:t>
      </w:r>
      <w:r w:rsidR="00FD2615" w:rsidRPr="009F5AD1">
        <w:rPr>
          <w:lang w:val="en-GB"/>
        </w:rPr>
        <w:t xml:space="preserve"> </w:t>
      </w:r>
      <w:r w:rsidR="00FD2615" w:rsidRPr="009F5AD1">
        <w:rPr>
          <w:lang w:val="en-GB"/>
        </w:rPr>
        <w:fldChar w:fldCharType="begin"/>
      </w:r>
      <w:r w:rsidR="00FD2615" w:rsidRPr="009F5AD1">
        <w:rPr>
          <w:lang w:val="en-GB"/>
        </w:rPr>
        <w:instrText xml:space="preserve"> ADDIN EN.CITE &lt;EndNote&gt;&lt;Cite ExcludeAuth="1"&gt;&lt;Author&gt;American&lt;/Author&gt;&lt;Year&gt;1994&lt;/Year&gt;&lt;IDText&gt;Diagnostic and Statistical Manual of Mental Disorders (4th ed.).&lt;/IDText&gt;&lt;DisplayText&gt;(1994)&lt;/DisplayText&gt;&lt;record&gt;&lt;titles&gt;&lt;title&gt;Diagnostic and Statistical Manual of Mental Disorders (4th ed.).&lt;/title&gt;&lt;/titles&gt;&lt;contributors&gt;&lt;authors&gt;&lt;author&gt;American Psychiatric Association.&lt;/author&gt;&lt;/authors&gt;&lt;/contributors&gt;&lt;added-date format="utc"&gt;1671703176&lt;/added-date&gt;&lt;ref-type name="Generic"&gt;13&lt;/ref-type&gt;&lt;dates&gt;&lt;year&gt;1994&lt;/year&gt;&lt;/dates&gt;&lt;rec-number&gt;823&lt;/rec-number&gt;&lt;last-updated-date format="utc"&gt;1671703229&lt;/last-updated-date&gt;&lt;/record&gt;&lt;/Cite&gt;&lt;/EndNote&gt;</w:instrText>
      </w:r>
      <w:r w:rsidR="00FD2615" w:rsidRPr="009F5AD1">
        <w:rPr>
          <w:lang w:val="en-GB"/>
        </w:rPr>
        <w:fldChar w:fldCharType="separate"/>
      </w:r>
      <w:r w:rsidR="00FD2615" w:rsidRPr="009F5AD1">
        <w:rPr>
          <w:noProof/>
          <w:lang w:val="en-GB"/>
        </w:rPr>
        <w:t>(1994)</w:t>
      </w:r>
      <w:r w:rsidR="00FD2615" w:rsidRPr="009F5AD1">
        <w:rPr>
          <w:lang w:val="en-GB"/>
        </w:rPr>
        <w:fldChar w:fldCharType="end"/>
      </w:r>
      <w:r w:rsidRPr="009F5AD1">
        <w:rPr>
          <w:lang w:val="en-GB"/>
        </w:rPr>
        <w:t>, following translation of his work by Lorna Wing in the 1980s</w:t>
      </w:r>
      <w:r w:rsidR="008760F3" w:rsidRPr="009F5AD1">
        <w:rPr>
          <w:lang w:val="en-GB"/>
        </w:rPr>
        <w:t xml:space="preserve"> </w:t>
      </w:r>
      <w:r w:rsidR="008760F3" w:rsidRPr="009F5AD1">
        <w:rPr>
          <w:lang w:val="en-GB"/>
        </w:rPr>
        <w:fldChar w:fldCharType="begin"/>
      </w:r>
      <w:r w:rsidR="008760F3" w:rsidRPr="009F5AD1">
        <w:rPr>
          <w:lang w:val="en-GB"/>
        </w:rPr>
        <w:instrText xml:space="preserve"> ADDIN EN.CITE &lt;EndNote&gt;&lt;Cite&gt;&lt;Author&gt;Frith&lt;/Author&gt;&lt;Year&gt;1991&lt;/Year&gt;&lt;IDText&gt;Autism and Asperger Syndrome&lt;/IDText&gt;&lt;DisplayText&gt;(Frith, 1991)&lt;/DisplayText&gt;&lt;record&gt;&lt;titles&gt;&lt;title&gt;Autism and Asperger Syndrome&lt;/title&gt;&lt;/titles&gt;&lt;contributors&gt;&lt;authors&gt;&lt;author&gt;Frith, Uta&lt;/author&gt;&lt;/authors&gt;&lt;/contributors&gt;&lt;added-date format="utc"&gt;1671704474&lt;/added-date&gt;&lt;pub-location&gt;Cambridge&lt;/pub-location&gt;&lt;ref-type name="Generic"&gt;13&lt;/ref-type&gt;&lt;dates&gt;&lt;year&gt;1991&lt;/year&gt;&lt;/dates&gt;&lt;rec-number&gt;832&lt;/rec-number&gt;&lt;publisher&gt;Cambridge University Press&lt;/publisher&gt;&lt;last-updated-date format="utc"&gt;1671704535&lt;/last-updated-date&gt;&lt;/record&gt;&lt;/Cite&gt;&lt;/EndNote&gt;</w:instrText>
      </w:r>
      <w:r w:rsidR="008760F3" w:rsidRPr="009F5AD1">
        <w:rPr>
          <w:lang w:val="en-GB"/>
        </w:rPr>
        <w:fldChar w:fldCharType="separate"/>
      </w:r>
      <w:r w:rsidR="008760F3" w:rsidRPr="009F5AD1">
        <w:rPr>
          <w:noProof/>
          <w:lang w:val="en-GB"/>
        </w:rPr>
        <w:t>(Frith, 1991)</w:t>
      </w:r>
      <w:r w:rsidR="008760F3" w:rsidRPr="009F5AD1">
        <w:rPr>
          <w:lang w:val="en-GB"/>
        </w:rPr>
        <w:fldChar w:fldCharType="end"/>
      </w:r>
      <w:r w:rsidRPr="009F5AD1">
        <w:rPr>
          <w:lang w:val="en-GB"/>
        </w:rPr>
        <w:t>. However, the term has fallen out of favour with the amalgamation of all prior subdivisions into the single category of “Autism Spectrum Disorder” in DSM 5</w:t>
      </w:r>
      <w:r w:rsidR="00453F7D" w:rsidRPr="009F5AD1">
        <w:rPr>
          <w:lang w:val="en-GB"/>
        </w:rPr>
        <w:t xml:space="preserve"> </w:t>
      </w:r>
      <w:r w:rsidR="00453F7D" w:rsidRPr="009F5AD1">
        <w:rPr>
          <w:lang w:val="en-GB"/>
        </w:rPr>
        <w:fldChar w:fldCharType="begin"/>
      </w:r>
      <w:r w:rsidR="002E372A" w:rsidRPr="009F5AD1">
        <w:rPr>
          <w:lang w:val="en-GB"/>
        </w:rPr>
        <w:instrText xml:space="preserve"> ADDIN EN.CITE &lt;EndNote&gt;&lt;Cite&gt;&lt;Author&gt;&amp;quot;American Psychiatric Association&amp;quot;&lt;/Author&gt;&lt;Year&gt;2013&lt;/Year&gt;&lt;IDText&gt;Diagnostic and statistical manual of mental disorders (DSM-5)&lt;/IDText&gt;&lt;DisplayText&gt;(&amp;quot;American Psychiatric Association&amp;quot;, 2013)&lt;/DisplayText&gt;&lt;record&gt;&lt;titles&gt;&lt;title&gt;Diagnostic and statistical manual of mental disorders (DSM-5)&lt;/title&gt;&lt;short-title&gt;Diagnostic and statistical manual of mental disorders (DSM-5)&lt;/short-title&gt;&lt;/titles&gt;&lt;contributors&gt;&lt;authors&gt;&lt;author&gt;&amp;quot;American Psychiatric Association&amp;quot;,&lt;/author&gt;&lt;/authors&gt;&lt;/contributors&gt;&lt;edition&gt;5th&lt;/edition&gt;&lt;added-date format="utc"&gt;1671385746&lt;/added-date&gt;&lt;ref-type name="Book"&gt;6&lt;/ref-type&gt;&lt;dates&gt;&lt;year&gt;2013&lt;/year&gt;&lt;/dates&gt;&lt;rec-number&gt;17&lt;/rec-number&gt;&lt;last-updated-date format="utc"&gt;1672083141&lt;/last-updated-date&gt;&lt;electronic-resource-num&gt;10.1176/appi.books.9780890425596&lt;/electronic-resource-num&gt;&lt;/record&gt;&lt;/Cite&gt;&lt;/EndNote&gt;</w:instrText>
      </w:r>
      <w:r w:rsidR="00453F7D" w:rsidRPr="009F5AD1">
        <w:rPr>
          <w:lang w:val="en-GB"/>
        </w:rPr>
        <w:fldChar w:fldCharType="separate"/>
      </w:r>
      <w:r w:rsidR="002E372A" w:rsidRPr="009F5AD1">
        <w:rPr>
          <w:noProof/>
          <w:lang w:val="en-GB"/>
        </w:rPr>
        <w:t>(American Psychiatric Association, 2013)</w:t>
      </w:r>
      <w:r w:rsidR="00453F7D" w:rsidRPr="009F5AD1">
        <w:rPr>
          <w:lang w:val="en-GB"/>
        </w:rPr>
        <w:fldChar w:fldCharType="end"/>
      </w:r>
      <w:r w:rsidRPr="009F5AD1">
        <w:rPr>
          <w:lang w:val="en-GB"/>
        </w:rPr>
        <w:t>, and particularly following the shocking revelations detailed above.</w:t>
      </w:r>
    </w:p>
    <w:p w14:paraId="65A59061" w14:textId="00869FB1" w:rsidR="00F436C6" w:rsidRPr="009F5AD1" w:rsidRDefault="00100482" w:rsidP="002E1CE1">
      <w:pPr>
        <w:pStyle w:val="Heading3"/>
        <w:rPr>
          <w:lang w:val="en-GB"/>
        </w:rPr>
      </w:pPr>
      <w:bookmarkStart w:id="40" w:name="_Toc122181346"/>
      <w:bookmarkStart w:id="41" w:name="_Toc179627348"/>
      <w:r w:rsidRPr="009F5AD1">
        <w:rPr>
          <w:lang w:val="en-GB"/>
        </w:rPr>
        <w:t>‘</w:t>
      </w:r>
      <w:r w:rsidR="00F436C6" w:rsidRPr="009F5AD1">
        <w:rPr>
          <w:lang w:val="en-GB"/>
        </w:rPr>
        <w:t>Problematic</w:t>
      </w:r>
      <w:r w:rsidRPr="009F5AD1">
        <w:rPr>
          <w:lang w:val="en-GB"/>
        </w:rPr>
        <w:t>’</w:t>
      </w:r>
      <w:r w:rsidR="00F436C6" w:rsidRPr="009F5AD1">
        <w:rPr>
          <w:lang w:val="en-GB"/>
        </w:rPr>
        <w:t xml:space="preserve"> autism theories</w:t>
      </w:r>
      <w:bookmarkEnd w:id="40"/>
      <w:bookmarkEnd w:id="41"/>
      <w:r w:rsidR="00F436C6" w:rsidRPr="009F5AD1">
        <w:rPr>
          <w:lang w:val="en-GB"/>
        </w:rPr>
        <w:t xml:space="preserve"> </w:t>
      </w:r>
    </w:p>
    <w:p w14:paraId="79D662AB" w14:textId="758334A4" w:rsidR="00642D38" w:rsidRPr="009F5AD1" w:rsidRDefault="00F436C6" w:rsidP="002E1CE1">
      <w:pPr>
        <w:rPr>
          <w:lang w:val="en-GB"/>
        </w:rPr>
      </w:pPr>
      <w:r w:rsidRPr="009F5AD1">
        <w:rPr>
          <w:lang w:val="en-GB"/>
        </w:rPr>
        <w:t xml:space="preserve">Autism as a manifestation of “an extreme variant of male intelligence” was first proposed by Asperger </w:t>
      </w:r>
      <w:r w:rsidR="00AB293D" w:rsidRPr="009F5AD1">
        <w:rPr>
          <w:lang w:val="en-GB"/>
        </w:rPr>
        <w:fldChar w:fldCharType="begin"/>
      </w:r>
      <w:r w:rsidR="00E15BBD" w:rsidRPr="009F5AD1">
        <w:rPr>
          <w:lang w:val="en-GB"/>
        </w:rPr>
        <w:instrText xml:space="preserve"> ADDIN EN.CITE &lt;EndNote&gt;&lt;Cite ExcludeAuth="1"&gt;&lt;Author&gt;Asperger&lt;/Author&gt;&lt;Year&gt;1944&lt;/Year&gt;&lt;IDText&gt;Autistic psychopathy in childhood. Translated and annotated by U. Frith (Ed.) in Autism and Asperger syndrome (1991)&lt;/IDText&gt;&lt;DisplayText&gt;(1944)&lt;/DisplayText&gt;&lt;record&gt;&lt;titles&gt;&lt;title&gt;Autistic psychopathy in childhood. Translated and annotated by U. Frith (Ed.) in Autism and Asperger syndrome (1991)&lt;/title&gt;&lt;/titles&gt;&lt;contributors&gt;&lt;authors&gt;&lt;author&gt;Asperger, H&lt;/author&gt;&lt;/authors&gt;&lt;/contributors&gt;&lt;added-date format="utc"&gt;1671706915&lt;/added-date&gt;&lt;ref-type name="Generic"&gt;13&lt;/ref-type&gt;&lt;dates&gt;&lt;year&gt;1944&lt;/year&gt;&lt;/dates&gt;&lt;rec-number&gt;844&lt;/rec-number&gt;&lt;publisher&gt;Cambridge: Cambridge University Press&lt;/publisher&gt;&lt;last-updated-date format="utc"&gt;1671706915&lt;/last-updated-date&gt;&lt;/record&gt;&lt;/Cite&gt;&lt;/EndNote&gt;</w:instrText>
      </w:r>
      <w:r w:rsidR="00AB293D" w:rsidRPr="009F5AD1">
        <w:rPr>
          <w:lang w:val="en-GB"/>
        </w:rPr>
        <w:fldChar w:fldCharType="separate"/>
      </w:r>
      <w:r w:rsidR="00E15BBD" w:rsidRPr="009F5AD1">
        <w:rPr>
          <w:noProof/>
          <w:lang w:val="en-GB"/>
        </w:rPr>
        <w:t>(1944)</w:t>
      </w:r>
      <w:r w:rsidR="00AB293D" w:rsidRPr="009F5AD1">
        <w:rPr>
          <w:lang w:val="en-GB"/>
        </w:rPr>
        <w:fldChar w:fldCharType="end"/>
      </w:r>
      <w:r w:rsidR="00E15BBD" w:rsidRPr="009F5AD1">
        <w:rPr>
          <w:lang w:val="en-GB"/>
        </w:rPr>
        <w:t xml:space="preserve">, </w:t>
      </w:r>
      <w:r w:rsidRPr="009F5AD1">
        <w:rPr>
          <w:lang w:val="en-GB"/>
        </w:rPr>
        <w:t>and this theory was subsequently developed and popularized by psychologist Simon Baron Cohen</w:t>
      </w:r>
      <w:r w:rsidR="00E15BBD" w:rsidRPr="009F5AD1">
        <w:rPr>
          <w:lang w:val="en-GB"/>
        </w:rPr>
        <w:t xml:space="preserve"> </w:t>
      </w:r>
      <w:r w:rsidR="00E15BBD" w:rsidRPr="009F5AD1">
        <w:rPr>
          <w:lang w:val="en-GB"/>
        </w:rPr>
        <w:fldChar w:fldCharType="begin"/>
      </w:r>
      <w:r w:rsidR="00E15BBD" w:rsidRPr="009F5AD1">
        <w:rPr>
          <w:lang w:val="en-GB"/>
        </w:rPr>
        <w:instrText xml:space="preserve"> ADDIN EN.CITE &lt;EndNote&gt;&lt;Cite ExcludeAuth="1"&gt;&lt;Author&gt;Baron-Cohen&lt;/Author&gt;&lt;Year&gt;2002&lt;/Year&gt;&lt;IDText&gt;The extreme male brain theory of autism&lt;/IDText&gt;&lt;DisplayText&gt;(2002)&lt;/DisplayText&gt;&lt;record&gt;&lt;isbn&gt;1364-6613&lt;/isbn&gt;&lt;titles&gt;&lt;title&gt;The extreme male brain theory of autism&lt;/title&gt;&lt;secondary-title&gt;Trends in cognitive sciences&lt;/secondary-title&gt;&lt;/titles&gt;&lt;pages&gt;248-254&lt;/pages&gt;&lt;number&gt;6&lt;/number&gt;&lt;contributors&gt;&lt;authors&gt;&lt;author&gt;Baron-Cohen, Simon&lt;/author&gt;&lt;/authors&gt;&lt;/contributors&gt;&lt;added-date format="utc"&gt;1671706915&lt;/added-date&gt;&lt;ref-type name="Journal Article"&gt;17&lt;/ref-type&gt;&lt;dates&gt;&lt;year&gt;2002&lt;/year&gt;&lt;/dates&gt;&lt;rec-number&gt;845&lt;/rec-number&gt;&lt;last-updated-date format="utc"&gt;1671706915&lt;/last-updated-date&gt;&lt;volume&gt;6&lt;/volume&gt;&lt;/record&gt;&lt;/Cite&gt;&lt;/EndNote&gt;</w:instrText>
      </w:r>
      <w:r w:rsidR="00E15BBD" w:rsidRPr="009F5AD1">
        <w:rPr>
          <w:lang w:val="en-GB"/>
        </w:rPr>
        <w:fldChar w:fldCharType="separate"/>
      </w:r>
      <w:r w:rsidR="00E15BBD" w:rsidRPr="009F5AD1">
        <w:rPr>
          <w:noProof/>
          <w:lang w:val="en-GB"/>
        </w:rPr>
        <w:t>(2002)</w:t>
      </w:r>
      <w:r w:rsidR="00E15BBD" w:rsidRPr="009F5AD1">
        <w:rPr>
          <w:lang w:val="en-GB"/>
        </w:rPr>
        <w:fldChar w:fldCharType="end"/>
      </w:r>
      <w:r w:rsidR="00E15BBD" w:rsidRPr="009F5AD1">
        <w:rPr>
          <w:lang w:val="en-GB"/>
        </w:rPr>
        <w:t xml:space="preserve"> </w:t>
      </w:r>
      <w:r w:rsidRPr="009F5AD1">
        <w:rPr>
          <w:lang w:val="en-GB"/>
        </w:rPr>
        <w:t xml:space="preserve">– although this </w:t>
      </w:r>
      <w:r w:rsidRPr="009F5AD1">
        <w:rPr>
          <w:lang w:val="en-GB"/>
        </w:rPr>
        <w:lastRenderedPageBreak/>
        <w:t>‘extreme male brain” theory has now largely been abandoned. However, due to its early influence, autistic women were largely invisible and, therefore, inappropriately excluded from diagnostic and support services for many years</w:t>
      </w:r>
      <w:r w:rsidR="00E15BBD" w:rsidRPr="009F5AD1">
        <w:rPr>
          <w:lang w:val="en-GB"/>
        </w:rPr>
        <w:t xml:space="preserve"> </w:t>
      </w:r>
      <w:r w:rsidR="00E15BBD" w:rsidRPr="009F5AD1">
        <w:rPr>
          <w:lang w:val="en-GB"/>
        </w:rPr>
        <w:fldChar w:fldCharType="begin"/>
      </w:r>
      <w:r w:rsidR="00E15BBD" w:rsidRPr="009F5AD1">
        <w:rPr>
          <w:lang w:val="en-GB"/>
        </w:rPr>
        <w:instrText xml:space="preserve"> ADDIN EN.CITE &lt;EndNote&gt;&lt;Cite&gt;&lt;Author&gt;Green&lt;/Author&gt;&lt;Year&gt;2019&lt;/Year&gt;&lt;IDText&gt;Women and autism spectrum disorder: Diagnosis and implications for treatment of adolescents and adults&lt;/IDText&gt;&lt;DisplayText&gt;(Green&lt;style face="italic"&gt; et al.&lt;/style&gt;, 2019)&lt;/DisplayText&gt;&lt;record&gt;&lt;isbn&gt;1535-1645&lt;/isbn&gt;&lt;titles&gt;&lt;title&gt;Women and autism spectrum disorder: Diagnosis and implications for treatment of adolescents and adults&lt;/title&gt;&lt;secondary-title&gt;Current psychiatry reports&lt;/secondary-title&gt;&lt;/titles&gt;&lt;pages&gt;1-8&lt;/pages&gt;&lt;number&gt;4&lt;/number&gt;&lt;contributors&gt;&lt;authors&gt;&lt;author&gt;Green, Renée M&lt;/author&gt;&lt;author&gt;Travers, Alyssa M&lt;/author&gt;&lt;author&gt;Howe, Yamini&lt;/author&gt;&lt;author&gt;McDougle, Christopher J&lt;/author&gt;&lt;/authors&gt;&lt;/contributors&gt;&lt;added-date format="utc"&gt;1671706915&lt;/added-date&gt;&lt;ref-type name="Journal Article"&gt;17&lt;/ref-type&gt;&lt;dates&gt;&lt;year&gt;2019&lt;/year&gt;&lt;/dates&gt;&lt;rec-number&gt;846&lt;/rec-number&gt;&lt;last-updated-date format="utc"&gt;1671706915&lt;/last-updated-date&gt;&lt;volume&gt;21&lt;/volume&gt;&lt;/record&gt;&lt;/Cite&gt;&lt;/EndNote&gt;</w:instrText>
      </w:r>
      <w:r w:rsidR="00E15BBD" w:rsidRPr="009F5AD1">
        <w:rPr>
          <w:lang w:val="en-GB"/>
        </w:rPr>
        <w:fldChar w:fldCharType="separate"/>
      </w:r>
      <w:r w:rsidR="00E15BBD" w:rsidRPr="009F5AD1">
        <w:rPr>
          <w:noProof/>
          <w:lang w:val="en-GB"/>
        </w:rPr>
        <w:t>(Green</w:t>
      </w:r>
      <w:r w:rsidR="00E15BBD" w:rsidRPr="009F5AD1">
        <w:rPr>
          <w:i/>
          <w:noProof/>
          <w:lang w:val="en-GB"/>
        </w:rPr>
        <w:t xml:space="preserve"> et al.</w:t>
      </w:r>
      <w:r w:rsidR="00E15BBD" w:rsidRPr="009F5AD1">
        <w:rPr>
          <w:noProof/>
          <w:lang w:val="en-GB"/>
        </w:rPr>
        <w:t>, 2019)</w:t>
      </w:r>
      <w:r w:rsidR="00E15BBD" w:rsidRPr="009F5AD1">
        <w:rPr>
          <w:lang w:val="en-GB"/>
        </w:rPr>
        <w:fldChar w:fldCharType="end"/>
      </w:r>
      <w:r w:rsidRPr="009F5AD1">
        <w:rPr>
          <w:lang w:val="en-GB"/>
        </w:rPr>
        <w:t>. Even more damaging is the misconception that autistic people lack empathy</w:t>
      </w:r>
      <w:r w:rsidR="004A5339" w:rsidRPr="009F5AD1">
        <w:rPr>
          <w:lang w:val="en-GB"/>
        </w:rPr>
        <w:t xml:space="preserve"> </w:t>
      </w:r>
      <w:r w:rsidR="004A5339" w:rsidRPr="009F5AD1">
        <w:rPr>
          <w:lang w:val="en-GB"/>
        </w:rPr>
        <w:fldChar w:fldCharType="begin"/>
      </w:r>
      <w:r w:rsidR="004A5339" w:rsidRPr="009F5AD1">
        <w:rPr>
          <w:lang w:val="en-GB"/>
        </w:rPr>
        <w:instrText xml:space="preserve"> ADDIN EN.CITE &lt;EndNote&gt;&lt;Cite&gt;&lt;Author&gt;Fletcher-Watson&lt;/Author&gt;&lt;Year&gt;2020&lt;/Year&gt;&lt;IDText&gt;Autism and empathy: What are the real links?&lt;/IDText&gt;&lt;DisplayText&gt;(Fletcher-Watson and Bird, 2020)&lt;/DisplayText&gt;&lt;record&gt;&lt;isbn&gt;1362-3613&lt;/isbn&gt;&lt;titles&gt;&lt;title&gt;Autism and empathy: What are the real links?&lt;/title&gt;&lt;/titles&gt;&lt;pages&gt;3-6&lt;/pages&gt;&lt;number&gt;1&lt;/number&gt;&lt;contributors&gt;&lt;authors&gt;&lt;author&gt;Fletcher-Watson, Sue&lt;/author&gt;&lt;author&gt;Bird, Geoffrey&lt;/author&gt;&lt;/authors&gt;&lt;/contributors&gt;&lt;added-date format="utc"&gt;1671706915&lt;/added-date&gt;&lt;ref-type name="Generic"&gt;13&lt;/ref-type&gt;&lt;dates&gt;&lt;year&gt;2020&lt;/year&gt;&lt;/dates&gt;&lt;rec-number&gt;847&lt;/rec-number&gt;&lt;publisher&gt;SAGE Publications Sage UK: London, England&lt;/publisher&gt;&lt;last-updated-date format="utc"&gt;1671706915&lt;/last-updated-date&gt;&lt;volume&gt;24&lt;/volume&gt;&lt;/record&gt;&lt;/Cite&gt;&lt;/EndNote&gt;</w:instrText>
      </w:r>
      <w:r w:rsidR="004A5339" w:rsidRPr="009F5AD1">
        <w:rPr>
          <w:lang w:val="en-GB"/>
        </w:rPr>
        <w:fldChar w:fldCharType="separate"/>
      </w:r>
      <w:r w:rsidR="004A5339" w:rsidRPr="009F5AD1">
        <w:rPr>
          <w:noProof/>
          <w:lang w:val="en-GB"/>
        </w:rPr>
        <w:t>(Fletcher-Watson and Bird, 2020)</w:t>
      </w:r>
      <w:r w:rsidR="004A5339" w:rsidRPr="009F5AD1">
        <w:rPr>
          <w:lang w:val="en-GB"/>
        </w:rPr>
        <w:fldChar w:fldCharType="end"/>
      </w:r>
      <w:r w:rsidRPr="009F5AD1">
        <w:rPr>
          <w:lang w:val="en-GB"/>
        </w:rPr>
        <w:t xml:space="preserve">. This is particularly harmful as the capacity for empathy is inextricably entwined with our very humanity. </w:t>
      </w:r>
      <w:r w:rsidR="00642D38" w:rsidRPr="009F5AD1">
        <w:rPr>
          <w:lang w:val="en-GB"/>
        </w:rPr>
        <w:t>Again, the popularity of this misconception may be attributable to Baron Cohen following publication of his book which explores the nature of evil, “Zero Degrees of Empathy”</w:t>
      </w:r>
      <w:r w:rsidR="00E90113" w:rsidRPr="009F5AD1">
        <w:rPr>
          <w:lang w:val="en-GB"/>
        </w:rPr>
        <w:t xml:space="preserve"> </w:t>
      </w:r>
      <w:r w:rsidR="00E90113" w:rsidRPr="009F5AD1">
        <w:rPr>
          <w:lang w:val="en-GB"/>
        </w:rPr>
        <w:fldChar w:fldCharType="begin"/>
      </w:r>
      <w:r w:rsidR="00E90113" w:rsidRPr="009F5AD1">
        <w:rPr>
          <w:lang w:val="en-GB"/>
        </w:rPr>
        <w:instrText xml:space="preserve"> ADDIN EN.CITE &lt;EndNote&gt;&lt;Cite&gt;&lt;Author&gt;Baron-Cohen&lt;/Author&gt;&lt;Year&gt;2011&lt;/Year&gt;&lt;IDText&gt;Zero degrees of empathy: A new theory of human cruelty&lt;/IDText&gt;&lt;DisplayText&gt;(Baron-Cohen, 2011)&lt;/DisplayText&gt;&lt;record&gt;&lt;isbn&gt;0718193342&lt;/isbn&gt;&lt;titles&gt;&lt;title&gt;Zero degrees of empathy: A new theory of human cruelty&lt;/title&gt;&lt;/titles&gt;&lt;contributors&gt;&lt;authors&gt;&lt;author&gt;Baron-Cohen, Simon&lt;/author&gt;&lt;/authors&gt;&lt;/contributors&gt;&lt;added-date format="utc"&gt;1671799623&lt;/added-date&gt;&lt;ref-type name="Book"&gt;6&lt;/ref-type&gt;&lt;dates&gt;&lt;year&gt;2011&lt;/year&gt;&lt;/dates&gt;&lt;rec-number&gt;916&lt;/rec-number&gt;&lt;publisher&gt;Penguin uk&lt;/publisher&gt;&lt;last-updated-date format="utc"&gt;1671799623&lt;/last-updated-date&gt;&lt;/record&gt;&lt;/Cite&gt;&lt;/EndNote&gt;</w:instrText>
      </w:r>
      <w:r w:rsidR="00E90113" w:rsidRPr="009F5AD1">
        <w:rPr>
          <w:lang w:val="en-GB"/>
        </w:rPr>
        <w:fldChar w:fldCharType="separate"/>
      </w:r>
      <w:r w:rsidR="00E90113" w:rsidRPr="009F5AD1">
        <w:rPr>
          <w:noProof/>
          <w:lang w:val="en-GB"/>
        </w:rPr>
        <w:t>(Baron-Cohen, 2011)</w:t>
      </w:r>
      <w:r w:rsidR="00E90113" w:rsidRPr="009F5AD1">
        <w:rPr>
          <w:lang w:val="en-GB"/>
        </w:rPr>
        <w:fldChar w:fldCharType="end"/>
      </w:r>
      <w:r w:rsidR="00642D38" w:rsidRPr="009F5AD1">
        <w:rPr>
          <w:lang w:val="en-GB"/>
        </w:rPr>
        <w:t xml:space="preserve">. According to Baron Cohen, a lack of empathy was shared by both psychopaths and autistic people. Psychopaths were designated as “zero empathy – negative” but autistic people were “zero empathy – positive” as the capacity for systemizing was deemed to be a redeeming feature despite the lack of empathy </w:t>
      </w:r>
      <w:r w:rsidR="00E90113" w:rsidRPr="009F5AD1">
        <w:rPr>
          <w:lang w:val="en-GB"/>
        </w:rPr>
        <w:fldChar w:fldCharType="begin"/>
      </w:r>
      <w:r w:rsidR="00E90113" w:rsidRPr="009F5AD1">
        <w:rPr>
          <w:lang w:val="en-GB"/>
        </w:rPr>
        <w:instrText xml:space="preserve"> ADDIN EN.CITE &lt;EndNote&gt;&lt;Cite&gt;&lt;Author&gt;Baron-Cohen&lt;/Author&gt;&lt;Year&gt;2011&lt;/Year&gt;&lt;IDText&gt;Zero degrees of empathy: A new theory of human cruelty&lt;/IDText&gt;&lt;DisplayText&gt;(Baron-Cohen, 2011)&lt;/DisplayText&gt;&lt;record&gt;&lt;isbn&gt;0718193342&lt;/isbn&gt;&lt;titles&gt;&lt;title&gt;Zero degrees of empathy: A new theory of human cruelty&lt;/title&gt;&lt;/titles&gt;&lt;contributors&gt;&lt;authors&gt;&lt;author&gt;Baron-Cohen, Simon&lt;/author&gt;&lt;/authors&gt;&lt;/contributors&gt;&lt;added-date format="utc"&gt;1671799623&lt;/added-date&gt;&lt;ref-type name="Book"&gt;6&lt;/ref-type&gt;&lt;dates&gt;&lt;year&gt;2011&lt;/year&gt;&lt;/dates&gt;&lt;rec-number&gt;916&lt;/rec-number&gt;&lt;publisher&gt;Penguin uk&lt;/publisher&gt;&lt;last-updated-date format="utc"&gt;1671799623&lt;/last-updated-date&gt;&lt;/record&gt;&lt;/Cite&gt;&lt;/EndNote&gt;</w:instrText>
      </w:r>
      <w:r w:rsidR="00E90113" w:rsidRPr="009F5AD1">
        <w:rPr>
          <w:lang w:val="en-GB"/>
        </w:rPr>
        <w:fldChar w:fldCharType="separate"/>
      </w:r>
      <w:r w:rsidR="00E90113" w:rsidRPr="009F5AD1">
        <w:rPr>
          <w:noProof/>
          <w:lang w:val="en-GB"/>
        </w:rPr>
        <w:t>(Baron-Cohen, 2011)</w:t>
      </w:r>
      <w:r w:rsidR="00E90113" w:rsidRPr="009F5AD1">
        <w:rPr>
          <w:lang w:val="en-GB"/>
        </w:rPr>
        <w:fldChar w:fldCharType="end"/>
      </w:r>
      <w:r w:rsidR="00642D38" w:rsidRPr="009F5AD1">
        <w:rPr>
          <w:lang w:val="en-GB"/>
        </w:rPr>
        <w:t>.</w:t>
      </w:r>
    </w:p>
    <w:p w14:paraId="0391E36F" w14:textId="45877947" w:rsidR="00F436C6" w:rsidRPr="009F5AD1" w:rsidRDefault="00F436C6" w:rsidP="002E1CE1">
      <w:pPr>
        <w:rPr>
          <w:lang w:val="en-GB"/>
        </w:rPr>
      </w:pPr>
      <w:r w:rsidRPr="009F5AD1">
        <w:rPr>
          <w:lang w:val="en-GB"/>
        </w:rPr>
        <w:t xml:space="preserve">Theory of mind </w:t>
      </w:r>
      <w:r w:rsidR="002B6A0A" w:rsidRPr="009F5AD1">
        <w:rPr>
          <w:lang w:val="en-GB"/>
        </w:rPr>
        <w:t xml:space="preserve">refers to one’s </w:t>
      </w:r>
      <w:r w:rsidRPr="009F5AD1">
        <w:rPr>
          <w:lang w:val="en-GB"/>
        </w:rPr>
        <w:t xml:space="preserve">capacity to infer the mental states of others, and </w:t>
      </w:r>
      <w:r w:rsidR="002B6A0A" w:rsidRPr="009F5AD1">
        <w:rPr>
          <w:lang w:val="en-GB"/>
        </w:rPr>
        <w:t xml:space="preserve">autistic people having a </w:t>
      </w:r>
      <w:r w:rsidRPr="009F5AD1">
        <w:rPr>
          <w:lang w:val="en-GB"/>
        </w:rPr>
        <w:t>lack of theory of mind is another common misconception</w:t>
      </w:r>
      <w:r w:rsidR="00E90113" w:rsidRPr="009F5AD1">
        <w:rPr>
          <w:lang w:val="en-GB"/>
        </w:rPr>
        <w:t xml:space="preserve"> </w:t>
      </w:r>
      <w:r w:rsidR="00E90113" w:rsidRPr="009F5AD1">
        <w:rPr>
          <w:lang w:val="en-GB"/>
        </w:rPr>
        <w:fldChar w:fldCharType="begin"/>
      </w:r>
      <w:r w:rsidR="00E90113" w:rsidRPr="009F5AD1">
        <w:rPr>
          <w:lang w:val="en-GB"/>
        </w:rPr>
        <w:instrText xml:space="preserve"> ADDIN EN.CITE &lt;EndNote&gt;&lt;Cite&gt;&lt;Author&gt;Gernsbacher&lt;/Author&gt;&lt;Year&gt;2019&lt;/Year&gt;&lt;IDText&gt;Empirical failures of the claim that autistic people lack a theory of mind&lt;/IDText&gt;&lt;DisplayText&gt;(Gernsbacher and Yergeau, 2019)&lt;/DisplayText&gt;&lt;record&gt;&lt;isbn&gt;2169-3269&lt;/isbn&gt;&lt;titles&gt;&lt;title&gt;Empirical failures of the claim that autistic people lack a theory of mind&lt;/title&gt;&lt;secondary-title&gt;Archives of scientific psychology&lt;/secondary-title&gt;&lt;/titles&gt;&lt;pages&gt;102&lt;/pages&gt;&lt;number&gt;1&lt;/number&gt;&lt;contributors&gt;&lt;authors&gt;&lt;author&gt;Gernsbacher, Morton Ann&lt;/author&gt;&lt;author&gt;Yergeau, Melanie&lt;/author&gt;&lt;/authors&gt;&lt;/contributors&gt;&lt;added-date format="utc"&gt;1671706915&lt;/added-date&gt;&lt;ref-type name="Journal Article"&gt;17&lt;/ref-type&gt;&lt;dates&gt;&lt;year&gt;2019&lt;/year&gt;&lt;/dates&gt;&lt;rec-number&gt;848&lt;/rec-number&gt;&lt;last-updated-date format="utc"&gt;1671706915&lt;/last-updated-date&gt;&lt;volume&gt;7&lt;/volume&gt;&lt;/record&gt;&lt;/Cite&gt;&lt;/EndNote&gt;</w:instrText>
      </w:r>
      <w:r w:rsidR="00E90113" w:rsidRPr="009F5AD1">
        <w:rPr>
          <w:lang w:val="en-GB"/>
        </w:rPr>
        <w:fldChar w:fldCharType="separate"/>
      </w:r>
      <w:r w:rsidR="00E90113" w:rsidRPr="009F5AD1">
        <w:rPr>
          <w:noProof/>
          <w:lang w:val="en-GB"/>
        </w:rPr>
        <w:t>(Gernsbacher and Yergeau, 2019)</w:t>
      </w:r>
      <w:r w:rsidR="00E90113" w:rsidRPr="009F5AD1">
        <w:rPr>
          <w:lang w:val="en-GB"/>
        </w:rPr>
        <w:fldChar w:fldCharType="end"/>
      </w:r>
      <w:r w:rsidRPr="009F5AD1">
        <w:rPr>
          <w:lang w:val="en-GB"/>
        </w:rPr>
        <w:t xml:space="preserve">. This is of particular concern to psychiatrists as the nature of psychiatry relies heavily on the ability to understand a patient’s mental state. </w:t>
      </w:r>
      <w:r w:rsidR="00642D38" w:rsidRPr="009F5AD1">
        <w:rPr>
          <w:lang w:val="en-GB"/>
        </w:rPr>
        <w:t xml:space="preserve">The use of mentalizing tests in young children, such as the “Sally-Anne” test has been largely responsible for this erroneous assumption. Autistic children commonly “fail” this test for longer than non-autistic children and therefore they are considered to lack theory of mind </w:t>
      </w:r>
      <w:r w:rsidR="00D66A53" w:rsidRPr="009F5AD1">
        <w:rPr>
          <w:lang w:val="en-GB"/>
        </w:rPr>
        <w:fldChar w:fldCharType="begin"/>
      </w:r>
      <w:r w:rsidR="00752C61" w:rsidRPr="009F5AD1">
        <w:rPr>
          <w:lang w:val="en-GB"/>
        </w:rPr>
        <w:instrText xml:space="preserve"> ADDIN EN.CITE &lt;EndNote&gt;&lt;Cite ExcludeAuth="1"&gt;&lt;Author&gt;Baron-Cohen&lt;/Author&gt;&lt;Year&gt;1985&lt;/Year&gt;&lt;IDText&gt;Does the autistic child have a “theory of mind”?&lt;/IDText&gt;&lt;Prefix&gt;Baron-Cohen et al`, &lt;/Prefix&gt;&lt;DisplayText&gt;(Baron-Cohen et al, 1985)&lt;/DisplayText&gt;&lt;record&gt;&lt;isbn&gt;0010-0277&lt;/isbn&gt;&lt;titles&gt;&lt;title&gt;Does the autistic child have a “theory of mind”?&lt;/title&gt;&lt;secondary-title&gt;Cognition&lt;/secondary-title&gt;&lt;/titles&gt;&lt;pages&gt;37-46&lt;/pages&gt;&lt;number&gt;1&lt;/number&gt;&lt;contributors&gt;&lt;authors&gt;&lt;author&gt;Baron-Cohen, Simon&lt;/author&gt;&lt;author&gt;Leslie, Alan M&lt;/author&gt;&lt;author&gt;Frith, Uta&lt;/author&gt;&lt;/authors&gt;&lt;/contributors&gt;&lt;added-date format="utc"&gt;1671800052&lt;/added-date&gt;&lt;ref-type name="Journal Article"&gt;17&lt;/ref-type&gt;&lt;dates&gt;&lt;year&gt;1985&lt;/year&gt;&lt;/dates&gt;&lt;rec-number&gt;917&lt;/rec-number&gt;&lt;last-updated-date format="utc"&gt;1671800052&lt;/last-updated-date&gt;&lt;volume&gt;21&lt;/volume&gt;&lt;/record&gt;&lt;/Cite&gt;&lt;/EndNote&gt;</w:instrText>
      </w:r>
      <w:r w:rsidR="00D66A53" w:rsidRPr="009F5AD1">
        <w:rPr>
          <w:lang w:val="en-GB"/>
        </w:rPr>
        <w:fldChar w:fldCharType="separate"/>
      </w:r>
      <w:r w:rsidR="00752C61" w:rsidRPr="009F5AD1">
        <w:rPr>
          <w:noProof/>
          <w:lang w:val="en-GB"/>
        </w:rPr>
        <w:t xml:space="preserve">(Baron-Cohen </w:t>
      </w:r>
      <w:r w:rsidR="00752C61" w:rsidRPr="004054DF">
        <w:rPr>
          <w:i/>
          <w:iCs/>
          <w:noProof/>
          <w:lang w:val="en-GB"/>
        </w:rPr>
        <w:t>et al,</w:t>
      </w:r>
      <w:r w:rsidR="00752C61" w:rsidRPr="009F5AD1">
        <w:rPr>
          <w:noProof/>
          <w:lang w:val="en-GB"/>
        </w:rPr>
        <w:t xml:space="preserve"> 1985)</w:t>
      </w:r>
      <w:r w:rsidR="00D66A53" w:rsidRPr="009F5AD1">
        <w:rPr>
          <w:lang w:val="en-GB"/>
        </w:rPr>
        <w:fldChar w:fldCharType="end"/>
      </w:r>
      <w:r w:rsidR="00C44083" w:rsidRPr="009F5AD1">
        <w:rPr>
          <w:lang w:val="en-GB"/>
        </w:rPr>
        <w:t xml:space="preserve">. </w:t>
      </w:r>
      <w:r w:rsidRPr="009F5AD1">
        <w:rPr>
          <w:lang w:val="en-GB"/>
        </w:rPr>
        <w:t xml:space="preserve">The reality is that capacity for empathy and theory of mind may develop differently or be demonstrated differently for autistic people, but to assume the lack of such ability is erroneous. </w:t>
      </w:r>
      <w:r w:rsidR="00642D38" w:rsidRPr="009F5AD1">
        <w:rPr>
          <w:lang w:val="en-GB"/>
        </w:rPr>
        <w:t>The ability to take the perspective of another person is a skill that can be learned, and while it may be a cognitive skill rather than intuitive, it is no less effective when learned and practiced</w:t>
      </w:r>
      <w:r w:rsidR="00C44083" w:rsidRPr="009F5AD1">
        <w:rPr>
          <w:lang w:val="en-GB"/>
        </w:rPr>
        <w:t xml:space="preserve"> </w:t>
      </w:r>
      <w:r w:rsidR="00FE259A" w:rsidRPr="009F5AD1">
        <w:rPr>
          <w:lang w:val="en-GB"/>
        </w:rPr>
        <w:fldChar w:fldCharType="begin"/>
      </w:r>
      <w:r w:rsidR="00A25777" w:rsidRPr="009F5AD1">
        <w:rPr>
          <w:lang w:val="en-GB"/>
        </w:rPr>
        <w:instrText xml:space="preserve"> ADDIN EN.CITE &lt;EndNote&gt;&lt;Cite ExcludeAuth="1"&gt;&lt;Author&gt;O’Connor&lt;/Author&gt;&lt;Year&gt;2022&lt;/Year&gt;&lt;IDText&gt;Autistic Adults Show Similar Performance and Sensitivity to Social Cues on a Visual Perspective Taking Task as Non-autistic Adults&lt;/IDText&gt;&lt;Prefix&gt;O&amp;apos;Connor et al`, &lt;/Prefix&gt;&lt;DisplayText&gt;(O&amp;apos;Connor et al, 2022)&lt;/DisplayText&gt;&lt;record&gt;&lt;isbn&gt;1573-3432&lt;/isbn&gt;&lt;titles&gt;&lt;title&gt;Autistic Adults Show Similar Performance and Sensitivity to Social Cues on a Visual Perspective Taking Task as Non-autistic Adults&lt;/title&gt;&lt;secondary-title&gt;Journal of Autism and Developmental Disorders&lt;/secondary-title&gt;&lt;/titles&gt;&lt;pages&gt;1-14&lt;/pages&gt;&lt;contributors&gt;&lt;authors&gt;&lt;author&gt;O’Connor, Richard J&lt;/author&gt;&lt;author&gt;Plant, Joshua L&lt;/author&gt;&lt;author&gt;Riggs, Kevin J&lt;/author&gt;&lt;/authors&gt;&lt;/contributors&gt;&lt;added-date format="utc"&gt;1671800809&lt;/added-date&gt;&lt;ref-type name="Journal Article"&gt;17&lt;/ref-type&gt;&lt;dates&gt;&lt;year&gt;2022&lt;/year&gt;&lt;/dates&gt;&lt;rec-number&gt;918&lt;/rec-number&gt;&lt;last-updated-date format="utc"&gt;1671800809&lt;/last-updated-date&gt;&lt;/record&gt;&lt;/Cite&gt;&lt;/EndNote&gt;</w:instrText>
      </w:r>
      <w:r w:rsidR="00FE259A" w:rsidRPr="009F5AD1">
        <w:rPr>
          <w:lang w:val="en-GB"/>
        </w:rPr>
        <w:fldChar w:fldCharType="separate"/>
      </w:r>
      <w:r w:rsidR="00A25777" w:rsidRPr="009F5AD1">
        <w:rPr>
          <w:noProof/>
          <w:lang w:val="en-GB"/>
        </w:rPr>
        <w:t xml:space="preserve">(O'Connor </w:t>
      </w:r>
      <w:r w:rsidR="00A25777" w:rsidRPr="004054DF">
        <w:rPr>
          <w:i/>
          <w:iCs/>
          <w:noProof/>
          <w:lang w:val="en-GB"/>
        </w:rPr>
        <w:t>et al</w:t>
      </w:r>
      <w:r w:rsidR="00A25777" w:rsidRPr="009F5AD1">
        <w:rPr>
          <w:noProof/>
          <w:lang w:val="en-GB"/>
        </w:rPr>
        <w:t>, 2022)</w:t>
      </w:r>
      <w:r w:rsidR="00FE259A" w:rsidRPr="009F5AD1">
        <w:rPr>
          <w:lang w:val="en-GB"/>
        </w:rPr>
        <w:fldChar w:fldCharType="end"/>
      </w:r>
      <w:r w:rsidR="00642D38" w:rsidRPr="009F5AD1">
        <w:rPr>
          <w:lang w:val="en-GB"/>
        </w:rPr>
        <w:t xml:space="preserve">. </w:t>
      </w:r>
      <w:r w:rsidRPr="009F5AD1">
        <w:rPr>
          <w:lang w:val="en-GB"/>
        </w:rPr>
        <w:t xml:space="preserve">Central coherence is another theory of autism which is viewed very differently depending on one’s perspective </w:t>
      </w:r>
      <w:r w:rsidR="00A25777" w:rsidRPr="009F5AD1">
        <w:rPr>
          <w:lang w:val="en-GB"/>
        </w:rPr>
        <w:fldChar w:fldCharType="begin"/>
      </w:r>
      <w:r w:rsidR="00A25777" w:rsidRPr="009F5AD1">
        <w:rPr>
          <w:lang w:val="en-GB"/>
        </w:rPr>
        <w:instrText xml:space="preserve"> ADDIN EN.CITE &lt;EndNote&gt;&lt;Cite&gt;&lt;Author&gt;Happé&lt;/Author&gt;&lt;Year&gt;2008&lt;/Year&gt;&lt;IDText&gt;The power of the positive: Revisiting weak coherence in autism spectrum disorders&lt;/IDText&gt;&lt;DisplayText&gt;(Happé and Booth, 2008)&lt;/DisplayText&gt;&lt;record&gt;&lt;isbn&gt;1747-0218&lt;/isbn&gt;&lt;titles&gt;&lt;title&gt;The power of the positive: Revisiting weak coherence in autism spectrum disorders&lt;/title&gt;&lt;secondary-title&gt;The Quarterly Journal of Experimental Psychology&lt;/secondary-title&gt;&lt;/titles&gt;&lt;pages&gt;50-63&lt;/pages&gt;&lt;number&gt;1&lt;/number&gt;&lt;contributors&gt;&lt;authors&gt;&lt;author&gt;Happé, Francesca GE&lt;/author&gt;&lt;author&gt;Booth, Rhonda DL&lt;/author&gt;&lt;/authors&gt;&lt;/contributors&gt;&lt;added-date format="utc"&gt;1671706915&lt;/added-date&gt;&lt;ref-type name="Journal Article"&gt;17&lt;/ref-type&gt;&lt;dates&gt;&lt;year&gt;2008&lt;/year&gt;&lt;/dates&gt;&lt;rec-number&gt;849&lt;/rec-number&gt;&lt;last-updated-date format="utc"&gt;1671706915&lt;/last-updated-date&gt;&lt;volume&gt;61&lt;/volume&gt;&lt;/record&gt;&lt;/Cite&gt;&lt;/EndNote&gt;</w:instrText>
      </w:r>
      <w:r w:rsidR="00A25777" w:rsidRPr="009F5AD1">
        <w:rPr>
          <w:lang w:val="en-GB"/>
        </w:rPr>
        <w:fldChar w:fldCharType="separate"/>
      </w:r>
      <w:r w:rsidR="00A25777" w:rsidRPr="009F5AD1">
        <w:rPr>
          <w:noProof/>
          <w:lang w:val="en-GB"/>
        </w:rPr>
        <w:t>(Happé and Booth, 2008)</w:t>
      </w:r>
      <w:r w:rsidR="00A25777" w:rsidRPr="009F5AD1">
        <w:rPr>
          <w:lang w:val="en-GB"/>
        </w:rPr>
        <w:fldChar w:fldCharType="end"/>
      </w:r>
      <w:r w:rsidR="00A25777" w:rsidRPr="009F5AD1">
        <w:rPr>
          <w:lang w:val="en-GB"/>
        </w:rPr>
        <w:t xml:space="preserve">. </w:t>
      </w:r>
      <w:r w:rsidRPr="009F5AD1">
        <w:rPr>
          <w:lang w:val="en-GB"/>
        </w:rPr>
        <w:t xml:space="preserve">Relating to the tendency to concentrate on constituent parts rather than the bigger picture, it was traditionally considered a deficit. However, through a neurodiversity-affirmative lens, it is </w:t>
      </w:r>
      <w:r w:rsidRPr="009F5AD1">
        <w:rPr>
          <w:lang w:val="en-GB"/>
        </w:rPr>
        <w:lastRenderedPageBreak/>
        <w:t xml:space="preserve">considered to manifest as strengths in pattern recognition and attention to detail, which are of benefit in medical practice </w:t>
      </w:r>
      <w:r w:rsidR="00A25777" w:rsidRPr="009F5AD1">
        <w:rPr>
          <w:lang w:val="en-GB"/>
        </w:rPr>
        <w:fldChar w:fldCharType="begin"/>
      </w:r>
      <w:r w:rsidR="00A25777" w:rsidRPr="009F5AD1">
        <w:rPr>
          <w:lang w:val="en-GB"/>
        </w:rPr>
        <w:instrText xml:space="preserve"> ADDIN EN.CITE &lt;EndNote&gt;&lt;Cite&gt;&lt;Author&gt;Bury&lt;/Author&gt;&lt;Year&gt;2020&lt;/Year&gt;&lt;IDText&gt;The autism advantage at work: A critical and systematic review of current evidence&lt;/IDText&gt;&lt;DisplayText&gt;(Bury&lt;style face="italic"&gt; et al.&lt;/style&gt;, 2020)&lt;/DisplayText&gt;&lt;record&gt;&lt;isbn&gt;0891-4222&lt;/isbn&gt;&lt;titles&gt;&lt;title&gt;The autism advantage at work: A critical and systematic review of current evidence&lt;/title&gt;&lt;secondary-title&gt;Research in Developmental Disabilities&lt;/secondary-title&gt;&lt;/titles&gt;&lt;pages&gt;103750&lt;/pages&gt;&lt;contributors&gt;&lt;authors&gt;&lt;author&gt;Bury, Simon M&lt;/author&gt;&lt;author&gt;Hedley, Darren&lt;/author&gt;&lt;author&gt;Uljarević, Mirko&lt;/author&gt;&lt;author&gt;Gal, Eynat&lt;/author&gt;&lt;/authors&gt;&lt;/contributors&gt;&lt;added-date format="utc"&gt;1671706915&lt;/added-date&gt;&lt;ref-type name="Journal Article"&gt;17&lt;/ref-type&gt;&lt;dates&gt;&lt;year&gt;2020&lt;/year&gt;&lt;/dates&gt;&lt;rec-number&gt;850&lt;/rec-number&gt;&lt;last-updated-date format="utc"&gt;1671706915&lt;/last-updated-date&gt;&lt;volume&gt;105&lt;/volume&gt;&lt;/record&gt;&lt;/Cite&gt;&lt;/EndNote&gt;</w:instrText>
      </w:r>
      <w:r w:rsidR="00A25777" w:rsidRPr="009F5AD1">
        <w:rPr>
          <w:lang w:val="en-GB"/>
        </w:rPr>
        <w:fldChar w:fldCharType="separate"/>
      </w:r>
      <w:r w:rsidR="00A25777" w:rsidRPr="009F5AD1">
        <w:rPr>
          <w:noProof/>
          <w:lang w:val="en-GB"/>
        </w:rPr>
        <w:t>(Bury</w:t>
      </w:r>
      <w:r w:rsidR="00A25777" w:rsidRPr="009F5AD1">
        <w:rPr>
          <w:i/>
          <w:noProof/>
          <w:lang w:val="en-GB"/>
        </w:rPr>
        <w:t xml:space="preserve"> et al.</w:t>
      </w:r>
      <w:r w:rsidR="00A25777" w:rsidRPr="009F5AD1">
        <w:rPr>
          <w:noProof/>
          <w:lang w:val="en-GB"/>
        </w:rPr>
        <w:t>, 2020)</w:t>
      </w:r>
      <w:r w:rsidR="00A25777" w:rsidRPr="009F5AD1">
        <w:rPr>
          <w:lang w:val="en-GB"/>
        </w:rPr>
        <w:fldChar w:fldCharType="end"/>
      </w:r>
      <w:r w:rsidR="00752C61" w:rsidRPr="009F5AD1">
        <w:rPr>
          <w:lang w:val="en-GB"/>
        </w:rPr>
        <w:t>.</w:t>
      </w:r>
    </w:p>
    <w:p w14:paraId="0ECEDB31" w14:textId="54164E4B" w:rsidR="00F436C6" w:rsidRPr="009F5AD1" w:rsidRDefault="00F436C6" w:rsidP="002E1CE1">
      <w:pPr>
        <w:pStyle w:val="Heading3"/>
        <w:rPr>
          <w:lang w:val="en-GB"/>
        </w:rPr>
      </w:pPr>
      <w:bookmarkStart w:id="42" w:name="_Toc122181347"/>
      <w:bookmarkStart w:id="43" w:name="_Toc179627349"/>
      <w:r w:rsidRPr="009F5AD1">
        <w:rPr>
          <w:lang w:val="en-GB"/>
        </w:rPr>
        <w:t>Autistic derived theories of autism</w:t>
      </w:r>
      <w:bookmarkEnd w:id="42"/>
      <w:bookmarkEnd w:id="43"/>
    </w:p>
    <w:p w14:paraId="26291DD7" w14:textId="16B233A6" w:rsidR="00F436C6" w:rsidRPr="009F5AD1" w:rsidRDefault="00F436C6" w:rsidP="002E1CE1">
      <w:pPr>
        <w:rPr>
          <w:lang w:val="en-GB"/>
        </w:rPr>
      </w:pPr>
      <w:r w:rsidRPr="009F5AD1">
        <w:rPr>
          <w:lang w:val="en-GB"/>
        </w:rPr>
        <w:t xml:space="preserve">The double empathy problem </w:t>
      </w:r>
      <w:r w:rsidR="00A25777" w:rsidRPr="009F5AD1">
        <w:rPr>
          <w:lang w:val="en-GB"/>
        </w:rPr>
        <w:fldChar w:fldCharType="begin"/>
      </w:r>
      <w:r w:rsidR="007A6329" w:rsidRPr="009F5AD1">
        <w:rPr>
          <w:lang w:val="en-GB"/>
        </w:rPr>
        <w:instrText xml:space="preserve"> ADDIN EN.CITE &lt;EndNote&gt;&lt;Cite&gt;&lt;Author&gt;Milton&lt;/Author&gt;&lt;Year&gt;2012&lt;/Year&gt;&lt;IDText&gt;On the ontological status of autism: the ‘double empathy problem’&lt;/IDText&gt;&lt;DisplayText&gt;(Milton, 2012a)&lt;/DisplayText&gt;&lt;record&gt;&lt;isbn&gt;0968-7599&lt;/isbn&gt;&lt;titles&gt;&lt;title&gt;On the ontological status of autism: the ‘double empathy problem’&lt;/title&gt;&lt;secondary-title&gt;Disability &amp;amp; Society&lt;/secondary-title&gt;&lt;/titles&gt;&lt;pages&gt;883-887&lt;/pages&gt;&lt;number&gt;6&lt;/number&gt;&lt;contributors&gt;&lt;authors&gt;&lt;author&gt;Milton, Damian EM&lt;/author&gt;&lt;/authors&gt;&lt;/contributors&gt;&lt;added-date format="utc"&gt;1671706915&lt;/added-date&gt;&lt;ref-type name="Journal Article"&gt;17&lt;/ref-type&gt;&lt;dates&gt;&lt;year&gt;2012&lt;/year&gt;&lt;/dates&gt;&lt;rec-number&gt;851&lt;/rec-number&gt;&lt;last-updated-date format="utc"&gt;1671706915&lt;/last-updated-date&gt;&lt;volume&gt;27&lt;/volume&gt;&lt;/record&gt;&lt;/Cite&gt;&lt;/EndNote&gt;</w:instrText>
      </w:r>
      <w:r w:rsidR="00A25777" w:rsidRPr="009F5AD1">
        <w:rPr>
          <w:lang w:val="en-GB"/>
        </w:rPr>
        <w:fldChar w:fldCharType="separate"/>
      </w:r>
      <w:r w:rsidR="007A6329" w:rsidRPr="009F5AD1">
        <w:rPr>
          <w:noProof/>
          <w:lang w:val="en-GB"/>
        </w:rPr>
        <w:t>(Milton, 2012)</w:t>
      </w:r>
      <w:r w:rsidR="00A25777" w:rsidRPr="009F5AD1">
        <w:rPr>
          <w:lang w:val="en-GB"/>
        </w:rPr>
        <w:fldChar w:fldCharType="end"/>
      </w:r>
      <w:r w:rsidR="00A25777" w:rsidRPr="009F5AD1">
        <w:rPr>
          <w:lang w:val="en-GB"/>
        </w:rPr>
        <w:t xml:space="preserve"> </w:t>
      </w:r>
      <w:r w:rsidRPr="009F5AD1">
        <w:rPr>
          <w:lang w:val="en-GB"/>
        </w:rPr>
        <w:t xml:space="preserve">and </w:t>
      </w:r>
      <w:proofErr w:type="spellStart"/>
      <w:r w:rsidRPr="009F5AD1">
        <w:rPr>
          <w:lang w:val="en-GB"/>
        </w:rPr>
        <w:t>monotropism</w:t>
      </w:r>
      <w:proofErr w:type="spellEnd"/>
      <w:r w:rsidRPr="009F5AD1">
        <w:rPr>
          <w:lang w:val="en-GB"/>
        </w:rPr>
        <w:t xml:space="preserve"> </w:t>
      </w:r>
      <w:r w:rsidR="00A25777" w:rsidRPr="009F5AD1">
        <w:rPr>
          <w:lang w:val="en-GB"/>
        </w:rPr>
        <w:fldChar w:fldCharType="begin"/>
      </w:r>
      <w:r w:rsidR="00026AA0" w:rsidRPr="009F5AD1">
        <w:rPr>
          <w:lang w:val="en-GB"/>
        </w:rPr>
        <w:instrText xml:space="preserve"> ADDIN EN.CITE &lt;EndNote&gt;&lt;Cite ExcludeAuth="1"&gt;&lt;Author&gt;Murray&lt;/Author&gt;&lt;Year&gt;2005&lt;/Year&gt;&lt;IDText&gt;Attention, monotropism and the diagnostic criteria for autism&lt;/IDText&gt;&lt;Prefix&gt;Murray et al`, &lt;/Prefix&gt;&lt;DisplayText&gt;(Murray et al, 2005)&lt;/DisplayText&gt;&lt;record&gt;&lt;isbn&gt;1362-3613&lt;/isbn&gt;&lt;titles&gt;&lt;title&gt;Attention, monotropism and the diagnostic criteria for autism&lt;/title&gt;&lt;secondary-title&gt;Autism&lt;/secondary-title&gt;&lt;/titles&gt;&lt;pages&gt;139-156&lt;/pages&gt;&lt;number&gt;2&lt;/number&gt;&lt;contributors&gt;&lt;authors&gt;&lt;author&gt;Murray, Dinah&lt;/author&gt;&lt;author&gt;Lesser, Mike&lt;/author&gt;&lt;author&gt;Lawson, Wendy&lt;/author&gt;&lt;/authors&gt;&lt;/contributors&gt;&lt;added-date format="utc"&gt;1671706915&lt;/added-date&gt;&lt;ref-type name="Journal Article"&gt;17&lt;/ref-type&gt;&lt;dates&gt;&lt;year&gt;2005&lt;/year&gt;&lt;/dates&gt;&lt;rec-number&gt;852&lt;/rec-number&gt;&lt;last-updated-date format="utc"&gt;1671706915&lt;/last-updated-date&gt;&lt;volume&gt;9&lt;/volume&gt;&lt;/record&gt;&lt;/Cite&gt;&lt;/EndNote&gt;</w:instrText>
      </w:r>
      <w:r w:rsidR="00A25777" w:rsidRPr="009F5AD1">
        <w:rPr>
          <w:lang w:val="en-GB"/>
        </w:rPr>
        <w:fldChar w:fldCharType="separate"/>
      </w:r>
      <w:r w:rsidR="00026AA0" w:rsidRPr="009F5AD1">
        <w:rPr>
          <w:noProof/>
          <w:lang w:val="en-GB"/>
        </w:rPr>
        <w:t xml:space="preserve">(Murray </w:t>
      </w:r>
      <w:r w:rsidR="00026AA0" w:rsidRPr="004054DF">
        <w:rPr>
          <w:i/>
          <w:iCs/>
          <w:noProof/>
          <w:lang w:val="en-GB"/>
        </w:rPr>
        <w:t>et al</w:t>
      </w:r>
      <w:r w:rsidR="00026AA0" w:rsidRPr="009F5AD1">
        <w:rPr>
          <w:noProof/>
          <w:lang w:val="en-GB"/>
        </w:rPr>
        <w:t>, 2005)</w:t>
      </w:r>
      <w:r w:rsidR="00A25777" w:rsidRPr="009F5AD1">
        <w:rPr>
          <w:lang w:val="en-GB"/>
        </w:rPr>
        <w:fldChar w:fldCharType="end"/>
      </w:r>
      <w:r w:rsidR="00026AA0" w:rsidRPr="009F5AD1">
        <w:rPr>
          <w:lang w:val="en-GB"/>
        </w:rPr>
        <w:t xml:space="preserve"> </w:t>
      </w:r>
      <w:r w:rsidRPr="009F5AD1">
        <w:rPr>
          <w:lang w:val="en-GB"/>
        </w:rPr>
        <w:t>are alternative theories of autism which have been proposed by autistic researchers, which have been embraced by the autistic community</w:t>
      </w:r>
      <w:r w:rsidR="005A2F5E" w:rsidRPr="009F5AD1">
        <w:rPr>
          <w:lang w:val="en-GB"/>
        </w:rPr>
        <w:t xml:space="preserve"> </w:t>
      </w:r>
      <w:r w:rsidR="005A2F5E" w:rsidRPr="009F5AD1">
        <w:rPr>
          <w:lang w:val="en-GB"/>
        </w:rPr>
        <w:fldChar w:fldCharType="begin">
          <w:fldData xml:space="preserve">PEVuZE5vdGU+PENpdGU+PEF1dGhvcj5QdWtraTwvQXV0aG9yPjxZZWFyPjIwMjI8L1llYXI+PElE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</w:fldData>
        </w:fldChar>
      </w:r>
      <w:r w:rsidR="00124C8F" w:rsidRPr="009F5AD1">
        <w:rPr>
          <w:lang w:val="en-GB"/>
        </w:rPr>
        <w:instrText xml:space="preserve"> ADDIN EN.CITE </w:instrText>
      </w:r>
      <w:r w:rsidR="00124C8F" w:rsidRPr="009F5AD1">
        <w:rPr>
          <w:lang w:val="en-GB"/>
        </w:rPr>
        <w:fldChar w:fldCharType="begin">
          <w:fldData xml:space="preserve">PEVuZE5vdGU+PENpdGU+PEF1dGhvcj5QdWtraTwvQXV0aG9yPjxZZWFyPjIwMjI8L1llYXI+PElE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</w:fldData>
        </w:fldChar>
      </w:r>
      <w:r w:rsidR="00124C8F" w:rsidRPr="009F5AD1">
        <w:rPr>
          <w:lang w:val="en-GB"/>
        </w:rPr>
        <w:instrText xml:space="preserve"> ADDIN EN.CITE.DATA </w:instrText>
      </w:r>
      <w:r w:rsidR="00124C8F" w:rsidRPr="009F5AD1">
        <w:rPr>
          <w:lang w:val="en-GB"/>
        </w:rPr>
      </w:r>
      <w:r w:rsidR="00124C8F" w:rsidRPr="009F5AD1">
        <w:rPr>
          <w:lang w:val="en-GB"/>
        </w:rPr>
        <w:fldChar w:fldCharType="end"/>
      </w:r>
      <w:r w:rsidR="005A2F5E" w:rsidRPr="009F5AD1">
        <w:rPr>
          <w:lang w:val="en-GB"/>
        </w:rPr>
      </w:r>
      <w:r w:rsidR="005A2F5E" w:rsidRPr="009F5AD1">
        <w:rPr>
          <w:lang w:val="en-GB"/>
        </w:rPr>
        <w:fldChar w:fldCharType="separate"/>
      </w:r>
      <w:r w:rsidR="00124C8F" w:rsidRPr="009F5AD1">
        <w:rPr>
          <w:noProof/>
          <w:lang w:val="en-GB"/>
        </w:rPr>
        <w:t>(Pukki</w:t>
      </w:r>
      <w:r w:rsidR="00124C8F" w:rsidRPr="009F5AD1">
        <w:rPr>
          <w:i/>
          <w:noProof/>
          <w:lang w:val="en-GB"/>
        </w:rPr>
        <w:t xml:space="preserve"> et al.</w:t>
      </w:r>
      <w:r w:rsidR="00124C8F" w:rsidRPr="009F5AD1">
        <w:rPr>
          <w:noProof/>
          <w:lang w:val="en-GB"/>
        </w:rPr>
        <w:t>, 2022)</w:t>
      </w:r>
      <w:r w:rsidR="005A2F5E" w:rsidRPr="009F5AD1">
        <w:rPr>
          <w:lang w:val="en-GB"/>
        </w:rPr>
        <w:fldChar w:fldCharType="end"/>
      </w:r>
      <w:r w:rsidRPr="009F5AD1">
        <w:rPr>
          <w:lang w:val="en-GB"/>
        </w:rPr>
        <w:t>. However, these are not yet well known in psychiatry where the traditional deficit-based theories prevail</w:t>
      </w:r>
      <w:r w:rsidR="00026AA0" w:rsidRPr="009F5AD1">
        <w:rPr>
          <w:lang w:val="en-GB"/>
        </w:rPr>
        <w:t xml:space="preserve"> </w:t>
      </w:r>
      <w:r w:rsidR="00026AA0" w:rsidRPr="009F5AD1">
        <w:rPr>
          <w:lang w:val="en-GB"/>
        </w:rPr>
        <w:fldChar w:fldCharType="begin"/>
      </w:r>
      <w:r w:rsidR="00026AA0" w:rsidRPr="009F5AD1">
        <w:rPr>
          <w:lang w:val="en-GB"/>
        </w:rPr>
        <w:instrText xml:space="preserve"> ADDIN EN.CITE &lt;EndNote&gt;&lt;Cite&gt;&lt;Author&gt;Thurm&lt;/Author&gt;&lt;Year&gt;2019&lt;/Year&gt;&lt;IDText&gt;State of the field: Differentiating intellectual disability from autism spectrum disorder&lt;/IDText&gt;&lt;DisplayText&gt;(Thurm&lt;style face="italic"&gt; et al.&lt;/style&gt;, 2019)&lt;/DisplayText&gt;&lt;record&gt;&lt;isbn&gt;1664-0640&lt;/isbn&gt;&lt;titles&gt;&lt;title&gt;State of the field: Differentiating intellectual disability from autism spectrum disorder&lt;/title&gt;&lt;secondary-title&gt;Frontiers in psychiatry&lt;/secondary-title&gt;&lt;/titles&gt;&lt;pages&gt;526&lt;/pages&gt;&lt;contributors&gt;&lt;authors&gt;&lt;author&gt;Thurm, Audrey&lt;/author&gt;&lt;author&gt;Farmer, Cristan&lt;/author&gt;&lt;author&gt;Salzman, Emma&lt;/author&gt;&lt;author&gt;Lord, Catherine&lt;/author&gt;&lt;author&gt;Bishop, Somer&lt;/author&gt;&lt;/authors&gt;&lt;/contributors&gt;&lt;added-date format="utc"&gt;1671706915&lt;/added-date&gt;&lt;ref-type name="Journal Article"&gt;17&lt;/ref-type&gt;&lt;dates&gt;&lt;year&gt;2019&lt;/year&gt;&lt;/dates&gt;&lt;rec-number&gt;853&lt;/rec-number&gt;&lt;last-updated-date format="utc"&gt;1671706915&lt;/last-updated-date&gt;&lt;volume&gt;10&lt;/volume&gt;&lt;/record&gt;&lt;/Cite&gt;&lt;/EndNote&gt;</w:instrText>
      </w:r>
      <w:r w:rsidR="00026AA0" w:rsidRPr="009F5AD1">
        <w:rPr>
          <w:lang w:val="en-GB"/>
        </w:rPr>
        <w:fldChar w:fldCharType="separate"/>
      </w:r>
      <w:r w:rsidR="00026AA0" w:rsidRPr="009F5AD1">
        <w:rPr>
          <w:noProof/>
          <w:lang w:val="en-GB"/>
        </w:rPr>
        <w:t>(Thurm</w:t>
      </w:r>
      <w:r w:rsidR="00026AA0" w:rsidRPr="009F5AD1">
        <w:rPr>
          <w:i/>
          <w:noProof/>
          <w:lang w:val="en-GB"/>
        </w:rPr>
        <w:t xml:space="preserve"> et al.</w:t>
      </w:r>
      <w:r w:rsidR="00026AA0" w:rsidRPr="009F5AD1">
        <w:rPr>
          <w:noProof/>
          <w:lang w:val="en-GB"/>
        </w:rPr>
        <w:t>, 2019)</w:t>
      </w:r>
      <w:r w:rsidR="00026AA0" w:rsidRPr="009F5AD1">
        <w:rPr>
          <w:lang w:val="en-GB"/>
        </w:rPr>
        <w:fldChar w:fldCharType="end"/>
      </w:r>
      <w:r w:rsidRPr="009F5AD1">
        <w:rPr>
          <w:lang w:val="en-GB"/>
        </w:rPr>
        <w:t xml:space="preserve">. The </w:t>
      </w:r>
      <w:r w:rsidR="00752C61" w:rsidRPr="009F5AD1">
        <w:rPr>
          <w:lang w:val="en-GB"/>
        </w:rPr>
        <w:t>d</w:t>
      </w:r>
      <w:r w:rsidRPr="009F5AD1">
        <w:rPr>
          <w:lang w:val="en-GB"/>
        </w:rPr>
        <w:t xml:space="preserve">ouble </w:t>
      </w:r>
      <w:r w:rsidR="00752C61" w:rsidRPr="009F5AD1">
        <w:rPr>
          <w:lang w:val="en-GB"/>
        </w:rPr>
        <w:t>e</w:t>
      </w:r>
      <w:r w:rsidRPr="009F5AD1">
        <w:rPr>
          <w:lang w:val="en-GB"/>
        </w:rPr>
        <w:t xml:space="preserve">mpathy </w:t>
      </w:r>
      <w:r w:rsidR="00752C61" w:rsidRPr="009F5AD1">
        <w:rPr>
          <w:lang w:val="en-GB"/>
        </w:rPr>
        <w:t>p</w:t>
      </w:r>
      <w:r w:rsidRPr="009F5AD1">
        <w:rPr>
          <w:lang w:val="en-GB"/>
        </w:rPr>
        <w:t xml:space="preserve">roblem describes a bidirectional challenge for non-autistic people when it comes to understanding autistic people and vice versa, in contrast to the traditional view which situates any apparent difficulty with communication, understanding or empathy within the autistic partner </w:t>
      </w:r>
      <w:r w:rsidR="00026AA0" w:rsidRPr="009F5AD1">
        <w:rPr>
          <w:lang w:val="en-GB"/>
        </w:rPr>
        <w:fldChar w:fldCharType="begin"/>
      </w:r>
      <w:r w:rsidR="007A6329" w:rsidRPr="009F5AD1">
        <w:rPr>
          <w:lang w:val="en-GB"/>
        </w:rPr>
        <w:instrText xml:space="preserve"> ADDIN EN.CITE &lt;EndNote&gt;&lt;Cite&gt;&lt;Author&gt;Milton&lt;/Author&gt;&lt;Year&gt;2012&lt;/Year&gt;&lt;IDText&gt;On the ontological status of autism: the ‘double empathy problem’&lt;/IDText&gt;&lt;DisplayText&gt;(Milton, 2012a)&lt;/DisplayText&gt;&lt;record&gt;&lt;isbn&gt;0968-7599&lt;/isbn&gt;&lt;titles&gt;&lt;title&gt;On the ontological status of autism: the ‘double empathy problem’&lt;/title&gt;&lt;secondary-title&gt;Disability &amp;amp; Society&lt;/secondary-title&gt;&lt;/titles&gt;&lt;pages&gt;883-887&lt;/pages&gt;&lt;number&gt;6&lt;/number&gt;&lt;contributors&gt;&lt;authors&gt;&lt;author&gt;Milton, Damian EM&lt;/author&gt;&lt;/authors&gt;&lt;/contributors&gt;&lt;added-date format="utc"&gt;1671706915&lt;/added-date&gt;&lt;ref-type name="Journal Article"&gt;17&lt;/ref-type&gt;&lt;dates&gt;&lt;year&gt;2012&lt;/year&gt;&lt;/dates&gt;&lt;rec-number&gt;851&lt;/rec-number&gt;&lt;last-updated-date format="utc"&gt;1671706915&lt;/last-updated-date&gt;&lt;volume&gt;27&lt;/volume&gt;&lt;/record&gt;&lt;/Cite&gt;&lt;/EndNote&gt;</w:instrText>
      </w:r>
      <w:r w:rsidR="00026AA0" w:rsidRPr="009F5AD1">
        <w:rPr>
          <w:lang w:val="en-GB"/>
        </w:rPr>
        <w:fldChar w:fldCharType="separate"/>
      </w:r>
      <w:r w:rsidR="007A6329" w:rsidRPr="009F5AD1">
        <w:rPr>
          <w:noProof/>
          <w:lang w:val="en-GB"/>
        </w:rPr>
        <w:t>(Milton, 2012)</w:t>
      </w:r>
      <w:r w:rsidR="00026AA0" w:rsidRPr="009F5AD1">
        <w:rPr>
          <w:lang w:val="en-GB"/>
        </w:rPr>
        <w:fldChar w:fldCharType="end"/>
      </w:r>
      <w:r w:rsidRPr="009F5AD1">
        <w:rPr>
          <w:lang w:val="en-GB"/>
        </w:rPr>
        <w:t xml:space="preserve">. </w:t>
      </w:r>
      <w:proofErr w:type="spellStart"/>
      <w:r w:rsidRPr="009F5AD1">
        <w:rPr>
          <w:lang w:val="en-GB"/>
        </w:rPr>
        <w:t>Monotropism</w:t>
      </w:r>
      <w:proofErr w:type="spellEnd"/>
      <w:r w:rsidRPr="009F5AD1">
        <w:rPr>
          <w:lang w:val="en-GB"/>
        </w:rPr>
        <w:t xml:space="preserve"> is a </w:t>
      </w:r>
      <w:r w:rsidR="004A0E8F" w:rsidRPr="009F5AD1">
        <w:rPr>
          <w:lang w:val="en-GB"/>
        </w:rPr>
        <w:t xml:space="preserve">cognitive </w:t>
      </w:r>
      <w:r w:rsidRPr="009F5AD1">
        <w:rPr>
          <w:lang w:val="en-GB"/>
        </w:rPr>
        <w:t xml:space="preserve">style common to autistic people in which attention is strongly drawn to a single area, which can lead to challenges switching attention but draws autistic people deeply into areas of special interest, often developing particular expertise in a topic of interest </w:t>
      </w:r>
      <w:r w:rsidR="00026AA0" w:rsidRPr="009F5AD1">
        <w:rPr>
          <w:lang w:val="en-GB"/>
        </w:rPr>
        <w:fldChar w:fldCharType="begin"/>
      </w:r>
      <w:r w:rsidR="00026AA0" w:rsidRPr="009F5AD1">
        <w:rPr>
          <w:lang w:val="en-GB"/>
        </w:rPr>
        <w:instrText xml:space="preserve"> ADDIN EN.CITE &lt;EndNote&gt;&lt;Cite ExcludeAuth="1"&gt;&lt;Author&gt;Murray&lt;/Author&gt;&lt;Year&gt;2005&lt;/Year&gt;&lt;IDText&gt;Attention, monotropism and the diagnostic criteria for autism&lt;/IDText&gt;&lt;Prefix&gt;Murray et al`, &lt;/Prefix&gt;&lt;DisplayText&gt;(Murray et al, 2005)&lt;/DisplayText&gt;&lt;record&gt;&lt;isbn&gt;1362-3613&lt;/isbn&gt;&lt;titles&gt;&lt;title&gt;Attention, monotropism and the diagnostic criteria for autism&lt;/title&gt;&lt;secondary-title&gt;Autism&lt;/secondary-title&gt;&lt;/titles&gt;&lt;pages&gt;139-156&lt;/pages&gt;&lt;number&gt;2&lt;/number&gt;&lt;contributors&gt;&lt;authors&gt;&lt;author&gt;Murray, Dinah&lt;/author&gt;&lt;author&gt;Lesser, Mike&lt;/author&gt;&lt;author&gt;Lawson, Wendy&lt;/author&gt;&lt;/authors&gt;&lt;/contributors&gt;&lt;added-date format="utc"&gt;1671706915&lt;/added-date&gt;&lt;ref-type name="Journal Article"&gt;17&lt;/ref-type&gt;&lt;dates&gt;&lt;year&gt;2005&lt;/year&gt;&lt;/dates&gt;&lt;rec-number&gt;852&lt;/rec-number&gt;&lt;last-updated-date format="utc"&gt;1671706915&lt;/last-updated-date&gt;&lt;volume&gt;9&lt;/volume&gt;&lt;/record&gt;&lt;/Cite&gt;&lt;/EndNote&gt;</w:instrText>
      </w:r>
      <w:r w:rsidR="00026AA0" w:rsidRPr="009F5AD1">
        <w:rPr>
          <w:lang w:val="en-GB"/>
        </w:rPr>
        <w:fldChar w:fldCharType="separate"/>
      </w:r>
      <w:r w:rsidR="00026AA0" w:rsidRPr="009F5AD1">
        <w:rPr>
          <w:noProof/>
          <w:lang w:val="en-GB"/>
        </w:rPr>
        <w:t xml:space="preserve">(Murray </w:t>
      </w:r>
      <w:r w:rsidR="00026AA0" w:rsidRPr="00A31649">
        <w:rPr>
          <w:i/>
          <w:iCs/>
          <w:noProof/>
          <w:lang w:val="en-GB"/>
        </w:rPr>
        <w:t>et al</w:t>
      </w:r>
      <w:r w:rsidR="00026AA0" w:rsidRPr="009F5AD1">
        <w:rPr>
          <w:noProof/>
          <w:lang w:val="en-GB"/>
        </w:rPr>
        <w:t>, 2005)</w:t>
      </w:r>
      <w:r w:rsidR="00026AA0" w:rsidRPr="009F5AD1">
        <w:rPr>
          <w:lang w:val="en-GB"/>
        </w:rPr>
        <w:fldChar w:fldCharType="end"/>
      </w:r>
      <w:r w:rsidRPr="009F5AD1">
        <w:rPr>
          <w:lang w:val="en-GB"/>
        </w:rPr>
        <w:t>.</w:t>
      </w:r>
    </w:p>
    <w:p w14:paraId="126A8A8A" w14:textId="26BF928A" w:rsidR="00F436C6" w:rsidRPr="009F5AD1" w:rsidRDefault="00F436C6" w:rsidP="002E1CE1">
      <w:pPr>
        <w:pStyle w:val="Heading3"/>
        <w:rPr>
          <w:lang w:val="en-GB"/>
        </w:rPr>
      </w:pPr>
      <w:bookmarkStart w:id="44" w:name="_Toc122181348"/>
      <w:bookmarkStart w:id="45" w:name="_Toc179627350"/>
      <w:r w:rsidRPr="009F5AD1">
        <w:rPr>
          <w:lang w:val="en-GB"/>
        </w:rPr>
        <w:t>Neurodiversity</w:t>
      </w:r>
      <w:bookmarkEnd w:id="44"/>
      <w:bookmarkEnd w:id="45"/>
    </w:p>
    <w:p w14:paraId="695BEE88" w14:textId="545B6697" w:rsidR="00F436C6" w:rsidRPr="009F5AD1" w:rsidRDefault="00155C08" w:rsidP="002E1CE1">
      <w:pPr>
        <w:rPr>
          <w:lang w:val="en-GB"/>
        </w:rPr>
      </w:pPr>
      <w:r w:rsidRPr="009F5AD1">
        <w:rPr>
          <w:lang w:val="en-GB"/>
        </w:rPr>
        <w:t xml:space="preserve">The term neurodiversity </w:t>
      </w:r>
      <w:r w:rsidR="00FD6E04" w:rsidRPr="009F5AD1">
        <w:rPr>
          <w:lang w:val="en-GB"/>
        </w:rPr>
        <w:t>was long</w:t>
      </w:r>
      <w:r w:rsidR="00B97B0A" w:rsidRPr="009F5AD1">
        <w:rPr>
          <w:lang w:val="en-GB"/>
        </w:rPr>
        <w:t xml:space="preserve"> </w:t>
      </w:r>
      <w:r w:rsidRPr="009F5AD1">
        <w:rPr>
          <w:lang w:val="en-GB"/>
        </w:rPr>
        <w:t xml:space="preserve">associated with Australian sociologist Judy Singer, ever since she included it in her Master’s thesis </w:t>
      </w:r>
      <w:r w:rsidRPr="009F5AD1">
        <w:rPr>
          <w:lang w:val="en-GB"/>
        </w:rPr>
        <w:fldChar w:fldCharType="begin"/>
      </w:r>
      <w:r w:rsidRPr="009F5AD1">
        <w:rPr>
          <w:lang w:val="en-GB"/>
        </w:rPr>
        <w:instrText xml:space="preserve"> ADDIN EN.CITE &lt;EndNote&gt;&lt;Cite&gt;&lt;Author&gt;Singer&lt;/Author&gt;&lt;Year&gt;1998&lt;/Year&gt;&lt;IDText&gt;Odd people in: The birth of community amongst people on the autistic spectrum: A personal exploration of a new social movement based on neurological diversity&lt;/IDText&gt;&lt;DisplayText&gt;(Singer, 1998)&lt;/DisplayText&gt;&lt;record&gt;&lt;titles&gt;&lt;title&gt;Odd people in: The birth of community amongst people on the autistic spectrum: A personal exploration of a new social movement based on neurological diversity&lt;/title&gt;&lt;secondary-title&gt;Honours Dissertation, University of Technology, Sydney (available via www. neurodiversity. com. au/lightdark. htm)&lt;/secondary-title&gt;&lt;/titles&gt;&lt;contributors&gt;&lt;authors&gt;&lt;author&gt;Singer, Judy&lt;/author&gt;&lt;/authors&gt;&lt;/contributors&gt;&lt;added-date format="utc"&gt;1671711396&lt;/added-date&gt;&lt;ref-type name="Journal Article"&gt;17&lt;/ref-type&gt;&lt;dates&gt;&lt;year&gt;1998&lt;/year&gt;&lt;/dates&gt;&lt;rec-number&gt;855&lt;/rec-number&gt;&lt;last-updated-date format="utc"&gt;1671711396&lt;/last-updated-date&gt;&lt;/record&gt;&lt;/Cite&gt;&lt;/EndNote&gt;</w:instrText>
      </w:r>
      <w:r w:rsidRPr="009F5AD1">
        <w:rPr>
          <w:lang w:val="en-GB"/>
        </w:rPr>
        <w:fldChar w:fldCharType="separate"/>
      </w:r>
      <w:r w:rsidRPr="009F5AD1">
        <w:rPr>
          <w:noProof/>
          <w:lang w:val="en-GB"/>
        </w:rPr>
        <w:t>(Singer, 1998)</w:t>
      </w:r>
      <w:r w:rsidRPr="009F5AD1">
        <w:rPr>
          <w:lang w:val="en-GB"/>
        </w:rPr>
        <w:fldChar w:fldCharType="end"/>
      </w:r>
      <w:r w:rsidR="00FD6E04" w:rsidRPr="009F5AD1">
        <w:rPr>
          <w:lang w:val="en-GB"/>
        </w:rPr>
        <w:t>. However, more recently it has been shown that the concept and terminology was developed collectively in the autistic community rather than coined by any individual</w:t>
      </w:r>
      <w:r w:rsidR="00673E9A" w:rsidRPr="009F5AD1">
        <w:rPr>
          <w:lang w:val="en-GB"/>
        </w:rPr>
        <w:t xml:space="preserve"> </w:t>
      </w:r>
      <w:r w:rsidR="00673E9A" w:rsidRPr="009F5AD1">
        <w:rPr>
          <w:lang w:val="en-GB"/>
        </w:rPr>
        <w:fldChar w:fldCharType="begin">
          <w:fldData xml:space="preserve">PEVuZE5vdGU+PENpdGU+PEF1dGhvcj5Cb3RoYTwvQXV0aG9yPjxZZWFyPjIwMjQ8L1llYXI+PElE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=
</w:fldData>
        </w:fldChar>
      </w:r>
      <w:r w:rsidR="00673E9A" w:rsidRPr="009F5AD1">
        <w:rPr>
          <w:lang w:val="en-GB"/>
        </w:rPr>
        <w:instrText xml:space="preserve"> ADDIN EN.CITE </w:instrText>
      </w:r>
      <w:r w:rsidR="00673E9A" w:rsidRPr="009F5AD1">
        <w:rPr>
          <w:lang w:val="en-GB"/>
        </w:rPr>
        <w:fldChar w:fldCharType="begin">
          <w:fldData xml:space="preserve">PEVuZE5vdGU+PENpdGU+PEF1dGhvcj5Cb3RoYTwvQXV0aG9yPjxZZWFyPjIwMjQ8L1llYXI+PElE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=
</w:fldData>
        </w:fldChar>
      </w:r>
      <w:r w:rsidR="00673E9A" w:rsidRPr="009F5AD1">
        <w:rPr>
          <w:lang w:val="en-GB"/>
        </w:rPr>
        <w:instrText xml:space="preserve"> ADDIN EN.CITE.DATA </w:instrText>
      </w:r>
      <w:r w:rsidR="00673E9A" w:rsidRPr="009F5AD1">
        <w:rPr>
          <w:lang w:val="en-GB"/>
        </w:rPr>
      </w:r>
      <w:r w:rsidR="00673E9A" w:rsidRPr="009F5AD1">
        <w:rPr>
          <w:lang w:val="en-GB"/>
        </w:rPr>
        <w:fldChar w:fldCharType="end"/>
      </w:r>
      <w:r w:rsidR="00673E9A" w:rsidRPr="009F5AD1">
        <w:rPr>
          <w:lang w:val="en-GB"/>
        </w:rPr>
      </w:r>
      <w:r w:rsidR="00673E9A" w:rsidRPr="009F5AD1">
        <w:rPr>
          <w:lang w:val="en-GB"/>
        </w:rPr>
        <w:fldChar w:fldCharType="separate"/>
      </w:r>
      <w:r w:rsidR="00673E9A" w:rsidRPr="009F5AD1">
        <w:rPr>
          <w:noProof/>
          <w:lang w:val="en-GB"/>
        </w:rPr>
        <w:t>(Botha</w:t>
      </w:r>
      <w:r w:rsidR="00673E9A" w:rsidRPr="009F5AD1">
        <w:rPr>
          <w:i/>
          <w:noProof/>
          <w:lang w:val="en-GB"/>
        </w:rPr>
        <w:t xml:space="preserve"> et al.</w:t>
      </w:r>
      <w:r w:rsidR="00673E9A" w:rsidRPr="009F5AD1">
        <w:rPr>
          <w:noProof/>
          <w:lang w:val="en-GB"/>
        </w:rPr>
        <w:t>, 2024)</w:t>
      </w:r>
      <w:r w:rsidR="00673E9A" w:rsidRPr="009F5AD1">
        <w:rPr>
          <w:lang w:val="en-GB"/>
        </w:rPr>
        <w:fldChar w:fldCharType="end"/>
      </w:r>
      <w:r w:rsidR="00FD6E04" w:rsidRPr="009F5AD1">
        <w:rPr>
          <w:lang w:val="en-GB"/>
        </w:rPr>
        <w:t>. T</w:t>
      </w:r>
      <w:r w:rsidR="00F436C6" w:rsidRPr="009F5AD1">
        <w:rPr>
          <w:lang w:val="en-GB"/>
        </w:rPr>
        <w:t>he concept has transformed perspectives on autism and related neurodevelopmental conditions</w:t>
      </w:r>
      <w:r w:rsidR="00026AA0" w:rsidRPr="009F5AD1">
        <w:rPr>
          <w:lang w:val="en-GB"/>
        </w:rPr>
        <w:t xml:space="preserve"> </w:t>
      </w:r>
      <w:r w:rsidR="00026AA0" w:rsidRPr="009F5AD1">
        <w:rPr>
          <w:lang w:val="en-GB"/>
        </w:rPr>
        <w:fldChar w:fldCharType="begin"/>
      </w:r>
      <w:r w:rsidR="00026AA0" w:rsidRPr="009F5AD1">
        <w:rPr>
          <w:lang w:val="en-GB"/>
        </w:rPr>
        <w:instrText xml:space="preserve"> ADDIN EN.CITE &lt;EndNote&gt;&lt;Cite&gt;&lt;Author&gt;Kapp&lt;/Author&gt;&lt;Year&gt;2020&lt;/Year&gt;&lt;IDText&gt;Introduction&lt;/IDText&gt;&lt;DisplayText&gt;(Kapp, 2020)&lt;/DisplayText&gt;&lt;record&gt;&lt;titles&gt;&lt;title&gt;Introduction&lt;/title&gt;&lt;secondary-title&gt;Autistic community and the neurodiversity movement&lt;/secondary-title&gt;&lt;short-title&gt;Introduction&lt;/short-title&gt;&lt;/titles&gt;&lt;pages&gt;1-19&lt;/pages&gt;&lt;contributors&gt;&lt;authors&gt;&lt;author&gt;Kapp, S&lt;/author&gt;&lt;/authors&gt;&lt;/contributors&gt;&lt;added-date format="utc"&gt;1671385756&lt;/added-date&gt;&lt;pub-location&gt;Singapore&lt;/pub-location&gt;&lt;ref-type name="Book Section"&gt;5&lt;/ref-type&gt;&lt;dates&gt;&lt;year&gt;2020&lt;/year&gt;&lt;/dates&gt;&lt;rec-number&gt;347&lt;/rec-number&gt;&lt;publisher&gt;Palgrave Macmillan&lt;/publisher&gt;&lt;last-updated-date format="utc"&gt;1671385756&lt;/last-updated-date&gt;&lt;contributors&gt;&lt;secondary-authors&gt;&lt;author&gt;Kapp, S.&lt;/author&gt;&lt;/secondary-authors&gt;&lt;/contributors&gt;&lt;/record&gt;&lt;/Cite&gt;&lt;/EndNote&gt;</w:instrText>
      </w:r>
      <w:r w:rsidR="00026AA0" w:rsidRPr="009F5AD1">
        <w:rPr>
          <w:lang w:val="en-GB"/>
        </w:rPr>
        <w:fldChar w:fldCharType="separate"/>
      </w:r>
      <w:r w:rsidR="00026AA0" w:rsidRPr="009F5AD1">
        <w:rPr>
          <w:noProof/>
          <w:lang w:val="en-GB"/>
        </w:rPr>
        <w:t>(Kapp, 2020)</w:t>
      </w:r>
      <w:r w:rsidR="00026AA0" w:rsidRPr="009F5AD1">
        <w:rPr>
          <w:lang w:val="en-GB"/>
        </w:rPr>
        <w:fldChar w:fldCharType="end"/>
      </w:r>
      <w:r w:rsidR="00F436C6" w:rsidRPr="009F5AD1">
        <w:rPr>
          <w:lang w:val="en-GB"/>
        </w:rPr>
        <w:t xml:space="preserve">. Originating in the wider disability movement of the time and derived from the concept of biodiversity, it challenges the traditional deficit-based pathology paradigm by recognising the natural range of human neurocognitive functioning </w:t>
      </w:r>
      <w:r w:rsidR="001E1F71" w:rsidRPr="009F5AD1">
        <w:rPr>
          <w:lang w:val="en-GB"/>
        </w:rPr>
        <w:fldChar w:fldCharType="begin"/>
      </w:r>
      <w:r w:rsidR="001E1F71" w:rsidRPr="009F5AD1">
        <w:rPr>
          <w:lang w:val="en-GB"/>
        </w:rPr>
        <w:instrText xml:space="preserve"> ADDIN EN.CITE &lt;EndNote&gt;&lt;Cite&gt;&lt;Author&gt;Singer&lt;/Author&gt;&lt;Year&gt;1998&lt;/Year&gt;&lt;IDText&gt;Odd people in: The birth of community amongst people on the autistic spectrum: A personal exploration of a new social movement based on neurological diversity&lt;/IDText&gt;&lt;DisplayText&gt;(Singer, 1998)&lt;/DisplayText&gt;&lt;record&gt;&lt;titles&gt;&lt;title&gt;Odd people in: The birth of community amongst people on the autistic spectrum: A personal exploration of a new social movement based on neurological diversity&lt;/title&gt;&lt;secondary-title&gt;Honours Dissertation, University of Technology, Sydney (available via www. neurodiversity. com. au/lightdark. htm)&lt;/secondary-title&gt;&lt;/titles&gt;&lt;contributors&gt;&lt;authors&gt;&lt;author&gt;Singer, Judy&lt;/author&gt;&lt;/authors&gt;&lt;/contributors&gt;&lt;added-date format="utc"&gt;1671711396&lt;/added-date&gt;&lt;ref-type name="Journal Article"&gt;17&lt;/ref-type&gt;&lt;dates&gt;&lt;year&gt;1998&lt;/year&gt;&lt;/dates&gt;&lt;rec-number&gt;855&lt;/rec-number&gt;&lt;last-updated-date format="utc"&gt;1671711396&lt;/last-updated-date&gt;&lt;/record&gt;&lt;/Cite&gt;&lt;/EndNote&gt;</w:instrText>
      </w:r>
      <w:r w:rsidR="001E1F71" w:rsidRPr="009F5AD1">
        <w:rPr>
          <w:lang w:val="en-GB"/>
        </w:rPr>
        <w:fldChar w:fldCharType="separate"/>
      </w:r>
      <w:r w:rsidR="001E1F71" w:rsidRPr="009F5AD1">
        <w:rPr>
          <w:noProof/>
          <w:lang w:val="en-GB"/>
        </w:rPr>
        <w:t>(Singer, 1998)</w:t>
      </w:r>
      <w:r w:rsidR="001E1F71" w:rsidRPr="009F5AD1">
        <w:rPr>
          <w:lang w:val="en-GB"/>
        </w:rPr>
        <w:fldChar w:fldCharType="end"/>
      </w:r>
      <w:r w:rsidR="001E1F71" w:rsidRPr="009F5AD1">
        <w:rPr>
          <w:lang w:val="en-GB"/>
        </w:rPr>
        <w:t xml:space="preserve">. </w:t>
      </w:r>
      <w:r w:rsidR="00F436C6" w:rsidRPr="009F5AD1">
        <w:rPr>
          <w:lang w:val="en-GB"/>
        </w:rPr>
        <w:t>The Neurodiversity Paradigm suggests that individual variations in neurocognitive functioning are part of the natural range of human diversity and that neurodevelopmental conditions such as autism, dyslexia, dyspraxia &amp; ADHD are neurological differences rather than inherently pathological</w:t>
      </w:r>
      <w:r w:rsidR="001E1F71" w:rsidRPr="009F5AD1">
        <w:rPr>
          <w:lang w:val="en-GB"/>
        </w:rPr>
        <w:t xml:space="preserve"> </w:t>
      </w:r>
      <w:r w:rsidR="001E1F71" w:rsidRPr="009F5AD1">
        <w:rPr>
          <w:lang w:val="en-GB"/>
        </w:rPr>
        <w:fldChar w:fldCharType="begin"/>
      </w:r>
      <w:r w:rsidR="001E1F71" w:rsidRPr="009F5AD1">
        <w:rPr>
          <w:lang w:val="en-GB"/>
        </w:rPr>
        <w:instrText xml:space="preserve"> ADDIN EN.CITE &lt;EndNote&gt;&lt;Cite&gt;&lt;Author&gt;Walker&lt;/Author&gt;&lt;Year&gt;2014&lt;/Year&gt;&lt;IDText&gt;Neurodiversity: Some basic terms and definitions&lt;/IDText&gt;&lt;DisplayText&gt;(Walker, 2014)&lt;/DisplayText&gt;&lt;record&gt;&lt;urls&gt;&lt;related-urls&gt;&lt;url&gt;https://neuroqueer.com/neurodiversity-terms-and-definitions/&lt;/url&gt;&lt;/related-urls&gt;&lt;/urls&gt;&lt;titles&gt;&lt;title&gt;Neurodiversity: Some basic terms and definitions&lt;/title&gt;&lt;/titles&gt;&lt;access-date&gt;December 22, 2022&lt;/access-date&gt;&lt;contributors&gt;&lt;authors&gt;&lt;author&gt;Walker, Nick&lt;/author&gt;&lt;/authors&gt;&lt;/contributors&gt;&lt;added-date format="utc"&gt;1671706458&lt;/added-date&gt;&lt;ref-type name="Web Page"&gt;12&lt;/ref-type&gt;&lt;dates&gt;&lt;year&gt;2014&lt;/year&gt;&lt;/dates&gt;&lt;rec-number&gt;842&lt;/rec-number&gt;&lt;last-updated-date format="utc"&gt;1671706552&lt;/last-updated-date&gt;&lt;/record&gt;&lt;/Cite&gt;&lt;/EndNote&gt;</w:instrText>
      </w:r>
      <w:r w:rsidR="001E1F71" w:rsidRPr="009F5AD1">
        <w:rPr>
          <w:lang w:val="en-GB"/>
        </w:rPr>
        <w:fldChar w:fldCharType="separate"/>
      </w:r>
      <w:r w:rsidR="001E1F71" w:rsidRPr="009F5AD1">
        <w:rPr>
          <w:noProof/>
          <w:lang w:val="en-GB"/>
        </w:rPr>
        <w:t xml:space="preserve">(Walker, </w:t>
      </w:r>
      <w:r w:rsidR="001E1F71" w:rsidRPr="009F5AD1">
        <w:rPr>
          <w:noProof/>
          <w:lang w:val="en-GB"/>
        </w:rPr>
        <w:lastRenderedPageBreak/>
        <w:t>2014)</w:t>
      </w:r>
      <w:r w:rsidR="001E1F71" w:rsidRPr="009F5AD1">
        <w:rPr>
          <w:lang w:val="en-GB"/>
        </w:rPr>
        <w:fldChar w:fldCharType="end"/>
      </w:r>
      <w:r w:rsidR="00F436C6" w:rsidRPr="009F5AD1">
        <w:rPr>
          <w:lang w:val="en-GB"/>
        </w:rPr>
        <w:t xml:space="preserve">. It is important to acknowledge that it does not discount disability - far from it - but instead shifts focus to scrutinise social, environmental, cultural, and political factors as the cause </w:t>
      </w:r>
      <w:r w:rsidR="001E1F71" w:rsidRPr="009F5AD1">
        <w:rPr>
          <w:lang w:val="en-GB"/>
        </w:rPr>
        <w:fldChar w:fldCharType="begin"/>
      </w:r>
      <w:r w:rsidR="002070F5" w:rsidRPr="009F5AD1">
        <w:rPr>
          <w:lang w:val="en-GB"/>
        </w:rPr>
        <w:instrText xml:space="preserve"> ADDIN EN.CITE &lt;EndNote&gt;&lt;Cite&gt;&lt;Author&gt;Shaw&lt;/Author&gt;&lt;Year&gt;2021&lt;/Year&gt;&lt;IDText&gt;The neurodiversity concept viewed through an autistic lens&lt;/IDText&gt;&lt;DisplayText&gt;(Shaw&lt;style face="italic"&gt; et al.&lt;/style&gt;, 2021b)&lt;/DisplayText&gt;&lt;record&gt;&lt;titles&gt;&lt;title&gt;The neurodiversity concept viewed through an autistic lens&lt;/title&gt;&lt;secondary-title&gt;The Lancet Psychiatry&lt;/secondary-title&gt;&lt;short-title&gt;The neurodiversity concept viewed through an autistic lens&lt;/short-title&gt;&lt;/titles&gt;&lt;pages&gt;654-5&lt;/pages&gt;&lt;number&gt;8&lt;/number&gt;&lt;contributors&gt;&lt;authors&gt;&lt;author&gt;Shaw, S C K&lt;/author&gt;&lt;author&gt;McCowan, S&lt;/author&gt;&lt;author&gt;Doherty, M&lt;/author&gt;&lt;author&gt;Grosjean, B&lt;/author&gt;&lt;author&gt;Kinnear, M&lt;/author&gt;&lt;/authors&gt;&lt;/contributors&gt;&lt;added-date format="utc"&gt;1671385764&lt;/added-date&gt;&lt;ref-type name="Journal Article"&gt;17&lt;/ref-type&gt;&lt;dates&gt;&lt;year&gt;2021&lt;/year&gt;&lt;/dates&gt;&lt;rec-number&gt;637&lt;/rec-number&gt;&lt;last-updated-date format="utc"&gt;1671385764&lt;/last-updated-date&gt;&lt;volume&gt;8&lt;/volume&gt;&lt;/record&gt;&lt;/Cite&gt;&lt;/EndNote&gt;</w:instrText>
      </w:r>
      <w:r w:rsidR="001E1F71" w:rsidRPr="009F5AD1">
        <w:rPr>
          <w:lang w:val="en-GB"/>
        </w:rPr>
        <w:fldChar w:fldCharType="separate"/>
      </w:r>
      <w:r w:rsidR="002070F5" w:rsidRPr="009F5AD1">
        <w:rPr>
          <w:noProof/>
          <w:lang w:val="en-GB"/>
        </w:rPr>
        <w:t>(Shaw</w:t>
      </w:r>
      <w:r w:rsidR="002070F5" w:rsidRPr="009F5AD1">
        <w:rPr>
          <w:i/>
          <w:noProof/>
          <w:lang w:val="en-GB"/>
        </w:rPr>
        <w:t xml:space="preserve"> et al.</w:t>
      </w:r>
      <w:r w:rsidR="002070F5" w:rsidRPr="009F5AD1">
        <w:rPr>
          <w:noProof/>
          <w:lang w:val="en-GB"/>
        </w:rPr>
        <w:t>, 2021b)</w:t>
      </w:r>
      <w:r w:rsidR="001E1F71" w:rsidRPr="009F5AD1">
        <w:rPr>
          <w:lang w:val="en-GB"/>
        </w:rPr>
        <w:fldChar w:fldCharType="end"/>
      </w:r>
      <w:r w:rsidR="001E1F71" w:rsidRPr="009F5AD1">
        <w:rPr>
          <w:lang w:val="en-GB"/>
        </w:rPr>
        <w:t xml:space="preserve">. </w:t>
      </w:r>
      <w:r w:rsidRPr="009F5AD1">
        <w:rPr>
          <w:lang w:val="en-GB"/>
        </w:rPr>
        <w:t xml:space="preserve">The Neurodiversity Movement is an international civil rights and social justice movement borne out of the wider disability rights movement </w:t>
      </w:r>
      <w:r w:rsidRPr="009F5AD1">
        <w:rPr>
          <w:lang w:val="en-GB"/>
        </w:rPr>
        <w:fldChar w:fldCharType="begin"/>
      </w:r>
      <w:r w:rsidRPr="009F5AD1">
        <w:rPr>
          <w:lang w:val="en-GB"/>
        </w:rPr>
        <w:instrText xml:space="preserve"> ADDIN EN.CITE &lt;EndNote&gt;&lt;Cite&gt;&lt;Author&gt;Walker&lt;/Author&gt;&lt;Year&gt;2014&lt;/Year&gt;&lt;IDText&gt;Neurodiversity: Some basic terms and definitions&lt;/IDText&gt;&lt;DisplayText&gt;(Walker, 2014)&lt;/DisplayText&gt;&lt;record&gt;&lt;urls&gt;&lt;related-urls&gt;&lt;url&gt;https://neuroqueer.com/neurodiversity-terms-and-definitions/&lt;/url&gt;&lt;/related-urls&gt;&lt;/urls&gt;&lt;titles&gt;&lt;title&gt;Neurodiversity: Some basic terms and definitions&lt;/title&gt;&lt;/titles&gt;&lt;access-date&gt;December 22, 2022&lt;/access-date&gt;&lt;contributors&gt;&lt;authors&gt;&lt;author&gt;Walker, Nick&lt;/author&gt;&lt;/authors&gt;&lt;/contributors&gt;&lt;added-date format="utc"&gt;1671706458&lt;/added-date&gt;&lt;ref-type name="Web Page"&gt;12&lt;/ref-type&gt;&lt;dates&gt;&lt;year&gt;2014&lt;/year&gt;&lt;/dates&gt;&lt;rec-number&gt;842&lt;/rec-number&gt;&lt;last-updated-date format="utc"&gt;1671706552&lt;/last-updated-date&gt;&lt;/record&gt;&lt;/Cite&gt;&lt;/EndNote&gt;</w:instrText>
      </w:r>
      <w:r w:rsidRPr="009F5AD1">
        <w:rPr>
          <w:lang w:val="en-GB"/>
        </w:rPr>
        <w:fldChar w:fldCharType="separate"/>
      </w:r>
      <w:r w:rsidRPr="009F5AD1">
        <w:rPr>
          <w:noProof/>
          <w:lang w:val="en-GB"/>
        </w:rPr>
        <w:t>(Walker, 2014)</w:t>
      </w:r>
      <w:r w:rsidRPr="009F5AD1">
        <w:rPr>
          <w:lang w:val="en-GB"/>
        </w:rPr>
        <w:fldChar w:fldCharType="end"/>
      </w:r>
      <w:r w:rsidRPr="009F5AD1">
        <w:rPr>
          <w:lang w:val="en-GB"/>
        </w:rPr>
        <w:t>. T</w:t>
      </w:r>
      <w:r w:rsidR="00F436C6" w:rsidRPr="009F5AD1">
        <w:rPr>
          <w:lang w:val="en-GB"/>
        </w:rPr>
        <w:t>he growing recognition of neurodiversity in medicine may pave the way for more open disclosure of autism, along with increased supports to enable autistic doctors to thrive.</w:t>
      </w:r>
      <w:r w:rsidR="00673E9A" w:rsidRPr="009F5AD1">
        <w:rPr>
          <w:lang w:val="en-GB"/>
        </w:rPr>
        <w:t xml:space="preserve"> Insights from autistic doctors may have the potential to advance knowledge of autism in the field of medicine and bring about benefits for autistic people accessing healthcare, but these benefits </w:t>
      </w:r>
      <w:r w:rsidR="007E08FA" w:rsidRPr="009F5AD1">
        <w:rPr>
          <w:lang w:val="en-GB"/>
        </w:rPr>
        <w:t xml:space="preserve">may be hampered by lack of disclosure. </w:t>
      </w:r>
    </w:p>
    <w:p w14:paraId="6C4EB0B9" w14:textId="6FACF0F2" w:rsidR="00100482" w:rsidRPr="0014768E" w:rsidRDefault="00F436C6" w:rsidP="002E1CE1">
      <w:pPr>
        <w:pStyle w:val="Heading2"/>
        <w:rPr>
          <w:lang w:val="en-GB"/>
        </w:rPr>
      </w:pPr>
      <w:bookmarkStart w:id="46" w:name="_Toc122181349"/>
      <w:bookmarkStart w:id="47" w:name="_Toc179627351"/>
      <w:r w:rsidRPr="009F5AD1">
        <w:rPr>
          <w:lang w:val="en-GB"/>
        </w:rPr>
        <w:t>Disclosure of autism</w:t>
      </w:r>
      <w:bookmarkEnd w:id="46"/>
      <w:bookmarkEnd w:id="47"/>
    </w:p>
    <w:p w14:paraId="4A62F34D" w14:textId="58A45E50" w:rsidR="00F436C6" w:rsidRPr="009F5AD1" w:rsidRDefault="00F436C6" w:rsidP="002E1CE1">
      <w:pPr>
        <w:rPr>
          <w:lang w:val="en-GB"/>
        </w:rPr>
      </w:pPr>
      <w:r w:rsidRPr="009F5AD1">
        <w:rPr>
          <w:lang w:val="en-GB"/>
        </w:rPr>
        <w:t>Many autistic people choose to conceal being autistic, whether formally diagnosed or self-identified, using a variety of strategies to mask or camouflage their autistic traits</w:t>
      </w:r>
      <w:r w:rsidR="001E1F71" w:rsidRPr="009F5AD1">
        <w:rPr>
          <w:lang w:val="en-GB"/>
        </w:rPr>
        <w:t xml:space="preserve"> </w:t>
      </w:r>
      <w:r w:rsidR="001E1F71" w:rsidRPr="009F5AD1">
        <w:rPr>
          <w:lang w:val="en-GB"/>
        </w:rPr>
        <w:fldChar w:fldCharType="begin"/>
      </w:r>
      <w:r w:rsidR="001E1F71" w:rsidRPr="009F5AD1">
        <w:rPr>
          <w:lang w:val="en-GB"/>
        </w:rPr>
        <w:instrText xml:space="preserve"> ADDIN EN.CITE &lt;EndNote&gt;&lt;Cite&gt;&lt;Author&gt;Cook&lt;/Author&gt;&lt;Year&gt;2021&lt;/Year&gt;&lt;IDText&gt;Camouflaging in autism: A systematic review&lt;/IDText&gt;&lt;DisplayText&gt;(Cook&lt;style face="italic"&gt; et al.&lt;/style&gt;, 2021)&lt;/DisplayText&gt;&lt;record&gt;&lt;isbn&gt;0272-7358&lt;/isbn&gt;&lt;titles&gt;&lt;title&gt;Camouflaging in autism: A systematic review&lt;/title&gt;&lt;secondary-title&gt;Clinical psychology review&lt;/secondary-title&gt;&lt;/titles&gt;&lt;pages&gt;102080&lt;/pages&gt;&lt;contributors&gt;&lt;authors&gt;&lt;author&gt;Cook, Julia&lt;/author&gt;&lt;author&gt;Hull, Laura&lt;/author&gt;&lt;author&gt;Crane, Laura&lt;/author&gt;&lt;author&gt;Mandy, William&lt;/author&gt;&lt;/authors&gt;&lt;/contributors&gt;&lt;added-date format="utc"&gt;1671713099&lt;/added-date&gt;&lt;ref-type name="Journal Article"&gt;17&lt;/ref-type&gt;&lt;dates&gt;&lt;year&gt;2021&lt;/year&gt;&lt;/dates&gt;&lt;rec-number&gt;856&lt;/rec-number&gt;&lt;last-updated-date format="utc"&gt;1671713099&lt;/last-updated-date&gt;&lt;volume&gt;89&lt;/volume&gt;&lt;/record&gt;&lt;/Cite&gt;&lt;/EndNote&gt;</w:instrText>
      </w:r>
      <w:r w:rsidR="001E1F71" w:rsidRPr="009F5AD1">
        <w:rPr>
          <w:lang w:val="en-GB"/>
        </w:rPr>
        <w:fldChar w:fldCharType="separate"/>
      </w:r>
      <w:r w:rsidR="001E1F71" w:rsidRPr="009F5AD1">
        <w:rPr>
          <w:noProof/>
          <w:lang w:val="en-GB"/>
        </w:rPr>
        <w:t>(Cook</w:t>
      </w:r>
      <w:r w:rsidR="001E1F71" w:rsidRPr="009F5AD1">
        <w:rPr>
          <w:i/>
          <w:noProof/>
          <w:lang w:val="en-GB"/>
        </w:rPr>
        <w:t xml:space="preserve"> et al.</w:t>
      </w:r>
      <w:r w:rsidR="001E1F71" w:rsidRPr="009F5AD1">
        <w:rPr>
          <w:noProof/>
          <w:lang w:val="en-GB"/>
        </w:rPr>
        <w:t>, 2021)</w:t>
      </w:r>
      <w:r w:rsidR="001E1F71" w:rsidRPr="009F5AD1">
        <w:rPr>
          <w:lang w:val="en-GB"/>
        </w:rPr>
        <w:fldChar w:fldCharType="end"/>
      </w:r>
      <w:r w:rsidRPr="009F5AD1">
        <w:rPr>
          <w:lang w:val="en-GB"/>
        </w:rPr>
        <w:t>. Masking is associated with negative effects on mental health for autistic people</w:t>
      </w:r>
      <w:r w:rsidR="001E1F71" w:rsidRPr="009F5AD1">
        <w:rPr>
          <w:lang w:val="en-GB"/>
        </w:rPr>
        <w:t xml:space="preserve"> </w:t>
      </w:r>
      <w:r w:rsidR="001E1F71" w:rsidRPr="009F5AD1">
        <w:rPr>
          <w:lang w:val="en-GB"/>
        </w:rPr>
        <w:fldChar w:fldCharType="begin"/>
      </w:r>
      <w:r w:rsidR="001E1F71" w:rsidRPr="009F5AD1">
        <w:rPr>
          <w:lang w:val="en-GB"/>
        </w:rPr>
        <w:instrText xml:space="preserve"> ADDIN EN.CITE &lt;EndNote&gt;&lt;Cite&gt;&lt;Author&gt;Mandy&lt;/Author&gt;&lt;Year&gt;2019&lt;/Year&gt;&lt;IDText&gt;Social camouflaging in autism: Is it time to lose the mask?&lt;/IDText&gt;&lt;DisplayText&gt;(Mandy, 2019)&lt;/DisplayText&gt;&lt;record&gt;&lt;titles&gt;&lt;title&gt;Social camouflaging in autism: Is it time to lose the mask?&lt;/title&gt;&lt;secondary-title&gt;Autism&lt;/secondary-title&gt;&lt;short-title&gt;Social camouflaging in autism: Is it time to lose the mask?&lt;/short-title&gt;&lt;/titles&gt;&lt;pages&gt;1879-81&lt;/pages&gt;&lt;number&gt;8&lt;/number&gt;&lt;contributors&gt;&lt;authors&gt;&lt;author&gt;Mandy, W&lt;/author&gt;&lt;/authors&gt;&lt;/contributors&gt;&lt;added-date format="utc"&gt;1671385758&lt;/added-date&gt;&lt;ref-type name="Journal Article"&gt;17&lt;/ref-type&gt;&lt;dates&gt;&lt;year&gt;2019&lt;/year&gt;&lt;/dates&gt;&lt;rec-number&gt;424&lt;/rec-number&gt;&lt;last-updated-date format="utc"&gt;1671385758&lt;/last-updated-date&gt;&lt;volume&gt;23&lt;/volume&gt;&lt;/record&gt;&lt;/Cite&gt;&lt;/EndNote&gt;</w:instrText>
      </w:r>
      <w:r w:rsidR="001E1F71" w:rsidRPr="009F5AD1">
        <w:rPr>
          <w:lang w:val="en-GB"/>
        </w:rPr>
        <w:fldChar w:fldCharType="separate"/>
      </w:r>
      <w:r w:rsidR="001E1F71" w:rsidRPr="009F5AD1">
        <w:rPr>
          <w:noProof/>
          <w:lang w:val="en-GB"/>
        </w:rPr>
        <w:t>(Mandy, 2019)</w:t>
      </w:r>
      <w:r w:rsidR="001E1F71" w:rsidRPr="009F5AD1">
        <w:rPr>
          <w:lang w:val="en-GB"/>
        </w:rPr>
        <w:fldChar w:fldCharType="end"/>
      </w:r>
      <w:r w:rsidRPr="009F5AD1">
        <w:rPr>
          <w:lang w:val="en-GB"/>
        </w:rPr>
        <w:t xml:space="preserve">, in particular increased anxiety and depression </w:t>
      </w:r>
      <w:r w:rsidR="001E1F71" w:rsidRPr="009F5AD1">
        <w:rPr>
          <w:lang w:val="en-GB"/>
        </w:rPr>
        <w:fldChar w:fldCharType="begin"/>
      </w:r>
      <w:r w:rsidR="001E1F71" w:rsidRPr="009F5AD1">
        <w:rPr>
          <w:lang w:val="en-GB"/>
        </w:rPr>
        <w:instrText xml:space="preserve"> ADDIN EN.CITE &lt;EndNote&gt;&lt;Cite&gt;&lt;Author&gt;Hull&lt;/Author&gt;&lt;Year&gt;2021&lt;/Year&gt;&lt;IDText&gt;Is social camouflaging associated with anxiety and depression in autistic adults?&lt;/IDText&gt;&lt;DisplayText&gt;(Hull&lt;style face="italic"&gt; et al.&lt;/style&gt;, 2021)&lt;/DisplayText&gt;&lt;record&gt;&lt;isbn&gt;2040-2392&lt;/isbn&gt;&lt;titles&gt;&lt;title&gt;Is social camouflaging associated with anxiety and depression in autistic adults?&lt;/title&gt;&lt;secondary-title&gt;Molecular Autism&lt;/secondary-title&gt;&lt;/titles&gt;&lt;pages&gt;1-13&lt;/pages&gt;&lt;number&gt;1&lt;/number&gt;&lt;contributors&gt;&lt;authors&gt;&lt;author&gt;Hull, Laura&lt;/author&gt;&lt;author&gt;Levy, Lily&lt;/author&gt;&lt;author&gt;Lai, Meng-Chuan&lt;/author&gt;&lt;author&gt;Petrides, KV&lt;/author&gt;&lt;author&gt;Baron-Cohen, Simon&lt;/author&gt;&lt;author&gt;Allison, Carrie&lt;/author&gt;&lt;author&gt;Smith, Paula&lt;/author&gt;&lt;author&gt;Mandy, Will&lt;/author&gt;&lt;/authors&gt;&lt;/contributors&gt;&lt;added-date format="utc"&gt;1671713099&lt;/added-date&gt;&lt;ref-type name="Journal Article"&gt;17&lt;/ref-type&gt;&lt;dates&gt;&lt;year&gt;2021&lt;/year&gt;&lt;/dates&gt;&lt;rec-number&gt;858&lt;/rec-number&gt;&lt;last-updated-date format="utc"&gt;1671713099&lt;/last-updated-date&gt;&lt;volume&gt;12&lt;/volume&gt;&lt;/record&gt;&lt;/Cite&gt;&lt;/EndNote&gt;</w:instrText>
      </w:r>
      <w:r w:rsidR="001E1F71" w:rsidRPr="009F5AD1">
        <w:rPr>
          <w:lang w:val="en-GB"/>
        </w:rPr>
        <w:fldChar w:fldCharType="separate"/>
      </w:r>
      <w:r w:rsidR="001E1F71" w:rsidRPr="009F5AD1">
        <w:rPr>
          <w:noProof/>
          <w:lang w:val="en-GB"/>
        </w:rPr>
        <w:t>(Hull</w:t>
      </w:r>
      <w:r w:rsidR="001E1F71" w:rsidRPr="009F5AD1">
        <w:rPr>
          <w:i/>
          <w:noProof/>
          <w:lang w:val="en-GB"/>
        </w:rPr>
        <w:t xml:space="preserve"> et al.</w:t>
      </w:r>
      <w:r w:rsidR="001E1F71" w:rsidRPr="009F5AD1">
        <w:rPr>
          <w:noProof/>
          <w:lang w:val="en-GB"/>
        </w:rPr>
        <w:t>, 2021)</w:t>
      </w:r>
      <w:r w:rsidR="001E1F71" w:rsidRPr="009F5AD1">
        <w:rPr>
          <w:lang w:val="en-GB"/>
        </w:rPr>
        <w:fldChar w:fldCharType="end"/>
      </w:r>
      <w:r w:rsidR="001E1F71" w:rsidRPr="009F5AD1">
        <w:rPr>
          <w:lang w:val="en-GB"/>
        </w:rPr>
        <w:t xml:space="preserve"> </w:t>
      </w:r>
      <w:r w:rsidRPr="009F5AD1">
        <w:rPr>
          <w:lang w:val="en-GB"/>
        </w:rPr>
        <w:t xml:space="preserve">and most worryingly, increased suicidality </w:t>
      </w:r>
      <w:r w:rsidR="001E1F71" w:rsidRPr="009F5AD1">
        <w:rPr>
          <w:lang w:val="en-GB"/>
        </w:rPr>
        <w:fldChar w:fldCharType="begin"/>
      </w:r>
      <w:r w:rsidR="001E1F71" w:rsidRPr="009F5AD1">
        <w:rPr>
          <w:lang w:val="en-GB"/>
        </w:rPr>
        <w:instrText xml:space="preserve"> ADDIN EN.CITE &lt;EndNote&gt;&lt;Cite&gt;&lt;Author&gt;Cassidy&lt;/Author&gt;&lt;Year&gt;2020&lt;/Year&gt;&lt;IDText&gt;Is camouflaging autistic traits associated with suicidal thoughts and behaviours? Expanding the interpersonal psychological theory of suicide in an undergraduate student sample&lt;/IDText&gt;&lt;DisplayText&gt;(Cassidy&lt;style face="italic"&gt; et al.&lt;/style&gt;, 2020)&lt;/DisplayText&gt;&lt;record&gt;&lt;titles&gt;&lt;title&gt;Is camouflaging autistic traits associated with suicidal thoughts and behaviours? Expanding the interpersonal psychological theory of suicide in an undergraduate student sample&lt;/title&gt;&lt;secondary-title&gt;Journal of Autism and Developmental Disorders&lt;/secondary-title&gt;&lt;short-title&gt;Is camouflaging autistic traits associated with suicidal thoughts and behaviours? Expanding the interpersonal psychological theory of suicide in an undergraduate student sample&lt;/short-title&gt;&lt;/titles&gt;&lt;pages&gt;3638-48&lt;/pages&gt;&lt;number&gt;10&lt;/number&gt;&lt;contributors&gt;&lt;authors&gt;&lt;author&gt;Cassidy, S A&lt;/author&gt;&lt;author&gt;Gould, K&lt;/author&gt;&lt;author&gt;Townsend, E&lt;/author&gt;&lt;author&gt;Pelton, M&lt;/author&gt;&lt;author&gt;Robertson, A E&lt;/author&gt;&lt;author&gt;Rodgers, J&lt;/author&gt;&lt;/authors&gt;&lt;/contributors&gt;&lt;added-date format="utc"&gt;1671385749&lt;/added-date&gt;&lt;ref-type name="Journal Article"&gt;17&lt;/ref-type&gt;&lt;dates&gt;&lt;year&gt;2020&lt;/year&gt;&lt;/dates&gt;&lt;rec-number&gt;114&lt;/rec-number&gt;&lt;last-updated-date format="utc"&gt;1671385749&lt;/last-updated-date&gt;&lt;volume&gt;50&lt;/volume&gt;&lt;/record&gt;&lt;/Cite&gt;&lt;/EndNote&gt;</w:instrText>
      </w:r>
      <w:r w:rsidR="001E1F71" w:rsidRPr="009F5AD1">
        <w:rPr>
          <w:lang w:val="en-GB"/>
        </w:rPr>
        <w:fldChar w:fldCharType="separate"/>
      </w:r>
      <w:r w:rsidR="001E1F71" w:rsidRPr="009F5AD1">
        <w:rPr>
          <w:noProof/>
          <w:lang w:val="en-GB"/>
        </w:rPr>
        <w:t>(Cassidy</w:t>
      </w:r>
      <w:r w:rsidR="001E1F71" w:rsidRPr="009F5AD1">
        <w:rPr>
          <w:i/>
          <w:noProof/>
          <w:lang w:val="en-GB"/>
        </w:rPr>
        <w:t xml:space="preserve"> et al.</w:t>
      </w:r>
      <w:r w:rsidR="001E1F71" w:rsidRPr="009F5AD1">
        <w:rPr>
          <w:noProof/>
          <w:lang w:val="en-GB"/>
        </w:rPr>
        <w:t>, 2020)</w:t>
      </w:r>
      <w:r w:rsidR="001E1F71" w:rsidRPr="009F5AD1">
        <w:rPr>
          <w:lang w:val="en-GB"/>
        </w:rPr>
        <w:fldChar w:fldCharType="end"/>
      </w:r>
      <w:r w:rsidR="001E1F71" w:rsidRPr="009F5AD1">
        <w:rPr>
          <w:lang w:val="en-GB"/>
        </w:rPr>
        <w:t>.</w:t>
      </w:r>
    </w:p>
    <w:p w14:paraId="537003A1" w14:textId="4F8FA157" w:rsidR="00F436C6" w:rsidRPr="0014768E" w:rsidRDefault="00F436C6" w:rsidP="002E1CE1">
      <w:pPr>
        <w:rPr>
          <w:lang w:val="en-GB"/>
        </w:rPr>
      </w:pPr>
      <w:r w:rsidRPr="009F5AD1">
        <w:rPr>
          <w:lang w:val="en-GB"/>
        </w:rPr>
        <w:t xml:space="preserve">Reluctance to disclose a diagnosis often stems from previous or anticipated stigma and unconscious bias. This is </w:t>
      </w:r>
      <w:r w:rsidR="00D804F5">
        <w:rPr>
          <w:lang w:val="en-GB"/>
        </w:rPr>
        <w:t>not an unwarranted concern</w:t>
      </w:r>
      <w:r w:rsidRPr="009F5AD1">
        <w:rPr>
          <w:lang w:val="en-GB"/>
        </w:rPr>
        <w:t xml:space="preserve"> for autistic people </w:t>
      </w:r>
      <w:r w:rsidR="00D804F5">
        <w:rPr>
          <w:lang w:val="en-GB"/>
        </w:rPr>
        <w:t>because</w:t>
      </w:r>
      <w:r w:rsidRPr="009F5AD1">
        <w:rPr>
          <w:lang w:val="en-GB"/>
        </w:rPr>
        <w:t xml:space="preserve"> </w:t>
      </w:r>
      <w:r w:rsidR="00D804F5">
        <w:rPr>
          <w:lang w:val="en-GB"/>
        </w:rPr>
        <w:t xml:space="preserve">research </w:t>
      </w:r>
      <w:r w:rsidRPr="009F5AD1">
        <w:rPr>
          <w:lang w:val="en-GB"/>
        </w:rPr>
        <w:t>show</w:t>
      </w:r>
      <w:r w:rsidR="00D804F5">
        <w:rPr>
          <w:lang w:val="en-GB"/>
        </w:rPr>
        <w:t>s</w:t>
      </w:r>
      <w:r w:rsidRPr="009F5AD1">
        <w:rPr>
          <w:lang w:val="en-GB"/>
        </w:rPr>
        <w:t xml:space="preserve"> that </w:t>
      </w:r>
      <w:r w:rsidR="004F6B76">
        <w:rPr>
          <w:lang w:val="en-GB"/>
        </w:rPr>
        <w:t xml:space="preserve">it is common for </w:t>
      </w:r>
      <w:r w:rsidRPr="009F5AD1">
        <w:rPr>
          <w:lang w:val="en-GB"/>
        </w:rPr>
        <w:t xml:space="preserve">non-autistic people </w:t>
      </w:r>
      <w:r w:rsidR="004F6B76">
        <w:rPr>
          <w:lang w:val="en-GB"/>
        </w:rPr>
        <w:t xml:space="preserve">to </w:t>
      </w:r>
      <w:r w:rsidRPr="009F5AD1">
        <w:rPr>
          <w:lang w:val="en-GB"/>
        </w:rPr>
        <w:t xml:space="preserve">quickly form negative opinions or ‘thin slice judgements’ towards autistic people, </w:t>
      </w:r>
      <w:r w:rsidR="00D804F5">
        <w:rPr>
          <w:lang w:val="en-GB"/>
        </w:rPr>
        <w:t>and show greater reluctance</w:t>
      </w:r>
      <w:r w:rsidRPr="009F5AD1">
        <w:rPr>
          <w:lang w:val="en-GB"/>
        </w:rPr>
        <w:t xml:space="preserve"> to pursue further interaction</w:t>
      </w:r>
      <w:r w:rsidR="001E1F71" w:rsidRPr="009F5AD1">
        <w:rPr>
          <w:lang w:val="en-GB"/>
        </w:rPr>
        <w:t xml:space="preserve"> </w:t>
      </w:r>
      <w:r w:rsidR="001E1F71" w:rsidRPr="009F5AD1">
        <w:rPr>
          <w:lang w:val="en-GB"/>
        </w:rPr>
        <w:fldChar w:fldCharType="begin"/>
      </w:r>
      <w:r w:rsidR="001E1F71" w:rsidRPr="009F5AD1">
        <w:rPr>
          <w:lang w:val="en-GB"/>
        </w:rPr>
        <w:instrText xml:space="preserve"> ADDIN EN.CITE &lt;EndNote&gt;&lt;Cite&gt;&lt;Author&gt;Sasson&lt;/Author&gt;&lt;Year&gt;2017&lt;/Year&gt;&lt;IDText&gt;Neurotypical peers are less willing to interact with those with autism based on thin slice judgments&lt;/IDText&gt;&lt;DisplayText&gt;(Sasson&lt;style face="italic"&gt; et al.&lt;/style&gt;, 2017)&lt;/DisplayText&gt;&lt;record&gt;&lt;isbn&gt;2045-2322&lt;/isbn&gt;&lt;titles&gt;&lt;title&gt;Neurotypical peers are less willing to interact with those with autism based on thin slice judgments&lt;/title&gt;&lt;secondary-title&gt;Scientific reports&lt;/secondary-title&gt;&lt;/titles&gt;&lt;pages&gt;1-10&lt;/pages&gt;&lt;number&gt;1&lt;/number&gt;&lt;contributors&gt;&lt;authors&gt;&lt;author&gt;Sasson, Noah J&lt;/author&gt;&lt;author&gt;Faso, Daniel J&lt;/author&gt;&lt;author&gt;Nugent, Jack&lt;/author&gt;&lt;author&gt;Lovell, Sarah&lt;/author&gt;&lt;author&gt;Kennedy, Daniel P&lt;/author&gt;&lt;author&gt;Grossman, Ruth B&lt;/author&gt;&lt;/authors&gt;&lt;/contributors&gt;&lt;added-date format="utc"&gt;1671713099&lt;/added-date&gt;&lt;ref-type name="Journal Article"&gt;17&lt;/ref-type&gt;&lt;dates&gt;&lt;year&gt;2017&lt;/year&gt;&lt;/dates&gt;&lt;rec-number&gt;860&lt;/rec-number&gt;&lt;last-updated-date format="utc"&gt;1671713099&lt;/last-updated-date&gt;&lt;volume&gt;7&lt;/volume&gt;&lt;/record&gt;&lt;/Cite&gt;&lt;/EndNote&gt;</w:instrText>
      </w:r>
      <w:r w:rsidR="001E1F71" w:rsidRPr="009F5AD1">
        <w:rPr>
          <w:lang w:val="en-GB"/>
        </w:rPr>
        <w:fldChar w:fldCharType="separate"/>
      </w:r>
      <w:r w:rsidR="001E1F71" w:rsidRPr="009F5AD1">
        <w:rPr>
          <w:noProof/>
          <w:lang w:val="en-GB"/>
        </w:rPr>
        <w:t>(Sasson</w:t>
      </w:r>
      <w:r w:rsidR="001E1F71" w:rsidRPr="009F5AD1">
        <w:rPr>
          <w:i/>
          <w:noProof/>
          <w:lang w:val="en-GB"/>
        </w:rPr>
        <w:t xml:space="preserve"> et al.</w:t>
      </w:r>
      <w:r w:rsidR="001E1F71" w:rsidRPr="009F5AD1">
        <w:rPr>
          <w:noProof/>
          <w:lang w:val="en-GB"/>
        </w:rPr>
        <w:t>, 2017)</w:t>
      </w:r>
      <w:r w:rsidR="001E1F71" w:rsidRPr="009F5AD1">
        <w:rPr>
          <w:lang w:val="en-GB"/>
        </w:rPr>
        <w:fldChar w:fldCharType="end"/>
      </w:r>
      <w:r w:rsidRPr="009F5AD1">
        <w:rPr>
          <w:lang w:val="en-GB"/>
        </w:rPr>
        <w:t xml:space="preserve">. </w:t>
      </w:r>
      <w:r w:rsidR="00436270">
        <w:rPr>
          <w:lang w:val="en-GB"/>
        </w:rPr>
        <w:t>Disclosing an</w:t>
      </w:r>
      <w:r w:rsidRPr="009F5AD1">
        <w:rPr>
          <w:lang w:val="en-GB"/>
        </w:rPr>
        <w:t xml:space="preserve"> autism diagnosis </w:t>
      </w:r>
      <w:r w:rsidR="00436270">
        <w:rPr>
          <w:lang w:val="en-GB"/>
        </w:rPr>
        <w:t>may mitigate this effect</w:t>
      </w:r>
      <w:r w:rsidR="001E1F71" w:rsidRPr="009F5AD1">
        <w:rPr>
          <w:lang w:val="en-GB"/>
        </w:rPr>
        <w:t xml:space="preserve"> </w:t>
      </w:r>
      <w:r w:rsidR="001E1F71" w:rsidRPr="009F5AD1">
        <w:rPr>
          <w:lang w:val="en-GB"/>
        </w:rPr>
        <w:fldChar w:fldCharType="begin"/>
      </w:r>
      <w:r w:rsidR="001E1F71" w:rsidRPr="009F5AD1">
        <w:rPr>
          <w:lang w:val="en-GB"/>
        </w:rPr>
        <w:instrText xml:space="preserve"> ADDIN EN.CITE &lt;EndNote&gt;&lt;Cite&gt;&lt;Author&gt;Sasson&lt;/Author&gt;&lt;Year&gt;2019&lt;/Year&gt;&lt;IDText&gt;First impressions of adults with autism improve with diagnostic disclosure and increased autism knowledge of peers&lt;/IDText&gt;&lt;DisplayText&gt;(Sasson and Morrison, 2019)&lt;/DisplayText&gt;&lt;record&gt;&lt;isbn&gt;1362-3613&lt;/isbn&gt;&lt;titles&gt;&lt;title&gt;First impressions of adults with autism improve with diagnostic disclosure and increased autism knowledge of peers&lt;/title&gt;&lt;secondary-title&gt;Autism&lt;/secondary-title&gt;&lt;/titles&gt;&lt;pages&gt;50-59&lt;/pages&gt;&lt;number&gt;1&lt;/number&gt;&lt;contributors&gt;&lt;authors&gt;&lt;author&gt;Sasson, Noah J&lt;/author&gt;&lt;author&gt;Morrison, Kerrianne E&lt;/author&gt;&lt;/authors&gt;&lt;/contributors&gt;&lt;added-date format="utc"&gt;1671713099&lt;/added-date&gt;&lt;ref-type name="Journal Article"&gt;17&lt;/ref-type&gt;&lt;dates&gt;&lt;year&gt;2019&lt;/year&gt;&lt;/dates&gt;&lt;rec-number&gt;861&lt;/rec-number&gt;&lt;last-updated-date format="utc"&gt;1671713099&lt;/last-updated-date&gt;&lt;volume&gt;23&lt;/volume&gt;&lt;/record&gt;&lt;/Cite&gt;&lt;/EndNote&gt;</w:instrText>
      </w:r>
      <w:r w:rsidR="001E1F71" w:rsidRPr="009F5AD1">
        <w:rPr>
          <w:lang w:val="en-GB"/>
        </w:rPr>
        <w:fldChar w:fldCharType="separate"/>
      </w:r>
      <w:r w:rsidR="001E1F71" w:rsidRPr="009F5AD1">
        <w:rPr>
          <w:noProof/>
          <w:lang w:val="en-GB"/>
        </w:rPr>
        <w:t>(Sasson and Morrison, 2019)</w:t>
      </w:r>
      <w:r w:rsidR="001E1F71" w:rsidRPr="009F5AD1">
        <w:rPr>
          <w:lang w:val="en-GB"/>
        </w:rPr>
        <w:fldChar w:fldCharType="end"/>
      </w:r>
      <w:r w:rsidRPr="009F5AD1">
        <w:rPr>
          <w:lang w:val="en-GB"/>
        </w:rPr>
        <w:t>. The decision to disclose an autism diagnosis in the workplace is a complex, challenging dilemma for many employees across a range of sectors and outcomes are variable</w:t>
      </w:r>
      <w:r w:rsidR="00CF4AA1" w:rsidRPr="009F5AD1">
        <w:rPr>
          <w:lang w:val="en-GB"/>
        </w:rPr>
        <w:t xml:space="preserve"> </w:t>
      </w:r>
      <w:r w:rsidR="00CF4AA1" w:rsidRPr="009F5AD1">
        <w:rPr>
          <w:lang w:val="en-GB"/>
        </w:rPr>
        <w:fldChar w:fldCharType="begin">
          <w:fldData xml:space="preserve">PEVuZE5vdGU+PENpdGUgRXhjbHVkZUF1dGg9IjEiPjxBdXRob3I+QnVja2xleTwvQXV0aG9yPjxZ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</w:fldData>
        </w:fldChar>
      </w:r>
      <w:r w:rsidR="0038082F" w:rsidRPr="009F5AD1">
        <w:rPr>
          <w:lang w:val="en-GB"/>
        </w:rPr>
        <w:instrText xml:space="preserve"> ADDIN EN.CITE </w:instrText>
      </w:r>
      <w:r w:rsidR="0038082F" w:rsidRPr="009F5AD1">
        <w:rPr>
          <w:lang w:val="en-GB"/>
        </w:rPr>
        <w:fldChar w:fldCharType="begin">
          <w:fldData xml:space="preserve">PEVuZE5vdGU+PENpdGUgRXhjbHVkZUF1dGg9IjEiPjxBdXRob3I+QnVja2xleTwvQXV0aG9yPjxZ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</w:fldData>
        </w:fldChar>
      </w:r>
      <w:r w:rsidR="0038082F" w:rsidRPr="009F5AD1">
        <w:rPr>
          <w:lang w:val="en-GB"/>
        </w:rPr>
        <w:instrText xml:space="preserve"> ADDIN EN.CITE.DATA </w:instrText>
      </w:r>
      <w:r w:rsidR="0038082F" w:rsidRPr="009F5AD1">
        <w:rPr>
          <w:lang w:val="en-GB"/>
        </w:rPr>
      </w:r>
      <w:r w:rsidR="0038082F" w:rsidRPr="009F5AD1">
        <w:rPr>
          <w:lang w:val="en-GB"/>
        </w:rPr>
        <w:fldChar w:fldCharType="end"/>
      </w:r>
      <w:r w:rsidR="00CF4AA1" w:rsidRPr="009F5AD1">
        <w:rPr>
          <w:lang w:val="en-GB"/>
        </w:rPr>
      </w:r>
      <w:r w:rsidR="00CF4AA1" w:rsidRPr="009F5AD1">
        <w:rPr>
          <w:lang w:val="en-GB"/>
        </w:rPr>
        <w:fldChar w:fldCharType="separate"/>
      </w:r>
      <w:r w:rsidR="0038082F" w:rsidRPr="009F5AD1">
        <w:rPr>
          <w:noProof/>
          <w:lang w:val="en-GB"/>
        </w:rPr>
        <w:t xml:space="preserve">(Romualdez </w:t>
      </w:r>
      <w:r w:rsidR="0038082F" w:rsidRPr="00A31649">
        <w:rPr>
          <w:i/>
          <w:iCs/>
          <w:noProof/>
          <w:lang w:val="en-GB"/>
        </w:rPr>
        <w:t>et al</w:t>
      </w:r>
      <w:r w:rsidR="0038082F" w:rsidRPr="009F5AD1">
        <w:rPr>
          <w:noProof/>
          <w:lang w:val="en-GB"/>
        </w:rPr>
        <w:t>, 2021; Raymaker</w:t>
      </w:r>
      <w:r w:rsidR="0038082F" w:rsidRPr="009F5AD1">
        <w:rPr>
          <w:i/>
          <w:noProof/>
          <w:lang w:val="en-GB"/>
        </w:rPr>
        <w:t xml:space="preserve"> et al.</w:t>
      </w:r>
      <w:r w:rsidR="0038082F" w:rsidRPr="009F5AD1">
        <w:rPr>
          <w:noProof/>
          <w:lang w:val="en-GB"/>
        </w:rPr>
        <w:t>, 2022)</w:t>
      </w:r>
      <w:r w:rsidR="00CF4AA1" w:rsidRPr="009F5AD1">
        <w:rPr>
          <w:lang w:val="en-GB"/>
        </w:rPr>
        <w:fldChar w:fldCharType="end"/>
      </w:r>
      <w:r w:rsidR="00CF4AA1" w:rsidRPr="009F5AD1">
        <w:rPr>
          <w:lang w:val="en-GB"/>
        </w:rPr>
        <w:t>.</w:t>
      </w:r>
      <w:r w:rsidRPr="009F5AD1">
        <w:rPr>
          <w:lang w:val="en-GB"/>
        </w:rPr>
        <w:t xml:space="preserve"> Negative outcomes of disclosure for ADI members have included being released from medical school or specialty training programmes on the basis </w:t>
      </w:r>
      <w:r w:rsidRPr="009F5AD1">
        <w:rPr>
          <w:lang w:val="en-GB"/>
        </w:rPr>
        <w:lastRenderedPageBreak/>
        <w:t>that being autistic is incompatible with independent practice as a doctor</w:t>
      </w:r>
      <w:r w:rsidR="00682ECB" w:rsidRPr="009F5AD1">
        <w:rPr>
          <w:lang w:val="en-GB"/>
        </w:rPr>
        <w:t xml:space="preserve"> </w:t>
      </w:r>
      <w:r w:rsidR="00682ECB" w:rsidRPr="009F5AD1">
        <w:rPr>
          <w:lang w:val="en-GB"/>
        </w:rPr>
        <w:fldChar w:fldCharType="begin"/>
      </w:r>
      <w:r w:rsidR="008C068E">
        <w:rPr>
          <w:lang w:val="en-GB"/>
        </w:rPr>
        <w:instrText xml:space="preserve"> ADDIN EN.CITE &lt;EndNote&gt;&lt;Cite ExcludeAuth="1"&gt;&lt;Author&gt;Doherty&lt;/Author&gt;&lt;Year&gt;2021&lt;/Year&gt;&lt;IDText&gt;Supporting autistic doctors in primary care: challenging the myths and misconceptions&lt;/IDText&gt;&lt;Prefix&gt;Doherty et al`, &lt;/Prefix&gt;&lt;DisplayText&gt;(Doherty et al, 2021b)&lt;/DisplayText&gt;&lt;record&gt;&lt;titles&gt;&lt;title&gt;Supporting autistic doctors in primary care: challenging the myths and misconceptions&lt;/title&gt;&lt;secondary-title&gt;Br J Gen Pract&lt;/secondary-title&gt;&lt;short-title&gt;Supporting autistic doctors in primary care: challenging the myths and misconceptions&lt;/short-title&gt;&lt;/titles&gt;&lt;pages&gt;294-5&lt;/pages&gt;&lt;number&gt;708&lt;/number&gt;&lt;contributors&gt;&lt;authors&gt;&lt;author&gt;Doherty, M&lt;/author&gt;&lt;author&gt;Johnson, M&lt;/author&gt;&lt;author&gt;Buckley, C&lt;/author&gt;&lt;/authors&gt;&lt;/contributors&gt;&lt;added-date format="utc"&gt;1671385751&lt;/added-date&gt;&lt;ref-type name="Journal Article"&gt;17&lt;/ref-type&gt;&lt;dates&gt;&lt;year&gt;2021&lt;/year&gt;&lt;/dates&gt;&lt;rec-number&gt;187&lt;/rec-number&gt;&lt;last-updated-date format="utc"&gt;1671385751&lt;/last-updated-date&gt;&lt;volume&gt;71&lt;/volume&gt;&lt;/record&gt;&lt;/Cite&gt;&lt;/EndNote&gt;</w:instrText>
      </w:r>
      <w:r w:rsidR="00682ECB" w:rsidRPr="009F5AD1">
        <w:rPr>
          <w:lang w:val="en-GB"/>
        </w:rPr>
        <w:fldChar w:fldCharType="separate"/>
      </w:r>
      <w:r w:rsidR="008C068E">
        <w:rPr>
          <w:noProof/>
          <w:lang w:val="en-GB"/>
        </w:rPr>
        <w:t>(Doherty</w:t>
      </w:r>
      <w:r w:rsidR="0066459F">
        <w:rPr>
          <w:noProof/>
          <w:lang w:val="en-GB"/>
        </w:rPr>
        <w:t>, Johnson and Buckley</w:t>
      </w:r>
      <w:r w:rsidR="008C068E">
        <w:rPr>
          <w:noProof/>
          <w:lang w:val="en-GB"/>
        </w:rPr>
        <w:t>, 2021)</w:t>
      </w:r>
      <w:r w:rsidR="00682ECB" w:rsidRPr="009F5AD1">
        <w:rPr>
          <w:lang w:val="en-GB"/>
        </w:rPr>
        <w:fldChar w:fldCharType="end"/>
      </w:r>
      <w:r w:rsidRPr="009F5AD1">
        <w:rPr>
          <w:lang w:val="en-GB"/>
        </w:rPr>
        <w:t xml:space="preserve">. </w:t>
      </w:r>
    </w:p>
    <w:p w14:paraId="0B4829E8" w14:textId="64809306" w:rsidR="00F436C6" w:rsidRPr="009F5AD1" w:rsidRDefault="00F436C6" w:rsidP="002E1CE1">
      <w:pPr>
        <w:pStyle w:val="Heading3"/>
        <w:rPr>
          <w:lang w:val="en-GB"/>
        </w:rPr>
      </w:pPr>
      <w:bookmarkStart w:id="48" w:name="_Toc122181350"/>
      <w:bookmarkStart w:id="49" w:name="_Toc179627352"/>
      <w:r w:rsidRPr="009F5AD1">
        <w:rPr>
          <w:lang w:val="en-GB"/>
        </w:rPr>
        <w:t xml:space="preserve">Disclosure in </w:t>
      </w:r>
      <w:r w:rsidR="00C871D0" w:rsidRPr="009F5AD1">
        <w:rPr>
          <w:lang w:val="en-GB"/>
        </w:rPr>
        <w:t>m</w:t>
      </w:r>
      <w:r w:rsidRPr="009F5AD1">
        <w:rPr>
          <w:lang w:val="en-GB"/>
        </w:rPr>
        <w:t xml:space="preserve">edicine and </w:t>
      </w:r>
      <w:r w:rsidR="00C871D0" w:rsidRPr="009F5AD1">
        <w:rPr>
          <w:lang w:val="en-GB"/>
        </w:rPr>
        <w:t>m</w:t>
      </w:r>
      <w:r w:rsidRPr="009F5AD1">
        <w:rPr>
          <w:lang w:val="en-GB"/>
        </w:rPr>
        <w:t xml:space="preserve">edical </w:t>
      </w:r>
      <w:r w:rsidR="00C871D0" w:rsidRPr="009F5AD1">
        <w:rPr>
          <w:lang w:val="en-GB"/>
        </w:rPr>
        <w:t>e</w:t>
      </w:r>
      <w:r w:rsidRPr="009F5AD1">
        <w:rPr>
          <w:lang w:val="en-GB"/>
        </w:rPr>
        <w:t>ducation</w:t>
      </w:r>
      <w:bookmarkEnd w:id="48"/>
      <w:bookmarkEnd w:id="49"/>
    </w:p>
    <w:p w14:paraId="4218D7F7" w14:textId="3705803F" w:rsidR="00F436C6" w:rsidRPr="009F5AD1" w:rsidRDefault="00F436C6" w:rsidP="002E1CE1">
      <w:pPr>
        <w:rPr>
          <w:lang w:val="en-GB"/>
        </w:rPr>
      </w:pPr>
      <w:r w:rsidRPr="009F5AD1">
        <w:rPr>
          <w:rFonts w:cstheme="minorHAnsi"/>
          <w:lang w:val="en-GB"/>
        </w:rPr>
        <w:t xml:space="preserve">Disclosure of any disability is difficult in medicine. Shaw </w:t>
      </w:r>
      <w:r w:rsidR="00682ECB" w:rsidRPr="009F5AD1">
        <w:rPr>
          <w:rFonts w:cstheme="minorHAnsi"/>
          <w:lang w:val="en-GB"/>
        </w:rPr>
        <w:t>and</w:t>
      </w:r>
      <w:r w:rsidRPr="009F5AD1">
        <w:rPr>
          <w:rFonts w:cstheme="minorHAnsi"/>
          <w:lang w:val="en-GB"/>
        </w:rPr>
        <w:t xml:space="preserve"> Anderson </w:t>
      </w:r>
      <w:r w:rsidR="00682ECB" w:rsidRPr="009F5AD1">
        <w:rPr>
          <w:rFonts w:cstheme="minorHAnsi"/>
          <w:lang w:val="en-GB"/>
        </w:rPr>
        <w:fldChar w:fldCharType="begin"/>
      </w:r>
      <w:r w:rsidR="00682ECB" w:rsidRPr="009F5AD1">
        <w:rPr>
          <w:rFonts w:cstheme="minorHAnsi"/>
          <w:lang w:val="en-GB"/>
        </w:rPr>
        <w:instrText xml:space="preserve"> ADDIN EN.CITE &lt;EndNote&gt;&lt;Cite ExcludeAuth="1"&gt;&lt;Author&gt;Shaw&lt;/Author&gt;&lt;Year&gt;2017&lt;/Year&gt;&lt;IDText&gt;Doctors with dyslexia: a world of stigma, stonewalling and silence, still?&lt;/IDText&gt;&lt;DisplayText&gt;(2017)&lt;/DisplayText&gt;&lt;record&gt;&lt;titles&gt;&lt;title&gt;Doctors with dyslexia: a world of stigma, stonewalling and silence, still?&lt;/title&gt;&lt;secondary-title&gt;MedEdPublish&lt;/secondary-title&gt;&lt;short-title&gt;Doctors with dyslexia: a world of stigma, stonewalling and silence, still?&lt;/short-title&gt;&lt;/titles&gt;&lt;pages&gt;29&lt;/pages&gt;&lt;number&gt;1&lt;/number&gt;&lt;contributors&gt;&lt;authors&gt;&lt;author&gt;Shaw, Sebastian Charles Keith&lt;/author&gt;&lt;author&gt;Anderson, John Leeds&lt;/author&gt;&lt;/authors&gt;&lt;/contributors&gt;&lt;added-date format="utc"&gt;1671385765&lt;/added-date&gt;&lt;ref-type name="Journal Article"&gt;17&lt;/ref-type&gt;&lt;dates&gt;&lt;year&gt;2017&lt;/year&gt;&lt;/dates&gt;&lt;rec-number&gt;655&lt;/rec-number&gt;&lt;last-updated-date format="utc"&gt;1671385765&lt;/last-updated-date&gt;&lt;volume&gt;6&lt;/volume&gt;&lt;/record&gt;&lt;/Cite&gt;&lt;/EndNote&gt;</w:instrText>
      </w:r>
      <w:r w:rsidR="00682ECB" w:rsidRPr="009F5AD1">
        <w:rPr>
          <w:rFonts w:cstheme="minorHAnsi"/>
          <w:lang w:val="en-GB"/>
        </w:rPr>
        <w:fldChar w:fldCharType="separate"/>
      </w:r>
      <w:r w:rsidR="00682ECB" w:rsidRPr="009F5AD1">
        <w:rPr>
          <w:rFonts w:cstheme="minorHAnsi"/>
          <w:noProof/>
          <w:lang w:val="en-GB"/>
        </w:rPr>
        <w:t>(2017)</w:t>
      </w:r>
      <w:r w:rsidR="00682ECB" w:rsidRPr="009F5AD1">
        <w:rPr>
          <w:rFonts w:cstheme="minorHAnsi"/>
          <w:lang w:val="en-GB"/>
        </w:rPr>
        <w:fldChar w:fldCharType="end"/>
      </w:r>
      <w:r w:rsidRPr="009F5AD1">
        <w:rPr>
          <w:rFonts w:cstheme="minorHAnsi"/>
          <w:lang w:val="en-GB"/>
        </w:rPr>
        <w:t xml:space="preserve"> describe “</w:t>
      </w:r>
      <w:r w:rsidRPr="009F5AD1">
        <w:rPr>
          <w:rFonts w:eastAsia="Times New Roman" w:cstheme="minorHAnsi"/>
          <w:color w:val="253746"/>
          <w:shd w:val="clear" w:color="auto" w:fill="FFFFFF"/>
          <w:lang w:val="en-GB" w:eastAsia="en-GB"/>
        </w:rPr>
        <w:t xml:space="preserve">a world of stigma, stonewalling, bullying and a reluctance to disclose” for dyslexic foundation doctors. This experience is not exclusive to doctors. </w:t>
      </w:r>
      <w:r w:rsidRPr="009F5AD1">
        <w:rPr>
          <w:rFonts w:cstheme="minorHAnsi"/>
          <w:lang w:val="en-GB"/>
        </w:rPr>
        <w:t xml:space="preserve">Disclosure of a specific learning </w:t>
      </w:r>
      <w:r w:rsidR="009C2F6D" w:rsidRPr="009F5AD1">
        <w:rPr>
          <w:rFonts w:cstheme="minorHAnsi"/>
          <w:lang w:val="en-GB"/>
        </w:rPr>
        <w:t xml:space="preserve">difference </w:t>
      </w:r>
      <w:r w:rsidRPr="009F5AD1">
        <w:rPr>
          <w:rFonts w:cstheme="minorHAnsi"/>
          <w:lang w:val="en-GB"/>
        </w:rPr>
        <w:t>such as dyslexia</w:t>
      </w:r>
      <w:r w:rsidRPr="009F5AD1">
        <w:rPr>
          <w:lang w:val="en-GB"/>
        </w:rPr>
        <w:t xml:space="preserve"> is also problematic for other healthcare providers</w:t>
      </w:r>
      <w:r w:rsidR="00B749F9" w:rsidRPr="009F5AD1">
        <w:rPr>
          <w:lang w:val="en-GB"/>
        </w:rPr>
        <w:t>.</w:t>
      </w:r>
      <w:r w:rsidRPr="009F5AD1">
        <w:rPr>
          <w:lang w:val="en-GB"/>
        </w:rPr>
        <w:t xml:space="preserve"> </w:t>
      </w:r>
      <w:r w:rsidR="00B749F9" w:rsidRPr="009F5AD1">
        <w:rPr>
          <w:lang w:val="en-GB"/>
        </w:rPr>
        <w:t xml:space="preserve">Many describe a </w:t>
      </w:r>
      <w:r w:rsidRPr="009F5AD1">
        <w:rPr>
          <w:lang w:val="en-GB"/>
        </w:rPr>
        <w:t xml:space="preserve">simultaneous </w:t>
      </w:r>
      <w:r w:rsidR="00B749F9" w:rsidRPr="009F5AD1">
        <w:rPr>
          <w:lang w:val="en-GB"/>
        </w:rPr>
        <w:t xml:space="preserve">sense of </w:t>
      </w:r>
      <w:r w:rsidRPr="009F5AD1">
        <w:rPr>
          <w:lang w:val="en-GB"/>
        </w:rPr>
        <w:t>obligation to disclose</w:t>
      </w:r>
      <w:r w:rsidR="00011EB0" w:rsidRPr="009F5AD1">
        <w:rPr>
          <w:lang w:val="en-GB"/>
        </w:rPr>
        <w:t>, which can</w:t>
      </w:r>
      <w:r w:rsidRPr="009F5AD1">
        <w:rPr>
          <w:lang w:val="en-GB"/>
        </w:rPr>
        <w:t xml:space="preserve"> </w:t>
      </w:r>
      <w:r w:rsidR="00B749F9" w:rsidRPr="009F5AD1">
        <w:rPr>
          <w:lang w:val="en-GB"/>
        </w:rPr>
        <w:t>co-exist</w:t>
      </w:r>
      <w:r w:rsidR="00011EB0" w:rsidRPr="009F5AD1">
        <w:rPr>
          <w:lang w:val="en-GB"/>
        </w:rPr>
        <w:t xml:space="preserve"> </w:t>
      </w:r>
      <w:r w:rsidR="00B749F9" w:rsidRPr="009F5AD1">
        <w:rPr>
          <w:lang w:val="en-GB"/>
        </w:rPr>
        <w:t xml:space="preserve">alongside the experience of </w:t>
      </w:r>
      <w:r w:rsidRPr="009F5AD1">
        <w:rPr>
          <w:lang w:val="en-GB"/>
        </w:rPr>
        <w:t>stigma</w:t>
      </w:r>
      <w:r w:rsidR="00B749F9" w:rsidRPr="009F5AD1">
        <w:rPr>
          <w:lang w:val="en-GB"/>
        </w:rPr>
        <w:t xml:space="preserve"> which</w:t>
      </w:r>
      <w:r w:rsidRPr="009F5AD1">
        <w:rPr>
          <w:lang w:val="en-GB"/>
        </w:rPr>
        <w:t xml:space="preserve"> tend</w:t>
      </w:r>
      <w:r w:rsidR="00B749F9" w:rsidRPr="009F5AD1">
        <w:rPr>
          <w:lang w:val="en-GB"/>
        </w:rPr>
        <w:t>s</w:t>
      </w:r>
      <w:r w:rsidRPr="009F5AD1">
        <w:rPr>
          <w:lang w:val="en-GB"/>
        </w:rPr>
        <w:t xml:space="preserve"> to prevent disclosure</w:t>
      </w:r>
      <w:r w:rsidR="00B749F9" w:rsidRPr="009F5AD1">
        <w:rPr>
          <w:lang w:val="en-GB"/>
        </w:rPr>
        <w:t xml:space="preserve">, leading to confusion and </w:t>
      </w:r>
      <w:r w:rsidR="009855BB" w:rsidRPr="009F5AD1">
        <w:rPr>
          <w:lang w:val="en-GB"/>
        </w:rPr>
        <w:t>anxiety</w:t>
      </w:r>
      <w:r w:rsidR="00CC7958" w:rsidRPr="009F5AD1">
        <w:rPr>
          <w:lang w:val="en-GB"/>
        </w:rPr>
        <w:t xml:space="preserve"> </w:t>
      </w:r>
      <w:r w:rsidR="004A56E8" w:rsidRPr="009F5AD1">
        <w:rPr>
          <w:lang w:val="en-GB"/>
        </w:rPr>
        <w:fldChar w:fldCharType="begin"/>
      </w:r>
      <w:r w:rsidR="004A56E8" w:rsidRPr="009F5AD1">
        <w:rPr>
          <w:lang w:val="en-GB"/>
        </w:rPr>
        <w:instrText xml:space="preserve"> ADDIN EN.CITE &lt;EndNote&gt;&lt;Cite&gt;&lt;Author&gt;Musto&lt;/Author&gt;&lt;Year&gt;2013&lt;/Year&gt;&lt;IDText&gt;How do medical doctors with specific learning difficulties (SpLD) cope in a clinical setting?&lt;/IDText&gt;&lt;DisplayText&gt;(Musto, 2013)&lt;/DisplayText&gt;&lt;record&gt;&lt;titles&gt;&lt;title&gt;How do medical doctors with specific learning difficulties (SpLD) cope in a clinical setting?&lt;/title&gt;&lt;short-title&gt;How do medical doctors with specific learning difficulties (SpLD) cope in a clinical setting?&lt;/short-title&gt;&lt;/titles&gt;&lt;contributors&gt;&lt;authors&gt;&lt;author&gt;Musto, J&lt;/author&gt;&lt;/authors&gt;&lt;/contributors&gt;&lt;added-date format="utc"&gt;1671385760&lt;/added-date&gt;&lt;pub-location&gt;United Kingdom&lt;/pub-location&gt;&lt;ref-type name="Thesis"&gt;32&lt;/ref-type&gt;&lt;dates&gt;&lt;year&gt;2013&lt;/year&gt;&lt;/dates&gt;&lt;rec-number&gt;493&lt;/rec-number&gt;&lt;publisher&gt;University of East Anglia&lt;/publisher&gt;&lt;last-updated-date format="utc"&gt;1671385760&lt;/last-updated-date&gt;&lt;volume&gt;Doctor of Philosophy&lt;/volume&gt;&lt;/record&gt;&lt;/Cite&gt;&lt;/EndNote&gt;</w:instrText>
      </w:r>
      <w:r w:rsidR="004A56E8" w:rsidRPr="009F5AD1">
        <w:rPr>
          <w:lang w:val="en-GB"/>
        </w:rPr>
        <w:fldChar w:fldCharType="separate"/>
      </w:r>
      <w:r w:rsidR="004A56E8" w:rsidRPr="009F5AD1">
        <w:rPr>
          <w:noProof/>
          <w:lang w:val="en-GB"/>
        </w:rPr>
        <w:t>(Musto, 2013)</w:t>
      </w:r>
      <w:r w:rsidR="004A56E8" w:rsidRPr="009F5AD1">
        <w:rPr>
          <w:lang w:val="en-GB"/>
        </w:rPr>
        <w:fldChar w:fldCharType="end"/>
      </w:r>
      <w:r w:rsidR="004A56E8" w:rsidRPr="009F5AD1">
        <w:rPr>
          <w:lang w:val="en-GB"/>
        </w:rPr>
        <w:t>.</w:t>
      </w:r>
    </w:p>
    <w:p w14:paraId="6474DEBF" w14:textId="6915C52E" w:rsidR="008A67CB" w:rsidRPr="009F5AD1" w:rsidRDefault="00F436C6" w:rsidP="002E1CE1">
      <w:pPr>
        <w:rPr>
          <w:lang w:val="en-GB"/>
        </w:rPr>
      </w:pPr>
      <w:r w:rsidRPr="009F5AD1">
        <w:rPr>
          <w:lang w:val="en-GB"/>
        </w:rPr>
        <w:t>Reluctance to disclose a disability is even more evident in medical school</w:t>
      </w:r>
      <w:r w:rsidR="00772945" w:rsidRPr="009F5AD1">
        <w:rPr>
          <w:lang w:val="en-GB"/>
        </w:rPr>
        <w:t>s</w:t>
      </w:r>
      <w:r w:rsidRPr="009F5AD1">
        <w:rPr>
          <w:lang w:val="en-GB"/>
        </w:rPr>
        <w:t>, with medical students less likely to disclose than doctors</w:t>
      </w:r>
      <w:r w:rsidR="004A56E8" w:rsidRPr="009F5AD1">
        <w:rPr>
          <w:lang w:val="en-GB"/>
        </w:rPr>
        <w:t xml:space="preserve"> </w:t>
      </w:r>
      <w:r w:rsidR="004A56E8" w:rsidRPr="009F5AD1">
        <w:rPr>
          <w:lang w:val="en-GB"/>
        </w:rPr>
        <w:fldChar w:fldCharType="begin"/>
      </w:r>
      <w:r w:rsidR="004A56E8" w:rsidRPr="009F5AD1">
        <w:rPr>
          <w:lang w:val="en-GB"/>
        </w:rPr>
        <w:instrText xml:space="preserve"> ADDIN EN.CITE &lt;EndNote&gt;&lt;Cite ExcludeAuth="1"&gt;&lt;Author&gt;Miller&lt;/Author&gt;&lt;Year&gt;2009&lt;/Year&gt;&lt;IDText&gt;Medical students&amp;apos; attitudes towards disability and support for disability in medicine&lt;/IDText&gt;&lt;Prefix&gt;Miller et al`, &lt;/Prefix&gt;&lt;DisplayText&gt;(Miller et al, 2009)&lt;/DisplayText&gt;&lt;record&gt;&lt;titles&gt;&lt;title&gt;Medical students&amp;apos; attitudes towards disability and support for disability in medicine&lt;/title&gt;&lt;secondary-title&gt;Medical Teacher&lt;/secondary-title&gt;&lt;short-title&gt;Medical students&amp;apos; attitudes towards disability and support for disability in medicine&lt;/short-title&gt;&lt;/titles&gt;&lt;pages&gt;e272-7&lt;/pages&gt;&lt;number&gt;6&lt;/number&gt;&lt;contributors&gt;&lt;authors&gt;&lt;author&gt;Miller, S&lt;/author&gt;&lt;author&gt;Ross, S&lt;/author&gt;&lt;author&gt;Cleland, J&lt;/author&gt;&lt;/authors&gt;&lt;/contributors&gt;&lt;added-date format="utc"&gt;1671385759&lt;/added-date&gt;&lt;ref-type name="Journal Article"&gt;17&lt;/ref-type&gt;&lt;dates&gt;&lt;year&gt;2009&lt;/year&gt;&lt;/dates&gt;&lt;rec-number&gt;465&lt;/rec-number&gt;&lt;last-updated-date format="utc"&gt;1671385759&lt;/last-updated-date&gt;&lt;volume&gt;31&lt;/volume&gt;&lt;/record&gt;&lt;/Cite&gt;&lt;/EndNote&gt;</w:instrText>
      </w:r>
      <w:r w:rsidR="004A56E8" w:rsidRPr="009F5AD1">
        <w:rPr>
          <w:lang w:val="en-GB"/>
        </w:rPr>
        <w:fldChar w:fldCharType="separate"/>
      </w:r>
      <w:r w:rsidR="004A56E8" w:rsidRPr="009F5AD1">
        <w:rPr>
          <w:noProof/>
          <w:lang w:val="en-GB"/>
        </w:rPr>
        <w:t xml:space="preserve">(Miller </w:t>
      </w:r>
      <w:r w:rsidR="004A56E8" w:rsidRPr="00A31649">
        <w:rPr>
          <w:i/>
          <w:iCs/>
          <w:noProof/>
          <w:lang w:val="en-GB"/>
        </w:rPr>
        <w:t>et al</w:t>
      </w:r>
      <w:r w:rsidR="004A56E8" w:rsidRPr="009F5AD1">
        <w:rPr>
          <w:noProof/>
          <w:lang w:val="en-GB"/>
        </w:rPr>
        <w:t>, 2009)</w:t>
      </w:r>
      <w:r w:rsidR="004A56E8" w:rsidRPr="009F5AD1">
        <w:rPr>
          <w:lang w:val="en-GB"/>
        </w:rPr>
        <w:fldChar w:fldCharType="end"/>
      </w:r>
      <w:r w:rsidRPr="009F5AD1">
        <w:rPr>
          <w:lang w:val="en-GB"/>
        </w:rPr>
        <w:t xml:space="preserve">. Issues relating to mental well-being are associated with </w:t>
      </w:r>
      <w:r w:rsidR="00E82CFC" w:rsidRPr="009F5AD1">
        <w:rPr>
          <w:lang w:val="en-GB"/>
        </w:rPr>
        <w:t xml:space="preserve">perceived </w:t>
      </w:r>
      <w:r w:rsidRPr="009F5AD1">
        <w:rPr>
          <w:lang w:val="en-GB"/>
        </w:rPr>
        <w:t>weakness for medical students</w:t>
      </w:r>
      <w:r w:rsidR="00BA3724" w:rsidRPr="009F5AD1">
        <w:rPr>
          <w:lang w:val="en-GB"/>
        </w:rPr>
        <w:t xml:space="preserve">, with </w:t>
      </w:r>
      <w:r w:rsidRPr="009F5AD1">
        <w:rPr>
          <w:lang w:val="en-GB"/>
        </w:rPr>
        <w:t>stigma prevent</w:t>
      </w:r>
      <w:r w:rsidR="00BA3724" w:rsidRPr="009F5AD1">
        <w:rPr>
          <w:lang w:val="en-GB"/>
        </w:rPr>
        <w:t>ing</w:t>
      </w:r>
      <w:r w:rsidRPr="009F5AD1">
        <w:rPr>
          <w:lang w:val="en-GB"/>
        </w:rPr>
        <w:t xml:space="preserve"> disclosure and seeking</w:t>
      </w:r>
      <w:r w:rsidR="00BA3724" w:rsidRPr="009F5AD1">
        <w:rPr>
          <w:lang w:val="en-GB"/>
        </w:rPr>
        <w:t xml:space="preserve"> help</w:t>
      </w:r>
      <w:r w:rsidR="004A56E8" w:rsidRPr="009F5AD1">
        <w:rPr>
          <w:lang w:val="en-GB"/>
        </w:rPr>
        <w:t xml:space="preserve"> </w:t>
      </w:r>
      <w:r w:rsidR="004A56E8" w:rsidRPr="009F5AD1">
        <w:rPr>
          <w:lang w:val="en-GB"/>
        </w:rPr>
        <w:fldChar w:fldCharType="begin"/>
      </w:r>
      <w:r w:rsidR="004A56E8" w:rsidRPr="009F5AD1">
        <w:rPr>
          <w:lang w:val="en-GB"/>
        </w:rPr>
        <w:instrText xml:space="preserve"> ADDIN EN.CITE &lt;EndNote&gt;&lt;Cite&gt;&lt;Author&gt;Dennis&lt;/Author&gt;&lt;Year&gt;2012&lt;/Year&gt;&lt;IDText&gt;Anxiety about anxiety in medical undergraduates&lt;/IDText&gt;&lt;DisplayText&gt;(Dennis&lt;style face="italic"&gt; et al.&lt;/style&gt;, 2012)&lt;/DisplayText&gt;&lt;record&gt;&lt;isbn&gt;1743-4971&lt;/isbn&gt;&lt;titles&gt;&lt;title&gt;Anxiety about anxiety in medical undergraduates&lt;/title&gt;&lt;secondary-title&gt;The Clinical Teacher&lt;/secondary-title&gt;&lt;/titles&gt;&lt;pages&gt;330-333&lt;/pages&gt;&lt;number&gt;5&lt;/number&gt;&lt;contributors&gt;&lt;authors&gt;&lt;author&gt;Dennis, Ashley&lt;/author&gt;&lt;author&gt;Warren, Rob&lt;/author&gt;&lt;author&gt;Neville, Fergus&lt;/author&gt;&lt;author&gt;Laidlaw, Anita&lt;/author&gt;&lt;author&gt;Ozakinci, Gozde&lt;/author&gt;&lt;/authors&gt;&lt;/contributors&gt;&lt;added-date format="utc"&gt;1671713099&lt;/added-date&gt;&lt;ref-type name="Journal Article"&gt;17&lt;/ref-type&gt;&lt;dates&gt;&lt;year&gt;2012&lt;/year&gt;&lt;/dates&gt;&lt;rec-number&gt;868&lt;/rec-number&gt;&lt;last-updated-date format="utc"&gt;1671713099&lt;/last-updated-date&gt;&lt;volume&gt;9&lt;/volume&gt;&lt;/record&gt;&lt;/Cite&gt;&lt;/EndNote&gt;</w:instrText>
      </w:r>
      <w:r w:rsidR="004A56E8" w:rsidRPr="009F5AD1">
        <w:rPr>
          <w:lang w:val="en-GB"/>
        </w:rPr>
        <w:fldChar w:fldCharType="separate"/>
      </w:r>
      <w:r w:rsidR="004A56E8" w:rsidRPr="009F5AD1">
        <w:rPr>
          <w:noProof/>
          <w:lang w:val="en-GB"/>
        </w:rPr>
        <w:t>(Dennis</w:t>
      </w:r>
      <w:r w:rsidR="004A56E8" w:rsidRPr="009F5AD1">
        <w:rPr>
          <w:i/>
          <w:noProof/>
          <w:lang w:val="en-GB"/>
        </w:rPr>
        <w:t xml:space="preserve"> et al.</w:t>
      </w:r>
      <w:r w:rsidR="004A56E8" w:rsidRPr="009F5AD1">
        <w:rPr>
          <w:noProof/>
          <w:lang w:val="en-GB"/>
        </w:rPr>
        <w:t>, 2012)</w:t>
      </w:r>
      <w:r w:rsidR="004A56E8" w:rsidRPr="009F5AD1">
        <w:rPr>
          <w:lang w:val="en-GB"/>
        </w:rPr>
        <w:fldChar w:fldCharType="end"/>
      </w:r>
      <w:r w:rsidR="004A56E8" w:rsidRPr="009F5AD1">
        <w:rPr>
          <w:lang w:val="en-GB"/>
        </w:rPr>
        <w:t xml:space="preserve">, </w:t>
      </w:r>
      <w:r w:rsidRPr="009F5AD1">
        <w:rPr>
          <w:lang w:val="en-GB"/>
        </w:rPr>
        <w:t>particularly in the competitive environment of medical school</w:t>
      </w:r>
      <w:r w:rsidR="004A56E8" w:rsidRPr="009F5AD1">
        <w:rPr>
          <w:lang w:val="en-GB"/>
        </w:rPr>
        <w:t xml:space="preserve"> </w:t>
      </w:r>
      <w:r w:rsidR="004A56E8" w:rsidRPr="009F5AD1">
        <w:rPr>
          <w:lang w:val="en-GB"/>
        </w:rPr>
        <w:fldChar w:fldCharType="begin"/>
      </w:r>
      <w:r w:rsidR="004A56E8" w:rsidRPr="009F5AD1">
        <w:rPr>
          <w:lang w:val="en-GB"/>
        </w:rPr>
        <w:instrText xml:space="preserve"> ADDIN EN.CITE &lt;EndNote&gt;&lt;Cite&gt;&lt;Author&gt;Grochowski&lt;/Author&gt;&lt;Year&gt;2014&lt;/Year&gt;&lt;IDText&gt;Anxiety in first year medical students taking gross anatomy&lt;/IDText&gt;&lt;DisplayText&gt;(Grochowski&lt;style face="italic"&gt; et al.&lt;/style&gt;, 2014)&lt;/DisplayText&gt;&lt;record&gt;&lt;isbn&gt;0897-3806&lt;/isbn&gt;&lt;titles&gt;&lt;title&gt;Anxiety in first year medical students taking gross anatomy&lt;/title&gt;&lt;secondary-title&gt;Clinical Anatomy&lt;/secondary-title&gt;&lt;/titles&gt;&lt;pages&gt;835-838&lt;/pages&gt;&lt;number&gt;6&lt;/number&gt;&lt;contributors&gt;&lt;authors&gt;&lt;author&gt;Grochowski, Colleen O&amp;apos;Connor&lt;/author&gt;&lt;author&gt;Cartmill, Matt&lt;/author&gt;&lt;author&gt;Reiter, Jerry&lt;/author&gt;&lt;author&gt;Spaulding, Jean&lt;/author&gt;&lt;author&gt;Haviland, James&lt;/author&gt;&lt;author&gt;Valea, Fidel&lt;/author&gt;&lt;author&gt;Thibodeau, Patricia L&lt;/author&gt;&lt;author&gt;McCorison, Stacey&lt;/author&gt;&lt;author&gt;Halperin, Edward C&lt;/author&gt;&lt;/authors&gt;&lt;/contributors&gt;&lt;added-date format="utc"&gt;1671713099&lt;/added-date&gt;&lt;ref-type name="Journal Article"&gt;17&lt;/ref-type&gt;&lt;dates&gt;&lt;year&gt;2014&lt;/year&gt;&lt;/dates&gt;&lt;rec-number&gt;869&lt;/rec-number&gt;&lt;last-updated-date format="utc"&gt;1671713099&lt;/last-updated-date&gt;&lt;volume&gt;27&lt;/volume&gt;&lt;/record&gt;&lt;/Cite&gt;&lt;/EndNote&gt;</w:instrText>
      </w:r>
      <w:r w:rsidR="004A56E8" w:rsidRPr="009F5AD1">
        <w:rPr>
          <w:lang w:val="en-GB"/>
        </w:rPr>
        <w:fldChar w:fldCharType="separate"/>
      </w:r>
      <w:r w:rsidR="004A56E8" w:rsidRPr="009F5AD1">
        <w:rPr>
          <w:noProof/>
          <w:lang w:val="en-GB"/>
        </w:rPr>
        <w:t>(Grochowski</w:t>
      </w:r>
      <w:r w:rsidR="004A56E8" w:rsidRPr="009F5AD1">
        <w:rPr>
          <w:i/>
          <w:noProof/>
          <w:lang w:val="en-GB"/>
        </w:rPr>
        <w:t xml:space="preserve"> et al.</w:t>
      </w:r>
      <w:r w:rsidR="004A56E8" w:rsidRPr="009F5AD1">
        <w:rPr>
          <w:noProof/>
          <w:lang w:val="en-GB"/>
        </w:rPr>
        <w:t>, 2014)</w:t>
      </w:r>
      <w:r w:rsidR="004A56E8" w:rsidRPr="009F5AD1">
        <w:rPr>
          <w:lang w:val="en-GB"/>
        </w:rPr>
        <w:fldChar w:fldCharType="end"/>
      </w:r>
      <w:r w:rsidRPr="009F5AD1">
        <w:rPr>
          <w:rFonts w:cstheme="minorHAnsi"/>
          <w:lang w:val="en-GB"/>
        </w:rPr>
        <w:t>.</w:t>
      </w:r>
    </w:p>
    <w:p w14:paraId="4E481413" w14:textId="033A5CD1" w:rsidR="00F436C6" w:rsidRPr="0014768E" w:rsidRDefault="00F436C6" w:rsidP="0014768E">
      <w:pPr>
        <w:rPr>
          <w:lang w:val="en-GB"/>
        </w:rPr>
      </w:pPr>
      <w:r w:rsidRPr="009F5AD1">
        <w:rPr>
          <w:lang w:val="en-GB"/>
        </w:rPr>
        <w:t xml:space="preserve">In recent times a growing number of medical students are starting to disclose strategically “for collective benefit and to counter stigma” </w:t>
      </w:r>
      <w:r w:rsidR="006A0CCD" w:rsidRPr="009F5AD1">
        <w:rPr>
          <w:lang w:val="en-GB"/>
        </w:rPr>
        <w:fldChar w:fldCharType="begin"/>
      </w:r>
      <w:r w:rsidR="006A0CCD" w:rsidRPr="009F5AD1">
        <w:rPr>
          <w:lang w:val="en-GB"/>
        </w:rPr>
        <w:instrText xml:space="preserve"> ADDIN EN.CITE &lt;EndNote&gt;&lt;Cite&gt;&lt;Author&gt;Jain&lt;/Author&gt;&lt;Year&gt;2020&lt;/Year&gt;&lt;IDText&gt;Political disclosure: resisting ableism in medical education&lt;/IDText&gt;&lt;DisplayText&gt;(Jain, 2020)&lt;/DisplayText&gt;&lt;record&gt;&lt;isbn&gt;0968-7599&lt;/isbn&gt;&lt;titles&gt;&lt;title&gt;Political disclosure: resisting ableism in medical education&lt;/title&gt;&lt;secondary-title&gt;Disability &amp;amp; Society&lt;/secondary-title&gt;&lt;/titles&gt;&lt;pages&gt;389-412&lt;/pages&gt;&lt;number&gt;3&lt;/number&gt;&lt;contributors&gt;&lt;authors&gt;&lt;author&gt;Jain, Neera R&lt;/author&gt;&lt;/authors&gt;&lt;/contributors&gt;&lt;added-date format="utc"&gt;1671713099&lt;/added-date&gt;&lt;ref-type name="Journal Article"&gt;17&lt;/ref-type&gt;&lt;dates&gt;&lt;year&gt;2020&lt;/year&gt;&lt;/dates&gt;&lt;rec-number&gt;870&lt;/rec-number&gt;&lt;last-updated-date format="utc"&gt;1671713099&lt;/last-updated-date&gt;&lt;volume&gt;35&lt;/volume&gt;&lt;/record&gt;&lt;/Cite&gt;&lt;/EndNote&gt;</w:instrText>
      </w:r>
      <w:r w:rsidR="006A0CCD" w:rsidRPr="009F5AD1">
        <w:rPr>
          <w:lang w:val="en-GB"/>
        </w:rPr>
        <w:fldChar w:fldCharType="separate"/>
      </w:r>
      <w:r w:rsidR="006A0CCD" w:rsidRPr="009F5AD1">
        <w:rPr>
          <w:noProof/>
          <w:lang w:val="en-GB"/>
        </w:rPr>
        <w:t>(Jain, 2020)</w:t>
      </w:r>
      <w:r w:rsidR="006A0CCD" w:rsidRPr="009F5AD1">
        <w:rPr>
          <w:lang w:val="en-GB"/>
        </w:rPr>
        <w:fldChar w:fldCharType="end"/>
      </w:r>
      <w:r w:rsidR="006A0CCD" w:rsidRPr="009F5AD1">
        <w:rPr>
          <w:lang w:val="en-GB"/>
        </w:rPr>
        <w:t xml:space="preserve">. </w:t>
      </w:r>
      <w:r w:rsidRPr="009F5AD1">
        <w:rPr>
          <w:lang w:val="en-GB"/>
        </w:rPr>
        <w:t>However, changing the ableist culture of medicine is a gargantuan task, as exemplified in Iezzoni</w:t>
      </w:r>
      <w:r w:rsidR="001A23BC" w:rsidRPr="009F5AD1">
        <w:rPr>
          <w:lang w:val="en-GB"/>
        </w:rPr>
        <w:t xml:space="preserve"> </w:t>
      </w:r>
      <w:r w:rsidR="001A23BC" w:rsidRPr="00A31649">
        <w:rPr>
          <w:i/>
          <w:iCs/>
          <w:lang w:val="en-GB"/>
        </w:rPr>
        <w:t>et al</w:t>
      </w:r>
      <w:r w:rsidR="001A23BC" w:rsidRPr="009F5AD1">
        <w:rPr>
          <w:lang w:val="en-GB"/>
        </w:rPr>
        <w:t xml:space="preserve"> </w:t>
      </w:r>
      <w:r w:rsidR="001A23BC" w:rsidRPr="009F5AD1">
        <w:rPr>
          <w:lang w:val="en-GB"/>
        </w:rPr>
        <w:fldChar w:fldCharType="begin"/>
      </w:r>
      <w:r w:rsidR="001A23BC" w:rsidRPr="009F5AD1">
        <w:rPr>
          <w:lang w:val="en-GB"/>
        </w:rPr>
        <w:instrText xml:space="preserve"> ADDIN EN.CITE &lt;EndNote&gt;&lt;Cite ExcludeAuth="1"&gt;&lt;Author&gt;Iezzoni&lt;/Author&gt;&lt;Year&gt;2021&lt;/Year&gt;&lt;IDText&gt;Physicians’ Perceptions Of People With Disability And Their Health Care: Study reports the results of a survey of physicians&amp;apos; perceptions of people with disability&lt;/IDText&gt;&lt;DisplayText&gt;(2021)&lt;/DisplayText&gt;&lt;record&gt;&lt;isbn&gt;0278-2715&lt;/isbn&gt;&lt;titles&gt;&lt;title&gt;Physicians’ Perceptions Of People With Disability And Their Health Care: Study reports the results of a survey of physicians&amp;apos; perceptions of people with disability&lt;/title&gt;&lt;secondary-title&gt;Health Affairs&lt;/secondary-title&gt;&lt;/titles&gt;&lt;pages&gt;297-306&lt;/pages&gt;&lt;number&gt;2&lt;/number&gt;&lt;contributors&gt;&lt;authors&gt;&lt;author&gt;Iezzoni, Lisa I&lt;/author&gt;&lt;author&gt;Rao, Sowmya R&lt;/author&gt;&lt;author&gt;Ressalam, Julie&lt;/author&gt;&lt;author&gt;Bolcic-Jankovic, Dragana&lt;/author&gt;&lt;author&gt;Agaronnik, Nicole D&lt;/author&gt;&lt;author&gt;Donelan, Karen&lt;/author&gt;&lt;author&gt;Lagu, Tara&lt;/author&gt;&lt;author&gt;Campbell, Eric G&lt;/author&gt;&lt;/authors&gt;&lt;/contributors&gt;&lt;added-date format="utc"&gt;1671717575&lt;/added-date&gt;&lt;ref-type name="Journal Article"&gt;17&lt;/ref-type&gt;&lt;dates&gt;&lt;year&gt;2021&lt;/year&gt;&lt;/dates&gt;&lt;rec-number&gt;912&lt;/rec-number&gt;&lt;last-updated-date format="utc"&gt;1671717575&lt;/last-updated-date&gt;&lt;volume&gt;40&lt;/volume&gt;&lt;/record&gt;&lt;/Cite&gt;&lt;/EndNote&gt;</w:instrText>
      </w:r>
      <w:r w:rsidR="001A23BC" w:rsidRPr="009F5AD1">
        <w:rPr>
          <w:lang w:val="en-GB"/>
        </w:rPr>
        <w:fldChar w:fldCharType="separate"/>
      </w:r>
      <w:r w:rsidR="001A23BC" w:rsidRPr="009F5AD1">
        <w:rPr>
          <w:noProof/>
          <w:lang w:val="en-GB"/>
        </w:rPr>
        <w:t>(2021)</w:t>
      </w:r>
      <w:r w:rsidR="001A23BC" w:rsidRPr="009F5AD1">
        <w:rPr>
          <w:lang w:val="en-GB"/>
        </w:rPr>
        <w:fldChar w:fldCharType="end"/>
      </w:r>
      <w:r w:rsidR="002659D2" w:rsidRPr="009F5AD1">
        <w:rPr>
          <w:lang w:val="en-GB"/>
        </w:rPr>
        <w:t>,</w:t>
      </w:r>
      <w:r w:rsidR="001A23BC" w:rsidRPr="009F5AD1">
        <w:rPr>
          <w:lang w:val="en-GB"/>
        </w:rPr>
        <w:t xml:space="preserve"> </w:t>
      </w:r>
      <w:r w:rsidRPr="009F5AD1">
        <w:rPr>
          <w:lang w:val="en-GB"/>
        </w:rPr>
        <w:t>which reported the shocking finding that the vast majority (82.4%) of currently practicing US physicians believe</w:t>
      </w:r>
      <w:r w:rsidR="00F22E04" w:rsidRPr="009F5AD1">
        <w:rPr>
          <w:lang w:val="en-GB"/>
        </w:rPr>
        <w:t>d</w:t>
      </w:r>
      <w:r w:rsidRPr="009F5AD1">
        <w:rPr>
          <w:lang w:val="en-GB"/>
        </w:rPr>
        <w:t xml:space="preserve"> that “people with significant disability have worse quality of life than </w:t>
      </w:r>
      <w:r w:rsidR="007663AA" w:rsidRPr="009F5AD1">
        <w:rPr>
          <w:lang w:val="en-GB"/>
        </w:rPr>
        <w:t>non</w:t>
      </w:r>
      <w:r w:rsidR="007663AA">
        <w:rPr>
          <w:lang w:val="en-GB"/>
        </w:rPr>
        <w:t>-</w:t>
      </w:r>
      <w:r w:rsidR="007663AA" w:rsidRPr="009F5AD1">
        <w:rPr>
          <w:lang w:val="en-GB"/>
        </w:rPr>
        <w:t>disabled</w:t>
      </w:r>
      <w:r w:rsidRPr="009F5AD1">
        <w:rPr>
          <w:lang w:val="en-GB"/>
        </w:rPr>
        <w:t xml:space="preserve"> people”.</w:t>
      </w:r>
    </w:p>
    <w:p w14:paraId="3B3198D9" w14:textId="571EE403" w:rsidR="008323AE" w:rsidRPr="0014768E" w:rsidRDefault="002C71AD" w:rsidP="002E1CE1">
      <w:pPr>
        <w:pStyle w:val="Heading2"/>
        <w:rPr>
          <w:lang w:val="en-GB"/>
        </w:rPr>
      </w:pPr>
      <w:bookmarkStart w:id="50" w:name="_Toc179627353"/>
      <w:r w:rsidRPr="009F5AD1">
        <w:rPr>
          <w:lang w:val="en-GB"/>
        </w:rPr>
        <w:t>Mental and physical illness in the autistic community.</w:t>
      </w:r>
      <w:bookmarkEnd w:id="50"/>
    </w:p>
    <w:p w14:paraId="735E1F3D" w14:textId="653F53A4" w:rsidR="00BD44C4" w:rsidRPr="009F5AD1" w:rsidRDefault="002C71AD" w:rsidP="002E1CE1">
      <w:pPr>
        <w:rPr>
          <w:lang w:val="en-GB"/>
        </w:rPr>
      </w:pPr>
      <w:r w:rsidRPr="009F5AD1">
        <w:rPr>
          <w:lang w:val="en-GB"/>
        </w:rPr>
        <w:t xml:space="preserve">It is widely accepted that mental illness is much more prevalent among autistic people than non-autistic. Suicide rates are 7-9 times the general population rate </w:t>
      </w:r>
      <w:r w:rsidRPr="009F5AD1">
        <w:rPr>
          <w:lang w:val="en-GB"/>
        </w:rPr>
        <w:fldChar w:fldCharType="begin"/>
      </w:r>
      <w:r w:rsidRPr="009F5AD1">
        <w:rPr>
          <w:lang w:val="en-GB"/>
        </w:rPr>
        <w:instrText xml:space="preserve"> ADDIN EN.CITE &lt;EndNote&gt;&lt;Cite&gt;&lt;Author&gt;Hirvikoski&lt;/Author&gt;&lt;Year&gt;2016&lt;/Year&gt;&lt;IDText&gt;Premature mortality in autism spectrum disorder&lt;/IDText&gt;&lt;DisplayText&gt;(Hirvikoski&lt;style face="italic"&gt; et al.&lt;/style&gt;, 2016)&lt;/DisplayText&gt;&lt;record&gt;&lt;titles&gt;&lt;title&gt;Premature mortality in autism spectrum disorder&lt;/title&gt;&lt;secondary-title&gt;British Journal of Psychiatry&lt;/secondary-title&gt;&lt;short-title&gt;Premature mortality in autism spectrum disorder&lt;/short-title&gt;&lt;/titles&gt;&lt;pages&gt;232-8&lt;/pages&gt;&lt;number&gt;3&lt;/number&gt;&lt;contributors&gt;&lt;authors&gt;&lt;author&gt;Hirvikoski, T&lt;/author&gt;&lt;author&gt;Mittendorfer-Rutz, E&lt;/author&gt;&lt;author&gt;Boman, M&lt;/author&gt;&lt;author&gt;Larsson, H&lt;/author&gt;&lt;author&gt;Lichtenstein, P&lt;/author&gt;&lt;author&gt;Bolte, S&lt;/author&gt;&lt;/authors&gt;&lt;/contributors&gt;&lt;added-date format="utc"&gt;1671385755&lt;/added-date&gt;&lt;ref-type name="Journal Article"&gt;17&lt;/ref-type&gt;&lt;dates&gt;&lt;year&gt;2016&lt;/year&gt;&lt;/dates&gt;&lt;rec-number&gt;310&lt;/rec-number&gt;&lt;last-updated-date format="utc"&gt;1671385755&lt;/last-updated-date&gt;&lt;volume&gt;208&lt;/volume&gt;&lt;/record&gt;&lt;/Cite&gt;&lt;/EndNote&gt;</w:instrText>
      </w:r>
      <w:r w:rsidRPr="009F5AD1">
        <w:rPr>
          <w:lang w:val="en-GB"/>
        </w:rPr>
        <w:fldChar w:fldCharType="separate"/>
      </w:r>
      <w:r w:rsidRPr="009F5AD1">
        <w:rPr>
          <w:noProof/>
          <w:lang w:val="en-GB"/>
        </w:rPr>
        <w:t>(Hirvikoski</w:t>
      </w:r>
      <w:r w:rsidRPr="009F5AD1">
        <w:rPr>
          <w:i/>
          <w:noProof/>
          <w:lang w:val="en-GB"/>
        </w:rPr>
        <w:t xml:space="preserve"> et al.</w:t>
      </w:r>
      <w:r w:rsidRPr="009F5AD1">
        <w:rPr>
          <w:noProof/>
          <w:lang w:val="en-GB"/>
        </w:rPr>
        <w:t>, 2016)</w:t>
      </w:r>
      <w:r w:rsidRPr="009F5AD1">
        <w:rPr>
          <w:lang w:val="en-GB"/>
        </w:rPr>
        <w:fldChar w:fldCharType="end"/>
      </w:r>
      <w:r w:rsidRPr="009F5AD1">
        <w:rPr>
          <w:lang w:val="en-GB"/>
        </w:rPr>
        <w:t xml:space="preserve">. Rates of many psychiatric disorders are significantly higher in autistic people, particularly in clinical populations </w:t>
      </w:r>
      <w:r w:rsidRPr="009F5AD1">
        <w:rPr>
          <w:lang w:val="en-GB"/>
        </w:rPr>
        <w:fldChar w:fldCharType="begin">
          <w:fldData xml:space="preserve">PEVuZE5vdGU+PENpdGU+PEF1dGhvcj5MYWk8L0F1dGhvcj48WWVhcj4yMDIzPC9ZZWFyPjxJRFRl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==
</w:fldData>
        </w:fldChar>
      </w:r>
      <w:r w:rsidRPr="009F5AD1">
        <w:rPr>
          <w:lang w:val="en-GB"/>
        </w:rPr>
        <w:instrText xml:space="preserve"> ADDIN EN.CITE </w:instrText>
      </w:r>
      <w:r w:rsidRPr="009F5AD1">
        <w:rPr>
          <w:lang w:val="en-GB"/>
        </w:rPr>
        <w:fldChar w:fldCharType="begin">
          <w:fldData xml:space="preserve">PEVuZE5vdGU+PENpdGU+PEF1dGhvcj5MYWk8L0F1dGhvcj48WWVhcj4yMDIzPC9ZZWFyPjxJRFRl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==
</w:fldData>
        </w:fldChar>
      </w:r>
      <w:r w:rsidRPr="009F5AD1">
        <w:rPr>
          <w:lang w:val="en-GB"/>
        </w:rPr>
        <w:instrText xml:space="preserve"> ADDIN EN.CITE.DATA </w:instrText>
      </w:r>
      <w:r w:rsidRPr="009F5AD1">
        <w:rPr>
          <w:lang w:val="en-GB"/>
        </w:rPr>
      </w:r>
      <w:r w:rsidRPr="009F5AD1">
        <w:rPr>
          <w:lang w:val="en-GB"/>
        </w:rPr>
        <w:fldChar w:fldCharType="end"/>
      </w:r>
      <w:r w:rsidRPr="009F5AD1">
        <w:rPr>
          <w:lang w:val="en-GB"/>
        </w:rPr>
      </w:r>
      <w:r w:rsidRPr="009F5AD1">
        <w:rPr>
          <w:lang w:val="en-GB"/>
        </w:rPr>
        <w:fldChar w:fldCharType="separate"/>
      </w:r>
      <w:r w:rsidRPr="009F5AD1">
        <w:rPr>
          <w:noProof/>
          <w:lang w:val="en-GB"/>
        </w:rPr>
        <w:t xml:space="preserve">(Lai, </w:t>
      </w:r>
      <w:r w:rsidRPr="009F5AD1">
        <w:rPr>
          <w:noProof/>
          <w:lang w:val="en-GB"/>
        </w:rPr>
        <w:lastRenderedPageBreak/>
        <w:t>2023)</w:t>
      </w:r>
      <w:r w:rsidRPr="009F5AD1">
        <w:rPr>
          <w:lang w:val="en-GB"/>
        </w:rPr>
        <w:fldChar w:fldCharType="end"/>
      </w:r>
      <w:r w:rsidRPr="009F5AD1">
        <w:rPr>
          <w:lang w:val="en-GB"/>
        </w:rPr>
        <w:t xml:space="preserve">. However, it is not just rates of mental illness which are increased for autistic people. Many physical conditions are also increased, and even more importantly, mortality for autistic people is increased compared to non-autistic people, across all diagnostic categories. Why, for example, should mortality from heart disease or cancer be increased in this population? Our unique insider perspective as autistic doctors is an immense privilege, </w:t>
      </w:r>
      <w:r w:rsidR="00332F29">
        <w:rPr>
          <w:lang w:val="en-GB"/>
        </w:rPr>
        <w:t>and alongside a growing number of autistic medical colleagues and advocates,</w:t>
      </w:r>
      <w:r w:rsidRPr="009F5AD1">
        <w:rPr>
          <w:lang w:val="en-GB"/>
        </w:rPr>
        <w:t xml:space="preserve"> I am determined to leverage </w:t>
      </w:r>
      <w:r w:rsidR="00332F29">
        <w:rPr>
          <w:lang w:val="en-GB"/>
        </w:rPr>
        <w:t xml:space="preserve">this </w:t>
      </w:r>
      <w:r w:rsidRPr="009F5AD1">
        <w:rPr>
          <w:lang w:val="en-GB"/>
        </w:rPr>
        <w:t>for the benefit of the entire autistic community.</w:t>
      </w:r>
    </w:p>
    <w:p w14:paraId="601A8691" w14:textId="469AD771" w:rsidR="008323AE" w:rsidRPr="0014768E" w:rsidRDefault="00BD44C4" w:rsidP="002E1CE1">
      <w:pPr>
        <w:pStyle w:val="Heading2"/>
        <w:rPr>
          <w:lang w:val="en-GB"/>
        </w:rPr>
      </w:pPr>
      <w:bookmarkStart w:id="51" w:name="_Toc179627354"/>
      <w:r w:rsidRPr="009F5AD1">
        <w:rPr>
          <w:lang w:val="en-GB"/>
        </w:rPr>
        <w:t>Co-occurrence of ne</w:t>
      </w:r>
      <w:r w:rsidR="00A56503" w:rsidRPr="009F5AD1">
        <w:rPr>
          <w:lang w:val="en-GB"/>
        </w:rPr>
        <w:t>urodevelopmental differences</w:t>
      </w:r>
      <w:bookmarkEnd w:id="51"/>
      <w:r w:rsidR="00A56503" w:rsidRPr="009F5AD1">
        <w:rPr>
          <w:lang w:val="en-GB"/>
        </w:rPr>
        <w:t xml:space="preserve"> </w:t>
      </w:r>
    </w:p>
    <w:p w14:paraId="08DB9F5B" w14:textId="32E1ABFC" w:rsidR="002C71AD" w:rsidRPr="0014768E" w:rsidRDefault="00A56503" w:rsidP="0014768E">
      <w:pPr>
        <w:rPr>
          <w:lang w:val="en-GB"/>
        </w:rPr>
      </w:pPr>
      <w:r w:rsidRPr="009F5AD1">
        <w:rPr>
          <w:lang w:val="en-GB"/>
        </w:rPr>
        <w:t xml:space="preserve">It is increasingly recognised that co-occurrence of </w:t>
      </w:r>
      <w:r w:rsidR="00FE7866" w:rsidRPr="009F5AD1">
        <w:rPr>
          <w:lang w:val="en-GB"/>
        </w:rPr>
        <w:t>various</w:t>
      </w:r>
      <w:r w:rsidRPr="009F5AD1">
        <w:rPr>
          <w:lang w:val="en-GB"/>
        </w:rPr>
        <w:t xml:space="preserve"> neurodevelopmental conditions is </w:t>
      </w:r>
      <w:r w:rsidR="000E7051" w:rsidRPr="009F5AD1">
        <w:rPr>
          <w:lang w:val="en-GB"/>
        </w:rPr>
        <w:t>common,</w:t>
      </w:r>
      <w:r w:rsidRPr="009F5AD1">
        <w:rPr>
          <w:lang w:val="en-GB"/>
        </w:rPr>
        <w:t xml:space="preserve"> and co-occurrence is far more likely to be the norm rather than the exception. </w:t>
      </w:r>
      <w:r w:rsidR="000D38D0" w:rsidRPr="009F5AD1">
        <w:rPr>
          <w:lang w:val="en-GB"/>
        </w:rPr>
        <w:t xml:space="preserve">Intellectual disability occurs in a minority of autistic people </w:t>
      </w:r>
      <w:r w:rsidR="000D38D0" w:rsidRPr="009F5AD1">
        <w:rPr>
          <w:lang w:val="en-GB"/>
        </w:rPr>
        <w:fldChar w:fldCharType="begin">
          <w:fldData xml:space="preserve">PEVuZE5vdGU+PENpdGU+PEF1dGhvcj5EdW5uPC9BdXRob3I+PFllYXI+MjAxOTwvWWVhcj48SURU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</w:fldData>
        </w:fldChar>
      </w:r>
      <w:r w:rsidR="000D38D0" w:rsidRPr="009F5AD1">
        <w:rPr>
          <w:lang w:val="en-GB"/>
        </w:rPr>
        <w:instrText xml:space="preserve"> ADDIN EN.CITE </w:instrText>
      </w:r>
      <w:r w:rsidR="000D38D0" w:rsidRPr="009F5AD1">
        <w:rPr>
          <w:lang w:val="en-GB"/>
        </w:rPr>
        <w:fldChar w:fldCharType="begin">
          <w:fldData xml:space="preserve">PEVuZE5vdGU+PENpdGU+PEF1dGhvcj5EdW5uPC9BdXRob3I+PFllYXI+MjAxOTwvWWVhcj48SURU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</w:fldData>
        </w:fldChar>
      </w:r>
      <w:r w:rsidR="000D38D0" w:rsidRPr="009F5AD1">
        <w:rPr>
          <w:lang w:val="en-GB"/>
        </w:rPr>
        <w:instrText xml:space="preserve"> ADDIN EN.CITE.DATA </w:instrText>
      </w:r>
      <w:r w:rsidR="000D38D0" w:rsidRPr="009F5AD1">
        <w:rPr>
          <w:lang w:val="en-GB"/>
        </w:rPr>
      </w:r>
      <w:r w:rsidR="000D38D0" w:rsidRPr="009F5AD1">
        <w:rPr>
          <w:lang w:val="en-GB"/>
        </w:rPr>
        <w:fldChar w:fldCharType="end"/>
      </w:r>
      <w:r w:rsidR="000D38D0" w:rsidRPr="009F5AD1">
        <w:rPr>
          <w:lang w:val="en-GB"/>
        </w:rPr>
      </w:r>
      <w:r w:rsidR="000D38D0" w:rsidRPr="009F5AD1">
        <w:rPr>
          <w:lang w:val="en-GB"/>
        </w:rPr>
        <w:fldChar w:fldCharType="separate"/>
      </w:r>
      <w:r w:rsidR="000D38D0" w:rsidRPr="009F5AD1">
        <w:rPr>
          <w:noProof/>
          <w:lang w:val="en-GB"/>
        </w:rPr>
        <w:t>(Dunn</w:t>
      </w:r>
      <w:r w:rsidR="000D38D0" w:rsidRPr="009F5AD1">
        <w:rPr>
          <w:i/>
          <w:noProof/>
          <w:lang w:val="en-GB"/>
        </w:rPr>
        <w:t xml:space="preserve"> et al.</w:t>
      </w:r>
      <w:r w:rsidR="000D38D0" w:rsidRPr="009F5AD1">
        <w:rPr>
          <w:noProof/>
          <w:lang w:val="en-GB"/>
        </w:rPr>
        <w:t>, 2019)</w:t>
      </w:r>
      <w:r w:rsidR="000D38D0" w:rsidRPr="009F5AD1">
        <w:rPr>
          <w:lang w:val="en-GB"/>
        </w:rPr>
        <w:fldChar w:fldCharType="end"/>
      </w:r>
      <w:r w:rsidR="000D38D0" w:rsidRPr="009F5AD1">
        <w:rPr>
          <w:lang w:val="en-GB"/>
        </w:rPr>
        <w:t xml:space="preserve"> </w:t>
      </w:r>
      <w:r w:rsidR="00A02276" w:rsidRPr="009F5AD1">
        <w:rPr>
          <w:lang w:val="en-GB"/>
        </w:rPr>
        <w:t xml:space="preserve">but much more commonly than in </w:t>
      </w:r>
      <w:r w:rsidR="000E7051" w:rsidRPr="009F5AD1">
        <w:rPr>
          <w:lang w:val="en-GB"/>
        </w:rPr>
        <w:t>non-autistic</w:t>
      </w:r>
      <w:r w:rsidR="00A02276" w:rsidRPr="009F5AD1">
        <w:rPr>
          <w:lang w:val="en-GB"/>
        </w:rPr>
        <w:t xml:space="preserve"> people. </w:t>
      </w:r>
      <w:r w:rsidR="000D38D0" w:rsidRPr="009F5AD1">
        <w:rPr>
          <w:lang w:val="en-GB"/>
        </w:rPr>
        <w:t xml:space="preserve">Rates of </w:t>
      </w:r>
      <w:r w:rsidR="00A02276" w:rsidRPr="009F5AD1">
        <w:rPr>
          <w:lang w:val="en-GB"/>
        </w:rPr>
        <w:t xml:space="preserve">co-occurring </w:t>
      </w:r>
      <w:r w:rsidR="000D38D0" w:rsidRPr="009F5AD1">
        <w:rPr>
          <w:lang w:val="en-GB"/>
        </w:rPr>
        <w:t xml:space="preserve">ADHD are </w:t>
      </w:r>
      <w:r w:rsidR="00A02276" w:rsidRPr="009F5AD1">
        <w:rPr>
          <w:lang w:val="en-GB"/>
        </w:rPr>
        <w:t xml:space="preserve">variously quoted </w:t>
      </w:r>
      <w:r w:rsidR="00FC3D47" w:rsidRPr="009F5AD1">
        <w:rPr>
          <w:lang w:val="en-GB"/>
        </w:rPr>
        <w:t xml:space="preserve">as 30-70% </w:t>
      </w:r>
      <w:r w:rsidR="00CA09FB" w:rsidRPr="009F5AD1">
        <w:rPr>
          <w:lang w:val="en-GB"/>
        </w:rPr>
        <w:fldChar w:fldCharType="begin">
          <w:fldData xml:space="preserve">PEVuZE5vdGU+PENpdGU+PEF1dGhvcj5Kb3NoaTwvQXV0aG9yPjxZZWFyPjIwMTc8L1llYXI+PElE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</w:fldData>
        </w:fldChar>
      </w:r>
      <w:r w:rsidR="00CA09FB" w:rsidRPr="009F5AD1">
        <w:rPr>
          <w:lang w:val="en-GB"/>
        </w:rPr>
        <w:instrText xml:space="preserve"> ADDIN EN.CITE </w:instrText>
      </w:r>
      <w:r w:rsidR="00CA09FB" w:rsidRPr="009F5AD1">
        <w:rPr>
          <w:lang w:val="en-GB"/>
        </w:rPr>
        <w:fldChar w:fldCharType="begin">
          <w:fldData xml:space="preserve">PEVuZE5vdGU+PENpdGU+PEF1dGhvcj5Kb3NoaTwvQXV0aG9yPjxZZWFyPjIwMTc8L1llYXI+PElE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</w:fldData>
        </w:fldChar>
      </w:r>
      <w:r w:rsidR="00CA09FB" w:rsidRPr="009F5AD1">
        <w:rPr>
          <w:lang w:val="en-GB"/>
        </w:rPr>
        <w:instrText xml:space="preserve"> ADDIN EN.CITE.DATA </w:instrText>
      </w:r>
      <w:r w:rsidR="00CA09FB" w:rsidRPr="009F5AD1">
        <w:rPr>
          <w:lang w:val="en-GB"/>
        </w:rPr>
      </w:r>
      <w:r w:rsidR="00CA09FB" w:rsidRPr="009F5AD1">
        <w:rPr>
          <w:lang w:val="en-GB"/>
        </w:rPr>
        <w:fldChar w:fldCharType="end"/>
      </w:r>
      <w:r w:rsidR="00CA09FB" w:rsidRPr="009F5AD1">
        <w:rPr>
          <w:lang w:val="en-GB"/>
        </w:rPr>
      </w:r>
      <w:r w:rsidR="00CA09FB" w:rsidRPr="009F5AD1">
        <w:rPr>
          <w:lang w:val="en-GB"/>
        </w:rPr>
        <w:fldChar w:fldCharType="separate"/>
      </w:r>
      <w:r w:rsidR="00CA09FB" w:rsidRPr="009F5AD1">
        <w:rPr>
          <w:noProof/>
          <w:lang w:val="en-GB"/>
        </w:rPr>
        <w:t>(Joshi</w:t>
      </w:r>
      <w:r w:rsidR="00CA09FB" w:rsidRPr="009F5AD1">
        <w:rPr>
          <w:i/>
          <w:noProof/>
          <w:lang w:val="en-GB"/>
        </w:rPr>
        <w:t xml:space="preserve"> et al.</w:t>
      </w:r>
      <w:r w:rsidR="00CA09FB" w:rsidRPr="009F5AD1">
        <w:rPr>
          <w:noProof/>
          <w:lang w:val="en-GB"/>
        </w:rPr>
        <w:t>, 2017)</w:t>
      </w:r>
      <w:r w:rsidR="00CA09FB" w:rsidRPr="009F5AD1">
        <w:rPr>
          <w:lang w:val="en-GB"/>
        </w:rPr>
        <w:fldChar w:fldCharType="end"/>
      </w:r>
      <w:r w:rsidR="00FC3D47" w:rsidRPr="009F5AD1">
        <w:rPr>
          <w:lang w:val="en-GB"/>
        </w:rPr>
        <w:t xml:space="preserve"> </w:t>
      </w:r>
      <w:r w:rsidR="000F59E5" w:rsidRPr="009F5AD1">
        <w:rPr>
          <w:lang w:val="en-GB"/>
        </w:rPr>
        <w:t>but appear sufficiently common to justify a move to a transdiagnostic approach</w:t>
      </w:r>
      <w:r w:rsidR="00CA09FB" w:rsidRPr="009F5AD1">
        <w:rPr>
          <w:lang w:val="en-GB"/>
        </w:rPr>
        <w:t xml:space="preserve"> </w:t>
      </w:r>
      <w:r w:rsidR="001A7151" w:rsidRPr="009F5AD1">
        <w:rPr>
          <w:lang w:val="en-GB"/>
        </w:rPr>
        <w:fldChar w:fldCharType="begin"/>
      </w:r>
      <w:r w:rsidR="001A7151" w:rsidRPr="009F5AD1">
        <w:rPr>
          <w:lang w:val="en-GB"/>
        </w:rPr>
        <w:instrText xml:space="preserve"> ADDIN EN.CITE &lt;EndNote&gt;&lt;Cite&gt;&lt;Author&gt;Astle&lt;/Author&gt;&lt;Year&gt;2022&lt;/Year&gt;&lt;IDText&gt;Annual Research Review: The transdiagnostic revolution in neurodevelopmental disorders&lt;/IDText&gt;&lt;DisplayText&gt;(Astle&lt;style face="italic"&gt; et al.&lt;/style&gt;, 2022)&lt;/DisplayText&gt;&lt;record&gt;&lt;dates&gt;&lt;pub-dates&gt;&lt;date&gt;Apr&lt;/date&gt;&lt;/pub-dates&gt;&lt;year&gt;2022&lt;/year&gt;&lt;/dates&gt;&lt;keywords&gt;&lt;keyword&gt;Adolescent&lt;/keyword&gt;&lt;keyword&gt;Child&lt;/keyword&gt;&lt;keyword&gt;Cognition&lt;/keyword&gt;&lt;keyword&gt;Humans&lt;/keyword&gt;&lt;keyword&gt;Neurodevelopmental Disorders&lt;/keyword&gt;&lt;keyword&gt;ADHD&lt;/keyword&gt;&lt;keyword&gt;Autism&lt;/keyword&gt;&lt;keyword&gt;Developmental Language Disorder&lt;/keyword&gt;&lt;keyword&gt;Neurodevelopmental disorders&lt;/keyword&gt;&lt;keyword&gt;learning difficulties&lt;/keyword&gt;&lt;keyword&gt;working memory&lt;/keyword&gt;&lt;/keywords&gt;&lt;urls&gt;&lt;related-urls&gt;&lt;url&gt;https://www.ncbi.nlm.nih.gov/pubmed/34296774&lt;/url&gt;&lt;/related-urls&gt;&lt;/urls&gt;&lt;isbn&gt;1469-7610&lt;/isbn&gt;&lt;titles&gt;&lt;title&gt;Annual Research Review: The transdiagnostic revolution in neurodevelopmental disorders&lt;/title&gt;&lt;secondary-title&gt;J Child Psychol Psychiatry&lt;/secondary-title&gt;&lt;/titles&gt;&lt;pages&gt;397-417&lt;/pages&gt;&lt;number&gt;4&lt;/number&gt;&lt;contributors&gt;&lt;authors&gt;&lt;author&gt;Astle, D. E.&lt;/author&gt;&lt;author&gt;Holmes, J.&lt;/author&gt;&lt;author&gt;Kievit, R.&lt;/author&gt;&lt;author&gt;Gathercole, S. E.&lt;/author&gt;&lt;/authors&gt;&lt;/contributors&gt;&lt;edition&gt;20210723&lt;/edition&gt;&lt;language&gt;eng&lt;/language&gt;&lt;added-date format="utc"&gt;1723815367&lt;/added-date&gt;&lt;ref-type name="Journal Article"&gt;17&lt;/ref-type&gt;&lt;auth-address&gt;MRC Cognition and Brain Sciences Unit, University of Cambridge, Cambridge, UK. Donders Institute for Brain, Cognition and Behaviour, Radboud University Medical Centre, Nijmegen, The Netherlands. Department of Psychiatry, University of Cambridge, Cambridge, UK.&lt;/auth-address&gt;&lt;rec-number&gt;1068&lt;/rec-number&gt;&lt;last-updated-date format="utc"&gt;1723815367&lt;/last-updated-date&gt;&lt;accession-num&gt;34296774&lt;/accession-num&gt;&lt;electronic-resource-num&gt;10.1111/jcpp.13481&lt;/electronic-resource-num&gt;&lt;volume&gt;63&lt;/volume&gt;&lt;/record&gt;&lt;/Cite&gt;&lt;/EndNote&gt;</w:instrText>
      </w:r>
      <w:r w:rsidR="001A7151" w:rsidRPr="009F5AD1">
        <w:rPr>
          <w:lang w:val="en-GB"/>
        </w:rPr>
        <w:fldChar w:fldCharType="separate"/>
      </w:r>
      <w:r w:rsidR="001A7151" w:rsidRPr="009F5AD1">
        <w:rPr>
          <w:noProof/>
          <w:lang w:val="en-GB"/>
        </w:rPr>
        <w:t>(Astle</w:t>
      </w:r>
      <w:r w:rsidR="001A7151" w:rsidRPr="009F5AD1">
        <w:rPr>
          <w:i/>
          <w:noProof/>
          <w:lang w:val="en-GB"/>
        </w:rPr>
        <w:t xml:space="preserve"> et al.</w:t>
      </w:r>
      <w:r w:rsidR="001A7151" w:rsidRPr="009F5AD1">
        <w:rPr>
          <w:noProof/>
          <w:lang w:val="en-GB"/>
        </w:rPr>
        <w:t>, 2022)</w:t>
      </w:r>
      <w:r w:rsidR="001A7151" w:rsidRPr="009F5AD1">
        <w:rPr>
          <w:lang w:val="en-GB"/>
        </w:rPr>
        <w:fldChar w:fldCharType="end"/>
      </w:r>
      <w:r w:rsidR="000F59E5" w:rsidRPr="009F5AD1">
        <w:rPr>
          <w:lang w:val="en-GB"/>
        </w:rPr>
        <w:t xml:space="preserve">. </w:t>
      </w:r>
      <w:r w:rsidRPr="009F5AD1">
        <w:rPr>
          <w:lang w:val="en-GB"/>
        </w:rPr>
        <w:t xml:space="preserve">A traditional focus on the single condition approach to assessment and diagnosis may result in multiply neurodivergent individuals appearing to present as more complex and </w:t>
      </w:r>
      <w:r w:rsidR="000D38D0" w:rsidRPr="009F5AD1">
        <w:rPr>
          <w:lang w:val="en-GB"/>
        </w:rPr>
        <w:t xml:space="preserve">therefore </w:t>
      </w:r>
      <w:r w:rsidRPr="009F5AD1">
        <w:rPr>
          <w:lang w:val="en-GB"/>
        </w:rPr>
        <w:t>more challenging to accurately diagnose</w:t>
      </w:r>
      <w:r w:rsidR="00FB7AC7">
        <w:rPr>
          <w:lang w:val="en-GB"/>
        </w:rPr>
        <w:t>. However,</w:t>
      </w:r>
      <w:r w:rsidRPr="009F5AD1">
        <w:rPr>
          <w:lang w:val="en-GB"/>
        </w:rPr>
        <w:t xml:space="preserve"> a move to a more holistic approach</w:t>
      </w:r>
      <w:r w:rsidR="0030483F" w:rsidRPr="009F5AD1">
        <w:rPr>
          <w:lang w:val="en-GB"/>
        </w:rPr>
        <w:t xml:space="preserve"> to</w:t>
      </w:r>
      <w:r w:rsidRPr="009F5AD1">
        <w:rPr>
          <w:lang w:val="en-GB"/>
        </w:rPr>
        <w:t xml:space="preserve"> </w:t>
      </w:r>
      <w:r w:rsidR="0030483F" w:rsidRPr="009F5AD1">
        <w:rPr>
          <w:lang w:val="en-GB"/>
        </w:rPr>
        <w:t xml:space="preserve">neurodivergence more broadly </w:t>
      </w:r>
      <w:r w:rsidRPr="009F5AD1">
        <w:rPr>
          <w:lang w:val="en-GB"/>
        </w:rPr>
        <w:t xml:space="preserve">may offer benefits. Diagnosis and needs assessment </w:t>
      </w:r>
      <w:r w:rsidR="000D38D0" w:rsidRPr="009F5AD1">
        <w:rPr>
          <w:lang w:val="en-GB"/>
        </w:rPr>
        <w:t xml:space="preserve">are </w:t>
      </w:r>
      <w:r w:rsidRPr="009F5AD1">
        <w:rPr>
          <w:lang w:val="en-GB"/>
        </w:rPr>
        <w:t>facilitated on an individual level, and avoidance of the duplication that occurs when people sequentially access differen</w:t>
      </w:r>
      <w:r w:rsidR="000D38D0" w:rsidRPr="009F5AD1">
        <w:rPr>
          <w:lang w:val="en-GB"/>
        </w:rPr>
        <w:t>t assessment</w:t>
      </w:r>
      <w:r w:rsidRPr="009F5AD1">
        <w:rPr>
          <w:lang w:val="en-GB"/>
        </w:rPr>
        <w:t xml:space="preserve"> services </w:t>
      </w:r>
      <w:r w:rsidR="001A7151" w:rsidRPr="009F5AD1">
        <w:rPr>
          <w:lang w:val="en-GB"/>
        </w:rPr>
        <w:t>may</w:t>
      </w:r>
      <w:r w:rsidR="000D38D0" w:rsidRPr="009F5AD1">
        <w:rPr>
          <w:lang w:val="en-GB"/>
        </w:rPr>
        <w:t xml:space="preserve"> provide</w:t>
      </w:r>
      <w:r w:rsidRPr="009F5AD1">
        <w:rPr>
          <w:lang w:val="en-GB"/>
        </w:rPr>
        <w:t xml:space="preserve"> benefits at a systems level</w:t>
      </w:r>
      <w:r w:rsidR="000D38D0" w:rsidRPr="009F5AD1">
        <w:rPr>
          <w:lang w:val="en-GB"/>
        </w:rPr>
        <w:t>, when services are currently overwhelmed with the demand</w:t>
      </w:r>
      <w:r w:rsidR="00FE7866">
        <w:rPr>
          <w:lang w:val="en-GB"/>
        </w:rPr>
        <w:t xml:space="preserve"> to</w:t>
      </w:r>
      <w:r w:rsidR="000D38D0" w:rsidRPr="009F5AD1">
        <w:rPr>
          <w:lang w:val="en-GB"/>
        </w:rPr>
        <w:t xml:space="preserve"> access </w:t>
      </w:r>
      <w:r w:rsidR="00FE7866">
        <w:rPr>
          <w:lang w:val="en-GB"/>
        </w:rPr>
        <w:t xml:space="preserve">them </w:t>
      </w:r>
      <w:r w:rsidR="008C068E">
        <w:rPr>
          <w:lang w:val="en-GB"/>
        </w:rPr>
        <w:fldChar w:fldCharType="begin"/>
      </w:r>
      <w:r w:rsidR="008C068E">
        <w:rPr>
          <w:lang w:val="en-GB"/>
        </w:rPr>
        <w:instrText xml:space="preserve"> ADDIN EN.CITE &lt;EndNote&gt;&lt;Cite&gt;&lt;Author&gt;Foster&lt;/Author&gt;&lt;Year&gt;2024&lt;/Year&gt;&lt;IDText&gt;NHS cannot meet autism or ADHD demand, report says&lt;/IDText&gt;&lt;DisplayText&gt;(Foster and Crew, 2024)&lt;/DisplayText&gt;&lt;record&gt;&lt;titles&gt;&lt;title&gt;NHS cannot meet autism or ADHD demand, report says&lt;/title&gt;&lt;/titles&gt;&lt;contributors&gt;&lt;authors&gt;&lt;author&gt;Foster, A&lt;/author&gt;&lt;author&gt;Crew, J&lt;/author&gt;&lt;/authors&gt;&lt;/contributors&gt;&lt;added-date format="utc"&gt;1728338521&lt;/added-date&gt;&lt;ref-type name="Web Page"&gt;12&lt;/ref-type&gt;&lt;dates&gt;&lt;year&gt;2024&lt;/year&gt;&lt;/dates&gt;&lt;rec-number&gt;1111&lt;/rec-number&gt;&lt;publisher&gt;BBC&lt;/publisher&gt;&lt;last-updated-date format="utc"&gt;1728338685&lt;/last-updated-date&gt;&lt;electronic-resource-num&gt;https://www.bbc.com/news/health-68725973&lt;/electronic-resource-num&gt;&lt;/record&gt;&lt;/Cite&gt;&lt;/EndNote&gt;</w:instrText>
      </w:r>
      <w:r w:rsidR="008C068E">
        <w:rPr>
          <w:lang w:val="en-GB"/>
        </w:rPr>
        <w:fldChar w:fldCharType="separate"/>
      </w:r>
      <w:r w:rsidR="008C068E">
        <w:rPr>
          <w:noProof/>
          <w:lang w:val="en-GB"/>
        </w:rPr>
        <w:t>(Foster and Crew, 2024)</w:t>
      </w:r>
      <w:r w:rsidR="008C068E">
        <w:rPr>
          <w:lang w:val="en-GB"/>
        </w:rPr>
        <w:fldChar w:fldCharType="end"/>
      </w:r>
      <w:r w:rsidRPr="009F5AD1">
        <w:rPr>
          <w:lang w:val="en-GB"/>
        </w:rPr>
        <w:t xml:space="preserve">. </w:t>
      </w:r>
    </w:p>
    <w:p w14:paraId="0724152D" w14:textId="5CBDFE40" w:rsidR="008323AE" w:rsidRPr="0014768E" w:rsidRDefault="006C5B40" w:rsidP="002E1CE1">
      <w:pPr>
        <w:pStyle w:val="Heading2"/>
        <w:rPr>
          <w:lang w:val="en-GB"/>
        </w:rPr>
      </w:pPr>
      <w:bookmarkStart w:id="52" w:name="_Toc179627355"/>
      <w:r w:rsidRPr="009F5AD1">
        <w:rPr>
          <w:lang w:val="en-GB"/>
        </w:rPr>
        <w:t>Autism and</w:t>
      </w:r>
      <w:r w:rsidR="00803D70" w:rsidRPr="009F5AD1">
        <w:rPr>
          <w:lang w:val="en-GB"/>
        </w:rPr>
        <w:t xml:space="preserve"> psychiatry</w:t>
      </w:r>
      <w:bookmarkEnd w:id="52"/>
    </w:p>
    <w:p w14:paraId="754F2C4D" w14:textId="7FCFB54A" w:rsidR="00F436C6" w:rsidRPr="009F5AD1" w:rsidRDefault="009E667C" w:rsidP="002E1CE1">
      <w:pPr>
        <w:rPr>
          <w:lang w:val="en-GB"/>
        </w:rPr>
      </w:pPr>
      <w:r w:rsidRPr="009F5AD1">
        <w:rPr>
          <w:lang w:val="en-GB"/>
        </w:rPr>
        <w:t xml:space="preserve">Of all medical specialties, psychiatry is most </w:t>
      </w:r>
      <w:r w:rsidR="00803D70" w:rsidRPr="009F5AD1">
        <w:rPr>
          <w:lang w:val="en-GB"/>
        </w:rPr>
        <w:t>pertinent</w:t>
      </w:r>
      <w:r w:rsidRPr="009F5AD1">
        <w:rPr>
          <w:lang w:val="en-GB"/>
        </w:rPr>
        <w:t xml:space="preserve"> to the field of autism, given the diagnostic classification and the high rates of co-occurring mental illness experienced by autistic people</w:t>
      </w:r>
      <w:r w:rsidR="00803D70" w:rsidRPr="009F5AD1">
        <w:rPr>
          <w:lang w:val="en-GB"/>
        </w:rPr>
        <w:t xml:space="preserve"> </w:t>
      </w:r>
      <w:r w:rsidR="00803D70" w:rsidRPr="009F5AD1">
        <w:rPr>
          <w:lang w:val="en-GB"/>
        </w:rPr>
        <w:fldChar w:fldCharType="begin">
          <w:fldData xml:space="preserve">PEVuZE5vdGU+PENpdGU+PEF1dGhvcj5MYWk8L0F1dGhvcj48WWVhcj4yMDIzPC9ZZWFyPjxJRFRl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==
</w:fldData>
        </w:fldChar>
      </w:r>
      <w:r w:rsidR="00803D70" w:rsidRPr="009F5AD1">
        <w:rPr>
          <w:lang w:val="en-GB"/>
        </w:rPr>
        <w:instrText xml:space="preserve"> ADDIN EN.CITE </w:instrText>
      </w:r>
      <w:r w:rsidR="00803D70" w:rsidRPr="009F5AD1">
        <w:rPr>
          <w:lang w:val="en-GB"/>
        </w:rPr>
        <w:fldChar w:fldCharType="begin">
          <w:fldData xml:space="preserve">PEVuZE5vdGU+PENpdGU+PEF1dGhvcj5MYWk8L0F1dGhvcj48WWVhcj4yMDIzPC9ZZWFyPjxJRFRl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==
</w:fldData>
        </w:fldChar>
      </w:r>
      <w:r w:rsidR="00803D70" w:rsidRPr="009F5AD1">
        <w:rPr>
          <w:lang w:val="en-GB"/>
        </w:rPr>
        <w:instrText xml:space="preserve"> ADDIN EN.CITE.DATA </w:instrText>
      </w:r>
      <w:r w:rsidR="00803D70" w:rsidRPr="009F5AD1">
        <w:rPr>
          <w:lang w:val="en-GB"/>
        </w:rPr>
      </w:r>
      <w:r w:rsidR="00803D70" w:rsidRPr="009F5AD1">
        <w:rPr>
          <w:lang w:val="en-GB"/>
        </w:rPr>
        <w:fldChar w:fldCharType="end"/>
      </w:r>
      <w:r w:rsidR="00803D70" w:rsidRPr="009F5AD1">
        <w:rPr>
          <w:lang w:val="en-GB"/>
        </w:rPr>
      </w:r>
      <w:r w:rsidR="00803D70" w:rsidRPr="009F5AD1">
        <w:rPr>
          <w:lang w:val="en-GB"/>
        </w:rPr>
        <w:fldChar w:fldCharType="separate"/>
      </w:r>
      <w:r w:rsidR="00803D70" w:rsidRPr="009F5AD1">
        <w:rPr>
          <w:noProof/>
          <w:lang w:val="en-GB"/>
        </w:rPr>
        <w:t>(Lai, 2023)</w:t>
      </w:r>
      <w:r w:rsidR="00803D70" w:rsidRPr="009F5AD1">
        <w:rPr>
          <w:lang w:val="en-GB"/>
        </w:rPr>
        <w:fldChar w:fldCharType="end"/>
      </w:r>
      <w:r w:rsidRPr="009F5AD1">
        <w:rPr>
          <w:lang w:val="en-GB"/>
        </w:rPr>
        <w:t>. Recognition of this reality has meant that the focus of my work has more recently moved from autistic doctors more generally to the issues specific to autistic psychiatrists</w:t>
      </w:r>
      <w:r w:rsidR="009B6BE9" w:rsidRPr="009F5AD1">
        <w:rPr>
          <w:lang w:val="en-GB"/>
        </w:rPr>
        <w:t xml:space="preserve">. </w:t>
      </w:r>
      <w:r w:rsidR="00F436C6" w:rsidRPr="009F5AD1">
        <w:rPr>
          <w:lang w:val="en-GB"/>
        </w:rPr>
        <w:t xml:space="preserve">Of course, autism </w:t>
      </w:r>
      <w:r w:rsidR="00F436C6" w:rsidRPr="009F5AD1">
        <w:rPr>
          <w:lang w:val="en-GB"/>
        </w:rPr>
        <w:lastRenderedPageBreak/>
        <w:t>is not a mental illness, but while it remains in the DSM it is inextricably linked with mental illness in the minds of many psychiatrists</w:t>
      </w:r>
      <w:r w:rsidR="000C5990" w:rsidRPr="009F5AD1">
        <w:rPr>
          <w:lang w:val="en-GB"/>
        </w:rPr>
        <w:t>. T</w:t>
      </w:r>
      <w:r w:rsidR="00F436C6" w:rsidRPr="009F5AD1">
        <w:rPr>
          <w:lang w:val="en-GB"/>
        </w:rPr>
        <w:t>herefore the general culture in psychiatry towards personal disclosure of any form of mental illness</w:t>
      </w:r>
      <w:r w:rsidR="00666995" w:rsidRPr="009F5AD1">
        <w:rPr>
          <w:lang w:val="en-GB"/>
        </w:rPr>
        <w:t xml:space="preserve"> is likely to</w:t>
      </w:r>
      <w:r w:rsidR="00F436C6" w:rsidRPr="009F5AD1">
        <w:rPr>
          <w:lang w:val="en-GB"/>
        </w:rPr>
        <w:t xml:space="preserve"> impact autistic psychiatrists</w:t>
      </w:r>
      <w:r w:rsidR="001A23BC" w:rsidRPr="009F5AD1">
        <w:rPr>
          <w:lang w:val="en-GB"/>
        </w:rPr>
        <w:t xml:space="preserve"> </w:t>
      </w:r>
      <w:r w:rsidR="001A23BC" w:rsidRPr="009F5AD1">
        <w:rPr>
          <w:lang w:val="en-GB"/>
        </w:rPr>
        <w:fldChar w:fldCharType="begin"/>
      </w:r>
      <w:r w:rsidR="001A23BC" w:rsidRPr="009F5AD1">
        <w:rPr>
          <w:lang w:val="en-GB"/>
        </w:rPr>
        <w:instrText xml:space="preserve"> ADDIN EN.CITE &lt;EndNote&gt;&lt;Cite&gt;&lt;Author&gt;Karbouniaris&lt;/Author&gt;&lt;Year&gt;2020&lt;/Year&gt;&lt;IDText&gt;Use of experiential knowledge by mental health professionals and its contribution to recovery: literature review&lt;/IDText&gt;&lt;DisplayText&gt;(Karbouniaris, 2020)&lt;/DisplayText&gt;&lt;record&gt;&lt;isbn&gt;2371-2376&lt;/isbn&gt;&lt;titles&gt;&lt;title&gt;Use of experiential knowledge by mental health professionals and its contribution to recovery: literature review&lt;/title&gt;&lt;secondary-title&gt;Journal of Recovery in Mental Health&lt;/secondary-title&gt;&lt;/titles&gt;&lt;pages&gt;4-19&lt;/pages&gt;&lt;number&gt;1&lt;/number&gt;&lt;contributors&gt;&lt;authors&gt;&lt;author&gt;Karbouniaris, Simone&lt;/author&gt;&lt;/authors&gt;&lt;/contributors&gt;&lt;added-date format="utc"&gt;1671713099&lt;/added-date&gt;&lt;ref-type name="Journal Article"&gt;17&lt;/ref-type&gt;&lt;dates&gt;&lt;year&gt;2020&lt;/year&gt;&lt;/dates&gt;&lt;rec-number&gt;872&lt;/rec-number&gt;&lt;last-updated-date format="utc"&gt;1671713099&lt;/last-updated-date&gt;&lt;volume&gt;4&lt;/volume&gt;&lt;/record&gt;&lt;/Cite&gt;&lt;/EndNote&gt;</w:instrText>
      </w:r>
      <w:r w:rsidR="001A23BC" w:rsidRPr="009F5AD1">
        <w:rPr>
          <w:lang w:val="en-GB"/>
        </w:rPr>
        <w:fldChar w:fldCharType="separate"/>
      </w:r>
      <w:r w:rsidR="001A23BC" w:rsidRPr="009F5AD1">
        <w:rPr>
          <w:noProof/>
          <w:lang w:val="en-GB"/>
        </w:rPr>
        <w:t>(Karbouniaris, 2020)</w:t>
      </w:r>
      <w:r w:rsidR="001A23BC" w:rsidRPr="009F5AD1">
        <w:rPr>
          <w:lang w:val="en-GB"/>
        </w:rPr>
        <w:fldChar w:fldCharType="end"/>
      </w:r>
      <w:r w:rsidR="00F436C6" w:rsidRPr="009F5AD1">
        <w:rPr>
          <w:lang w:val="en-GB"/>
        </w:rPr>
        <w:t>.</w:t>
      </w:r>
    </w:p>
    <w:p w14:paraId="31B06338" w14:textId="5E6AD922" w:rsidR="00F436C6" w:rsidRPr="009F5AD1" w:rsidRDefault="000C5990" w:rsidP="002E1CE1">
      <w:pPr>
        <w:rPr>
          <w:lang w:val="en-GB"/>
        </w:rPr>
      </w:pPr>
      <w:r w:rsidRPr="009F5AD1">
        <w:rPr>
          <w:lang w:val="en-GB"/>
        </w:rPr>
        <w:t xml:space="preserve">Across all </w:t>
      </w:r>
      <w:r w:rsidR="00ED11AD" w:rsidRPr="009F5AD1">
        <w:rPr>
          <w:lang w:val="en-GB"/>
        </w:rPr>
        <w:t xml:space="preserve">medical </w:t>
      </w:r>
      <w:r w:rsidRPr="009F5AD1">
        <w:rPr>
          <w:lang w:val="en-GB"/>
        </w:rPr>
        <w:t>specialty groups, p</w:t>
      </w:r>
      <w:r w:rsidR="00F436C6" w:rsidRPr="009F5AD1">
        <w:rPr>
          <w:lang w:val="en-GB"/>
        </w:rPr>
        <w:t>sychiatrists experience the highest rate of complex mental health problems and, as well as facing stigma, they are also challenged by an expectation that they self-diagnose and self-treat</w:t>
      </w:r>
      <w:r w:rsidR="001A23BC" w:rsidRPr="009F5AD1">
        <w:rPr>
          <w:lang w:val="en-GB"/>
        </w:rPr>
        <w:t xml:space="preserve"> </w:t>
      </w:r>
      <w:r w:rsidR="001A23BC" w:rsidRPr="009F5AD1">
        <w:rPr>
          <w:lang w:val="en-GB"/>
        </w:rPr>
        <w:fldChar w:fldCharType="begin"/>
      </w:r>
      <w:r w:rsidR="003A6E08" w:rsidRPr="009F5AD1">
        <w:rPr>
          <w:lang w:val="en-GB"/>
        </w:rPr>
        <w:instrText xml:space="preserve"> ADDIN EN.CITE &lt;EndNote&gt;&lt;Cite&gt;&lt;Author&gt;Gerada&lt;/Author&gt;&lt;Year&gt;2018&lt;/Year&gt;&lt;IDText&gt;The wounded healer: report on the first 10 years of Practitioner Health Service&lt;/IDText&gt;&lt;DisplayText&gt;(Gerada, 2018b)&lt;/DisplayText&gt;&lt;record&gt;&lt;titles&gt;&lt;title&gt;The wounded healer: report on the first 10 years of Practitioner Health Service&lt;/title&gt;&lt;secondary-title&gt;NHS: London, UK&lt;/secondary-title&gt;&lt;/titles&gt;&lt;contributors&gt;&lt;authors&gt;&lt;author&gt;Gerada, C&lt;/author&gt;&lt;/authors&gt;&lt;/contributors&gt;&lt;added-date format="utc"&gt;1671713099&lt;/added-date&gt;&lt;ref-type name="Journal Article"&gt;17&lt;/ref-type&gt;&lt;dates&gt;&lt;year&gt;2018&lt;/year&gt;&lt;/dates&gt;&lt;rec-number&gt;873&lt;/rec-number&gt;&lt;last-updated-date format="utc"&gt;1671713099&lt;/last-updated-date&gt;&lt;/record&gt;&lt;/Cite&gt;&lt;/EndNote&gt;</w:instrText>
      </w:r>
      <w:r w:rsidR="001A23BC" w:rsidRPr="009F5AD1">
        <w:rPr>
          <w:lang w:val="en-GB"/>
        </w:rPr>
        <w:fldChar w:fldCharType="separate"/>
      </w:r>
      <w:r w:rsidR="003A6E08" w:rsidRPr="009F5AD1">
        <w:rPr>
          <w:noProof/>
          <w:lang w:val="en-GB"/>
        </w:rPr>
        <w:t>(Gerada, 2018b)</w:t>
      </w:r>
      <w:r w:rsidR="001A23BC" w:rsidRPr="009F5AD1">
        <w:rPr>
          <w:lang w:val="en-GB"/>
        </w:rPr>
        <w:fldChar w:fldCharType="end"/>
      </w:r>
      <w:r w:rsidR="00F436C6" w:rsidRPr="009F5AD1">
        <w:rPr>
          <w:lang w:val="en-GB"/>
        </w:rPr>
        <w:t>. One does not have to look far for first-hand accounts to this effect. For example, Dr Rebecca Lawrence</w:t>
      </w:r>
      <w:r w:rsidR="000674AF">
        <w:rPr>
          <w:lang w:val="en-GB"/>
        </w:rPr>
        <w:t>,</w:t>
      </w:r>
      <w:r w:rsidR="00F436C6" w:rsidRPr="009F5AD1">
        <w:rPr>
          <w:lang w:val="en-GB"/>
        </w:rPr>
        <w:t xml:space="preserve"> </w:t>
      </w:r>
      <w:r w:rsidR="00223D63" w:rsidRPr="009F5AD1">
        <w:rPr>
          <w:lang w:val="en-GB"/>
        </w:rPr>
        <w:t xml:space="preserve">a </w:t>
      </w:r>
      <w:r w:rsidR="00F436C6" w:rsidRPr="009F5AD1">
        <w:rPr>
          <w:lang w:val="en-GB"/>
        </w:rPr>
        <w:t>psychiatrist who has been diagnosed with psychotic depression and bipolar disorder</w:t>
      </w:r>
      <w:r w:rsidR="000674AF">
        <w:rPr>
          <w:lang w:val="en-GB"/>
        </w:rPr>
        <w:t>,</w:t>
      </w:r>
      <w:r w:rsidR="00F436C6" w:rsidRPr="009F5AD1">
        <w:rPr>
          <w:lang w:val="en-GB"/>
        </w:rPr>
        <w:t xml:space="preserve"> is a tireless campaigner working to destigmatize mental illness following her eventual decision to write about her own experience of mental illness in </w:t>
      </w:r>
      <w:r w:rsidR="000674AF">
        <w:rPr>
          <w:lang w:val="en-GB"/>
        </w:rPr>
        <w:t xml:space="preserve">the </w:t>
      </w:r>
      <w:r w:rsidR="00F436C6" w:rsidRPr="009F5AD1">
        <w:rPr>
          <w:lang w:val="en-GB"/>
        </w:rPr>
        <w:t xml:space="preserve">medical literature </w:t>
      </w:r>
      <w:r w:rsidR="001A23BC" w:rsidRPr="009F5AD1">
        <w:rPr>
          <w:lang w:val="en-GB"/>
        </w:rPr>
        <w:fldChar w:fldCharType="begin"/>
      </w:r>
      <w:r w:rsidR="001A23BC" w:rsidRPr="009F5AD1">
        <w:rPr>
          <w:lang w:val="en-GB"/>
        </w:rPr>
        <w:instrText xml:space="preserve"> ADDIN EN.CITE &lt;EndNote&gt;&lt;Cite&gt;&lt;Author&gt;Lawrence&lt;/Author&gt;&lt;Year&gt;2012&lt;/Year&gt;&lt;IDText&gt;Psychotic depression&lt;/IDText&gt;&lt;DisplayText&gt;(Lawrence and Lawrie, 2012)&lt;/DisplayText&gt;&lt;record&gt;&lt;isbn&gt;1756-1833&lt;/isbn&gt;&lt;titles&gt;&lt;title&gt;Psychotic depression&lt;/title&gt;&lt;secondary-title&gt;Bmj&lt;/secondary-title&gt;&lt;/titles&gt;&lt;contributors&gt;&lt;authors&gt;&lt;author&gt;Lawrence, Rebecca&lt;/author&gt;&lt;author&gt;Lawrie, Stephen M&lt;/author&gt;&lt;/authors&gt;&lt;/contributors&gt;&lt;added-date format="utc"&gt;1671713099&lt;/added-date&gt;&lt;ref-type name="Journal Article"&gt;17&lt;/ref-type&gt;&lt;dates&gt;&lt;year&gt;2012&lt;/year&gt;&lt;/dates&gt;&lt;rec-number&gt;874&lt;/rec-number&gt;&lt;last-updated-date format="utc"&gt;1671713099&lt;/last-updated-date&gt;&lt;volume&gt;345&lt;/volume&gt;&lt;/record&gt;&lt;/Cite&gt;&lt;/EndNote&gt;</w:instrText>
      </w:r>
      <w:r w:rsidR="001A23BC" w:rsidRPr="009F5AD1">
        <w:rPr>
          <w:lang w:val="en-GB"/>
        </w:rPr>
        <w:fldChar w:fldCharType="separate"/>
      </w:r>
      <w:r w:rsidR="001A23BC" w:rsidRPr="009F5AD1">
        <w:rPr>
          <w:noProof/>
          <w:lang w:val="en-GB"/>
        </w:rPr>
        <w:t>(Lawrence and Lawrie, 2012)</w:t>
      </w:r>
      <w:r w:rsidR="001A23BC" w:rsidRPr="009F5AD1">
        <w:rPr>
          <w:lang w:val="en-GB"/>
        </w:rPr>
        <w:fldChar w:fldCharType="end"/>
      </w:r>
      <w:r w:rsidR="001A23BC" w:rsidRPr="009F5AD1">
        <w:rPr>
          <w:lang w:val="en-GB"/>
        </w:rPr>
        <w:t xml:space="preserve"> </w:t>
      </w:r>
      <w:r w:rsidR="00F436C6" w:rsidRPr="009F5AD1">
        <w:rPr>
          <w:rFonts w:cstheme="minorHAnsi"/>
          <w:color w:val="000000" w:themeColor="text1"/>
          <w:lang w:val="en-GB"/>
        </w:rPr>
        <w:t xml:space="preserve">and her ongoing online blog, Doctor and Patient </w:t>
      </w:r>
      <w:r w:rsidR="001A23BC" w:rsidRPr="009F5AD1">
        <w:rPr>
          <w:rFonts w:cstheme="minorHAnsi"/>
          <w:color w:val="000000" w:themeColor="text1"/>
          <w:lang w:val="en-GB"/>
        </w:rPr>
        <w:fldChar w:fldCharType="begin"/>
      </w:r>
      <w:r w:rsidR="001A23BC" w:rsidRPr="009F5AD1">
        <w:rPr>
          <w:rFonts w:cstheme="minorHAnsi"/>
          <w:color w:val="000000" w:themeColor="text1"/>
          <w:lang w:val="en-GB"/>
        </w:rPr>
        <w:instrText xml:space="preserve"> ADDIN EN.CITE &lt;EndNote&gt;&lt;Cite&gt;&lt;Author&gt;Lawrence&lt;/Author&gt;&lt;Year&gt;2022&lt;/Year&gt;&lt;IDText&gt;Doctor and Patient&lt;/IDText&gt;&lt;DisplayText&gt;(Lawrence, 2022)&lt;/DisplayText&gt;&lt;record&gt;&lt;urls&gt;&lt;related-urls&gt;&lt;url&gt;https://doctor-and-patient.com&lt;/url&gt;&lt;/related-urls&gt;&lt;/urls&gt;&lt;titles&gt;&lt;title&gt;Doctor and Patient&lt;/title&gt;&lt;/titles&gt;&lt;contributors&gt;&lt;authors&gt;&lt;author&gt;Lawrence, Rebecca&lt;/author&gt;&lt;/authors&gt;&lt;/contributors&gt;&lt;added-date format="utc"&gt;1671803532&lt;/added-date&gt;&lt;ref-type name="Blog"&gt;56&lt;/ref-type&gt;&lt;dates&gt;&lt;year&gt;2022&lt;/year&gt;&lt;/dates&gt;&lt;rec-number&gt;919&lt;/rec-number&gt;&lt;last-updated-date format="utc"&gt;1671803566&lt;/last-updated-date&gt;&lt;/record&gt;&lt;/Cite&gt;&lt;/EndNote&gt;</w:instrText>
      </w:r>
      <w:r w:rsidR="001A23BC" w:rsidRPr="009F5AD1">
        <w:rPr>
          <w:rFonts w:cstheme="minorHAnsi"/>
          <w:color w:val="000000" w:themeColor="text1"/>
          <w:lang w:val="en-GB"/>
        </w:rPr>
        <w:fldChar w:fldCharType="separate"/>
      </w:r>
      <w:r w:rsidR="001A23BC" w:rsidRPr="009F5AD1">
        <w:rPr>
          <w:rFonts w:cstheme="minorHAnsi"/>
          <w:noProof/>
          <w:color w:val="000000" w:themeColor="text1"/>
          <w:lang w:val="en-GB"/>
        </w:rPr>
        <w:t>(Lawrence, 2022)</w:t>
      </w:r>
      <w:r w:rsidR="001A23BC" w:rsidRPr="009F5AD1">
        <w:rPr>
          <w:rFonts w:cstheme="minorHAnsi"/>
          <w:color w:val="000000" w:themeColor="text1"/>
          <w:lang w:val="en-GB"/>
        </w:rPr>
        <w:fldChar w:fldCharType="end"/>
      </w:r>
      <w:r w:rsidR="001A23BC" w:rsidRPr="009F5AD1">
        <w:rPr>
          <w:rFonts w:cstheme="minorHAnsi"/>
          <w:color w:val="000000" w:themeColor="text1"/>
          <w:lang w:val="en-GB"/>
        </w:rPr>
        <w:t xml:space="preserve">. </w:t>
      </w:r>
      <w:r w:rsidR="00F436C6" w:rsidRPr="009F5AD1">
        <w:rPr>
          <w:rFonts w:cstheme="minorHAnsi"/>
          <w:color w:val="000000" w:themeColor="text1"/>
          <w:lang w:val="en-GB"/>
        </w:rPr>
        <w:t>She laments the fact that she did not start to write years earlier at the beginning of her illness, but she followed advice from psychiatrists to stay silent.</w:t>
      </w:r>
      <w:r w:rsidR="009B6BE9" w:rsidRPr="009F5AD1">
        <w:rPr>
          <w:rFonts w:cstheme="minorHAnsi"/>
          <w:color w:val="000000" w:themeColor="text1"/>
          <w:lang w:val="en-GB"/>
        </w:rPr>
        <w:t xml:space="preserve"> </w:t>
      </w:r>
      <w:r w:rsidR="00F436C6" w:rsidRPr="009F5AD1">
        <w:rPr>
          <w:lang w:val="en-GB"/>
        </w:rPr>
        <w:t xml:space="preserve">Another psychiatrist, Dr Aashish Tagore, experienced an episode of psychosis and wrote about the stigma and expectations of inevitable negative career implications he faced following </w:t>
      </w:r>
      <w:r w:rsidR="000674AF">
        <w:rPr>
          <w:lang w:val="en-GB"/>
        </w:rPr>
        <w:t xml:space="preserve">the </w:t>
      </w:r>
      <w:r w:rsidR="00F436C6" w:rsidRPr="009F5AD1">
        <w:rPr>
          <w:lang w:val="en-GB"/>
        </w:rPr>
        <w:t xml:space="preserve">disclosure of his illness </w:t>
      </w:r>
      <w:r w:rsidR="001A23BC" w:rsidRPr="009F5AD1">
        <w:rPr>
          <w:lang w:val="en-GB"/>
        </w:rPr>
        <w:fldChar w:fldCharType="begin"/>
      </w:r>
      <w:r w:rsidR="001A23BC" w:rsidRPr="009F5AD1">
        <w:rPr>
          <w:lang w:val="en-GB"/>
        </w:rPr>
        <w:instrText xml:space="preserve"> ADDIN EN.CITE &lt;EndNote&gt;&lt;Cite&gt;&lt;Author&gt;Tagore&lt;/Author&gt;&lt;Year&gt;2014&lt;/Year&gt;&lt;IDText&gt;Personal experience: coming out–the psychotic psychiatrist–an account of the stigmatising experience of psychiatric illness&lt;/IDText&gt;&lt;DisplayText&gt;(Tagore, 2014a)&lt;/DisplayText&gt;&lt;record&gt;&lt;isbn&gt;2053-4868&lt;/isbn&gt;&lt;titles&gt;&lt;title&gt;Personal experience: coming out–the psychotic psychiatrist–an account of the stigmatising experience of psychiatric illness&lt;/title&gt;&lt;secondary-title&gt;The Psychiatric Bulletin&lt;/secondary-title&gt;&lt;/titles&gt;&lt;pages&gt;185-188&lt;/pages&gt;&lt;number&gt;4&lt;/number&gt;&lt;contributors&gt;&lt;authors&gt;&lt;author&gt;Tagore, Aashish&lt;/author&gt;&lt;/authors&gt;&lt;/contributors&gt;&lt;added-date format="utc"&gt;1671713099&lt;/added-date&gt;&lt;ref-type name="Journal Article"&gt;17&lt;/ref-type&gt;&lt;dates&gt;&lt;year&gt;2014&lt;/year&gt;&lt;/dates&gt;&lt;rec-number&gt;875&lt;/rec-number&gt;&lt;last-updated-date format="utc"&gt;1671713099&lt;/last-updated-date&gt;&lt;volume&gt;38&lt;/volume&gt;&lt;/record&gt;&lt;/Cite&gt;&lt;/EndNote&gt;</w:instrText>
      </w:r>
      <w:r w:rsidR="001A23BC" w:rsidRPr="009F5AD1">
        <w:rPr>
          <w:lang w:val="en-GB"/>
        </w:rPr>
        <w:fldChar w:fldCharType="separate"/>
      </w:r>
      <w:r w:rsidR="001A23BC" w:rsidRPr="009F5AD1">
        <w:rPr>
          <w:noProof/>
          <w:lang w:val="en-GB"/>
        </w:rPr>
        <w:t>(Tagore, 2014a)</w:t>
      </w:r>
      <w:r w:rsidR="001A23BC" w:rsidRPr="009F5AD1">
        <w:rPr>
          <w:lang w:val="en-GB"/>
        </w:rPr>
        <w:fldChar w:fldCharType="end"/>
      </w:r>
      <w:r w:rsidR="001A23BC" w:rsidRPr="009F5AD1">
        <w:rPr>
          <w:lang w:val="en-GB"/>
        </w:rPr>
        <w:t xml:space="preserve">. </w:t>
      </w:r>
      <w:r w:rsidR="00F436C6" w:rsidRPr="009F5AD1">
        <w:rPr>
          <w:lang w:val="en-GB"/>
        </w:rPr>
        <w:t xml:space="preserve">Being advised against disclosure added to his “sense of shame and embarrassment” and his brave decision to write about his experience was due to “a desire to break free from these shackles of secrecy”. </w:t>
      </w:r>
      <w:r w:rsidR="000674AF">
        <w:rPr>
          <w:lang w:val="en-GB"/>
        </w:rPr>
        <w:t>T</w:t>
      </w:r>
      <w:r w:rsidR="00F436C6" w:rsidRPr="009F5AD1">
        <w:rPr>
          <w:lang w:val="en-GB"/>
        </w:rPr>
        <w:t xml:space="preserve">his decision did not destroy his career as expected, he did recover </w:t>
      </w:r>
      <w:r w:rsidR="001A23BC" w:rsidRPr="009F5AD1">
        <w:rPr>
          <w:lang w:val="en-GB"/>
        </w:rPr>
        <w:fldChar w:fldCharType="begin"/>
      </w:r>
      <w:r w:rsidR="001A23BC" w:rsidRPr="009F5AD1">
        <w:rPr>
          <w:lang w:val="en-GB"/>
        </w:rPr>
        <w:instrText xml:space="preserve"> ADDIN EN.CITE &lt;EndNote&gt;&lt;Cite&gt;&lt;Author&gt;Tagore&lt;/Author&gt;&lt;Year&gt;2014&lt;/Year&gt;&lt;IDText&gt;Personal experience: Hopes and fears–the road to recovery after psychotic illness&lt;/IDText&gt;&lt;DisplayText&gt;(Tagore, 2014b)&lt;/DisplayText&gt;&lt;record&gt;&lt;isbn&gt;2053-4868&lt;/isbn&gt;&lt;titles&gt;&lt;title&gt;Personal experience: Hopes and fears–the road to recovery after psychotic illness&lt;/title&gt;&lt;secondary-title&gt;The Psychiatric Bulletin&lt;/secondary-title&gt;&lt;/titles&gt;&lt;pages&gt;189-190&lt;/pages&gt;&lt;number&gt;4&lt;/number&gt;&lt;contributors&gt;&lt;authors&gt;&lt;author&gt;Tagore, Aashish&lt;/author&gt;&lt;/authors&gt;&lt;/contributors&gt;&lt;added-date format="utc"&gt;1671713099&lt;/added-date&gt;&lt;ref-type name="Journal Article"&gt;17&lt;/ref-type&gt;&lt;dates&gt;&lt;year&gt;2014&lt;/year&gt;&lt;/dates&gt;&lt;rec-number&gt;876&lt;/rec-number&gt;&lt;last-updated-date format="utc"&gt;1671713099&lt;/last-updated-date&gt;&lt;volume&gt;38&lt;/volume&gt;&lt;/record&gt;&lt;/Cite&gt;&lt;/EndNote&gt;</w:instrText>
      </w:r>
      <w:r w:rsidR="001A23BC" w:rsidRPr="009F5AD1">
        <w:rPr>
          <w:lang w:val="en-GB"/>
        </w:rPr>
        <w:fldChar w:fldCharType="separate"/>
      </w:r>
      <w:r w:rsidR="001A23BC" w:rsidRPr="009F5AD1">
        <w:rPr>
          <w:noProof/>
          <w:lang w:val="en-GB"/>
        </w:rPr>
        <w:t>(Tagore, 2014b)</w:t>
      </w:r>
      <w:r w:rsidR="001A23BC" w:rsidRPr="009F5AD1">
        <w:rPr>
          <w:lang w:val="en-GB"/>
        </w:rPr>
        <w:fldChar w:fldCharType="end"/>
      </w:r>
      <w:r w:rsidR="001A23BC" w:rsidRPr="009F5AD1">
        <w:rPr>
          <w:lang w:val="en-GB"/>
        </w:rPr>
        <w:t xml:space="preserve"> </w:t>
      </w:r>
      <w:r w:rsidR="00F436C6" w:rsidRPr="009F5AD1">
        <w:rPr>
          <w:lang w:val="en-GB"/>
        </w:rPr>
        <w:t>and he is now employed as a consultant psychiatrist.</w:t>
      </w:r>
    </w:p>
    <w:p w14:paraId="7DAE80E3" w14:textId="4418D3EE" w:rsidR="00803D70" w:rsidRPr="009F5AD1" w:rsidRDefault="00F436C6" w:rsidP="002E1CE1">
      <w:pPr>
        <w:rPr>
          <w:lang w:val="en-GB"/>
        </w:rPr>
      </w:pPr>
      <w:r w:rsidRPr="009F5AD1">
        <w:rPr>
          <w:lang w:val="en-GB"/>
        </w:rPr>
        <w:t>Attitudes towards disclosure of lived experience in psychiatry are changing</w:t>
      </w:r>
      <w:r w:rsidR="009A72E1" w:rsidRPr="009F5AD1">
        <w:rPr>
          <w:lang w:val="en-GB"/>
        </w:rPr>
        <w:t xml:space="preserve"> </w:t>
      </w:r>
      <w:r w:rsidR="009A72E1" w:rsidRPr="009F5AD1">
        <w:rPr>
          <w:lang w:val="en-GB"/>
        </w:rPr>
        <w:fldChar w:fldCharType="begin"/>
      </w:r>
      <w:r w:rsidR="009A72E1" w:rsidRPr="009F5AD1">
        <w:rPr>
          <w:lang w:val="en-GB"/>
        </w:rPr>
        <w:instrText xml:space="preserve"> ADDIN EN.CITE &lt;EndNote&gt;&lt;Cite&gt;&lt;Author&gt;Victor&lt;/Author&gt;&lt;Year&gt;2022&lt;/Year&gt;&lt;IDText&gt;Leveraging the strengths of psychologists with lived experience of psychopathology&lt;/IDText&gt;&lt;DisplayText&gt;(Victor&lt;style face="italic"&gt; et al.&lt;/style&gt;, 2022)&lt;/DisplayText&gt;&lt;record&gt;&lt;isbn&gt;1745-6916&lt;/isbn&gt;&lt;titles&gt;&lt;title&gt;Leveraging the strengths of psychologists with lived experience of psychopathology&lt;/title&gt;&lt;/titles&gt;&lt;pages&gt;1624-1632&lt;/pages&gt;&lt;number&gt;6&lt;/number&gt;&lt;contributors&gt;&lt;authors&gt;&lt;author&gt;Victor, Sarah E&lt;/author&gt;&lt;author&gt;Schleider, Jessica L&lt;/author&gt;&lt;author&gt;Ammerman, Brooke A&lt;/author&gt;&lt;author&gt;Bradford, Daniel E&lt;/author&gt;&lt;author&gt;Devendorf, Andrew R&lt;/author&gt;&lt;author&gt;Gruber, June&lt;/author&gt;&lt;author&gt;Gunaydin, Lisa A&lt;/author&gt;&lt;author&gt;Hallion, Lauren S&lt;/author&gt;&lt;author&gt;Kaufman, Erin A&lt;/author&gt;&lt;author&gt;Lewis, Stephen P&lt;/author&gt;&lt;/authors&gt;&lt;/contributors&gt;&lt;added-date format="utc"&gt;1672058062&lt;/added-date&gt;&lt;ref-type name="Book"&gt;6&lt;/ref-type&gt;&lt;dates&gt;&lt;year&gt;2022&lt;/year&gt;&lt;/dates&gt;&lt;rec-number&gt;945&lt;/rec-number&gt;&lt;publisher&gt;SAGE Publications Sage CA: Los Angeles, CA&lt;/publisher&gt;&lt;last-updated-date format="utc"&gt;1672058062&lt;/last-updated-date&gt;&lt;volume&gt;17&lt;/volume&gt;&lt;/record&gt;&lt;/Cite&gt;&lt;/EndNote&gt;</w:instrText>
      </w:r>
      <w:r w:rsidR="009A72E1" w:rsidRPr="009F5AD1">
        <w:rPr>
          <w:lang w:val="en-GB"/>
        </w:rPr>
        <w:fldChar w:fldCharType="separate"/>
      </w:r>
      <w:r w:rsidR="009A72E1" w:rsidRPr="009F5AD1">
        <w:rPr>
          <w:noProof/>
          <w:lang w:val="en-GB"/>
        </w:rPr>
        <w:t>(Victor</w:t>
      </w:r>
      <w:r w:rsidR="009A72E1" w:rsidRPr="009F5AD1">
        <w:rPr>
          <w:i/>
          <w:noProof/>
          <w:lang w:val="en-GB"/>
        </w:rPr>
        <w:t xml:space="preserve"> et al.</w:t>
      </w:r>
      <w:r w:rsidR="009A72E1" w:rsidRPr="009F5AD1">
        <w:rPr>
          <w:noProof/>
          <w:lang w:val="en-GB"/>
        </w:rPr>
        <w:t>, 2022)</w:t>
      </w:r>
      <w:r w:rsidR="009A72E1" w:rsidRPr="009F5AD1">
        <w:rPr>
          <w:lang w:val="en-GB"/>
        </w:rPr>
        <w:fldChar w:fldCharType="end"/>
      </w:r>
      <w:r w:rsidRPr="009F5AD1">
        <w:rPr>
          <w:lang w:val="en-GB"/>
        </w:rPr>
        <w:t xml:space="preserve">. An expert panel on the topic had been planned for the Royal College </w:t>
      </w:r>
      <w:r w:rsidR="00223D63" w:rsidRPr="009F5AD1">
        <w:rPr>
          <w:lang w:val="en-GB"/>
        </w:rPr>
        <w:t>o</w:t>
      </w:r>
      <w:r w:rsidRPr="009F5AD1">
        <w:rPr>
          <w:lang w:val="en-GB"/>
        </w:rPr>
        <w:t xml:space="preserve">f Psychiatrists International Congress in 2020, entitled "How To Be Both: Psychiatrists' Lived Experience of Mental Illness" but unfortunately the event was cancelled due to the COVID pandemic. A similar panel was included in the online event the following year. However, the outcome of disclosure is uncertain and for many psychiatrists it remains “a risky business” </w:t>
      </w:r>
      <w:r w:rsidR="001A23BC" w:rsidRPr="009F5AD1">
        <w:rPr>
          <w:lang w:val="en-GB"/>
        </w:rPr>
        <w:fldChar w:fldCharType="begin"/>
      </w:r>
      <w:r w:rsidR="001A23BC" w:rsidRPr="009F5AD1">
        <w:rPr>
          <w:lang w:val="en-GB"/>
        </w:rPr>
        <w:instrText xml:space="preserve"> ADDIN EN.CITE &lt;EndNote&gt;&lt;Cite&gt;&lt;Author&gt;Karbouniaris&lt;/Author&gt;&lt;Year&gt;2021&lt;/Year&gt;&lt;IDText&gt;Psychiatrists Harnessing Lived Experiences: a Risky Business?&lt;/IDText&gt;&lt;DisplayText&gt;(Karbouniaris and van Os, 2021)&lt;/DisplayText&gt;&lt;record&gt;&lt;titles&gt;&lt;title&gt;Psychiatrists Harnessing Lived Experiences: a Risky Business?&lt;/title&gt;&lt;secondary-title&gt;Psychiatric Times&lt;/secondary-title&gt;&lt;/titles&gt;&lt;contributors&gt;&lt;authors&gt;&lt;author&gt;Karbouniaris, Simona&lt;/author&gt;&lt;author&gt;van Os, Jim&lt;/author&gt;&lt;/authors&gt;&lt;/contributors&gt;&lt;added-date format="utc"&gt;1671713099&lt;/added-date&gt;&lt;ref-type name="Journal Article"&gt;17&lt;/ref-type&gt;&lt;dates&gt;&lt;year&gt;2021&lt;/year&gt;&lt;/dates&gt;&lt;rec-number&gt;877&lt;/rec-number&gt;&lt;last-updated-date format="utc"&gt;1671713099&lt;/last-updated-date&gt;&lt;/record&gt;&lt;/Cite&gt;&lt;/EndNote&gt;</w:instrText>
      </w:r>
      <w:r w:rsidR="001A23BC" w:rsidRPr="009F5AD1">
        <w:rPr>
          <w:lang w:val="en-GB"/>
        </w:rPr>
        <w:fldChar w:fldCharType="separate"/>
      </w:r>
      <w:r w:rsidR="001A23BC" w:rsidRPr="009F5AD1">
        <w:rPr>
          <w:noProof/>
          <w:lang w:val="en-GB"/>
        </w:rPr>
        <w:t>(Karbouniaris and van Os, 2021)</w:t>
      </w:r>
      <w:r w:rsidR="001A23BC" w:rsidRPr="009F5AD1">
        <w:rPr>
          <w:lang w:val="en-GB"/>
        </w:rPr>
        <w:fldChar w:fldCharType="end"/>
      </w:r>
      <w:r w:rsidR="001A23BC" w:rsidRPr="009F5AD1">
        <w:rPr>
          <w:lang w:val="en-GB"/>
        </w:rPr>
        <w:t xml:space="preserve">. </w:t>
      </w:r>
    </w:p>
    <w:p w14:paraId="2DC7EE32" w14:textId="0F9EA2D4" w:rsidR="00803D70" w:rsidRPr="009F5AD1" w:rsidRDefault="004E6E3C" w:rsidP="002E1CE1">
      <w:pPr>
        <w:pStyle w:val="Heading3"/>
        <w:rPr>
          <w:lang w:val="en-GB"/>
        </w:rPr>
      </w:pPr>
      <w:bookmarkStart w:id="53" w:name="_Toc179627356"/>
      <w:r w:rsidRPr="009F5AD1">
        <w:rPr>
          <w:lang w:val="en-GB"/>
        </w:rPr>
        <w:lastRenderedPageBreak/>
        <w:t xml:space="preserve">The intersection of </w:t>
      </w:r>
      <w:r w:rsidR="00803D70" w:rsidRPr="009F5AD1">
        <w:rPr>
          <w:lang w:val="en-GB"/>
        </w:rPr>
        <w:t>autistic intelligence and psychiatry</w:t>
      </w:r>
      <w:r w:rsidRPr="009F5AD1">
        <w:rPr>
          <w:lang w:val="en-GB"/>
        </w:rPr>
        <w:t>: Re-opening Pandora’s Box</w:t>
      </w:r>
      <w:bookmarkEnd w:id="53"/>
    </w:p>
    <w:p w14:paraId="0282BAAA" w14:textId="51144C8B" w:rsidR="00803D70" w:rsidRPr="009F5AD1" w:rsidRDefault="00803D70" w:rsidP="002E1CE1">
      <w:pPr>
        <w:rPr>
          <w:lang w:val="en-GB"/>
        </w:rPr>
      </w:pPr>
      <w:r w:rsidRPr="009F5AD1">
        <w:rPr>
          <w:lang w:val="en-GB"/>
        </w:rPr>
        <w:t>A pivotal moment in my journey towards autism advocacy in medicine occurred in September 2019. I was preparing to present preliminary data from my research on barriers to healthcare for autistic people (</w:t>
      </w:r>
      <w:r w:rsidR="00223D63" w:rsidRPr="009F5AD1">
        <w:rPr>
          <w:lang w:val="en-GB"/>
        </w:rPr>
        <w:t>see chapter 5</w:t>
      </w:r>
      <w:r w:rsidRPr="009F5AD1">
        <w:rPr>
          <w:lang w:val="en-GB"/>
        </w:rPr>
        <w:t xml:space="preserve">) </w:t>
      </w:r>
      <w:r w:rsidRPr="009F5AD1">
        <w:rPr>
          <w:lang w:val="en-GB"/>
        </w:rPr>
        <w:fldChar w:fldCharType="begin"/>
      </w:r>
      <w:r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Open&lt;/secondary-title&gt;&lt;short-title&gt;Barriers to healthcare access and self-reported adverse outcomes for autistic adults: a cross-sectional study&lt;/short-title&gt;&lt;/titles&gt;&lt;pages&gt;e056904&lt;/pages&gt;&lt;contributors&gt;&lt;authors&gt;&lt;author&gt;Doherty,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format="utc"&gt;1671385751&lt;/added-date&gt;&lt;ref-type name="Journal Article"&gt;17&lt;/ref-type&gt;&lt;dates&gt;&lt;year&gt;2022&lt;/year&gt;&lt;/dates&gt;&lt;rec-number&gt;189&lt;/rec-number&gt;&lt;last-updated-date format="utc"&gt;1671385751&lt;/last-updated-date&gt;&lt;volume&gt;12&lt;/volume&gt;&lt;/record&gt;&lt;/Cite&gt;&lt;/EndNote&gt;</w:instrText>
      </w:r>
      <w:r w:rsidRPr="009F5AD1">
        <w:rPr>
          <w:lang w:val="en-GB"/>
        </w:rPr>
        <w:fldChar w:fldCharType="separate"/>
      </w:r>
      <w:r w:rsidRPr="009F5AD1">
        <w:rPr>
          <w:noProof/>
          <w:lang w:val="en-GB"/>
        </w:rPr>
        <w:t>(Doherty</w:t>
      </w:r>
      <w:r w:rsidRPr="009F5AD1">
        <w:rPr>
          <w:i/>
          <w:noProof/>
          <w:lang w:val="en-GB"/>
        </w:rPr>
        <w:t xml:space="preserve"> et al.</w:t>
      </w:r>
      <w:r w:rsidRPr="009F5AD1">
        <w:rPr>
          <w:noProof/>
          <w:lang w:val="en-GB"/>
        </w:rPr>
        <w:t>, 2022)</w:t>
      </w:r>
      <w:r w:rsidRPr="009F5AD1">
        <w:rPr>
          <w:lang w:val="en-GB"/>
        </w:rPr>
        <w:fldChar w:fldCharType="end"/>
      </w:r>
      <w:r w:rsidRPr="009F5AD1">
        <w:rPr>
          <w:lang w:val="en-GB"/>
        </w:rPr>
        <w:t xml:space="preserve"> at a conference </w:t>
      </w:r>
      <w:r w:rsidRPr="009F5AD1">
        <w:rPr>
          <w:lang w:val="en-GB"/>
        </w:rPr>
        <w:fldChar w:fldCharType="begin"/>
      </w:r>
      <w:r w:rsidRPr="009F5AD1">
        <w:rPr>
          <w:lang w:val="en-GB"/>
        </w:rPr>
        <w:instrText xml:space="preserve"> ADDIN EN.CITE &lt;EndNote&gt;&lt;Cite&gt;&lt;Author&gt;AsIAm&lt;/Author&gt;&lt;Year&gt;2019&lt;/Year&gt;&lt;IDText&gt;National Autism Conference&lt;/IDText&gt;&lt;DisplayText&gt;(AsIAm, 2019)&lt;/DisplayText&gt;&lt;record&gt;&lt;titles&gt;&lt;title&gt;National Autism Conference&lt;/title&gt;&lt;secondary-title&gt;Building Partnerships&lt;/secondary-title&gt;&lt;/titles&gt;&lt;contributors&gt;&lt;authors&gt;&lt;author&gt;AsIAm&lt;/author&gt;&lt;/authors&gt;&lt;/contributors&gt;&lt;added-date format="utc"&gt;1671824681&lt;/added-date&gt;&lt;pub-location&gt;Malahide, Dublin, Ireland&lt;/pub-location&gt;&lt;ref-type name="Conference Paper"&gt;47&lt;/ref-type&gt;&lt;dates&gt;&lt;year&gt;2019&lt;/year&gt;&lt;/dates&gt;&lt;rec-number&gt;922&lt;/rec-number&gt;&lt;last-updated-date format="utc"&gt;1671824764&lt;/last-updated-date&gt;&lt;/record&gt;&lt;/Cite&gt;&lt;/EndNote&gt;</w:instrText>
      </w:r>
      <w:r w:rsidRPr="009F5AD1">
        <w:rPr>
          <w:lang w:val="en-GB"/>
        </w:rPr>
        <w:fldChar w:fldCharType="separate"/>
      </w:r>
      <w:r w:rsidRPr="009F5AD1">
        <w:rPr>
          <w:noProof/>
          <w:lang w:val="en-GB"/>
        </w:rPr>
        <w:t>(AsIAm, 2019)</w:t>
      </w:r>
      <w:r w:rsidRPr="009F5AD1">
        <w:rPr>
          <w:lang w:val="en-GB"/>
        </w:rPr>
        <w:fldChar w:fldCharType="end"/>
      </w:r>
      <w:r w:rsidRPr="009F5AD1">
        <w:rPr>
          <w:lang w:val="en-GB"/>
        </w:rPr>
        <w:t xml:space="preserve">, at which Steve Silberman, author of </w:t>
      </w:r>
      <w:proofErr w:type="spellStart"/>
      <w:r w:rsidRPr="009F5AD1">
        <w:rPr>
          <w:i/>
          <w:iCs/>
          <w:lang w:val="en-GB"/>
        </w:rPr>
        <w:t>NeuroTribes</w:t>
      </w:r>
      <w:proofErr w:type="spellEnd"/>
      <w:r w:rsidRPr="009F5AD1">
        <w:rPr>
          <w:lang w:val="en-GB"/>
        </w:rPr>
        <w:t xml:space="preserve"> </w:t>
      </w:r>
      <w:r w:rsidRPr="009F5AD1">
        <w:rPr>
          <w:lang w:val="en-GB"/>
        </w:rPr>
        <w:fldChar w:fldCharType="begin"/>
      </w:r>
      <w:r w:rsidRPr="009F5AD1">
        <w:rPr>
          <w:lang w:val="en-GB"/>
        </w:rPr>
        <w:instrText xml:space="preserve"> ADDIN EN.CITE &lt;EndNote&gt;&lt;Cite ExcludeAuth="1"&gt;&lt;Author&gt;Silberman&lt;/Author&gt;&lt;Year&gt;2015&lt;/Year&gt;&lt;IDText&gt;Neurotribes: The Legacy of Autism and the Future of Neurodiversity.&lt;/IDText&gt;&lt;DisplayText&gt;(2015)&lt;/DisplayText&gt;&lt;record&gt;&lt;titles&gt;&lt;title&gt;Neurotribes: The Legacy of Autism and the Future of Neurodiversity.&lt;/title&gt;&lt;/titles&gt;&lt;contributors&gt;&lt;authors&gt;&lt;author&gt;Silberman, Steve&lt;/author&gt;&lt;/authors&gt;&lt;/contributors&gt;&lt;added-date format="utc"&gt;1671705020&lt;/added-date&gt;&lt;pub-location&gt;New York&lt;/pub-location&gt;&lt;ref-type name="Generic"&gt;13&lt;/ref-type&gt;&lt;dates&gt;&lt;year&gt;2015&lt;/year&gt;&lt;/dates&gt;&lt;rec-number&gt;837&lt;/rec-number&gt;&lt;publisher&gt;Avery&lt;/publisher&gt;&lt;last-updated-date format="utc"&gt;1671705058&lt;/last-updated-date&gt;&lt;/record&gt;&lt;/Cite&gt;&lt;/EndNote&gt;</w:instrText>
      </w:r>
      <w:r w:rsidRPr="009F5AD1">
        <w:rPr>
          <w:lang w:val="en-GB"/>
        </w:rPr>
        <w:fldChar w:fldCharType="separate"/>
      </w:r>
      <w:r w:rsidRPr="009F5AD1">
        <w:rPr>
          <w:noProof/>
          <w:lang w:val="en-GB"/>
        </w:rPr>
        <w:t>(2015)</w:t>
      </w:r>
      <w:r w:rsidRPr="009F5AD1">
        <w:rPr>
          <w:lang w:val="en-GB"/>
        </w:rPr>
        <w:fldChar w:fldCharType="end"/>
      </w:r>
      <w:r w:rsidRPr="009F5AD1">
        <w:rPr>
          <w:lang w:val="en-GB"/>
        </w:rPr>
        <w:t xml:space="preserve"> was due to give a keynote address. I was eagerly anticipating sharing a platform with such an inspirational figure and I read </w:t>
      </w:r>
      <w:proofErr w:type="spellStart"/>
      <w:r w:rsidRPr="009F5AD1">
        <w:rPr>
          <w:i/>
          <w:iCs/>
          <w:lang w:val="en-GB"/>
        </w:rPr>
        <w:t>NeuroTribes</w:t>
      </w:r>
      <w:proofErr w:type="spellEnd"/>
      <w:r w:rsidRPr="009F5AD1">
        <w:rPr>
          <w:lang w:val="en-GB"/>
        </w:rPr>
        <w:t xml:space="preserve"> with interest in preparation for the event. At the time I was not familiar with the history of autism, nor with psychiatrist Dr Robert Spitzer. I was familiar with the DSM </w:t>
      </w:r>
      <w:r w:rsidRPr="009F5AD1">
        <w:rPr>
          <w:lang w:val="en-GB"/>
        </w:rPr>
        <w:fldChar w:fldCharType="begin"/>
      </w:r>
      <w:r w:rsidRPr="009F5AD1">
        <w:rPr>
          <w:lang w:val="en-GB"/>
        </w:rPr>
        <w:instrText xml:space="preserve"> ADDIN EN.CITE &lt;EndNote&gt;&lt;Cite ExcludeAuth="1"&gt;&lt;Author&gt;American&lt;/Author&gt;&lt;Year&gt;2013&lt;/Year&gt;&lt;IDText&gt;Diagnostic and Statistical Manual of Mental Disorders (5th ed.).&lt;/IDText&gt;&lt;Prefix&gt;APA`, &lt;/Prefix&gt;&lt;DisplayText&gt;(APA, 2013)&lt;/DisplayText&gt;&lt;record&gt;&lt;titles&gt;&lt;title&gt;Diagnostic and Statistical Manual of Mental Disorders (5th ed.).&lt;/title&gt;&lt;/titles&gt;&lt;contributors&gt;&lt;authors&gt;&lt;author&gt;American Psychiatric Association.&lt;/author&gt;&lt;/authors&gt;&lt;/contributors&gt;&lt;added-date format="utc"&gt;1671703482&lt;/added-date&gt;&lt;ref-type name="Generic"&gt;13&lt;/ref-type&gt;&lt;dates&gt;&lt;year&gt;2013&lt;/year&gt;&lt;/dates&gt;&lt;rec-number&gt;826&lt;/rec-number&gt;&lt;last-updated-date format="utc"&gt;1671703499&lt;/last-updated-date&gt;&lt;/record&gt;&lt;/Cite&gt;&lt;/EndNote&gt;</w:instrText>
      </w:r>
      <w:r w:rsidRPr="009F5AD1">
        <w:rPr>
          <w:lang w:val="en-GB"/>
        </w:rPr>
        <w:fldChar w:fldCharType="separate"/>
      </w:r>
      <w:r w:rsidRPr="009F5AD1">
        <w:rPr>
          <w:noProof/>
          <w:lang w:val="en-GB"/>
        </w:rPr>
        <w:t>(APA, 2013)</w:t>
      </w:r>
      <w:r w:rsidRPr="009F5AD1">
        <w:rPr>
          <w:lang w:val="en-GB"/>
        </w:rPr>
        <w:fldChar w:fldCharType="end"/>
      </w:r>
      <w:r w:rsidRPr="009F5AD1">
        <w:rPr>
          <w:lang w:val="en-GB"/>
        </w:rPr>
        <w:t xml:space="preserve">, and the ICD </w:t>
      </w:r>
      <w:r w:rsidRPr="009F5AD1">
        <w:rPr>
          <w:lang w:val="en-GB"/>
        </w:rPr>
        <w:fldChar w:fldCharType="begin"/>
      </w:r>
      <w:r w:rsidRPr="009F5AD1">
        <w:rPr>
          <w:lang w:val="en-GB"/>
        </w:rPr>
        <w:instrText xml:space="preserve"> ADDIN EN.CITE &lt;EndNote&gt;&lt;Cite ExcludeAuth="1"&gt;&lt;Author&gt;World&lt;/Author&gt;&lt;Year&gt;2010&lt;/Year&gt;&lt;IDText&gt;International statistical classification of diseases and related health problems: tenth revision&lt;/IDText&gt;&lt;Prefix&gt;WHO`, &lt;/Prefix&gt;&lt;DisplayText&gt;(WHO, 2010)&lt;/DisplayText&gt;&lt;record&gt;&lt;urls&gt;&lt;related-urls&gt;&lt;url&gt;https://icd.who.int/browse10/2010/en&lt;/url&gt;&lt;/related-urls&gt;&lt;/urls&gt;&lt;titles&gt;&lt;title&gt;International statistical classification of diseases and related health problems: tenth revision&lt;/title&gt;&lt;short-title&gt;International statistical classification of diseases and related health problems: tenth revision&lt;/short-title&gt;&lt;/titles&gt;&lt;contributors&gt;&lt;authors&gt;&lt;author&gt;World Health Organisation&lt;/author&gt;&lt;/authors&gt;&lt;/contributors&gt;&lt;added-date format="utc"&gt;1671385769&lt;/added-date&gt;&lt;ref-type name="Web Page"&gt;12&lt;/ref-type&gt;&lt;dates&gt;&lt;year&gt;2010&lt;/year&gt;&lt;/dates&gt;&lt;rec-number&gt;785&lt;/rec-number&gt;&lt;last-updated-date format="utc"&gt;1671385769&lt;/last-updated-date&gt;&lt;/record&gt;&lt;/Cite&gt;&lt;/EndNote&gt;</w:instrText>
      </w:r>
      <w:r w:rsidRPr="009F5AD1">
        <w:rPr>
          <w:lang w:val="en-GB"/>
        </w:rPr>
        <w:fldChar w:fldCharType="separate"/>
      </w:r>
      <w:r w:rsidRPr="009F5AD1">
        <w:rPr>
          <w:noProof/>
          <w:lang w:val="en-GB"/>
        </w:rPr>
        <w:t>(WHO, 2010)</w:t>
      </w:r>
      <w:r w:rsidRPr="009F5AD1">
        <w:rPr>
          <w:lang w:val="en-GB"/>
        </w:rPr>
        <w:fldChar w:fldCharType="end"/>
      </w:r>
      <w:r w:rsidRPr="009F5AD1">
        <w:rPr>
          <w:lang w:val="en-GB"/>
        </w:rPr>
        <w:t xml:space="preserve">, which are both commonly used in psychiatry for diagnostic classification and research purposes, but I was not aware of their historical development. </w:t>
      </w:r>
    </w:p>
    <w:p w14:paraId="66A07B10" w14:textId="0257C233" w:rsidR="00803D70" w:rsidRPr="009F5AD1" w:rsidRDefault="00803D70" w:rsidP="002E1CE1">
      <w:pPr>
        <w:rPr>
          <w:lang w:val="en-GB"/>
        </w:rPr>
      </w:pPr>
      <w:r w:rsidRPr="009F5AD1">
        <w:rPr>
          <w:lang w:val="en-GB"/>
        </w:rPr>
        <w:t xml:space="preserve">Chapter 10 of </w:t>
      </w:r>
      <w:proofErr w:type="spellStart"/>
      <w:r w:rsidRPr="009F5AD1">
        <w:rPr>
          <w:i/>
          <w:iCs/>
          <w:lang w:val="en-GB"/>
        </w:rPr>
        <w:t>NeuroTribes</w:t>
      </w:r>
      <w:proofErr w:type="spellEnd"/>
      <w:r w:rsidRPr="009F5AD1">
        <w:rPr>
          <w:lang w:val="en-GB"/>
        </w:rPr>
        <w:t xml:space="preserve">, entitled “Pandora’s Box” </w:t>
      </w:r>
      <w:r w:rsidRPr="009F5AD1">
        <w:rPr>
          <w:lang w:val="en-GB"/>
        </w:rPr>
        <w:fldChar w:fldCharType="begin"/>
      </w:r>
      <w:r w:rsidRPr="009F5AD1">
        <w:rPr>
          <w:lang w:val="en-GB"/>
        </w:rPr>
        <w:instrText xml:space="preserve"> ADDIN EN.CITE &lt;EndNote&gt;&lt;Cite&gt;&lt;Author&gt;Silberman&lt;/Author&gt;&lt;Year&gt;2015&lt;/Year&gt;&lt;IDText&gt;Neurotribes: The Legacy of Autism and the Future of Neurodiversity.&lt;/IDText&gt;&lt;DisplayText&gt;(Silberman, 2015)&lt;/DisplayText&gt;&lt;record&gt;&lt;titles&gt;&lt;title&gt;Neurotribes: The Legacy of Autism and the Future of Neurodiversity.&lt;/title&gt;&lt;/titles&gt;&lt;contributors&gt;&lt;authors&gt;&lt;author&gt;Silberman, Steve&lt;/author&gt;&lt;/authors&gt;&lt;/contributors&gt;&lt;added-date format="utc"&gt;1671705020&lt;/added-date&gt;&lt;pub-location&gt;New York&lt;/pub-location&gt;&lt;ref-type name="Generic"&gt;13&lt;/ref-type&gt;&lt;dates&gt;&lt;year&gt;2015&lt;/year&gt;&lt;/dates&gt;&lt;rec-number&gt;837&lt;/rec-number&gt;&lt;publisher&gt;Avery&lt;/publisher&gt;&lt;last-updated-date format="utc"&gt;1671705058&lt;/last-updated-date&gt;&lt;/record&gt;&lt;/Cite&gt;&lt;/EndNote&gt;</w:instrText>
      </w:r>
      <w:r w:rsidRPr="009F5AD1">
        <w:rPr>
          <w:lang w:val="en-GB"/>
        </w:rPr>
        <w:fldChar w:fldCharType="separate"/>
      </w:r>
      <w:r w:rsidRPr="009F5AD1">
        <w:rPr>
          <w:noProof/>
          <w:lang w:val="en-GB"/>
        </w:rPr>
        <w:t>(Silberman, 2015)</w:t>
      </w:r>
      <w:r w:rsidRPr="009F5AD1">
        <w:rPr>
          <w:lang w:val="en-GB"/>
        </w:rPr>
        <w:fldChar w:fldCharType="end"/>
      </w:r>
      <w:r w:rsidRPr="009F5AD1">
        <w:rPr>
          <w:lang w:val="en-GB"/>
        </w:rPr>
        <w:t xml:space="preserve"> detailed the history and development of the DSM and the evolution of the concept of autism. Dr Leo Kanner had described what is commonly referred to as “classic autism”, a condition he considered to be rare. It was initially thought of as a form of childhood schizophrenia, but later conceptualised as a developmental condition and was added as a new diagnostic category to DSM III in 1980. Asperger had described a much wider range of presentations including those with normal intelligence and speech development and “Asperger Syndrome” was added to ICD 10 in 1992 and DSM IV in 1994, following</w:t>
      </w:r>
      <w:r w:rsidR="000674AF">
        <w:rPr>
          <w:lang w:val="en-GB"/>
        </w:rPr>
        <w:t xml:space="preserve"> the</w:t>
      </w:r>
      <w:r w:rsidRPr="009F5AD1">
        <w:rPr>
          <w:lang w:val="en-GB"/>
        </w:rPr>
        <w:t xml:space="preserve"> introduction of his work to the English-speaking world by Lorna Wing </w:t>
      </w:r>
      <w:r w:rsidRPr="009F5AD1">
        <w:rPr>
          <w:lang w:val="en-GB"/>
        </w:rPr>
        <w:fldChar w:fldCharType="begin"/>
      </w:r>
      <w:r w:rsidRPr="009F5AD1">
        <w:rPr>
          <w:lang w:val="en-GB"/>
        </w:rPr>
        <w:instrText xml:space="preserve"> ADDIN EN.CITE &lt;EndNote&gt;&lt;Cite ExcludeAuth="1"&gt;&lt;Author&gt;Wing&lt;/Author&gt;&lt;Year&gt;1981&lt;/Year&gt;&lt;IDText&gt;Asperger&amp;apos;s syndrome: a clinical account&lt;/IDText&gt;&lt;DisplayText&gt;(1981)&lt;/DisplayText&gt;&lt;record&gt;&lt;isbn&gt;1469-8978&lt;/isbn&gt;&lt;titles&gt;&lt;title&gt;Asperger&amp;apos;s syndrome: a clinical account&lt;/title&gt;&lt;secondary-title&gt;Psychological medicine&lt;/secondary-title&gt;&lt;/titles&gt;&lt;pages&gt;115-129&lt;/pages&gt;&lt;number&gt;1&lt;/number&gt;&lt;contributors&gt;&lt;authors&gt;&lt;author&gt;Wing, Lorna&lt;/author&gt;&lt;/authors&gt;&lt;/contributors&gt;&lt;added-date format="utc"&gt;1671818496&lt;/added-date&gt;&lt;ref-type name="Journal Article"&gt;17&lt;/ref-type&gt;&lt;dates&gt;&lt;year&gt;1981&lt;/year&gt;&lt;/dates&gt;&lt;rec-number&gt;920&lt;/rec-number&gt;&lt;last-updated-date format="utc"&gt;1671818496&lt;/last-updated-date&gt;&lt;volume&gt;11&lt;/volume&gt;&lt;/record&gt;&lt;/Cite&gt;&lt;/EndNote&gt;</w:instrText>
      </w:r>
      <w:r w:rsidRPr="009F5AD1">
        <w:rPr>
          <w:lang w:val="en-GB"/>
        </w:rPr>
        <w:fldChar w:fldCharType="separate"/>
      </w:r>
      <w:r w:rsidRPr="009F5AD1">
        <w:rPr>
          <w:noProof/>
          <w:lang w:val="en-GB"/>
        </w:rPr>
        <w:t>(1981)</w:t>
      </w:r>
      <w:r w:rsidRPr="009F5AD1">
        <w:rPr>
          <w:lang w:val="en-GB"/>
        </w:rPr>
        <w:fldChar w:fldCharType="end"/>
      </w:r>
      <w:r w:rsidRPr="009F5AD1">
        <w:rPr>
          <w:lang w:val="en-GB"/>
        </w:rPr>
        <w:t xml:space="preserve">. The subgroupings in DSM IV were found to be unreliable and all were amalgamated into the single category of “Autism Spectrum Disorder” in DSM 5 </w:t>
      </w:r>
      <w:r w:rsidRPr="009F5AD1">
        <w:rPr>
          <w:lang w:val="en-GB"/>
        </w:rPr>
        <w:fldChar w:fldCharType="begin"/>
      </w:r>
      <w:r w:rsidRPr="009F5AD1">
        <w:rPr>
          <w:lang w:val="en-GB"/>
        </w:rPr>
        <w:instrText xml:space="preserve"> ADDIN EN.CITE &lt;EndNote&gt;&lt;Cite ExcludeAuth="1"&gt;&lt;Author&gt;American&lt;/Author&gt;&lt;Year&gt;2013&lt;/Year&gt;&lt;IDText&gt;Diagnostic and Statistical Manual of Mental Disorders (5th ed.).&lt;/IDText&gt;&lt;Prefix&gt;APA`, &lt;/Prefix&gt;&lt;DisplayText&gt;(APA, 2013)&lt;/DisplayText&gt;&lt;record&gt;&lt;titles&gt;&lt;title&gt;Diagnostic and Statistical Manual of Mental Disorders (5th ed.).&lt;/title&gt;&lt;/titles&gt;&lt;contributors&gt;&lt;authors&gt;&lt;author&gt;American Psychiatric Association.&lt;/author&gt;&lt;/authors&gt;&lt;/contributors&gt;&lt;added-date format="utc"&gt;1671703482&lt;/added-date&gt;&lt;ref-type name="Generic"&gt;13&lt;/ref-type&gt;&lt;dates&gt;&lt;year&gt;2013&lt;/year&gt;&lt;/dates&gt;&lt;rec-number&gt;826&lt;/rec-number&gt;&lt;last-updated-date format="utc"&gt;1671703499&lt;/last-updated-date&gt;&lt;/record&gt;&lt;/Cite&gt;&lt;/EndNote&gt;</w:instrText>
      </w:r>
      <w:r w:rsidRPr="009F5AD1">
        <w:rPr>
          <w:lang w:val="en-GB"/>
        </w:rPr>
        <w:fldChar w:fldCharType="separate"/>
      </w:r>
      <w:r w:rsidRPr="009F5AD1">
        <w:rPr>
          <w:noProof/>
          <w:lang w:val="en-GB"/>
        </w:rPr>
        <w:t>(APA, 2013)</w:t>
      </w:r>
      <w:r w:rsidRPr="009F5AD1">
        <w:rPr>
          <w:lang w:val="en-GB"/>
        </w:rPr>
        <w:fldChar w:fldCharType="end"/>
      </w:r>
      <w:r w:rsidRPr="009F5AD1">
        <w:rPr>
          <w:lang w:val="en-GB"/>
        </w:rPr>
        <w:t xml:space="preserve"> and subsequently in ICD 11 </w:t>
      </w:r>
      <w:r w:rsidRPr="009F5AD1">
        <w:rPr>
          <w:lang w:val="en-GB"/>
        </w:rPr>
        <w:fldChar w:fldCharType="begin"/>
      </w:r>
      <w:r w:rsidRPr="009F5AD1">
        <w:rPr>
          <w:lang w:val="en-GB"/>
        </w:rPr>
        <w:instrText xml:space="preserve"> ADDIN EN.CITE &lt;EndNote&gt;&lt;Cite ExcludeAuth="1"&gt;&lt;Author&gt;World&lt;/Author&gt;&lt;Year&gt;2021&lt;/Year&gt;&lt;IDText&gt;International statistical classification of diseases and related health problems (11th ed.).&lt;/IDText&gt;&lt;Prefix&gt;WHO`, &lt;/Prefix&gt;&lt;DisplayText&gt;(WHO, 2021)&lt;/DisplayText&gt;&lt;record&gt;&lt;titles&gt;&lt;title&gt;International statistical classification of diseases and related health problems (11th ed.).&lt;/title&gt;&lt;/titles&gt;&lt;contributors&gt;&lt;authors&gt;&lt;author&gt;World Health Organization.&lt;/author&gt;&lt;/authors&gt;&lt;/contributors&gt;&lt;added-date format="utc"&gt;1671703942&lt;/added-date&gt;&lt;ref-type name="Generic"&gt;13&lt;/ref-type&gt;&lt;dates&gt;&lt;year&gt;2021&lt;/year&gt;&lt;/dates&gt;&lt;rec-number&gt;829&lt;/rec-number&gt;&lt;last-updated-date format="utc"&gt;1671703982&lt;/last-updated-date&gt;&lt;/record&gt;&lt;/Cite&gt;&lt;/EndNote&gt;</w:instrText>
      </w:r>
      <w:r w:rsidRPr="009F5AD1">
        <w:rPr>
          <w:lang w:val="en-GB"/>
        </w:rPr>
        <w:fldChar w:fldCharType="separate"/>
      </w:r>
      <w:r w:rsidRPr="009F5AD1">
        <w:rPr>
          <w:noProof/>
          <w:lang w:val="en-GB"/>
        </w:rPr>
        <w:t>(WHO, 2021)</w:t>
      </w:r>
      <w:r w:rsidRPr="009F5AD1">
        <w:rPr>
          <w:lang w:val="en-GB"/>
        </w:rPr>
        <w:fldChar w:fldCharType="end"/>
      </w:r>
      <w:r w:rsidRPr="009F5AD1">
        <w:rPr>
          <w:lang w:val="en-GB"/>
        </w:rPr>
        <w:t xml:space="preserve">. Despite ongoing debates as to the nature of autism, and whether it is best considered in terms of deficit, disability or identity </w:t>
      </w:r>
      <w:r w:rsidRPr="009F5AD1">
        <w:rPr>
          <w:lang w:val="en-GB"/>
        </w:rPr>
        <w:fldChar w:fldCharType="begin"/>
      </w:r>
      <w:r w:rsidRPr="009F5AD1">
        <w:rPr>
          <w:lang w:val="en-GB"/>
        </w:rPr>
        <w:instrText xml:space="preserve"> ADDIN EN.CITE &lt;EndNote&gt;&lt;Cite&gt;&lt;Author&gt;Shaw&lt;/Author&gt;&lt;Year&gt;2021&lt;/Year&gt;&lt;IDText&gt;The neurodiversity concept viewed through an autistic lens&lt;/IDText&gt;&lt;DisplayText&gt;(Shaw&lt;style face="italic"&gt; et al.&lt;/style&gt;, 2021b; Anderson-Chavarria, 2021)&lt;/DisplayText&gt;&lt;record&gt;&lt;titles&gt;&lt;title&gt;The neurodiversity concept viewed through an autistic lens&lt;/title&gt;&lt;secondary-title&gt;The Lancet Psychiatry&lt;/secondary-title&gt;&lt;short-title&gt;The neurodiversity concept viewed through an autistic lens&lt;/short-title&gt;&lt;/titles&gt;&lt;pages&gt;654-5&lt;/pages&gt;&lt;number&gt;8&lt;/number&gt;&lt;contributors&gt;&lt;authors&gt;&lt;author&gt;Shaw, S C K&lt;/author&gt;&lt;author&gt;McCowan, S&lt;/author&gt;&lt;author&gt;Doherty, M&lt;/author&gt;&lt;author&gt;Grosjean, B&lt;/author&gt;&lt;author&gt;Kinnear, M&lt;/author&gt;&lt;/authors&gt;&lt;/contributors&gt;&lt;added-date format="utc"&gt;1671385764&lt;/added-date&gt;&lt;ref-type name="Journal Article"&gt;17&lt;/ref-type&gt;&lt;dates&gt;&lt;year&gt;2021&lt;/year&gt;&lt;/dates&gt;&lt;rec-number&gt;637&lt;/rec-number&gt;&lt;last-updated-date format="utc"&gt;1671385764&lt;/last-updated-date&gt;&lt;volume&gt;8&lt;/volume&gt;&lt;/record&gt;&lt;/Cite&gt;&lt;Cite&gt;&lt;Author&gt;Anderson-Chavarria&lt;/Author&gt;&lt;Year&gt;2021&lt;/Year&gt;&lt;IDText&gt;The autism predicament: models of autism and their impact on autistic identity&lt;/IDText&gt;&lt;record&gt;&lt;isbn&gt;0968-7599&lt;/isbn&gt;&lt;titles&gt;&lt;title&gt;The autism predicament: models of autism and their impact on autistic identity&lt;/title&gt;&lt;secondary-title&gt;Disability &amp;amp; Society&lt;/secondary-title&gt;&lt;/titles&gt;&lt;pages&gt;1-21&lt;/pages&gt;&lt;contributors&gt;&lt;authors&gt;&lt;author&gt;Anderson-Chavarria, Melissa&lt;/author&gt;&lt;/authors&gt;&lt;/contributors&gt;&lt;added-date format="utc"&gt;1671819556&lt;/added-date&gt;&lt;ref-type name="Journal Article"&gt;17&lt;/ref-type&gt;&lt;dates&gt;&lt;year&gt;2021&lt;/year&gt;&lt;/dates&gt;&lt;rec-number&gt;921&lt;/rec-number&gt;&lt;last-updated-date format="utc"&gt;1671819556&lt;/last-updated-date&gt;&lt;/record&gt;&lt;/Cite&gt;&lt;/EndNote&gt;</w:instrText>
      </w:r>
      <w:r w:rsidRPr="009F5AD1">
        <w:rPr>
          <w:lang w:val="en-GB"/>
        </w:rPr>
        <w:fldChar w:fldCharType="separate"/>
      </w:r>
      <w:r w:rsidRPr="009F5AD1">
        <w:rPr>
          <w:noProof/>
          <w:lang w:val="en-GB"/>
        </w:rPr>
        <w:t>(Shaw</w:t>
      </w:r>
      <w:r w:rsidRPr="009F5AD1">
        <w:rPr>
          <w:i/>
          <w:noProof/>
          <w:lang w:val="en-GB"/>
        </w:rPr>
        <w:t xml:space="preserve"> et al.</w:t>
      </w:r>
      <w:r w:rsidRPr="009F5AD1">
        <w:rPr>
          <w:noProof/>
          <w:lang w:val="en-GB"/>
        </w:rPr>
        <w:t>, 2021b; Anderson-Chavarria, 2021)</w:t>
      </w:r>
      <w:r w:rsidRPr="009F5AD1">
        <w:rPr>
          <w:lang w:val="en-GB"/>
        </w:rPr>
        <w:fldChar w:fldCharType="end"/>
      </w:r>
      <w:r w:rsidRPr="009F5AD1">
        <w:rPr>
          <w:lang w:val="en-GB"/>
        </w:rPr>
        <w:t>, nonetheless the current official designation is “disorder” as described in psychiatric diagnostic manuals.</w:t>
      </w:r>
    </w:p>
    <w:p w14:paraId="07AE04C6" w14:textId="6D28BB63" w:rsidR="00803D70" w:rsidRPr="009F5AD1" w:rsidRDefault="00803D70" w:rsidP="002E1CE1">
      <w:pPr>
        <w:rPr>
          <w:lang w:val="en-GB"/>
        </w:rPr>
      </w:pPr>
      <w:r w:rsidRPr="009F5AD1">
        <w:rPr>
          <w:lang w:val="en-GB"/>
        </w:rPr>
        <w:lastRenderedPageBreak/>
        <w:t xml:space="preserve">It was the development of the DSM III </w:t>
      </w:r>
      <w:r w:rsidRPr="009F5AD1">
        <w:rPr>
          <w:lang w:val="en-GB"/>
        </w:rPr>
        <w:fldChar w:fldCharType="begin"/>
      </w:r>
      <w:r w:rsidRPr="009F5AD1">
        <w:rPr>
          <w:lang w:val="en-GB"/>
        </w:rPr>
        <w:instrText xml:space="preserve"> ADDIN EN.CITE &lt;EndNote&gt;&lt;Cite ExcludeAuth="1"&gt;&lt;Author&gt;American&lt;/Author&gt;&lt;Year&gt;1980&lt;/Year&gt;&lt;IDText&gt;Diagnostic and Statistical Manual of Mental Disorders (3rd ed.).&lt;/IDText&gt;&lt;Prefix&gt;APA`, &lt;/Prefix&gt;&lt;DisplayText&gt;(APA, 1980)&lt;/DisplayText&gt;&lt;record&gt;&lt;titles&gt;&lt;title&gt;Diagnostic and Statistical Manual of Mental Disorders (3rd ed.).&lt;/title&gt;&lt;/titles&gt;&lt;contributors&gt;&lt;authors&gt;&lt;author&gt;American Psychiatric Association.&lt;/author&gt;&lt;/authors&gt;&lt;/contributors&gt;&lt;added-date format="utc"&gt;1671703342&lt;/added-date&gt;&lt;ref-type name="Generic"&gt;13&lt;/ref-type&gt;&lt;dates&gt;&lt;year&gt;1980&lt;/year&gt;&lt;/dates&gt;&lt;rec-number&gt;825&lt;/rec-number&gt;&lt;last-updated-date format="utc"&gt;1671703375&lt;/last-updated-date&gt;&lt;/record&gt;&lt;/Cite&gt;&lt;/EndNote&gt;</w:instrText>
      </w:r>
      <w:r w:rsidRPr="009F5AD1">
        <w:rPr>
          <w:lang w:val="en-GB"/>
        </w:rPr>
        <w:fldChar w:fldCharType="separate"/>
      </w:r>
      <w:r w:rsidRPr="009F5AD1">
        <w:rPr>
          <w:noProof/>
          <w:lang w:val="en-GB"/>
        </w:rPr>
        <w:t>(APA, 1980)</w:t>
      </w:r>
      <w:r w:rsidRPr="009F5AD1">
        <w:rPr>
          <w:lang w:val="en-GB"/>
        </w:rPr>
        <w:fldChar w:fldCharType="end"/>
      </w:r>
      <w:r w:rsidRPr="009F5AD1">
        <w:rPr>
          <w:lang w:val="en-GB"/>
        </w:rPr>
        <w:t xml:space="preserve"> and its subsequent text revision, the DSM III-R </w:t>
      </w:r>
      <w:r w:rsidRPr="009F5AD1">
        <w:rPr>
          <w:lang w:val="en-GB"/>
        </w:rPr>
        <w:fldChar w:fldCharType="begin"/>
      </w:r>
      <w:r w:rsidRPr="009F5AD1">
        <w:rPr>
          <w:lang w:val="en-GB"/>
        </w:rPr>
        <w:instrText xml:space="preserve"> ADDIN EN.CITE &lt;EndNote&gt;&lt;Cite ExcludeAuth="1"&gt;&lt;Author&gt;American&lt;/Author&gt;&lt;Year&gt;1987&lt;/Year&gt;&lt;IDText&gt;Diagnostic and Statistical Manual of Mental Disorders (3rd ed., revised).&lt;/IDText&gt;&lt;Prefix&gt;APA`, &lt;/Prefix&gt;&lt;DisplayText&gt;(APA, 1987)&lt;/DisplayText&gt;&lt;record&gt;&lt;titles&gt;&lt;title&gt;Diagnostic and Statistical Manual of Mental Disorders (3rd ed., revised).&lt;/title&gt;&lt;/titles&gt;&lt;contributors&gt;&lt;authors&gt;&lt;author&gt;American Psychiatric Association.&lt;/author&gt;&lt;/authors&gt;&lt;/contributors&gt;&lt;added-date format="utc"&gt;1671703253&lt;/added-date&gt;&lt;ref-type name="Generic"&gt;13&lt;/ref-type&gt;&lt;dates&gt;&lt;year&gt;1987&lt;/year&gt;&lt;/dates&gt;&lt;rec-number&gt;824&lt;/rec-number&gt;&lt;last-updated-date format="utc"&gt;1671703296&lt;/last-updated-date&gt;&lt;/record&gt;&lt;/Cite&gt;&lt;/EndNote&gt;</w:instrText>
      </w:r>
      <w:r w:rsidRPr="009F5AD1">
        <w:rPr>
          <w:lang w:val="en-GB"/>
        </w:rPr>
        <w:fldChar w:fldCharType="separate"/>
      </w:r>
      <w:r w:rsidRPr="009F5AD1">
        <w:rPr>
          <w:noProof/>
          <w:lang w:val="en-GB"/>
        </w:rPr>
        <w:t>(APA, 1987)</w:t>
      </w:r>
      <w:r w:rsidRPr="009F5AD1">
        <w:rPr>
          <w:lang w:val="en-GB"/>
        </w:rPr>
        <w:fldChar w:fldCharType="end"/>
      </w:r>
      <w:r w:rsidRPr="009F5AD1">
        <w:rPr>
          <w:lang w:val="en-GB"/>
        </w:rPr>
        <w:t xml:space="preserve"> by </w:t>
      </w:r>
      <w:r w:rsidRPr="009F5AD1">
        <w:rPr>
          <w:rFonts w:cstheme="minorHAnsi"/>
          <w:lang w:val="en-GB"/>
        </w:rPr>
        <w:t xml:space="preserve">Dr Robert Spitzer </w:t>
      </w:r>
      <w:r w:rsidRPr="009F5AD1">
        <w:rPr>
          <w:lang w:val="en-GB"/>
        </w:rPr>
        <w:t xml:space="preserve">which particularly caught my </w:t>
      </w:r>
      <w:r w:rsidRPr="009F5AD1">
        <w:rPr>
          <w:rFonts w:cstheme="minorHAnsi"/>
          <w:lang w:val="en-GB"/>
        </w:rPr>
        <w:t xml:space="preserve">interest. Dr Spitzer (1932–2015) was a Professor of Psychiatry at Columbia University, New York. He has been described by Professor Allen Francis, Chair of the DSM IV Taskforce as </w:t>
      </w:r>
      <w:r w:rsidRPr="009F5AD1">
        <w:rPr>
          <w:rFonts w:eastAsia="Times New Roman" w:cstheme="minorHAnsi"/>
          <w:color w:val="212121"/>
          <w:shd w:val="clear" w:color="auto" w:fill="FFFFFF"/>
          <w:lang w:val="en-GB" w:eastAsia="en-GB"/>
        </w:rPr>
        <w:t xml:space="preserve">“the most influential psychiatrist of his time” </w:t>
      </w:r>
      <w:r w:rsidRPr="009F5AD1">
        <w:rPr>
          <w:rFonts w:eastAsia="Times New Roman" w:cstheme="minorHAnsi"/>
          <w:color w:val="212121"/>
          <w:shd w:val="clear" w:color="auto" w:fill="FFFFFF"/>
          <w:lang w:val="en-GB" w:eastAsia="en-GB"/>
        </w:rPr>
        <w:fldChar w:fldCharType="begin"/>
      </w:r>
      <w:r w:rsidRPr="009F5AD1">
        <w:rPr>
          <w:rFonts w:eastAsia="Times New Roman" w:cstheme="minorHAnsi"/>
          <w:color w:val="212121"/>
          <w:shd w:val="clear" w:color="auto" w:fill="FFFFFF"/>
          <w:lang w:val="en-GB" w:eastAsia="en-GB"/>
        </w:rPr>
        <w:instrText xml:space="preserve"> ADDIN EN.CITE &lt;EndNote&gt;&lt;Cite&gt;&lt;Author&gt;Frances&lt;/Author&gt;&lt;Year&gt;2016&lt;/Year&gt;&lt;IDText&gt;Robert Spitzer: the most influential psychiatrist of his time&lt;/IDText&gt;&lt;DisplayText&gt;(Frances, 2016)&lt;/DisplayText&gt;&lt;record&gt;&lt;isbn&gt;2215-0366&lt;/isbn&gt;&lt;titles&gt;&lt;title&gt;Robert Spitzer: the most influential psychiatrist of his time&lt;/title&gt;&lt;secondary-title&gt;The Lancet Psychiatry&lt;/secondary-title&gt;&lt;/titles&gt;&lt;pages&gt;110-111&lt;/pages&gt;&lt;number&gt;2&lt;/number&gt;&lt;contributors&gt;&lt;authors&gt;&lt;author&gt;Frances, Allen&lt;/author&gt;&lt;/authors&gt;&lt;/contributors&gt;&lt;added-date format="utc"&gt;1671825146&lt;/added-date&gt;&lt;ref-type name="Journal Article"&gt;17&lt;/ref-type&gt;&lt;dates&gt;&lt;year&gt;2016&lt;/year&gt;&lt;/dates&gt;&lt;rec-number&gt;923&lt;/rec-number&gt;&lt;last-updated-date format="utc"&gt;1671825146&lt;/last-updated-date&gt;&lt;volume&gt;3&lt;/volume&gt;&lt;/record&gt;&lt;/Cite&gt;&lt;/EndNote&gt;</w:instrText>
      </w:r>
      <w:r w:rsidRPr="009F5AD1">
        <w:rPr>
          <w:rFonts w:eastAsia="Times New Roman" w:cstheme="minorHAnsi"/>
          <w:color w:val="212121"/>
          <w:shd w:val="clear" w:color="auto" w:fill="FFFFFF"/>
          <w:lang w:val="en-GB" w:eastAsia="en-GB"/>
        </w:rPr>
        <w:fldChar w:fldCharType="separate"/>
      </w:r>
      <w:r w:rsidRPr="009F5AD1">
        <w:rPr>
          <w:rFonts w:eastAsia="Times New Roman" w:cstheme="minorHAnsi"/>
          <w:noProof/>
          <w:color w:val="212121"/>
          <w:shd w:val="clear" w:color="auto" w:fill="FFFFFF"/>
          <w:lang w:val="en-GB" w:eastAsia="en-GB"/>
        </w:rPr>
        <w:t>(Frances, 2016)</w:t>
      </w:r>
      <w:r w:rsidRPr="009F5AD1">
        <w:rPr>
          <w:rFonts w:eastAsia="Times New Roman" w:cstheme="minorHAnsi"/>
          <w:color w:val="212121"/>
          <w:shd w:val="clear" w:color="auto" w:fill="FFFFFF"/>
          <w:lang w:val="en-GB" w:eastAsia="en-GB"/>
        </w:rPr>
        <w:fldChar w:fldCharType="end"/>
      </w:r>
      <w:r w:rsidRPr="009F5AD1">
        <w:rPr>
          <w:rFonts w:eastAsia="Times New Roman" w:cstheme="minorHAnsi"/>
          <w:color w:val="212121"/>
          <w:shd w:val="clear" w:color="auto" w:fill="FFFFFF"/>
          <w:lang w:val="en-GB" w:eastAsia="en-GB"/>
        </w:rPr>
        <w:t>. Spitzer was largely responsible for the removal of homosexuality from the DSM II in 1973 which was described as “the result of his single-minded and almost single-handed crusade to eliminate the psychiatric stigmatisation of difference”</w:t>
      </w:r>
      <w:r w:rsidRPr="009F5AD1">
        <w:rPr>
          <w:lang w:val="en-GB"/>
        </w:rPr>
        <w:t xml:space="preserve"> </w:t>
      </w:r>
      <w:r w:rsidRPr="009F5AD1">
        <w:rPr>
          <w:rFonts w:eastAsia="Times New Roman" w:cstheme="minorHAnsi"/>
          <w:color w:val="212121"/>
          <w:shd w:val="clear" w:color="auto" w:fill="FFFFFF"/>
          <w:lang w:val="en-GB" w:eastAsia="en-GB"/>
        </w:rPr>
        <w:fldChar w:fldCharType="begin"/>
      </w:r>
      <w:r w:rsidRPr="009F5AD1">
        <w:rPr>
          <w:rFonts w:eastAsia="Times New Roman" w:cstheme="minorHAnsi"/>
          <w:color w:val="212121"/>
          <w:shd w:val="clear" w:color="auto" w:fill="FFFFFF"/>
          <w:lang w:val="en-GB" w:eastAsia="en-GB"/>
        </w:rPr>
        <w:instrText xml:space="preserve"> ADDIN EN.CITE &lt;EndNote&gt;&lt;Cite&gt;&lt;Author&gt;Frances&lt;/Author&gt;&lt;Year&gt;2016&lt;/Year&gt;&lt;IDText&gt;Robert Spitzer: the most influential psychiatrist of his time&lt;/IDText&gt;&lt;DisplayText&gt;(Frances, 2016)&lt;/DisplayText&gt;&lt;record&gt;&lt;isbn&gt;2215-0366&lt;/isbn&gt;&lt;titles&gt;&lt;title&gt;Robert Spitzer: the most influential psychiatrist of his time&lt;/title&gt;&lt;secondary-title&gt;The Lancet Psychiatry&lt;/secondary-title&gt;&lt;/titles&gt;&lt;pages&gt;110-111&lt;/pages&gt;&lt;number&gt;2&lt;/number&gt;&lt;contributors&gt;&lt;authors&gt;&lt;author&gt;Frances, Allen&lt;/author&gt;&lt;/authors&gt;&lt;/contributors&gt;&lt;added-date format="utc"&gt;1671825146&lt;/added-date&gt;&lt;ref-type name="Journal Article"&gt;17&lt;/ref-type&gt;&lt;dates&gt;&lt;year&gt;2016&lt;/year&gt;&lt;/dates&gt;&lt;rec-number&gt;923&lt;/rec-number&gt;&lt;last-updated-date format="utc"&gt;1671825146&lt;/last-updated-date&gt;&lt;volume&gt;3&lt;/volume&gt;&lt;/record&gt;&lt;/Cite&gt;&lt;/EndNote&gt;</w:instrText>
      </w:r>
      <w:r w:rsidRPr="009F5AD1">
        <w:rPr>
          <w:rFonts w:eastAsia="Times New Roman" w:cstheme="minorHAnsi"/>
          <w:color w:val="212121"/>
          <w:shd w:val="clear" w:color="auto" w:fill="FFFFFF"/>
          <w:lang w:val="en-GB" w:eastAsia="en-GB"/>
        </w:rPr>
        <w:fldChar w:fldCharType="separate"/>
      </w:r>
      <w:r w:rsidRPr="009F5AD1">
        <w:rPr>
          <w:rFonts w:eastAsia="Times New Roman" w:cstheme="minorHAnsi"/>
          <w:noProof/>
          <w:color w:val="212121"/>
          <w:shd w:val="clear" w:color="auto" w:fill="FFFFFF"/>
          <w:lang w:val="en-GB" w:eastAsia="en-GB"/>
        </w:rPr>
        <w:t>(Frances, 2016)</w:t>
      </w:r>
      <w:r w:rsidRPr="009F5AD1">
        <w:rPr>
          <w:rFonts w:eastAsia="Times New Roman" w:cstheme="minorHAnsi"/>
          <w:color w:val="212121"/>
          <w:shd w:val="clear" w:color="auto" w:fill="FFFFFF"/>
          <w:lang w:val="en-GB" w:eastAsia="en-GB"/>
        </w:rPr>
        <w:fldChar w:fldCharType="end"/>
      </w:r>
      <w:r w:rsidRPr="009F5AD1">
        <w:rPr>
          <w:rFonts w:eastAsia="Times New Roman" w:cstheme="minorHAnsi"/>
          <w:color w:val="212121"/>
          <w:shd w:val="clear" w:color="auto" w:fill="FFFFFF"/>
          <w:lang w:val="en-GB" w:eastAsia="en-GB"/>
        </w:rPr>
        <w:t xml:space="preserve">. As I read, I realised that Spitzer appeared to have </w:t>
      </w:r>
      <w:r w:rsidRPr="009F5AD1">
        <w:rPr>
          <w:lang w:val="en-GB"/>
        </w:rPr>
        <w:t xml:space="preserve">had a particular sort of mind, one that I recognized. He had been tasked with revising the modest DSM II </w:t>
      </w:r>
      <w:r w:rsidRPr="009F5AD1">
        <w:rPr>
          <w:lang w:val="en-GB"/>
        </w:rPr>
        <w:fldChar w:fldCharType="begin"/>
      </w:r>
      <w:r w:rsidRPr="009F5AD1">
        <w:rPr>
          <w:lang w:val="en-GB"/>
        </w:rPr>
        <w:instrText xml:space="preserve"> ADDIN EN.CITE &lt;EndNote&gt;&lt;Cite ExcludeAuth="1"&gt;&lt;Author&gt;American&lt;/Author&gt;&lt;Year&gt;1968&lt;/Year&gt;&lt;IDText&gt;Diagnostic and Statistical Manual of Mental Disorders (2nd ed.).&lt;/IDText&gt;&lt;Prefix&gt;APA`, &lt;/Prefix&gt;&lt;DisplayText&gt;(APA, 1968)&lt;/DisplayText&gt;&lt;record&gt;&lt;titles&gt;&lt;title&gt;Diagnostic and Statistical Manual of Mental Disorders (2nd ed.).&lt;/title&gt;&lt;/titles&gt;&lt;contributors&gt;&lt;authors&gt;&lt;author&gt;American Psychiatric Association.&lt;/author&gt;&lt;/authors&gt;&lt;/contributors&gt;&lt;added-date format="utc"&gt;1671703589&lt;/added-date&gt;&lt;ref-type name="Generic"&gt;13&lt;/ref-type&gt;&lt;dates&gt;&lt;year&gt;1968&lt;/year&gt;&lt;/dates&gt;&lt;rec-number&gt;827&lt;/rec-number&gt;&lt;last-updated-date format="utc"&gt;1671703610&lt;/last-updated-date&gt;&lt;/record&gt;&lt;/Cite&gt;&lt;/EndNote&gt;</w:instrText>
      </w:r>
      <w:r w:rsidRPr="009F5AD1">
        <w:rPr>
          <w:lang w:val="en-GB"/>
        </w:rPr>
        <w:fldChar w:fldCharType="separate"/>
      </w:r>
      <w:r w:rsidRPr="009F5AD1">
        <w:rPr>
          <w:noProof/>
          <w:lang w:val="en-GB"/>
        </w:rPr>
        <w:t>(APA, 1968)</w:t>
      </w:r>
      <w:r w:rsidRPr="009F5AD1">
        <w:rPr>
          <w:lang w:val="en-GB"/>
        </w:rPr>
        <w:fldChar w:fldCharType="end"/>
      </w:r>
      <w:r w:rsidRPr="009F5AD1">
        <w:rPr>
          <w:lang w:val="en-GB"/>
        </w:rPr>
        <w:t xml:space="preserve"> in 1974, at a time when psychiatry itself was under existential pressure, with threats from the field of psychoanalysis and the growing anti-psychiatry movement, and “international psychiatric classification was in a mess” </w:t>
      </w:r>
      <w:r w:rsidRPr="009F5AD1">
        <w:rPr>
          <w:lang w:val="en-GB"/>
        </w:rPr>
        <w:fldChar w:fldCharType="begin"/>
      </w:r>
      <w:r w:rsidRPr="009F5AD1">
        <w:rPr>
          <w:lang w:val="en-GB"/>
        </w:rPr>
        <w:instrText xml:space="preserve"> ADDIN EN.CITE &lt;EndNote&gt;&lt;Cite&gt;&lt;Author&gt;Tyrer&lt;/Author&gt;&lt;Year&gt;2018&lt;/Year&gt;&lt;IDText&gt;Robert Spitzer&amp;apos;s legacy: agreement is halfway to truth&lt;/IDText&gt;&lt;DisplayText&gt;(Tyrer, 2018)&lt;/DisplayText&gt;&lt;record&gt;&lt;isbn&gt;2056-4694&lt;/isbn&gt;&lt;titles&gt;&lt;title&gt;Robert Spitzer&amp;apos;s legacy: agreement is halfway to truth&lt;/title&gt;&lt;secondary-title&gt;BJPsych bulletin&lt;/secondary-title&gt;&lt;/titles&gt;&lt;pages&gt;198-199&lt;/pages&gt;&lt;number&gt;5&lt;/number&gt;&lt;contributors&gt;&lt;authors&gt;&lt;author&gt;Tyrer, Peter&lt;/author&gt;&lt;/authors&gt;&lt;/contributors&gt;&lt;added-date format="utc"&gt;1671825147&lt;/added-date&gt;&lt;ref-type name="Journal Article"&gt;17&lt;/ref-type&gt;&lt;dates&gt;&lt;year&gt;2018&lt;/year&gt;&lt;/dates&gt;&lt;rec-number&gt;924&lt;/rec-number&gt;&lt;last-updated-date format="utc"&gt;1671825147&lt;/last-updated-date&gt;&lt;volume&gt;42&lt;/volume&gt;&lt;/record&gt;&lt;/Cite&gt;&lt;/EndNote&gt;</w:instrText>
      </w:r>
      <w:r w:rsidRPr="009F5AD1">
        <w:rPr>
          <w:lang w:val="en-GB"/>
        </w:rPr>
        <w:fldChar w:fldCharType="separate"/>
      </w:r>
      <w:r w:rsidRPr="009F5AD1">
        <w:rPr>
          <w:noProof/>
          <w:lang w:val="en-GB"/>
        </w:rPr>
        <w:t>(Tyrer, 2018)</w:t>
      </w:r>
      <w:r w:rsidRPr="009F5AD1">
        <w:rPr>
          <w:lang w:val="en-GB"/>
        </w:rPr>
        <w:fldChar w:fldCharType="end"/>
      </w:r>
      <w:r w:rsidRPr="009F5AD1">
        <w:rPr>
          <w:lang w:val="en-GB"/>
        </w:rPr>
        <w:t xml:space="preserve">. </w:t>
      </w:r>
      <w:r w:rsidRPr="009F5AD1">
        <w:rPr>
          <w:rFonts w:cstheme="minorHAnsi"/>
          <w:lang w:val="en-GB"/>
        </w:rPr>
        <w:t>Spitzer demonstrated a monotropic focus on his task. According to Francis, “no</w:t>
      </w:r>
      <w:r w:rsidR="000674AF">
        <w:rPr>
          <w:rFonts w:cstheme="minorHAnsi"/>
          <w:lang w:val="en-GB"/>
        </w:rPr>
        <w:t xml:space="preserve"> </w:t>
      </w:r>
      <w:r w:rsidRPr="009F5AD1">
        <w:rPr>
          <w:rFonts w:cstheme="minorHAnsi"/>
          <w:lang w:val="en-GB"/>
        </w:rPr>
        <w:t>one has ever been more passionately focused on his work than Bob Spitzer. He literally lived DSM 24/7 for more than 50 years”</w:t>
      </w:r>
      <w:r w:rsidRPr="009F5AD1">
        <w:rPr>
          <w:rFonts w:eastAsia="Times New Roman" w:cstheme="minorHAnsi"/>
          <w:color w:val="212121"/>
          <w:shd w:val="clear" w:color="auto" w:fill="FFFFFF"/>
          <w:lang w:val="en-GB" w:eastAsia="en-GB"/>
        </w:rPr>
        <w:t xml:space="preserve"> </w:t>
      </w:r>
      <w:r w:rsidRPr="009F5AD1">
        <w:rPr>
          <w:rFonts w:eastAsia="Times New Roman" w:cstheme="minorHAnsi"/>
          <w:color w:val="212121"/>
          <w:shd w:val="clear" w:color="auto" w:fill="FFFFFF"/>
          <w:lang w:val="en-GB" w:eastAsia="en-GB"/>
        </w:rPr>
        <w:fldChar w:fldCharType="begin"/>
      </w:r>
      <w:r w:rsidRPr="009F5AD1">
        <w:rPr>
          <w:rFonts w:eastAsia="Times New Roman" w:cstheme="minorHAnsi"/>
          <w:color w:val="212121"/>
          <w:shd w:val="clear" w:color="auto" w:fill="FFFFFF"/>
          <w:lang w:val="en-GB" w:eastAsia="en-GB"/>
        </w:rPr>
        <w:instrText xml:space="preserve"> ADDIN EN.CITE &lt;EndNote&gt;&lt;Cite&gt;&lt;Author&gt;Frances&lt;/Author&gt;&lt;Year&gt;2016&lt;/Year&gt;&lt;IDText&gt;Robert Spitzer: the most influential psychiatrist of his time&lt;/IDText&gt;&lt;DisplayText&gt;(Frances, 2016)&lt;/DisplayText&gt;&lt;record&gt;&lt;isbn&gt;2215-0366&lt;/isbn&gt;&lt;titles&gt;&lt;title&gt;Robert Spitzer: the most influential psychiatrist of his time&lt;/title&gt;&lt;secondary-title&gt;The Lancet Psychiatry&lt;/secondary-title&gt;&lt;/titles&gt;&lt;pages&gt;110-111&lt;/pages&gt;&lt;number&gt;2&lt;/number&gt;&lt;contributors&gt;&lt;authors&gt;&lt;author&gt;Frances, Allen&lt;/author&gt;&lt;/authors&gt;&lt;/contributors&gt;&lt;added-date format="utc"&gt;1671825146&lt;/added-date&gt;&lt;ref-type name="Journal Article"&gt;17&lt;/ref-type&gt;&lt;dates&gt;&lt;year&gt;2016&lt;/year&gt;&lt;/dates&gt;&lt;rec-number&gt;923&lt;/rec-number&gt;&lt;last-updated-date format="utc"&gt;1671825146&lt;/last-updated-date&gt;&lt;volume&gt;3&lt;/volume&gt;&lt;/record&gt;&lt;/Cite&gt;&lt;/EndNote&gt;</w:instrText>
      </w:r>
      <w:r w:rsidRPr="009F5AD1">
        <w:rPr>
          <w:rFonts w:eastAsia="Times New Roman" w:cstheme="minorHAnsi"/>
          <w:color w:val="212121"/>
          <w:shd w:val="clear" w:color="auto" w:fill="FFFFFF"/>
          <w:lang w:val="en-GB" w:eastAsia="en-GB"/>
        </w:rPr>
        <w:fldChar w:fldCharType="separate"/>
      </w:r>
      <w:r w:rsidRPr="009F5AD1">
        <w:rPr>
          <w:rFonts w:eastAsia="Times New Roman" w:cstheme="minorHAnsi"/>
          <w:noProof/>
          <w:color w:val="212121"/>
          <w:shd w:val="clear" w:color="auto" w:fill="FFFFFF"/>
          <w:lang w:val="en-GB" w:eastAsia="en-GB"/>
        </w:rPr>
        <w:t>(Frances, 2016)</w:t>
      </w:r>
      <w:r w:rsidRPr="009F5AD1">
        <w:rPr>
          <w:rFonts w:eastAsia="Times New Roman" w:cstheme="minorHAnsi"/>
          <w:color w:val="212121"/>
          <w:shd w:val="clear" w:color="auto" w:fill="FFFFFF"/>
          <w:lang w:val="en-GB" w:eastAsia="en-GB"/>
        </w:rPr>
        <w:fldChar w:fldCharType="end"/>
      </w:r>
      <w:r w:rsidRPr="009F5AD1">
        <w:rPr>
          <w:rFonts w:eastAsia="Times New Roman" w:cstheme="minorHAnsi"/>
          <w:color w:val="212121"/>
          <w:shd w:val="clear" w:color="auto" w:fill="FFFFFF"/>
          <w:lang w:val="en-GB" w:eastAsia="en-GB"/>
        </w:rPr>
        <w:t xml:space="preserve">. </w:t>
      </w:r>
      <w:r w:rsidRPr="009F5AD1">
        <w:rPr>
          <w:rFonts w:cstheme="minorHAnsi"/>
          <w:lang w:val="en-GB"/>
        </w:rPr>
        <w:t xml:space="preserve">His task was to systematically operationalize the diagnostic criteria. </w:t>
      </w:r>
      <w:r w:rsidRPr="009F5AD1">
        <w:rPr>
          <w:lang w:val="en-GB"/>
        </w:rPr>
        <w:t>He was known to be obsessed with diagnostic reliability and had developed software for computer assisted diagnosis in 1965 “when few psychiatrists had even seen a computer”</w:t>
      </w:r>
      <w:r w:rsidRPr="009F5AD1">
        <w:rPr>
          <w:lang w:val="en-GB"/>
        </w:rPr>
        <w:fldChar w:fldCharType="begin"/>
      </w:r>
      <w:r w:rsidRPr="009F5AD1">
        <w:rPr>
          <w:lang w:val="en-GB"/>
        </w:rPr>
        <w:instrText xml:space="preserve"> ADDIN EN.CITE &lt;EndNote&gt;&lt;Cite&gt;&lt;Author&gt;Silberman&lt;/Author&gt;&lt;Year&gt;2015&lt;/Year&gt;&lt;IDText&gt;Neurotribes: The Legacy of Autism and the Future of Neurodiversity.&lt;/IDText&gt;&lt;Pages&gt;384&lt;/Pages&gt;&lt;DisplayText&gt;(Silberman, 2015, p. 384)&lt;/DisplayText&gt;&lt;record&gt;&lt;titles&gt;&lt;title&gt;Neurotribes: The Legacy of Autism and the Future of Neurodiversity.&lt;/title&gt;&lt;/titles&gt;&lt;contributors&gt;&lt;authors&gt;&lt;author&gt;Silberman, Steve&lt;/author&gt;&lt;/authors&gt;&lt;/contributors&gt;&lt;added-date format="utc"&gt;1671705020&lt;/added-date&gt;&lt;pub-location&gt;New York&lt;/pub-location&gt;&lt;ref-type name="Generic"&gt;13&lt;/ref-type&gt;&lt;dates&gt;&lt;year&gt;2015&lt;/year&gt;&lt;/dates&gt;&lt;rec-number&gt;837&lt;/rec-number&gt;&lt;publisher&gt;Avery&lt;/publisher&gt;&lt;last-updated-date format="utc"&gt;1671705058&lt;/last-updated-date&gt;&lt;/record&gt;&lt;/Cite&gt;&lt;/EndNote&gt;</w:instrText>
      </w:r>
      <w:r w:rsidRPr="009F5AD1">
        <w:rPr>
          <w:lang w:val="en-GB"/>
        </w:rPr>
        <w:fldChar w:fldCharType="separate"/>
      </w:r>
      <w:r w:rsidRPr="009F5AD1">
        <w:rPr>
          <w:noProof/>
          <w:lang w:val="en-GB"/>
        </w:rPr>
        <w:t>(Silberman, 2015, p. 384)</w:t>
      </w:r>
      <w:r w:rsidRPr="009F5AD1">
        <w:rPr>
          <w:lang w:val="en-GB"/>
        </w:rPr>
        <w:fldChar w:fldCharType="end"/>
      </w:r>
      <w:r w:rsidRPr="009F5AD1">
        <w:rPr>
          <w:lang w:val="en-GB"/>
        </w:rPr>
        <w:t xml:space="preserve">. The ensuing volume, the DSM III, released in 1980, and its later revision the DSM III-R </w:t>
      </w:r>
      <w:r w:rsidRPr="009F5AD1">
        <w:rPr>
          <w:lang w:val="en-GB"/>
        </w:rPr>
        <w:fldChar w:fldCharType="begin"/>
      </w:r>
      <w:r w:rsidRPr="009F5AD1">
        <w:rPr>
          <w:lang w:val="en-GB"/>
        </w:rPr>
        <w:instrText xml:space="preserve"> ADDIN EN.CITE &lt;EndNote&gt;&lt;Cite ExcludeAuth="1"&gt;&lt;Author&gt;American&lt;/Author&gt;&lt;Year&gt;1987&lt;/Year&gt;&lt;IDText&gt;Diagnostic and Statistical Manual of Mental Disorders (3rd ed., revised).&lt;/IDText&gt;&lt;Prefix&gt;APA`, &lt;/Prefix&gt;&lt;DisplayText&gt;(APA, 1987)&lt;/DisplayText&gt;&lt;record&gt;&lt;titles&gt;&lt;title&gt;Diagnostic and Statistical Manual of Mental Disorders (3rd ed., revised).&lt;/title&gt;&lt;/titles&gt;&lt;contributors&gt;&lt;authors&gt;&lt;author&gt;American Psychiatric Association.&lt;/author&gt;&lt;/authors&gt;&lt;/contributors&gt;&lt;added-date format="utc"&gt;1671703253&lt;/added-date&gt;&lt;ref-type name="Generic"&gt;13&lt;/ref-type&gt;&lt;dates&gt;&lt;year&gt;1987&lt;/year&gt;&lt;/dates&gt;&lt;rec-number&gt;824&lt;/rec-number&gt;&lt;last-updated-date format="utc"&gt;1671703296&lt;/last-updated-date&gt;&lt;/record&gt;&lt;/Cite&gt;&lt;/EndNote&gt;</w:instrText>
      </w:r>
      <w:r w:rsidRPr="009F5AD1">
        <w:rPr>
          <w:lang w:val="en-GB"/>
        </w:rPr>
        <w:fldChar w:fldCharType="separate"/>
      </w:r>
      <w:r w:rsidRPr="009F5AD1">
        <w:rPr>
          <w:noProof/>
          <w:lang w:val="en-GB"/>
        </w:rPr>
        <w:t>(APA, 1987)</w:t>
      </w:r>
      <w:r w:rsidRPr="009F5AD1">
        <w:rPr>
          <w:lang w:val="en-GB"/>
        </w:rPr>
        <w:fldChar w:fldCharType="end"/>
      </w:r>
      <w:r w:rsidRPr="009F5AD1">
        <w:rPr>
          <w:lang w:val="en-GB"/>
        </w:rPr>
        <w:t>, were enormously successful.</w:t>
      </w:r>
    </w:p>
    <w:p w14:paraId="40698BDE" w14:textId="2E22A96F" w:rsidR="00803D70" w:rsidRPr="0014768E" w:rsidRDefault="00803D70" w:rsidP="002E1CE1">
      <w:pPr>
        <w:rPr>
          <w:rFonts w:cstheme="minorHAnsi"/>
          <w:lang w:val="en-GB"/>
        </w:rPr>
      </w:pPr>
      <w:r w:rsidRPr="009F5AD1">
        <w:rPr>
          <w:lang w:val="en-GB"/>
        </w:rPr>
        <w:t>According to Silberman, Spitzer was known at Columbia for never saying hello to anyone, not recognizing colleagues</w:t>
      </w:r>
      <w:r w:rsidR="000674AF">
        <w:rPr>
          <w:lang w:val="en-GB"/>
        </w:rPr>
        <w:t>’</w:t>
      </w:r>
      <w:r w:rsidRPr="009F5AD1">
        <w:rPr>
          <w:lang w:val="en-GB"/>
        </w:rPr>
        <w:t xml:space="preserve"> faces and not acknowledging people speaking directly to him. He had few friends and did not appear to pick up on other’s internal states or perspectives </w:t>
      </w:r>
      <w:r w:rsidRPr="009F5AD1">
        <w:rPr>
          <w:lang w:val="en-GB"/>
        </w:rPr>
        <w:fldChar w:fldCharType="begin"/>
      </w:r>
      <w:r w:rsidRPr="009F5AD1">
        <w:rPr>
          <w:lang w:val="en-GB"/>
        </w:rPr>
        <w:instrText xml:space="preserve"> ADDIN EN.CITE &lt;EndNote&gt;&lt;Cite&gt;&lt;Author&gt;Silberman&lt;/Author&gt;&lt;Year&gt;2015&lt;/Year&gt;&lt;IDText&gt;Neurotribes: The Legacy of Autism and the Future of Neurodiversity.&lt;/IDText&gt;&lt;Pages&gt;386&lt;/Pages&gt;&lt;DisplayText&gt;(Silberman, 2015, p. 386)&lt;/DisplayText&gt;&lt;record&gt;&lt;titles&gt;&lt;title&gt;Neurotribes: The Legacy of Autism and the Future of Neurodiversity.&lt;/title&gt;&lt;/titles&gt;&lt;contributors&gt;&lt;authors&gt;&lt;author&gt;Silberman, Steve&lt;/author&gt;&lt;/authors&gt;&lt;/contributors&gt;&lt;added-date format="utc"&gt;1671705020&lt;/added-date&gt;&lt;pub-location&gt;New York&lt;/pub-location&gt;&lt;ref-type name="Generic"&gt;13&lt;/ref-type&gt;&lt;dates&gt;&lt;year&gt;2015&lt;/year&gt;&lt;/dates&gt;&lt;rec-number&gt;837&lt;/rec-number&gt;&lt;publisher&gt;Avery&lt;/publisher&gt;&lt;last-updated-date format="utc"&gt;1671705058&lt;/last-updated-date&gt;&lt;/record&gt;&lt;/Cite&gt;&lt;/EndNote&gt;</w:instrText>
      </w:r>
      <w:r w:rsidRPr="009F5AD1">
        <w:rPr>
          <w:lang w:val="en-GB"/>
        </w:rPr>
        <w:fldChar w:fldCharType="separate"/>
      </w:r>
      <w:r w:rsidRPr="009F5AD1">
        <w:rPr>
          <w:noProof/>
          <w:lang w:val="en-GB"/>
        </w:rPr>
        <w:t>(Silberman, 2015, p. 386)</w:t>
      </w:r>
      <w:r w:rsidRPr="009F5AD1">
        <w:rPr>
          <w:lang w:val="en-GB"/>
        </w:rPr>
        <w:fldChar w:fldCharType="end"/>
      </w:r>
      <w:r w:rsidRPr="009F5AD1">
        <w:rPr>
          <w:lang w:val="en-GB"/>
        </w:rPr>
        <w:t xml:space="preserve">. Spiegel </w:t>
      </w:r>
      <w:r w:rsidRPr="009F5AD1">
        <w:rPr>
          <w:lang w:val="en-GB"/>
        </w:rPr>
        <w:fldChar w:fldCharType="begin"/>
      </w:r>
      <w:r w:rsidRPr="009F5AD1">
        <w:rPr>
          <w:lang w:val="en-GB"/>
        </w:rPr>
        <w:instrText xml:space="preserve"> ADDIN EN.CITE &lt;EndNote&gt;&lt;Cite ExcludeAuth="1"&gt;&lt;Author&gt;Spiegel&lt;/Author&gt;&lt;Year&gt;2005&lt;/Year&gt;&lt;IDText&gt;The dictionary of disorder&lt;/IDText&gt;&lt;DisplayText&gt;(2005)&lt;/DisplayText&gt;&lt;record&gt;&lt;titles&gt;&lt;title&gt;The dictionary of disorder&lt;/title&gt;&lt;secondary-title&gt;The New Yorker&lt;/secondary-title&gt;&lt;/titles&gt;&lt;pages&gt;56-63&lt;/pages&gt;&lt;contributors&gt;&lt;authors&gt;&lt;author&gt;Spiegel, Alix&lt;/author&gt;&lt;/authors&gt;&lt;/contributors&gt;&lt;added-date format="utc"&gt;1671825147&lt;/added-date&gt;&lt;ref-type name="Journal Article"&gt;17&lt;/ref-type&gt;&lt;dates&gt;&lt;year&gt;2005&lt;/year&gt;&lt;/dates&gt;&lt;rec-number&gt;925&lt;/rec-number&gt;&lt;last-updated-date format="utc"&gt;1671825147&lt;/last-updated-date&gt;&lt;volume&gt;3&lt;/volume&gt;&lt;/record&gt;&lt;/Cite&gt;&lt;/EndNote&gt;</w:instrText>
      </w:r>
      <w:r w:rsidRPr="009F5AD1">
        <w:rPr>
          <w:lang w:val="en-GB"/>
        </w:rPr>
        <w:fldChar w:fldCharType="separate"/>
      </w:r>
      <w:r w:rsidRPr="009F5AD1">
        <w:rPr>
          <w:noProof/>
          <w:lang w:val="en-GB"/>
        </w:rPr>
        <w:t>(2005)</w:t>
      </w:r>
      <w:r w:rsidRPr="009F5AD1">
        <w:rPr>
          <w:lang w:val="en-GB"/>
        </w:rPr>
        <w:fldChar w:fldCharType="end"/>
      </w:r>
      <w:r w:rsidRPr="009F5AD1">
        <w:rPr>
          <w:lang w:val="en-GB"/>
        </w:rPr>
        <w:t xml:space="preserve"> explains that Spitzer appeared to have inherited his mother’s emotional nature but his father’s repressed affect and often found himself overpowered by emotion, but was somehow unable to express his feelings. </w:t>
      </w:r>
      <w:r w:rsidRPr="009F5AD1">
        <w:rPr>
          <w:rFonts w:cstheme="minorHAnsi"/>
          <w:lang w:val="en-GB"/>
        </w:rPr>
        <w:t xml:space="preserve">Colleagues described him as “an unpredictable mixture of great charm, infectious gaiety, </w:t>
      </w:r>
      <w:r w:rsidRPr="009F5AD1">
        <w:rPr>
          <w:rFonts w:cstheme="minorHAnsi"/>
          <w:lang w:val="en-GB"/>
        </w:rPr>
        <w:lastRenderedPageBreak/>
        <w:t xml:space="preserve">saturnine moods, and abrasiveness. He treated everyone equally, without respect to rank or previous accomplishment” </w:t>
      </w:r>
      <w:r w:rsidRPr="009F5AD1">
        <w:rPr>
          <w:rFonts w:eastAsia="Times New Roman" w:cstheme="minorHAnsi"/>
          <w:color w:val="212121"/>
          <w:shd w:val="clear" w:color="auto" w:fill="FFFFFF"/>
          <w:lang w:val="en-GB" w:eastAsia="en-GB"/>
        </w:rPr>
        <w:fldChar w:fldCharType="begin"/>
      </w:r>
      <w:r w:rsidRPr="009F5AD1">
        <w:rPr>
          <w:rFonts w:eastAsia="Times New Roman" w:cstheme="minorHAnsi"/>
          <w:color w:val="212121"/>
          <w:shd w:val="clear" w:color="auto" w:fill="FFFFFF"/>
          <w:lang w:val="en-GB" w:eastAsia="en-GB"/>
        </w:rPr>
        <w:instrText xml:space="preserve"> ADDIN EN.CITE &lt;EndNote&gt;&lt;Cite&gt;&lt;Author&gt;Frances&lt;/Author&gt;&lt;Year&gt;2016&lt;/Year&gt;&lt;IDText&gt;Robert Spitzer: the most influential psychiatrist of his time&lt;/IDText&gt;&lt;DisplayText&gt;(Frances, 2016)&lt;/DisplayText&gt;&lt;record&gt;&lt;isbn&gt;2215-0366&lt;/isbn&gt;&lt;titles&gt;&lt;title&gt;Robert Spitzer: the most influential psychiatrist of his time&lt;/title&gt;&lt;secondary-title&gt;The Lancet Psychiatry&lt;/secondary-title&gt;&lt;/titles&gt;&lt;pages&gt;110-111&lt;/pages&gt;&lt;number&gt;2&lt;/number&gt;&lt;contributors&gt;&lt;authors&gt;&lt;author&gt;Frances, Allen&lt;/author&gt;&lt;/authors&gt;&lt;/contributors&gt;&lt;added-date format="utc"&gt;1671825146&lt;/added-date&gt;&lt;ref-type name="Journal Article"&gt;17&lt;/ref-type&gt;&lt;dates&gt;&lt;year&gt;2016&lt;/year&gt;&lt;/dates&gt;&lt;rec-number&gt;923&lt;/rec-number&gt;&lt;last-updated-date format="utc"&gt;1671825146&lt;/last-updated-date&gt;&lt;volume&gt;3&lt;/volume&gt;&lt;/record&gt;&lt;/Cite&gt;&lt;/EndNote&gt;</w:instrText>
      </w:r>
      <w:r w:rsidRPr="009F5AD1">
        <w:rPr>
          <w:rFonts w:eastAsia="Times New Roman" w:cstheme="minorHAnsi"/>
          <w:color w:val="212121"/>
          <w:shd w:val="clear" w:color="auto" w:fill="FFFFFF"/>
          <w:lang w:val="en-GB" w:eastAsia="en-GB"/>
        </w:rPr>
        <w:fldChar w:fldCharType="separate"/>
      </w:r>
      <w:r w:rsidRPr="009F5AD1">
        <w:rPr>
          <w:rFonts w:eastAsia="Times New Roman" w:cstheme="minorHAnsi"/>
          <w:noProof/>
          <w:color w:val="212121"/>
          <w:shd w:val="clear" w:color="auto" w:fill="FFFFFF"/>
          <w:lang w:val="en-GB" w:eastAsia="en-GB"/>
        </w:rPr>
        <w:t>(Frances, 2016)</w:t>
      </w:r>
      <w:r w:rsidRPr="009F5AD1">
        <w:rPr>
          <w:rFonts w:eastAsia="Times New Roman" w:cstheme="minorHAnsi"/>
          <w:color w:val="212121"/>
          <w:shd w:val="clear" w:color="auto" w:fill="FFFFFF"/>
          <w:lang w:val="en-GB" w:eastAsia="en-GB"/>
        </w:rPr>
        <w:fldChar w:fldCharType="end"/>
      </w:r>
      <w:r w:rsidRPr="009F5AD1">
        <w:rPr>
          <w:rFonts w:eastAsia="Times New Roman" w:cstheme="minorHAnsi"/>
          <w:color w:val="212121"/>
          <w:shd w:val="clear" w:color="auto" w:fill="FFFFFF"/>
          <w:lang w:val="en-GB" w:eastAsia="en-GB"/>
        </w:rPr>
        <w:t xml:space="preserve">. </w:t>
      </w:r>
      <w:r w:rsidRPr="009F5AD1">
        <w:rPr>
          <w:lang w:val="en-GB"/>
        </w:rPr>
        <w:t xml:space="preserve">Others agreed that Spitzer did not appear to understand people very well. Spiegel </w:t>
      </w:r>
      <w:r w:rsidRPr="009F5AD1">
        <w:rPr>
          <w:lang w:val="en-GB"/>
        </w:rPr>
        <w:fldChar w:fldCharType="begin"/>
      </w:r>
      <w:r w:rsidRPr="009F5AD1">
        <w:rPr>
          <w:lang w:val="en-GB"/>
        </w:rPr>
        <w:instrText xml:space="preserve"> ADDIN EN.CITE &lt;EndNote&gt;&lt;Cite ExcludeAuth="1"&gt;&lt;Author&gt;Spiegel&lt;/Author&gt;&lt;Year&gt;2005&lt;/Year&gt;&lt;IDText&gt;The dictionary of disorder&lt;/IDText&gt;&lt;DisplayText&gt;(2005)&lt;/DisplayText&gt;&lt;record&gt;&lt;titles&gt;&lt;title&gt;The dictionary of disorder&lt;/title&gt;&lt;secondary-title&gt;The New Yorker&lt;/secondary-title&gt;&lt;/titles&gt;&lt;pages&gt;56-63&lt;/pages&gt;&lt;contributors&gt;&lt;authors&gt;&lt;author&gt;Spiegel, Alix&lt;/author&gt;&lt;/authors&gt;&lt;/contributors&gt;&lt;added-date format="utc"&gt;1671825147&lt;/added-date&gt;&lt;ref-type name="Journal Article"&gt;17&lt;/ref-type&gt;&lt;dates&gt;&lt;year&gt;2005&lt;/year&gt;&lt;/dates&gt;&lt;rec-number&gt;925&lt;/rec-number&gt;&lt;last-updated-date format="utc"&gt;1671825147&lt;/last-updated-date&gt;&lt;volume&gt;3&lt;/volume&gt;&lt;/record&gt;&lt;/Cite&gt;&lt;/EndNote&gt;</w:instrText>
      </w:r>
      <w:r w:rsidRPr="009F5AD1">
        <w:rPr>
          <w:lang w:val="en-GB"/>
        </w:rPr>
        <w:fldChar w:fldCharType="separate"/>
      </w:r>
      <w:r w:rsidRPr="009F5AD1">
        <w:rPr>
          <w:noProof/>
          <w:lang w:val="en-GB"/>
        </w:rPr>
        <w:t>(2005)</w:t>
      </w:r>
      <w:r w:rsidRPr="009F5AD1">
        <w:rPr>
          <w:lang w:val="en-GB"/>
        </w:rPr>
        <w:fldChar w:fldCharType="end"/>
      </w:r>
      <w:r w:rsidRPr="009F5AD1">
        <w:rPr>
          <w:lang w:val="en-GB"/>
        </w:rPr>
        <w:t xml:space="preserve"> quotes Jean Endicott, Spitzer’s collaborator of many years, who said, “he got very involved with issues, with ideas, and with questions. At times he was unaware of how people were responding to him or to the issue. He was surprised when he learned that someone was annoyed. He’d say, ‘Why was he annoyed? What’d I do?’” Spitzer described these struggles to Spiegel thusly: “I find it very hard to give presents… I never know what to give. A lot of people, they can see something and say, ‘Oh, that person would like that.’ But that just doesn’t happen to me. It’s not that I’m stingy. I’m just not able to project what they would like” </w:t>
      </w:r>
      <w:r w:rsidRPr="009F5AD1">
        <w:rPr>
          <w:lang w:val="en-GB"/>
        </w:rPr>
        <w:fldChar w:fldCharType="begin"/>
      </w:r>
      <w:r w:rsidRPr="009F5AD1">
        <w:rPr>
          <w:lang w:val="en-GB"/>
        </w:rPr>
        <w:instrText xml:space="preserve"> ADDIN EN.CITE &lt;EndNote&gt;&lt;Cite&gt;&lt;Author&gt;Spiegel&lt;/Author&gt;&lt;Year&gt;2005&lt;/Year&gt;&lt;IDText&gt;The dictionary of disorder&lt;/IDText&gt;&lt;DisplayText&gt;(Spiegel, 2005)&lt;/DisplayText&gt;&lt;record&gt;&lt;titles&gt;&lt;title&gt;The dictionary of disorder&lt;/title&gt;&lt;secondary-title&gt;The New Yorker&lt;/secondary-title&gt;&lt;/titles&gt;&lt;pages&gt;56-63&lt;/pages&gt;&lt;contributors&gt;&lt;authors&gt;&lt;author&gt;Spiegel, Alix&lt;/author&gt;&lt;/authors&gt;&lt;/contributors&gt;&lt;added-date format="utc"&gt;1671825147&lt;/added-date&gt;&lt;ref-type name="Journal Article"&gt;17&lt;/ref-type&gt;&lt;dates&gt;&lt;year&gt;2005&lt;/year&gt;&lt;/dates&gt;&lt;rec-number&gt;925&lt;/rec-number&gt;&lt;last-updated-date format="utc"&gt;1671825147&lt;/last-updated-date&gt;&lt;volume&gt;3&lt;/volume&gt;&lt;/record&gt;&lt;/Cite&gt;&lt;/EndNote&gt;</w:instrText>
      </w:r>
      <w:r w:rsidRPr="009F5AD1">
        <w:rPr>
          <w:lang w:val="en-GB"/>
        </w:rPr>
        <w:fldChar w:fldCharType="separate"/>
      </w:r>
      <w:r w:rsidRPr="009F5AD1">
        <w:rPr>
          <w:noProof/>
          <w:lang w:val="en-GB"/>
        </w:rPr>
        <w:t>(Spiegel, 2005)</w:t>
      </w:r>
      <w:r w:rsidRPr="009F5AD1">
        <w:rPr>
          <w:lang w:val="en-GB"/>
        </w:rPr>
        <w:fldChar w:fldCharType="end"/>
      </w:r>
      <w:r w:rsidRPr="009F5AD1">
        <w:rPr>
          <w:lang w:val="en-GB"/>
        </w:rPr>
        <w:t xml:space="preserve">. Also quoted is Professor Allen Francis, who had worked with Spitzer on the DSM III and who was subsequently tasked with chairing the DSM IV Taskforce: “He doesn’t understand people’s emotions. He knows he doesn’t. But that’s actually helpful in labelling symptoms. It provides less noise.” Allen also referred to Spitzer as “kind of an idiot savant of diagnosis—in a good sense, in the sense that he never tires of it” </w:t>
      </w:r>
      <w:r w:rsidRPr="009F5AD1">
        <w:rPr>
          <w:lang w:val="en-GB"/>
        </w:rPr>
        <w:fldChar w:fldCharType="begin"/>
      </w:r>
      <w:r w:rsidRPr="009F5AD1">
        <w:rPr>
          <w:lang w:val="en-GB"/>
        </w:rPr>
        <w:instrText xml:space="preserve"> ADDIN EN.CITE &lt;EndNote&gt;&lt;Cite&gt;&lt;Author&gt;Spiegel&lt;/Author&gt;&lt;Year&gt;2005&lt;/Year&gt;&lt;IDText&gt;The dictionary of disorder&lt;/IDText&gt;&lt;DisplayText&gt;(Spiegel, 2005)&lt;/DisplayText&gt;&lt;record&gt;&lt;titles&gt;&lt;title&gt;The dictionary of disorder&lt;/title&gt;&lt;secondary-title&gt;The New Yorker&lt;/secondary-title&gt;&lt;/titles&gt;&lt;pages&gt;56-63&lt;/pages&gt;&lt;contributors&gt;&lt;authors&gt;&lt;author&gt;Spiegel, Alix&lt;/author&gt;&lt;/authors&gt;&lt;/contributors&gt;&lt;added-date format="utc"&gt;1671825147&lt;/added-date&gt;&lt;ref-type name="Journal Article"&gt;17&lt;/ref-type&gt;&lt;dates&gt;&lt;year&gt;2005&lt;/year&gt;&lt;/dates&gt;&lt;rec-number&gt;925&lt;/rec-number&gt;&lt;last-updated-date format="utc"&gt;1671825147&lt;/last-updated-date&gt;&lt;volume&gt;3&lt;/volume&gt;&lt;/record&gt;&lt;/Cite&gt;&lt;/EndNote&gt;</w:instrText>
      </w:r>
      <w:r w:rsidRPr="009F5AD1">
        <w:rPr>
          <w:lang w:val="en-GB"/>
        </w:rPr>
        <w:fldChar w:fldCharType="separate"/>
      </w:r>
      <w:r w:rsidRPr="009F5AD1">
        <w:rPr>
          <w:noProof/>
          <w:lang w:val="en-GB"/>
        </w:rPr>
        <w:t>(Spiegel, 2005)</w:t>
      </w:r>
      <w:r w:rsidRPr="009F5AD1">
        <w:rPr>
          <w:lang w:val="en-GB"/>
        </w:rPr>
        <w:fldChar w:fldCharType="end"/>
      </w:r>
      <w:r w:rsidRPr="009F5AD1">
        <w:rPr>
          <w:lang w:val="en-GB"/>
        </w:rPr>
        <w:t xml:space="preserve">. Furthermore, </w:t>
      </w:r>
      <w:r w:rsidRPr="009F5AD1">
        <w:rPr>
          <w:rFonts w:cstheme="minorHAnsi"/>
          <w:lang w:val="en-GB"/>
        </w:rPr>
        <w:t xml:space="preserve">in later life he suffered from Parkinson's disease </w:t>
      </w:r>
      <w:r w:rsidRPr="009F5AD1">
        <w:rPr>
          <w:rFonts w:eastAsia="Times New Roman" w:cstheme="minorHAnsi"/>
          <w:color w:val="212121"/>
          <w:shd w:val="clear" w:color="auto" w:fill="FFFFFF"/>
          <w:lang w:val="en-GB" w:eastAsia="en-GB"/>
        </w:rPr>
        <w:fldChar w:fldCharType="begin"/>
      </w:r>
      <w:r w:rsidRPr="009F5AD1">
        <w:rPr>
          <w:rFonts w:eastAsia="Times New Roman" w:cstheme="minorHAnsi"/>
          <w:color w:val="212121"/>
          <w:shd w:val="clear" w:color="auto" w:fill="FFFFFF"/>
          <w:lang w:val="en-GB" w:eastAsia="en-GB"/>
        </w:rPr>
        <w:instrText xml:space="preserve"> ADDIN EN.CITE &lt;EndNote&gt;&lt;Cite&gt;&lt;Author&gt;Frances&lt;/Author&gt;&lt;Year&gt;2016&lt;/Year&gt;&lt;IDText&gt;Robert Spitzer: the most influential psychiatrist of his time&lt;/IDText&gt;&lt;DisplayText&gt;(Frances, 2016)&lt;/DisplayText&gt;&lt;record&gt;&lt;isbn&gt;2215-0366&lt;/isbn&gt;&lt;titles&gt;&lt;title&gt;Robert Spitzer: the most influential psychiatrist of his time&lt;/title&gt;&lt;secondary-title&gt;The Lancet Psychiatry&lt;/secondary-title&gt;&lt;/titles&gt;&lt;pages&gt;110-111&lt;/pages&gt;&lt;number&gt;2&lt;/number&gt;&lt;contributors&gt;&lt;authors&gt;&lt;author&gt;Frances, Allen&lt;/author&gt;&lt;/authors&gt;&lt;/contributors&gt;&lt;added-date format="utc"&gt;1671825146&lt;/added-date&gt;&lt;ref-type name="Journal Article"&gt;17&lt;/ref-type&gt;&lt;dates&gt;&lt;year&gt;2016&lt;/year&gt;&lt;/dates&gt;&lt;rec-number&gt;923&lt;/rec-number&gt;&lt;last-updated-date format="utc"&gt;1671825146&lt;/last-updated-date&gt;&lt;volume&gt;3&lt;/volume&gt;&lt;/record&gt;&lt;/Cite&gt;&lt;/EndNote&gt;</w:instrText>
      </w:r>
      <w:r w:rsidRPr="009F5AD1">
        <w:rPr>
          <w:rFonts w:eastAsia="Times New Roman" w:cstheme="minorHAnsi"/>
          <w:color w:val="212121"/>
          <w:shd w:val="clear" w:color="auto" w:fill="FFFFFF"/>
          <w:lang w:val="en-GB" w:eastAsia="en-GB"/>
        </w:rPr>
        <w:fldChar w:fldCharType="separate"/>
      </w:r>
      <w:r w:rsidRPr="009F5AD1">
        <w:rPr>
          <w:rFonts w:eastAsia="Times New Roman" w:cstheme="minorHAnsi"/>
          <w:noProof/>
          <w:color w:val="212121"/>
          <w:shd w:val="clear" w:color="auto" w:fill="FFFFFF"/>
          <w:lang w:val="en-GB" w:eastAsia="en-GB"/>
        </w:rPr>
        <w:t>(Frances, 2016)</w:t>
      </w:r>
      <w:r w:rsidRPr="009F5AD1">
        <w:rPr>
          <w:rFonts w:eastAsia="Times New Roman" w:cstheme="minorHAnsi"/>
          <w:color w:val="212121"/>
          <w:shd w:val="clear" w:color="auto" w:fill="FFFFFF"/>
          <w:lang w:val="en-GB" w:eastAsia="en-GB"/>
        </w:rPr>
        <w:fldChar w:fldCharType="end"/>
      </w:r>
      <w:r w:rsidRPr="009F5AD1">
        <w:rPr>
          <w:rFonts w:eastAsia="Times New Roman" w:cstheme="minorHAnsi"/>
          <w:color w:val="212121"/>
          <w:shd w:val="clear" w:color="auto" w:fill="FFFFFF"/>
          <w:lang w:val="en-GB" w:eastAsia="en-GB"/>
        </w:rPr>
        <w:t xml:space="preserve"> </w:t>
      </w:r>
      <w:r w:rsidRPr="009F5AD1">
        <w:rPr>
          <w:rFonts w:cstheme="minorHAnsi"/>
          <w:lang w:val="en-GB"/>
        </w:rPr>
        <w:t>which appears to be more common in autistic adults</w:t>
      </w:r>
      <w:r w:rsidRPr="009F5AD1">
        <w:rPr>
          <w:rFonts w:eastAsia="Times New Roman" w:cstheme="minorHAnsi"/>
          <w:color w:val="212121"/>
          <w:shd w:val="clear" w:color="auto" w:fill="FFFFFF"/>
          <w:lang w:val="en-GB" w:eastAsia="en-GB"/>
        </w:rPr>
        <w:t xml:space="preserve"> </w:t>
      </w:r>
      <w:r w:rsidRPr="009F5AD1">
        <w:rPr>
          <w:rFonts w:eastAsia="Times New Roman" w:cstheme="minorHAnsi"/>
          <w:color w:val="212121"/>
          <w:shd w:val="clear" w:color="auto" w:fill="FFFFFF"/>
          <w:lang w:val="en-GB" w:eastAsia="en-GB"/>
        </w:rPr>
        <w:fldChar w:fldCharType="begin"/>
      </w:r>
      <w:r w:rsidRPr="009F5AD1">
        <w:rPr>
          <w:rFonts w:eastAsia="Times New Roman" w:cstheme="minorHAnsi"/>
          <w:color w:val="212121"/>
          <w:shd w:val="clear" w:color="auto" w:fill="FFFFFF"/>
          <w:lang w:val="en-GB" w:eastAsia="en-GB"/>
        </w:rPr>
        <w:instrText xml:space="preserve"> ADDIN EN.CITE &lt;EndNote&gt;&lt;Cite&gt;&lt;Author&gt;Starkstein&lt;/Author&gt;&lt;Year&gt;2015&lt;/Year&gt;&lt;IDText&gt;High rates of parkinsonism in adults with autism&lt;/IDText&gt;&lt;DisplayText&gt;(Starkstein&lt;style face="italic"&gt; et al.&lt;/style&gt;, 2015; Geurts&lt;style face="italic"&gt; et al.&lt;/style&gt;, 2022)&lt;/DisplayText&gt;&lt;record&gt;&lt;isbn&gt;1866-1955&lt;/isbn&gt;&lt;titles&gt;&lt;title&gt;High rates of parkinsonism in adults with autism&lt;/title&gt;&lt;secondary-title&gt;Journal of neurodevelopmental disorders&lt;/secondary-title&gt;&lt;/titles&gt;&lt;pages&gt;1-11&lt;/pages&gt;&lt;number&gt;1&lt;/number&gt;&lt;contributors&gt;&lt;authors&gt;&lt;author&gt;Starkstein, Sergio&lt;/author&gt;&lt;author&gt;Gellar, Scott&lt;/author&gt;&lt;author&gt;Parlier, Morgan&lt;/author&gt;&lt;author&gt;Payne, Leslie&lt;/author&gt;&lt;author&gt;Piven, Joseph&lt;/author&gt;&lt;/authors&gt;&lt;/contributors&gt;&lt;added-date format="utc"&gt;1671825147&lt;/added-date&gt;&lt;ref-type name="Journal Article"&gt;17&lt;/ref-type&gt;&lt;dates&gt;&lt;year&gt;2015&lt;/year&gt;&lt;/dates&gt;&lt;rec-number&gt;926&lt;/rec-number&gt;&lt;last-updated-date format="utc"&gt;1671825147&lt;/last-updated-date&gt;&lt;volume&gt;7&lt;/volume&gt;&lt;/record&gt;&lt;/Cite&gt;&lt;Cite&gt;&lt;Author&gt;Geurts&lt;/Author&gt;&lt;Year&gt;2022&lt;/Year&gt;&lt;IDText&gt;Self-reported parkinsonism features in older autistic adults: A descriptive study&lt;/IDText&gt;&lt;record&gt;&lt;isbn&gt;1362-3613&lt;/isbn&gt;&lt;titles&gt;&lt;title&gt;Self-reported parkinsonism features in older autistic adults: A descriptive study&lt;/title&gt;&lt;secondary-title&gt;Autism&lt;/secondary-title&gt;&lt;/titles&gt;&lt;pages&gt;217-229&lt;/pages&gt;&lt;number&gt;1&lt;/number&gt;&lt;contributors&gt;&lt;authors&gt;&lt;author&gt;Geurts, Hilde M&lt;/author&gt;&lt;author&gt;McQuaid, Goldie A&lt;/author&gt;&lt;author&gt;Begeer, Sander&lt;/author&gt;&lt;author&gt;Wallace, Gregory L&lt;/author&gt;&lt;/authors&gt;&lt;/contributors&gt;&lt;added-date format="utc"&gt;1671825147&lt;/added-date&gt;&lt;ref-type name="Journal Article"&gt;17&lt;/ref-type&gt;&lt;dates&gt;&lt;year&gt;2022&lt;/year&gt;&lt;/dates&gt;&lt;rec-number&gt;927&lt;/rec-number&gt;&lt;last-updated-date format="utc"&gt;1671825147&lt;/last-updated-date&gt;&lt;volume&gt;26&lt;/volume&gt;&lt;/record&gt;&lt;/Cite&gt;&lt;/EndNote&gt;</w:instrText>
      </w:r>
      <w:r w:rsidRPr="009F5AD1">
        <w:rPr>
          <w:rFonts w:eastAsia="Times New Roman" w:cstheme="minorHAnsi"/>
          <w:color w:val="212121"/>
          <w:shd w:val="clear" w:color="auto" w:fill="FFFFFF"/>
          <w:lang w:val="en-GB" w:eastAsia="en-GB"/>
        </w:rPr>
        <w:fldChar w:fldCharType="separate"/>
      </w:r>
      <w:r w:rsidRPr="009F5AD1">
        <w:rPr>
          <w:rFonts w:eastAsia="Times New Roman" w:cstheme="minorHAnsi"/>
          <w:noProof/>
          <w:color w:val="212121"/>
          <w:shd w:val="clear" w:color="auto" w:fill="FFFFFF"/>
          <w:lang w:val="en-GB" w:eastAsia="en-GB"/>
        </w:rPr>
        <w:t>(Starkstein</w:t>
      </w:r>
      <w:r w:rsidRPr="009F5AD1">
        <w:rPr>
          <w:rFonts w:eastAsia="Times New Roman" w:cstheme="minorHAnsi"/>
          <w:i/>
          <w:noProof/>
          <w:color w:val="212121"/>
          <w:shd w:val="clear" w:color="auto" w:fill="FFFFFF"/>
          <w:lang w:val="en-GB" w:eastAsia="en-GB"/>
        </w:rPr>
        <w:t xml:space="preserve"> et al.</w:t>
      </w:r>
      <w:r w:rsidRPr="009F5AD1">
        <w:rPr>
          <w:rFonts w:eastAsia="Times New Roman" w:cstheme="minorHAnsi"/>
          <w:noProof/>
          <w:color w:val="212121"/>
          <w:shd w:val="clear" w:color="auto" w:fill="FFFFFF"/>
          <w:lang w:val="en-GB" w:eastAsia="en-GB"/>
        </w:rPr>
        <w:t>, 2015; Geurts</w:t>
      </w:r>
      <w:r w:rsidRPr="009F5AD1">
        <w:rPr>
          <w:rFonts w:eastAsia="Times New Roman" w:cstheme="minorHAnsi"/>
          <w:i/>
          <w:noProof/>
          <w:color w:val="212121"/>
          <w:shd w:val="clear" w:color="auto" w:fill="FFFFFF"/>
          <w:lang w:val="en-GB" w:eastAsia="en-GB"/>
        </w:rPr>
        <w:t xml:space="preserve"> et al.</w:t>
      </w:r>
      <w:r w:rsidRPr="009F5AD1">
        <w:rPr>
          <w:rFonts w:eastAsia="Times New Roman" w:cstheme="minorHAnsi"/>
          <w:noProof/>
          <w:color w:val="212121"/>
          <w:shd w:val="clear" w:color="auto" w:fill="FFFFFF"/>
          <w:lang w:val="en-GB" w:eastAsia="en-GB"/>
        </w:rPr>
        <w:t>, 2022)</w:t>
      </w:r>
      <w:r w:rsidRPr="009F5AD1">
        <w:rPr>
          <w:rFonts w:eastAsia="Times New Roman" w:cstheme="minorHAnsi"/>
          <w:color w:val="212121"/>
          <w:shd w:val="clear" w:color="auto" w:fill="FFFFFF"/>
          <w:lang w:val="en-GB" w:eastAsia="en-GB"/>
        </w:rPr>
        <w:fldChar w:fldCharType="end"/>
      </w:r>
      <w:r w:rsidRPr="009F5AD1">
        <w:rPr>
          <w:rFonts w:eastAsia="Times New Roman" w:cstheme="minorHAnsi"/>
          <w:color w:val="212121"/>
          <w:shd w:val="clear" w:color="auto" w:fill="FFFFFF"/>
          <w:lang w:val="en-GB" w:eastAsia="en-GB"/>
        </w:rPr>
        <w:t>.</w:t>
      </w:r>
    </w:p>
    <w:p w14:paraId="4192466A" w14:textId="02CAC778" w:rsidR="00803D70" w:rsidRPr="0014768E" w:rsidRDefault="00803D70" w:rsidP="002E1CE1">
      <w:pPr>
        <w:rPr>
          <w:lang w:val="en-GB"/>
        </w:rPr>
      </w:pPr>
      <w:r w:rsidRPr="009F5AD1">
        <w:rPr>
          <w:lang w:val="en-GB"/>
        </w:rPr>
        <w:t xml:space="preserve">This is the man who has been credited with saving psychiatry itself from extinction. To quote Steve Silberman, “while Spitzer’s eccentricities may have fallen short of meeting the criteria for Asperger’s syndrome, the DSM III was the product of a mind that exhibited many classic qualities of autistic intelligence” </w:t>
      </w:r>
      <w:r w:rsidRPr="009F5AD1">
        <w:rPr>
          <w:lang w:val="en-GB"/>
        </w:rPr>
        <w:fldChar w:fldCharType="begin"/>
      </w:r>
      <w:r w:rsidRPr="009F5AD1">
        <w:rPr>
          <w:lang w:val="en-GB"/>
        </w:rPr>
        <w:instrText xml:space="preserve"> ADDIN EN.CITE &lt;EndNote&gt;&lt;Cite&gt;&lt;Author&gt;Silberman&lt;/Author&gt;&lt;Year&gt;2015&lt;/Year&gt;&lt;IDText&gt;Neurotribes: The Legacy of Autism and the Future of Neurodiversity.&lt;/IDText&gt;&lt;Pages&gt;386&lt;/Pages&gt;&lt;DisplayText&gt;(Silberman, 2015, p. 386)&lt;/DisplayText&gt;&lt;record&gt;&lt;titles&gt;&lt;title&gt;Neurotribes: The Legacy of Autism and the Future of Neurodiversity.&lt;/title&gt;&lt;/titles&gt;&lt;contributors&gt;&lt;authors&gt;&lt;author&gt;Silberman, Steve&lt;/author&gt;&lt;/authors&gt;&lt;/contributors&gt;&lt;added-date format="utc"&gt;1671705020&lt;/added-date&gt;&lt;pub-location&gt;New York&lt;/pub-location&gt;&lt;ref-type name="Generic"&gt;13&lt;/ref-type&gt;&lt;dates&gt;&lt;year&gt;2015&lt;/year&gt;&lt;/dates&gt;&lt;rec-number&gt;837&lt;/rec-number&gt;&lt;publisher&gt;Avery&lt;/publisher&gt;&lt;last-updated-date format="utc"&gt;1671705058&lt;/last-updated-date&gt;&lt;/record&gt;&lt;/Cite&gt;&lt;/EndNote&gt;</w:instrText>
      </w:r>
      <w:r w:rsidRPr="009F5AD1">
        <w:rPr>
          <w:lang w:val="en-GB"/>
        </w:rPr>
        <w:fldChar w:fldCharType="separate"/>
      </w:r>
      <w:r w:rsidRPr="009F5AD1">
        <w:rPr>
          <w:noProof/>
          <w:lang w:val="en-GB"/>
        </w:rPr>
        <w:t>(Silberman, 2015, p. 386)</w:t>
      </w:r>
      <w:r w:rsidRPr="009F5AD1">
        <w:rPr>
          <w:lang w:val="en-GB"/>
        </w:rPr>
        <w:fldChar w:fldCharType="end"/>
      </w:r>
      <w:r w:rsidRPr="009F5AD1">
        <w:rPr>
          <w:lang w:val="en-GB"/>
        </w:rPr>
        <w:t>.</w:t>
      </w:r>
      <w:r w:rsidR="009B6BE9" w:rsidRPr="009F5AD1">
        <w:rPr>
          <w:lang w:val="en-GB"/>
        </w:rPr>
        <w:t xml:space="preserve"> </w:t>
      </w:r>
      <w:r w:rsidRPr="009F5AD1">
        <w:rPr>
          <w:rFonts w:cstheme="minorHAnsi"/>
          <w:lang w:val="en-GB"/>
        </w:rPr>
        <w:t xml:space="preserve">At the AsIAm </w:t>
      </w:r>
      <w:r w:rsidR="000674AF">
        <w:rPr>
          <w:rFonts w:cstheme="minorHAnsi"/>
          <w:lang w:val="en-GB"/>
        </w:rPr>
        <w:t>C</w:t>
      </w:r>
      <w:r w:rsidRPr="009F5AD1">
        <w:rPr>
          <w:rFonts w:cstheme="minorHAnsi"/>
          <w:lang w:val="en-GB"/>
        </w:rPr>
        <w:t xml:space="preserve">onference I asked Steve Silberman if I had read his work correctly – if he had </w:t>
      </w:r>
      <w:r w:rsidRPr="009F5AD1">
        <w:rPr>
          <w:rFonts w:cstheme="minorHAnsi"/>
          <w:i/>
          <w:iCs/>
          <w:lang w:val="en-GB"/>
        </w:rPr>
        <w:t>intended</w:t>
      </w:r>
      <w:r w:rsidRPr="009F5AD1">
        <w:rPr>
          <w:rFonts w:cstheme="minorHAnsi"/>
          <w:lang w:val="en-GB"/>
        </w:rPr>
        <w:t xml:space="preserve"> to portray Spitzer as autistic. He smiled and we discussed </w:t>
      </w:r>
      <w:r w:rsidR="00A33A14" w:rsidRPr="009F5AD1">
        <w:rPr>
          <w:rFonts w:cstheme="minorHAnsi"/>
          <w:lang w:val="en-GB"/>
        </w:rPr>
        <w:t xml:space="preserve">the ethical </w:t>
      </w:r>
      <w:r w:rsidRPr="009F5AD1">
        <w:rPr>
          <w:rFonts w:cstheme="minorHAnsi"/>
          <w:lang w:val="en-GB"/>
        </w:rPr>
        <w:t xml:space="preserve">issues around posthumous or retrospective diagnosis and publishing limits. </w:t>
      </w:r>
    </w:p>
    <w:p w14:paraId="21C28DE6" w14:textId="4073AC38" w:rsidR="004A0E8F" w:rsidRPr="009F5AD1" w:rsidRDefault="00803D70" w:rsidP="008A5435">
      <w:pPr>
        <w:tabs>
          <w:tab w:val="left" w:pos="1039"/>
        </w:tabs>
        <w:rPr>
          <w:lang w:val="en-GB"/>
        </w:rPr>
      </w:pPr>
      <w:r w:rsidRPr="009F5AD1">
        <w:rPr>
          <w:lang w:val="en-GB"/>
        </w:rPr>
        <w:t xml:space="preserve">Even the possibility that Robert Spitzer might have been autistic, and the fact that this is not acknowledged in the world of psychiatry is astounding to me. Would it not be the most supreme irony, if the man who is credited with </w:t>
      </w:r>
      <w:r w:rsidRPr="009F5AD1">
        <w:rPr>
          <w:lang w:val="en-GB"/>
        </w:rPr>
        <w:lastRenderedPageBreak/>
        <w:t xml:space="preserve">creating the “bible” on which modern psychiatry is based, was one who thought like us? What more evidence could we need that diversity of thought within medicine is vital, and that we need to recognize and celebrate neurodiversity? </w:t>
      </w:r>
    </w:p>
    <w:p w14:paraId="2B42A174" w14:textId="22DF207D" w:rsidR="00935958" w:rsidRPr="008A5435" w:rsidRDefault="00F436C6" w:rsidP="002E1CE1">
      <w:pPr>
        <w:pStyle w:val="Heading2"/>
        <w:rPr>
          <w:lang w:val="en-GB"/>
        </w:rPr>
      </w:pPr>
      <w:bookmarkStart w:id="54" w:name="_Toc179627357"/>
      <w:bookmarkStart w:id="55" w:name="_Toc122181352"/>
      <w:r w:rsidRPr="009F5AD1">
        <w:rPr>
          <w:lang w:val="en-GB"/>
        </w:rPr>
        <w:t xml:space="preserve">The current </w:t>
      </w:r>
      <w:r w:rsidR="00935958" w:rsidRPr="009F5AD1">
        <w:rPr>
          <w:lang w:val="en-GB"/>
        </w:rPr>
        <w:t>work</w:t>
      </w:r>
      <w:bookmarkEnd w:id="54"/>
      <w:r w:rsidR="00935958" w:rsidRPr="009F5AD1">
        <w:rPr>
          <w:lang w:val="en-GB"/>
        </w:rPr>
        <w:t xml:space="preserve"> </w:t>
      </w:r>
      <w:bookmarkEnd w:id="55"/>
    </w:p>
    <w:p w14:paraId="54EEB9DE" w14:textId="69601C43" w:rsidR="00D8696C" w:rsidRPr="009F5AD1" w:rsidRDefault="00935958" w:rsidP="002E1CE1">
      <w:pPr>
        <w:rPr>
          <w:lang w:val="en-GB"/>
        </w:rPr>
      </w:pPr>
      <w:r w:rsidRPr="009F5AD1">
        <w:rPr>
          <w:lang w:val="en-GB"/>
        </w:rPr>
        <w:t xml:space="preserve">This PhD </w:t>
      </w:r>
      <w:r w:rsidR="00C66573" w:rsidRPr="009F5AD1">
        <w:rPr>
          <w:lang w:val="en-GB"/>
        </w:rPr>
        <w:t>project</w:t>
      </w:r>
      <w:r w:rsidRPr="009F5AD1">
        <w:rPr>
          <w:lang w:val="en-GB"/>
        </w:rPr>
        <w:t xml:space="preserve"> originally began as a Master of Research focusing on the experiences of autistic psychiatrists</w:t>
      </w:r>
      <w:r w:rsidR="002102DE" w:rsidRPr="009F5AD1">
        <w:rPr>
          <w:lang w:val="en-GB"/>
        </w:rPr>
        <w:t xml:space="preserve"> in relation to disclosure</w:t>
      </w:r>
      <w:r w:rsidRPr="009F5AD1">
        <w:rPr>
          <w:lang w:val="en-GB"/>
        </w:rPr>
        <w:t xml:space="preserve">. </w:t>
      </w:r>
      <w:r w:rsidR="002102DE" w:rsidRPr="009F5AD1">
        <w:rPr>
          <w:lang w:val="en-GB"/>
        </w:rPr>
        <w:t>The details of th</w:t>
      </w:r>
      <w:r w:rsidR="00C66573" w:rsidRPr="009F5AD1">
        <w:rPr>
          <w:lang w:val="en-GB"/>
        </w:rPr>
        <w:t>at</w:t>
      </w:r>
      <w:r w:rsidR="002102DE" w:rsidRPr="009F5AD1">
        <w:rPr>
          <w:lang w:val="en-GB"/>
        </w:rPr>
        <w:t xml:space="preserve"> project can be found in the introduction to </w:t>
      </w:r>
      <w:r w:rsidR="00A33A14" w:rsidRPr="009F5AD1">
        <w:rPr>
          <w:lang w:val="en-GB"/>
        </w:rPr>
        <w:t>the research p</w:t>
      </w:r>
      <w:r w:rsidR="002102DE" w:rsidRPr="009F5AD1">
        <w:rPr>
          <w:lang w:val="en-GB"/>
        </w:rPr>
        <w:t xml:space="preserve">aper </w:t>
      </w:r>
      <w:r w:rsidR="00A33A14" w:rsidRPr="009F5AD1">
        <w:rPr>
          <w:lang w:val="en-GB"/>
        </w:rPr>
        <w:t>presented in chapter nine</w:t>
      </w:r>
      <w:r w:rsidR="002102DE" w:rsidRPr="009F5AD1">
        <w:rPr>
          <w:lang w:val="en-GB"/>
        </w:rPr>
        <w:t xml:space="preserve">. However, it quickly became apparent that the </w:t>
      </w:r>
      <w:r w:rsidR="00C66573" w:rsidRPr="009F5AD1">
        <w:rPr>
          <w:lang w:val="en-GB"/>
        </w:rPr>
        <w:t xml:space="preserve">scope </w:t>
      </w:r>
      <w:r w:rsidR="002102DE" w:rsidRPr="009F5AD1">
        <w:rPr>
          <w:lang w:val="en-GB"/>
        </w:rPr>
        <w:t xml:space="preserve">was far broader than a </w:t>
      </w:r>
      <w:proofErr w:type="gramStart"/>
      <w:r w:rsidR="002102DE" w:rsidRPr="009F5AD1">
        <w:rPr>
          <w:lang w:val="en-GB"/>
        </w:rPr>
        <w:t>Masters</w:t>
      </w:r>
      <w:proofErr w:type="gramEnd"/>
      <w:r w:rsidR="002102DE" w:rsidRPr="009F5AD1">
        <w:rPr>
          <w:lang w:val="en-GB"/>
        </w:rPr>
        <w:t xml:space="preserve"> level project. To do justice to the participants’ contributions, and the importance of the data gathered, it </w:t>
      </w:r>
      <w:r w:rsidR="00ED11AD" w:rsidRPr="009F5AD1">
        <w:rPr>
          <w:lang w:val="en-GB"/>
        </w:rPr>
        <w:t xml:space="preserve">became </w:t>
      </w:r>
      <w:r w:rsidR="002102DE" w:rsidRPr="009F5AD1">
        <w:rPr>
          <w:lang w:val="en-GB"/>
        </w:rPr>
        <w:t xml:space="preserve">necessary to convert the project to a PhD, and to broaden the scope to </w:t>
      </w:r>
      <w:r w:rsidR="00C66573" w:rsidRPr="009F5AD1">
        <w:rPr>
          <w:lang w:val="en-GB"/>
        </w:rPr>
        <w:t xml:space="preserve">focus on the wider implications of the contributions of autistic doctors to autistic healthcare. Thus, it incorporates work from both strands of my research, which had previously been separate, and brings them together in </w:t>
      </w:r>
      <w:r w:rsidR="008C2E91">
        <w:rPr>
          <w:lang w:val="en-GB"/>
        </w:rPr>
        <w:t xml:space="preserve">a </w:t>
      </w:r>
      <w:r w:rsidR="00C66573" w:rsidRPr="009F5AD1">
        <w:rPr>
          <w:lang w:val="en-GB"/>
        </w:rPr>
        <w:t>synergistic fashion, with the ultimate goal of improving outcomes for autistic people.</w:t>
      </w:r>
      <w:r w:rsidR="002C3597" w:rsidRPr="009F5AD1">
        <w:rPr>
          <w:lang w:val="en-GB"/>
        </w:rPr>
        <w:t xml:space="preserve"> </w:t>
      </w:r>
      <w:r w:rsidR="00D8696C" w:rsidRPr="009F5AD1">
        <w:rPr>
          <w:lang w:val="en-GB"/>
        </w:rPr>
        <w:t xml:space="preserve">Whilst each included paper has its own research question, my overarching </w:t>
      </w:r>
      <w:r w:rsidR="0079714F" w:rsidRPr="009F5AD1">
        <w:rPr>
          <w:lang w:val="en-GB"/>
        </w:rPr>
        <w:t>research question for this thesis was as follows:</w:t>
      </w:r>
    </w:p>
    <w:p w14:paraId="313A3E98" w14:textId="27292636" w:rsidR="00D8696C" w:rsidRPr="009F5AD1" w:rsidRDefault="0079714F" w:rsidP="008A5435">
      <w:pPr>
        <w:pStyle w:val="NoSpacing"/>
        <w:rPr>
          <w:lang w:val="en-GB"/>
        </w:rPr>
      </w:pPr>
      <w:r w:rsidRPr="0054502A">
        <w:rPr>
          <w:lang w:val="en-GB"/>
        </w:rPr>
        <w:t>“</w:t>
      </w:r>
      <w:r w:rsidR="00A37508" w:rsidRPr="0054502A">
        <w:rPr>
          <w:lang w:val="en-GB"/>
        </w:rPr>
        <w:t>How do autistic doctors and autistic patients experience the healthcare system and h</w:t>
      </w:r>
      <w:r w:rsidR="009251E2" w:rsidRPr="0054502A">
        <w:rPr>
          <w:lang w:val="en-GB"/>
        </w:rPr>
        <w:t>ow can insights from autistic doctors contribute to improving healthcare for autistic people</w:t>
      </w:r>
      <w:r w:rsidR="00C15458" w:rsidRPr="0054502A">
        <w:rPr>
          <w:lang w:val="en-GB"/>
        </w:rPr>
        <w:t>?</w:t>
      </w:r>
      <w:r w:rsidRPr="0054502A">
        <w:rPr>
          <w:lang w:val="en-GB"/>
        </w:rPr>
        <w:t>”</w:t>
      </w:r>
    </w:p>
    <w:p w14:paraId="41862C3B" w14:textId="5CD1427F" w:rsidR="00E11F94" w:rsidRPr="009F5AD1" w:rsidRDefault="002C3597" w:rsidP="002E1CE1">
      <w:pPr>
        <w:rPr>
          <w:lang w:val="en-GB"/>
        </w:rPr>
      </w:pPr>
      <w:r w:rsidRPr="009F5AD1">
        <w:rPr>
          <w:lang w:val="en-GB"/>
        </w:rPr>
        <w:t xml:space="preserve">In </w:t>
      </w:r>
      <w:r w:rsidR="00AF0834" w:rsidRPr="009F5AD1">
        <w:rPr>
          <w:lang w:val="en-GB"/>
        </w:rPr>
        <w:t>keeping</w:t>
      </w:r>
      <w:r w:rsidRPr="009F5AD1">
        <w:rPr>
          <w:lang w:val="en-GB"/>
        </w:rPr>
        <w:t xml:space="preserve"> with the code of practice, all included papers have been published during my enrolment.</w:t>
      </w:r>
      <w:r w:rsidR="008010A7" w:rsidRPr="009F5AD1">
        <w:rPr>
          <w:lang w:val="en-GB"/>
        </w:rPr>
        <w:t xml:space="preserve"> </w:t>
      </w:r>
      <w:r w:rsidR="00E11F94" w:rsidRPr="009F5AD1">
        <w:rPr>
          <w:lang w:val="en-GB"/>
        </w:rPr>
        <w:t>Published version</w:t>
      </w:r>
      <w:r w:rsidR="00B54670" w:rsidRPr="009F5AD1">
        <w:rPr>
          <w:lang w:val="en-GB"/>
        </w:rPr>
        <w:t>s</w:t>
      </w:r>
      <w:r w:rsidR="00E11F94" w:rsidRPr="009F5AD1">
        <w:rPr>
          <w:lang w:val="en-GB"/>
        </w:rPr>
        <w:t xml:space="preserve"> of the included papers can be found in the following locations:</w:t>
      </w:r>
    </w:p>
    <w:p w14:paraId="4736DD52" w14:textId="77777777" w:rsidR="00F978AA" w:rsidRPr="009F5AD1" w:rsidRDefault="00F978AA" w:rsidP="002E1CE1">
      <w:pPr>
        <w:pStyle w:val="ListParagraph"/>
        <w:numPr>
          <w:ilvl w:val="0"/>
          <w:numId w:val="29"/>
        </w:numPr>
        <w:rPr>
          <w:lang w:val="en-GB"/>
        </w:rPr>
      </w:pPr>
      <w:r w:rsidRPr="009F5AD1">
        <w:rPr>
          <w:b/>
          <w:bCs/>
          <w:lang w:val="en-GB"/>
        </w:rPr>
        <w:t>Doherty M</w:t>
      </w:r>
      <w:r w:rsidRPr="009F5AD1">
        <w:rPr>
          <w:lang w:val="en-GB"/>
        </w:rPr>
        <w:t xml:space="preserve">, Neilson S, O’Sullivan J, </w:t>
      </w:r>
      <w:proofErr w:type="spellStart"/>
      <w:r w:rsidRPr="009F5AD1">
        <w:rPr>
          <w:lang w:val="en-GB"/>
        </w:rPr>
        <w:t>Carravallah</w:t>
      </w:r>
      <w:proofErr w:type="spellEnd"/>
      <w:r w:rsidRPr="009F5AD1">
        <w:rPr>
          <w:lang w:val="en-GB"/>
        </w:rPr>
        <w:t xml:space="preserve"> L, Johnson M, Cullen W, Shaw SCK. Barriers to healthcare and self-reported adverse outcomes for autistic adults: a cross-sectional study. British Medical Journal Open. 2022;</w:t>
      </w:r>
      <w:proofErr w:type="gramStart"/>
      <w:r w:rsidRPr="009F5AD1">
        <w:rPr>
          <w:lang w:val="en-GB"/>
        </w:rPr>
        <w:t>12:e</w:t>
      </w:r>
      <w:proofErr w:type="gramEnd"/>
      <w:r w:rsidRPr="009F5AD1">
        <w:rPr>
          <w:lang w:val="en-GB"/>
        </w:rPr>
        <w:t>056904.</w:t>
      </w:r>
    </w:p>
    <w:p w14:paraId="49EF8D77" w14:textId="7AEF3A8D" w:rsidR="00C068DF" w:rsidRPr="009F5AD1" w:rsidRDefault="00C068DF" w:rsidP="002E1CE1">
      <w:pPr>
        <w:pStyle w:val="ListParagraph"/>
        <w:numPr>
          <w:ilvl w:val="0"/>
          <w:numId w:val="29"/>
        </w:numPr>
        <w:rPr>
          <w:lang w:val="en-GB"/>
        </w:rPr>
      </w:pPr>
      <w:r w:rsidRPr="009F5AD1">
        <w:rPr>
          <w:lang w:val="en-GB"/>
        </w:rPr>
        <w:lastRenderedPageBreak/>
        <w:t xml:space="preserve">Shaw SCK, </w:t>
      </w:r>
      <w:proofErr w:type="spellStart"/>
      <w:r w:rsidRPr="009F5AD1">
        <w:rPr>
          <w:lang w:val="en-GB"/>
        </w:rPr>
        <w:t>Carravallah</w:t>
      </w:r>
      <w:proofErr w:type="spellEnd"/>
      <w:r w:rsidRPr="009F5AD1">
        <w:rPr>
          <w:lang w:val="en-GB"/>
        </w:rPr>
        <w:t xml:space="preserve"> L, Johnson M, O’Sullivan J, Chown N, </w:t>
      </w:r>
      <w:r w:rsidR="00AA2B96" w:rsidRPr="009F5AD1">
        <w:rPr>
          <w:lang w:val="en-GB"/>
        </w:rPr>
        <w:t xml:space="preserve">Neilson S, </w:t>
      </w:r>
      <w:r w:rsidR="00AA2B96" w:rsidRPr="009F5AD1">
        <w:rPr>
          <w:b/>
          <w:bCs/>
          <w:lang w:val="en-GB"/>
        </w:rPr>
        <w:t>Doherty M</w:t>
      </w:r>
      <w:r w:rsidRPr="009F5AD1">
        <w:rPr>
          <w:lang w:val="en-GB"/>
        </w:rPr>
        <w:t>. Barriers to healthcare and a ‘triple empathy problem’ may lead to adverse outcomes for autistic adults: a qualitative study. Autism. 2024;28(7):1746-57.</w:t>
      </w:r>
    </w:p>
    <w:p w14:paraId="4DF2F290" w14:textId="3C3CD178" w:rsidR="00E11F94" w:rsidRPr="009F5AD1" w:rsidRDefault="00C45DD5" w:rsidP="002E1CE1">
      <w:pPr>
        <w:pStyle w:val="ListParagraph"/>
        <w:numPr>
          <w:ilvl w:val="0"/>
          <w:numId w:val="29"/>
        </w:numPr>
        <w:rPr>
          <w:lang w:val="en-GB"/>
        </w:rPr>
      </w:pPr>
      <w:r w:rsidRPr="009F5AD1">
        <w:rPr>
          <w:b/>
          <w:bCs/>
          <w:lang w:val="en-GB"/>
        </w:rPr>
        <w:t>Doherty M</w:t>
      </w:r>
      <w:r w:rsidRPr="009F5AD1">
        <w:rPr>
          <w:lang w:val="en-GB"/>
        </w:rPr>
        <w:t>, McCowan S, Shaw SCK. Autistic SPACE: a novel framework for meeting the needs of autistic people in healthcare settings. British Journal of Hospital Medicine. 2023;84(4):1-9.</w:t>
      </w:r>
    </w:p>
    <w:p w14:paraId="4E748260" w14:textId="37D420DD" w:rsidR="00E11F94" w:rsidRPr="009F5AD1" w:rsidRDefault="0013352E" w:rsidP="002E1CE1">
      <w:pPr>
        <w:pStyle w:val="ListParagraph"/>
        <w:numPr>
          <w:ilvl w:val="0"/>
          <w:numId w:val="29"/>
        </w:numPr>
        <w:rPr>
          <w:lang w:val="en-GB"/>
        </w:rPr>
      </w:pPr>
      <w:r w:rsidRPr="009F5AD1">
        <w:rPr>
          <w:lang w:val="en-GB"/>
        </w:rPr>
        <w:t xml:space="preserve">Shaw SCK, Fossi A, </w:t>
      </w:r>
      <w:proofErr w:type="spellStart"/>
      <w:r w:rsidRPr="009F5AD1">
        <w:rPr>
          <w:lang w:val="en-GB"/>
        </w:rPr>
        <w:t>Carravallah</w:t>
      </w:r>
      <w:proofErr w:type="spellEnd"/>
      <w:r w:rsidRPr="009F5AD1">
        <w:rPr>
          <w:lang w:val="en-GB"/>
        </w:rPr>
        <w:t xml:space="preserve"> LA, </w:t>
      </w:r>
      <w:proofErr w:type="spellStart"/>
      <w:r w:rsidRPr="009F5AD1">
        <w:rPr>
          <w:lang w:val="en-GB"/>
        </w:rPr>
        <w:t>Rabenstein</w:t>
      </w:r>
      <w:proofErr w:type="spellEnd"/>
      <w:r w:rsidRPr="009F5AD1">
        <w:rPr>
          <w:lang w:val="en-GB"/>
        </w:rPr>
        <w:t xml:space="preserve"> K, Ross W, </w:t>
      </w:r>
      <w:r w:rsidRPr="009F5AD1">
        <w:rPr>
          <w:b/>
          <w:bCs/>
          <w:lang w:val="en-GB"/>
        </w:rPr>
        <w:t>Doherty M</w:t>
      </w:r>
      <w:r w:rsidRPr="009F5AD1">
        <w:rPr>
          <w:lang w:val="en-GB"/>
        </w:rPr>
        <w:t xml:space="preserve">. The experiences of autistic doctors: a cross-sectional study. Frontiers in Psychiatry. </w:t>
      </w:r>
      <w:proofErr w:type="gramStart"/>
      <w:r w:rsidRPr="009F5AD1">
        <w:rPr>
          <w:lang w:val="en-GB"/>
        </w:rPr>
        <w:t>2023;14:1160994</w:t>
      </w:r>
      <w:proofErr w:type="gramEnd"/>
    </w:p>
    <w:p w14:paraId="66400B14" w14:textId="77777777" w:rsidR="00E97F37" w:rsidRPr="00E97F37" w:rsidRDefault="00E97F37" w:rsidP="00E97F37">
      <w:pPr>
        <w:pStyle w:val="ListParagraph"/>
        <w:numPr>
          <w:ilvl w:val="0"/>
          <w:numId w:val="29"/>
        </w:numPr>
        <w:rPr>
          <w:lang w:val="en-GB"/>
        </w:rPr>
      </w:pPr>
      <w:r w:rsidRPr="00E97F37">
        <w:rPr>
          <w:lang w:val="en-GB"/>
        </w:rPr>
        <w:t xml:space="preserve">Doherty M, Chown N, Martin N, Shaw SCK. Autistic psychiatrists’ experiences of recognising themselves and others as autistic: qualitative study. In Press. </w:t>
      </w:r>
      <w:proofErr w:type="spellStart"/>
      <w:r w:rsidRPr="00E97F37">
        <w:rPr>
          <w:lang w:val="en-GB"/>
        </w:rPr>
        <w:t>BJPsych</w:t>
      </w:r>
      <w:proofErr w:type="spellEnd"/>
      <w:r w:rsidRPr="00E97F37">
        <w:rPr>
          <w:lang w:val="en-GB"/>
        </w:rPr>
        <w:t xml:space="preserve"> Open. </w:t>
      </w:r>
      <w:proofErr w:type="gramStart"/>
      <w:r w:rsidRPr="00E97F37">
        <w:rPr>
          <w:lang w:val="en-GB"/>
        </w:rPr>
        <w:t>2024;DOI</w:t>
      </w:r>
      <w:proofErr w:type="gramEnd"/>
      <w:r w:rsidRPr="00E97F37">
        <w:rPr>
          <w:lang w:val="en-GB"/>
        </w:rPr>
        <w:t>: 10.1192/bjo.2024.756).</w:t>
      </w:r>
      <w:r w:rsidRPr="00CC25A3">
        <w:rPr>
          <w:lang w:val="en-GB"/>
        </w:rPr>
        <w:t xml:space="preserve"> </w:t>
      </w:r>
    </w:p>
    <w:p w14:paraId="54767A68" w14:textId="4BA3A8AE" w:rsidR="003B7539" w:rsidRPr="008A5435" w:rsidRDefault="00C45DD5" w:rsidP="002E1CE1">
      <w:pPr>
        <w:rPr>
          <w:lang w:val="en-GB"/>
        </w:rPr>
      </w:pPr>
      <w:r w:rsidRPr="009F5AD1">
        <w:rPr>
          <w:lang w:val="en-GB"/>
        </w:rPr>
        <w:t xml:space="preserve">Across the included works, I </w:t>
      </w:r>
      <w:r w:rsidR="0024626D" w:rsidRPr="009F5AD1">
        <w:rPr>
          <w:lang w:val="en-GB"/>
        </w:rPr>
        <w:t xml:space="preserve">wanted to gain experience of different types of leadership within the studies. This is reflected in my authorship positions. In </w:t>
      </w:r>
      <w:r w:rsidR="005E1EE0" w:rsidRPr="009F5AD1">
        <w:rPr>
          <w:lang w:val="en-GB"/>
        </w:rPr>
        <w:t>most</w:t>
      </w:r>
      <w:r w:rsidR="0024626D" w:rsidRPr="009F5AD1">
        <w:rPr>
          <w:lang w:val="en-GB"/>
        </w:rPr>
        <w:t xml:space="preserve"> cases, I</w:t>
      </w:r>
      <w:r w:rsidR="005E1EE0" w:rsidRPr="009F5AD1">
        <w:rPr>
          <w:lang w:val="en-GB"/>
        </w:rPr>
        <w:t xml:space="preserve"> am</w:t>
      </w:r>
      <w:r w:rsidR="00073708">
        <w:rPr>
          <w:lang w:val="en-GB"/>
        </w:rPr>
        <w:t xml:space="preserve"> the</w:t>
      </w:r>
      <w:r w:rsidR="005E1EE0" w:rsidRPr="009F5AD1">
        <w:rPr>
          <w:lang w:val="en-GB"/>
        </w:rPr>
        <w:t xml:space="preserve"> fi</w:t>
      </w:r>
      <w:r w:rsidR="00216DD1" w:rsidRPr="009F5AD1">
        <w:rPr>
          <w:lang w:val="en-GB"/>
        </w:rPr>
        <w:t>rst</w:t>
      </w:r>
      <w:r w:rsidR="005E1EE0" w:rsidRPr="009F5AD1">
        <w:rPr>
          <w:lang w:val="en-GB"/>
        </w:rPr>
        <w:t xml:space="preserve"> author, reflecting my significant ‘on the ground’ focus on leading the works. In two cases, however, I wanted to gain more experience of leading research </w:t>
      </w:r>
      <w:r w:rsidR="00B54670" w:rsidRPr="009F5AD1">
        <w:rPr>
          <w:lang w:val="en-GB"/>
        </w:rPr>
        <w:t>from a senior author perspective, to position myself well to take on such roles increasingly hereafter. In these two chapters, this is reflected through my position as senior/last author</w:t>
      </w:r>
      <w:r w:rsidR="00D24AA4" w:rsidRPr="009F5AD1">
        <w:rPr>
          <w:lang w:val="en-GB"/>
        </w:rPr>
        <w:t>.</w:t>
      </w:r>
      <w:r w:rsidR="00B54670" w:rsidRPr="009F5AD1">
        <w:rPr>
          <w:lang w:val="en-GB"/>
        </w:rPr>
        <w:t xml:space="preserve"> </w:t>
      </w:r>
      <w:r w:rsidR="008010A7" w:rsidRPr="009F5AD1">
        <w:rPr>
          <w:lang w:val="en-GB"/>
        </w:rPr>
        <w:t xml:space="preserve">Table 1 outlines my own role in the works. </w:t>
      </w:r>
    </w:p>
    <w:p w14:paraId="1DCB71B7" w14:textId="39DD3C9B" w:rsidR="008A5435" w:rsidRDefault="008A5435" w:rsidP="00BB094D">
      <w:pPr>
        <w:pStyle w:val="Caption"/>
      </w:pPr>
      <w:r>
        <w:t xml:space="preserve">Table </w:t>
      </w:r>
      <w:fldSimple w:instr=" SEQ Table \* ARABIC ">
        <w:r w:rsidR="00780E10">
          <w:rPr>
            <w:noProof/>
          </w:rPr>
          <w:t>1</w:t>
        </w:r>
      </w:fldSimple>
      <w:r>
        <w:t xml:space="preserve"> </w:t>
      </w:r>
      <w:r w:rsidRPr="00EF7BB7">
        <w:t>: Overview of my role in my published works.</w:t>
      </w:r>
    </w:p>
    <w:tbl>
      <w:tblPr>
        <w:tblStyle w:val="GridTable5Dark-Accent3"/>
        <w:tblW w:w="0" w:type="auto"/>
        <w:tblLook w:val="04A0" w:firstRow="1" w:lastRow="0" w:firstColumn="1" w:lastColumn="0" w:noHBand="0" w:noVBand="1"/>
      </w:tblPr>
      <w:tblGrid>
        <w:gridCol w:w="1495"/>
        <w:gridCol w:w="6687"/>
      </w:tblGrid>
      <w:tr w:rsidR="00D15640" w:rsidRPr="009F5AD1" w14:paraId="7EC822E0" w14:textId="77777777" w:rsidTr="008A5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2" w:type="dxa"/>
            <w:gridSpan w:val="2"/>
          </w:tcPr>
          <w:p w14:paraId="6042D3E7" w14:textId="70140D56" w:rsidR="003B7539" w:rsidRPr="008A5435" w:rsidRDefault="003B7539" w:rsidP="008A5435">
            <w:pPr>
              <w:rPr>
                <w:rFonts w:cs="Aptos"/>
                <w:lang w:val="en-GB"/>
              </w:rPr>
            </w:pPr>
            <w:r w:rsidRPr="008A5435">
              <w:rPr>
                <w:rFonts w:cs="Aptos"/>
                <w:lang w:val="en-GB"/>
              </w:rPr>
              <w:t>Doherty</w:t>
            </w:r>
            <w:r w:rsidR="00437B1A" w:rsidRPr="008A5435">
              <w:rPr>
                <w:rFonts w:cs="Aptos"/>
                <w:lang w:val="en-GB"/>
              </w:rPr>
              <w:t xml:space="preserve"> M,</w:t>
            </w:r>
            <w:r w:rsidRPr="008A5435">
              <w:rPr>
                <w:rFonts w:cs="Aptos"/>
                <w:lang w:val="en-GB"/>
              </w:rPr>
              <w:t xml:space="preserve"> Neilson</w:t>
            </w:r>
            <w:r w:rsidR="00437B1A" w:rsidRPr="008A5435">
              <w:rPr>
                <w:rFonts w:cs="Aptos"/>
                <w:lang w:val="en-GB"/>
              </w:rPr>
              <w:t xml:space="preserve"> S,</w:t>
            </w:r>
            <w:r w:rsidRPr="008A5435">
              <w:rPr>
                <w:rFonts w:cs="Aptos"/>
                <w:lang w:val="en-GB"/>
              </w:rPr>
              <w:t xml:space="preserve"> O’Sullivan</w:t>
            </w:r>
            <w:r w:rsidR="00437B1A" w:rsidRPr="008A5435">
              <w:rPr>
                <w:rFonts w:cs="Aptos"/>
                <w:lang w:val="en-GB"/>
              </w:rPr>
              <w:t xml:space="preserve"> J, </w:t>
            </w:r>
            <w:proofErr w:type="spellStart"/>
            <w:r w:rsidRPr="008A5435">
              <w:rPr>
                <w:rFonts w:cs="Aptos"/>
                <w:lang w:val="en-GB"/>
              </w:rPr>
              <w:t>Carravallah</w:t>
            </w:r>
            <w:proofErr w:type="spellEnd"/>
            <w:r w:rsidR="00437B1A" w:rsidRPr="008A5435">
              <w:rPr>
                <w:rFonts w:cs="Aptos"/>
                <w:lang w:val="en-GB"/>
              </w:rPr>
              <w:t xml:space="preserve"> L,</w:t>
            </w:r>
            <w:r w:rsidRPr="008A5435">
              <w:rPr>
                <w:rFonts w:cs="Aptos"/>
                <w:lang w:val="en-GB"/>
              </w:rPr>
              <w:t xml:space="preserve"> Johnson</w:t>
            </w:r>
            <w:r w:rsidR="00437B1A" w:rsidRPr="008A5435">
              <w:rPr>
                <w:rFonts w:cs="Aptos"/>
                <w:lang w:val="en-GB"/>
              </w:rPr>
              <w:t xml:space="preserve"> M,</w:t>
            </w:r>
            <w:r w:rsidRPr="008A5435">
              <w:rPr>
                <w:rFonts w:cs="Aptos"/>
                <w:lang w:val="en-GB"/>
              </w:rPr>
              <w:t xml:space="preserve"> Cullen</w:t>
            </w:r>
            <w:r w:rsidR="00437B1A" w:rsidRPr="008A5435">
              <w:rPr>
                <w:rFonts w:cs="Aptos"/>
                <w:lang w:val="en-GB"/>
              </w:rPr>
              <w:t xml:space="preserve"> W,</w:t>
            </w:r>
            <w:r w:rsidRPr="008A5435">
              <w:rPr>
                <w:rFonts w:cs="Aptos"/>
                <w:lang w:val="en-GB"/>
              </w:rPr>
              <w:t xml:space="preserve"> Shaw</w:t>
            </w:r>
            <w:r w:rsidR="00437B1A" w:rsidRPr="008A5435">
              <w:rPr>
                <w:rFonts w:cs="Aptos"/>
                <w:lang w:val="en-GB"/>
              </w:rPr>
              <w:t xml:space="preserve"> SCK</w:t>
            </w:r>
            <w:r w:rsidRPr="008A5435">
              <w:rPr>
                <w:rFonts w:cs="Calibri"/>
                <w:lang w:val="en-GB"/>
              </w:rPr>
              <w:t xml:space="preserve">. </w:t>
            </w:r>
            <w:r w:rsidRPr="008A5435">
              <w:rPr>
                <w:lang w:val="en-GB"/>
              </w:rPr>
              <w:t>Barriers to healthcare and self-reported adverse outcomes for autistic adults: a cross-sectional study. BMJ open. 2022 Feb 1;12(2</w:t>
            </w:r>
            <w:proofErr w:type="gramStart"/>
            <w:r w:rsidRPr="008A5435">
              <w:rPr>
                <w:lang w:val="en-GB"/>
              </w:rPr>
              <w:t>):e</w:t>
            </w:r>
            <w:proofErr w:type="gramEnd"/>
            <w:r w:rsidRPr="008A5435">
              <w:rPr>
                <w:lang w:val="en-GB"/>
              </w:rPr>
              <w:t>056904.</w:t>
            </w:r>
          </w:p>
        </w:tc>
      </w:tr>
      <w:tr w:rsidR="00D15640" w:rsidRPr="009F5AD1" w14:paraId="4F6B8069" w14:textId="77777777" w:rsidTr="008A543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51" w:type="dxa"/>
          </w:tcPr>
          <w:p w14:paraId="5EEEE309" w14:textId="1122939A" w:rsidR="003B7539" w:rsidRPr="008A5435" w:rsidRDefault="003B7539" w:rsidP="00C56A17">
            <w:pPr>
              <w:rPr>
                <w:rFonts w:cs="Calibri"/>
                <w:lang w:val="en-GB"/>
              </w:rPr>
            </w:pPr>
            <w:r w:rsidRPr="008A5435">
              <w:rPr>
                <w:rFonts w:cs="Calibri"/>
                <w:lang w:val="en-GB"/>
              </w:rPr>
              <w:t>Conception</w:t>
            </w:r>
          </w:p>
        </w:tc>
        <w:tc>
          <w:tcPr>
            <w:tcW w:w="6831" w:type="dxa"/>
          </w:tcPr>
          <w:p w14:paraId="0D88AD42"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 xml:space="preserve">I was the sole author responsible for the conception and design of this study. I assembled the research team after data was gathered. </w:t>
            </w:r>
          </w:p>
        </w:tc>
      </w:tr>
      <w:tr w:rsidR="00D15640" w:rsidRPr="009F5AD1" w14:paraId="313BC90E"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6A2A2844" w14:textId="77777777" w:rsidR="003B7539" w:rsidRPr="008A5435" w:rsidRDefault="003B7539" w:rsidP="00C56A17">
            <w:pPr>
              <w:rPr>
                <w:rFonts w:cs="Calibri"/>
                <w:lang w:val="en-GB"/>
              </w:rPr>
            </w:pPr>
            <w:r w:rsidRPr="008A5435">
              <w:rPr>
                <w:rFonts w:cs="Calibri"/>
                <w:lang w:val="en-GB"/>
              </w:rPr>
              <w:lastRenderedPageBreak/>
              <w:t>Data collection</w:t>
            </w:r>
          </w:p>
        </w:tc>
        <w:tc>
          <w:tcPr>
            <w:tcW w:w="6831" w:type="dxa"/>
          </w:tcPr>
          <w:p w14:paraId="6E5796A9" w14:textId="77777777"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 xml:space="preserve">I gathered the data for this study in its entirety. </w:t>
            </w:r>
          </w:p>
        </w:tc>
      </w:tr>
      <w:tr w:rsidR="00D15640" w:rsidRPr="009F5AD1" w14:paraId="6B7D8E5D"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5D9CFB12" w14:textId="104652BF" w:rsidR="003B7539" w:rsidRPr="008A5435" w:rsidRDefault="003B7539" w:rsidP="00C56A17">
            <w:pPr>
              <w:rPr>
                <w:rFonts w:cs="Calibri"/>
                <w:lang w:val="en-GB"/>
              </w:rPr>
            </w:pPr>
            <w:r w:rsidRPr="008A5435">
              <w:rPr>
                <w:rFonts w:cs="Calibri"/>
                <w:lang w:val="en-GB"/>
              </w:rPr>
              <w:t>Data analysis</w:t>
            </w:r>
          </w:p>
        </w:tc>
        <w:tc>
          <w:tcPr>
            <w:tcW w:w="6831" w:type="dxa"/>
          </w:tcPr>
          <w:p w14:paraId="6A58CB56"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I was fully involved in the analysis of the data, alongside Stuart Neilson who undertook the statistical analysis.</w:t>
            </w:r>
          </w:p>
        </w:tc>
      </w:tr>
      <w:tr w:rsidR="00D15640" w:rsidRPr="009F5AD1" w14:paraId="5EA2413A"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4ACB63BF" w14:textId="34EA5AF8" w:rsidR="003B7539" w:rsidRPr="008A5435" w:rsidRDefault="003B7539" w:rsidP="00C56A17">
            <w:pPr>
              <w:rPr>
                <w:rFonts w:cs="Calibri"/>
                <w:lang w:val="en-GB"/>
              </w:rPr>
            </w:pPr>
            <w:r w:rsidRPr="008A5435">
              <w:rPr>
                <w:rFonts w:cs="Calibri"/>
                <w:lang w:val="en-GB"/>
              </w:rPr>
              <w:t>Writing it up for publication</w:t>
            </w:r>
          </w:p>
        </w:tc>
        <w:tc>
          <w:tcPr>
            <w:tcW w:w="6831" w:type="dxa"/>
          </w:tcPr>
          <w:p w14:paraId="77BE67D5" w14:textId="77777777"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I was fully involved in the write up. I was the main author writing up the initial draft of the paper.</w:t>
            </w:r>
          </w:p>
        </w:tc>
      </w:tr>
      <w:tr w:rsidR="00D15640" w:rsidRPr="009F5AD1" w14:paraId="0C63DE82"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11AD28D0" w14:textId="0CD9928E" w:rsidR="003B7539" w:rsidRPr="008A5435" w:rsidRDefault="003B7539" w:rsidP="00C56A17">
            <w:pPr>
              <w:rPr>
                <w:rFonts w:cs="Calibri"/>
                <w:lang w:val="en-GB"/>
              </w:rPr>
            </w:pPr>
            <w:r w:rsidRPr="008A5435">
              <w:rPr>
                <w:rFonts w:cs="Calibri"/>
                <w:lang w:val="en-GB"/>
              </w:rPr>
              <w:t>Comments</w:t>
            </w:r>
          </w:p>
        </w:tc>
        <w:tc>
          <w:tcPr>
            <w:tcW w:w="6831" w:type="dxa"/>
          </w:tcPr>
          <w:p w14:paraId="3B0365C4"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 xml:space="preserve">I am the corresponding author. Open Access was supported by SuperValu, Clonakilty, due to the origins of the project. </w:t>
            </w:r>
          </w:p>
        </w:tc>
      </w:tr>
      <w:tr w:rsidR="00D15640" w:rsidRPr="009F5AD1" w14:paraId="52EABB59" w14:textId="77777777" w:rsidTr="008A5435">
        <w:tc>
          <w:tcPr>
            <w:cnfStyle w:val="001000000000" w:firstRow="0" w:lastRow="0" w:firstColumn="1" w:lastColumn="0" w:oddVBand="0" w:evenVBand="0" w:oddHBand="0" w:evenHBand="0" w:firstRowFirstColumn="0" w:firstRowLastColumn="0" w:lastRowFirstColumn="0" w:lastRowLastColumn="0"/>
            <w:tcW w:w="8182" w:type="dxa"/>
            <w:gridSpan w:val="2"/>
          </w:tcPr>
          <w:p w14:paraId="6E5BCD95" w14:textId="77777777" w:rsidR="003B7539" w:rsidRPr="008A5435" w:rsidRDefault="003B7539" w:rsidP="00C56A17">
            <w:pPr>
              <w:rPr>
                <w:rFonts w:cs="Calibri"/>
                <w:lang w:val="en-GB"/>
              </w:rPr>
            </w:pPr>
            <w:r w:rsidRPr="008A5435">
              <w:rPr>
                <w:rFonts w:cs="Calibri"/>
                <w:lang w:val="en-GB"/>
              </w:rPr>
              <w:t xml:space="preserve">SCK Shaw, L </w:t>
            </w:r>
            <w:proofErr w:type="spellStart"/>
            <w:r w:rsidRPr="008A5435">
              <w:rPr>
                <w:rFonts w:cs="Calibri"/>
                <w:lang w:val="en-GB"/>
              </w:rPr>
              <w:t>Carravallah</w:t>
            </w:r>
            <w:proofErr w:type="spellEnd"/>
            <w:r w:rsidRPr="008A5435">
              <w:rPr>
                <w:rFonts w:cs="Calibri"/>
                <w:lang w:val="en-GB"/>
              </w:rPr>
              <w:t xml:space="preserve">, M Johnson, J O'Sullivan, N Chown, S Neilson, M Doherty. Barriers to healthcare and a ‘triple empathy problem’ may lead to adverse outcomes for autistic adults: A qualitative study. </w:t>
            </w:r>
            <w:r w:rsidRPr="008A5435">
              <w:rPr>
                <w:rFonts w:cs="Calibri"/>
                <w:i/>
                <w:lang w:val="en-GB"/>
              </w:rPr>
              <w:t>Autism. 2024 Jul;28(7):1746-57.</w:t>
            </w:r>
          </w:p>
        </w:tc>
      </w:tr>
      <w:tr w:rsidR="00D15640" w:rsidRPr="009F5AD1" w14:paraId="74F7DF7C" w14:textId="77777777" w:rsidTr="008A543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51" w:type="dxa"/>
          </w:tcPr>
          <w:p w14:paraId="122226AB" w14:textId="7CFE1377" w:rsidR="003B7539" w:rsidRPr="008A5435" w:rsidRDefault="003B7539" w:rsidP="00C56A17">
            <w:pPr>
              <w:rPr>
                <w:rFonts w:cs="Calibri"/>
                <w:lang w:val="en-GB"/>
              </w:rPr>
            </w:pPr>
            <w:r w:rsidRPr="008A5435">
              <w:rPr>
                <w:rFonts w:cs="Calibri"/>
                <w:lang w:val="en-GB"/>
              </w:rPr>
              <w:t>Conception</w:t>
            </w:r>
          </w:p>
        </w:tc>
        <w:tc>
          <w:tcPr>
            <w:tcW w:w="6831" w:type="dxa"/>
          </w:tcPr>
          <w:p w14:paraId="43321FB9"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 xml:space="preserve">I was the sole author responsible for the conception and design of this study. I consolidated the research team after data was gathered. </w:t>
            </w:r>
          </w:p>
        </w:tc>
      </w:tr>
      <w:tr w:rsidR="00D15640" w:rsidRPr="009F5AD1" w14:paraId="59B14362"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64458BBC" w14:textId="60722D16" w:rsidR="003B7539" w:rsidRPr="008A5435" w:rsidRDefault="003B7539" w:rsidP="00C56A17">
            <w:pPr>
              <w:rPr>
                <w:rFonts w:cs="Calibri"/>
                <w:lang w:val="en-GB"/>
              </w:rPr>
            </w:pPr>
            <w:r w:rsidRPr="008A5435">
              <w:rPr>
                <w:rFonts w:cs="Calibri"/>
                <w:lang w:val="en-GB"/>
              </w:rPr>
              <w:t>Data collection</w:t>
            </w:r>
          </w:p>
        </w:tc>
        <w:tc>
          <w:tcPr>
            <w:tcW w:w="6831" w:type="dxa"/>
          </w:tcPr>
          <w:p w14:paraId="5B0E9685" w14:textId="77777777"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 xml:space="preserve">I gathered the data for this study in its entirety. </w:t>
            </w:r>
          </w:p>
        </w:tc>
      </w:tr>
      <w:tr w:rsidR="00D15640" w:rsidRPr="009F5AD1" w14:paraId="4E6342E1"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0072E2FE" w14:textId="4319EDD6" w:rsidR="003B7539" w:rsidRPr="008A5435" w:rsidRDefault="003B7539" w:rsidP="00C56A17">
            <w:pPr>
              <w:rPr>
                <w:rFonts w:cs="Calibri"/>
                <w:lang w:val="en-GB"/>
              </w:rPr>
            </w:pPr>
            <w:r w:rsidRPr="008A5435">
              <w:rPr>
                <w:rFonts w:cs="Calibri"/>
                <w:lang w:val="en-GB"/>
              </w:rPr>
              <w:t>Data analysis</w:t>
            </w:r>
          </w:p>
        </w:tc>
        <w:tc>
          <w:tcPr>
            <w:tcW w:w="6831" w:type="dxa"/>
          </w:tcPr>
          <w:p w14:paraId="527ADC53" w14:textId="0E3BD473"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I was involved in the analysis of the data. Sebastian Shaw</w:t>
            </w:r>
            <w:r w:rsidR="00D15640" w:rsidRPr="008A5435">
              <w:rPr>
                <w:rFonts w:cs="Calibri"/>
                <w:lang w:val="en-GB"/>
              </w:rPr>
              <w:t xml:space="preserve"> (my supervisor)</w:t>
            </w:r>
            <w:r w:rsidRPr="008A5435">
              <w:rPr>
                <w:rFonts w:cs="Calibri"/>
                <w:lang w:val="en-GB"/>
              </w:rPr>
              <w:t xml:space="preserve"> led the qualitative analysis. This was verified by me, and we refined the themes together. I originated the “Triple Empathy” concept. </w:t>
            </w:r>
          </w:p>
        </w:tc>
      </w:tr>
      <w:tr w:rsidR="00D15640" w:rsidRPr="009F5AD1" w14:paraId="6800E5B5"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5109982A" w14:textId="0B4B209B" w:rsidR="003B7539" w:rsidRPr="008A5435" w:rsidRDefault="003B7539" w:rsidP="00C56A17">
            <w:pPr>
              <w:rPr>
                <w:rFonts w:cs="Calibri"/>
                <w:lang w:val="en-GB"/>
              </w:rPr>
            </w:pPr>
            <w:r w:rsidRPr="008A5435">
              <w:rPr>
                <w:rFonts w:cs="Calibri"/>
                <w:lang w:val="en-GB"/>
              </w:rPr>
              <w:t>Writing it up for publication</w:t>
            </w:r>
          </w:p>
        </w:tc>
        <w:tc>
          <w:tcPr>
            <w:tcW w:w="6831" w:type="dxa"/>
          </w:tcPr>
          <w:p w14:paraId="781F68B5" w14:textId="04AA80FF"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I was fully involved in the write up. Sebastian Shaw</w:t>
            </w:r>
            <w:r w:rsidR="00D15640" w:rsidRPr="008A5435">
              <w:rPr>
                <w:rFonts w:cs="Calibri"/>
                <w:lang w:val="en-GB"/>
              </w:rPr>
              <w:t xml:space="preserve"> (my supervisor)</w:t>
            </w:r>
            <w:r w:rsidRPr="008A5435">
              <w:rPr>
                <w:rFonts w:cs="Calibri"/>
                <w:lang w:val="en-GB"/>
              </w:rPr>
              <w:t xml:space="preserve"> was the first author writing up the initial draft of the paper. I took the role of senior author.</w:t>
            </w:r>
          </w:p>
        </w:tc>
      </w:tr>
      <w:tr w:rsidR="00D15640" w:rsidRPr="009F5AD1" w14:paraId="49AD2F31"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057937A2" w14:textId="08EAA988" w:rsidR="003B7539" w:rsidRPr="008A5435" w:rsidRDefault="003B7539" w:rsidP="00C56A17">
            <w:pPr>
              <w:rPr>
                <w:rFonts w:cs="Calibri"/>
                <w:lang w:val="en-GB"/>
              </w:rPr>
            </w:pPr>
            <w:r w:rsidRPr="008A5435">
              <w:rPr>
                <w:rFonts w:cs="Calibri"/>
                <w:lang w:val="en-GB"/>
              </w:rPr>
              <w:t>Comments</w:t>
            </w:r>
          </w:p>
        </w:tc>
        <w:tc>
          <w:tcPr>
            <w:tcW w:w="6831" w:type="dxa"/>
          </w:tcPr>
          <w:p w14:paraId="16580464" w14:textId="2F1789A2"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This study marked my</w:t>
            </w:r>
            <w:r w:rsidR="00D15640" w:rsidRPr="008A5435">
              <w:rPr>
                <w:rFonts w:cs="Calibri"/>
                <w:lang w:val="en-GB"/>
              </w:rPr>
              <w:t xml:space="preserve"> intentional</w:t>
            </w:r>
            <w:r w:rsidRPr="008A5435">
              <w:rPr>
                <w:rFonts w:cs="Calibri"/>
                <w:lang w:val="en-GB"/>
              </w:rPr>
              <w:t xml:space="preserve"> transition from first to last (senior) author.</w:t>
            </w:r>
          </w:p>
        </w:tc>
      </w:tr>
      <w:tr w:rsidR="00D15640" w:rsidRPr="009F5AD1" w14:paraId="38B59EFF" w14:textId="77777777" w:rsidTr="008A5435">
        <w:tc>
          <w:tcPr>
            <w:cnfStyle w:val="001000000000" w:firstRow="0" w:lastRow="0" w:firstColumn="1" w:lastColumn="0" w:oddVBand="0" w:evenVBand="0" w:oddHBand="0" w:evenHBand="0" w:firstRowFirstColumn="0" w:firstRowLastColumn="0" w:lastRowFirstColumn="0" w:lastRowLastColumn="0"/>
            <w:tcW w:w="8182" w:type="dxa"/>
            <w:gridSpan w:val="2"/>
          </w:tcPr>
          <w:p w14:paraId="13F853DA" w14:textId="17F827E3" w:rsidR="003B7539" w:rsidRPr="008A5435" w:rsidRDefault="003B7539" w:rsidP="00C56A17">
            <w:pPr>
              <w:rPr>
                <w:rFonts w:cs="Calibri"/>
                <w:lang w:val="en-GB"/>
              </w:rPr>
            </w:pPr>
            <w:r w:rsidRPr="008A5435">
              <w:rPr>
                <w:rFonts w:cs="Calibri"/>
                <w:lang w:val="en-GB"/>
              </w:rPr>
              <w:lastRenderedPageBreak/>
              <w:t>Shaw SC</w:t>
            </w:r>
            <w:r w:rsidR="003015EE" w:rsidRPr="008A5435">
              <w:rPr>
                <w:rFonts w:cs="Calibri"/>
                <w:lang w:val="en-GB"/>
              </w:rPr>
              <w:t>K</w:t>
            </w:r>
            <w:r w:rsidRPr="008A5435">
              <w:rPr>
                <w:rFonts w:cs="Calibri"/>
                <w:lang w:val="en-GB"/>
              </w:rPr>
              <w:t xml:space="preserve">, Fossi A, </w:t>
            </w:r>
            <w:proofErr w:type="spellStart"/>
            <w:r w:rsidRPr="008A5435">
              <w:rPr>
                <w:rFonts w:cs="Calibri"/>
                <w:lang w:val="en-GB"/>
              </w:rPr>
              <w:t>Carravallah</w:t>
            </w:r>
            <w:proofErr w:type="spellEnd"/>
            <w:r w:rsidRPr="008A5435">
              <w:rPr>
                <w:rFonts w:cs="Calibri"/>
                <w:lang w:val="en-GB"/>
              </w:rPr>
              <w:t xml:space="preserve"> LA, </w:t>
            </w:r>
            <w:proofErr w:type="spellStart"/>
            <w:r w:rsidRPr="008A5435">
              <w:rPr>
                <w:rFonts w:cs="Calibri"/>
                <w:lang w:val="en-GB"/>
              </w:rPr>
              <w:t>Rabenstein</w:t>
            </w:r>
            <w:proofErr w:type="spellEnd"/>
            <w:r w:rsidRPr="008A5435">
              <w:rPr>
                <w:rFonts w:cs="Calibri"/>
                <w:lang w:val="en-GB"/>
              </w:rPr>
              <w:t xml:space="preserve"> K, Ross W, Doherty M. The experiences of autistic doctors: a cross-sectional study. Frontiers in Psychiatry. 2023 Jul </w:t>
            </w:r>
            <w:proofErr w:type="gramStart"/>
            <w:r w:rsidRPr="008A5435">
              <w:rPr>
                <w:rFonts w:cs="Calibri"/>
                <w:lang w:val="en-GB"/>
              </w:rPr>
              <w:t>18;14:1160994</w:t>
            </w:r>
            <w:proofErr w:type="gramEnd"/>
            <w:r w:rsidRPr="008A5435">
              <w:rPr>
                <w:rFonts w:cs="Calibri"/>
                <w:lang w:val="en-GB"/>
              </w:rPr>
              <w:t>.</w:t>
            </w:r>
          </w:p>
        </w:tc>
      </w:tr>
      <w:tr w:rsidR="00D15640" w:rsidRPr="009F5AD1" w14:paraId="59AD1C7E" w14:textId="77777777" w:rsidTr="008A543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51" w:type="dxa"/>
          </w:tcPr>
          <w:p w14:paraId="2AA17D72" w14:textId="7F0CA577" w:rsidR="003B7539" w:rsidRPr="008A5435" w:rsidRDefault="003B7539" w:rsidP="00C56A17">
            <w:pPr>
              <w:rPr>
                <w:rFonts w:cs="Calibri"/>
                <w:lang w:val="en-GB"/>
              </w:rPr>
            </w:pPr>
            <w:r w:rsidRPr="008A5435">
              <w:rPr>
                <w:rFonts w:cs="Calibri"/>
                <w:lang w:val="en-GB"/>
              </w:rPr>
              <w:t>Conception</w:t>
            </w:r>
          </w:p>
        </w:tc>
        <w:tc>
          <w:tcPr>
            <w:tcW w:w="6831" w:type="dxa"/>
          </w:tcPr>
          <w:p w14:paraId="10564BF8"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 xml:space="preserve">I was the sole author responsible for the conception of this study. I assembled the research team and led the design of the study. </w:t>
            </w:r>
          </w:p>
        </w:tc>
      </w:tr>
      <w:tr w:rsidR="00D15640" w:rsidRPr="009F5AD1" w14:paraId="35EA8A40"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612AFED7" w14:textId="7222BEC2" w:rsidR="003B7539" w:rsidRPr="008A5435" w:rsidRDefault="003B7539" w:rsidP="00C56A17">
            <w:pPr>
              <w:rPr>
                <w:rFonts w:cs="Calibri"/>
                <w:lang w:val="en-GB"/>
              </w:rPr>
            </w:pPr>
            <w:r w:rsidRPr="008A5435">
              <w:rPr>
                <w:rFonts w:cs="Calibri"/>
                <w:lang w:val="en-GB"/>
              </w:rPr>
              <w:t>Data collection</w:t>
            </w:r>
          </w:p>
        </w:tc>
        <w:tc>
          <w:tcPr>
            <w:tcW w:w="6831" w:type="dxa"/>
          </w:tcPr>
          <w:p w14:paraId="497F5B9E" w14:textId="77777777"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I was involved in gathering all of the data for this study.</w:t>
            </w:r>
          </w:p>
        </w:tc>
      </w:tr>
      <w:tr w:rsidR="00D15640" w:rsidRPr="009F5AD1" w14:paraId="49B6B25A"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01C68887" w14:textId="42DCC9BF" w:rsidR="003B7539" w:rsidRPr="008A5435" w:rsidRDefault="003B7539" w:rsidP="00C56A17">
            <w:pPr>
              <w:rPr>
                <w:rFonts w:cs="Calibri"/>
                <w:lang w:val="en-GB"/>
              </w:rPr>
            </w:pPr>
            <w:r w:rsidRPr="008A5435">
              <w:rPr>
                <w:rFonts w:cs="Calibri"/>
                <w:lang w:val="en-GB"/>
              </w:rPr>
              <w:t>Data analysis</w:t>
            </w:r>
          </w:p>
        </w:tc>
        <w:tc>
          <w:tcPr>
            <w:tcW w:w="6831" w:type="dxa"/>
          </w:tcPr>
          <w:p w14:paraId="38705D43" w14:textId="2AAAB97A"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The analysis was conducted by Sebastian Shaw</w:t>
            </w:r>
            <w:r w:rsidR="00D15640" w:rsidRPr="008A5435">
              <w:rPr>
                <w:rFonts w:cs="Calibri"/>
                <w:lang w:val="en-GB"/>
              </w:rPr>
              <w:t xml:space="preserve"> (my supervisor)</w:t>
            </w:r>
            <w:r w:rsidRPr="008A5435">
              <w:rPr>
                <w:rFonts w:cs="Calibri"/>
                <w:lang w:val="en-GB"/>
              </w:rPr>
              <w:t>. I was involved in the process of</w:t>
            </w:r>
            <w:r w:rsidR="00110741" w:rsidRPr="008A5435">
              <w:rPr>
                <w:rFonts w:cs="Calibri"/>
                <w:lang w:val="en-GB"/>
              </w:rPr>
              <w:t xml:space="preserve"> steering the</w:t>
            </w:r>
            <w:r w:rsidRPr="008A5435">
              <w:rPr>
                <w:rFonts w:cs="Calibri"/>
                <w:lang w:val="en-GB"/>
              </w:rPr>
              <w:t xml:space="preserve"> analysis and </w:t>
            </w:r>
            <w:r w:rsidR="00110741" w:rsidRPr="008A5435">
              <w:rPr>
                <w:rFonts w:cs="Calibri"/>
                <w:lang w:val="en-GB"/>
              </w:rPr>
              <w:t xml:space="preserve">subsequent </w:t>
            </w:r>
            <w:r w:rsidRPr="008A5435">
              <w:rPr>
                <w:rFonts w:cs="Calibri"/>
                <w:lang w:val="en-GB"/>
              </w:rPr>
              <w:t>interpretation of data.</w:t>
            </w:r>
          </w:p>
        </w:tc>
      </w:tr>
      <w:tr w:rsidR="00D15640" w:rsidRPr="009F5AD1" w14:paraId="04F727EE"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00E4FD77" w14:textId="3BB3D271" w:rsidR="003B7539" w:rsidRPr="008A5435" w:rsidRDefault="003B7539" w:rsidP="00C56A17">
            <w:pPr>
              <w:rPr>
                <w:rFonts w:cs="Calibri"/>
                <w:lang w:val="en-GB"/>
              </w:rPr>
            </w:pPr>
            <w:r w:rsidRPr="008A5435">
              <w:rPr>
                <w:rFonts w:cs="Calibri"/>
                <w:lang w:val="en-GB"/>
              </w:rPr>
              <w:t>Writing it up for publication</w:t>
            </w:r>
          </w:p>
        </w:tc>
        <w:tc>
          <w:tcPr>
            <w:tcW w:w="6831" w:type="dxa"/>
          </w:tcPr>
          <w:p w14:paraId="6BDC7EBE" w14:textId="77777777"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I was fully involved in the write up.</w:t>
            </w:r>
          </w:p>
        </w:tc>
      </w:tr>
      <w:tr w:rsidR="00D15640" w:rsidRPr="009F5AD1" w14:paraId="41DB0BD6"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18C37981" w14:textId="41D9D42E" w:rsidR="003B7539" w:rsidRPr="008A5435" w:rsidRDefault="003B7539" w:rsidP="00C56A17">
            <w:pPr>
              <w:rPr>
                <w:rFonts w:cs="Calibri"/>
                <w:lang w:val="en-GB"/>
              </w:rPr>
            </w:pPr>
            <w:r w:rsidRPr="008A5435">
              <w:rPr>
                <w:rFonts w:cs="Calibri"/>
                <w:lang w:val="en-GB"/>
              </w:rPr>
              <w:t>Comments</w:t>
            </w:r>
          </w:p>
        </w:tc>
        <w:tc>
          <w:tcPr>
            <w:tcW w:w="6831" w:type="dxa"/>
          </w:tcPr>
          <w:p w14:paraId="1E190B81"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Having led the development of the project, I became the senior, supervising author on this paper. This was an international collaboration with Jefferson Health, Philadelphia. I was involved in seeking funding to support Open Access publication.</w:t>
            </w:r>
          </w:p>
        </w:tc>
      </w:tr>
      <w:tr w:rsidR="00D15640" w:rsidRPr="009F5AD1" w14:paraId="44A25C9F" w14:textId="77777777" w:rsidTr="008A5435">
        <w:tc>
          <w:tcPr>
            <w:cnfStyle w:val="001000000000" w:firstRow="0" w:lastRow="0" w:firstColumn="1" w:lastColumn="0" w:oddVBand="0" w:evenVBand="0" w:oddHBand="0" w:evenHBand="0" w:firstRowFirstColumn="0" w:firstRowLastColumn="0" w:lastRowFirstColumn="0" w:lastRowLastColumn="0"/>
            <w:tcW w:w="8182" w:type="dxa"/>
            <w:gridSpan w:val="2"/>
          </w:tcPr>
          <w:p w14:paraId="0B61DE85" w14:textId="77777777" w:rsidR="003B7539" w:rsidRPr="008A5435" w:rsidRDefault="003B7539" w:rsidP="00C56A17">
            <w:pPr>
              <w:rPr>
                <w:rFonts w:cs="Calibri"/>
                <w:lang w:val="en-GB"/>
              </w:rPr>
            </w:pPr>
            <w:r w:rsidRPr="008A5435">
              <w:rPr>
                <w:rFonts w:cs="Calibri"/>
                <w:lang w:val="en-GB"/>
              </w:rPr>
              <w:t>Doherty M, McCowan S, Shaw SC. Autistic SPACE: a novel framework for meeting the needs of autistic people in healthcare settings. British Journal of Hospital Medicine. 2023 Apr 2;84(4):1-9.</w:t>
            </w:r>
          </w:p>
        </w:tc>
      </w:tr>
      <w:tr w:rsidR="00D15640" w:rsidRPr="009F5AD1" w14:paraId="3A9F52EF" w14:textId="77777777" w:rsidTr="008A543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51" w:type="dxa"/>
          </w:tcPr>
          <w:p w14:paraId="23C82478" w14:textId="520C557E" w:rsidR="003B7539" w:rsidRPr="008A5435" w:rsidRDefault="003B7539" w:rsidP="00C56A17">
            <w:pPr>
              <w:rPr>
                <w:rFonts w:cs="Calibri"/>
                <w:lang w:val="en-GB"/>
              </w:rPr>
            </w:pPr>
            <w:r w:rsidRPr="008A5435">
              <w:rPr>
                <w:rFonts w:cs="Calibri"/>
                <w:lang w:val="en-GB"/>
              </w:rPr>
              <w:t>Conception</w:t>
            </w:r>
          </w:p>
        </w:tc>
        <w:tc>
          <w:tcPr>
            <w:tcW w:w="6831" w:type="dxa"/>
          </w:tcPr>
          <w:p w14:paraId="502BC7DD" w14:textId="517E0A8D"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I initially developed the concept of “Autistic SPACE” and the framework was refined with Sue McCowan and Sebastian Shaw</w:t>
            </w:r>
            <w:r w:rsidR="0043485F" w:rsidRPr="008A5435">
              <w:rPr>
                <w:rFonts w:cs="Calibri"/>
                <w:lang w:val="en-GB"/>
              </w:rPr>
              <w:t xml:space="preserve"> (my supervisor)</w:t>
            </w:r>
            <w:r w:rsidRPr="008A5435">
              <w:rPr>
                <w:rFonts w:cs="Calibri"/>
                <w:lang w:val="en-GB"/>
              </w:rPr>
              <w:t>.</w:t>
            </w:r>
          </w:p>
        </w:tc>
      </w:tr>
      <w:tr w:rsidR="00D15640" w:rsidRPr="009F5AD1" w14:paraId="7300A602"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0D3D7903" w14:textId="364385E5" w:rsidR="003B7539" w:rsidRPr="008A5435" w:rsidRDefault="003B7539" w:rsidP="00C56A17">
            <w:pPr>
              <w:rPr>
                <w:rFonts w:cs="Calibri"/>
                <w:lang w:val="en-GB"/>
              </w:rPr>
            </w:pPr>
            <w:r w:rsidRPr="008A5435">
              <w:rPr>
                <w:rFonts w:cs="Calibri"/>
                <w:lang w:val="en-GB"/>
              </w:rPr>
              <w:t>Data collection</w:t>
            </w:r>
          </w:p>
        </w:tc>
        <w:tc>
          <w:tcPr>
            <w:tcW w:w="6831" w:type="dxa"/>
          </w:tcPr>
          <w:p w14:paraId="0A5827EF" w14:textId="77777777"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Not applicable</w:t>
            </w:r>
          </w:p>
        </w:tc>
      </w:tr>
      <w:tr w:rsidR="00D15640" w:rsidRPr="009F5AD1" w14:paraId="1DAAB6C8"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7AED7EAD" w14:textId="446282E5" w:rsidR="003B7539" w:rsidRPr="008A5435" w:rsidRDefault="003B7539" w:rsidP="00C56A17">
            <w:pPr>
              <w:rPr>
                <w:rFonts w:cs="Calibri"/>
                <w:lang w:val="en-GB"/>
              </w:rPr>
            </w:pPr>
            <w:r w:rsidRPr="008A5435">
              <w:rPr>
                <w:rFonts w:cs="Calibri"/>
                <w:lang w:val="en-GB"/>
              </w:rPr>
              <w:lastRenderedPageBreak/>
              <w:t>Data analysis</w:t>
            </w:r>
          </w:p>
        </w:tc>
        <w:tc>
          <w:tcPr>
            <w:tcW w:w="6831" w:type="dxa"/>
          </w:tcPr>
          <w:p w14:paraId="0421BF0B"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Not applicable</w:t>
            </w:r>
          </w:p>
        </w:tc>
      </w:tr>
      <w:tr w:rsidR="00D15640" w:rsidRPr="009F5AD1" w14:paraId="56D4A28D"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3932C975" w14:textId="2646CB5E" w:rsidR="003B7539" w:rsidRPr="008A5435" w:rsidRDefault="003B7539" w:rsidP="00C56A17">
            <w:pPr>
              <w:rPr>
                <w:rFonts w:cs="Calibri"/>
                <w:lang w:val="en-GB"/>
              </w:rPr>
            </w:pPr>
            <w:r w:rsidRPr="008A5435">
              <w:rPr>
                <w:rFonts w:cs="Calibri"/>
                <w:lang w:val="en-GB"/>
              </w:rPr>
              <w:t>Writing it up for publication</w:t>
            </w:r>
          </w:p>
        </w:tc>
        <w:tc>
          <w:tcPr>
            <w:tcW w:w="6831" w:type="dxa"/>
          </w:tcPr>
          <w:p w14:paraId="6C676D2F" w14:textId="009217C8"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I wrote the initial draft of the paper and was fully involved in the write up jointly with Sue McCowan and Sebastian Shaw</w:t>
            </w:r>
            <w:r w:rsidR="0043485F" w:rsidRPr="008A5435">
              <w:rPr>
                <w:rFonts w:cs="Calibri"/>
                <w:lang w:val="en-GB"/>
              </w:rPr>
              <w:t xml:space="preserve"> (my supervisor)</w:t>
            </w:r>
            <w:r w:rsidRPr="008A5435">
              <w:rPr>
                <w:rFonts w:cs="Calibri"/>
                <w:lang w:val="en-GB"/>
              </w:rPr>
              <w:t xml:space="preserve">. </w:t>
            </w:r>
          </w:p>
        </w:tc>
      </w:tr>
      <w:tr w:rsidR="00D15640" w:rsidRPr="009F5AD1" w14:paraId="1755B453"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366CEC71" w14:textId="4BCCBD9F" w:rsidR="003B7539" w:rsidRPr="008A5435" w:rsidRDefault="003B7539" w:rsidP="00C56A17">
            <w:pPr>
              <w:rPr>
                <w:rFonts w:cs="Calibri"/>
                <w:lang w:val="en-GB"/>
              </w:rPr>
            </w:pPr>
            <w:r w:rsidRPr="008A5435">
              <w:rPr>
                <w:rFonts w:cs="Calibri"/>
                <w:lang w:val="en-GB"/>
              </w:rPr>
              <w:t>Comments</w:t>
            </w:r>
          </w:p>
        </w:tc>
        <w:tc>
          <w:tcPr>
            <w:tcW w:w="6831" w:type="dxa"/>
          </w:tcPr>
          <w:p w14:paraId="0BB77023"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I am the corresponding author. Open access was collectively funded by the leadership team of ADI at my request.</w:t>
            </w:r>
          </w:p>
        </w:tc>
      </w:tr>
      <w:tr w:rsidR="00D15640" w:rsidRPr="009F5AD1" w14:paraId="16EE2BE4" w14:textId="77777777" w:rsidTr="008A5435">
        <w:tc>
          <w:tcPr>
            <w:cnfStyle w:val="001000000000" w:firstRow="0" w:lastRow="0" w:firstColumn="1" w:lastColumn="0" w:oddVBand="0" w:evenVBand="0" w:oddHBand="0" w:evenHBand="0" w:firstRowFirstColumn="0" w:firstRowLastColumn="0" w:lastRowFirstColumn="0" w:lastRowLastColumn="0"/>
            <w:tcW w:w="8182" w:type="dxa"/>
            <w:gridSpan w:val="2"/>
          </w:tcPr>
          <w:p w14:paraId="4DF3A42D" w14:textId="652A41FE" w:rsidR="00E97F37" w:rsidRPr="00E97F37" w:rsidRDefault="00E97F37" w:rsidP="00E97F37">
            <w:pPr>
              <w:rPr>
                <w:b w:val="0"/>
                <w:bCs w:val="0"/>
                <w:lang w:val="en-GB"/>
              </w:rPr>
            </w:pPr>
            <w:r w:rsidRPr="00E97F37">
              <w:rPr>
                <w:rFonts w:cs="Calibri"/>
                <w:lang w:val="en-GB"/>
              </w:rPr>
              <w:t xml:space="preserve">Doherty M, Chown N, Martin N, Shaw SCK. Autistic psychiatrists’ experiences of recognising themselves and others as autistic: qualitative study. In Press. </w:t>
            </w:r>
            <w:proofErr w:type="spellStart"/>
            <w:r w:rsidRPr="00E97F37">
              <w:rPr>
                <w:rFonts w:cs="Calibri"/>
                <w:lang w:val="en-GB"/>
              </w:rPr>
              <w:t>BJPsych</w:t>
            </w:r>
            <w:proofErr w:type="spellEnd"/>
            <w:r w:rsidRPr="00E97F37">
              <w:rPr>
                <w:rFonts w:cs="Calibri"/>
                <w:lang w:val="en-GB"/>
              </w:rPr>
              <w:t xml:space="preserve"> Open. </w:t>
            </w:r>
            <w:proofErr w:type="gramStart"/>
            <w:r w:rsidRPr="00E97F37">
              <w:rPr>
                <w:rFonts w:cs="Calibri"/>
                <w:lang w:val="en-GB"/>
              </w:rPr>
              <w:t>2024;DOI</w:t>
            </w:r>
            <w:proofErr w:type="gramEnd"/>
            <w:r w:rsidRPr="00E97F37">
              <w:rPr>
                <w:rFonts w:cs="Calibri"/>
                <w:lang w:val="en-GB"/>
              </w:rPr>
              <w:t>: 10.1192/bjo.2024.756).</w:t>
            </w:r>
            <w:r w:rsidRPr="00E97F37">
              <w:rPr>
                <w:lang w:val="en-GB"/>
              </w:rPr>
              <w:t xml:space="preserve"> </w:t>
            </w:r>
          </w:p>
        </w:tc>
      </w:tr>
      <w:tr w:rsidR="00D15640" w:rsidRPr="009F5AD1" w14:paraId="79B857B9" w14:textId="77777777" w:rsidTr="008A543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51" w:type="dxa"/>
          </w:tcPr>
          <w:p w14:paraId="4A167FA0" w14:textId="581EC578" w:rsidR="003B7539" w:rsidRPr="008A5435" w:rsidRDefault="003B7539" w:rsidP="00C56A17">
            <w:pPr>
              <w:rPr>
                <w:rFonts w:cs="Calibri"/>
                <w:lang w:val="en-GB"/>
              </w:rPr>
            </w:pPr>
            <w:r w:rsidRPr="008A5435">
              <w:rPr>
                <w:rFonts w:cs="Calibri"/>
                <w:lang w:val="en-GB"/>
              </w:rPr>
              <w:t>Conception</w:t>
            </w:r>
          </w:p>
        </w:tc>
        <w:tc>
          <w:tcPr>
            <w:tcW w:w="6831" w:type="dxa"/>
          </w:tcPr>
          <w:p w14:paraId="5C2B06FF" w14:textId="249B428E"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 xml:space="preserve">I was responsible for </w:t>
            </w:r>
            <w:r w:rsidR="00363584" w:rsidRPr="008A5435">
              <w:rPr>
                <w:rFonts w:cs="Calibri"/>
                <w:lang w:val="en-GB"/>
              </w:rPr>
              <w:t xml:space="preserve">leading </w:t>
            </w:r>
            <w:r w:rsidRPr="008A5435">
              <w:rPr>
                <w:rFonts w:cs="Calibri"/>
                <w:lang w:val="en-GB"/>
              </w:rPr>
              <w:t>the conception and design of this study.</w:t>
            </w:r>
          </w:p>
        </w:tc>
      </w:tr>
      <w:tr w:rsidR="00D15640" w:rsidRPr="009F5AD1" w14:paraId="359C3830"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300A5469" w14:textId="0722E1F8" w:rsidR="003B7539" w:rsidRPr="008A5435" w:rsidRDefault="003B7539" w:rsidP="00C56A17">
            <w:pPr>
              <w:rPr>
                <w:rFonts w:cs="Calibri"/>
                <w:lang w:val="en-GB"/>
              </w:rPr>
            </w:pPr>
            <w:r w:rsidRPr="008A5435">
              <w:rPr>
                <w:rFonts w:cs="Calibri"/>
                <w:lang w:val="en-GB"/>
              </w:rPr>
              <w:t>Data collection</w:t>
            </w:r>
          </w:p>
        </w:tc>
        <w:tc>
          <w:tcPr>
            <w:tcW w:w="6831" w:type="dxa"/>
          </w:tcPr>
          <w:p w14:paraId="175511E5" w14:textId="77777777"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 xml:space="preserve">I gathered the data for this study in its entirety. </w:t>
            </w:r>
          </w:p>
        </w:tc>
      </w:tr>
      <w:tr w:rsidR="00D15640" w:rsidRPr="009F5AD1" w14:paraId="7BE80D94"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4524538B" w14:textId="790F5D9A" w:rsidR="003B7539" w:rsidRPr="008A5435" w:rsidRDefault="003B7539" w:rsidP="00C56A17">
            <w:pPr>
              <w:rPr>
                <w:rFonts w:cs="Calibri"/>
                <w:lang w:val="en-GB"/>
              </w:rPr>
            </w:pPr>
            <w:r w:rsidRPr="008A5435">
              <w:rPr>
                <w:rFonts w:cs="Calibri"/>
                <w:lang w:val="en-GB"/>
              </w:rPr>
              <w:t>Data analysis</w:t>
            </w:r>
          </w:p>
        </w:tc>
        <w:tc>
          <w:tcPr>
            <w:tcW w:w="6831" w:type="dxa"/>
          </w:tcPr>
          <w:p w14:paraId="1DA5C7A0"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I conducted both the initial analysis and the final analysis for the publication version. Verification was undertaken by Nick Chown.</w:t>
            </w:r>
          </w:p>
        </w:tc>
      </w:tr>
      <w:tr w:rsidR="00D15640" w:rsidRPr="009F5AD1" w14:paraId="3658DF20" w14:textId="77777777" w:rsidTr="008A5435">
        <w:trPr>
          <w:trHeight w:val="166"/>
        </w:trPr>
        <w:tc>
          <w:tcPr>
            <w:cnfStyle w:val="001000000000" w:firstRow="0" w:lastRow="0" w:firstColumn="1" w:lastColumn="0" w:oddVBand="0" w:evenVBand="0" w:oddHBand="0" w:evenHBand="0" w:firstRowFirstColumn="0" w:firstRowLastColumn="0" w:lastRowFirstColumn="0" w:lastRowLastColumn="0"/>
            <w:tcW w:w="1351" w:type="dxa"/>
          </w:tcPr>
          <w:p w14:paraId="105DD969" w14:textId="476435CF" w:rsidR="003B7539" w:rsidRPr="008A5435" w:rsidRDefault="003B7539" w:rsidP="00C56A17">
            <w:pPr>
              <w:rPr>
                <w:rFonts w:cs="Calibri"/>
                <w:lang w:val="en-GB"/>
              </w:rPr>
            </w:pPr>
            <w:r w:rsidRPr="008A5435">
              <w:rPr>
                <w:rFonts w:cs="Calibri"/>
                <w:lang w:val="en-GB"/>
              </w:rPr>
              <w:t>Writing it up for publication</w:t>
            </w:r>
          </w:p>
        </w:tc>
        <w:tc>
          <w:tcPr>
            <w:tcW w:w="6831" w:type="dxa"/>
          </w:tcPr>
          <w:p w14:paraId="7B6A4152" w14:textId="77777777" w:rsidR="003B7539" w:rsidRPr="008A5435" w:rsidRDefault="003B7539" w:rsidP="00C56A17">
            <w:pPr>
              <w:cnfStyle w:val="000000000000" w:firstRow="0" w:lastRow="0" w:firstColumn="0" w:lastColumn="0" w:oddVBand="0" w:evenVBand="0" w:oddHBand="0" w:evenHBand="0" w:firstRowFirstColumn="0" w:firstRowLastColumn="0" w:lastRowFirstColumn="0" w:lastRowLastColumn="0"/>
              <w:rPr>
                <w:rFonts w:cs="Calibri"/>
                <w:lang w:val="en-GB"/>
              </w:rPr>
            </w:pPr>
            <w:r w:rsidRPr="008A5435">
              <w:rPr>
                <w:rFonts w:cs="Calibri"/>
                <w:lang w:val="en-GB"/>
              </w:rPr>
              <w:t xml:space="preserve">I led the write up of this research for publication. </w:t>
            </w:r>
          </w:p>
        </w:tc>
      </w:tr>
      <w:tr w:rsidR="00D15640" w:rsidRPr="009F5AD1" w14:paraId="27FA1D0E" w14:textId="77777777" w:rsidTr="008A543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51" w:type="dxa"/>
          </w:tcPr>
          <w:p w14:paraId="0A749DAE" w14:textId="6E89C2CC" w:rsidR="003B7539" w:rsidRPr="008A5435" w:rsidRDefault="003B7539" w:rsidP="00C56A17">
            <w:pPr>
              <w:rPr>
                <w:rFonts w:cs="Calibri"/>
                <w:lang w:val="en-GB"/>
              </w:rPr>
            </w:pPr>
            <w:r w:rsidRPr="008A5435">
              <w:rPr>
                <w:rFonts w:cs="Calibri"/>
                <w:lang w:val="en-GB"/>
              </w:rPr>
              <w:t>Comments</w:t>
            </w:r>
          </w:p>
        </w:tc>
        <w:tc>
          <w:tcPr>
            <w:tcW w:w="6831" w:type="dxa"/>
          </w:tcPr>
          <w:p w14:paraId="36D1C187" w14:textId="77777777" w:rsidR="003B7539" w:rsidRPr="008A5435" w:rsidRDefault="003B7539" w:rsidP="00C56A17">
            <w:pPr>
              <w:cnfStyle w:val="000000100000" w:firstRow="0" w:lastRow="0" w:firstColumn="0" w:lastColumn="0" w:oddVBand="0" w:evenVBand="0" w:oddHBand="1" w:evenHBand="0" w:firstRowFirstColumn="0" w:firstRowLastColumn="0" w:lastRowFirstColumn="0" w:lastRowLastColumn="0"/>
              <w:rPr>
                <w:rFonts w:cs="Calibri"/>
                <w:lang w:val="en-GB"/>
              </w:rPr>
            </w:pPr>
            <w:r w:rsidRPr="008A5435">
              <w:rPr>
                <w:rFonts w:cs="Calibri"/>
                <w:lang w:val="en-GB"/>
              </w:rPr>
              <w:t>This is the first publication from a project exploring the experiences of autistic psychiatrists. Further data analysis is planned, and more publications are expected. I am the corresponding author.</w:t>
            </w:r>
          </w:p>
        </w:tc>
      </w:tr>
    </w:tbl>
    <w:p w14:paraId="24DFD2CC" w14:textId="77777777" w:rsidR="008010A7" w:rsidRPr="009F5AD1" w:rsidRDefault="008010A7" w:rsidP="002E1CE1">
      <w:pPr>
        <w:rPr>
          <w:lang w:val="en-GB"/>
        </w:rPr>
      </w:pPr>
    </w:p>
    <w:p w14:paraId="02943C0E" w14:textId="3D7FCCA1" w:rsidR="0018065E" w:rsidRPr="008A5435" w:rsidRDefault="00D24AA4" w:rsidP="002E1CE1">
      <w:pPr>
        <w:rPr>
          <w:lang w:val="en-GB"/>
        </w:rPr>
      </w:pPr>
      <w:r w:rsidRPr="009F5AD1">
        <w:rPr>
          <w:lang w:val="en-GB"/>
        </w:rPr>
        <w:t xml:space="preserve">Across the included papers/chapters, </w:t>
      </w:r>
      <w:r w:rsidR="00647997" w:rsidRPr="009F5AD1">
        <w:rPr>
          <w:lang w:val="en-GB"/>
        </w:rPr>
        <w:t xml:space="preserve">the works will explore autistic healthcare and associated barriers (chapters </w:t>
      </w:r>
      <w:r w:rsidR="000E4302" w:rsidRPr="009F5AD1">
        <w:rPr>
          <w:lang w:val="en-GB"/>
        </w:rPr>
        <w:t>5</w:t>
      </w:r>
      <w:r w:rsidR="00647997" w:rsidRPr="009F5AD1">
        <w:rPr>
          <w:lang w:val="en-GB"/>
        </w:rPr>
        <w:t xml:space="preserve"> and </w:t>
      </w:r>
      <w:r w:rsidR="000E4302" w:rsidRPr="009F5AD1">
        <w:rPr>
          <w:lang w:val="en-GB"/>
        </w:rPr>
        <w:t>6</w:t>
      </w:r>
      <w:r w:rsidR="00647997" w:rsidRPr="009F5AD1">
        <w:rPr>
          <w:lang w:val="en-GB"/>
        </w:rPr>
        <w:t xml:space="preserve">), the potential impacts of autistic doctors on improving this (chapter </w:t>
      </w:r>
      <w:r w:rsidR="000E4302" w:rsidRPr="009F5AD1">
        <w:rPr>
          <w:lang w:val="en-GB"/>
        </w:rPr>
        <w:t>6</w:t>
      </w:r>
      <w:r w:rsidR="00647997" w:rsidRPr="009F5AD1">
        <w:rPr>
          <w:lang w:val="en-GB"/>
        </w:rPr>
        <w:t>)</w:t>
      </w:r>
      <w:r w:rsidR="00B71BF9" w:rsidRPr="009F5AD1">
        <w:rPr>
          <w:lang w:val="en-GB"/>
        </w:rPr>
        <w:t xml:space="preserve">, a proposed framework for improving experiences for autistic patients that is also </w:t>
      </w:r>
      <w:r w:rsidR="00222892" w:rsidRPr="009F5AD1">
        <w:rPr>
          <w:lang w:val="en-GB"/>
        </w:rPr>
        <w:t>transferable</w:t>
      </w:r>
      <w:r w:rsidR="00B71BF9" w:rsidRPr="009F5AD1">
        <w:rPr>
          <w:lang w:val="en-GB"/>
        </w:rPr>
        <w:t xml:space="preserve"> to supporting autistic </w:t>
      </w:r>
      <w:r w:rsidR="00B71BF9" w:rsidRPr="009F5AD1">
        <w:rPr>
          <w:lang w:val="en-GB"/>
        </w:rPr>
        <w:lastRenderedPageBreak/>
        <w:t xml:space="preserve">healthcare staff (chapter </w:t>
      </w:r>
      <w:r w:rsidR="000E4302" w:rsidRPr="009F5AD1">
        <w:rPr>
          <w:lang w:val="en-GB"/>
        </w:rPr>
        <w:t>8</w:t>
      </w:r>
      <w:r w:rsidR="00222892" w:rsidRPr="009F5AD1">
        <w:rPr>
          <w:lang w:val="en-GB"/>
        </w:rPr>
        <w:t xml:space="preserve">), and the experiences of autistic doctors working within healthcare (chapters </w:t>
      </w:r>
      <w:r w:rsidR="000E4302" w:rsidRPr="009F5AD1">
        <w:rPr>
          <w:lang w:val="en-GB"/>
        </w:rPr>
        <w:t>7</w:t>
      </w:r>
      <w:r w:rsidR="00222892" w:rsidRPr="009F5AD1">
        <w:rPr>
          <w:lang w:val="en-GB"/>
        </w:rPr>
        <w:t xml:space="preserve"> and </w:t>
      </w:r>
      <w:r w:rsidR="000E4302" w:rsidRPr="009F5AD1">
        <w:rPr>
          <w:lang w:val="en-GB"/>
        </w:rPr>
        <w:t>9</w:t>
      </w:r>
      <w:r w:rsidR="00222892" w:rsidRPr="009F5AD1">
        <w:rPr>
          <w:lang w:val="en-GB"/>
        </w:rPr>
        <w:t>).</w:t>
      </w:r>
      <w:r w:rsidR="008010A7" w:rsidRPr="009F5AD1">
        <w:rPr>
          <w:lang w:val="en-GB"/>
        </w:rPr>
        <w:t xml:space="preserve"> </w:t>
      </w:r>
      <w:r w:rsidR="004621CA" w:rsidRPr="009F5AD1">
        <w:rPr>
          <w:lang w:val="en-GB"/>
        </w:rPr>
        <w:t xml:space="preserve">Together the </w:t>
      </w:r>
      <w:r w:rsidR="00222892" w:rsidRPr="009F5AD1">
        <w:rPr>
          <w:lang w:val="en-GB"/>
        </w:rPr>
        <w:t xml:space="preserve">chapters will </w:t>
      </w:r>
      <w:r w:rsidR="004621CA" w:rsidRPr="009F5AD1">
        <w:rPr>
          <w:lang w:val="en-GB"/>
        </w:rPr>
        <w:t>demonstrate a cohesive approach to improving healthcare for autistic people, using our unique positions as autistic doctors and the particular knowledge we possess as members of both the autistic community and the medical profession.</w:t>
      </w:r>
    </w:p>
    <w:p w14:paraId="110F8F94" w14:textId="77777777" w:rsidR="00173967" w:rsidRPr="009F5AD1" w:rsidRDefault="00173967" w:rsidP="002E1CE1">
      <w:pPr>
        <w:rPr>
          <w:rFonts w:asciiTheme="majorHAnsi" w:eastAsiaTheme="majorEastAsia" w:hAnsiTheme="majorHAnsi" w:cstheme="majorBidi"/>
          <w:color w:val="2F5496" w:themeColor="accent1" w:themeShade="BF"/>
          <w:sz w:val="32"/>
          <w:szCs w:val="32"/>
          <w:lang w:val="en-GB"/>
        </w:rPr>
      </w:pPr>
      <w:bookmarkStart w:id="56" w:name="_Toc122181354"/>
      <w:r w:rsidRPr="009F5AD1">
        <w:rPr>
          <w:lang w:val="en-GB"/>
        </w:rPr>
        <w:br w:type="page"/>
      </w:r>
    </w:p>
    <w:p w14:paraId="6ADA1726" w14:textId="77777777" w:rsidR="008A5435" w:rsidRDefault="008A5435" w:rsidP="002E1CE1">
      <w:pPr>
        <w:pStyle w:val="Heading1"/>
        <w:rPr>
          <w:lang w:val="en-GB"/>
        </w:rPr>
        <w:sectPr w:rsidR="008A5435" w:rsidSect="008D1662">
          <w:headerReference w:type="default" r:id="rId25"/>
          <w:pgSz w:w="11900" w:h="16840"/>
          <w:pgMar w:top="1440" w:right="1440" w:bottom="1440" w:left="2268" w:header="709" w:footer="709" w:gutter="0"/>
          <w:pgNumType w:start="1"/>
          <w:cols w:space="708"/>
          <w:titlePg/>
          <w:docGrid w:linePitch="360"/>
        </w:sectPr>
      </w:pPr>
    </w:p>
    <w:p w14:paraId="227D6C86" w14:textId="59D9BA1E" w:rsidR="00E03552" w:rsidRPr="00E03552" w:rsidRDefault="00235E6D" w:rsidP="0068650A">
      <w:pPr>
        <w:pStyle w:val="Heading1"/>
        <w:rPr>
          <w:lang w:val="en-GB"/>
        </w:rPr>
      </w:pPr>
      <w:bookmarkStart w:id="57" w:name="_Toc179627358"/>
      <w:r w:rsidRPr="009F5AD1">
        <w:rPr>
          <w:lang w:val="en-GB"/>
        </w:rPr>
        <w:lastRenderedPageBreak/>
        <w:t>L</w:t>
      </w:r>
      <w:r w:rsidR="00F436C6" w:rsidRPr="009F5AD1">
        <w:rPr>
          <w:lang w:val="en-GB"/>
        </w:rPr>
        <w:t>iterature review</w:t>
      </w:r>
      <w:bookmarkStart w:id="58" w:name="_Toc122181355"/>
      <w:bookmarkEnd w:id="56"/>
      <w:bookmarkEnd w:id="57"/>
    </w:p>
    <w:p w14:paraId="654048DF" w14:textId="2F455A0A" w:rsidR="00C56A17" w:rsidRPr="00E03552" w:rsidRDefault="00F436C6" w:rsidP="002E1CE1">
      <w:pPr>
        <w:pStyle w:val="Heading2"/>
        <w:rPr>
          <w:lang w:val="en-GB"/>
        </w:rPr>
      </w:pPr>
      <w:bookmarkStart w:id="59" w:name="_Toc179627359"/>
      <w:r w:rsidRPr="009F5AD1">
        <w:rPr>
          <w:lang w:val="en-GB"/>
        </w:rPr>
        <w:t>Introduction</w:t>
      </w:r>
      <w:bookmarkEnd w:id="58"/>
      <w:bookmarkEnd w:id="59"/>
    </w:p>
    <w:p w14:paraId="1C656775" w14:textId="56C0E265" w:rsidR="00F436C6" w:rsidRPr="009F5AD1" w:rsidRDefault="00681B24" w:rsidP="002E1CE1">
      <w:pPr>
        <w:rPr>
          <w:lang w:val="en-GB"/>
        </w:rPr>
      </w:pPr>
      <w:r w:rsidRPr="009F5AD1">
        <w:rPr>
          <w:lang w:val="en-GB"/>
        </w:rPr>
        <w:t xml:space="preserve">The relevant literature relating to healthcare for autistic people is described in the </w:t>
      </w:r>
      <w:r w:rsidR="002202C1" w:rsidRPr="009F5AD1">
        <w:rPr>
          <w:lang w:val="en-GB"/>
        </w:rPr>
        <w:t xml:space="preserve">Barriers to Healthcare </w:t>
      </w:r>
      <w:r w:rsidRPr="009F5AD1">
        <w:rPr>
          <w:lang w:val="en-GB"/>
        </w:rPr>
        <w:t>papers (</w:t>
      </w:r>
      <w:r w:rsidR="00173967" w:rsidRPr="009F5AD1">
        <w:rPr>
          <w:lang w:val="en-GB"/>
        </w:rPr>
        <w:t>Chapters five and six</w:t>
      </w:r>
      <w:r w:rsidRPr="009F5AD1">
        <w:rPr>
          <w:lang w:val="en-GB"/>
        </w:rPr>
        <w:t xml:space="preserve">). The review described here relates to </w:t>
      </w:r>
      <w:r w:rsidR="002202C1" w:rsidRPr="009F5AD1">
        <w:rPr>
          <w:lang w:val="en-GB"/>
        </w:rPr>
        <w:t>autistic doctors</w:t>
      </w:r>
      <w:r w:rsidR="004E6E3C" w:rsidRPr="009F5AD1">
        <w:rPr>
          <w:lang w:val="en-GB"/>
        </w:rPr>
        <w:t>, and in particular autistic psychiatrists</w:t>
      </w:r>
      <w:r w:rsidR="00AE0D75" w:rsidRPr="009F5AD1">
        <w:rPr>
          <w:lang w:val="en-GB"/>
        </w:rPr>
        <w:t xml:space="preserve"> given the importance of the specialty to the field of autism</w:t>
      </w:r>
      <w:r w:rsidR="002202C1" w:rsidRPr="009F5AD1">
        <w:rPr>
          <w:lang w:val="en-GB"/>
        </w:rPr>
        <w:t xml:space="preserve">. </w:t>
      </w:r>
      <w:r w:rsidR="00F436C6" w:rsidRPr="009F5AD1">
        <w:rPr>
          <w:lang w:val="en-GB"/>
        </w:rPr>
        <w:t xml:space="preserve">The question under investigation is: </w:t>
      </w:r>
      <w:r w:rsidR="000578C4">
        <w:rPr>
          <w:lang w:val="en-GB"/>
        </w:rPr>
        <w:t>‘</w:t>
      </w:r>
      <w:r w:rsidR="00F436C6" w:rsidRPr="009F5AD1">
        <w:rPr>
          <w:lang w:val="en-GB"/>
        </w:rPr>
        <w:t>how has autism impacted the experiences of autistic psychiatrists or autistic doctors</w:t>
      </w:r>
      <w:r w:rsidR="002202C1" w:rsidRPr="009F5AD1">
        <w:rPr>
          <w:lang w:val="en-GB"/>
        </w:rPr>
        <w:t xml:space="preserve"> more widely</w:t>
      </w:r>
      <w:r w:rsidR="00F436C6" w:rsidRPr="009F5AD1">
        <w:rPr>
          <w:lang w:val="en-GB"/>
        </w:rPr>
        <w:t xml:space="preserve">?' </w:t>
      </w:r>
    </w:p>
    <w:p w14:paraId="75CF0360" w14:textId="04DA18E1" w:rsidR="00F436C6" w:rsidRPr="009F5AD1" w:rsidRDefault="00F436C6" w:rsidP="002E1CE1">
      <w:pPr>
        <w:rPr>
          <w:lang w:val="en-GB"/>
        </w:rPr>
      </w:pPr>
      <w:r w:rsidRPr="009F5AD1">
        <w:rPr>
          <w:lang w:val="en-GB"/>
        </w:rPr>
        <w:t xml:space="preserve">The previous chapter </w:t>
      </w:r>
      <w:r w:rsidR="004E6E3C" w:rsidRPr="009F5AD1">
        <w:rPr>
          <w:lang w:val="en-GB"/>
        </w:rPr>
        <w:t>includ</w:t>
      </w:r>
      <w:r w:rsidRPr="009F5AD1">
        <w:rPr>
          <w:lang w:val="en-GB"/>
        </w:rPr>
        <w:t xml:space="preserve">ed an account of a potentially autistic psychiatrist whose arguably iconic work has transformed the field of psychiatry. This </w:t>
      </w:r>
      <w:r w:rsidR="00173967" w:rsidRPr="009F5AD1">
        <w:rPr>
          <w:lang w:val="en-GB"/>
        </w:rPr>
        <w:t xml:space="preserve">scoping </w:t>
      </w:r>
      <w:r w:rsidRPr="009F5AD1">
        <w:rPr>
          <w:lang w:val="en-GB"/>
        </w:rPr>
        <w:t>review will include first person accounts of autistic doctors, and perceptions of autistic colleagues in real life and in</w:t>
      </w:r>
      <w:r w:rsidR="00A07191">
        <w:rPr>
          <w:lang w:val="en-GB"/>
        </w:rPr>
        <w:t>clude</w:t>
      </w:r>
      <w:r w:rsidRPr="009F5AD1">
        <w:rPr>
          <w:lang w:val="en-GB"/>
        </w:rPr>
        <w:t xml:space="preserve"> media portrayals. </w:t>
      </w:r>
      <w:r w:rsidR="001A697B">
        <w:rPr>
          <w:lang w:val="en-GB"/>
        </w:rPr>
        <w:t>A</w:t>
      </w:r>
      <w:r w:rsidR="001A697B" w:rsidRPr="001A697B">
        <w:rPr>
          <w:lang w:val="en-GB"/>
        </w:rPr>
        <w:t xml:space="preserve"> preliminary literature search confirmed this as an emerging area with little evidence of empirical study. Given </w:t>
      </w:r>
      <w:r w:rsidR="001A697B">
        <w:rPr>
          <w:lang w:val="en-GB"/>
        </w:rPr>
        <w:t xml:space="preserve">that </w:t>
      </w:r>
      <w:r w:rsidR="001A697B" w:rsidRPr="001A697B">
        <w:rPr>
          <w:lang w:val="en-GB"/>
        </w:rPr>
        <w:t>a systematic review was not therefore indicated</w:t>
      </w:r>
      <w:r w:rsidR="000578C4">
        <w:rPr>
          <w:lang w:val="en-GB"/>
        </w:rPr>
        <w:t>,</w:t>
      </w:r>
      <w:r w:rsidR="001A697B" w:rsidRPr="001A697B">
        <w:rPr>
          <w:lang w:val="en-GB"/>
        </w:rPr>
        <w:t xml:space="preserve"> the search was followed by a scoping review</w:t>
      </w:r>
      <w:r w:rsidR="00A432A7">
        <w:rPr>
          <w:lang w:val="en-GB"/>
        </w:rPr>
        <w:t xml:space="preserve">, </w:t>
      </w:r>
      <w:r w:rsidR="00C84E71">
        <w:rPr>
          <w:lang w:val="en-GB"/>
        </w:rPr>
        <w:t xml:space="preserve">aligned with the approach of </w:t>
      </w:r>
      <w:proofErr w:type="spellStart"/>
      <w:r w:rsidR="00C84E71">
        <w:rPr>
          <w:lang w:val="en-GB"/>
        </w:rPr>
        <w:t>Boywer</w:t>
      </w:r>
      <w:proofErr w:type="spellEnd"/>
      <w:r w:rsidR="00C84E71">
        <w:rPr>
          <w:lang w:val="en-GB"/>
        </w:rPr>
        <w:t xml:space="preserve"> &amp; Shaw (2021)</w:t>
      </w:r>
      <w:r w:rsidR="001A697B">
        <w:rPr>
          <w:lang w:val="en-GB"/>
        </w:rPr>
        <w:t xml:space="preserve">. </w:t>
      </w:r>
      <w:r w:rsidRPr="009F5AD1">
        <w:rPr>
          <w:lang w:val="en-GB"/>
        </w:rPr>
        <w:t xml:space="preserve">A narrative literature review strategy has been chosen </w:t>
      </w:r>
      <w:r w:rsidR="00FE3F40">
        <w:rPr>
          <w:lang w:val="en-GB"/>
        </w:rPr>
        <w:t>as</w:t>
      </w:r>
      <w:r w:rsidRPr="009F5AD1">
        <w:rPr>
          <w:lang w:val="en-GB"/>
        </w:rPr>
        <w:t xml:space="preserve"> prior to the establishment of Autistic Doctors International (ADI), there were no first-person accounts of autistic psychiatrists, nor any research on the topic. Members of ADI have collaborated to produce the first peer reviewed literature on autistic doctors and autistic psychiatrists in particular, and this work will be summarized alongside an overview of the current literature on relevant topics. </w:t>
      </w:r>
    </w:p>
    <w:p w14:paraId="06B48D5C" w14:textId="50087241" w:rsidR="00C56A17" w:rsidRPr="0068650A" w:rsidRDefault="00F436C6" w:rsidP="002E1CE1">
      <w:pPr>
        <w:pStyle w:val="Heading2"/>
        <w:rPr>
          <w:lang w:val="en-GB"/>
        </w:rPr>
      </w:pPr>
      <w:bookmarkStart w:id="60" w:name="_Toc122181356"/>
      <w:bookmarkStart w:id="61" w:name="_Toc179627360"/>
      <w:r w:rsidRPr="009F5AD1">
        <w:rPr>
          <w:lang w:val="en-GB"/>
        </w:rPr>
        <w:t>Preliminary literature search</w:t>
      </w:r>
      <w:bookmarkEnd w:id="60"/>
      <w:bookmarkEnd w:id="61"/>
    </w:p>
    <w:p w14:paraId="3E98A412" w14:textId="4978B34A" w:rsidR="00F436C6" w:rsidRPr="009F5AD1" w:rsidRDefault="000E4302" w:rsidP="002E1CE1">
      <w:pPr>
        <w:rPr>
          <w:lang w:val="en-GB"/>
        </w:rPr>
      </w:pPr>
      <w:r w:rsidRPr="009F5AD1">
        <w:rPr>
          <w:lang w:val="en-GB"/>
        </w:rPr>
        <w:t xml:space="preserve">The literature search initially focussed on autistic psychiatrists. </w:t>
      </w:r>
      <w:r w:rsidR="00F436C6" w:rsidRPr="009F5AD1">
        <w:rPr>
          <w:lang w:val="en-GB"/>
        </w:rPr>
        <w:t xml:space="preserve">Searching “Google Scholar” for “autistic psychiatrist” yielded one result which was an ADI publication. Searching the same database for “psychiatrist with autism” yielded five results. In each case, reviewing the phrase in context revealed that the paper did not refer to psychiatrists who were autistic, but to patients being “diagnosed by a psychiatrist with autism”. Similar searches on PubMed </w:t>
      </w:r>
      <w:r w:rsidR="00F436C6" w:rsidRPr="009F5AD1">
        <w:rPr>
          <w:lang w:val="en-GB"/>
        </w:rPr>
        <w:lastRenderedPageBreak/>
        <w:t xml:space="preserve">revealed no results, specifically reporting “quoted phrase not found”. Searching CINAHL for both terms returned 45 results, but all related to autistic individuals as patients not autistic psychiatrists. Searching ERIC, </w:t>
      </w:r>
      <w:proofErr w:type="spellStart"/>
      <w:r w:rsidR="00F436C6" w:rsidRPr="009F5AD1">
        <w:rPr>
          <w:lang w:val="en-GB"/>
        </w:rPr>
        <w:t>PsychINFO</w:t>
      </w:r>
      <w:proofErr w:type="spellEnd"/>
      <w:r w:rsidR="00F436C6" w:rsidRPr="009F5AD1">
        <w:rPr>
          <w:lang w:val="en-GB"/>
        </w:rPr>
        <w:t xml:space="preserve">, and the Cochrane Library revealed no results for either search term. </w:t>
      </w:r>
      <w:r w:rsidRPr="009F5AD1">
        <w:rPr>
          <w:lang w:val="en-GB"/>
        </w:rPr>
        <w:t xml:space="preserve">We then widened the search to include doctors other than psychiatrists. </w:t>
      </w:r>
      <w:r w:rsidR="00F436C6" w:rsidRPr="009F5AD1">
        <w:rPr>
          <w:lang w:val="en-GB"/>
        </w:rPr>
        <w:t xml:space="preserve">Using “physician with autism” revealed one additional result, whereas “autistic physician” did not yield any results. Physician with Aspergers yielded 44 results but all related to patients. Expanding the search to include “autism spectrum”, “autistic spectrum”, “autism spectrum disorder” or “autistic spectrum disorder” and combinations of physicians, surgeons or doctors revealed many thousands of results but predominantly appeared to relate to autistic people as patients. A different search strategy was employed, which focused on citations of and responses to known papers. </w:t>
      </w:r>
    </w:p>
    <w:p w14:paraId="278A6DC7" w14:textId="7E76BB6D" w:rsidR="00C56A17" w:rsidRPr="0068650A" w:rsidRDefault="00F436C6" w:rsidP="002E1CE1">
      <w:pPr>
        <w:pStyle w:val="Heading2"/>
        <w:rPr>
          <w:lang w:val="en-GB"/>
        </w:rPr>
      </w:pPr>
      <w:bookmarkStart w:id="62" w:name="_Toc122181357"/>
      <w:bookmarkStart w:id="63" w:name="_Toc179627361"/>
      <w:r w:rsidRPr="009F5AD1">
        <w:rPr>
          <w:lang w:val="en-GB"/>
        </w:rPr>
        <w:t>Systematic literature search</w:t>
      </w:r>
      <w:bookmarkEnd w:id="62"/>
      <w:bookmarkEnd w:id="63"/>
    </w:p>
    <w:p w14:paraId="6432811F" w14:textId="3682E943" w:rsidR="00F436C6" w:rsidRPr="009F5AD1" w:rsidRDefault="00F436C6" w:rsidP="002E1CE1">
      <w:pPr>
        <w:rPr>
          <w:lang w:val="en-GB"/>
        </w:rPr>
      </w:pPr>
      <w:r w:rsidRPr="009F5AD1">
        <w:rPr>
          <w:lang w:val="en-GB"/>
        </w:rPr>
        <w:t xml:space="preserve">A systematic literature search was then </w:t>
      </w:r>
      <w:r w:rsidR="000E4302" w:rsidRPr="009F5AD1">
        <w:rPr>
          <w:lang w:val="en-GB"/>
        </w:rPr>
        <w:t>con</w:t>
      </w:r>
      <w:r w:rsidR="004037E4" w:rsidRPr="009F5AD1">
        <w:rPr>
          <w:lang w:val="en-GB"/>
        </w:rPr>
        <w:t>s</w:t>
      </w:r>
      <w:r w:rsidR="000E4302" w:rsidRPr="009F5AD1">
        <w:rPr>
          <w:lang w:val="en-GB"/>
        </w:rPr>
        <w:t>idered</w:t>
      </w:r>
      <w:r w:rsidRPr="009F5AD1">
        <w:rPr>
          <w:lang w:val="en-GB"/>
        </w:rPr>
        <w:t>. A systematic literature review is a research meth</w:t>
      </w:r>
      <w:r w:rsidR="00520E3C" w:rsidRPr="009F5AD1">
        <w:rPr>
          <w:lang w:val="en-GB"/>
        </w:rPr>
        <w:t>od</w:t>
      </w:r>
      <w:r w:rsidRPr="009F5AD1">
        <w:rPr>
          <w:lang w:val="en-GB"/>
        </w:rPr>
        <w:t xml:space="preserve">ology which aims to systematically locate, collate, and appraise existing literature on a particular topic, according to a predefined search strategy. </w:t>
      </w:r>
      <w:r w:rsidR="000E4302" w:rsidRPr="009F5AD1">
        <w:rPr>
          <w:lang w:val="en-GB"/>
        </w:rPr>
        <w:t xml:space="preserve">However, our preliminary search indicated </w:t>
      </w:r>
      <w:r w:rsidR="00FE3F40">
        <w:rPr>
          <w:lang w:val="en-GB"/>
        </w:rPr>
        <w:t xml:space="preserve">there was </w:t>
      </w:r>
      <w:r w:rsidR="000E4302" w:rsidRPr="009F5AD1">
        <w:rPr>
          <w:lang w:val="en-GB"/>
        </w:rPr>
        <w:t>little to no research on our topic, beyond the work being produced by ADI</w:t>
      </w:r>
      <w:r w:rsidR="00FE3F40">
        <w:rPr>
          <w:lang w:val="en-GB"/>
        </w:rPr>
        <w:t>.</w:t>
      </w:r>
      <w:r w:rsidR="000E4302" w:rsidRPr="009F5AD1">
        <w:rPr>
          <w:lang w:val="en-GB"/>
        </w:rPr>
        <w:t xml:space="preserve"> </w:t>
      </w:r>
      <w:r w:rsidR="00FE3F40">
        <w:rPr>
          <w:lang w:val="en-GB"/>
        </w:rPr>
        <w:t xml:space="preserve">As a result, </w:t>
      </w:r>
      <w:r w:rsidR="000E4302" w:rsidRPr="009F5AD1">
        <w:rPr>
          <w:lang w:val="en-GB"/>
        </w:rPr>
        <w:t xml:space="preserve">we recognised that attempting to conduct a systematic literature review would not be a suitable strategy. </w:t>
      </w:r>
      <w:r w:rsidR="004037E4" w:rsidRPr="009F5AD1">
        <w:rPr>
          <w:lang w:val="en-GB"/>
        </w:rPr>
        <w:t>Therefore,</w:t>
      </w:r>
      <w:r w:rsidR="000E4302" w:rsidRPr="009F5AD1">
        <w:rPr>
          <w:lang w:val="en-GB"/>
        </w:rPr>
        <w:t xml:space="preserve"> a scoping review with narrative analysis was the chosen approach. </w:t>
      </w:r>
      <w:r w:rsidRPr="009F5AD1">
        <w:rPr>
          <w:lang w:val="en-GB"/>
        </w:rPr>
        <w:t xml:space="preserve">Medline, CINAHL Plus, APA </w:t>
      </w:r>
      <w:proofErr w:type="spellStart"/>
      <w:r w:rsidRPr="009F5AD1">
        <w:rPr>
          <w:lang w:val="en-GB"/>
        </w:rPr>
        <w:t>PsychInfo</w:t>
      </w:r>
      <w:proofErr w:type="spellEnd"/>
      <w:r w:rsidRPr="009F5AD1">
        <w:rPr>
          <w:lang w:val="en-GB"/>
        </w:rPr>
        <w:t xml:space="preserve">, British Education Index and ERIC were searched using OVID. The same combinations of the search terms were used in every database, including </w:t>
      </w:r>
      <w:proofErr w:type="spellStart"/>
      <w:r w:rsidRPr="009F5AD1">
        <w:rPr>
          <w:lang w:val="en-GB"/>
        </w:rPr>
        <w:t>MeSH</w:t>
      </w:r>
      <w:proofErr w:type="spellEnd"/>
      <w:r w:rsidRPr="009F5AD1">
        <w:rPr>
          <w:lang w:val="en-GB"/>
        </w:rPr>
        <w:t xml:space="preserve"> terms and Boolean operators as appropriate. </w:t>
      </w:r>
      <w:r w:rsidR="0063116E" w:rsidRPr="009F5AD1">
        <w:rPr>
          <w:lang w:val="en-GB"/>
        </w:rPr>
        <w:t xml:space="preserve">Searches were completed up to </w:t>
      </w:r>
      <w:r w:rsidR="004037E4" w:rsidRPr="009F5AD1">
        <w:rPr>
          <w:lang w:val="en-GB"/>
        </w:rPr>
        <w:t>24 Sept 2022</w:t>
      </w:r>
      <w:r w:rsidR="0063116E" w:rsidRPr="009F5AD1">
        <w:rPr>
          <w:lang w:val="en-GB"/>
        </w:rPr>
        <w:t>.</w:t>
      </w:r>
      <w:r w:rsidRPr="009F5AD1">
        <w:rPr>
          <w:lang w:val="en-GB"/>
        </w:rPr>
        <w:t>The full search strategy is detailed in appendix</w:t>
      </w:r>
      <w:r w:rsidR="00ED0496" w:rsidRPr="009F5AD1">
        <w:rPr>
          <w:lang w:val="en-GB"/>
        </w:rPr>
        <w:t xml:space="preserve"> 1.</w:t>
      </w:r>
    </w:p>
    <w:p w14:paraId="00907522" w14:textId="77777777" w:rsidR="00F436C6" w:rsidRPr="009F5AD1" w:rsidRDefault="00F436C6" w:rsidP="002E1CE1">
      <w:pPr>
        <w:rPr>
          <w:lang w:val="en-GB"/>
        </w:rPr>
      </w:pPr>
      <w:r w:rsidRPr="009F5AD1">
        <w:rPr>
          <w:lang w:val="en-GB"/>
        </w:rPr>
        <w:t>The final search terms were:</w:t>
      </w:r>
    </w:p>
    <w:p w14:paraId="40EA37EC" w14:textId="0DD71ECB" w:rsidR="00F436C6" w:rsidRPr="009F5AD1" w:rsidRDefault="00F436C6" w:rsidP="002E1CE1">
      <w:pPr>
        <w:rPr>
          <w:lang w:val="en-GB"/>
        </w:rPr>
      </w:pPr>
      <w:r w:rsidRPr="009F5AD1">
        <w:rPr>
          <w:lang w:val="en-GB"/>
        </w:rPr>
        <w:t>“autistic” or “autism” or “</w:t>
      </w:r>
      <w:r w:rsidR="005F780D" w:rsidRPr="009F5AD1">
        <w:rPr>
          <w:lang w:val="en-GB"/>
        </w:rPr>
        <w:t>ASD</w:t>
      </w:r>
      <w:r w:rsidRPr="009F5AD1">
        <w:rPr>
          <w:lang w:val="en-GB"/>
        </w:rPr>
        <w:t>” or “autism spectrum disorder” or “</w:t>
      </w:r>
      <w:r w:rsidR="004527C9" w:rsidRPr="009F5AD1">
        <w:rPr>
          <w:lang w:val="en-GB"/>
        </w:rPr>
        <w:t>A</w:t>
      </w:r>
      <w:r w:rsidRPr="009F5AD1">
        <w:rPr>
          <w:lang w:val="en-GB"/>
        </w:rPr>
        <w:t>sperger’s” or “</w:t>
      </w:r>
      <w:r w:rsidR="004527C9" w:rsidRPr="009F5AD1">
        <w:rPr>
          <w:lang w:val="en-GB"/>
        </w:rPr>
        <w:t>A</w:t>
      </w:r>
      <w:r w:rsidRPr="009F5AD1">
        <w:rPr>
          <w:lang w:val="en-GB"/>
        </w:rPr>
        <w:t>spergers”</w:t>
      </w:r>
    </w:p>
    <w:p w14:paraId="747036C5" w14:textId="77777777" w:rsidR="00F436C6" w:rsidRPr="009F5AD1" w:rsidRDefault="00F436C6" w:rsidP="002E1CE1">
      <w:pPr>
        <w:rPr>
          <w:lang w:val="en-GB"/>
        </w:rPr>
      </w:pPr>
      <w:r w:rsidRPr="009F5AD1">
        <w:rPr>
          <w:lang w:val="en-GB"/>
        </w:rPr>
        <w:t>AND</w:t>
      </w:r>
    </w:p>
    <w:p w14:paraId="0FF2074D" w14:textId="77777777" w:rsidR="00F436C6" w:rsidRPr="009F5AD1" w:rsidRDefault="00F436C6" w:rsidP="002E1CE1">
      <w:pPr>
        <w:rPr>
          <w:lang w:val="en-GB"/>
        </w:rPr>
      </w:pPr>
      <w:r w:rsidRPr="009F5AD1">
        <w:rPr>
          <w:lang w:val="en-GB"/>
        </w:rPr>
        <w:lastRenderedPageBreak/>
        <w:t>“doctor” or “psychiatrist” or “physician” or “clinician” or “surgeon” or “medical education” or “healthcare education” or “medical students” or “medical student education” or “clinical education” or “trainee”</w:t>
      </w:r>
    </w:p>
    <w:p w14:paraId="530EBF75" w14:textId="77777777" w:rsidR="00F436C6" w:rsidRPr="009F5AD1" w:rsidRDefault="00F436C6" w:rsidP="002E1CE1">
      <w:pPr>
        <w:rPr>
          <w:lang w:val="en-GB"/>
        </w:rPr>
      </w:pPr>
      <w:r w:rsidRPr="009F5AD1">
        <w:rPr>
          <w:lang w:val="en-GB"/>
        </w:rPr>
        <w:t>NOT</w:t>
      </w:r>
    </w:p>
    <w:p w14:paraId="1238334A" w14:textId="459FB654" w:rsidR="00F436C6" w:rsidRPr="0068650A" w:rsidRDefault="00F436C6" w:rsidP="002E1CE1">
      <w:pPr>
        <w:rPr>
          <w:lang w:val="en-GB"/>
        </w:rPr>
      </w:pPr>
      <w:r w:rsidRPr="009F5AD1">
        <w:rPr>
          <w:lang w:val="en-GB"/>
        </w:rPr>
        <w:t xml:space="preserve">“patient” or “patients” or “client” or “clients” or “child” or “childhood” or “paediatrics” or "for diagnostic" or "for diagnosis" or "for assessment” or "diagnosed by". </w:t>
      </w:r>
    </w:p>
    <w:p w14:paraId="5C8E65B3" w14:textId="699A3D57" w:rsidR="00C56A17" w:rsidRPr="0068650A" w:rsidRDefault="00A76E6A" w:rsidP="002E1CE1">
      <w:pPr>
        <w:pStyle w:val="Heading2"/>
        <w:rPr>
          <w:lang w:val="en-GB"/>
        </w:rPr>
      </w:pPr>
      <w:bookmarkStart w:id="64" w:name="_Toc122181358"/>
      <w:bookmarkStart w:id="65" w:name="_Toc179627362"/>
      <w:r w:rsidRPr="009F5AD1">
        <w:rPr>
          <w:lang w:val="en-GB"/>
        </w:rPr>
        <w:t>Filtering proces</w:t>
      </w:r>
      <w:bookmarkEnd w:id="64"/>
      <w:r w:rsidR="0068650A">
        <w:rPr>
          <w:lang w:val="en-GB"/>
        </w:rPr>
        <w:t>s</w:t>
      </w:r>
      <w:bookmarkEnd w:id="65"/>
    </w:p>
    <w:p w14:paraId="05DCE405" w14:textId="2E921B2B" w:rsidR="00FA260C" w:rsidRPr="00780E10" w:rsidRDefault="00780E10" w:rsidP="004522C1">
      <w:pPr>
        <w:rPr>
          <w:lang w:val="en-GB"/>
        </w:rPr>
      </w:pPr>
      <w:r>
        <w:rPr>
          <w:noProof/>
        </w:rPr>
        <mc:AlternateContent>
          <mc:Choice Requires="wps">
            <w:drawing>
              <wp:anchor distT="0" distB="0" distL="114300" distR="114300" simplePos="0" relativeHeight="251671552" behindDoc="0" locked="0" layoutInCell="1" allowOverlap="1" wp14:anchorId="4B8BD47B" wp14:editId="79B5A3C7">
                <wp:simplePos x="0" y="0"/>
                <wp:positionH relativeFrom="column">
                  <wp:posOffset>-48260</wp:posOffset>
                </wp:positionH>
                <wp:positionV relativeFrom="paragraph">
                  <wp:posOffset>4453122</wp:posOffset>
                </wp:positionV>
                <wp:extent cx="5201920" cy="635"/>
                <wp:effectExtent l="0" t="0" r="0" b="6985"/>
                <wp:wrapTopAndBottom/>
                <wp:docPr id="309972745" name="Text Box 1"/>
                <wp:cNvGraphicFramePr/>
                <a:graphic xmlns:a="http://schemas.openxmlformats.org/drawingml/2006/main">
                  <a:graphicData uri="http://schemas.microsoft.com/office/word/2010/wordprocessingShape">
                    <wps:wsp>
                      <wps:cNvSpPr txBox="1"/>
                      <wps:spPr>
                        <a:xfrm>
                          <a:off x="0" y="0"/>
                          <a:ext cx="5201920" cy="635"/>
                        </a:xfrm>
                        <a:prstGeom prst="rect">
                          <a:avLst/>
                        </a:prstGeom>
                        <a:solidFill>
                          <a:prstClr val="white"/>
                        </a:solidFill>
                        <a:ln>
                          <a:noFill/>
                        </a:ln>
                      </wps:spPr>
                      <wps:txbx>
                        <w:txbxContent>
                          <w:p w14:paraId="32EBC84A" w14:textId="58CF823B" w:rsidR="004522C1" w:rsidRPr="00F56DBE" w:rsidRDefault="004522C1" w:rsidP="004522C1">
                            <w:pPr>
                              <w:pStyle w:val="Caption"/>
                              <w:rPr>
                                <w:b/>
                                <w:bCs/>
                                <w:noProof/>
                              </w:rPr>
                            </w:pPr>
                            <w:r>
                              <w:t xml:space="preserve">Figure </w:t>
                            </w:r>
                            <w:fldSimple w:instr=" SEQ Figure \* ARABIC ">
                              <w:r w:rsidR="00BB094D">
                                <w:rPr>
                                  <w:noProof/>
                                </w:rPr>
                                <w:t>1</w:t>
                              </w:r>
                            </w:fldSimple>
                            <w:r>
                              <w:t xml:space="preserve"> </w:t>
                            </w:r>
                            <w:r w:rsidRPr="001717AF">
                              <w:t>Literature review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8BD47B" id="_x0000_s1059" type="#_x0000_t202" style="position:absolute;margin-left:-3.8pt;margin-top:350.65pt;width:409.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" stroked="f">
                <v:textbox style="mso-fit-shape-to-text:t" inset="0,0,0,0">
                  <w:txbxContent>
                    <w:p w14:paraId="32EBC84A" w14:textId="58CF823B" w:rsidR="004522C1" w:rsidRPr="00F56DBE" w:rsidRDefault="004522C1" w:rsidP="004522C1">
                      <w:pPr>
                        <w:pStyle w:val="Caption"/>
                        <w:rPr>
                          <w:b/>
                          <w:bCs/>
                          <w:noProof/>
                        </w:rPr>
                      </w:pPr>
                      <w:r>
                        <w:t xml:space="preserve">Figure </w:t>
                      </w:r>
                      <w:r w:rsidR="00BB094D">
                        <w:fldChar w:fldCharType="begin"/>
                      </w:r>
                      <w:r w:rsidR="00BB094D">
                        <w:instrText xml:space="preserve"> SEQ Figure \* ARABIC </w:instrText>
                      </w:r>
                      <w:r w:rsidR="00BB094D">
                        <w:fldChar w:fldCharType="separate"/>
                      </w:r>
                      <w:r w:rsidR="00BB094D">
                        <w:rPr>
                          <w:noProof/>
                        </w:rPr>
                        <w:t>1</w:t>
                      </w:r>
                      <w:r w:rsidR="00BB094D">
                        <w:fldChar w:fldCharType="end"/>
                      </w:r>
                      <w:r>
                        <w:t xml:space="preserve"> </w:t>
                      </w:r>
                      <w:r w:rsidRPr="001717AF">
                        <w:t>Literature review flowchart</w:t>
                      </w:r>
                    </w:p>
                  </w:txbxContent>
                </v:textbox>
                <w10:wrap type="topAndBottom"/>
              </v:shape>
            </w:pict>
          </mc:Fallback>
        </mc:AlternateContent>
      </w:r>
      <w:r w:rsidRPr="009F5AD1">
        <w:rPr>
          <w:b/>
          <w:bCs/>
          <w:noProof/>
          <w:lang w:val="en-GB"/>
        </w:rPr>
        <w:drawing>
          <wp:anchor distT="0" distB="0" distL="114300" distR="114300" simplePos="0" relativeHeight="251669504" behindDoc="0" locked="0" layoutInCell="1" allowOverlap="1" wp14:anchorId="60923F6B" wp14:editId="38AFD0F9">
            <wp:simplePos x="0" y="0"/>
            <wp:positionH relativeFrom="column">
              <wp:posOffset>-48260</wp:posOffset>
            </wp:positionH>
            <wp:positionV relativeFrom="paragraph">
              <wp:posOffset>1613933</wp:posOffset>
            </wp:positionV>
            <wp:extent cx="5201920" cy="3082925"/>
            <wp:effectExtent l="0" t="0" r="0" b="3175"/>
            <wp:wrapTopAndBottom/>
            <wp:docPr id="130471506" name="Picture 2" descr="Study flowchart 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flowchart v2.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6936" r="16239" b="19031"/>
                    <a:stretch/>
                  </pic:blipFill>
                  <pic:spPr bwMode="auto">
                    <a:xfrm>
                      <a:off x="0" y="0"/>
                      <a:ext cx="5201920" cy="3082925"/>
                    </a:xfrm>
                    <a:prstGeom prst="rect">
                      <a:avLst/>
                    </a:prstGeom>
                    <a:noFill/>
                    <a:ln>
                      <a:noFill/>
                    </a:ln>
                    <a:extLst>
                      <a:ext uri="{53640926-AAD7-44D8-BBD7-CCE9431645EC}">
                        <a14:shadowObscured xmlns:a14="http://schemas.microsoft.com/office/drawing/2010/main"/>
                      </a:ext>
                    </a:extLst>
                  </pic:spPr>
                </pic:pic>
              </a:graphicData>
            </a:graphic>
          </wp:anchor>
        </w:drawing>
      </w:r>
      <w:r w:rsidR="00A76E6A" w:rsidRPr="009F5AD1">
        <w:rPr>
          <w:lang w:val="en-GB"/>
        </w:rPr>
        <w:t>Papers were included if they related to autistic doctors or medical students and excluded if they related exclusively to patients. Due to the scarcity of existing literature, papers did not need to be a certain type of publication or study.</w:t>
      </w:r>
      <w:r w:rsidR="00362B94" w:rsidRPr="00362B94">
        <w:rPr>
          <w:lang w:val="en-GB"/>
        </w:rPr>
        <w:t xml:space="preserve"> </w:t>
      </w:r>
      <w:r w:rsidR="00362B94">
        <w:rPr>
          <w:lang w:val="en-GB"/>
        </w:rPr>
        <w:t xml:space="preserve">The first step was removal of duplicates, then titles and abstracts were screened, </w:t>
      </w:r>
      <w:r w:rsidR="007C0520">
        <w:rPr>
          <w:lang w:val="en-GB"/>
        </w:rPr>
        <w:t>with papers relating to patients being excluded. F</w:t>
      </w:r>
      <w:r w:rsidR="00362B94">
        <w:rPr>
          <w:lang w:val="en-GB"/>
        </w:rPr>
        <w:t xml:space="preserve">ollowing </w:t>
      </w:r>
      <w:r w:rsidR="007C0520">
        <w:rPr>
          <w:lang w:val="en-GB"/>
        </w:rPr>
        <w:t>this.</w:t>
      </w:r>
      <w:r w:rsidR="00362B94">
        <w:rPr>
          <w:lang w:val="en-GB"/>
        </w:rPr>
        <w:t xml:space="preserve"> full texts were reviewed. No further studies were excluded at this point.</w:t>
      </w:r>
      <w:r w:rsidR="00F9525B" w:rsidRPr="009F5AD1">
        <w:rPr>
          <w:b/>
          <w:bCs/>
          <w:lang w:val="en-GB"/>
        </w:rPr>
        <w:fldChar w:fldCharType="begin"/>
      </w:r>
      <w:r w:rsidR="00C8527D">
        <w:rPr>
          <w:b/>
          <w:bCs/>
          <w:lang w:val="en-GB"/>
        </w:rPr>
        <w:instrText xml:space="preserve"> INCLUDEPICTURE "C:\\Users\\mary\\Library\\Group Containers\\UBF8T346G9.ms\\WebArchiveCopyPasteTempFiles\\com.microsoft.Word\\bfd1f687-f40d-4ee9-8abc-05eb34433911" \* MERGEFORMAT </w:instrText>
      </w:r>
      <w:r w:rsidR="00F9525B" w:rsidRPr="009F5AD1">
        <w:rPr>
          <w:b/>
          <w:bCs/>
          <w:lang w:val="en-GB"/>
        </w:rPr>
        <w:fldChar w:fldCharType="separate"/>
      </w:r>
      <w:r w:rsidR="00F9525B" w:rsidRPr="009F5AD1">
        <w:rPr>
          <w:b/>
          <w:bCs/>
          <w:lang w:val="en-GB"/>
        </w:rPr>
        <w:fldChar w:fldCharType="end"/>
      </w:r>
      <w:bookmarkStart w:id="66" w:name="_Toc122181359"/>
    </w:p>
    <w:p w14:paraId="5D51476F" w14:textId="77777777" w:rsidR="00780E10" w:rsidRDefault="00780E10" w:rsidP="00780E10">
      <w:pPr>
        <w:rPr>
          <w:lang w:val="en-GB"/>
        </w:rPr>
      </w:pPr>
    </w:p>
    <w:p w14:paraId="0601C25B" w14:textId="3628FBD1" w:rsidR="00C56A17" w:rsidRPr="009F5AD1" w:rsidRDefault="00A76E6A" w:rsidP="00A953F1">
      <w:pPr>
        <w:pStyle w:val="Heading2"/>
        <w:rPr>
          <w:lang w:val="en-GB"/>
        </w:rPr>
      </w:pPr>
      <w:bookmarkStart w:id="67" w:name="_Toc179627363"/>
      <w:r w:rsidRPr="009F5AD1">
        <w:rPr>
          <w:lang w:val="en-GB"/>
        </w:rPr>
        <w:t>Results</w:t>
      </w:r>
      <w:bookmarkEnd w:id="66"/>
      <w:bookmarkEnd w:id="67"/>
    </w:p>
    <w:p w14:paraId="0B894A60" w14:textId="3AD48EFD" w:rsidR="00780E10" w:rsidRDefault="00F436C6" w:rsidP="002E1CE1">
      <w:pPr>
        <w:rPr>
          <w:lang w:val="en-GB"/>
        </w:rPr>
        <w:sectPr w:rsidR="00780E10" w:rsidSect="00EE3C4D">
          <w:headerReference w:type="default" r:id="rId26"/>
          <w:headerReference w:type="first" r:id="rId27"/>
          <w:pgSz w:w="11900" w:h="16840"/>
          <w:pgMar w:top="1440" w:right="1440" w:bottom="1440" w:left="2268" w:header="709" w:footer="709" w:gutter="0"/>
          <w:cols w:space="708"/>
          <w:titlePg/>
          <w:docGrid w:linePitch="360"/>
        </w:sectPr>
      </w:pPr>
      <w:r w:rsidRPr="009F5AD1">
        <w:rPr>
          <w:lang w:val="en-GB"/>
        </w:rPr>
        <w:t>32 records were included</w:t>
      </w:r>
      <w:r w:rsidR="00780E10">
        <w:rPr>
          <w:lang w:val="en-GB"/>
        </w:rPr>
        <w:t xml:space="preserve"> and are displayed in Table 2</w:t>
      </w:r>
    </w:p>
    <w:p w14:paraId="68438D16" w14:textId="3102D907" w:rsidR="00780E10" w:rsidRDefault="00780E10" w:rsidP="00780E10">
      <w:pPr>
        <w:pStyle w:val="Caption"/>
        <w:keepNext/>
      </w:pPr>
      <w:r>
        <w:lastRenderedPageBreak/>
        <w:t xml:space="preserve">Table </w:t>
      </w:r>
      <w:fldSimple w:instr=" SEQ Table \* ARABIC ">
        <w:r>
          <w:rPr>
            <w:noProof/>
          </w:rPr>
          <w:t>2</w:t>
        </w:r>
      </w:fldSimple>
      <w:r>
        <w:t xml:space="preserve">: </w:t>
      </w:r>
      <w:r w:rsidRPr="003E5434">
        <w:t>Papers included in review</w:t>
      </w:r>
    </w:p>
    <w:tbl>
      <w:tblPr>
        <w:tblStyle w:val="TableGrid"/>
        <w:tblW w:w="13036" w:type="dxa"/>
        <w:jc w:val="center"/>
        <w:tblLayout w:type="fixed"/>
        <w:tblLook w:val="04A0" w:firstRow="1" w:lastRow="0" w:firstColumn="1" w:lastColumn="0" w:noHBand="0" w:noVBand="1"/>
      </w:tblPr>
      <w:tblGrid>
        <w:gridCol w:w="4673"/>
        <w:gridCol w:w="1701"/>
        <w:gridCol w:w="1228"/>
        <w:gridCol w:w="2316"/>
        <w:gridCol w:w="1984"/>
        <w:gridCol w:w="1134"/>
      </w:tblGrid>
      <w:tr w:rsidR="00780E10" w:rsidRPr="009F5AD1" w14:paraId="17E656BB" w14:textId="77777777" w:rsidTr="00780E10">
        <w:trPr>
          <w:jc w:val="center"/>
        </w:trPr>
        <w:tc>
          <w:tcPr>
            <w:tcW w:w="4673" w:type="dxa"/>
          </w:tcPr>
          <w:p w14:paraId="3C2E603E" w14:textId="77777777" w:rsidR="00780E10" w:rsidRPr="009F5AD1" w:rsidRDefault="00780E10" w:rsidP="0070090A">
            <w:pPr>
              <w:rPr>
                <w:lang w:val="en-GB"/>
              </w:rPr>
            </w:pPr>
            <w:r w:rsidRPr="009F5AD1">
              <w:rPr>
                <w:rFonts w:cstheme="minorHAnsi"/>
                <w:lang w:val="en-GB"/>
              </w:rPr>
              <w:t>Title</w:t>
            </w:r>
          </w:p>
        </w:tc>
        <w:tc>
          <w:tcPr>
            <w:tcW w:w="1701" w:type="dxa"/>
          </w:tcPr>
          <w:p w14:paraId="5A2F04A9" w14:textId="77777777" w:rsidR="00780E10" w:rsidRPr="009F5AD1" w:rsidRDefault="00780E10" w:rsidP="0070090A">
            <w:pPr>
              <w:rPr>
                <w:lang w:val="en-GB"/>
              </w:rPr>
            </w:pPr>
            <w:r w:rsidRPr="009F5AD1">
              <w:rPr>
                <w:rFonts w:cstheme="minorHAnsi"/>
                <w:lang w:val="en-GB"/>
              </w:rPr>
              <w:t>Authors</w:t>
            </w:r>
          </w:p>
        </w:tc>
        <w:tc>
          <w:tcPr>
            <w:tcW w:w="1228" w:type="dxa"/>
          </w:tcPr>
          <w:p w14:paraId="58D2B4F0" w14:textId="77777777" w:rsidR="00780E10" w:rsidRPr="009F5AD1" w:rsidRDefault="00780E10" w:rsidP="0070090A">
            <w:pPr>
              <w:rPr>
                <w:lang w:val="en-GB"/>
              </w:rPr>
            </w:pPr>
            <w:r w:rsidRPr="009F5AD1">
              <w:rPr>
                <w:lang w:val="en-GB"/>
              </w:rPr>
              <w:t>Year</w:t>
            </w:r>
          </w:p>
        </w:tc>
        <w:tc>
          <w:tcPr>
            <w:tcW w:w="2316" w:type="dxa"/>
          </w:tcPr>
          <w:p w14:paraId="26744A75" w14:textId="77777777" w:rsidR="00780E10" w:rsidRPr="009F5AD1" w:rsidRDefault="00780E10" w:rsidP="0070090A">
            <w:pPr>
              <w:rPr>
                <w:lang w:val="en-GB"/>
              </w:rPr>
            </w:pPr>
            <w:r w:rsidRPr="009F5AD1">
              <w:rPr>
                <w:rFonts w:cstheme="minorHAnsi"/>
                <w:lang w:val="en-GB"/>
              </w:rPr>
              <w:t>Publication</w:t>
            </w:r>
          </w:p>
        </w:tc>
        <w:tc>
          <w:tcPr>
            <w:tcW w:w="1984" w:type="dxa"/>
          </w:tcPr>
          <w:p w14:paraId="56593A3A" w14:textId="77777777" w:rsidR="00780E10" w:rsidRPr="009F5AD1" w:rsidRDefault="00780E10" w:rsidP="0070090A">
            <w:pPr>
              <w:rPr>
                <w:lang w:val="en-GB"/>
              </w:rPr>
            </w:pPr>
            <w:r w:rsidRPr="009F5AD1">
              <w:rPr>
                <w:lang w:val="en-GB"/>
              </w:rPr>
              <w:t>Article type</w:t>
            </w:r>
          </w:p>
        </w:tc>
        <w:tc>
          <w:tcPr>
            <w:tcW w:w="1134" w:type="dxa"/>
          </w:tcPr>
          <w:p w14:paraId="381BA71A" w14:textId="77777777" w:rsidR="00780E10" w:rsidRPr="009F5AD1" w:rsidRDefault="00780E10" w:rsidP="0070090A">
            <w:pPr>
              <w:rPr>
                <w:lang w:val="en-GB"/>
              </w:rPr>
            </w:pPr>
            <w:r>
              <w:rPr>
                <w:lang w:val="en-GB"/>
              </w:rPr>
              <w:t>Theme</w:t>
            </w:r>
          </w:p>
        </w:tc>
      </w:tr>
      <w:tr w:rsidR="00780E10" w:rsidRPr="009F5AD1" w14:paraId="65DF85C9" w14:textId="77777777" w:rsidTr="00780E10">
        <w:trPr>
          <w:jc w:val="center"/>
        </w:trPr>
        <w:tc>
          <w:tcPr>
            <w:tcW w:w="4673" w:type="dxa"/>
          </w:tcPr>
          <w:p w14:paraId="7A9A05F1" w14:textId="77777777" w:rsidR="00780E10" w:rsidRPr="009F5AD1" w:rsidRDefault="00780E10" w:rsidP="0070090A">
            <w:pPr>
              <w:rPr>
                <w:lang w:val="en-GB"/>
              </w:rPr>
            </w:pPr>
            <w:r w:rsidRPr="009F5AD1">
              <w:rPr>
                <w:rFonts w:cstheme="minorHAnsi"/>
                <w:lang w:val="en-GB"/>
              </w:rPr>
              <w:t>Autistic doctors: overlooked assets to medicine</w:t>
            </w:r>
          </w:p>
        </w:tc>
        <w:tc>
          <w:tcPr>
            <w:tcW w:w="1701" w:type="dxa"/>
          </w:tcPr>
          <w:p w14:paraId="01E2EFBB" w14:textId="77777777" w:rsidR="00780E10" w:rsidRPr="009F5AD1" w:rsidRDefault="00780E10" w:rsidP="0070090A">
            <w:pPr>
              <w:rPr>
                <w:lang w:val="en-GB"/>
              </w:rPr>
            </w:pPr>
            <w:r w:rsidRPr="009F5AD1">
              <w:rPr>
                <w:rFonts w:cstheme="minorHAnsi"/>
                <w:lang w:val="en-GB"/>
              </w:rPr>
              <w:t>Moore et al</w:t>
            </w:r>
          </w:p>
        </w:tc>
        <w:tc>
          <w:tcPr>
            <w:tcW w:w="1228" w:type="dxa"/>
          </w:tcPr>
          <w:p w14:paraId="7A13921A" w14:textId="77777777" w:rsidR="00780E10" w:rsidRPr="009F5AD1" w:rsidRDefault="00780E10" w:rsidP="0070090A">
            <w:pPr>
              <w:rPr>
                <w:lang w:val="en-GB"/>
              </w:rPr>
            </w:pPr>
            <w:r w:rsidRPr="009F5AD1">
              <w:rPr>
                <w:lang w:val="en-GB"/>
              </w:rPr>
              <w:t>2020</w:t>
            </w:r>
          </w:p>
        </w:tc>
        <w:tc>
          <w:tcPr>
            <w:tcW w:w="2316" w:type="dxa"/>
          </w:tcPr>
          <w:p w14:paraId="5BD8DFFD" w14:textId="77777777" w:rsidR="00780E10" w:rsidRPr="009F5AD1" w:rsidRDefault="00780E10" w:rsidP="0070090A">
            <w:pPr>
              <w:rPr>
                <w:lang w:val="en-GB"/>
              </w:rPr>
            </w:pPr>
            <w:r w:rsidRPr="009F5AD1">
              <w:rPr>
                <w:rFonts w:cstheme="minorHAnsi"/>
                <w:i/>
                <w:iCs/>
                <w:lang w:val="en-GB"/>
              </w:rPr>
              <w:t>The Lancet Psychiatry</w:t>
            </w:r>
          </w:p>
        </w:tc>
        <w:tc>
          <w:tcPr>
            <w:tcW w:w="1984" w:type="dxa"/>
          </w:tcPr>
          <w:p w14:paraId="2A15D716" w14:textId="77777777" w:rsidR="00780E10" w:rsidRPr="009F5AD1" w:rsidRDefault="00780E10" w:rsidP="0070090A">
            <w:pPr>
              <w:rPr>
                <w:lang w:val="en-GB"/>
              </w:rPr>
            </w:pPr>
            <w:r w:rsidRPr="009F5AD1">
              <w:rPr>
                <w:lang w:val="en-GB"/>
              </w:rPr>
              <w:t>Correspondence</w:t>
            </w:r>
          </w:p>
        </w:tc>
        <w:tc>
          <w:tcPr>
            <w:tcW w:w="1134" w:type="dxa"/>
          </w:tcPr>
          <w:p w14:paraId="22E9293B" w14:textId="77777777" w:rsidR="00780E10" w:rsidRPr="009F5AD1" w:rsidRDefault="00780E10" w:rsidP="0070090A">
            <w:pPr>
              <w:rPr>
                <w:lang w:val="en-GB"/>
              </w:rPr>
            </w:pPr>
            <w:r>
              <w:rPr>
                <w:lang w:val="en-GB"/>
              </w:rPr>
              <w:t>1, 2</w:t>
            </w:r>
          </w:p>
        </w:tc>
      </w:tr>
      <w:tr w:rsidR="00780E10" w:rsidRPr="009F5AD1" w14:paraId="0C2E8012" w14:textId="77777777" w:rsidTr="00780E10">
        <w:trPr>
          <w:jc w:val="center"/>
        </w:trPr>
        <w:tc>
          <w:tcPr>
            <w:tcW w:w="4673" w:type="dxa"/>
          </w:tcPr>
          <w:p w14:paraId="4B1C698E" w14:textId="77777777" w:rsidR="00780E10" w:rsidRPr="009F5AD1" w:rsidRDefault="00780E10" w:rsidP="0070090A">
            <w:pPr>
              <w:rPr>
                <w:lang w:val="en-GB"/>
              </w:rPr>
            </w:pPr>
            <w:r w:rsidRPr="009F5AD1">
              <w:rPr>
                <w:lang w:val="en-GB"/>
              </w:rPr>
              <w:t>Supporting autistic doctors in primary care: challenging the myths and misconceptions</w:t>
            </w:r>
          </w:p>
        </w:tc>
        <w:tc>
          <w:tcPr>
            <w:tcW w:w="1701" w:type="dxa"/>
          </w:tcPr>
          <w:p w14:paraId="1C0A37E4" w14:textId="77777777" w:rsidR="00780E10" w:rsidRPr="009F5AD1" w:rsidRDefault="00780E10" w:rsidP="0070090A">
            <w:pPr>
              <w:rPr>
                <w:lang w:val="en-GB"/>
              </w:rPr>
            </w:pPr>
            <w:r w:rsidRPr="009F5AD1">
              <w:rPr>
                <w:lang w:val="en-GB"/>
              </w:rPr>
              <w:t>Doherty et al</w:t>
            </w:r>
          </w:p>
        </w:tc>
        <w:tc>
          <w:tcPr>
            <w:tcW w:w="1228" w:type="dxa"/>
          </w:tcPr>
          <w:p w14:paraId="4F0EEE5C" w14:textId="77777777" w:rsidR="00780E10" w:rsidRPr="009F5AD1" w:rsidRDefault="00780E10" w:rsidP="0070090A">
            <w:pPr>
              <w:rPr>
                <w:lang w:val="en-GB"/>
              </w:rPr>
            </w:pPr>
            <w:r w:rsidRPr="009F5AD1">
              <w:rPr>
                <w:lang w:val="en-GB"/>
              </w:rPr>
              <w:t>2021a</w:t>
            </w:r>
          </w:p>
        </w:tc>
        <w:tc>
          <w:tcPr>
            <w:tcW w:w="2316" w:type="dxa"/>
          </w:tcPr>
          <w:p w14:paraId="0ADB12AC" w14:textId="77777777" w:rsidR="00780E10" w:rsidRPr="009F5AD1" w:rsidRDefault="00780E10" w:rsidP="0070090A">
            <w:pPr>
              <w:rPr>
                <w:lang w:val="en-GB"/>
              </w:rPr>
            </w:pPr>
            <w:r w:rsidRPr="009F5AD1">
              <w:rPr>
                <w:lang w:val="en-GB"/>
              </w:rPr>
              <w:t>British Journal of General Practice</w:t>
            </w:r>
          </w:p>
        </w:tc>
        <w:tc>
          <w:tcPr>
            <w:tcW w:w="1984" w:type="dxa"/>
          </w:tcPr>
          <w:p w14:paraId="1167FC65" w14:textId="77777777" w:rsidR="00780E10" w:rsidRPr="009F5AD1" w:rsidRDefault="00780E10" w:rsidP="0070090A">
            <w:pPr>
              <w:rPr>
                <w:lang w:val="en-GB"/>
              </w:rPr>
            </w:pPr>
            <w:r w:rsidRPr="009F5AD1">
              <w:rPr>
                <w:lang w:val="en-GB"/>
              </w:rPr>
              <w:t>Editorial</w:t>
            </w:r>
          </w:p>
        </w:tc>
        <w:tc>
          <w:tcPr>
            <w:tcW w:w="1134" w:type="dxa"/>
          </w:tcPr>
          <w:p w14:paraId="5D4A7319" w14:textId="77777777" w:rsidR="00780E10" w:rsidRPr="009F5AD1" w:rsidRDefault="00780E10" w:rsidP="0070090A">
            <w:pPr>
              <w:rPr>
                <w:lang w:val="en-GB"/>
              </w:rPr>
            </w:pPr>
            <w:r>
              <w:rPr>
                <w:lang w:val="en-GB"/>
              </w:rPr>
              <w:t>1, 2</w:t>
            </w:r>
          </w:p>
        </w:tc>
      </w:tr>
      <w:tr w:rsidR="00780E10" w:rsidRPr="009F5AD1" w14:paraId="1E6B2A4D" w14:textId="77777777" w:rsidTr="00780E10">
        <w:trPr>
          <w:jc w:val="center"/>
        </w:trPr>
        <w:tc>
          <w:tcPr>
            <w:tcW w:w="4673" w:type="dxa"/>
          </w:tcPr>
          <w:p w14:paraId="6EF3DAEC" w14:textId="77777777" w:rsidR="00780E10" w:rsidRPr="009F5AD1" w:rsidRDefault="00780E10" w:rsidP="0070090A">
            <w:pPr>
              <w:rPr>
                <w:lang w:val="en-GB"/>
              </w:rPr>
            </w:pPr>
            <w:proofErr w:type="spellStart"/>
            <w:r w:rsidRPr="009F5AD1">
              <w:rPr>
                <w:rFonts w:cstheme="minorHAnsi"/>
                <w:lang w:val="en-GB"/>
              </w:rPr>
              <w:t>Vive</w:t>
            </w:r>
            <w:proofErr w:type="spellEnd"/>
            <w:r w:rsidRPr="009F5AD1">
              <w:rPr>
                <w:rFonts w:cstheme="minorHAnsi"/>
                <w:lang w:val="en-GB"/>
              </w:rPr>
              <w:t xml:space="preserve"> la difference! Celebrating and supporting autistic psychiatrists with autistic doctors international</w:t>
            </w:r>
          </w:p>
        </w:tc>
        <w:tc>
          <w:tcPr>
            <w:tcW w:w="1701" w:type="dxa"/>
          </w:tcPr>
          <w:p w14:paraId="1C228C45" w14:textId="77777777" w:rsidR="00780E10" w:rsidRPr="009F5AD1" w:rsidRDefault="00780E10" w:rsidP="0070090A">
            <w:pPr>
              <w:rPr>
                <w:lang w:val="en-GB"/>
              </w:rPr>
            </w:pPr>
            <w:r w:rsidRPr="009F5AD1">
              <w:rPr>
                <w:lang w:val="en-GB"/>
              </w:rPr>
              <w:t>McCowan et al</w:t>
            </w:r>
          </w:p>
        </w:tc>
        <w:tc>
          <w:tcPr>
            <w:tcW w:w="1228" w:type="dxa"/>
          </w:tcPr>
          <w:p w14:paraId="746BE258" w14:textId="77777777" w:rsidR="00780E10" w:rsidRPr="009F5AD1" w:rsidRDefault="00780E10" w:rsidP="0070090A">
            <w:pPr>
              <w:rPr>
                <w:lang w:val="en-GB"/>
              </w:rPr>
            </w:pPr>
            <w:r w:rsidRPr="009F5AD1">
              <w:rPr>
                <w:lang w:val="en-GB"/>
              </w:rPr>
              <w:t>2021</w:t>
            </w:r>
          </w:p>
        </w:tc>
        <w:tc>
          <w:tcPr>
            <w:tcW w:w="2316" w:type="dxa"/>
          </w:tcPr>
          <w:p w14:paraId="69D73B68" w14:textId="77777777" w:rsidR="00780E10" w:rsidRPr="009F5AD1" w:rsidRDefault="00780E10" w:rsidP="0070090A">
            <w:pPr>
              <w:rPr>
                <w:lang w:val="en-GB"/>
              </w:rPr>
            </w:pPr>
            <w:r w:rsidRPr="009F5AD1">
              <w:rPr>
                <w:lang w:val="en-GB"/>
              </w:rPr>
              <w:t>British Journal of Psychiatry Open</w:t>
            </w:r>
          </w:p>
        </w:tc>
        <w:tc>
          <w:tcPr>
            <w:tcW w:w="1984" w:type="dxa"/>
          </w:tcPr>
          <w:p w14:paraId="010F054A" w14:textId="77777777" w:rsidR="00780E10" w:rsidRPr="009F5AD1" w:rsidRDefault="00780E10" w:rsidP="0070090A">
            <w:pPr>
              <w:rPr>
                <w:lang w:val="en-GB"/>
              </w:rPr>
            </w:pPr>
            <w:r w:rsidRPr="009F5AD1">
              <w:rPr>
                <w:lang w:val="en-GB"/>
              </w:rPr>
              <w:t>Abstract</w:t>
            </w:r>
          </w:p>
        </w:tc>
        <w:tc>
          <w:tcPr>
            <w:tcW w:w="1134" w:type="dxa"/>
          </w:tcPr>
          <w:p w14:paraId="384A88B4" w14:textId="77777777" w:rsidR="00780E10" w:rsidRPr="009F5AD1" w:rsidRDefault="00780E10" w:rsidP="0070090A">
            <w:pPr>
              <w:rPr>
                <w:lang w:val="en-GB"/>
              </w:rPr>
            </w:pPr>
            <w:r>
              <w:rPr>
                <w:lang w:val="en-GB"/>
              </w:rPr>
              <w:t>1, 2</w:t>
            </w:r>
          </w:p>
        </w:tc>
      </w:tr>
      <w:tr w:rsidR="00780E10" w:rsidRPr="009F5AD1" w14:paraId="4C136D41" w14:textId="77777777" w:rsidTr="00780E10">
        <w:trPr>
          <w:jc w:val="center"/>
        </w:trPr>
        <w:tc>
          <w:tcPr>
            <w:tcW w:w="4673" w:type="dxa"/>
          </w:tcPr>
          <w:p w14:paraId="104280CD" w14:textId="77777777" w:rsidR="00780E10" w:rsidRPr="009F5AD1" w:rsidRDefault="00780E10" w:rsidP="0070090A">
            <w:pPr>
              <w:rPr>
                <w:lang w:val="en-GB"/>
              </w:rPr>
            </w:pPr>
            <w:r w:rsidRPr="009F5AD1">
              <w:rPr>
                <w:rFonts w:cstheme="minorHAnsi"/>
                <w:lang w:val="en-GB"/>
              </w:rPr>
              <w:t>A full CIRCLE: inclusion of autistic doctors in the Royal College Of Psychiatrists' values and Equality Action Plan</w:t>
            </w:r>
          </w:p>
        </w:tc>
        <w:tc>
          <w:tcPr>
            <w:tcW w:w="1701" w:type="dxa"/>
          </w:tcPr>
          <w:p w14:paraId="6253EE1F" w14:textId="77777777" w:rsidR="00780E10" w:rsidRPr="009F5AD1" w:rsidRDefault="00780E10" w:rsidP="0070090A">
            <w:pPr>
              <w:rPr>
                <w:lang w:val="en-GB"/>
              </w:rPr>
            </w:pPr>
            <w:r w:rsidRPr="009F5AD1">
              <w:rPr>
                <w:lang w:val="en-GB"/>
              </w:rPr>
              <w:t>McCowan et al</w:t>
            </w:r>
          </w:p>
        </w:tc>
        <w:tc>
          <w:tcPr>
            <w:tcW w:w="1228" w:type="dxa"/>
          </w:tcPr>
          <w:p w14:paraId="48E2F733" w14:textId="77777777" w:rsidR="00780E10" w:rsidRPr="009F5AD1" w:rsidRDefault="00780E10" w:rsidP="0070090A">
            <w:pPr>
              <w:rPr>
                <w:lang w:val="en-GB"/>
              </w:rPr>
            </w:pPr>
            <w:r w:rsidRPr="009F5AD1">
              <w:rPr>
                <w:lang w:val="en-GB"/>
              </w:rPr>
              <w:t>2022</w:t>
            </w:r>
          </w:p>
        </w:tc>
        <w:tc>
          <w:tcPr>
            <w:tcW w:w="2316" w:type="dxa"/>
          </w:tcPr>
          <w:p w14:paraId="4632347F" w14:textId="77777777" w:rsidR="00780E10" w:rsidRPr="009F5AD1" w:rsidRDefault="00780E10" w:rsidP="0070090A">
            <w:pPr>
              <w:rPr>
                <w:lang w:val="en-GB"/>
              </w:rPr>
            </w:pPr>
            <w:r w:rsidRPr="009F5AD1">
              <w:rPr>
                <w:lang w:val="en-GB"/>
              </w:rPr>
              <w:t>British Journal of Psychiatry</w:t>
            </w:r>
          </w:p>
        </w:tc>
        <w:tc>
          <w:tcPr>
            <w:tcW w:w="1984" w:type="dxa"/>
          </w:tcPr>
          <w:p w14:paraId="0F14C53B" w14:textId="77777777" w:rsidR="00780E10" w:rsidRPr="009F5AD1" w:rsidRDefault="00780E10" w:rsidP="0070090A">
            <w:pPr>
              <w:rPr>
                <w:lang w:val="en-GB"/>
              </w:rPr>
            </w:pPr>
            <w:r w:rsidRPr="009F5AD1">
              <w:rPr>
                <w:lang w:val="en-GB"/>
              </w:rPr>
              <w:t>Editorial</w:t>
            </w:r>
          </w:p>
        </w:tc>
        <w:tc>
          <w:tcPr>
            <w:tcW w:w="1134" w:type="dxa"/>
          </w:tcPr>
          <w:p w14:paraId="2ADF1AC9" w14:textId="77777777" w:rsidR="00780E10" w:rsidRPr="009F5AD1" w:rsidRDefault="00780E10" w:rsidP="0070090A">
            <w:pPr>
              <w:rPr>
                <w:lang w:val="en-GB"/>
              </w:rPr>
            </w:pPr>
            <w:r>
              <w:rPr>
                <w:lang w:val="en-GB"/>
              </w:rPr>
              <w:t>1</w:t>
            </w:r>
          </w:p>
        </w:tc>
      </w:tr>
      <w:tr w:rsidR="00780E10" w:rsidRPr="009F5AD1" w14:paraId="217772FF" w14:textId="77777777" w:rsidTr="00780E10">
        <w:trPr>
          <w:jc w:val="center"/>
        </w:trPr>
        <w:tc>
          <w:tcPr>
            <w:tcW w:w="4673" w:type="dxa"/>
          </w:tcPr>
          <w:p w14:paraId="20534775" w14:textId="77777777" w:rsidR="00780E10" w:rsidRPr="009F5AD1" w:rsidRDefault="00780E10" w:rsidP="0070090A">
            <w:pPr>
              <w:rPr>
                <w:lang w:val="en-GB"/>
              </w:rPr>
            </w:pPr>
            <w:r w:rsidRPr="009F5AD1">
              <w:rPr>
                <w:rFonts w:cstheme="minorHAnsi"/>
                <w:lang w:val="en-GB"/>
              </w:rPr>
              <w:t>Autistic psychiatrists: Royal College of Psychiatrists response</w:t>
            </w:r>
          </w:p>
        </w:tc>
        <w:tc>
          <w:tcPr>
            <w:tcW w:w="1701" w:type="dxa"/>
          </w:tcPr>
          <w:p w14:paraId="35E91C1C" w14:textId="77777777" w:rsidR="00780E10" w:rsidRPr="009F5AD1" w:rsidRDefault="00780E10" w:rsidP="0070090A">
            <w:pPr>
              <w:rPr>
                <w:lang w:val="en-GB"/>
              </w:rPr>
            </w:pPr>
            <w:r w:rsidRPr="009F5AD1">
              <w:rPr>
                <w:lang w:val="en-GB"/>
              </w:rPr>
              <w:t>Davidson et al</w:t>
            </w:r>
          </w:p>
        </w:tc>
        <w:tc>
          <w:tcPr>
            <w:tcW w:w="1228" w:type="dxa"/>
          </w:tcPr>
          <w:p w14:paraId="4AE83863" w14:textId="77777777" w:rsidR="00780E10" w:rsidRPr="009F5AD1" w:rsidRDefault="00780E10" w:rsidP="0070090A">
            <w:pPr>
              <w:rPr>
                <w:lang w:val="en-GB"/>
              </w:rPr>
            </w:pPr>
            <w:r w:rsidRPr="009F5AD1">
              <w:rPr>
                <w:lang w:val="en-GB"/>
              </w:rPr>
              <w:t>2022</w:t>
            </w:r>
          </w:p>
        </w:tc>
        <w:tc>
          <w:tcPr>
            <w:tcW w:w="2316" w:type="dxa"/>
          </w:tcPr>
          <w:p w14:paraId="49C7FC1D" w14:textId="77777777" w:rsidR="00780E10" w:rsidRPr="009F5AD1" w:rsidRDefault="00780E10" w:rsidP="0070090A">
            <w:pPr>
              <w:rPr>
                <w:lang w:val="en-GB"/>
              </w:rPr>
            </w:pPr>
            <w:r w:rsidRPr="009F5AD1">
              <w:rPr>
                <w:lang w:val="en-GB"/>
              </w:rPr>
              <w:t>British Journal of Psychiatry</w:t>
            </w:r>
          </w:p>
        </w:tc>
        <w:tc>
          <w:tcPr>
            <w:tcW w:w="1984" w:type="dxa"/>
          </w:tcPr>
          <w:p w14:paraId="181FCFAF" w14:textId="77777777" w:rsidR="00780E10" w:rsidRPr="009F5AD1" w:rsidRDefault="00780E10" w:rsidP="0070090A">
            <w:pPr>
              <w:rPr>
                <w:lang w:val="en-GB"/>
              </w:rPr>
            </w:pPr>
            <w:r w:rsidRPr="009F5AD1">
              <w:rPr>
                <w:lang w:val="en-GB"/>
              </w:rPr>
              <w:t>Correspondence</w:t>
            </w:r>
          </w:p>
        </w:tc>
        <w:tc>
          <w:tcPr>
            <w:tcW w:w="1134" w:type="dxa"/>
          </w:tcPr>
          <w:p w14:paraId="176F3CAD" w14:textId="77777777" w:rsidR="00780E10" w:rsidRPr="009F5AD1" w:rsidRDefault="00780E10" w:rsidP="0070090A">
            <w:pPr>
              <w:rPr>
                <w:lang w:val="en-GB"/>
              </w:rPr>
            </w:pPr>
            <w:r>
              <w:rPr>
                <w:lang w:val="en-GB"/>
              </w:rPr>
              <w:t>1</w:t>
            </w:r>
          </w:p>
        </w:tc>
      </w:tr>
      <w:tr w:rsidR="00780E10" w:rsidRPr="009F5AD1" w14:paraId="0D5E7A1D" w14:textId="77777777" w:rsidTr="00780E10">
        <w:trPr>
          <w:jc w:val="center"/>
        </w:trPr>
        <w:tc>
          <w:tcPr>
            <w:tcW w:w="4673" w:type="dxa"/>
          </w:tcPr>
          <w:p w14:paraId="7E835250" w14:textId="77777777" w:rsidR="00780E10" w:rsidRPr="009F5AD1" w:rsidRDefault="00780E10" w:rsidP="0070090A">
            <w:pPr>
              <w:rPr>
                <w:lang w:val="en-GB"/>
              </w:rPr>
            </w:pPr>
            <w:r w:rsidRPr="009F5AD1">
              <w:rPr>
                <w:rFonts w:cstheme="minorHAnsi"/>
                <w:lang w:val="en-GB"/>
              </w:rPr>
              <w:t>The neurodiversity concept viewed through an autistic lens</w:t>
            </w:r>
          </w:p>
        </w:tc>
        <w:tc>
          <w:tcPr>
            <w:tcW w:w="1701" w:type="dxa"/>
          </w:tcPr>
          <w:p w14:paraId="0EF9B150" w14:textId="77777777" w:rsidR="00780E10" w:rsidRPr="009F5AD1" w:rsidRDefault="00780E10" w:rsidP="0070090A">
            <w:pPr>
              <w:rPr>
                <w:lang w:val="en-GB"/>
              </w:rPr>
            </w:pPr>
            <w:r w:rsidRPr="009F5AD1">
              <w:rPr>
                <w:lang w:val="en-GB"/>
              </w:rPr>
              <w:t>Shaw et al</w:t>
            </w:r>
          </w:p>
        </w:tc>
        <w:tc>
          <w:tcPr>
            <w:tcW w:w="1228" w:type="dxa"/>
          </w:tcPr>
          <w:p w14:paraId="1C14136B" w14:textId="77777777" w:rsidR="00780E10" w:rsidRPr="009F5AD1" w:rsidRDefault="00780E10" w:rsidP="0070090A">
            <w:pPr>
              <w:rPr>
                <w:lang w:val="en-GB"/>
              </w:rPr>
            </w:pPr>
            <w:r w:rsidRPr="009F5AD1">
              <w:rPr>
                <w:lang w:val="en-GB"/>
              </w:rPr>
              <w:t>2021</w:t>
            </w:r>
          </w:p>
        </w:tc>
        <w:tc>
          <w:tcPr>
            <w:tcW w:w="2316" w:type="dxa"/>
          </w:tcPr>
          <w:p w14:paraId="4939C30B" w14:textId="77777777" w:rsidR="00780E10" w:rsidRPr="009F5AD1" w:rsidRDefault="00780E10" w:rsidP="0070090A">
            <w:pPr>
              <w:rPr>
                <w:lang w:val="en-GB"/>
              </w:rPr>
            </w:pPr>
            <w:r w:rsidRPr="009F5AD1">
              <w:rPr>
                <w:rFonts w:cstheme="minorHAnsi"/>
                <w:i/>
                <w:iCs/>
                <w:lang w:val="en-GB"/>
              </w:rPr>
              <w:t>The Lancet Psychiatry</w:t>
            </w:r>
          </w:p>
        </w:tc>
        <w:tc>
          <w:tcPr>
            <w:tcW w:w="1984" w:type="dxa"/>
          </w:tcPr>
          <w:p w14:paraId="47FC484D" w14:textId="77777777" w:rsidR="00780E10" w:rsidRPr="009F5AD1" w:rsidRDefault="00780E10" w:rsidP="0070090A">
            <w:pPr>
              <w:rPr>
                <w:lang w:val="en-GB"/>
              </w:rPr>
            </w:pPr>
            <w:r w:rsidRPr="009F5AD1">
              <w:rPr>
                <w:lang w:val="en-GB"/>
              </w:rPr>
              <w:t>Correspondence</w:t>
            </w:r>
          </w:p>
        </w:tc>
        <w:tc>
          <w:tcPr>
            <w:tcW w:w="1134" w:type="dxa"/>
          </w:tcPr>
          <w:p w14:paraId="346E7A81" w14:textId="77777777" w:rsidR="00780E10" w:rsidRPr="009F5AD1" w:rsidRDefault="00780E10" w:rsidP="0070090A">
            <w:pPr>
              <w:rPr>
                <w:lang w:val="en-GB"/>
              </w:rPr>
            </w:pPr>
            <w:r>
              <w:rPr>
                <w:lang w:val="en-GB"/>
              </w:rPr>
              <w:t>1</w:t>
            </w:r>
          </w:p>
        </w:tc>
      </w:tr>
      <w:tr w:rsidR="00780E10" w:rsidRPr="009F5AD1" w14:paraId="03A5AE50" w14:textId="77777777" w:rsidTr="00780E10">
        <w:trPr>
          <w:jc w:val="center"/>
        </w:trPr>
        <w:tc>
          <w:tcPr>
            <w:tcW w:w="4673" w:type="dxa"/>
          </w:tcPr>
          <w:p w14:paraId="7C7F5671" w14:textId="77777777" w:rsidR="00780E10" w:rsidRPr="009F5AD1" w:rsidRDefault="00780E10" w:rsidP="0070090A">
            <w:pPr>
              <w:rPr>
                <w:lang w:val="en-GB"/>
              </w:rPr>
            </w:pPr>
            <w:r w:rsidRPr="009F5AD1">
              <w:rPr>
                <w:rFonts w:cstheme="minorHAnsi"/>
                <w:lang w:val="en-GB"/>
              </w:rPr>
              <w:lastRenderedPageBreak/>
              <w:t>Autistic role modelling in medical education</w:t>
            </w:r>
          </w:p>
        </w:tc>
        <w:tc>
          <w:tcPr>
            <w:tcW w:w="1701" w:type="dxa"/>
          </w:tcPr>
          <w:p w14:paraId="3C2417D3" w14:textId="77777777" w:rsidR="00780E10" w:rsidRPr="009F5AD1" w:rsidRDefault="00780E10" w:rsidP="0070090A">
            <w:pPr>
              <w:rPr>
                <w:lang w:val="en-GB"/>
              </w:rPr>
            </w:pPr>
            <w:r w:rsidRPr="009F5AD1">
              <w:rPr>
                <w:lang w:val="en-GB"/>
              </w:rPr>
              <w:t>Shaw et al</w:t>
            </w:r>
          </w:p>
        </w:tc>
        <w:tc>
          <w:tcPr>
            <w:tcW w:w="1228" w:type="dxa"/>
          </w:tcPr>
          <w:p w14:paraId="4FB2CD59" w14:textId="77777777" w:rsidR="00780E10" w:rsidRPr="009F5AD1" w:rsidRDefault="00780E10" w:rsidP="0070090A">
            <w:pPr>
              <w:rPr>
                <w:lang w:val="en-GB"/>
              </w:rPr>
            </w:pPr>
            <w:r w:rsidRPr="009F5AD1">
              <w:rPr>
                <w:lang w:val="en-GB"/>
              </w:rPr>
              <w:t>2022a</w:t>
            </w:r>
          </w:p>
        </w:tc>
        <w:tc>
          <w:tcPr>
            <w:tcW w:w="2316" w:type="dxa"/>
          </w:tcPr>
          <w:p w14:paraId="197CA50D" w14:textId="77777777" w:rsidR="00780E10" w:rsidRPr="009F5AD1" w:rsidRDefault="00780E10" w:rsidP="0070090A">
            <w:pPr>
              <w:rPr>
                <w:lang w:val="en-GB"/>
              </w:rPr>
            </w:pPr>
            <w:r w:rsidRPr="009F5AD1">
              <w:rPr>
                <w:rFonts w:cstheme="minorHAnsi"/>
                <w:i/>
                <w:iCs/>
                <w:lang w:val="en-GB"/>
              </w:rPr>
              <w:t>Education for primary care</w:t>
            </w:r>
          </w:p>
        </w:tc>
        <w:tc>
          <w:tcPr>
            <w:tcW w:w="1984" w:type="dxa"/>
          </w:tcPr>
          <w:p w14:paraId="5DD4B5C5" w14:textId="77777777" w:rsidR="00780E10" w:rsidRPr="009F5AD1" w:rsidRDefault="00780E10" w:rsidP="0070090A">
            <w:pPr>
              <w:rPr>
                <w:lang w:val="en-GB"/>
              </w:rPr>
            </w:pPr>
            <w:r w:rsidRPr="009F5AD1">
              <w:rPr>
                <w:lang w:val="en-GB"/>
              </w:rPr>
              <w:t>Correspondence</w:t>
            </w:r>
          </w:p>
        </w:tc>
        <w:tc>
          <w:tcPr>
            <w:tcW w:w="1134" w:type="dxa"/>
          </w:tcPr>
          <w:p w14:paraId="444E1C6F" w14:textId="77777777" w:rsidR="00780E10" w:rsidRPr="009F5AD1" w:rsidRDefault="00780E10" w:rsidP="0070090A">
            <w:pPr>
              <w:rPr>
                <w:lang w:val="en-GB"/>
              </w:rPr>
            </w:pPr>
            <w:r>
              <w:rPr>
                <w:lang w:val="en-GB"/>
              </w:rPr>
              <w:t>1</w:t>
            </w:r>
          </w:p>
        </w:tc>
      </w:tr>
      <w:tr w:rsidR="00780E10" w:rsidRPr="009F5AD1" w14:paraId="0DBA9C4F" w14:textId="77777777" w:rsidTr="00780E10">
        <w:trPr>
          <w:jc w:val="center"/>
        </w:trPr>
        <w:tc>
          <w:tcPr>
            <w:tcW w:w="4673" w:type="dxa"/>
          </w:tcPr>
          <w:p w14:paraId="061CDA54" w14:textId="77777777" w:rsidR="00780E10" w:rsidRPr="009F5AD1" w:rsidRDefault="00780E10" w:rsidP="0070090A">
            <w:pPr>
              <w:rPr>
                <w:rFonts w:cstheme="minorHAnsi"/>
                <w:lang w:val="en-GB"/>
              </w:rPr>
            </w:pPr>
            <w:r w:rsidRPr="009F5AD1">
              <w:rPr>
                <w:rFonts w:cstheme="minorHAnsi"/>
                <w:lang w:val="en-GB"/>
              </w:rPr>
              <w:t>Challenging the exclusion of autistic medical students</w:t>
            </w:r>
          </w:p>
        </w:tc>
        <w:tc>
          <w:tcPr>
            <w:tcW w:w="1701" w:type="dxa"/>
          </w:tcPr>
          <w:p w14:paraId="1BF082E3" w14:textId="77777777" w:rsidR="00780E10" w:rsidRPr="009F5AD1" w:rsidRDefault="00780E10" w:rsidP="0070090A">
            <w:pPr>
              <w:rPr>
                <w:lang w:val="en-GB"/>
              </w:rPr>
            </w:pPr>
            <w:r w:rsidRPr="009F5AD1">
              <w:rPr>
                <w:lang w:val="en-GB"/>
              </w:rPr>
              <w:t>Shaw et al</w:t>
            </w:r>
          </w:p>
        </w:tc>
        <w:tc>
          <w:tcPr>
            <w:tcW w:w="1228" w:type="dxa"/>
          </w:tcPr>
          <w:p w14:paraId="74DA050B" w14:textId="77777777" w:rsidR="00780E10" w:rsidRPr="009F5AD1" w:rsidRDefault="00780E10" w:rsidP="0070090A">
            <w:pPr>
              <w:rPr>
                <w:lang w:val="en-GB"/>
              </w:rPr>
            </w:pPr>
            <w:r w:rsidRPr="009F5AD1">
              <w:rPr>
                <w:lang w:val="en-GB"/>
              </w:rPr>
              <w:t>2022b</w:t>
            </w:r>
          </w:p>
        </w:tc>
        <w:tc>
          <w:tcPr>
            <w:tcW w:w="2316" w:type="dxa"/>
          </w:tcPr>
          <w:p w14:paraId="6B007B3E" w14:textId="77777777" w:rsidR="00780E10" w:rsidRPr="009F5AD1" w:rsidRDefault="00780E10" w:rsidP="0070090A">
            <w:pPr>
              <w:rPr>
                <w:lang w:val="en-GB"/>
              </w:rPr>
            </w:pPr>
            <w:r w:rsidRPr="009F5AD1">
              <w:rPr>
                <w:rFonts w:cstheme="minorHAnsi"/>
                <w:i/>
                <w:iCs/>
                <w:lang w:val="en-GB"/>
              </w:rPr>
              <w:t>The Lancet Psychiatry</w:t>
            </w:r>
          </w:p>
        </w:tc>
        <w:tc>
          <w:tcPr>
            <w:tcW w:w="1984" w:type="dxa"/>
          </w:tcPr>
          <w:p w14:paraId="0C84EA4B" w14:textId="77777777" w:rsidR="00780E10" w:rsidRPr="009F5AD1" w:rsidRDefault="00780E10" w:rsidP="0070090A">
            <w:pPr>
              <w:rPr>
                <w:lang w:val="en-GB"/>
              </w:rPr>
            </w:pPr>
            <w:r w:rsidRPr="009F5AD1">
              <w:rPr>
                <w:lang w:val="en-GB"/>
              </w:rPr>
              <w:t>Correspondence</w:t>
            </w:r>
          </w:p>
        </w:tc>
        <w:tc>
          <w:tcPr>
            <w:tcW w:w="1134" w:type="dxa"/>
          </w:tcPr>
          <w:p w14:paraId="621D00F5" w14:textId="77777777" w:rsidR="00780E10" w:rsidRPr="009F5AD1" w:rsidRDefault="00780E10" w:rsidP="0070090A">
            <w:pPr>
              <w:rPr>
                <w:lang w:val="en-GB"/>
              </w:rPr>
            </w:pPr>
            <w:r>
              <w:rPr>
                <w:lang w:val="en-GB"/>
              </w:rPr>
              <w:t>1</w:t>
            </w:r>
          </w:p>
        </w:tc>
      </w:tr>
      <w:tr w:rsidR="00780E10" w:rsidRPr="009F5AD1" w14:paraId="6D4F105B" w14:textId="77777777" w:rsidTr="00780E10">
        <w:trPr>
          <w:jc w:val="center"/>
        </w:trPr>
        <w:tc>
          <w:tcPr>
            <w:tcW w:w="4673" w:type="dxa"/>
          </w:tcPr>
          <w:p w14:paraId="4B0B4C5A" w14:textId="77777777" w:rsidR="00780E10" w:rsidRPr="009F5AD1" w:rsidRDefault="00780E10" w:rsidP="0070090A">
            <w:pPr>
              <w:rPr>
                <w:rFonts w:cstheme="minorHAnsi"/>
                <w:lang w:val="en-GB"/>
              </w:rPr>
            </w:pPr>
            <w:r w:rsidRPr="009F5AD1">
              <w:rPr>
                <w:rFonts w:cstheme="minorHAnsi"/>
                <w:lang w:val="en-GB"/>
              </w:rPr>
              <w:t>Recognising autism in healthcare</w:t>
            </w:r>
          </w:p>
        </w:tc>
        <w:tc>
          <w:tcPr>
            <w:tcW w:w="1701" w:type="dxa"/>
          </w:tcPr>
          <w:p w14:paraId="0B7D07BE" w14:textId="77777777" w:rsidR="00780E10" w:rsidRPr="009F5AD1" w:rsidRDefault="00780E10" w:rsidP="0070090A">
            <w:pPr>
              <w:rPr>
                <w:lang w:val="en-GB"/>
              </w:rPr>
            </w:pPr>
            <w:r w:rsidRPr="009F5AD1">
              <w:rPr>
                <w:lang w:val="en-GB"/>
              </w:rPr>
              <w:t>Doherty et al</w:t>
            </w:r>
          </w:p>
        </w:tc>
        <w:tc>
          <w:tcPr>
            <w:tcW w:w="1228" w:type="dxa"/>
          </w:tcPr>
          <w:p w14:paraId="569EBED7" w14:textId="77777777" w:rsidR="00780E10" w:rsidRPr="009F5AD1" w:rsidRDefault="00780E10" w:rsidP="0070090A">
            <w:pPr>
              <w:rPr>
                <w:lang w:val="en-GB"/>
              </w:rPr>
            </w:pPr>
            <w:r w:rsidRPr="009F5AD1">
              <w:rPr>
                <w:lang w:val="en-GB"/>
              </w:rPr>
              <w:t>2021b</w:t>
            </w:r>
          </w:p>
        </w:tc>
        <w:tc>
          <w:tcPr>
            <w:tcW w:w="2316" w:type="dxa"/>
          </w:tcPr>
          <w:p w14:paraId="230C2E80" w14:textId="77777777" w:rsidR="00780E10" w:rsidRPr="009F5AD1" w:rsidRDefault="00780E10" w:rsidP="0070090A">
            <w:pPr>
              <w:rPr>
                <w:lang w:val="en-GB"/>
              </w:rPr>
            </w:pPr>
            <w:r w:rsidRPr="009F5AD1">
              <w:rPr>
                <w:rFonts w:cstheme="minorHAnsi"/>
                <w:i/>
                <w:iCs/>
                <w:lang w:val="en-GB"/>
              </w:rPr>
              <w:t>British journal of hospital medicine</w:t>
            </w:r>
          </w:p>
        </w:tc>
        <w:tc>
          <w:tcPr>
            <w:tcW w:w="1984" w:type="dxa"/>
          </w:tcPr>
          <w:p w14:paraId="2560A9A9" w14:textId="77777777" w:rsidR="00780E10" w:rsidRPr="009F5AD1" w:rsidRDefault="00780E10" w:rsidP="0070090A">
            <w:pPr>
              <w:rPr>
                <w:lang w:val="en-GB"/>
              </w:rPr>
            </w:pPr>
            <w:r w:rsidRPr="009F5AD1">
              <w:rPr>
                <w:lang w:val="en-GB"/>
              </w:rPr>
              <w:t>Commissioned review</w:t>
            </w:r>
          </w:p>
        </w:tc>
        <w:tc>
          <w:tcPr>
            <w:tcW w:w="1134" w:type="dxa"/>
          </w:tcPr>
          <w:p w14:paraId="085984FA" w14:textId="77777777" w:rsidR="00780E10" w:rsidRPr="009F5AD1" w:rsidRDefault="00780E10" w:rsidP="0070090A">
            <w:pPr>
              <w:rPr>
                <w:lang w:val="en-GB"/>
              </w:rPr>
            </w:pPr>
            <w:r>
              <w:rPr>
                <w:lang w:val="en-GB"/>
              </w:rPr>
              <w:t>1</w:t>
            </w:r>
          </w:p>
        </w:tc>
      </w:tr>
      <w:tr w:rsidR="00780E10" w:rsidRPr="009F5AD1" w14:paraId="72ACC3C7" w14:textId="77777777" w:rsidTr="00780E10">
        <w:trPr>
          <w:jc w:val="center"/>
        </w:trPr>
        <w:tc>
          <w:tcPr>
            <w:tcW w:w="4673" w:type="dxa"/>
          </w:tcPr>
          <w:p w14:paraId="0D337357" w14:textId="77777777" w:rsidR="00780E10" w:rsidRPr="009F5AD1" w:rsidRDefault="00780E10" w:rsidP="0070090A">
            <w:pPr>
              <w:rPr>
                <w:rFonts w:cstheme="minorHAnsi"/>
                <w:lang w:val="en-GB"/>
              </w:rPr>
            </w:pPr>
            <w:r w:rsidRPr="009F5AD1">
              <w:rPr>
                <w:rFonts w:cstheme="minorHAnsi"/>
                <w:lang w:val="en-GB"/>
              </w:rPr>
              <w:t>Autism: making reasonable adjustments in healthcare</w:t>
            </w:r>
          </w:p>
        </w:tc>
        <w:tc>
          <w:tcPr>
            <w:tcW w:w="1701" w:type="dxa"/>
          </w:tcPr>
          <w:p w14:paraId="09DC82E3" w14:textId="77777777" w:rsidR="00780E10" w:rsidRPr="009F5AD1" w:rsidRDefault="00780E10" w:rsidP="0070090A">
            <w:pPr>
              <w:rPr>
                <w:lang w:val="en-GB"/>
              </w:rPr>
            </w:pPr>
            <w:r w:rsidRPr="009F5AD1">
              <w:rPr>
                <w:lang w:val="en-GB"/>
              </w:rPr>
              <w:t>Haydon et al</w:t>
            </w:r>
          </w:p>
        </w:tc>
        <w:tc>
          <w:tcPr>
            <w:tcW w:w="1228" w:type="dxa"/>
          </w:tcPr>
          <w:p w14:paraId="6B95ED5E" w14:textId="77777777" w:rsidR="00780E10" w:rsidRPr="009F5AD1" w:rsidRDefault="00780E10" w:rsidP="0070090A">
            <w:pPr>
              <w:rPr>
                <w:lang w:val="en-GB"/>
              </w:rPr>
            </w:pPr>
            <w:r w:rsidRPr="009F5AD1">
              <w:rPr>
                <w:lang w:val="en-GB"/>
              </w:rPr>
              <w:t>2021</w:t>
            </w:r>
          </w:p>
        </w:tc>
        <w:tc>
          <w:tcPr>
            <w:tcW w:w="2316" w:type="dxa"/>
          </w:tcPr>
          <w:p w14:paraId="71C0241C" w14:textId="77777777" w:rsidR="00780E10" w:rsidRPr="009F5AD1" w:rsidRDefault="00780E10" w:rsidP="0070090A">
            <w:pPr>
              <w:rPr>
                <w:lang w:val="en-GB"/>
              </w:rPr>
            </w:pPr>
            <w:r w:rsidRPr="009F5AD1">
              <w:rPr>
                <w:rFonts w:cstheme="minorHAnsi"/>
                <w:i/>
                <w:iCs/>
                <w:lang w:val="en-GB"/>
              </w:rPr>
              <w:t>British journal of hospital medicine</w:t>
            </w:r>
          </w:p>
        </w:tc>
        <w:tc>
          <w:tcPr>
            <w:tcW w:w="1984" w:type="dxa"/>
          </w:tcPr>
          <w:p w14:paraId="733634D7" w14:textId="77777777" w:rsidR="00780E10" w:rsidRPr="009F5AD1" w:rsidRDefault="00780E10" w:rsidP="0070090A">
            <w:pPr>
              <w:rPr>
                <w:lang w:val="en-GB"/>
              </w:rPr>
            </w:pPr>
            <w:r w:rsidRPr="009F5AD1">
              <w:rPr>
                <w:lang w:val="en-GB"/>
              </w:rPr>
              <w:t>Commissioned review</w:t>
            </w:r>
          </w:p>
        </w:tc>
        <w:tc>
          <w:tcPr>
            <w:tcW w:w="1134" w:type="dxa"/>
          </w:tcPr>
          <w:p w14:paraId="019600E3" w14:textId="77777777" w:rsidR="00780E10" w:rsidRPr="009F5AD1" w:rsidRDefault="00780E10" w:rsidP="0070090A">
            <w:pPr>
              <w:rPr>
                <w:lang w:val="en-GB"/>
              </w:rPr>
            </w:pPr>
          </w:p>
        </w:tc>
      </w:tr>
      <w:tr w:rsidR="00780E10" w:rsidRPr="009F5AD1" w14:paraId="6FD60681" w14:textId="77777777" w:rsidTr="00780E10">
        <w:trPr>
          <w:jc w:val="center"/>
        </w:trPr>
        <w:tc>
          <w:tcPr>
            <w:tcW w:w="4673" w:type="dxa"/>
          </w:tcPr>
          <w:p w14:paraId="68DF95CA" w14:textId="77777777" w:rsidR="00780E10" w:rsidRPr="009F5AD1" w:rsidRDefault="00780E10" w:rsidP="0070090A">
            <w:pPr>
              <w:rPr>
                <w:rFonts w:cstheme="minorHAnsi"/>
                <w:lang w:val="en-GB"/>
              </w:rPr>
            </w:pPr>
            <w:r w:rsidRPr="009F5AD1">
              <w:rPr>
                <w:rFonts w:cstheme="minorHAnsi"/>
                <w:lang w:val="en-GB"/>
              </w:rPr>
              <w:t>Whose bedside manner? Autism spectrum disorder in physicians</w:t>
            </w:r>
          </w:p>
        </w:tc>
        <w:tc>
          <w:tcPr>
            <w:tcW w:w="1701" w:type="dxa"/>
          </w:tcPr>
          <w:p w14:paraId="64824C5C" w14:textId="77777777" w:rsidR="00780E10" w:rsidRPr="009F5AD1" w:rsidRDefault="00780E10" w:rsidP="0070090A">
            <w:pPr>
              <w:rPr>
                <w:lang w:val="en-GB"/>
              </w:rPr>
            </w:pPr>
            <w:r w:rsidRPr="009F5AD1">
              <w:rPr>
                <w:lang w:val="en-GB"/>
              </w:rPr>
              <w:t>Neilson</w:t>
            </w:r>
          </w:p>
        </w:tc>
        <w:tc>
          <w:tcPr>
            <w:tcW w:w="1228" w:type="dxa"/>
          </w:tcPr>
          <w:p w14:paraId="75B8476D" w14:textId="77777777" w:rsidR="00780E10" w:rsidRPr="009F5AD1" w:rsidRDefault="00780E10" w:rsidP="0070090A">
            <w:pPr>
              <w:rPr>
                <w:lang w:val="en-GB"/>
              </w:rPr>
            </w:pPr>
            <w:r w:rsidRPr="009F5AD1">
              <w:rPr>
                <w:lang w:val="en-GB"/>
              </w:rPr>
              <w:t>2021</w:t>
            </w:r>
          </w:p>
        </w:tc>
        <w:tc>
          <w:tcPr>
            <w:tcW w:w="2316" w:type="dxa"/>
          </w:tcPr>
          <w:p w14:paraId="399910EA" w14:textId="77777777" w:rsidR="00780E10" w:rsidRPr="009F5AD1" w:rsidRDefault="00780E10" w:rsidP="0070090A">
            <w:pPr>
              <w:rPr>
                <w:lang w:val="en-GB"/>
              </w:rPr>
            </w:pPr>
            <w:r w:rsidRPr="009F5AD1">
              <w:rPr>
                <w:rFonts w:cstheme="minorHAnsi"/>
                <w:i/>
                <w:iCs/>
                <w:lang w:val="en-GB"/>
              </w:rPr>
              <w:t xml:space="preserve">Canadian family physician </w:t>
            </w:r>
            <w:proofErr w:type="spellStart"/>
            <w:r w:rsidRPr="009F5AD1">
              <w:rPr>
                <w:rFonts w:cstheme="minorHAnsi"/>
                <w:i/>
                <w:iCs/>
                <w:lang w:val="en-GB"/>
              </w:rPr>
              <w:t>Medecin</w:t>
            </w:r>
            <w:proofErr w:type="spellEnd"/>
            <w:r w:rsidRPr="009F5AD1">
              <w:rPr>
                <w:rFonts w:cstheme="minorHAnsi"/>
                <w:i/>
                <w:iCs/>
                <w:lang w:val="en-GB"/>
              </w:rPr>
              <w:t xml:space="preserve"> de </w:t>
            </w:r>
            <w:proofErr w:type="spellStart"/>
            <w:r w:rsidRPr="009F5AD1">
              <w:rPr>
                <w:rFonts w:cstheme="minorHAnsi"/>
                <w:i/>
                <w:iCs/>
                <w:lang w:val="en-GB"/>
              </w:rPr>
              <w:t>famille</w:t>
            </w:r>
            <w:proofErr w:type="spellEnd"/>
            <w:r w:rsidRPr="009F5AD1">
              <w:rPr>
                <w:rFonts w:cstheme="minorHAnsi"/>
                <w:i/>
                <w:iCs/>
                <w:lang w:val="en-GB"/>
              </w:rPr>
              <w:t xml:space="preserve"> </w:t>
            </w:r>
            <w:proofErr w:type="spellStart"/>
            <w:r w:rsidRPr="009F5AD1">
              <w:rPr>
                <w:rFonts w:cstheme="minorHAnsi"/>
                <w:i/>
                <w:iCs/>
                <w:lang w:val="en-GB"/>
              </w:rPr>
              <w:t>canadien</w:t>
            </w:r>
            <w:proofErr w:type="spellEnd"/>
          </w:p>
        </w:tc>
        <w:tc>
          <w:tcPr>
            <w:tcW w:w="1984" w:type="dxa"/>
          </w:tcPr>
          <w:p w14:paraId="402AC5A3" w14:textId="77777777" w:rsidR="00780E10" w:rsidRPr="009F5AD1" w:rsidRDefault="00780E10" w:rsidP="0070090A">
            <w:pPr>
              <w:rPr>
                <w:lang w:val="en-GB"/>
              </w:rPr>
            </w:pPr>
            <w:r w:rsidRPr="009F5AD1">
              <w:rPr>
                <w:lang w:val="en-GB"/>
              </w:rPr>
              <w:t>Commentary</w:t>
            </w:r>
          </w:p>
        </w:tc>
        <w:tc>
          <w:tcPr>
            <w:tcW w:w="1134" w:type="dxa"/>
          </w:tcPr>
          <w:p w14:paraId="43ECD5E2" w14:textId="77777777" w:rsidR="00780E10" w:rsidRPr="009F5AD1" w:rsidRDefault="00780E10" w:rsidP="0070090A">
            <w:pPr>
              <w:rPr>
                <w:lang w:val="en-GB"/>
              </w:rPr>
            </w:pPr>
            <w:r>
              <w:rPr>
                <w:lang w:val="en-GB"/>
              </w:rPr>
              <w:t>2</w:t>
            </w:r>
          </w:p>
        </w:tc>
      </w:tr>
      <w:tr w:rsidR="00780E10" w:rsidRPr="009F5AD1" w14:paraId="18A3952C" w14:textId="77777777" w:rsidTr="00780E10">
        <w:trPr>
          <w:jc w:val="center"/>
        </w:trPr>
        <w:tc>
          <w:tcPr>
            <w:tcW w:w="4673" w:type="dxa"/>
          </w:tcPr>
          <w:p w14:paraId="00C4870A" w14:textId="77777777" w:rsidR="00780E10" w:rsidRPr="009F5AD1" w:rsidRDefault="00780E10" w:rsidP="0070090A">
            <w:pPr>
              <w:rPr>
                <w:rFonts w:cstheme="minorHAnsi"/>
                <w:lang w:val="en-GB"/>
              </w:rPr>
            </w:pPr>
            <w:r w:rsidRPr="009F5AD1">
              <w:rPr>
                <w:rFonts w:cstheme="minorHAnsi"/>
                <w:lang w:val="en-GB"/>
              </w:rPr>
              <w:t>Neurodiversity in emergency medicine training: A double-edged sword?</w:t>
            </w:r>
          </w:p>
        </w:tc>
        <w:tc>
          <w:tcPr>
            <w:tcW w:w="1701" w:type="dxa"/>
          </w:tcPr>
          <w:p w14:paraId="0E7D4DFF" w14:textId="77777777" w:rsidR="00780E10" w:rsidRPr="009F5AD1" w:rsidRDefault="00780E10" w:rsidP="0070090A">
            <w:pPr>
              <w:rPr>
                <w:lang w:val="en-GB"/>
              </w:rPr>
            </w:pPr>
            <w:r w:rsidRPr="009F5AD1">
              <w:rPr>
                <w:lang w:val="en-GB"/>
              </w:rPr>
              <w:t xml:space="preserve">Sands / </w:t>
            </w:r>
          </w:p>
          <w:p w14:paraId="7825EE6D" w14:textId="77777777" w:rsidR="00780E10" w:rsidRPr="009F5AD1" w:rsidRDefault="00780E10" w:rsidP="0070090A">
            <w:pPr>
              <w:rPr>
                <w:lang w:val="en-GB"/>
              </w:rPr>
            </w:pPr>
            <w:r w:rsidRPr="009F5AD1">
              <w:rPr>
                <w:lang w:val="en-GB"/>
              </w:rPr>
              <w:t>Anonymous</w:t>
            </w:r>
          </w:p>
        </w:tc>
        <w:tc>
          <w:tcPr>
            <w:tcW w:w="1228" w:type="dxa"/>
          </w:tcPr>
          <w:p w14:paraId="6238B92E" w14:textId="77777777" w:rsidR="00780E10" w:rsidRPr="009F5AD1" w:rsidRDefault="00780E10" w:rsidP="0070090A">
            <w:pPr>
              <w:rPr>
                <w:lang w:val="en-GB"/>
              </w:rPr>
            </w:pPr>
            <w:r w:rsidRPr="009F5AD1">
              <w:rPr>
                <w:lang w:val="en-GB"/>
              </w:rPr>
              <w:t>2022</w:t>
            </w:r>
          </w:p>
        </w:tc>
        <w:tc>
          <w:tcPr>
            <w:tcW w:w="2316" w:type="dxa"/>
          </w:tcPr>
          <w:p w14:paraId="3524F965" w14:textId="77777777" w:rsidR="00780E10" w:rsidRPr="009F5AD1" w:rsidRDefault="00780E10" w:rsidP="0070090A">
            <w:pPr>
              <w:rPr>
                <w:lang w:val="en-GB"/>
              </w:rPr>
            </w:pPr>
            <w:r w:rsidRPr="009F5AD1">
              <w:rPr>
                <w:rFonts w:cstheme="minorHAnsi"/>
                <w:i/>
                <w:iCs/>
                <w:lang w:val="en-GB"/>
              </w:rPr>
              <w:t>Emergency medicine Australasia</w:t>
            </w:r>
          </w:p>
        </w:tc>
        <w:tc>
          <w:tcPr>
            <w:tcW w:w="1984" w:type="dxa"/>
          </w:tcPr>
          <w:p w14:paraId="66806FCE" w14:textId="77777777" w:rsidR="00780E10" w:rsidRPr="009F5AD1" w:rsidRDefault="00780E10" w:rsidP="0070090A">
            <w:pPr>
              <w:rPr>
                <w:lang w:val="en-GB"/>
              </w:rPr>
            </w:pPr>
            <w:r w:rsidRPr="009F5AD1">
              <w:rPr>
                <w:lang w:val="en-GB"/>
              </w:rPr>
              <w:t>Commentary</w:t>
            </w:r>
          </w:p>
        </w:tc>
        <w:tc>
          <w:tcPr>
            <w:tcW w:w="1134" w:type="dxa"/>
          </w:tcPr>
          <w:p w14:paraId="684E230D" w14:textId="77777777" w:rsidR="00780E10" w:rsidRPr="009F5AD1" w:rsidRDefault="00780E10" w:rsidP="0070090A">
            <w:pPr>
              <w:rPr>
                <w:lang w:val="en-GB"/>
              </w:rPr>
            </w:pPr>
            <w:r>
              <w:rPr>
                <w:lang w:val="en-GB"/>
              </w:rPr>
              <w:t>2</w:t>
            </w:r>
          </w:p>
        </w:tc>
      </w:tr>
      <w:tr w:rsidR="00780E10" w:rsidRPr="009F5AD1" w14:paraId="14572527" w14:textId="77777777" w:rsidTr="00780E10">
        <w:trPr>
          <w:jc w:val="center"/>
        </w:trPr>
        <w:tc>
          <w:tcPr>
            <w:tcW w:w="4673" w:type="dxa"/>
          </w:tcPr>
          <w:p w14:paraId="569E7E97" w14:textId="77777777" w:rsidR="00780E10" w:rsidRPr="009F5AD1" w:rsidRDefault="00780E10" w:rsidP="0070090A">
            <w:pPr>
              <w:rPr>
                <w:rFonts w:cstheme="minorHAnsi"/>
                <w:lang w:val="en-GB"/>
              </w:rPr>
            </w:pPr>
            <w:r w:rsidRPr="009F5AD1">
              <w:rPr>
                <w:rFonts w:eastAsia="Times New Roman" w:cstheme="minorHAnsi"/>
                <w:i/>
                <w:iCs/>
                <w:color w:val="333333"/>
                <w:bdr w:val="none" w:sz="0" w:space="0" w:color="auto" w:frame="1"/>
                <w:lang w:val="en-GB" w:eastAsia="en-GB"/>
              </w:rPr>
              <w:t>Life as a doctor with Asperger's syndrome</w:t>
            </w:r>
          </w:p>
        </w:tc>
        <w:tc>
          <w:tcPr>
            <w:tcW w:w="1701" w:type="dxa"/>
          </w:tcPr>
          <w:p w14:paraId="196B5D3F" w14:textId="77777777" w:rsidR="00780E10" w:rsidRPr="009F5AD1" w:rsidRDefault="00780E10" w:rsidP="0070090A">
            <w:pPr>
              <w:rPr>
                <w:lang w:val="en-GB"/>
              </w:rPr>
            </w:pPr>
            <w:r w:rsidRPr="009F5AD1">
              <w:rPr>
                <w:lang w:val="en-GB"/>
              </w:rPr>
              <w:t>Anonymous</w:t>
            </w:r>
          </w:p>
        </w:tc>
        <w:tc>
          <w:tcPr>
            <w:tcW w:w="1228" w:type="dxa"/>
          </w:tcPr>
          <w:p w14:paraId="46E4ED10" w14:textId="77777777" w:rsidR="00780E10" w:rsidRPr="009F5AD1" w:rsidRDefault="00780E10" w:rsidP="0070090A">
            <w:pPr>
              <w:rPr>
                <w:lang w:val="en-GB"/>
              </w:rPr>
            </w:pPr>
            <w:r w:rsidRPr="009F5AD1">
              <w:rPr>
                <w:lang w:val="en-GB"/>
              </w:rPr>
              <w:t>2004</w:t>
            </w:r>
          </w:p>
        </w:tc>
        <w:tc>
          <w:tcPr>
            <w:tcW w:w="2316" w:type="dxa"/>
          </w:tcPr>
          <w:p w14:paraId="57675AF9" w14:textId="77777777" w:rsidR="00780E10" w:rsidRPr="009F5AD1" w:rsidRDefault="00780E10" w:rsidP="0070090A">
            <w:pPr>
              <w:rPr>
                <w:lang w:val="en-GB"/>
              </w:rPr>
            </w:pPr>
            <w:r w:rsidRPr="009F5AD1">
              <w:rPr>
                <w:i/>
                <w:iCs/>
                <w:lang w:val="en-GB"/>
              </w:rPr>
              <w:t>British Medical Journal</w:t>
            </w:r>
          </w:p>
        </w:tc>
        <w:tc>
          <w:tcPr>
            <w:tcW w:w="1984" w:type="dxa"/>
          </w:tcPr>
          <w:p w14:paraId="3319EC55" w14:textId="77777777" w:rsidR="00780E10" w:rsidRPr="009F5AD1" w:rsidRDefault="00780E10" w:rsidP="0070090A">
            <w:pPr>
              <w:rPr>
                <w:lang w:val="en-GB"/>
              </w:rPr>
            </w:pPr>
            <w:r w:rsidRPr="009F5AD1">
              <w:rPr>
                <w:lang w:val="en-GB"/>
              </w:rPr>
              <w:t>Commentary</w:t>
            </w:r>
          </w:p>
        </w:tc>
        <w:tc>
          <w:tcPr>
            <w:tcW w:w="1134" w:type="dxa"/>
          </w:tcPr>
          <w:p w14:paraId="048C459C" w14:textId="77777777" w:rsidR="00780E10" w:rsidRPr="009F5AD1" w:rsidRDefault="00780E10" w:rsidP="0070090A">
            <w:pPr>
              <w:rPr>
                <w:lang w:val="en-GB"/>
              </w:rPr>
            </w:pPr>
            <w:r>
              <w:rPr>
                <w:lang w:val="en-GB"/>
              </w:rPr>
              <w:t>2</w:t>
            </w:r>
          </w:p>
        </w:tc>
      </w:tr>
      <w:tr w:rsidR="00780E10" w:rsidRPr="009F5AD1" w14:paraId="192DCAE5" w14:textId="77777777" w:rsidTr="00780E10">
        <w:trPr>
          <w:jc w:val="center"/>
        </w:trPr>
        <w:tc>
          <w:tcPr>
            <w:tcW w:w="4673" w:type="dxa"/>
          </w:tcPr>
          <w:p w14:paraId="6E38F479" w14:textId="77777777" w:rsidR="00780E10" w:rsidRPr="009F5AD1" w:rsidRDefault="00780E10" w:rsidP="0070090A">
            <w:pPr>
              <w:rPr>
                <w:rFonts w:eastAsia="Times New Roman" w:cstheme="minorHAnsi"/>
                <w:i/>
                <w:iCs/>
                <w:color w:val="333333"/>
                <w:bdr w:val="none" w:sz="0" w:space="0" w:color="auto" w:frame="1"/>
                <w:lang w:val="en-GB" w:eastAsia="en-GB"/>
              </w:rPr>
            </w:pPr>
            <w:r w:rsidRPr="009F5AD1">
              <w:rPr>
                <w:rFonts w:cstheme="minorHAnsi"/>
                <w:lang w:val="en-GB"/>
              </w:rPr>
              <w:t>'Fixing people is easy but life is a mystery', says autistic surgeon</w:t>
            </w:r>
          </w:p>
        </w:tc>
        <w:tc>
          <w:tcPr>
            <w:tcW w:w="1701" w:type="dxa"/>
          </w:tcPr>
          <w:p w14:paraId="1A07C5B6" w14:textId="77777777" w:rsidR="00780E10" w:rsidRPr="009F5AD1" w:rsidRDefault="00780E10" w:rsidP="0070090A">
            <w:pPr>
              <w:rPr>
                <w:lang w:val="en-GB"/>
              </w:rPr>
            </w:pPr>
            <w:r w:rsidRPr="009F5AD1">
              <w:rPr>
                <w:lang w:val="en-GB"/>
              </w:rPr>
              <w:t>Taylor</w:t>
            </w:r>
          </w:p>
        </w:tc>
        <w:tc>
          <w:tcPr>
            <w:tcW w:w="1228" w:type="dxa"/>
          </w:tcPr>
          <w:p w14:paraId="3738A56B" w14:textId="77777777" w:rsidR="00780E10" w:rsidRPr="009F5AD1" w:rsidRDefault="00780E10" w:rsidP="0070090A">
            <w:pPr>
              <w:rPr>
                <w:lang w:val="en-GB"/>
              </w:rPr>
            </w:pPr>
            <w:r w:rsidRPr="009F5AD1">
              <w:rPr>
                <w:lang w:val="en-GB"/>
              </w:rPr>
              <w:t>2014</w:t>
            </w:r>
          </w:p>
        </w:tc>
        <w:tc>
          <w:tcPr>
            <w:tcW w:w="2316" w:type="dxa"/>
          </w:tcPr>
          <w:p w14:paraId="132ECC98" w14:textId="77777777" w:rsidR="00780E10" w:rsidRPr="009F5AD1" w:rsidRDefault="00780E10" w:rsidP="0070090A">
            <w:pPr>
              <w:rPr>
                <w:lang w:val="en-GB"/>
              </w:rPr>
            </w:pPr>
            <w:proofErr w:type="spellStart"/>
            <w:r w:rsidRPr="009F5AD1">
              <w:rPr>
                <w:i/>
                <w:iCs/>
                <w:lang w:val="en-GB"/>
              </w:rPr>
              <w:t>SurrayLive</w:t>
            </w:r>
            <w:proofErr w:type="spellEnd"/>
          </w:p>
        </w:tc>
        <w:tc>
          <w:tcPr>
            <w:tcW w:w="1984" w:type="dxa"/>
          </w:tcPr>
          <w:p w14:paraId="056BAB14" w14:textId="77777777" w:rsidR="00780E10" w:rsidRPr="009F5AD1" w:rsidRDefault="00780E10" w:rsidP="0070090A">
            <w:pPr>
              <w:rPr>
                <w:lang w:val="en-GB"/>
              </w:rPr>
            </w:pPr>
            <w:r w:rsidRPr="009F5AD1">
              <w:rPr>
                <w:lang w:val="en-GB"/>
              </w:rPr>
              <w:t>News Feature</w:t>
            </w:r>
          </w:p>
        </w:tc>
        <w:tc>
          <w:tcPr>
            <w:tcW w:w="1134" w:type="dxa"/>
          </w:tcPr>
          <w:p w14:paraId="0E8ED92A" w14:textId="77777777" w:rsidR="00780E10" w:rsidRPr="009F5AD1" w:rsidRDefault="00780E10" w:rsidP="0070090A">
            <w:pPr>
              <w:rPr>
                <w:lang w:val="en-GB"/>
              </w:rPr>
            </w:pPr>
            <w:r>
              <w:rPr>
                <w:lang w:val="en-GB"/>
              </w:rPr>
              <w:t>2</w:t>
            </w:r>
          </w:p>
        </w:tc>
      </w:tr>
      <w:tr w:rsidR="00780E10" w:rsidRPr="009F5AD1" w14:paraId="1759F1CC" w14:textId="77777777" w:rsidTr="00780E10">
        <w:trPr>
          <w:jc w:val="center"/>
        </w:trPr>
        <w:tc>
          <w:tcPr>
            <w:tcW w:w="4673" w:type="dxa"/>
          </w:tcPr>
          <w:p w14:paraId="0CCD743C" w14:textId="77777777" w:rsidR="00780E10" w:rsidRPr="009F5AD1" w:rsidRDefault="00780E10" w:rsidP="0070090A">
            <w:pPr>
              <w:rPr>
                <w:rFonts w:cstheme="minorHAnsi"/>
                <w:lang w:val="en-GB"/>
              </w:rPr>
            </w:pPr>
            <w:r w:rsidRPr="009F5AD1">
              <w:rPr>
                <w:lang w:val="en-GB"/>
              </w:rPr>
              <w:lastRenderedPageBreak/>
              <w:t xml:space="preserve">Un </w:t>
            </w:r>
            <w:proofErr w:type="spellStart"/>
            <w:r w:rsidRPr="009F5AD1">
              <w:rPr>
                <w:lang w:val="en-GB"/>
              </w:rPr>
              <w:t>somaticien</w:t>
            </w:r>
            <w:proofErr w:type="spellEnd"/>
            <w:r w:rsidRPr="009F5AD1">
              <w:rPr>
                <w:lang w:val="en-GB"/>
              </w:rPr>
              <w:t xml:space="preserve"> </w:t>
            </w:r>
            <w:proofErr w:type="spellStart"/>
            <w:r w:rsidRPr="009F5AD1">
              <w:rPr>
                <w:lang w:val="en-GB"/>
              </w:rPr>
              <w:t>parmi</w:t>
            </w:r>
            <w:proofErr w:type="spellEnd"/>
            <w:r w:rsidRPr="009F5AD1">
              <w:rPr>
                <w:lang w:val="en-GB"/>
              </w:rPr>
              <w:t xml:space="preserve"> les </w:t>
            </w:r>
            <w:proofErr w:type="spellStart"/>
            <w:r w:rsidRPr="009F5AD1">
              <w:rPr>
                <w:lang w:val="en-GB"/>
              </w:rPr>
              <w:t>autistes</w:t>
            </w:r>
            <w:proofErr w:type="spellEnd"/>
            <w:r w:rsidRPr="009F5AD1">
              <w:rPr>
                <w:lang w:val="en-GB"/>
              </w:rPr>
              <w:t xml:space="preserve"> [A general physician among the autists]</w:t>
            </w:r>
          </w:p>
        </w:tc>
        <w:tc>
          <w:tcPr>
            <w:tcW w:w="1701" w:type="dxa"/>
          </w:tcPr>
          <w:p w14:paraId="40F0C863" w14:textId="77777777" w:rsidR="00780E10" w:rsidRPr="009F5AD1" w:rsidRDefault="00780E10" w:rsidP="0070090A">
            <w:pPr>
              <w:rPr>
                <w:lang w:val="en-GB"/>
              </w:rPr>
            </w:pPr>
            <w:proofErr w:type="spellStart"/>
            <w:r w:rsidRPr="009F5AD1">
              <w:rPr>
                <w:lang w:val="en-GB"/>
              </w:rPr>
              <w:t>Jelti</w:t>
            </w:r>
            <w:proofErr w:type="spellEnd"/>
          </w:p>
        </w:tc>
        <w:tc>
          <w:tcPr>
            <w:tcW w:w="1228" w:type="dxa"/>
          </w:tcPr>
          <w:p w14:paraId="70444658" w14:textId="77777777" w:rsidR="00780E10" w:rsidRPr="009F5AD1" w:rsidRDefault="00780E10" w:rsidP="0070090A">
            <w:pPr>
              <w:rPr>
                <w:lang w:val="en-GB"/>
              </w:rPr>
            </w:pPr>
            <w:r w:rsidRPr="009F5AD1">
              <w:rPr>
                <w:lang w:val="en-GB"/>
              </w:rPr>
              <w:t>1994</w:t>
            </w:r>
          </w:p>
        </w:tc>
        <w:tc>
          <w:tcPr>
            <w:tcW w:w="2316" w:type="dxa"/>
          </w:tcPr>
          <w:p w14:paraId="064B89A5" w14:textId="77777777" w:rsidR="00780E10" w:rsidRPr="009F5AD1" w:rsidRDefault="00780E10" w:rsidP="0070090A">
            <w:pPr>
              <w:rPr>
                <w:lang w:val="en-GB"/>
              </w:rPr>
            </w:pPr>
            <w:proofErr w:type="spellStart"/>
            <w:r w:rsidRPr="009F5AD1">
              <w:rPr>
                <w:rFonts w:ascii="Segoe UI" w:hAnsi="Segoe UI" w:cs="Segoe UI"/>
                <w:i/>
                <w:iCs/>
                <w:color w:val="212121"/>
                <w:lang w:val="en-GB"/>
              </w:rPr>
              <w:t>Soins</w:t>
            </w:r>
            <w:proofErr w:type="spellEnd"/>
            <w:r w:rsidRPr="009F5AD1">
              <w:rPr>
                <w:rFonts w:ascii="Segoe UI" w:hAnsi="Segoe UI" w:cs="Segoe UI"/>
                <w:i/>
                <w:iCs/>
                <w:color w:val="212121"/>
                <w:lang w:val="en-GB"/>
              </w:rPr>
              <w:t xml:space="preserve"> </w:t>
            </w:r>
            <w:proofErr w:type="spellStart"/>
            <w:r w:rsidRPr="009F5AD1">
              <w:rPr>
                <w:rFonts w:ascii="Segoe UI" w:hAnsi="Segoe UI" w:cs="Segoe UI"/>
                <w:i/>
                <w:iCs/>
                <w:color w:val="212121"/>
                <w:lang w:val="en-GB"/>
              </w:rPr>
              <w:t>Psychiatrie</w:t>
            </w:r>
            <w:proofErr w:type="spellEnd"/>
          </w:p>
        </w:tc>
        <w:tc>
          <w:tcPr>
            <w:tcW w:w="1984" w:type="dxa"/>
          </w:tcPr>
          <w:p w14:paraId="1AEC332B" w14:textId="77777777" w:rsidR="00780E10" w:rsidRPr="009F5AD1" w:rsidRDefault="00780E10" w:rsidP="0070090A">
            <w:pPr>
              <w:rPr>
                <w:lang w:val="en-GB"/>
              </w:rPr>
            </w:pPr>
            <w:r w:rsidRPr="009F5AD1">
              <w:rPr>
                <w:lang w:val="en-GB"/>
              </w:rPr>
              <w:t>*Unavailable</w:t>
            </w:r>
          </w:p>
          <w:p w14:paraId="7273C33F" w14:textId="77777777" w:rsidR="00780E10" w:rsidRPr="009F5AD1" w:rsidRDefault="00780E10" w:rsidP="0070090A">
            <w:pPr>
              <w:rPr>
                <w:lang w:val="en-GB"/>
              </w:rPr>
            </w:pPr>
          </w:p>
        </w:tc>
        <w:tc>
          <w:tcPr>
            <w:tcW w:w="1134" w:type="dxa"/>
          </w:tcPr>
          <w:p w14:paraId="5E1644CA" w14:textId="77777777" w:rsidR="00780E10" w:rsidRPr="009F5AD1" w:rsidRDefault="00780E10" w:rsidP="0070090A">
            <w:pPr>
              <w:rPr>
                <w:lang w:val="en-GB"/>
              </w:rPr>
            </w:pPr>
            <w:r>
              <w:rPr>
                <w:lang w:val="en-GB"/>
              </w:rPr>
              <w:t>N/A</w:t>
            </w:r>
          </w:p>
        </w:tc>
      </w:tr>
      <w:tr w:rsidR="00780E10" w:rsidRPr="009F5AD1" w14:paraId="532C422B" w14:textId="77777777" w:rsidTr="00780E10">
        <w:trPr>
          <w:jc w:val="center"/>
        </w:trPr>
        <w:tc>
          <w:tcPr>
            <w:tcW w:w="4673" w:type="dxa"/>
          </w:tcPr>
          <w:p w14:paraId="709DCE9C" w14:textId="77777777" w:rsidR="00780E10" w:rsidRPr="009F5AD1" w:rsidRDefault="00780E10" w:rsidP="0070090A">
            <w:pPr>
              <w:rPr>
                <w:lang w:val="en-GB"/>
              </w:rPr>
            </w:pPr>
            <w:r w:rsidRPr="009F5AD1">
              <w:rPr>
                <w:rFonts w:cstheme="minorHAnsi"/>
                <w:lang w:val="en-GB"/>
              </w:rPr>
              <w:t>Doctors with Asperger's: the impact of a diagnosis</w:t>
            </w:r>
          </w:p>
        </w:tc>
        <w:tc>
          <w:tcPr>
            <w:tcW w:w="1701" w:type="dxa"/>
          </w:tcPr>
          <w:p w14:paraId="710C3D04" w14:textId="77777777" w:rsidR="00780E10" w:rsidRPr="009F5AD1" w:rsidRDefault="00780E10" w:rsidP="0070090A">
            <w:pPr>
              <w:rPr>
                <w:lang w:val="en-GB"/>
              </w:rPr>
            </w:pPr>
            <w:r w:rsidRPr="009F5AD1">
              <w:rPr>
                <w:lang w:val="en-GB"/>
              </w:rPr>
              <w:t>Price et al</w:t>
            </w:r>
          </w:p>
        </w:tc>
        <w:tc>
          <w:tcPr>
            <w:tcW w:w="1228" w:type="dxa"/>
          </w:tcPr>
          <w:p w14:paraId="7D8DB683" w14:textId="77777777" w:rsidR="00780E10" w:rsidRPr="009F5AD1" w:rsidRDefault="00780E10" w:rsidP="0070090A">
            <w:pPr>
              <w:rPr>
                <w:lang w:val="en-GB"/>
              </w:rPr>
            </w:pPr>
            <w:r w:rsidRPr="009F5AD1">
              <w:rPr>
                <w:lang w:val="en-GB"/>
              </w:rPr>
              <w:t>2019</w:t>
            </w:r>
          </w:p>
        </w:tc>
        <w:tc>
          <w:tcPr>
            <w:tcW w:w="2316" w:type="dxa"/>
          </w:tcPr>
          <w:p w14:paraId="409FCDBB" w14:textId="77777777" w:rsidR="00780E10" w:rsidRPr="009F5AD1" w:rsidRDefault="00780E10" w:rsidP="0070090A">
            <w:pPr>
              <w:rPr>
                <w:lang w:val="en-GB"/>
              </w:rPr>
            </w:pPr>
            <w:r w:rsidRPr="009F5AD1">
              <w:rPr>
                <w:rFonts w:cstheme="minorHAnsi"/>
                <w:i/>
                <w:iCs/>
                <w:lang w:val="en-GB"/>
              </w:rPr>
              <w:t>The clinical teacher</w:t>
            </w:r>
          </w:p>
        </w:tc>
        <w:tc>
          <w:tcPr>
            <w:tcW w:w="1984" w:type="dxa"/>
          </w:tcPr>
          <w:p w14:paraId="4DA44870" w14:textId="77777777" w:rsidR="00780E10" w:rsidRPr="009F5AD1" w:rsidRDefault="00780E10" w:rsidP="0070090A">
            <w:pPr>
              <w:rPr>
                <w:lang w:val="en-GB"/>
              </w:rPr>
            </w:pPr>
            <w:r w:rsidRPr="009F5AD1">
              <w:rPr>
                <w:lang w:val="en-GB"/>
              </w:rPr>
              <w:t>Qualitative study of 3 autistic trainees</w:t>
            </w:r>
          </w:p>
        </w:tc>
        <w:tc>
          <w:tcPr>
            <w:tcW w:w="1134" w:type="dxa"/>
          </w:tcPr>
          <w:p w14:paraId="327BD1CC" w14:textId="77777777" w:rsidR="00780E10" w:rsidRPr="009F5AD1" w:rsidRDefault="00780E10" w:rsidP="0070090A">
            <w:pPr>
              <w:rPr>
                <w:lang w:val="en-GB"/>
              </w:rPr>
            </w:pPr>
            <w:r>
              <w:rPr>
                <w:lang w:val="en-GB"/>
              </w:rPr>
              <w:t>3</w:t>
            </w:r>
          </w:p>
        </w:tc>
      </w:tr>
      <w:tr w:rsidR="00780E10" w:rsidRPr="009F5AD1" w14:paraId="1DE91DB8" w14:textId="77777777" w:rsidTr="00780E10">
        <w:trPr>
          <w:jc w:val="center"/>
        </w:trPr>
        <w:tc>
          <w:tcPr>
            <w:tcW w:w="4673" w:type="dxa"/>
          </w:tcPr>
          <w:p w14:paraId="63F35B43" w14:textId="77777777" w:rsidR="00780E10" w:rsidRPr="009F5AD1" w:rsidRDefault="00780E10" w:rsidP="0070090A">
            <w:pPr>
              <w:rPr>
                <w:rFonts w:cstheme="minorHAnsi"/>
                <w:lang w:val="en-GB"/>
              </w:rPr>
            </w:pPr>
            <w:r w:rsidRPr="009F5AD1">
              <w:rPr>
                <w:rFonts w:cstheme="minorHAnsi"/>
                <w:lang w:val="en-GB"/>
              </w:rPr>
              <w:t>Medical teachers' opinions about students with neurodevelopmental disorders and their management</w:t>
            </w:r>
          </w:p>
        </w:tc>
        <w:tc>
          <w:tcPr>
            <w:tcW w:w="1701" w:type="dxa"/>
          </w:tcPr>
          <w:p w14:paraId="0A010BE9" w14:textId="77777777" w:rsidR="00780E10" w:rsidRPr="009F5AD1" w:rsidRDefault="00780E10" w:rsidP="0070090A">
            <w:pPr>
              <w:rPr>
                <w:lang w:val="en-GB"/>
              </w:rPr>
            </w:pPr>
            <w:r w:rsidRPr="009F5AD1">
              <w:rPr>
                <w:rFonts w:cstheme="minorHAnsi"/>
                <w:lang w:val="en-GB"/>
              </w:rPr>
              <w:t>Magnin</w:t>
            </w:r>
          </w:p>
        </w:tc>
        <w:tc>
          <w:tcPr>
            <w:tcW w:w="1228" w:type="dxa"/>
          </w:tcPr>
          <w:p w14:paraId="653292B4" w14:textId="77777777" w:rsidR="00780E10" w:rsidRPr="009F5AD1" w:rsidRDefault="00780E10" w:rsidP="0070090A">
            <w:pPr>
              <w:rPr>
                <w:lang w:val="en-GB"/>
              </w:rPr>
            </w:pPr>
            <w:r w:rsidRPr="009F5AD1">
              <w:rPr>
                <w:lang w:val="en-GB"/>
              </w:rPr>
              <w:t>2021</w:t>
            </w:r>
          </w:p>
        </w:tc>
        <w:tc>
          <w:tcPr>
            <w:tcW w:w="2316" w:type="dxa"/>
          </w:tcPr>
          <w:p w14:paraId="6032F1E9" w14:textId="77777777" w:rsidR="00780E10" w:rsidRPr="009F5AD1" w:rsidRDefault="00780E10" w:rsidP="0070090A">
            <w:pPr>
              <w:rPr>
                <w:lang w:val="en-GB"/>
              </w:rPr>
            </w:pPr>
            <w:r w:rsidRPr="009F5AD1">
              <w:rPr>
                <w:rFonts w:cstheme="minorHAnsi"/>
                <w:i/>
                <w:iCs/>
                <w:lang w:val="en-GB"/>
              </w:rPr>
              <w:t>BMC medical education</w:t>
            </w:r>
          </w:p>
        </w:tc>
        <w:tc>
          <w:tcPr>
            <w:tcW w:w="1984" w:type="dxa"/>
          </w:tcPr>
          <w:p w14:paraId="1D774E6A" w14:textId="77777777" w:rsidR="00780E10" w:rsidRPr="009F5AD1" w:rsidRDefault="00780E10" w:rsidP="0070090A">
            <w:pPr>
              <w:rPr>
                <w:lang w:val="en-GB"/>
              </w:rPr>
            </w:pPr>
            <w:r w:rsidRPr="009F5AD1">
              <w:rPr>
                <w:rFonts w:cstheme="minorHAnsi"/>
                <w:lang w:val="en-GB"/>
              </w:rPr>
              <w:t>Cross sectional survey of medical teachers</w:t>
            </w:r>
          </w:p>
        </w:tc>
        <w:tc>
          <w:tcPr>
            <w:tcW w:w="1134" w:type="dxa"/>
          </w:tcPr>
          <w:p w14:paraId="0507F906" w14:textId="77777777" w:rsidR="00780E10" w:rsidRPr="009F5AD1" w:rsidRDefault="00780E10" w:rsidP="0070090A">
            <w:pPr>
              <w:rPr>
                <w:rFonts w:cstheme="minorHAnsi"/>
                <w:lang w:val="en-GB"/>
              </w:rPr>
            </w:pPr>
            <w:r>
              <w:rPr>
                <w:rFonts w:cstheme="minorHAnsi"/>
                <w:lang w:val="en-GB"/>
              </w:rPr>
              <w:t>3</w:t>
            </w:r>
          </w:p>
        </w:tc>
      </w:tr>
      <w:tr w:rsidR="00780E10" w:rsidRPr="009F5AD1" w14:paraId="64E5DE99" w14:textId="77777777" w:rsidTr="00780E10">
        <w:trPr>
          <w:jc w:val="center"/>
        </w:trPr>
        <w:tc>
          <w:tcPr>
            <w:tcW w:w="4673" w:type="dxa"/>
          </w:tcPr>
          <w:p w14:paraId="1325DAB6" w14:textId="77777777" w:rsidR="00780E10" w:rsidRPr="009F5AD1" w:rsidRDefault="00780E10" w:rsidP="0070090A">
            <w:pPr>
              <w:rPr>
                <w:rFonts w:cstheme="minorHAnsi"/>
                <w:lang w:val="en-GB"/>
              </w:rPr>
            </w:pPr>
            <w:r w:rsidRPr="009F5AD1">
              <w:rPr>
                <w:rFonts w:cstheme="minorHAnsi"/>
                <w:lang w:val="en-GB"/>
              </w:rPr>
              <w:t>Shedding light on autistic traits in struggling learners: A blind spot in medical education</w:t>
            </w:r>
          </w:p>
        </w:tc>
        <w:tc>
          <w:tcPr>
            <w:tcW w:w="1701" w:type="dxa"/>
          </w:tcPr>
          <w:p w14:paraId="2E443ACE" w14:textId="207DCD3B" w:rsidR="00780E10" w:rsidRPr="009F5AD1" w:rsidRDefault="00780E10" w:rsidP="0070090A">
            <w:pPr>
              <w:rPr>
                <w:lang w:val="en-GB"/>
              </w:rPr>
            </w:pPr>
            <w:r w:rsidRPr="009F5AD1">
              <w:rPr>
                <w:rFonts w:cstheme="minorHAnsi"/>
                <w:lang w:val="en-GB"/>
              </w:rPr>
              <w:t>Giroux &amp;</w:t>
            </w:r>
            <w:r w:rsidR="004C10B4">
              <w:rPr>
                <w:rFonts w:cstheme="minorHAnsi"/>
                <w:lang w:val="en-GB"/>
              </w:rPr>
              <w:t xml:space="preserve"> </w:t>
            </w:r>
            <w:proofErr w:type="spellStart"/>
            <w:r w:rsidRPr="009F5AD1">
              <w:rPr>
                <w:rFonts w:cstheme="minorHAnsi"/>
                <w:lang w:val="en-GB"/>
              </w:rPr>
              <w:t>Pélissier</w:t>
            </w:r>
            <w:proofErr w:type="spellEnd"/>
            <w:r w:rsidRPr="009F5AD1">
              <w:rPr>
                <w:rFonts w:cstheme="minorHAnsi"/>
                <w:lang w:val="en-GB"/>
              </w:rPr>
              <w:t>-Simard</w:t>
            </w:r>
          </w:p>
        </w:tc>
        <w:tc>
          <w:tcPr>
            <w:tcW w:w="1228" w:type="dxa"/>
          </w:tcPr>
          <w:p w14:paraId="0A90BDA4" w14:textId="77777777" w:rsidR="00780E10" w:rsidRPr="009F5AD1" w:rsidRDefault="00780E10" w:rsidP="0070090A">
            <w:pPr>
              <w:rPr>
                <w:lang w:val="en-GB"/>
              </w:rPr>
            </w:pPr>
            <w:r w:rsidRPr="009F5AD1">
              <w:rPr>
                <w:lang w:val="en-GB"/>
              </w:rPr>
              <w:t>2021</w:t>
            </w:r>
          </w:p>
        </w:tc>
        <w:tc>
          <w:tcPr>
            <w:tcW w:w="2316" w:type="dxa"/>
          </w:tcPr>
          <w:p w14:paraId="6DC7F705" w14:textId="77777777" w:rsidR="00780E10" w:rsidRPr="009F5AD1" w:rsidRDefault="00780E10" w:rsidP="0070090A">
            <w:pPr>
              <w:rPr>
                <w:lang w:val="en-GB"/>
              </w:rPr>
            </w:pPr>
            <w:r w:rsidRPr="009F5AD1">
              <w:rPr>
                <w:rFonts w:cstheme="minorHAnsi"/>
                <w:i/>
                <w:iCs/>
                <w:lang w:val="en-GB"/>
              </w:rPr>
              <w:t>Perspectives on medical education</w:t>
            </w:r>
          </w:p>
        </w:tc>
        <w:tc>
          <w:tcPr>
            <w:tcW w:w="1984" w:type="dxa"/>
          </w:tcPr>
          <w:p w14:paraId="2B5C6EBB" w14:textId="77777777" w:rsidR="00780E10" w:rsidRPr="009F5AD1" w:rsidRDefault="00780E10" w:rsidP="0070090A">
            <w:pPr>
              <w:rPr>
                <w:lang w:val="en-GB"/>
              </w:rPr>
            </w:pPr>
            <w:r w:rsidRPr="009F5AD1">
              <w:rPr>
                <w:lang w:val="en-GB"/>
              </w:rPr>
              <w:t>Commentary</w:t>
            </w:r>
          </w:p>
        </w:tc>
        <w:tc>
          <w:tcPr>
            <w:tcW w:w="1134" w:type="dxa"/>
          </w:tcPr>
          <w:p w14:paraId="1410D5C7" w14:textId="77777777" w:rsidR="00780E10" w:rsidRPr="009F5AD1" w:rsidRDefault="00780E10" w:rsidP="0070090A">
            <w:pPr>
              <w:rPr>
                <w:lang w:val="en-GB"/>
              </w:rPr>
            </w:pPr>
            <w:r>
              <w:rPr>
                <w:lang w:val="en-GB"/>
              </w:rPr>
              <w:t>3</w:t>
            </w:r>
          </w:p>
        </w:tc>
      </w:tr>
      <w:tr w:rsidR="00780E10" w:rsidRPr="009F5AD1" w14:paraId="19DEE6C4" w14:textId="77777777" w:rsidTr="00780E10">
        <w:trPr>
          <w:jc w:val="center"/>
        </w:trPr>
        <w:tc>
          <w:tcPr>
            <w:tcW w:w="4673" w:type="dxa"/>
          </w:tcPr>
          <w:p w14:paraId="61999355" w14:textId="77777777" w:rsidR="00780E10" w:rsidRPr="009F5AD1" w:rsidRDefault="00780E10" w:rsidP="0070090A">
            <w:pPr>
              <w:rPr>
                <w:lang w:val="en-GB"/>
              </w:rPr>
            </w:pPr>
            <w:r w:rsidRPr="009F5AD1">
              <w:rPr>
                <w:lang w:val="en-GB"/>
              </w:rPr>
              <w:t>Autistic doctors: is there a problem?</w:t>
            </w:r>
          </w:p>
          <w:p w14:paraId="5BB61877" w14:textId="77777777" w:rsidR="00780E10" w:rsidRPr="009F5AD1" w:rsidRDefault="00780E10" w:rsidP="0070090A">
            <w:pPr>
              <w:rPr>
                <w:rFonts w:cstheme="minorHAnsi"/>
                <w:lang w:val="en-GB"/>
              </w:rPr>
            </w:pPr>
          </w:p>
        </w:tc>
        <w:tc>
          <w:tcPr>
            <w:tcW w:w="1701" w:type="dxa"/>
          </w:tcPr>
          <w:p w14:paraId="73D57F58" w14:textId="77777777" w:rsidR="00780E10" w:rsidRPr="009F5AD1" w:rsidRDefault="00780E10" w:rsidP="0070090A">
            <w:pPr>
              <w:rPr>
                <w:lang w:val="en-GB"/>
              </w:rPr>
            </w:pPr>
            <w:r w:rsidRPr="009F5AD1">
              <w:rPr>
                <w:lang w:val="en-GB"/>
              </w:rPr>
              <w:t>Berney</w:t>
            </w:r>
          </w:p>
        </w:tc>
        <w:tc>
          <w:tcPr>
            <w:tcW w:w="1228" w:type="dxa"/>
          </w:tcPr>
          <w:p w14:paraId="6083454F" w14:textId="77777777" w:rsidR="00780E10" w:rsidRPr="009F5AD1" w:rsidRDefault="00780E10" w:rsidP="0070090A">
            <w:pPr>
              <w:rPr>
                <w:lang w:val="en-GB"/>
              </w:rPr>
            </w:pPr>
            <w:r w:rsidRPr="009F5AD1">
              <w:rPr>
                <w:lang w:val="en-GB"/>
              </w:rPr>
              <w:t>2021</w:t>
            </w:r>
          </w:p>
        </w:tc>
        <w:tc>
          <w:tcPr>
            <w:tcW w:w="2316" w:type="dxa"/>
          </w:tcPr>
          <w:p w14:paraId="2706C8BC" w14:textId="77777777" w:rsidR="00780E10" w:rsidRPr="009F5AD1" w:rsidRDefault="00780E10" w:rsidP="0070090A">
            <w:pPr>
              <w:rPr>
                <w:lang w:val="en-GB"/>
              </w:rPr>
            </w:pPr>
            <w:r w:rsidRPr="009F5AD1">
              <w:rPr>
                <w:rFonts w:eastAsia="Times New Roman" w:cstheme="minorHAnsi"/>
                <w:i/>
                <w:iCs/>
                <w:lang w:val="en-GB" w:eastAsia="en-GB"/>
              </w:rPr>
              <w:t>Good Autism Practice</w:t>
            </w:r>
          </w:p>
        </w:tc>
        <w:tc>
          <w:tcPr>
            <w:tcW w:w="1984" w:type="dxa"/>
          </w:tcPr>
          <w:p w14:paraId="4A4F9064" w14:textId="77777777" w:rsidR="00780E10" w:rsidRPr="009F5AD1" w:rsidRDefault="00780E10" w:rsidP="0070090A">
            <w:pPr>
              <w:rPr>
                <w:lang w:val="en-GB"/>
              </w:rPr>
            </w:pPr>
            <w:r w:rsidRPr="009F5AD1">
              <w:rPr>
                <w:lang w:val="en-GB"/>
              </w:rPr>
              <w:t>Commentary</w:t>
            </w:r>
          </w:p>
        </w:tc>
        <w:tc>
          <w:tcPr>
            <w:tcW w:w="1134" w:type="dxa"/>
          </w:tcPr>
          <w:p w14:paraId="696319BA" w14:textId="77777777" w:rsidR="00780E10" w:rsidRPr="009F5AD1" w:rsidRDefault="00780E10" w:rsidP="0070090A">
            <w:pPr>
              <w:rPr>
                <w:lang w:val="en-GB"/>
              </w:rPr>
            </w:pPr>
            <w:r>
              <w:rPr>
                <w:lang w:val="en-GB"/>
              </w:rPr>
              <w:t>3</w:t>
            </w:r>
          </w:p>
        </w:tc>
      </w:tr>
      <w:tr w:rsidR="00780E10" w:rsidRPr="009F5AD1" w14:paraId="0B500B08" w14:textId="77777777" w:rsidTr="00780E10">
        <w:trPr>
          <w:jc w:val="center"/>
        </w:trPr>
        <w:tc>
          <w:tcPr>
            <w:tcW w:w="4673" w:type="dxa"/>
          </w:tcPr>
          <w:p w14:paraId="174799CA" w14:textId="77777777" w:rsidR="00780E10" w:rsidRPr="009F5AD1" w:rsidRDefault="00780E10" w:rsidP="0070090A">
            <w:pPr>
              <w:rPr>
                <w:lang w:val="en-GB"/>
              </w:rPr>
            </w:pPr>
            <w:r w:rsidRPr="009F5AD1">
              <w:rPr>
                <w:rFonts w:cstheme="minorHAnsi"/>
                <w:lang w:val="en-GB"/>
              </w:rPr>
              <w:t>Trainees with Competence Problems in the Professionalism Domain</w:t>
            </w:r>
          </w:p>
        </w:tc>
        <w:tc>
          <w:tcPr>
            <w:tcW w:w="1701" w:type="dxa"/>
          </w:tcPr>
          <w:p w14:paraId="30E390C8" w14:textId="77777777" w:rsidR="00780E10" w:rsidRPr="009F5AD1" w:rsidRDefault="00780E10" w:rsidP="0070090A">
            <w:pPr>
              <w:rPr>
                <w:lang w:val="en-GB"/>
              </w:rPr>
            </w:pPr>
            <w:proofErr w:type="spellStart"/>
            <w:r w:rsidRPr="009F5AD1">
              <w:rPr>
                <w:lang w:val="en-GB"/>
              </w:rPr>
              <w:t>Kaslow</w:t>
            </w:r>
            <w:proofErr w:type="spellEnd"/>
          </w:p>
        </w:tc>
        <w:tc>
          <w:tcPr>
            <w:tcW w:w="1228" w:type="dxa"/>
          </w:tcPr>
          <w:p w14:paraId="25361D8D" w14:textId="77777777" w:rsidR="00780E10" w:rsidRPr="009F5AD1" w:rsidRDefault="00780E10" w:rsidP="0070090A">
            <w:pPr>
              <w:rPr>
                <w:lang w:val="en-GB"/>
              </w:rPr>
            </w:pPr>
            <w:r w:rsidRPr="009F5AD1">
              <w:rPr>
                <w:lang w:val="en-GB"/>
              </w:rPr>
              <w:t>2018</w:t>
            </w:r>
          </w:p>
        </w:tc>
        <w:tc>
          <w:tcPr>
            <w:tcW w:w="2316" w:type="dxa"/>
          </w:tcPr>
          <w:p w14:paraId="28187C59" w14:textId="77777777" w:rsidR="00780E10" w:rsidRPr="009F5AD1" w:rsidRDefault="00780E10" w:rsidP="0070090A">
            <w:pPr>
              <w:rPr>
                <w:lang w:val="en-GB"/>
              </w:rPr>
            </w:pPr>
            <w:r w:rsidRPr="009F5AD1">
              <w:rPr>
                <w:rFonts w:cstheme="minorHAnsi"/>
                <w:i/>
                <w:iCs/>
                <w:lang w:val="en-GB"/>
              </w:rPr>
              <w:t xml:space="preserve">Ethics &amp; </w:t>
            </w:r>
            <w:proofErr w:type="spellStart"/>
            <w:r w:rsidRPr="009F5AD1">
              <w:rPr>
                <w:rFonts w:cstheme="minorHAnsi"/>
                <w:i/>
                <w:iCs/>
                <w:lang w:val="en-GB"/>
              </w:rPr>
              <w:t>Behavior</w:t>
            </w:r>
            <w:proofErr w:type="spellEnd"/>
          </w:p>
        </w:tc>
        <w:tc>
          <w:tcPr>
            <w:tcW w:w="1984" w:type="dxa"/>
          </w:tcPr>
          <w:p w14:paraId="4E6718CE" w14:textId="77777777" w:rsidR="00780E10" w:rsidRPr="009F5AD1" w:rsidRDefault="00780E10" w:rsidP="0070090A">
            <w:pPr>
              <w:rPr>
                <w:lang w:val="en-GB"/>
              </w:rPr>
            </w:pPr>
            <w:r w:rsidRPr="009F5AD1">
              <w:rPr>
                <w:lang w:val="en-GB"/>
              </w:rPr>
              <w:t>Commentary</w:t>
            </w:r>
          </w:p>
        </w:tc>
        <w:tc>
          <w:tcPr>
            <w:tcW w:w="1134" w:type="dxa"/>
          </w:tcPr>
          <w:p w14:paraId="642F72B2" w14:textId="77777777" w:rsidR="00780E10" w:rsidRPr="009F5AD1" w:rsidRDefault="00780E10" w:rsidP="0070090A">
            <w:pPr>
              <w:rPr>
                <w:lang w:val="en-GB"/>
              </w:rPr>
            </w:pPr>
            <w:r>
              <w:rPr>
                <w:lang w:val="en-GB"/>
              </w:rPr>
              <w:t>3</w:t>
            </w:r>
          </w:p>
        </w:tc>
      </w:tr>
      <w:tr w:rsidR="00780E10" w:rsidRPr="009F5AD1" w14:paraId="27E3D5C5" w14:textId="77777777" w:rsidTr="00780E10">
        <w:trPr>
          <w:jc w:val="center"/>
        </w:trPr>
        <w:tc>
          <w:tcPr>
            <w:tcW w:w="4673" w:type="dxa"/>
          </w:tcPr>
          <w:p w14:paraId="18C3E8C2" w14:textId="77777777" w:rsidR="00780E10" w:rsidRPr="009F5AD1" w:rsidRDefault="00780E10" w:rsidP="0070090A">
            <w:pPr>
              <w:rPr>
                <w:rFonts w:cstheme="minorHAnsi"/>
                <w:lang w:val="en-GB"/>
              </w:rPr>
            </w:pPr>
            <w:r w:rsidRPr="009F5AD1">
              <w:rPr>
                <w:lang w:val="en-GB"/>
              </w:rPr>
              <w:lastRenderedPageBreak/>
              <w:t>Kessler Psychological Distress (K6) Questionnaire Scores Can Predict Autistic Traits and the Current and Prospective Suicidal Ideation in Medical University Students: A Prospective Study</w:t>
            </w:r>
          </w:p>
        </w:tc>
        <w:tc>
          <w:tcPr>
            <w:tcW w:w="1701" w:type="dxa"/>
          </w:tcPr>
          <w:p w14:paraId="2EC50C75" w14:textId="77777777" w:rsidR="00780E10" w:rsidRPr="009F5AD1" w:rsidRDefault="00780E10" w:rsidP="0070090A">
            <w:pPr>
              <w:rPr>
                <w:lang w:val="en-GB"/>
              </w:rPr>
            </w:pPr>
            <w:r w:rsidRPr="009F5AD1">
              <w:rPr>
                <w:lang w:val="en-GB"/>
              </w:rPr>
              <w:t>Naito et al</w:t>
            </w:r>
          </w:p>
        </w:tc>
        <w:tc>
          <w:tcPr>
            <w:tcW w:w="1228" w:type="dxa"/>
          </w:tcPr>
          <w:p w14:paraId="587B9DE6" w14:textId="77777777" w:rsidR="00780E10" w:rsidRPr="009F5AD1" w:rsidRDefault="00780E10" w:rsidP="0070090A">
            <w:pPr>
              <w:rPr>
                <w:lang w:val="en-GB"/>
              </w:rPr>
            </w:pPr>
            <w:r w:rsidRPr="009F5AD1">
              <w:rPr>
                <w:lang w:val="en-GB"/>
              </w:rPr>
              <w:t>2021</w:t>
            </w:r>
          </w:p>
        </w:tc>
        <w:tc>
          <w:tcPr>
            <w:tcW w:w="2316" w:type="dxa"/>
          </w:tcPr>
          <w:p w14:paraId="19655FA4" w14:textId="77777777" w:rsidR="00780E10" w:rsidRPr="009F5AD1" w:rsidRDefault="00780E10" w:rsidP="0070090A">
            <w:pPr>
              <w:rPr>
                <w:lang w:val="en-GB"/>
              </w:rPr>
            </w:pPr>
            <w:r w:rsidRPr="009F5AD1">
              <w:rPr>
                <w:rFonts w:cstheme="minorHAnsi"/>
                <w:i/>
                <w:iCs/>
                <w:lang w:val="en-GB"/>
              </w:rPr>
              <w:t>SAGE Open</w:t>
            </w:r>
          </w:p>
        </w:tc>
        <w:tc>
          <w:tcPr>
            <w:tcW w:w="1984" w:type="dxa"/>
          </w:tcPr>
          <w:p w14:paraId="6112DD4F" w14:textId="77777777" w:rsidR="00780E10" w:rsidRPr="009F5AD1" w:rsidRDefault="00780E10" w:rsidP="0070090A">
            <w:pPr>
              <w:rPr>
                <w:lang w:val="en-GB"/>
              </w:rPr>
            </w:pPr>
            <w:r w:rsidRPr="009F5AD1">
              <w:rPr>
                <w:lang w:val="en-GB"/>
              </w:rPr>
              <w:t>Research: prospective cohort study</w:t>
            </w:r>
          </w:p>
        </w:tc>
        <w:tc>
          <w:tcPr>
            <w:tcW w:w="1134" w:type="dxa"/>
          </w:tcPr>
          <w:p w14:paraId="2BC10B86" w14:textId="77777777" w:rsidR="00780E10" w:rsidRPr="009F5AD1" w:rsidRDefault="00780E10" w:rsidP="0070090A">
            <w:pPr>
              <w:rPr>
                <w:lang w:val="en-GB"/>
              </w:rPr>
            </w:pPr>
            <w:r>
              <w:rPr>
                <w:lang w:val="en-GB"/>
              </w:rPr>
              <w:t>3</w:t>
            </w:r>
          </w:p>
        </w:tc>
      </w:tr>
      <w:tr w:rsidR="00780E10" w:rsidRPr="009F5AD1" w14:paraId="130593B2" w14:textId="77777777" w:rsidTr="00780E10">
        <w:trPr>
          <w:jc w:val="center"/>
        </w:trPr>
        <w:tc>
          <w:tcPr>
            <w:tcW w:w="4673" w:type="dxa"/>
          </w:tcPr>
          <w:p w14:paraId="6A8CA1FB" w14:textId="77777777" w:rsidR="00780E10" w:rsidRPr="009F5AD1" w:rsidRDefault="00780E10" w:rsidP="0070090A">
            <w:pPr>
              <w:rPr>
                <w:lang w:val="en-GB"/>
              </w:rPr>
            </w:pPr>
            <w:r w:rsidRPr="009F5AD1">
              <w:rPr>
                <w:rFonts w:cstheme="minorHAnsi"/>
                <w:lang w:val="en-GB"/>
              </w:rPr>
              <w:t>Intensity, dynamics and deficiencies of empathy in medical and non-medical students</w:t>
            </w:r>
          </w:p>
        </w:tc>
        <w:tc>
          <w:tcPr>
            <w:tcW w:w="1701" w:type="dxa"/>
          </w:tcPr>
          <w:p w14:paraId="302F1BF6" w14:textId="77777777" w:rsidR="00780E10" w:rsidRPr="009F5AD1" w:rsidRDefault="00780E10" w:rsidP="0070090A">
            <w:pPr>
              <w:rPr>
                <w:lang w:val="en-GB"/>
              </w:rPr>
            </w:pPr>
            <w:r w:rsidRPr="009F5AD1">
              <w:rPr>
                <w:rFonts w:cstheme="minorHAnsi"/>
                <w:lang w:val="en-GB"/>
              </w:rPr>
              <w:t>Sobczak</w:t>
            </w:r>
          </w:p>
        </w:tc>
        <w:tc>
          <w:tcPr>
            <w:tcW w:w="1228" w:type="dxa"/>
          </w:tcPr>
          <w:p w14:paraId="1A5076EC" w14:textId="77777777" w:rsidR="00780E10" w:rsidRPr="009F5AD1" w:rsidRDefault="00780E10" w:rsidP="0070090A">
            <w:pPr>
              <w:rPr>
                <w:lang w:val="en-GB"/>
              </w:rPr>
            </w:pPr>
            <w:r w:rsidRPr="009F5AD1">
              <w:rPr>
                <w:lang w:val="en-GB"/>
              </w:rPr>
              <w:t>2021</w:t>
            </w:r>
          </w:p>
        </w:tc>
        <w:tc>
          <w:tcPr>
            <w:tcW w:w="2316" w:type="dxa"/>
          </w:tcPr>
          <w:p w14:paraId="1BEF0B50" w14:textId="77777777" w:rsidR="00780E10" w:rsidRPr="009F5AD1" w:rsidRDefault="00780E10" w:rsidP="0070090A">
            <w:pPr>
              <w:rPr>
                <w:lang w:val="en-GB"/>
              </w:rPr>
            </w:pPr>
            <w:r w:rsidRPr="009F5AD1">
              <w:rPr>
                <w:rFonts w:cstheme="minorHAnsi"/>
                <w:i/>
                <w:iCs/>
                <w:lang w:val="en-GB"/>
              </w:rPr>
              <w:t>BMC medical education</w:t>
            </w:r>
          </w:p>
        </w:tc>
        <w:tc>
          <w:tcPr>
            <w:tcW w:w="1984" w:type="dxa"/>
          </w:tcPr>
          <w:p w14:paraId="3C91ABCB" w14:textId="77777777" w:rsidR="00780E10" w:rsidRPr="009F5AD1" w:rsidRDefault="00780E10" w:rsidP="0070090A">
            <w:pPr>
              <w:rPr>
                <w:lang w:val="en-GB"/>
              </w:rPr>
            </w:pPr>
            <w:r w:rsidRPr="009F5AD1">
              <w:rPr>
                <w:lang w:val="en-GB"/>
              </w:rPr>
              <w:t>Research: cross sectional survey</w:t>
            </w:r>
          </w:p>
        </w:tc>
        <w:tc>
          <w:tcPr>
            <w:tcW w:w="1134" w:type="dxa"/>
          </w:tcPr>
          <w:p w14:paraId="3B785946" w14:textId="77777777" w:rsidR="00780E10" w:rsidRPr="009F5AD1" w:rsidRDefault="00780E10" w:rsidP="0070090A">
            <w:pPr>
              <w:rPr>
                <w:lang w:val="en-GB"/>
              </w:rPr>
            </w:pPr>
            <w:r>
              <w:rPr>
                <w:lang w:val="en-GB"/>
              </w:rPr>
              <w:t>3</w:t>
            </w:r>
          </w:p>
        </w:tc>
      </w:tr>
      <w:tr w:rsidR="00780E10" w:rsidRPr="009F5AD1" w14:paraId="2CFB0B5D" w14:textId="77777777" w:rsidTr="00780E10">
        <w:trPr>
          <w:jc w:val="center"/>
        </w:trPr>
        <w:tc>
          <w:tcPr>
            <w:tcW w:w="4673" w:type="dxa"/>
          </w:tcPr>
          <w:p w14:paraId="57FFCF28" w14:textId="77777777" w:rsidR="00780E10" w:rsidRPr="009F5AD1" w:rsidRDefault="00780E10" w:rsidP="0070090A">
            <w:pPr>
              <w:rPr>
                <w:rFonts w:cstheme="minorHAnsi"/>
                <w:lang w:val="en-GB"/>
              </w:rPr>
            </w:pPr>
            <w:r w:rsidRPr="009F5AD1">
              <w:rPr>
                <w:lang w:val="en-GB"/>
              </w:rPr>
              <w:t xml:space="preserve">Accommodating and supporting students with disability in the context of nursing clinical placements: </w:t>
            </w:r>
            <w:proofErr w:type="gramStart"/>
            <w:r w:rsidRPr="009F5AD1">
              <w:rPr>
                <w:lang w:val="en-GB"/>
              </w:rPr>
              <w:t>A collaborative action research</w:t>
            </w:r>
            <w:proofErr w:type="gramEnd"/>
          </w:p>
        </w:tc>
        <w:tc>
          <w:tcPr>
            <w:tcW w:w="1701" w:type="dxa"/>
          </w:tcPr>
          <w:p w14:paraId="0BBB13EA" w14:textId="4BD6C9D3" w:rsidR="00780E10" w:rsidRPr="009F5AD1" w:rsidRDefault="00780E10" w:rsidP="0070090A">
            <w:pPr>
              <w:rPr>
                <w:lang w:val="en-GB"/>
              </w:rPr>
            </w:pPr>
            <w:proofErr w:type="spellStart"/>
            <w:r w:rsidRPr="009F5AD1">
              <w:rPr>
                <w:rFonts w:cstheme="minorHAnsi"/>
                <w:lang w:val="en-GB"/>
              </w:rPr>
              <w:t>Philion</w:t>
            </w:r>
            <w:proofErr w:type="spellEnd"/>
            <w:r w:rsidRPr="009F5AD1">
              <w:rPr>
                <w:rFonts w:cstheme="minorHAnsi"/>
                <w:lang w:val="en-GB"/>
              </w:rPr>
              <w:t xml:space="preserve"> et al</w:t>
            </w:r>
          </w:p>
        </w:tc>
        <w:tc>
          <w:tcPr>
            <w:tcW w:w="1228" w:type="dxa"/>
          </w:tcPr>
          <w:p w14:paraId="22F7BE71" w14:textId="77777777" w:rsidR="00780E10" w:rsidRPr="009F5AD1" w:rsidRDefault="00780E10" w:rsidP="0070090A">
            <w:pPr>
              <w:rPr>
                <w:lang w:val="en-GB"/>
              </w:rPr>
            </w:pPr>
            <w:r w:rsidRPr="009F5AD1">
              <w:rPr>
                <w:lang w:val="en-GB"/>
              </w:rPr>
              <w:t>2021</w:t>
            </w:r>
          </w:p>
        </w:tc>
        <w:tc>
          <w:tcPr>
            <w:tcW w:w="2316" w:type="dxa"/>
          </w:tcPr>
          <w:p w14:paraId="1551C501" w14:textId="77777777" w:rsidR="00780E10" w:rsidRPr="009F5AD1" w:rsidRDefault="00780E10" w:rsidP="0070090A">
            <w:pPr>
              <w:rPr>
                <w:lang w:val="en-GB"/>
              </w:rPr>
            </w:pPr>
            <w:r w:rsidRPr="009F5AD1">
              <w:rPr>
                <w:rFonts w:cstheme="minorHAnsi"/>
                <w:i/>
                <w:iCs/>
                <w:lang w:val="en-GB"/>
              </w:rPr>
              <w:t>Nurse education in practice</w:t>
            </w:r>
          </w:p>
        </w:tc>
        <w:tc>
          <w:tcPr>
            <w:tcW w:w="1984" w:type="dxa"/>
          </w:tcPr>
          <w:p w14:paraId="7CFF6391" w14:textId="77777777" w:rsidR="00780E10" w:rsidRPr="009F5AD1" w:rsidRDefault="00780E10" w:rsidP="0070090A">
            <w:pPr>
              <w:rPr>
                <w:lang w:val="en-GB"/>
              </w:rPr>
            </w:pPr>
            <w:r w:rsidRPr="009F5AD1">
              <w:rPr>
                <w:i/>
                <w:iCs/>
                <w:lang w:val="en-GB"/>
              </w:rPr>
              <w:t>Research: qualitative / collaborative</w:t>
            </w:r>
          </w:p>
        </w:tc>
        <w:tc>
          <w:tcPr>
            <w:tcW w:w="1134" w:type="dxa"/>
          </w:tcPr>
          <w:p w14:paraId="6C9BB852" w14:textId="77777777" w:rsidR="00780E10" w:rsidRPr="0054502A" w:rsidRDefault="00780E10" w:rsidP="0070090A">
            <w:pPr>
              <w:rPr>
                <w:lang w:val="en-GB"/>
              </w:rPr>
            </w:pPr>
            <w:r>
              <w:rPr>
                <w:lang w:val="en-GB"/>
              </w:rPr>
              <w:t>3</w:t>
            </w:r>
          </w:p>
        </w:tc>
      </w:tr>
      <w:tr w:rsidR="00780E10" w:rsidRPr="009F5AD1" w14:paraId="259E1A9F" w14:textId="77777777" w:rsidTr="00780E10">
        <w:trPr>
          <w:jc w:val="center"/>
        </w:trPr>
        <w:tc>
          <w:tcPr>
            <w:tcW w:w="4673" w:type="dxa"/>
          </w:tcPr>
          <w:p w14:paraId="35EFC614" w14:textId="77777777" w:rsidR="00780E10" w:rsidRPr="009F5AD1" w:rsidRDefault="00780E10" w:rsidP="0070090A">
            <w:pPr>
              <w:rPr>
                <w:lang w:val="en-GB"/>
              </w:rPr>
            </w:pPr>
            <w:r w:rsidRPr="009F5AD1">
              <w:rPr>
                <w:rFonts w:eastAsia="Times New Roman" w:cstheme="minorHAnsi"/>
                <w:color w:val="212121"/>
                <w:shd w:val="clear" w:color="auto" w:fill="FFFFFF"/>
                <w:lang w:val="en-GB" w:eastAsia="en-GB"/>
              </w:rPr>
              <w:t>The Electronic Health Record and Acquired Physician Autism</w:t>
            </w:r>
          </w:p>
        </w:tc>
        <w:tc>
          <w:tcPr>
            <w:tcW w:w="1701" w:type="dxa"/>
          </w:tcPr>
          <w:p w14:paraId="4A8EB832" w14:textId="77777777" w:rsidR="00780E10" w:rsidRPr="009F5AD1" w:rsidRDefault="00780E10" w:rsidP="0070090A">
            <w:pPr>
              <w:rPr>
                <w:lang w:val="en-GB"/>
              </w:rPr>
            </w:pPr>
            <w:r w:rsidRPr="009F5AD1">
              <w:rPr>
                <w:rFonts w:eastAsia="Times New Roman" w:cstheme="minorHAnsi"/>
                <w:color w:val="212121"/>
                <w:shd w:val="clear" w:color="auto" w:fill="FFFFFF"/>
                <w:lang w:val="en-GB" w:eastAsia="en-GB"/>
              </w:rPr>
              <w:t>Loper</w:t>
            </w:r>
          </w:p>
        </w:tc>
        <w:tc>
          <w:tcPr>
            <w:tcW w:w="1228" w:type="dxa"/>
          </w:tcPr>
          <w:p w14:paraId="603D2237" w14:textId="77777777" w:rsidR="00780E10" w:rsidRPr="009F5AD1" w:rsidRDefault="00780E10" w:rsidP="0070090A">
            <w:pPr>
              <w:rPr>
                <w:lang w:val="en-GB"/>
              </w:rPr>
            </w:pPr>
            <w:r w:rsidRPr="009F5AD1">
              <w:rPr>
                <w:lang w:val="en-GB"/>
              </w:rPr>
              <w:t>2018</w:t>
            </w:r>
          </w:p>
        </w:tc>
        <w:tc>
          <w:tcPr>
            <w:tcW w:w="2316" w:type="dxa"/>
          </w:tcPr>
          <w:p w14:paraId="24567FD5" w14:textId="77777777" w:rsidR="00780E10" w:rsidRPr="009F5AD1" w:rsidRDefault="00780E10" w:rsidP="0070090A">
            <w:pPr>
              <w:rPr>
                <w:lang w:val="en-GB"/>
              </w:rPr>
            </w:pPr>
            <w:r w:rsidRPr="009F5AD1">
              <w:rPr>
                <w:rFonts w:eastAsia="Times New Roman" w:cstheme="minorHAnsi"/>
                <w:i/>
                <w:iCs/>
                <w:color w:val="212121"/>
                <w:shd w:val="clear" w:color="auto" w:fill="FFFFFF"/>
                <w:lang w:val="en-GB" w:eastAsia="en-GB"/>
              </w:rPr>
              <w:t xml:space="preserve">JAMA </w:t>
            </w:r>
            <w:proofErr w:type="spellStart"/>
            <w:r w:rsidRPr="009F5AD1">
              <w:rPr>
                <w:rFonts w:eastAsia="Times New Roman" w:cstheme="minorHAnsi"/>
                <w:i/>
                <w:iCs/>
                <w:color w:val="212121"/>
                <w:shd w:val="clear" w:color="auto" w:fill="FFFFFF"/>
                <w:lang w:val="en-GB" w:eastAsia="en-GB"/>
              </w:rPr>
              <w:t>Pediatrics</w:t>
            </w:r>
            <w:proofErr w:type="spellEnd"/>
          </w:p>
        </w:tc>
        <w:tc>
          <w:tcPr>
            <w:tcW w:w="1984" w:type="dxa"/>
          </w:tcPr>
          <w:p w14:paraId="2572DEC7" w14:textId="77777777" w:rsidR="00780E10" w:rsidRPr="009F5AD1" w:rsidRDefault="00780E10" w:rsidP="0070090A">
            <w:pPr>
              <w:rPr>
                <w:lang w:val="en-GB"/>
              </w:rPr>
            </w:pPr>
            <w:r w:rsidRPr="009F5AD1">
              <w:rPr>
                <w:lang w:val="en-GB"/>
              </w:rPr>
              <w:t>Commentary</w:t>
            </w:r>
          </w:p>
        </w:tc>
        <w:tc>
          <w:tcPr>
            <w:tcW w:w="1134" w:type="dxa"/>
          </w:tcPr>
          <w:p w14:paraId="42D94E50" w14:textId="77777777" w:rsidR="00780E10" w:rsidRPr="009F5AD1" w:rsidRDefault="00780E10" w:rsidP="0070090A">
            <w:pPr>
              <w:rPr>
                <w:lang w:val="en-GB"/>
              </w:rPr>
            </w:pPr>
            <w:r>
              <w:rPr>
                <w:lang w:val="en-GB"/>
              </w:rPr>
              <w:t>3</w:t>
            </w:r>
          </w:p>
        </w:tc>
      </w:tr>
      <w:tr w:rsidR="00780E10" w:rsidRPr="009F5AD1" w14:paraId="2754541F" w14:textId="77777777" w:rsidTr="00780E10">
        <w:trPr>
          <w:jc w:val="center"/>
        </w:trPr>
        <w:tc>
          <w:tcPr>
            <w:tcW w:w="4673" w:type="dxa"/>
          </w:tcPr>
          <w:p w14:paraId="3D700B25" w14:textId="77777777" w:rsidR="00780E10" w:rsidRPr="009F5AD1" w:rsidRDefault="00780E10" w:rsidP="0070090A">
            <w:pPr>
              <w:rPr>
                <w:rFonts w:eastAsia="Times New Roman" w:cstheme="minorHAnsi"/>
                <w:color w:val="212121"/>
                <w:shd w:val="clear" w:color="auto" w:fill="FFFFFF"/>
                <w:lang w:val="en-GB" w:eastAsia="en-GB"/>
              </w:rPr>
            </w:pPr>
            <w:r w:rsidRPr="009F5AD1">
              <w:rPr>
                <w:rFonts w:cstheme="minorHAnsi"/>
                <w:i/>
                <w:iCs/>
                <w:lang w:val="en-GB"/>
              </w:rPr>
              <w:t xml:space="preserve">JAMA </w:t>
            </w:r>
            <w:proofErr w:type="spellStart"/>
            <w:r w:rsidRPr="009F5AD1">
              <w:rPr>
                <w:rFonts w:cstheme="minorHAnsi"/>
                <w:i/>
                <w:iCs/>
                <w:lang w:val="en-GB"/>
              </w:rPr>
              <w:t>Pediatrics</w:t>
            </w:r>
            <w:proofErr w:type="spellEnd"/>
            <w:r w:rsidRPr="009F5AD1">
              <w:rPr>
                <w:rFonts w:cstheme="minorHAnsi"/>
                <w:i/>
                <w:iCs/>
                <w:lang w:val="en-GB"/>
              </w:rPr>
              <w:t xml:space="preserve"> article uses 'acquired physician autism' to describe doctors who lack compassion</w:t>
            </w:r>
          </w:p>
        </w:tc>
        <w:tc>
          <w:tcPr>
            <w:tcW w:w="1701" w:type="dxa"/>
          </w:tcPr>
          <w:p w14:paraId="0E686BED" w14:textId="77777777" w:rsidR="00780E10" w:rsidRPr="009F5AD1" w:rsidRDefault="00780E10" w:rsidP="0070090A">
            <w:pPr>
              <w:rPr>
                <w:lang w:val="en-GB"/>
              </w:rPr>
            </w:pPr>
            <w:r w:rsidRPr="009F5AD1">
              <w:rPr>
                <w:lang w:val="en-GB"/>
              </w:rPr>
              <w:t>Cassidy</w:t>
            </w:r>
          </w:p>
        </w:tc>
        <w:tc>
          <w:tcPr>
            <w:tcW w:w="1228" w:type="dxa"/>
          </w:tcPr>
          <w:p w14:paraId="570122A3" w14:textId="77777777" w:rsidR="00780E10" w:rsidRPr="009F5AD1" w:rsidRDefault="00780E10" w:rsidP="0070090A">
            <w:pPr>
              <w:rPr>
                <w:lang w:val="en-GB"/>
              </w:rPr>
            </w:pPr>
            <w:r w:rsidRPr="009F5AD1">
              <w:rPr>
                <w:lang w:val="en-GB"/>
              </w:rPr>
              <w:t>2018</w:t>
            </w:r>
          </w:p>
        </w:tc>
        <w:tc>
          <w:tcPr>
            <w:tcW w:w="2316" w:type="dxa"/>
          </w:tcPr>
          <w:p w14:paraId="619AA240" w14:textId="77777777" w:rsidR="00780E10" w:rsidRPr="009F5AD1" w:rsidRDefault="00780E10" w:rsidP="0070090A">
            <w:pPr>
              <w:rPr>
                <w:lang w:val="en-GB"/>
              </w:rPr>
            </w:pPr>
            <w:r w:rsidRPr="009F5AD1">
              <w:rPr>
                <w:i/>
                <w:iCs/>
                <w:lang w:val="en-GB"/>
              </w:rPr>
              <w:t>The Mighty</w:t>
            </w:r>
          </w:p>
        </w:tc>
        <w:tc>
          <w:tcPr>
            <w:tcW w:w="1984" w:type="dxa"/>
          </w:tcPr>
          <w:p w14:paraId="044F65B1" w14:textId="77777777" w:rsidR="00780E10" w:rsidRPr="009F5AD1" w:rsidRDefault="00780E10" w:rsidP="0070090A">
            <w:pPr>
              <w:rPr>
                <w:lang w:val="en-GB"/>
              </w:rPr>
            </w:pPr>
            <w:r w:rsidRPr="009F5AD1">
              <w:rPr>
                <w:lang w:val="en-GB"/>
              </w:rPr>
              <w:t>Online blog post</w:t>
            </w:r>
          </w:p>
        </w:tc>
        <w:tc>
          <w:tcPr>
            <w:tcW w:w="1134" w:type="dxa"/>
          </w:tcPr>
          <w:p w14:paraId="74FCF51D" w14:textId="77777777" w:rsidR="00780E10" w:rsidRPr="009F5AD1" w:rsidRDefault="00780E10" w:rsidP="0070090A">
            <w:pPr>
              <w:rPr>
                <w:lang w:val="en-GB"/>
              </w:rPr>
            </w:pPr>
            <w:r>
              <w:rPr>
                <w:lang w:val="en-GB"/>
              </w:rPr>
              <w:t>3</w:t>
            </w:r>
          </w:p>
        </w:tc>
      </w:tr>
      <w:tr w:rsidR="00780E10" w:rsidRPr="009F5AD1" w14:paraId="417533D4" w14:textId="77777777" w:rsidTr="00780E10">
        <w:trPr>
          <w:jc w:val="center"/>
        </w:trPr>
        <w:tc>
          <w:tcPr>
            <w:tcW w:w="4673" w:type="dxa"/>
          </w:tcPr>
          <w:p w14:paraId="692BE307" w14:textId="77777777" w:rsidR="00780E10" w:rsidRPr="009F5AD1" w:rsidRDefault="00780E10" w:rsidP="0070090A">
            <w:pPr>
              <w:rPr>
                <w:rFonts w:cstheme="minorHAnsi"/>
                <w:i/>
                <w:iCs/>
                <w:lang w:val="en-GB"/>
              </w:rPr>
            </w:pPr>
            <w:r w:rsidRPr="009F5AD1">
              <w:rPr>
                <w:rFonts w:cstheme="minorHAnsi"/>
                <w:lang w:val="en-GB"/>
              </w:rPr>
              <w:lastRenderedPageBreak/>
              <w:t>Inappropriate Use of Medical Conditions as Metaphors</w:t>
            </w:r>
          </w:p>
        </w:tc>
        <w:tc>
          <w:tcPr>
            <w:tcW w:w="1701" w:type="dxa"/>
          </w:tcPr>
          <w:p w14:paraId="53B18578" w14:textId="77777777" w:rsidR="00780E10" w:rsidRPr="009F5AD1" w:rsidRDefault="00780E10" w:rsidP="0070090A">
            <w:pPr>
              <w:rPr>
                <w:lang w:val="en-GB"/>
              </w:rPr>
            </w:pPr>
            <w:r w:rsidRPr="009F5AD1">
              <w:rPr>
                <w:rFonts w:cstheme="minorHAnsi"/>
                <w:lang w:val="en-GB"/>
              </w:rPr>
              <w:t>Christakis</w:t>
            </w:r>
          </w:p>
        </w:tc>
        <w:tc>
          <w:tcPr>
            <w:tcW w:w="1228" w:type="dxa"/>
          </w:tcPr>
          <w:p w14:paraId="5C5A2515" w14:textId="77777777" w:rsidR="00780E10" w:rsidRPr="009F5AD1" w:rsidRDefault="00780E10" w:rsidP="0070090A">
            <w:pPr>
              <w:rPr>
                <w:lang w:val="en-GB"/>
              </w:rPr>
            </w:pPr>
            <w:r w:rsidRPr="009F5AD1">
              <w:rPr>
                <w:lang w:val="en-GB"/>
              </w:rPr>
              <w:t>2018</w:t>
            </w:r>
          </w:p>
        </w:tc>
        <w:tc>
          <w:tcPr>
            <w:tcW w:w="2316" w:type="dxa"/>
          </w:tcPr>
          <w:p w14:paraId="094D8454" w14:textId="77777777" w:rsidR="00780E10" w:rsidRPr="009F5AD1" w:rsidRDefault="00780E10" w:rsidP="0070090A">
            <w:pPr>
              <w:rPr>
                <w:lang w:val="en-GB"/>
              </w:rPr>
            </w:pPr>
            <w:r w:rsidRPr="009F5AD1">
              <w:rPr>
                <w:rFonts w:cstheme="minorHAnsi"/>
                <w:i/>
                <w:iCs/>
                <w:lang w:val="en-GB"/>
              </w:rPr>
              <w:t xml:space="preserve">JAMA </w:t>
            </w:r>
            <w:proofErr w:type="spellStart"/>
            <w:r w:rsidRPr="009F5AD1">
              <w:rPr>
                <w:rFonts w:cstheme="minorHAnsi"/>
                <w:i/>
                <w:iCs/>
                <w:lang w:val="en-GB"/>
              </w:rPr>
              <w:t>Pediatrics</w:t>
            </w:r>
            <w:proofErr w:type="spellEnd"/>
          </w:p>
        </w:tc>
        <w:tc>
          <w:tcPr>
            <w:tcW w:w="1984" w:type="dxa"/>
          </w:tcPr>
          <w:p w14:paraId="7DDA3AFE" w14:textId="77777777" w:rsidR="00780E10" w:rsidRPr="009F5AD1" w:rsidRDefault="00780E10" w:rsidP="0070090A">
            <w:pPr>
              <w:rPr>
                <w:lang w:val="en-GB"/>
              </w:rPr>
            </w:pPr>
            <w:r w:rsidRPr="009F5AD1">
              <w:rPr>
                <w:lang w:val="en-GB"/>
              </w:rPr>
              <w:t>Editorial comment</w:t>
            </w:r>
          </w:p>
        </w:tc>
        <w:tc>
          <w:tcPr>
            <w:tcW w:w="1134" w:type="dxa"/>
          </w:tcPr>
          <w:p w14:paraId="3816101E" w14:textId="77777777" w:rsidR="00780E10" w:rsidRPr="009F5AD1" w:rsidRDefault="00780E10" w:rsidP="0070090A">
            <w:pPr>
              <w:rPr>
                <w:lang w:val="en-GB"/>
              </w:rPr>
            </w:pPr>
            <w:r>
              <w:rPr>
                <w:lang w:val="en-GB"/>
              </w:rPr>
              <w:t>3</w:t>
            </w:r>
          </w:p>
        </w:tc>
      </w:tr>
      <w:tr w:rsidR="00780E10" w:rsidRPr="009F5AD1" w14:paraId="56F53A6B" w14:textId="77777777" w:rsidTr="00780E10">
        <w:trPr>
          <w:jc w:val="center"/>
        </w:trPr>
        <w:tc>
          <w:tcPr>
            <w:tcW w:w="4673" w:type="dxa"/>
          </w:tcPr>
          <w:p w14:paraId="48521931" w14:textId="77777777" w:rsidR="00780E10" w:rsidRPr="009F5AD1" w:rsidRDefault="00780E10" w:rsidP="0070090A">
            <w:pPr>
              <w:rPr>
                <w:rFonts w:cstheme="minorHAnsi"/>
                <w:lang w:val="en-GB"/>
              </w:rPr>
            </w:pPr>
            <w:r w:rsidRPr="009F5AD1">
              <w:rPr>
                <w:lang w:val="en-GB"/>
              </w:rPr>
              <w:t>Dr A will see you now</w:t>
            </w:r>
          </w:p>
        </w:tc>
        <w:tc>
          <w:tcPr>
            <w:tcW w:w="1701" w:type="dxa"/>
          </w:tcPr>
          <w:p w14:paraId="109D4A17" w14:textId="77777777" w:rsidR="00780E10" w:rsidRPr="009F5AD1" w:rsidRDefault="00780E10" w:rsidP="0070090A">
            <w:pPr>
              <w:rPr>
                <w:lang w:val="en-GB"/>
              </w:rPr>
            </w:pPr>
            <w:r w:rsidRPr="009F5AD1">
              <w:rPr>
                <w:lang w:val="en-GB"/>
              </w:rPr>
              <w:t>Douglas</w:t>
            </w:r>
          </w:p>
        </w:tc>
        <w:tc>
          <w:tcPr>
            <w:tcW w:w="1228" w:type="dxa"/>
          </w:tcPr>
          <w:p w14:paraId="7D300D4C" w14:textId="77777777" w:rsidR="00780E10" w:rsidRPr="009F5AD1" w:rsidRDefault="00780E10" w:rsidP="0070090A">
            <w:pPr>
              <w:rPr>
                <w:lang w:val="en-GB"/>
              </w:rPr>
            </w:pPr>
            <w:r w:rsidRPr="009F5AD1">
              <w:rPr>
                <w:lang w:val="en-GB"/>
              </w:rPr>
              <w:t>2005a</w:t>
            </w:r>
          </w:p>
        </w:tc>
        <w:tc>
          <w:tcPr>
            <w:tcW w:w="2316" w:type="dxa"/>
          </w:tcPr>
          <w:p w14:paraId="377B1E9C" w14:textId="77777777" w:rsidR="00780E10" w:rsidRPr="009F5AD1" w:rsidRDefault="00780E10" w:rsidP="0070090A">
            <w:pPr>
              <w:rPr>
                <w:lang w:val="en-GB"/>
              </w:rPr>
            </w:pPr>
            <w:r w:rsidRPr="009F5AD1">
              <w:rPr>
                <w:i/>
                <w:iCs/>
                <w:lang w:val="en-GB"/>
              </w:rPr>
              <w:t>British Medical Journal</w:t>
            </w:r>
          </w:p>
        </w:tc>
        <w:tc>
          <w:tcPr>
            <w:tcW w:w="1984" w:type="dxa"/>
          </w:tcPr>
          <w:p w14:paraId="09522636" w14:textId="77777777" w:rsidR="00780E10" w:rsidRPr="009F5AD1" w:rsidRDefault="00780E10" w:rsidP="0070090A">
            <w:pPr>
              <w:rPr>
                <w:lang w:val="en-GB"/>
              </w:rPr>
            </w:pPr>
            <w:r w:rsidRPr="009F5AD1">
              <w:rPr>
                <w:lang w:val="en-GB"/>
              </w:rPr>
              <w:t>Commentary</w:t>
            </w:r>
          </w:p>
        </w:tc>
        <w:tc>
          <w:tcPr>
            <w:tcW w:w="1134" w:type="dxa"/>
          </w:tcPr>
          <w:p w14:paraId="2F90896F" w14:textId="77777777" w:rsidR="00780E10" w:rsidRPr="009F5AD1" w:rsidRDefault="00780E10" w:rsidP="0070090A">
            <w:pPr>
              <w:rPr>
                <w:lang w:val="en-GB"/>
              </w:rPr>
            </w:pPr>
            <w:r>
              <w:rPr>
                <w:lang w:val="en-GB"/>
              </w:rPr>
              <w:t>3</w:t>
            </w:r>
          </w:p>
        </w:tc>
      </w:tr>
      <w:tr w:rsidR="00780E10" w:rsidRPr="009F5AD1" w14:paraId="16A7B0DA" w14:textId="77777777" w:rsidTr="00780E10">
        <w:trPr>
          <w:jc w:val="center"/>
        </w:trPr>
        <w:tc>
          <w:tcPr>
            <w:tcW w:w="4673" w:type="dxa"/>
          </w:tcPr>
          <w:p w14:paraId="18CF0592" w14:textId="77777777" w:rsidR="00780E10" w:rsidRPr="009F5AD1" w:rsidRDefault="00780E10" w:rsidP="0070090A">
            <w:pPr>
              <w:rPr>
                <w:lang w:val="en-GB"/>
              </w:rPr>
            </w:pPr>
            <w:r w:rsidRPr="009F5AD1">
              <w:rPr>
                <w:lang w:val="en-GB"/>
              </w:rPr>
              <w:t>Dr A will see you now – Author’s apology</w:t>
            </w:r>
          </w:p>
        </w:tc>
        <w:tc>
          <w:tcPr>
            <w:tcW w:w="1701" w:type="dxa"/>
          </w:tcPr>
          <w:p w14:paraId="59157EB1" w14:textId="77777777" w:rsidR="00780E10" w:rsidRPr="009F5AD1" w:rsidRDefault="00780E10" w:rsidP="0070090A">
            <w:pPr>
              <w:rPr>
                <w:lang w:val="en-GB"/>
              </w:rPr>
            </w:pPr>
            <w:r w:rsidRPr="009F5AD1">
              <w:rPr>
                <w:lang w:val="en-GB"/>
              </w:rPr>
              <w:t>Douglas</w:t>
            </w:r>
          </w:p>
        </w:tc>
        <w:tc>
          <w:tcPr>
            <w:tcW w:w="1228" w:type="dxa"/>
          </w:tcPr>
          <w:p w14:paraId="28AA1F2C" w14:textId="77777777" w:rsidR="00780E10" w:rsidRPr="009F5AD1" w:rsidRDefault="00780E10" w:rsidP="0070090A">
            <w:pPr>
              <w:rPr>
                <w:lang w:val="en-GB"/>
              </w:rPr>
            </w:pPr>
            <w:r w:rsidRPr="009F5AD1">
              <w:rPr>
                <w:lang w:val="en-GB"/>
              </w:rPr>
              <w:t>2005b</w:t>
            </w:r>
          </w:p>
        </w:tc>
        <w:tc>
          <w:tcPr>
            <w:tcW w:w="2316" w:type="dxa"/>
          </w:tcPr>
          <w:p w14:paraId="217AB0C8" w14:textId="77777777" w:rsidR="00780E10" w:rsidRPr="009F5AD1" w:rsidRDefault="00780E10" w:rsidP="0070090A">
            <w:pPr>
              <w:rPr>
                <w:lang w:val="en-GB"/>
              </w:rPr>
            </w:pPr>
            <w:r w:rsidRPr="009F5AD1">
              <w:rPr>
                <w:i/>
                <w:iCs/>
                <w:lang w:val="en-GB"/>
              </w:rPr>
              <w:t>British Medical Journal</w:t>
            </w:r>
          </w:p>
        </w:tc>
        <w:tc>
          <w:tcPr>
            <w:tcW w:w="1984" w:type="dxa"/>
          </w:tcPr>
          <w:p w14:paraId="7ADC9B4E" w14:textId="77777777" w:rsidR="00780E10" w:rsidRPr="009F5AD1" w:rsidRDefault="00780E10" w:rsidP="0070090A">
            <w:pPr>
              <w:rPr>
                <w:lang w:val="en-GB"/>
              </w:rPr>
            </w:pPr>
            <w:r w:rsidRPr="009F5AD1">
              <w:rPr>
                <w:lang w:val="en-GB"/>
              </w:rPr>
              <w:t>Rapid Response</w:t>
            </w:r>
          </w:p>
        </w:tc>
        <w:tc>
          <w:tcPr>
            <w:tcW w:w="1134" w:type="dxa"/>
          </w:tcPr>
          <w:p w14:paraId="7C3EF771" w14:textId="77777777" w:rsidR="00780E10" w:rsidRPr="009F5AD1" w:rsidRDefault="00780E10" w:rsidP="0070090A">
            <w:pPr>
              <w:rPr>
                <w:lang w:val="en-GB"/>
              </w:rPr>
            </w:pPr>
            <w:r>
              <w:rPr>
                <w:lang w:val="en-GB"/>
              </w:rPr>
              <w:t>3</w:t>
            </w:r>
          </w:p>
        </w:tc>
      </w:tr>
      <w:tr w:rsidR="00780E10" w:rsidRPr="009F5AD1" w14:paraId="45336520" w14:textId="77777777" w:rsidTr="00780E10">
        <w:trPr>
          <w:jc w:val="center"/>
        </w:trPr>
        <w:tc>
          <w:tcPr>
            <w:tcW w:w="4673" w:type="dxa"/>
          </w:tcPr>
          <w:p w14:paraId="3A3845FB" w14:textId="77777777" w:rsidR="00780E10" w:rsidRPr="009F5AD1" w:rsidRDefault="00780E10" w:rsidP="0070090A">
            <w:pPr>
              <w:rPr>
                <w:lang w:val="en-GB"/>
              </w:rPr>
            </w:pPr>
            <w:r w:rsidRPr="009F5AD1">
              <w:rPr>
                <w:rFonts w:cstheme="minorHAnsi"/>
                <w:lang w:val="en-GB"/>
              </w:rPr>
              <w:t>A physician with autism in a TV series</w:t>
            </w:r>
          </w:p>
        </w:tc>
        <w:tc>
          <w:tcPr>
            <w:tcW w:w="1701" w:type="dxa"/>
          </w:tcPr>
          <w:p w14:paraId="1BE17D29" w14:textId="77777777" w:rsidR="00780E10" w:rsidRPr="009F5AD1" w:rsidRDefault="00780E10" w:rsidP="0070090A">
            <w:pPr>
              <w:rPr>
                <w:lang w:val="en-GB"/>
              </w:rPr>
            </w:pPr>
            <w:proofErr w:type="spellStart"/>
            <w:r w:rsidRPr="009F5AD1">
              <w:rPr>
                <w:rFonts w:cstheme="minorHAnsi"/>
                <w:lang w:val="en-GB"/>
              </w:rPr>
              <w:t>Baños</w:t>
            </w:r>
            <w:proofErr w:type="spellEnd"/>
            <w:r w:rsidRPr="009F5AD1">
              <w:rPr>
                <w:rFonts w:cstheme="minorHAnsi"/>
                <w:lang w:val="en-GB"/>
              </w:rPr>
              <w:t xml:space="preserve"> </w:t>
            </w:r>
            <w:r w:rsidRPr="00A31649">
              <w:rPr>
                <w:rFonts w:cstheme="minorHAnsi"/>
                <w:lang w:val="en-GB"/>
              </w:rPr>
              <w:t>et al</w:t>
            </w:r>
          </w:p>
        </w:tc>
        <w:tc>
          <w:tcPr>
            <w:tcW w:w="1228" w:type="dxa"/>
          </w:tcPr>
          <w:p w14:paraId="348B529B" w14:textId="77777777" w:rsidR="00780E10" w:rsidRPr="009F5AD1" w:rsidRDefault="00780E10" w:rsidP="0070090A">
            <w:pPr>
              <w:rPr>
                <w:lang w:val="en-GB"/>
              </w:rPr>
            </w:pPr>
            <w:r w:rsidRPr="009F5AD1">
              <w:rPr>
                <w:lang w:val="en-GB"/>
              </w:rPr>
              <w:t>2018</w:t>
            </w:r>
          </w:p>
        </w:tc>
        <w:tc>
          <w:tcPr>
            <w:tcW w:w="2316" w:type="dxa"/>
          </w:tcPr>
          <w:p w14:paraId="5FECCD70" w14:textId="77777777" w:rsidR="00780E10" w:rsidRPr="009F5AD1" w:rsidRDefault="00780E10" w:rsidP="0070090A">
            <w:pPr>
              <w:rPr>
                <w:lang w:val="en-GB"/>
              </w:rPr>
            </w:pPr>
            <w:r w:rsidRPr="009F5AD1">
              <w:rPr>
                <w:rFonts w:cstheme="minorHAnsi"/>
                <w:lang w:val="en-GB"/>
              </w:rPr>
              <w:t>The Lancet. Neurology</w:t>
            </w:r>
          </w:p>
        </w:tc>
        <w:tc>
          <w:tcPr>
            <w:tcW w:w="1984" w:type="dxa"/>
          </w:tcPr>
          <w:p w14:paraId="1A922652" w14:textId="77777777" w:rsidR="00780E10" w:rsidRPr="009F5AD1" w:rsidRDefault="00780E10" w:rsidP="0070090A">
            <w:pPr>
              <w:rPr>
                <w:lang w:val="en-GB"/>
              </w:rPr>
            </w:pPr>
            <w:r w:rsidRPr="009F5AD1">
              <w:rPr>
                <w:lang w:val="en-GB"/>
              </w:rPr>
              <w:t>Correspondence</w:t>
            </w:r>
          </w:p>
        </w:tc>
        <w:tc>
          <w:tcPr>
            <w:tcW w:w="1134" w:type="dxa"/>
          </w:tcPr>
          <w:p w14:paraId="73D4C917" w14:textId="77777777" w:rsidR="00780E10" w:rsidRPr="009F5AD1" w:rsidRDefault="00780E10" w:rsidP="0070090A">
            <w:pPr>
              <w:rPr>
                <w:lang w:val="en-GB"/>
              </w:rPr>
            </w:pPr>
            <w:r>
              <w:rPr>
                <w:lang w:val="en-GB"/>
              </w:rPr>
              <w:t>4</w:t>
            </w:r>
          </w:p>
        </w:tc>
      </w:tr>
      <w:tr w:rsidR="00780E10" w:rsidRPr="009F5AD1" w14:paraId="7192B234" w14:textId="77777777" w:rsidTr="00780E10">
        <w:trPr>
          <w:jc w:val="center"/>
        </w:trPr>
        <w:tc>
          <w:tcPr>
            <w:tcW w:w="4673" w:type="dxa"/>
          </w:tcPr>
          <w:p w14:paraId="5FBB5A82" w14:textId="77777777" w:rsidR="00780E10" w:rsidRPr="009F5AD1" w:rsidRDefault="00780E10" w:rsidP="0070090A">
            <w:pPr>
              <w:rPr>
                <w:rFonts w:cstheme="minorHAnsi"/>
                <w:lang w:val="en-GB"/>
              </w:rPr>
            </w:pPr>
            <w:r w:rsidRPr="009F5AD1">
              <w:rPr>
                <w:lang w:val="en-GB"/>
              </w:rPr>
              <w:t>Brief Report: Does Watching The Good Doctor Affect Knowledge of and Attitudes Toward Autism?</w:t>
            </w:r>
          </w:p>
        </w:tc>
        <w:tc>
          <w:tcPr>
            <w:tcW w:w="1701" w:type="dxa"/>
          </w:tcPr>
          <w:p w14:paraId="318C1DEB" w14:textId="77777777" w:rsidR="00780E10" w:rsidRPr="009F5AD1" w:rsidRDefault="00780E10" w:rsidP="0070090A">
            <w:pPr>
              <w:rPr>
                <w:lang w:val="en-GB"/>
              </w:rPr>
            </w:pPr>
            <w:r w:rsidRPr="009F5AD1">
              <w:rPr>
                <w:rFonts w:eastAsia="Times New Roman" w:cstheme="minorHAnsi"/>
                <w:color w:val="212121"/>
                <w:shd w:val="clear" w:color="auto" w:fill="FFFFFF"/>
                <w:lang w:val="en-GB" w:eastAsia="en-GB"/>
              </w:rPr>
              <w:t>Stern &amp; Barnes</w:t>
            </w:r>
          </w:p>
        </w:tc>
        <w:tc>
          <w:tcPr>
            <w:tcW w:w="1228" w:type="dxa"/>
          </w:tcPr>
          <w:p w14:paraId="6764A167" w14:textId="77777777" w:rsidR="00780E10" w:rsidRPr="009F5AD1" w:rsidRDefault="00780E10" w:rsidP="0070090A">
            <w:pPr>
              <w:rPr>
                <w:lang w:val="en-GB"/>
              </w:rPr>
            </w:pPr>
            <w:r w:rsidRPr="009F5AD1">
              <w:rPr>
                <w:lang w:val="en-GB"/>
              </w:rPr>
              <w:t>2019</w:t>
            </w:r>
          </w:p>
        </w:tc>
        <w:tc>
          <w:tcPr>
            <w:tcW w:w="2316" w:type="dxa"/>
          </w:tcPr>
          <w:p w14:paraId="1A90CEE0" w14:textId="77777777" w:rsidR="00780E10" w:rsidRPr="009F5AD1" w:rsidRDefault="00780E10" w:rsidP="0070090A">
            <w:pPr>
              <w:rPr>
                <w:lang w:val="en-GB"/>
              </w:rPr>
            </w:pPr>
            <w:r w:rsidRPr="009F5AD1">
              <w:rPr>
                <w:rFonts w:eastAsia="Times New Roman" w:cstheme="minorHAnsi"/>
                <w:i/>
                <w:iCs/>
                <w:color w:val="212121"/>
                <w:shd w:val="clear" w:color="auto" w:fill="FFFFFF"/>
                <w:lang w:val="en-GB" w:eastAsia="en-GB"/>
              </w:rPr>
              <w:t>Journal of autism and developmental disorders</w:t>
            </w:r>
          </w:p>
        </w:tc>
        <w:tc>
          <w:tcPr>
            <w:tcW w:w="1984" w:type="dxa"/>
          </w:tcPr>
          <w:p w14:paraId="405D34C7" w14:textId="77777777" w:rsidR="00780E10" w:rsidRPr="009F5AD1" w:rsidRDefault="00780E10" w:rsidP="0070090A">
            <w:pPr>
              <w:rPr>
                <w:lang w:val="en-GB"/>
              </w:rPr>
            </w:pPr>
            <w:r w:rsidRPr="009F5AD1">
              <w:rPr>
                <w:lang w:val="en-GB"/>
              </w:rPr>
              <w:t>Research (Brief report): Randomised controlled trial</w:t>
            </w:r>
          </w:p>
        </w:tc>
        <w:tc>
          <w:tcPr>
            <w:tcW w:w="1134" w:type="dxa"/>
          </w:tcPr>
          <w:p w14:paraId="52BE821F" w14:textId="77777777" w:rsidR="00780E10" w:rsidRPr="009F5AD1" w:rsidRDefault="00780E10" w:rsidP="0070090A">
            <w:pPr>
              <w:rPr>
                <w:lang w:val="en-GB"/>
              </w:rPr>
            </w:pPr>
            <w:r>
              <w:rPr>
                <w:lang w:val="en-GB"/>
              </w:rPr>
              <w:t>4</w:t>
            </w:r>
          </w:p>
        </w:tc>
      </w:tr>
      <w:tr w:rsidR="00780E10" w:rsidRPr="009F5AD1" w14:paraId="4042C36D" w14:textId="77777777" w:rsidTr="00780E10">
        <w:trPr>
          <w:jc w:val="center"/>
        </w:trPr>
        <w:tc>
          <w:tcPr>
            <w:tcW w:w="4673" w:type="dxa"/>
          </w:tcPr>
          <w:p w14:paraId="23CB7804" w14:textId="77777777" w:rsidR="00780E10" w:rsidRPr="009F5AD1" w:rsidRDefault="00780E10" w:rsidP="0070090A">
            <w:pPr>
              <w:rPr>
                <w:lang w:val="en-GB"/>
              </w:rPr>
            </w:pPr>
            <w:r w:rsidRPr="009F5AD1">
              <w:rPr>
                <w:rFonts w:eastAsia="Times New Roman" w:cstheme="minorHAnsi"/>
                <w:lang w:val="en-GB" w:eastAsia="en-GB"/>
              </w:rPr>
              <w:t>Television's The Good Doctor Raises Good Questions</w:t>
            </w:r>
          </w:p>
        </w:tc>
        <w:tc>
          <w:tcPr>
            <w:tcW w:w="1701" w:type="dxa"/>
          </w:tcPr>
          <w:p w14:paraId="4FC8067F" w14:textId="77777777" w:rsidR="00780E10" w:rsidRPr="009F5AD1" w:rsidRDefault="00780E10" w:rsidP="0070090A">
            <w:pPr>
              <w:rPr>
                <w:lang w:val="en-GB"/>
              </w:rPr>
            </w:pPr>
            <w:proofErr w:type="spellStart"/>
            <w:r w:rsidRPr="009F5AD1">
              <w:rPr>
                <w:lang w:val="en-GB"/>
              </w:rPr>
              <w:t>Zuger</w:t>
            </w:r>
            <w:proofErr w:type="spellEnd"/>
          </w:p>
        </w:tc>
        <w:tc>
          <w:tcPr>
            <w:tcW w:w="1228" w:type="dxa"/>
          </w:tcPr>
          <w:p w14:paraId="47AE1632" w14:textId="77777777" w:rsidR="00780E10" w:rsidRPr="009F5AD1" w:rsidRDefault="00780E10" w:rsidP="0070090A">
            <w:pPr>
              <w:rPr>
                <w:lang w:val="en-GB"/>
              </w:rPr>
            </w:pPr>
            <w:r w:rsidRPr="009F5AD1">
              <w:rPr>
                <w:lang w:val="en-GB"/>
              </w:rPr>
              <w:t>2018</w:t>
            </w:r>
          </w:p>
        </w:tc>
        <w:tc>
          <w:tcPr>
            <w:tcW w:w="2316" w:type="dxa"/>
          </w:tcPr>
          <w:p w14:paraId="7C9650C1" w14:textId="77777777" w:rsidR="00780E10" w:rsidRPr="009F5AD1" w:rsidRDefault="00780E10" w:rsidP="0070090A">
            <w:pPr>
              <w:rPr>
                <w:lang w:val="en-GB"/>
              </w:rPr>
            </w:pPr>
            <w:r w:rsidRPr="009F5AD1">
              <w:rPr>
                <w:rFonts w:cstheme="minorHAnsi"/>
                <w:i/>
                <w:iCs/>
                <w:lang w:val="en-GB"/>
              </w:rPr>
              <w:t>Journal of the American Medical Association</w:t>
            </w:r>
          </w:p>
        </w:tc>
        <w:tc>
          <w:tcPr>
            <w:tcW w:w="1984" w:type="dxa"/>
          </w:tcPr>
          <w:p w14:paraId="2DA4FF17" w14:textId="77777777" w:rsidR="00780E10" w:rsidRPr="009F5AD1" w:rsidRDefault="00780E10" w:rsidP="0070090A">
            <w:pPr>
              <w:rPr>
                <w:lang w:val="en-GB"/>
              </w:rPr>
            </w:pPr>
            <w:r w:rsidRPr="009F5AD1">
              <w:rPr>
                <w:lang w:val="en-GB"/>
              </w:rPr>
              <w:t>Commentary</w:t>
            </w:r>
          </w:p>
        </w:tc>
        <w:tc>
          <w:tcPr>
            <w:tcW w:w="1134" w:type="dxa"/>
          </w:tcPr>
          <w:p w14:paraId="2DDADC50" w14:textId="77777777" w:rsidR="00780E10" w:rsidRPr="009F5AD1" w:rsidRDefault="00780E10" w:rsidP="0070090A">
            <w:pPr>
              <w:rPr>
                <w:lang w:val="en-GB"/>
              </w:rPr>
            </w:pPr>
            <w:r>
              <w:rPr>
                <w:lang w:val="en-GB"/>
              </w:rPr>
              <w:t>4</w:t>
            </w:r>
          </w:p>
        </w:tc>
      </w:tr>
      <w:tr w:rsidR="00780E10" w:rsidRPr="009F5AD1" w14:paraId="397D2DD1" w14:textId="77777777" w:rsidTr="00780E10">
        <w:trPr>
          <w:jc w:val="center"/>
        </w:trPr>
        <w:tc>
          <w:tcPr>
            <w:tcW w:w="4673" w:type="dxa"/>
          </w:tcPr>
          <w:p w14:paraId="5C5008AF" w14:textId="77777777" w:rsidR="00780E10" w:rsidRPr="009F5AD1" w:rsidRDefault="00780E10" w:rsidP="0070090A">
            <w:pPr>
              <w:rPr>
                <w:rFonts w:eastAsia="Times New Roman" w:cstheme="minorHAnsi"/>
                <w:lang w:val="en-GB" w:eastAsia="en-GB"/>
              </w:rPr>
            </w:pPr>
            <w:r w:rsidRPr="009F5AD1">
              <w:rPr>
                <w:rFonts w:eastAsia="Times New Roman" w:cstheme="minorHAnsi"/>
                <w:lang w:val="en-GB" w:eastAsia="en-GB"/>
              </w:rPr>
              <w:t>From patients to providers: changing the culture in medicine toward sexual and gender minorities</w:t>
            </w:r>
          </w:p>
        </w:tc>
        <w:tc>
          <w:tcPr>
            <w:tcW w:w="1701" w:type="dxa"/>
          </w:tcPr>
          <w:p w14:paraId="056A047C" w14:textId="77777777" w:rsidR="00780E10" w:rsidRPr="009F5AD1" w:rsidRDefault="00780E10" w:rsidP="0070090A">
            <w:pPr>
              <w:rPr>
                <w:lang w:val="en-GB"/>
              </w:rPr>
            </w:pPr>
            <w:proofErr w:type="spellStart"/>
            <w:r w:rsidRPr="009F5AD1">
              <w:rPr>
                <w:lang w:val="en-GB"/>
              </w:rPr>
              <w:t>Mansh</w:t>
            </w:r>
            <w:proofErr w:type="spellEnd"/>
            <w:r w:rsidRPr="009F5AD1">
              <w:rPr>
                <w:lang w:val="en-GB"/>
              </w:rPr>
              <w:t xml:space="preserve"> </w:t>
            </w:r>
            <w:r w:rsidRPr="00A31649">
              <w:rPr>
                <w:lang w:val="en-GB"/>
              </w:rPr>
              <w:t>et al</w:t>
            </w:r>
          </w:p>
        </w:tc>
        <w:tc>
          <w:tcPr>
            <w:tcW w:w="1228" w:type="dxa"/>
          </w:tcPr>
          <w:p w14:paraId="4F3AB388" w14:textId="77777777" w:rsidR="00780E10" w:rsidRPr="009F5AD1" w:rsidRDefault="00780E10" w:rsidP="0070090A">
            <w:pPr>
              <w:rPr>
                <w:lang w:val="en-GB"/>
              </w:rPr>
            </w:pPr>
            <w:r w:rsidRPr="009F5AD1">
              <w:rPr>
                <w:lang w:val="en-GB"/>
              </w:rPr>
              <w:t>2015</w:t>
            </w:r>
          </w:p>
        </w:tc>
        <w:tc>
          <w:tcPr>
            <w:tcW w:w="2316" w:type="dxa"/>
          </w:tcPr>
          <w:p w14:paraId="1A0641E0" w14:textId="77777777" w:rsidR="00780E10" w:rsidRPr="009F5AD1" w:rsidRDefault="00780E10" w:rsidP="0070090A">
            <w:pPr>
              <w:rPr>
                <w:lang w:val="en-GB"/>
              </w:rPr>
            </w:pPr>
            <w:r w:rsidRPr="009F5AD1">
              <w:rPr>
                <w:rFonts w:eastAsia="Times New Roman" w:cstheme="minorHAnsi"/>
                <w:i/>
                <w:iCs/>
                <w:lang w:val="en-GB" w:eastAsia="en-GB"/>
              </w:rPr>
              <w:t>Academic medicine</w:t>
            </w:r>
          </w:p>
        </w:tc>
        <w:tc>
          <w:tcPr>
            <w:tcW w:w="1984" w:type="dxa"/>
          </w:tcPr>
          <w:p w14:paraId="7D19DD34" w14:textId="77777777" w:rsidR="00780E10" w:rsidRPr="009F5AD1" w:rsidRDefault="00780E10" w:rsidP="0070090A">
            <w:pPr>
              <w:rPr>
                <w:lang w:val="en-GB"/>
              </w:rPr>
            </w:pPr>
            <w:r w:rsidRPr="009F5AD1">
              <w:rPr>
                <w:lang w:val="en-GB"/>
              </w:rPr>
              <w:t>Review</w:t>
            </w:r>
          </w:p>
        </w:tc>
        <w:tc>
          <w:tcPr>
            <w:tcW w:w="1134" w:type="dxa"/>
          </w:tcPr>
          <w:p w14:paraId="644801E2" w14:textId="77777777" w:rsidR="00780E10" w:rsidRPr="009F5AD1" w:rsidRDefault="00780E10" w:rsidP="0070090A">
            <w:pPr>
              <w:rPr>
                <w:lang w:val="en-GB"/>
              </w:rPr>
            </w:pPr>
            <w:r>
              <w:rPr>
                <w:lang w:val="en-GB"/>
              </w:rPr>
              <w:t>5</w:t>
            </w:r>
          </w:p>
        </w:tc>
      </w:tr>
    </w:tbl>
    <w:p w14:paraId="278E1CA2" w14:textId="77777777" w:rsidR="00780E10" w:rsidRDefault="00780E10" w:rsidP="00780E10">
      <w:pPr>
        <w:rPr>
          <w:lang w:val="en-GB"/>
        </w:rPr>
        <w:sectPr w:rsidR="00780E10" w:rsidSect="00EE3C4D">
          <w:pgSz w:w="16840" w:h="11900" w:orient="landscape"/>
          <w:pgMar w:top="1440" w:right="1440" w:bottom="1440" w:left="2268" w:header="709" w:footer="709" w:gutter="0"/>
          <w:cols w:space="708"/>
          <w:titlePg/>
          <w:docGrid w:linePitch="360"/>
        </w:sectPr>
      </w:pPr>
    </w:p>
    <w:p w14:paraId="15F88C0F" w14:textId="1B05CF6F" w:rsidR="0067607F" w:rsidRPr="009F5AD1" w:rsidRDefault="0067607F" w:rsidP="002E1CE1">
      <w:pPr>
        <w:pStyle w:val="Heading3"/>
        <w:rPr>
          <w:lang w:val="en-GB"/>
        </w:rPr>
      </w:pPr>
      <w:bookmarkStart w:id="68" w:name="_Toc179627364"/>
      <w:bookmarkStart w:id="69" w:name="_Toc122181360"/>
      <w:r w:rsidRPr="009F5AD1">
        <w:rPr>
          <w:lang w:val="en-GB"/>
        </w:rPr>
        <w:lastRenderedPageBreak/>
        <w:t>Summary and Limitations</w:t>
      </w:r>
      <w:bookmarkEnd w:id="68"/>
    </w:p>
    <w:p w14:paraId="48975F80" w14:textId="6C7C47DF" w:rsidR="00BF24EF" w:rsidRDefault="00BF24EF" w:rsidP="002E1CE1">
      <w:pPr>
        <w:rPr>
          <w:lang w:val="en-GB"/>
        </w:rPr>
      </w:pPr>
      <w:r>
        <w:rPr>
          <w:lang w:val="en-GB"/>
        </w:rPr>
        <w:t xml:space="preserve">In seeking to answer the question of </w:t>
      </w:r>
      <w:r w:rsidRPr="00BF24EF">
        <w:rPr>
          <w:lang w:val="en-GB"/>
        </w:rPr>
        <w:t xml:space="preserve">research question </w:t>
      </w:r>
      <w:r>
        <w:rPr>
          <w:lang w:val="en-GB"/>
        </w:rPr>
        <w:t>of</w:t>
      </w:r>
      <w:r w:rsidRPr="00BF24EF">
        <w:rPr>
          <w:lang w:val="en-GB"/>
        </w:rPr>
        <w:t xml:space="preserve"> how autism has impacted the experiences of autistic psychiatrists or autistic doctors more widely</w:t>
      </w:r>
      <w:r>
        <w:rPr>
          <w:lang w:val="en-GB"/>
        </w:rPr>
        <w:t>, 32 relevant papers were identified. Analysis resulted in f</w:t>
      </w:r>
      <w:r w:rsidR="00640870">
        <w:rPr>
          <w:lang w:val="en-GB"/>
        </w:rPr>
        <w:t>ive</w:t>
      </w:r>
      <w:r>
        <w:rPr>
          <w:lang w:val="en-GB"/>
        </w:rPr>
        <w:t xml:space="preserve"> themes:</w:t>
      </w:r>
    </w:p>
    <w:p w14:paraId="435149BD" w14:textId="42D28611" w:rsidR="00BF24EF" w:rsidRDefault="00BF24EF" w:rsidP="00BF24EF">
      <w:pPr>
        <w:pStyle w:val="ListParagraph"/>
        <w:numPr>
          <w:ilvl w:val="0"/>
          <w:numId w:val="38"/>
        </w:numPr>
        <w:rPr>
          <w:lang w:val="en-GB"/>
        </w:rPr>
      </w:pPr>
      <w:r>
        <w:rPr>
          <w:lang w:val="en-GB"/>
        </w:rPr>
        <w:t>Neurodiversity-affirmative perspectives</w:t>
      </w:r>
    </w:p>
    <w:p w14:paraId="11BD2134" w14:textId="0F8CB972" w:rsidR="00BF24EF" w:rsidRDefault="00BF24EF" w:rsidP="00BF24EF">
      <w:pPr>
        <w:pStyle w:val="ListParagraph"/>
        <w:numPr>
          <w:ilvl w:val="0"/>
          <w:numId w:val="38"/>
        </w:numPr>
        <w:rPr>
          <w:lang w:val="en-GB"/>
        </w:rPr>
      </w:pPr>
      <w:r>
        <w:rPr>
          <w:lang w:val="en-GB"/>
        </w:rPr>
        <w:t>First person accounts from autistic doctors</w:t>
      </w:r>
    </w:p>
    <w:p w14:paraId="6E0966C5" w14:textId="26D959AC" w:rsidR="00640870" w:rsidRDefault="00BF24EF" w:rsidP="00640870">
      <w:pPr>
        <w:pStyle w:val="ListParagraph"/>
        <w:numPr>
          <w:ilvl w:val="0"/>
          <w:numId w:val="38"/>
        </w:numPr>
        <w:rPr>
          <w:lang w:val="en-GB"/>
        </w:rPr>
      </w:pPr>
      <w:r>
        <w:rPr>
          <w:lang w:val="en-GB"/>
        </w:rPr>
        <w:t>Deficit based perspectives</w:t>
      </w:r>
    </w:p>
    <w:p w14:paraId="261884FB" w14:textId="08647BA7" w:rsidR="00640870" w:rsidRPr="00640870" w:rsidRDefault="00640870" w:rsidP="00640870">
      <w:pPr>
        <w:pStyle w:val="ListParagraph"/>
        <w:numPr>
          <w:ilvl w:val="0"/>
          <w:numId w:val="38"/>
        </w:numPr>
        <w:rPr>
          <w:lang w:val="en-GB"/>
        </w:rPr>
      </w:pPr>
      <w:r>
        <w:rPr>
          <w:lang w:val="en-GB"/>
        </w:rPr>
        <w:t>Media portrayals of autistic doctors</w:t>
      </w:r>
    </w:p>
    <w:p w14:paraId="53C67BAD" w14:textId="27DBE0D7" w:rsidR="00BF24EF" w:rsidRPr="00780E10" w:rsidRDefault="00BF24EF" w:rsidP="002E1CE1">
      <w:pPr>
        <w:pStyle w:val="ListParagraph"/>
        <w:numPr>
          <w:ilvl w:val="0"/>
          <w:numId w:val="38"/>
        </w:numPr>
        <w:rPr>
          <w:lang w:val="en-GB"/>
        </w:rPr>
      </w:pPr>
      <w:r>
        <w:rPr>
          <w:lang w:val="en-GB"/>
        </w:rPr>
        <w:t xml:space="preserve">The </w:t>
      </w:r>
      <w:r w:rsidRPr="00BF24EF">
        <w:rPr>
          <w:lang w:val="en-GB"/>
        </w:rPr>
        <w:t>challenge of changing culture within medicine</w:t>
      </w:r>
    </w:p>
    <w:p w14:paraId="45BA2495" w14:textId="394D6A74" w:rsidR="00BF24EF" w:rsidRPr="009F5AD1" w:rsidRDefault="0067607F" w:rsidP="002E1CE1">
      <w:pPr>
        <w:rPr>
          <w:lang w:val="en-GB"/>
        </w:rPr>
      </w:pPr>
      <w:r w:rsidRPr="009F5AD1">
        <w:rPr>
          <w:lang w:val="en-GB"/>
        </w:rPr>
        <w:t xml:space="preserve">While 32 papers were included, the vast majority were correspondence, commentary and editorial articles. Research papers were a minority, and in total only three autistic clinicians had been studied, </w:t>
      </w:r>
      <w:r w:rsidR="00FB0049" w:rsidRPr="009F5AD1">
        <w:rPr>
          <w:lang w:val="en-GB"/>
        </w:rPr>
        <w:t xml:space="preserve">thus </w:t>
      </w:r>
      <w:r w:rsidRPr="009F5AD1">
        <w:rPr>
          <w:lang w:val="en-GB"/>
        </w:rPr>
        <w:t>limiting the conclusions that can be drawn. The other research papers focussed on autistic medical students</w:t>
      </w:r>
      <w:r w:rsidR="00FB0049" w:rsidRPr="009F5AD1">
        <w:rPr>
          <w:lang w:val="en-GB"/>
        </w:rPr>
        <w:t xml:space="preserve"> along with comparing methods of transmitting knowledge on autism. As t</w:t>
      </w:r>
      <w:r w:rsidRPr="009F5AD1">
        <w:rPr>
          <w:lang w:val="en-GB"/>
        </w:rPr>
        <w:t>his is a new field</w:t>
      </w:r>
      <w:r w:rsidR="00620186" w:rsidRPr="009F5AD1">
        <w:rPr>
          <w:lang w:val="en-GB"/>
        </w:rPr>
        <w:t xml:space="preserve"> of study,</w:t>
      </w:r>
      <w:r w:rsidRPr="009F5AD1">
        <w:rPr>
          <w:lang w:val="en-GB"/>
        </w:rPr>
        <w:t xml:space="preserve"> our own work using cross sectional and qualitative methods</w:t>
      </w:r>
      <w:r w:rsidR="00FB0049" w:rsidRPr="009F5AD1">
        <w:rPr>
          <w:lang w:val="en-GB"/>
        </w:rPr>
        <w:t xml:space="preserve"> has </w:t>
      </w:r>
      <w:r w:rsidR="00620186" w:rsidRPr="009F5AD1">
        <w:rPr>
          <w:lang w:val="en-GB"/>
        </w:rPr>
        <w:t>made</w:t>
      </w:r>
      <w:r w:rsidR="00FB0049" w:rsidRPr="009F5AD1">
        <w:rPr>
          <w:lang w:val="en-GB"/>
        </w:rPr>
        <w:t xml:space="preserve"> a </w:t>
      </w:r>
      <w:r w:rsidR="00620186" w:rsidRPr="009F5AD1">
        <w:rPr>
          <w:lang w:val="en-GB"/>
        </w:rPr>
        <w:t xml:space="preserve">significant contribution to the literature. We are conscious of our positionality and acknowledge our bias towards a neurodiversity affirmative stance. This is in marked contrast to the majority of the non-ADI generated papers included in the review, which are predominantly written from a traditional core deficit and </w:t>
      </w:r>
      <w:proofErr w:type="spellStart"/>
      <w:r w:rsidR="00620186" w:rsidRPr="009F5AD1">
        <w:rPr>
          <w:lang w:val="en-GB"/>
        </w:rPr>
        <w:t>pathologised</w:t>
      </w:r>
      <w:proofErr w:type="spellEnd"/>
      <w:r w:rsidR="00620186" w:rsidRPr="009F5AD1">
        <w:rPr>
          <w:lang w:val="en-GB"/>
        </w:rPr>
        <w:t xml:space="preserve"> standpoint. </w:t>
      </w:r>
      <w:bookmarkEnd w:id="69"/>
      <w:r w:rsidR="00F436C6" w:rsidRPr="009F5AD1">
        <w:rPr>
          <w:lang w:val="en-GB"/>
        </w:rPr>
        <w:t>It is notable that only five items (16%) in the table pre-date 2015. Much of the available literature on autistic doctors and autistic psychiatrists has been written by members of ADI. This has been part of an advocacy strategy aimed at raising awareness of autism and neurodiversity in medicine.</w:t>
      </w:r>
    </w:p>
    <w:p w14:paraId="168E8D6C" w14:textId="35EC06FE" w:rsidR="00F436C6" w:rsidRPr="009F5AD1" w:rsidRDefault="00BF24EF" w:rsidP="00A953F1">
      <w:pPr>
        <w:pStyle w:val="Heading3"/>
        <w:rPr>
          <w:lang w:val="en-GB"/>
        </w:rPr>
      </w:pPr>
      <w:bookmarkStart w:id="70" w:name="_Toc179627365"/>
      <w:r>
        <w:rPr>
          <w:lang w:val="en-GB"/>
        </w:rPr>
        <w:t>Neurodiversity-affirmative perspectives</w:t>
      </w:r>
      <w:bookmarkEnd w:id="70"/>
    </w:p>
    <w:p w14:paraId="692039C8" w14:textId="69F9AF84" w:rsidR="00F436C6" w:rsidRPr="009F5AD1" w:rsidRDefault="00F436C6" w:rsidP="002E1CE1">
      <w:pPr>
        <w:rPr>
          <w:lang w:val="en-GB"/>
        </w:rPr>
      </w:pPr>
      <w:r w:rsidRPr="009F5AD1">
        <w:rPr>
          <w:lang w:val="en-GB"/>
        </w:rPr>
        <w:t xml:space="preserve">Moore </w:t>
      </w:r>
      <w:r w:rsidRPr="004054DF">
        <w:rPr>
          <w:i/>
          <w:iCs/>
          <w:lang w:val="en-GB"/>
        </w:rPr>
        <w:t>et al</w:t>
      </w:r>
      <w:r w:rsidRPr="009F5AD1">
        <w:rPr>
          <w:lang w:val="en-GB"/>
        </w:rPr>
        <w:t xml:space="preserve"> </w:t>
      </w:r>
      <w:r w:rsidR="0029325C" w:rsidRPr="009F5AD1">
        <w:rPr>
          <w:lang w:val="en-GB"/>
        </w:rPr>
        <w:fldChar w:fldCharType="begin"/>
      </w:r>
      <w:r w:rsidR="00E73D34" w:rsidRPr="009F5AD1">
        <w:rPr>
          <w:lang w:val="en-GB"/>
        </w:rPr>
        <w:instrText xml:space="preserve"> ADDIN EN.CITE &lt;EndNote&gt;&lt;Cite ExcludeAuth="1"&gt;&lt;Author&gt;Moore&lt;/Author&gt;&lt;Year&gt;2020&lt;/Year&gt;&lt;IDText&gt;Autistic doctors: overlooked assets to medicine&lt;/IDText&gt;&lt;DisplayText&gt;(2020)&lt;/DisplayText&gt;&lt;record&gt;&lt;isbn&gt;2215-0366&lt;/isbn&gt;&lt;titles&gt;&lt;title&gt;Autistic doctors: overlooked assets to medicine&lt;/title&gt;&lt;secondary-title&gt;The Lancet Psychiatry&lt;/secondary-title&gt;&lt;/titles&gt;&lt;pages&gt;306-307&lt;/pages&gt;&lt;number&gt;4&lt;/number&gt;&lt;contributors&gt;&lt;authors&gt;&lt;author&gt;Moore, Shirley&lt;/author&gt;&lt;author&gt;Kinnear, Malcolm&lt;/author&gt;&lt;author&gt;Freeman, Louise&lt;/author&gt;&lt;/authors&gt;&lt;/contributors&gt;&lt;added-date format="utc"&gt;1671715847&lt;/added-date&gt;&lt;ref-type name="Journal Article"&gt;17&lt;/ref-type&gt;&lt;dates&gt;&lt;year&gt;2020&lt;/year&gt;&lt;/dates&gt;&lt;rec-number&gt;885&lt;/rec-number&gt;&lt;last-updated-date format="utc"&gt;1671715847&lt;/last-updated-date&gt;&lt;volume&gt;7&lt;/volume&gt;&lt;/record&gt;&lt;/Cite&gt;&lt;/EndNote&gt;</w:instrText>
      </w:r>
      <w:r w:rsidR="0029325C" w:rsidRPr="009F5AD1">
        <w:rPr>
          <w:lang w:val="en-GB"/>
        </w:rPr>
        <w:fldChar w:fldCharType="separate"/>
      </w:r>
      <w:r w:rsidR="00E73D34" w:rsidRPr="009F5AD1">
        <w:rPr>
          <w:noProof/>
          <w:lang w:val="en-GB"/>
        </w:rPr>
        <w:t>(2020)</w:t>
      </w:r>
      <w:r w:rsidR="0029325C" w:rsidRPr="009F5AD1">
        <w:rPr>
          <w:lang w:val="en-GB"/>
        </w:rPr>
        <w:fldChar w:fldCharType="end"/>
      </w:r>
      <w:r w:rsidR="00E73D34" w:rsidRPr="009F5AD1">
        <w:rPr>
          <w:lang w:val="en-GB"/>
        </w:rPr>
        <w:t xml:space="preserve"> </w:t>
      </w:r>
      <w:r w:rsidRPr="009F5AD1">
        <w:rPr>
          <w:lang w:val="en-GB"/>
        </w:rPr>
        <w:t xml:space="preserve">was the first publication on autistic doctors in a major medical journal, The Lancet Psychiatry. Autistic strengths of benefit to medical practice were described, along with challenges to practice, which are often due to the changing nature of medical practice. It also focussed on recruitment and </w:t>
      </w:r>
      <w:r w:rsidRPr="009F5AD1">
        <w:rPr>
          <w:lang w:val="en-GB"/>
        </w:rPr>
        <w:lastRenderedPageBreak/>
        <w:t>retention difficulties which mean that employers “can no longer afford to overlook the potential of autistic doctors”.</w:t>
      </w:r>
    </w:p>
    <w:p w14:paraId="33BCBC76" w14:textId="2ACF50D1" w:rsidR="00F436C6" w:rsidRPr="009F5AD1" w:rsidRDefault="00F436C6" w:rsidP="002E1CE1">
      <w:pPr>
        <w:rPr>
          <w:lang w:val="en-GB"/>
        </w:rPr>
      </w:pPr>
      <w:r w:rsidRPr="009F5AD1">
        <w:rPr>
          <w:lang w:val="en-GB"/>
        </w:rPr>
        <w:t xml:space="preserve">General practice is the largest specialty group within ADI and so this was a prime focus of our advocacy. An editorial was proposed by Dr Carole Buckley who was then the Autism Champion at The Royal College of General Practitioners, and this was subsequently commissioned by the Editor of the British Journal of General Practice </w:t>
      </w:r>
      <w:r w:rsidR="00E73D34" w:rsidRPr="009F5AD1">
        <w:rPr>
          <w:lang w:val="en-GB"/>
        </w:rPr>
        <w:fldChar w:fldCharType="begin"/>
      </w:r>
      <w:r w:rsidR="008C068E">
        <w:rPr>
          <w:lang w:val="en-GB"/>
        </w:rPr>
        <w:instrText xml:space="preserve"> ADDIN EN.CITE &lt;EndNote&gt;&lt;Cite ExcludeAuth="1"&gt;&lt;Author&gt;Doherty&lt;/Author&gt;&lt;Year&gt;2021&lt;/Year&gt;&lt;IDText&gt;Supporting autistic doctors in primary care: challenging the myths and misconceptions&lt;/IDText&gt;&lt;Prefix&gt;Doherty et al`, &lt;/Prefix&gt;&lt;DisplayText&gt;(Doherty et al, 2021b)&lt;/DisplayText&gt;&lt;record&gt;&lt;titles&gt;&lt;title&gt;Supporting autistic doctors in primary care: challenging the myths and misconceptions&lt;/title&gt;&lt;secondary-title&gt;Br J Gen Pract&lt;/secondary-title&gt;&lt;short-title&gt;Supporting autistic doctors in primary care: challenging the myths and misconceptions&lt;/short-title&gt;&lt;/titles&gt;&lt;pages&gt;294-5&lt;/pages&gt;&lt;number&gt;708&lt;/number&gt;&lt;contributors&gt;&lt;authors&gt;&lt;author&gt;Doherty, M&lt;/author&gt;&lt;author&gt;Johnson, M&lt;/author&gt;&lt;author&gt;Buckley, C&lt;/author&gt;&lt;/authors&gt;&lt;/contributors&gt;&lt;added-date format="utc"&gt;1671385751&lt;/added-date&gt;&lt;ref-type name="Journal Article"&gt;17&lt;/ref-type&gt;&lt;dates&gt;&lt;year&gt;2021&lt;/year&gt;&lt;/dates&gt;&lt;rec-number&gt;187&lt;/rec-number&gt;&lt;last-updated-date format="utc"&gt;1671385751&lt;/last-updated-date&gt;&lt;volume&gt;71&lt;/volume&gt;&lt;/record&gt;&lt;/Cite&gt;&lt;/EndNote&gt;</w:instrText>
      </w:r>
      <w:r w:rsidR="00E73D34" w:rsidRPr="009F5AD1">
        <w:rPr>
          <w:lang w:val="en-GB"/>
        </w:rPr>
        <w:fldChar w:fldCharType="separate"/>
      </w:r>
      <w:r w:rsidR="008C068E">
        <w:rPr>
          <w:noProof/>
          <w:lang w:val="en-GB"/>
        </w:rPr>
        <w:t>(Doherty et al, 2021b)</w:t>
      </w:r>
      <w:r w:rsidR="00E73D34" w:rsidRPr="009F5AD1">
        <w:rPr>
          <w:lang w:val="en-GB"/>
        </w:rPr>
        <w:fldChar w:fldCharType="end"/>
      </w:r>
      <w:r w:rsidR="00E73D34" w:rsidRPr="009F5AD1">
        <w:rPr>
          <w:lang w:val="en-GB"/>
        </w:rPr>
        <w:t xml:space="preserve">. </w:t>
      </w:r>
      <w:r w:rsidRPr="009F5AD1">
        <w:rPr>
          <w:lang w:val="en-GB"/>
        </w:rPr>
        <w:t>In this paper we sought to describe autistic strengths but also to highlight instances of discrimination against our members, specifically those who had been released from training following disclosure of a diagnosis of autism. This paper drew attention to the needs of autistic patients and highlighted the benefits to patients of autistic doctors being supported in the profession. We highlighted the ableist culture within medicine which hinders disclosure due to fear of discrimination and noted that changing this culture would have clear benefits for autistic patients. We advocated for a shift in focus towards a strengths-based approach to autism because we believe that the way autism is framed, whether through a pathological lens or a neurodiversity lens is likely to have a profound effect on outcome. This paper concluded that “medicine needs all kinds of minds”.</w:t>
      </w:r>
    </w:p>
    <w:p w14:paraId="3462D858" w14:textId="6E5C310C" w:rsidR="00F436C6" w:rsidRPr="009F5AD1" w:rsidRDefault="00F436C6" w:rsidP="002E1CE1">
      <w:pPr>
        <w:rPr>
          <w:lang w:val="en-GB"/>
        </w:rPr>
      </w:pPr>
      <w:r w:rsidRPr="009F5AD1">
        <w:rPr>
          <w:lang w:val="en-GB"/>
        </w:rPr>
        <w:t>Our approach to psychiatry was twofold. Initially a poster which was presented at the Royal College of Psychiatrists Annual Congress in 2021 and the abstract was published in a British Journal of Psychiatry Open Supplement</w:t>
      </w:r>
      <w:r w:rsidR="00E73D34" w:rsidRPr="009F5AD1">
        <w:rPr>
          <w:lang w:val="en-GB"/>
        </w:rPr>
        <w:t xml:space="preserve"> </w:t>
      </w:r>
      <w:r w:rsidR="00E73D34" w:rsidRPr="009F5AD1">
        <w:rPr>
          <w:lang w:val="en-GB"/>
        </w:rPr>
        <w:fldChar w:fldCharType="begin"/>
      </w:r>
      <w:r w:rsidR="00E73D34" w:rsidRPr="009F5AD1">
        <w:rPr>
          <w:lang w:val="en-GB"/>
        </w:rPr>
        <w:instrText xml:space="preserve"> ADDIN EN.CITE &lt;EndNote&gt;&lt;Cite&gt;&lt;Author&gt;McCowan&lt;/Author&gt;&lt;Year&gt;2021&lt;/Year&gt;&lt;IDText&gt;Vive la difference! Celebrating and supporting autistic psychiatrists with autistic doctors international&lt;/IDText&gt;&lt;DisplayText&gt;(McCowan&lt;style face="italic"&gt; et al.&lt;/style&gt;, 2021)&lt;/DisplayText&gt;&lt;record&gt;&lt;isbn&gt;2056-4724&lt;/isbn&gt;&lt;titles&gt;&lt;title&gt;Vive la difference! Celebrating and supporting autistic psychiatrists with autistic doctors international&lt;/title&gt;&lt;secondary-title&gt;BJPsych Open&lt;/secondary-title&gt;&lt;/titles&gt;&lt;pages&gt;S40-S40&lt;/pages&gt;&lt;number&gt;S1&lt;/number&gt;&lt;contributors&gt;&lt;authors&gt;&lt;author&gt;McCowan, Sue&lt;/author&gt;&lt;author&gt;Shaw, Sebastian CK&lt;/author&gt;&lt;author&gt;Doherty, Mary&lt;/author&gt;&lt;author&gt;Grosjean, Bernadette&lt;/author&gt;&lt;author&gt;Blank, Paula&lt;/author&gt;&lt;author&gt;Kinnear, Malcolm&lt;/author&gt;&lt;/authors&gt;&lt;/contributors&gt;&lt;added-date format="utc"&gt;1671715847&lt;/added-date&gt;&lt;ref-type name="Journal Article"&gt;17&lt;/ref-type&gt;&lt;dates&gt;&lt;year&gt;2021&lt;/year&gt;&lt;/dates&gt;&lt;rec-number&gt;886&lt;/rec-number&gt;&lt;last-updated-date format="utc"&gt;1671715847&lt;/last-updated-date&gt;&lt;volume&gt;7&lt;/volume&gt;&lt;/record&gt;&lt;/Cite&gt;&lt;/EndNote&gt;</w:instrText>
      </w:r>
      <w:r w:rsidR="00E73D34" w:rsidRPr="009F5AD1">
        <w:rPr>
          <w:lang w:val="en-GB"/>
        </w:rPr>
        <w:fldChar w:fldCharType="separate"/>
      </w:r>
      <w:r w:rsidR="00E73D34" w:rsidRPr="009F5AD1">
        <w:rPr>
          <w:noProof/>
          <w:lang w:val="en-GB"/>
        </w:rPr>
        <w:t>(McCowan</w:t>
      </w:r>
      <w:r w:rsidR="00E73D34" w:rsidRPr="009F5AD1">
        <w:rPr>
          <w:i/>
          <w:noProof/>
          <w:lang w:val="en-GB"/>
        </w:rPr>
        <w:t xml:space="preserve"> et al.</w:t>
      </w:r>
      <w:r w:rsidR="00E73D34" w:rsidRPr="009F5AD1">
        <w:rPr>
          <w:noProof/>
          <w:lang w:val="en-GB"/>
        </w:rPr>
        <w:t>, 2021)</w:t>
      </w:r>
      <w:r w:rsidR="00E73D34" w:rsidRPr="009F5AD1">
        <w:rPr>
          <w:lang w:val="en-GB"/>
        </w:rPr>
        <w:fldChar w:fldCharType="end"/>
      </w:r>
      <w:r w:rsidRPr="009F5AD1">
        <w:rPr>
          <w:lang w:val="en-GB"/>
        </w:rPr>
        <w:t>. This documented the experiences of several members of “ADI Psych”, a subgroup of ADI, and it included several case studies. Notably one of the authors chose to use a pseudonym.</w:t>
      </w:r>
    </w:p>
    <w:p w14:paraId="13FF3464" w14:textId="61D2925E" w:rsidR="00F436C6" w:rsidRPr="009F5AD1" w:rsidRDefault="00F436C6" w:rsidP="002E1CE1">
      <w:pPr>
        <w:rPr>
          <w:lang w:val="en-GB"/>
        </w:rPr>
      </w:pPr>
      <w:r w:rsidRPr="009F5AD1">
        <w:rPr>
          <w:lang w:val="en-GB"/>
        </w:rPr>
        <w:t xml:space="preserve">This was followed by an editorial </w:t>
      </w:r>
      <w:r w:rsidR="00E73D34" w:rsidRPr="009F5AD1">
        <w:rPr>
          <w:lang w:val="en-GB"/>
        </w:rPr>
        <w:fldChar w:fldCharType="begin"/>
      </w:r>
      <w:r w:rsidR="00E73D34" w:rsidRPr="009F5AD1">
        <w:rPr>
          <w:lang w:val="en-GB"/>
        </w:rPr>
        <w:instrText xml:space="preserve"> ADDIN EN.CITE &lt;EndNote&gt;&lt;Cite&gt;&lt;Author&gt;McCowan&lt;/Author&gt;&lt;Year&gt;2022&lt;/Year&gt;&lt;IDText&gt;A full CIRCLE: inclusion of autistic doctors in the Royal College Of Psychiatrists’ values and Equality Action Plan&lt;/IDText&gt;&lt;DisplayText&gt;(McCowan&lt;style face="italic"&gt; et al.&lt;/style&gt;, 2022)&lt;/DisplayText&gt;&lt;record&gt;&lt;isbn&gt;0007-1250&lt;/isbn&gt;&lt;titles&gt;&lt;title&gt;A full CIRCLE: inclusion of autistic doctors in the Royal College Of Psychiatrists’ values and Equality Action Plan&lt;/title&gt;&lt;secondary-title&gt;The British Journal of Psychiatry&lt;/secondary-title&gt;&lt;/titles&gt;&lt;pages&gt;1-3&lt;/pages&gt;&lt;contributors&gt;&lt;authors&gt;&lt;author&gt;McCowan, Sue&lt;/author&gt;&lt;author&gt;Shaw, Sebastian CK&lt;/author&gt;&lt;author&gt;Doherty, Mary&lt;/author&gt;&lt;author&gt;Grosjean, Bernadette&lt;/author&gt;&lt;author&gt;Blank, Paula&lt;/author&gt;&lt;author&gt;Kinnear, Malcolm&lt;/author&gt;&lt;/authors&gt;&lt;/contributors&gt;&lt;added-date format="utc"&gt;1671715847&lt;/added-date&gt;&lt;ref-type name="Journal Article"&gt;17&lt;/ref-type&gt;&lt;dates&gt;&lt;year&gt;2022&lt;/year&gt;&lt;/dates&gt;&lt;rec-number&gt;887&lt;/rec-number&gt;&lt;last-updated-date format="utc"&gt;1671715847&lt;/last-updated-date&gt;&lt;/record&gt;&lt;/Cite&gt;&lt;/EndNote&gt;</w:instrText>
      </w:r>
      <w:r w:rsidR="00E73D34" w:rsidRPr="009F5AD1">
        <w:rPr>
          <w:lang w:val="en-GB"/>
        </w:rPr>
        <w:fldChar w:fldCharType="separate"/>
      </w:r>
      <w:r w:rsidR="00E73D34" w:rsidRPr="009F5AD1">
        <w:rPr>
          <w:noProof/>
          <w:lang w:val="en-GB"/>
        </w:rPr>
        <w:t>(McCowan</w:t>
      </w:r>
      <w:r w:rsidR="00E73D34" w:rsidRPr="009F5AD1">
        <w:rPr>
          <w:i/>
          <w:noProof/>
          <w:lang w:val="en-GB"/>
        </w:rPr>
        <w:t xml:space="preserve"> et al.</w:t>
      </w:r>
      <w:r w:rsidR="00E73D34" w:rsidRPr="009F5AD1">
        <w:rPr>
          <w:noProof/>
          <w:lang w:val="en-GB"/>
        </w:rPr>
        <w:t>, 2022)</w:t>
      </w:r>
      <w:r w:rsidR="00E73D34" w:rsidRPr="009F5AD1">
        <w:rPr>
          <w:lang w:val="en-GB"/>
        </w:rPr>
        <w:fldChar w:fldCharType="end"/>
      </w:r>
      <w:r w:rsidR="00E73D34" w:rsidRPr="009F5AD1">
        <w:rPr>
          <w:lang w:val="en-GB"/>
        </w:rPr>
        <w:t xml:space="preserve"> </w:t>
      </w:r>
      <w:r w:rsidRPr="009F5AD1">
        <w:rPr>
          <w:lang w:val="en-GB"/>
        </w:rPr>
        <w:t xml:space="preserve">which documented the contribution to psychiatry by autistic psychiatrists and called for the inclusion of autistic psychiatrists in the equality, diversity &amp; inclusion initiatives underway at the Royal College of Psychiatrists. The College describes its values using the acronym CIRCLE, and the play on words described autistic strengths, and suggested that the CIRCLE was not complete without including autistic </w:t>
      </w:r>
      <w:r w:rsidRPr="009F5AD1">
        <w:rPr>
          <w:lang w:val="en-GB"/>
        </w:rPr>
        <w:lastRenderedPageBreak/>
        <w:t>psychiatrists. The issues of stigma and discrimination were discussed, including the fact that one of our authors was using a pseudonym, showing how potentially negative career impacts hinder disclosure. We suggested that the College of Psychiatrists was well placed to lead the way on Neurodiversity.</w:t>
      </w:r>
    </w:p>
    <w:p w14:paraId="7B5F3BD4" w14:textId="66460779" w:rsidR="00F436C6" w:rsidRPr="009F5AD1" w:rsidRDefault="00F436C6" w:rsidP="002E1CE1">
      <w:pPr>
        <w:rPr>
          <w:lang w:val="en-GB"/>
        </w:rPr>
      </w:pPr>
      <w:r w:rsidRPr="009F5AD1">
        <w:rPr>
          <w:lang w:val="en-GB"/>
        </w:rPr>
        <w:t xml:space="preserve">This </w:t>
      </w:r>
      <w:r w:rsidR="00B5765E" w:rsidRPr="009F5AD1">
        <w:rPr>
          <w:lang w:val="en-GB"/>
        </w:rPr>
        <w:t>editorial has</w:t>
      </w:r>
      <w:r w:rsidRPr="009F5AD1">
        <w:rPr>
          <w:lang w:val="en-GB"/>
        </w:rPr>
        <w:t xml:space="preserve"> been our most impactful piece of work to date, and it received a heart-warming response from the College leadership which outlines the strengths of </w:t>
      </w:r>
      <w:r w:rsidR="00B5765E" w:rsidRPr="009F5AD1">
        <w:rPr>
          <w:lang w:val="en-GB"/>
        </w:rPr>
        <w:t xml:space="preserve">autistic </w:t>
      </w:r>
      <w:proofErr w:type="gramStart"/>
      <w:r w:rsidR="00B5765E" w:rsidRPr="009F5AD1">
        <w:rPr>
          <w:lang w:val="en-GB"/>
        </w:rPr>
        <w:t>doctors</w:t>
      </w:r>
      <w:r w:rsidRPr="009F5AD1">
        <w:rPr>
          <w:lang w:val="en-GB"/>
        </w:rPr>
        <w:t>, and</w:t>
      </w:r>
      <w:proofErr w:type="gramEnd"/>
      <w:r w:rsidRPr="009F5AD1">
        <w:rPr>
          <w:lang w:val="en-GB"/>
        </w:rPr>
        <w:t xml:space="preserve"> expresses shock but not surprise that members are reluctant to disclose a diagnosis. They clearly state that autism is not a mental illness but that as it impacts how mental health conditions present and how they are best managed, “all psychiatrists should be able to identify autism, treat mental health problems associated with autism, and make reasonable adjustments for autistic patients in their daily practice”. They agree that the College is in a strong position to be a leader in the field </w:t>
      </w:r>
      <w:r w:rsidR="002345BC" w:rsidRPr="009F5AD1">
        <w:rPr>
          <w:lang w:val="en-GB"/>
        </w:rPr>
        <w:fldChar w:fldCharType="begin"/>
      </w:r>
      <w:r w:rsidR="002345BC" w:rsidRPr="009F5AD1">
        <w:rPr>
          <w:lang w:val="en-GB"/>
        </w:rPr>
        <w:instrText xml:space="preserve"> ADDIN EN.CITE &lt;EndNote&gt;&lt;Cite ExcludeAuth="1"&gt;&lt;Author&gt;Davidson&lt;/Author&gt;&lt;Year&gt;2022&lt;/Year&gt;&lt;IDText&gt;Autistic psychiatrists: Royal College of Psychiatrists response&lt;/IDText&gt;&lt;Prefix&gt;Davidson et al`, &lt;/Prefix&gt;&lt;DisplayText&gt;(Davidson et al, 2022)&lt;/DisplayText&gt;&lt;record&gt;&lt;isbn&gt;0007-1250&lt;/isbn&gt;&lt;titles&gt;&lt;title&gt;Autistic psychiatrists: Royal College of Psychiatrists response&lt;/title&gt;&lt;secondary-title&gt;The British Journal of Psychiatry&lt;/secondary-title&gt;&lt;/titles&gt;&lt;pages&gt;582-582&lt;/pages&gt;&lt;number&gt;3&lt;/number&gt;&lt;contributors&gt;&lt;authors&gt;&lt;author&gt;Davidson, Conor James Joseph&lt;/author&gt;&lt;author&gt;Carpenter, Peter&lt;/author&gt;&lt;author&gt;Mohan, Rajesh&lt;/author&gt;&lt;/authors&gt;&lt;/contributors&gt;&lt;added-date format="utc"&gt;1671715847&lt;/added-date&gt;&lt;ref-type name="Journal Article"&gt;17&lt;/ref-type&gt;&lt;dates&gt;&lt;year&gt;2022&lt;/year&gt;&lt;/dates&gt;&lt;rec-number&gt;882&lt;/rec-number&gt;&lt;last-updated-date format="utc"&gt;1671715847&lt;/last-updated-date&gt;&lt;volume&gt;221&lt;/volume&gt;&lt;/record&gt;&lt;/Cite&gt;&lt;/EndNote&gt;</w:instrText>
      </w:r>
      <w:r w:rsidR="002345BC" w:rsidRPr="009F5AD1">
        <w:rPr>
          <w:lang w:val="en-GB"/>
        </w:rPr>
        <w:fldChar w:fldCharType="separate"/>
      </w:r>
      <w:r w:rsidR="002345BC" w:rsidRPr="009F5AD1">
        <w:rPr>
          <w:noProof/>
          <w:lang w:val="en-GB"/>
        </w:rPr>
        <w:t xml:space="preserve">(Davidson </w:t>
      </w:r>
      <w:r w:rsidR="002345BC" w:rsidRPr="004054DF">
        <w:rPr>
          <w:i/>
          <w:iCs/>
          <w:noProof/>
          <w:lang w:val="en-GB"/>
        </w:rPr>
        <w:t>et al</w:t>
      </w:r>
      <w:r w:rsidR="002345BC" w:rsidRPr="009F5AD1">
        <w:rPr>
          <w:noProof/>
          <w:lang w:val="en-GB"/>
        </w:rPr>
        <w:t>, 2022)</w:t>
      </w:r>
      <w:r w:rsidR="002345BC" w:rsidRPr="009F5AD1">
        <w:rPr>
          <w:lang w:val="en-GB"/>
        </w:rPr>
        <w:fldChar w:fldCharType="end"/>
      </w:r>
      <w:r w:rsidR="000956B4" w:rsidRPr="009F5AD1">
        <w:rPr>
          <w:lang w:val="en-GB"/>
        </w:rPr>
        <w:t>.</w:t>
      </w:r>
    </w:p>
    <w:p w14:paraId="50EB1A17" w14:textId="2799994E" w:rsidR="00F436C6" w:rsidRPr="009F5AD1" w:rsidRDefault="00F436C6" w:rsidP="002E1CE1">
      <w:pPr>
        <w:rPr>
          <w:lang w:val="en-GB"/>
        </w:rPr>
      </w:pPr>
      <w:r w:rsidRPr="009F5AD1">
        <w:rPr>
          <w:lang w:val="en-GB"/>
        </w:rPr>
        <w:t xml:space="preserve">An earlier publication in the Lancet Psychiatry sought to address some inaccurate concepts and terminology in a previously published article on neurodiversity and highlighted our duality of identities, as insiders to both the world of medicine and the world of autism </w:t>
      </w:r>
      <w:r w:rsidR="009B66AF" w:rsidRPr="009F5AD1">
        <w:rPr>
          <w:lang w:val="en-GB"/>
        </w:rPr>
        <w:fldChar w:fldCharType="begin"/>
      </w:r>
      <w:r w:rsidR="002070F5" w:rsidRPr="009F5AD1">
        <w:rPr>
          <w:lang w:val="en-GB"/>
        </w:rPr>
        <w:instrText xml:space="preserve"> ADDIN EN.CITE &lt;EndNote&gt;&lt;Cite&gt;&lt;Author&gt;Shaw&lt;/Author&gt;&lt;Year&gt;2021&lt;/Year&gt;&lt;IDText&gt;The neurodiversity concept viewed through an autistic lens&lt;/IDText&gt;&lt;DisplayText&gt;(Shaw&lt;style face="italic"&gt; et al.&lt;/style&gt;, 2021b)&lt;/DisplayText&gt;&lt;record&gt;&lt;titles&gt;&lt;title&gt;The neurodiversity concept viewed through an autistic lens&lt;/title&gt;&lt;secondary-title&gt;The Lancet Psychiatry&lt;/secondary-title&gt;&lt;short-title&gt;The neurodiversity concept viewed through an autistic lens&lt;/short-title&gt;&lt;/titles&gt;&lt;pages&gt;654-5&lt;/pages&gt;&lt;number&gt;8&lt;/number&gt;&lt;contributors&gt;&lt;authors&gt;&lt;author&gt;Shaw, S C K&lt;/author&gt;&lt;author&gt;McCowan, S&lt;/author&gt;&lt;author&gt;Doherty, M&lt;/author&gt;&lt;author&gt;Grosjean, B&lt;/author&gt;&lt;author&gt;Kinnear, M&lt;/author&gt;&lt;/authors&gt;&lt;/contributors&gt;&lt;added-date format="utc"&gt;1671385764&lt;/added-date&gt;&lt;ref-type name="Journal Article"&gt;17&lt;/ref-type&gt;&lt;dates&gt;&lt;year&gt;2021&lt;/year&gt;&lt;/dates&gt;&lt;rec-number&gt;637&lt;/rec-number&gt;&lt;last-updated-date format="utc"&gt;1671385764&lt;/last-updated-date&gt;&lt;volume&gt;8&lt;/volume&gt;&lt;/record&gt;&lt;/Cite&gt;&lt;/EndNote&gt;</w:instrText>
      </w:r>
      <w:r w:rsidR="009B66AF" w:rsidRPr="009F5AD1">
        <w:rPr>
          <w:lang w:val="en-GB"/>
        </w:rPr>
        <w:fldChar w:fldCharType="separate"/>
      </w:r>
      <w:r w:rsidR="002070F5" w:rsidRPr="009F5AD1">
        <w:rPr>
          <w:noProof/>
          <w:lang w:val="en-GB"/>
        </w:rPr>
        <w:t>(Shaw</w:t>
      </w:r>
      <w:r w:rsidR="002070F5" w:rsidRPr="009F5AD1">
        <w:rPr>
          <w:i/>
          <w:noProof/>
          <w:lang w:val="en-GB"/>
        </w:rPr>
        <w:t xml:space="preserve"> et al.</w:t>
      </w:r>
      <w:r w:rsidR="002070F5" w:rsidRPr="009F5AD1">
        <w:rPr>
          <w:noProof/>
          <w:lang w:val="en-GB"/>
        </w:rPr>
        <w:t>, 2021b)</w:t>
      </w:r>
      <w:r w:rsidR="009B66AF" w:rsidRPr="009F5AD1">
        <w:rPr>
          <w:lang w:val="en-GB"/>
        </w:rPr>
        <w:fldChar w:fldCharType="end"/>
      </w:r>
      <w:r w:rsidR="000956B4" w:rsidRPr="009F5AD1">
        <w:rPr>
          <w:lang w:val="en-GB"/>
        </w:rPr>
        <w:t>.</w:t>
      </w:r>
    </w:p>
    <w:p w14:paraId="5D0B6A95" w14:textId="4A9B11D6" w:rsidR="00F436C6" w:rsidRPr="009F5AD1" w:rsidRDefault="00F436C6" w:rsidP="002E1CE1">
      <w:pPr>
        <w:rPr>
          <w:lang w:val="en-GB"/>
        </w:rPr>
      </w:pPr>
      <w:r w:rsidRPr="009F5AD1">
        <w:rPr>
          <w:lang w:val="en-GB"/>
        </w:rPr>
        <w:t xml:space="preserve">Focusing on medical education, </w:t>
      </w:r>
      <w:r w:rsidR="00C05799">
        <w:rPr>
          <w:lang w:val="en-GB"/>
        </w:rPr>
        <w:t>two</w:t>
      </w:r>
      <w:r w:rsidRPr="009F5AD1">
        <w:rPr>
          <w:lang w:val="en-GB"/>
        </w:rPr>
        <w:t xml:space="preserve"> papers address the difficulties faced by autistic medical students. Firstly, Shaw </w:t>
      </w:r>
      <w:r w:rsidRPr="004054DF">
        <w:rPr>
          <w:i/>
          <w:iCs/>
          <w:lang w:val="en-GB"/>
        </w:rPr>
        <w:t>et al</w:t>
      </w:r>
      <w:r w:rsidR="009D1C9C" w:rsidRPr="009F5AD1">
        <w:rPr>
          <w:lang w:val="en-GB"/>
        </w:rPr>
        <w:t xml:space="preserve"> </w:t>
      </w:r>
      <w:r w:rsidR="009D1C9C" w:rsidRPr="009F5AD1">
        <w:rPr>
          <w:lang w:val="en-GB"/>
        </w:rPr>
        <w:fldChar w:fldCharType="begin"/>
      </w:r>
      <w:r w:rsidR="009D1C9C" w:rsidRPr="009F5AD1">
        <w:rPr>
          <w:lang w:val="en-GB"/>
        </w:rPr>
        <w:instrText xml:space="preserve"> ADDIN EN.CITE &lt;EndNote&gt;&lt;Cite ExcludeAuth="1"&gt;&lt;Author&gt;Shaw&lt;/Author&gt;&lt;Year&gt;2021&lt;/Year&gt;&lt;IDText&gt;Autistic role modelling in medical education&lt;/IDText&gt;&lt;DisplayText&gt;(2021a)&lt;/DisplayText&gt;&lt;record&gt;&lt;isbn&gt;1473-9879&lt;/isbn&gt;&lt;titles&gt;&lt;title&gt;Autistic role modelling in medical education&lt;/title&gt;&lt;secondary-title&gt;Education for Primary Care: an Official Publication of the Association of Course Organisers, National Association of GP Tutors, World Organisation of Family Doctors&lt;/secondary-title&gt;&lt;/titles&gt;&lt;pages&gt;1-2&lt;/pages&gt;&lt;contributors&gt;&lt;authors&gt;&lt;author&gt;Shaw, Sebastian CK&lt;/author&gt;&lt;author&gt;Grosjean, Bernadette&lt;/author&gt;&lt;author&gt;McCowan, Sue&lt;/author&gt;&lt;author&gt;Kinnear, Malcolm&lt;/author&gt;&lt;author&gt;Doherty, Mary&lt;/author&gt;&lt;/authors&gt;&lt;/contributors&gt;&lt;added-date format="utc"&gt;1671715847&lt;/added-date&gt;&lt;ref-type name="Journal Article"&gt;17&lt;/ref-type&gt;&lt;dates&gt;&lt;year&gt;2021&lt;/year&gt;&lt;/dates&gt;&lt;rec-number&gt;889&lt;/rec-number&gt;&lt;last-updated-date format="utc"&gt;1671715847&lt;/last-updated-date&gt;&lt;/record&gt;&lt;/Cite&gt;&lt;/EndNote&gt;</w:instrText>
      </w:r>
      <w:r w:rsidR="009D1C9C" w:rsidRPr="009F5AD1">
        <w:rPr>
          <w:lang w:val="en-GB"/>
        </w:rPr>
        <w:fldChar w:fldCharType="separate"/>
      </w:r>
      <w:r w:rsidR="009D1C9C" w:rsidRPr="009F5AD1">
        <w:rPr>
          <w:noProof/>
          <w:lang w:val="en-GB"/>
        </w:rPr>
        <w:t>(2021a)</w:t>
      </w:r>
      <w:r w:rsidR="009D1C9C" w:rsidRPr="009F5AD1">
        <w:rPr>
          <w:lang w:val="en-GB"/>
        </w:rPr>
        <w:fldChar w:fldCharType="end"/>
      </w:r>
      <w:r w:rsidRPr="009F5AD1">
        <w:rPr>
          <w:lang w:val="en-GB"/>
        </w:rPr>
        <w:t xml:space="preserve"> </w:t>
      </w:r>
      <w:r w:rsidR="009D1C9C" w:rsidRPr="009F5AD1">
        <w:rPr>
          <w:lang w:val="en-GB"/>
        </w:rPr>
        <w:t>n</w:t>
      </w:r>
      <w:r w:rsidRPr="009F5AD1">
        <w:rPr>
          <w:lang w:val="en-GB"/>
        </w:rPr>
        <w:t>ote the problematic lack of autistic voices in the medical education and practice, and outline the benefits of positive role modelling, which can make the difference between leaving a desired career and succeeding with the knowledge of autistic strengths, vulnerabilities for both students and doctors. They challenge the tragedy narrative of autism and instead promote a neurodiversity affirmative approach, which may facilitate disclosure and therefore enable “autistic doctors to bring their unique perspectives to the profession”.</w:t>
      </w:r>
    </w:p>
    <w:p w14:paraId="44914438" w14:textId="3A082A0A" w:rsidR="00F436C6" w:rsidRPr="009F5AD1" w:rsidRDefault="00F436C6" w:rsidP="002E1CE1">
      <w:pPr>
        <w:rPr>
          <w:lang w:val="en-GB"/>
        </w:rPr>
      </w:pPr>
      <w:r w:rsidRPr="009F5AD1">
        <w:rPr>
          <w:lang w:val="en-GB"/>
        </w:rPr>
        <w:t>Secondly, in response to first</w:t>
      </w:r>
      <w:r w:rsidR="00A76E6A" w:rsidRPr="009F5AD1">
        <w:rPr>
          <w:lang w:val="en-GB"/>
        </w:rPr>
        <w:t>-</w:t>
      </w:r>
      <w:r w:rsidRPr="009F5AD1">
        <w:rPr>
          <w:lang w:val="en-GB"/>
        </w:rPr>
        <w:t>hand, lived experience accounts of discriminatory practices towards some student members, this issue</w:t>
      </w:r>
      <w:r w:rsidRPr="009F5AD1" w:rsidDel="003736DA">
        <w:rPr>
          <w:lang w:val="en-GB"/>
        </w:rPr>
        <w:t xml:space="preserve"> </w:t>
      </w:r>
      <w:r w:rsidRPr="009F5AD1">
        <w:rPr>
          <w:lang w:val="en-GB"/>
        </w:rPr>
        <w:t xml:space="preserve">was addressed by Shaw </w:t>
      </w:r>
      <w:r w:rsidRPr="004054DF">
        <w:rPr>
          <w:i/>
          <w:iCs/>
          <w:lang w:val="en-GB"/>
        </w:rPr>
        <w:t>et al</w:t>
      </w:r>
      <w:r w:rsidR="009D1C9C" w:rsidRPr="009F5AD1">
        <w:rPr>
          <w:lang w:val="en-GB"/>
        </w:rPr>
        <w:t xml:space="preserve"> </w:t>
      </w:r>
      <w:r w:rsidR="009D1C9C" w:rsidRPr="009F5AD1">
        <w:rPr>
          <w:lang w:val="en-GB"/>
        </w:rPr>
        <w:fldChar w:fldCharType="begin"/>
      </w:r>
      <w:r w:rsidR="009D1C9C" w:rsidRPr="009F5AD1">
        <w:rPr>
          <w:lang w:val="en-GB"/>
        </w:rPr>
        <w:instrText xml:space="preserve"> ADDIN EN.CITE &lt;EndNote&gt;&lt;Cite ExcludeAuth="1"&gt;&lt;Author&gt;Shaw&lt;/Author&gt;&lt;Year&gt;2022&lt;/Year&gt;&lt;IDText&gt;Challenging the exclusion of autistic medical students&lt;/IDText&gt;&lt;DisplayText&gt;(2022a)&lt;/DisplayText&gt;&lt;record&gt;&lt;isbn&gt;2215-0366&lt;/isbn&gt;&lt;titles&gt;&lt;title&gt;Challenging the exclusion of autistic medical students&lt;/title&gt;&lt;secondary-title&gt;The Lancet Psychiatry&lt;/secondary-title&gt;&lt;/titles&gt;&lt;pages&gt;e18&lt;/pages&gt;&lt;number&gt;4&lt;/number&gt;&lt;contributors&gt;&lt;authors&gt;&lt;author&gt;Shaw, Sebastian CK&lt;/author&gt;&lt;author&gt;Doherty, Mary&lt;/author&gt;&lt;author&gt;McCowan, Sue&lt;/author&gt;&lt;author&gt;Davidson, Ian A&lt;/author&gt;&lt;/authors&gt;&lt;/contributors&gt;&lt;added-date format="utc"&gt;1671715847&lt;/added-date&gt;&lt;ref-type name="Journal Article"&gt;17&lt;/ref-type&gt;&lt;dates&gt;&lt;year&gt;2022&lt;/year&gt;&lt;/dates&gt;&lt;rec-number&gt;888&lt;/rec-number&gt;&lt;last-updated-date format="utc"&gt;1671715847&lt;/last-updated-date&gt;&lt;volume&gt;9&lt;/volume&gt;&lt;/record&gt;&lt;/Cite&gt;&lt;/EndNote&gt;</w:instrText>
      </w:r>
      <w:r w:rsidR="009D1C9C" w:rsidRPr="009F5AD1">
        <w:rPr>
          <w:lang w:val="en-GB"/>
        </w:rPr>
        <w:fldChar w:fldCharType="separate"/>
      </w:r>
      <w:r w:rsidR="009D1C9C" w:rsidRPr="009F5AD1">
        <w:rPr>
          <w:noProof/>
          <w:lang w:val="en-GB"/>
        </w:rPr>
        <w:t>(2022a)</w:t>
      </w:r>
      <w:r w:rsidR="009D1C9C" w:rsidRPr="009F5AD1">
        <w:rPr>
          <w:lang w:val="en-GB"/>
        </w:rPr>
        <w:fldChar w:fldCharType="end"/>
      </w:r>
      <w:r w:rsidR="009D1C9C" w:rsidRPr="009F5AD1">
        <w:rPr>
          <w:lang w:val="en-GB"/>
        </w:rPr>
        <w:t xml:space="preserve"> </w:t>
      </w:r>
      <w:r w:rsidRPr="009F5AD1">
        <w:rPr>
          <w:lang w:val="en-GB"/>
        </w:rPr>
        <w:t>which challenged the prevailing stereotypes and reminded readers that “being autistic tells us nothing of someone</w:t>
      </w:r>
      <w:r w:rsidR="00D867D6" w:rsidRPr="009F5AD1">
        <w:rPr>
          <w:lang w:val="en-GB"/>
        </w:rPr>
        <w:t>’</w:t>
      </w:r>
      <w:r w:rsidRPr="009F5AD1">
        <w:rPr>
          <w:lang w:val="en-GB"/>
        </w:rPr>
        <w:t xml:space="preserve">s ability </w:t>
      </w:r>
      <w:r w:rsidRPr="009F5AD1">
        <w:rPr>
          <w:lang w:val="en-GB"/>
        </w:rPr>
        <w:lastRenderedPageBreak/>
        <w:t>to practice medicine safely and expertly… An autism diagnosis alone provides no reason to bypass equality legislation, nor to question a previously capable student</w:t>
      </w:r>
      <w:r w:rsidR="00D867D6" w:rsidRPr="009F5AD1">
        <w:rPr>
          <w:lang w:val="en-GB"/>
        </w:rPr>
        <w:t>’</w:t>
      </w:r>
      <w:r w:rsidRPr="009F5AD1">
        <w:rPr>
          <w:lang w:val="en-GB"/>
        </w:rPr>
        <w:t>s ability to study or to practice medicine”. </w:t>
      </w:r>
    </w:p>
    <w:p w14:paraId="68397E27" w14:textId="66419FAA" w:rsidR="00F436C6" w:rsidRPr="009F5AD1" w:rsidRDefault="00F436C6" w:rsidP="002E1CE1">
      <w:pPr>
        <w:rPr>
          <w:lang w:val="en-GB"/>
        </w:rPr>
      </w:pPr>
      <w:r w:rsidRPr="009F5AD1">
        <w:rPr>
          <w:lang w:val="en-GB"/>
        </w:rPr>
        <w:t>Opportunities to write commissioned articles about the needs of autistic patients accessing healthcare were used to also highlight the existence of autistic doctors</w:t>
      </w:r>
      <w:r w:rsidR="00AD139F">
        <w:rPr>
          <w:lang w:val="en-GB"/>
        </w:rPr>
        <w:t xml:space="preserve">, and these papers were framed in a neurodiversity-affirmative manner </w:t>
      </w:r>
      <w:r w:rsidR="009D1C9C" w:rsidRPr="009F5AD1">
        <w:rPr>
          <w:lang w:val="en-GB"/>
        </w:rPr>
        <w:fldChar w:fldCharType="begin"/>
      </w:r>
      <w:r w:rsidR="007C4322" w:rsidRPr="009F5AD1">
        <w:rPr>
          <w:lang w:val="en-GB"/>
        </w:rPr>
        <w:instrText xml:space="preserve"> ADDIN EN.CITE &lt;EndNote&gt;&lt;Cite ExcludeAuth="1"&gt;&lt;Author&gt;Doherty&lt;/Author&gt;&lt;Year&gt;2021&lt;/Year&gt;&lt;IDText&gt;Recognising autism in healthcare&lt;/IDText&gt;&lt;Prefix&gt;Haydon et al`, &lt;/Prefix&gt;&lt;DisplayText&gt;(Haydon et al, 2021; Haydon, Doherty and Davidson, 2021)&lt;/DisplayText&gt;&lt;record&gt;&lt;isbn&gt;1750-8460&lt;/isbn&gt;&lt;titles&gt;&lt;title&gt;Recognising autism in healthcare&lt;/title&gt;&lt;secondary-title&gt;British Journal of Hospital Medicine&lt;/secondary-title&gt;&lt;/titles&gt;&lt;pages&gt;1-7&lt;/pages&gt;&lt;number&gt;12&lt;/number&gt;&lt;contributors&gt;&lt;authors&gt;&lt;author&gt;Doherty, Mary&lt;/author&gt;&lt;author&gt;Haydon, Clair&lt;/author&gt;&lt;author&gt;Davidson, Ian A&lt;/author&gt;&lt;/authors&gt;&lt;/contributors&gt;&lt;added-date format="utc"&gt;1671715847&lt;/added-date&gt;&lt;ref-type name="Journal Article"&gt;17&lt;/ref-type&gt;&lt;dates&gt;&lt;year&gt;2021&lt;/year&gt;&lt;/dates&gt;&lt;rec-number&gt;883&lt;/rec-number&gt;&lt;last-updated-date format="utc"&gt;1671715847&lt;/last-updated-date&gt;&lt;volume&gt;82&lt;/volume&gt;&lt;/record&gt;&lt;/Cite&gt;&lt;Cite&gt;&lt;Author&gt;Haydon&lt;/Author&gt;&lt;Year&gt;2021&lt;/Year&gt;&lt;IDText&gt;Autism: making reasonable adjustments in healthcare&lt;/IDText&gt;&lt;record&gt;&lt;isbn&gt;1750-8460&lt;/isbn&gt;&lt;titles&gt;&lt;title&gt;Autism: making reasonable adjustments in healthcare&lt;/title&gt;&lt;secondary-title&gt;British Journal of Hospital Medicine&lt;/secondary-title&gt;&lt;/titles&gt;&lt;pages&gt;1-11&lt;/pages&gt;&lt;number&gt;12&lt;/number&gt;&lt;contributors&gt;&lt;authors&gt;&lt;author&gt;Haydon, Clair&lt;/author&gt;&lt;author&gt;Doherty, Mary&lt;/author&gt;&lt;author&gt;Davidson, Ian A&lt;/author&gt;&lt;/authors&gt;&lt;/contributors&gt;&lt;added-date format="utc"&gt;1671715847&lt;/added-date&gt;&lt;ref-type name="Journal Article"&gt;17&lt;/ref-type&gt;&lt;dates&gt;&lt;year&gt;2021&lt;/year&gt;&lt;/dates&gt;&lt;rec-number&gt;884&lt;/rec-number&gt;&lt;last-updated-date format="utc"&gt;1671715847&lt;/last-updated-date&gt;&lt;volume&gt;82&lt;/volume&gt;&lt;/record&gt;&lt;/Cite&gt;&lt;/EndNote&gt;</w:instrText>
      </w:r>
      <w:r w:rsidR="009D1C9C" w:rsidRPr="009F5AD1">
        <w:rPr>
          <w:lang w:val="en-GB"/>
        </w:rPr>
        <w:fldChar w:fldCharType="separate"/>
      </w:r>
      <w:r w:rsidR="007C4322" w:rsidRPr="009F5AD1">
        <w:rPr>
          <w:noProof/>
          <w:lang w:val="en-GB"/>
        </w:rPr>
        <w:t xml:space="preserve">(Haydon </w:t>
      </w:r>
      <w:r w:rsidR="007C4322" w:rsidRPr="004054DF">
        <w:rPr>
          <w:i/>
          <w:iCs/>
          <w:noProof/>
          <w:lang w:val="en-GB"/>
        </w:rPr>
        <w:t>et al</w:t>
      </w:r>
      <w:r w:rsidR="007C4322" w:rsidRPr="009F5AD1">
        <w:rPr>
          <w:noProof/>
          <w:lang w:val="en-GB"/>
        </w:rPr>
        <w:t>, 2021; Haydon, Doherty and Davidson, 2021)</w:t>
      </w:r>
      <w:r w:rsidR="009D1C9C" w:rsidRPr="009F5AD1">
        <w:rPr>
          <w:lang w:val="en-GB"/>
        </w:rPr>
        <w:fldChar w:fldCharType="end"/>
      </w:r>
      <w:r w:rsidR="009A4973" w:rsidRPr="009F5AD1">
        <w:rPr>
          <w:lang w:val="en-GB"/>
        </w:rPr>
        <w:t>.</w:t>
      </w:r>
    </w:p>
    <w:p w14:paraId="00A98892" w14:textId="21D11494" w:rsidR="00F436C6" w:rsidRPr="009F5AD1" w:rsidRDefault="00F436C6" w:rsidP="002E1CE1">
      <w:pPr>
        <w:pStyle w:val="Heading3"/>
        <w:rPr>
          <w:lang w:val="en-GB"/>
        </w:rPr>
      </w:pPr>
      <w:bookmarkStart w:id="71" w:name="_Toc122181361"/>
      <w:bookmarkStart w:id="72" w:name="_Toc179627366"/>
      <w:r w:rsidRPr="009F5AD1">
        <w:rPr>
          <w:lang w:val="en-GB"/>
        </w:rPr>
        <w:t>First person accounts of autistic doctors</w:t>
      </w:r>
      <w:bookmarkEnd w:id="71"/>
      <w:bookmarkEnd w:id="72"/>
    </w:p>
    <w:p w14:paraId="3EC4AA48" w14:textId="7E973B62" w:rsidR="00F436C6" w:rsidRPr="009F5AD1" w:rsidRDefault="00F436C6" w:rsidP="002E1CE1">
      <w:pPr>
        <w:rPr>
          <w:lang w:val="en-GB"/>
        </w:rPr>
      </w:pPr>
      <w:r w:rsidRPr="009F5AD1">
        <w:rPr>
          <w:lang w:val="en-GB"/>
        </w:rPr>
        <w:t xml:space="preserve">In addition to work authored by ADI members, four additional </w:t>
      </w:r>
      <w:r w:rsidR="00022833" w:rsidRPr="009F5AD1">
        <w:rPr>
          <w:lang w:val="en-GB"/>
        </w:rPr>
        <w:t>first-person</w:t>
      </w:r>
      <w:r w:rsidRPr="009F5AD1">
        <w:rPr>
          <w:lang w:val="en-GB"/>
        </w:rPr>
        <w:t xml:space="preserve"> accounts from autistic doctors were identified. Despite all stating their intention to address autism stigma, all four employ stigmatising language such as ASD, disorder and comorbidity, which illustrates the pervasive nature of the pathology paradigm among medical practitioners.</w:t>
      </w:r>
      <w:r w:rsidR="00B177D6" w:rsidRPr="009F5AD1">
        <w:rPr>
          <w:lang w:val="en-GB"/>
        </w:rPr>
        <w:t xml:space="preserve"> The fifth account ultimately proved unavailable, despite locating and reaching out directly to the author. He initially agreed to find and send a copy of the manuscript, but </w:t>
      </w:r>
      <w:r w:rsidR="00FD211C" w:rsidRPr="009F5AD1">
        <w:rPr>
          <w:lang w:val="en-GB"/>
        </w:rPr>
        <w:t xml:space="preserve">unfortunately </w:t>
      </w:r>
      <w:r w:rsidR="00B177D6" w:rsidRPr="009F5AD1">
        <w:rPr>
          <w:lang w:val="en-GB"/>
        </w:rPr>
        <w:t xml:space="preserve">this did not transpire. </w:t>
      </w:r>
    </w:p>
    <w:p w14:paraId="45CB2810" w14:textId="0ACE1DC2" w:rsidR="00F436C6" w:rsidRPr="009F5AD1" w:rsidRDefault="00F436C6" w:rsidP="002E1CE1">
      <w:pPr>
        <w:rPr>
          <w:lang w:val="en-GB"/>
        </w:rPr>
      </w:pPr>
      <w:r w:rsidRPr="009F5AD1">
        <w:rPr>
          <w:lang w:val="en-GB"/>
        </w:rPr>
        <w:t xml:space="preserve">Neilson </w:t>
      </w:r>
      <w:r w:rsidR="009A4973" w:rsidRPr="009F5AD1">
        <w:rPr>
          <w:lang w:val="en-GB"/>
        </w:rPr>
        <w:fldChar w:fldCharType="begin"/>
      </w:r>
      <w:r w:rsidR="009A4973" w:rsidRPr="009F5AD1">
        <w:rPr>
          <w:lang w:val="en-GB"/>
        </w:rPr>
        <w:instrText xml:space="preserve"> ADDIN EN.CITE &lt;EndNote&gt;&lt;Cite ExcludeAuth="1"&gt;&lt;Author&gt;Neilson&lt;/Author&gt;&lt;Year&gt;2021&lt;/Year&gt;&lt;IDText&gt;Whose bedside manner?: Autism spectrum disorder in physicians&lt;/IDText&gt;&lt;DisplayText&gt;(2021)&lt;/DisplayText&gt;&lt;record&gt;&lt;isbn&gt;0008-350X&lt;/isbn&gt;&lt;titles&gt;&lt;title&gt;Whose bedside manner?: Autism spectrum disorder in physicians&lt;/title&gt;&lt;secondary-title&gt;Canadian Family Physician&lt;/secondary-title&gt;&lt;/titles&gt;&lt;pages&gt;569-570&lt;/pages&gt;&lt;number&gt;8&lt;/number&gt;&lt;contributors&gt;&lt;authors&gt;&lt;author&gt;Neilson, Shane&lt;/author&gt;&lt;/authors&gt;&lt;/contributors&gt;&lt;added-date format="utc"&gt;1671715847&lt;/added-date&gt;&lt;ref-type name="Journal Article"&gt;17&lt;/ref-type&gt;&lt;dates&gt;&lt;year&gt;2021&lt;/year&gt;&lt;/dates&gt;&lt;rec-number&gt;894&lt;/rec-number&gt;&lt;last-updated-date format="utc"&gt;1671715847&lt;/last-updated-date&gt;&lt;volume&gt;67&lt;/volume&gt;&lt;/record&gt;&lt;/Cite&gt;&lt;/EndNote&gt;</w:instrText>
      </w:r>
      <w:r w:rsidR="009A4973" w:rsidRPr="009F5AD1">
        <w:rPr>
          <w:lang w:val="en-GB"/>
        </w:rPr>
        <w:fldChar w:fldCharType="separate"/>
      </w:r>
      <w:r w:rsidR="009A4973" w:rsidRPr="009F5AD1">
        <w:rPr>
          <w:noProof/>
          <w:lang w:val="en-GB"/>
        </w:rPr>
        <w:t>(2021)</w:t>
      </w:r>
      <w:r w:rsidR="009A4973" w:rsidRPr="009F5AD1">
        <w:rPr>
          <w:lang w:val="en-GB"/>
        </w:rPr>
        <w:fldChar w:fldCharType="end"/>
      </w:r>
      <w:r w:rsidRPr="009F5AD1">
        <w:rPr>
          <w:lang w:val="en-GB"/>
        </w:rPr>
        <w:t xml:space="preserve"> describes autism in physicians as “a reality that should come out of the closet”. The reasons for non-disclosure are outlined and changes required are suggested. In Sands</w:t>
      </w:r>
      <w:r w:rsidR="009A4973" w:rsidRPr="009F5AD1">
        <w:rPr>
          <w:lang w:val="en-GB"/>
        </w:rPr>
        <w:t xml:space="preserve"> </w:t>
      </w:r>
      <w:r w:rsidR="009A4973" w:rsidRPr="009F5AD1">
        <w:rPr>
          <w:lang w:val="en-GB"/>
        </w:rPr>
        <w:fldChar w:fldCharType="begin"/>
      </w:r>
      <w:r w:rsidR="009A4973" w:rsidRPr="009F5AD1">
        <w:rPr>
          <w:lang w:val="en-GB"/>
        </w:rPr>
        <w:instrText xml:space="preserve"> ADDIN EN.CITE &lt;EndNote&gt;&lt;Cite ExcludeAuth="1"&gt;&lt;Author&gt;Sands&lt;/Author&gt;&lt;Year&gt;2022&lt;/Year&gt;&lt;IDText&gt;Neurodiversity in emergency medicine training: A double-edged sword?&lt;/IDText&gt;&lt;DisplayText&gt;(2022)&lt;/DisplayText&gt;&lt;record&gt;&lt;isbn&gt;1742-6723&lt;/isbn&gt;&lt;titles&gt;&lt;title&gt;Neurodiversity in emergency medicine training: A double-edged sword?&lt;/title&gt;&lt;secondary-title&gt;Emergency medicine Australasia: EMA&lt;/secondary-title&gt;&lt;/titles&gt;&lt;pages&gt;616-617&lt;/pages&gt;&lt;number&gt;4&lt;/number&gt;&lt;contributors&gt;&lt;authors&gt;&lt;author&gt;Sands, Georgia&lt;/author&gt;&lt;/authors&gt;&lt;/contributors&gt;&lt;added-date format="utc"&gt;1671715847&lt;/added-date&gt;&lt;ref-type name="Journal Article"&gt;17&lt;/ref-type&gt;&lt;dates&gt;&lt;year&gt;2022&lt;/year&gt;&lt;/dates&gt;&lt;rec-number&gt;897&lt;/rec-number&gt;&lt;last-updated-date format="utc"&gt;1671715847&lt;/last-updated-date&gt;&lt;volume&gt;34&lt;/volume&gt;&lt;/record&gt;&lt;/Cite&gt;&lt;/EndNote&gt;</w:instrText>
      </w:r>
      <w:r w:rsidR="009A4973" w:rsidRPr="009F5AD1">
        <w:rPr>
          <w:lang w:val="en-GB"/>
        </w:rPr>
        <w:fldChar w:fldCharType="separate"/>
      </w:r>
      <w:r w:rsidR="009A4973" w:rsidRPr="009F5AD1">
        <w:rPr>
          <w:noProof/>
          <w:lang w:val="en-GB"/>
        </w:rPr>
        <w:t>(2022)</w:t>
      </w:r>
      <w:r w:rsidR="009A4973" w:rsidRPr="009F5AD1">
        <w:rPr>
          <w:lang w:val="en-GB"/>
        </w:rPr>
        <w:fldChar w:fldCharType="end"/>
      </w:r>
      <w:r w:rsidRPr="009F5AD1">
        <w:rPr>
          <w:lang w:val="en-GB"/>
        </w:rPr>
        <w:t xml:space="preserve">, a former emergency medicine trainee writes anonymously </w:t>
      </w:r>
      <w:r w:rsidR="00C05799">
        <w:rPr>
          <w:lang w:val="en-GB"/>
        </w:rPr>
        <w:t>about</w:t>
      </w:r>
      <w:r w:rsidRPr="009F5AD1">
        <w:rPr>
          <w:lang w:val="en-GB"/>
        </w:rPr>
        <w:t xml:space="preserve"> the struggles in the ED environment and makes suggestions for better support for neurodivergent trainees. Another anonymous account </w:t>
      </w:r>
      <w:r w:rsidR="003232E6" w:rsidRPr="009F5AD1">
        <w:rPr>
          <w:lang w:val="en-GB"/>
        </w:rPr>
        <w:fldChar w:fldCharType="begin"/>
      </w:r>
      <w:r w:rsidR="003232E6" w:rsidRPr="009F5AD1">
        <w:rPr>
          <w:lang w:val="en-GB"/>
        </w:rPr>
        <w:instrText xml:space="preserve"> ADDIN EN.CITE &lt;EndNote&gt;&lt;Cite ExcludeAuth="1"&gt;&lt;Author&gt;Anonymous&lt;/Author&gt;&lt;Year&gt;2004&lt;/Year&gt;&lt;IDText&gt;Life as a doctor with Asperger&amp;apos;s syndrome&lt;/IDText&gt;&lt;Prefix&gt;BMJ`, &lt;/Prefix&gt;&lt;DisplayText&gt;(BMJ, 2004)&lt;/DisplayText&gt;&lt;record&gt;&lt;urls&gt;&lt;related-urls&gt;&lt;url&gt;https://www.bmj.com/content/329/7468/s130&lt;/url&gt;&lt;/related-urls&gt;&lt;/urls&gt;&lt;titles&gt;&lt;title&gt;Life as a doctor with Asperger&amp;apos;s syndrome&lt;/title&gt;&lt;secondary-title&gt;British Medical Journal&lt;/secondary-title&gt;&lt;short-title&gt;Life as a doctor with Asperger&amp;apos;s syndrome&lt;/short-title&gt;&lt;/titles&gt;&lt;pages&gt;s130&lt;/pages&gt;&lt;contributors&gt;&lt;authors&gt;&lt;author&gt;Anonymous&lt;/author&gt;&lt;/authors&gt;&lt;/contributors&gt;&lt;added-date format="utc"&gt;1671385747&lt;/added-date&gt;&lt;ref-type name="Journal Article"&gt;17&lt;/ref-type&gt;&lt;dates&gt;&lt;year&gt;2004&lt;/year&gt;&lt;/dates&gt;&lt;rec-number&gt;25&lt;/rec-number&gt;&lt;last-updated-date format="utc"&gt;1671385747&lt;/last-updated-date&gt;&lt;volume&gt;329&lt;/volume&gt;&lt;/record&gt;&lt;/Cite&gt;&lt;/EndNote&gt;</w:instrText>
      </w:r>
      <w:r w:rsidR="003232E6" w:rsidRPr="009F5AD1">
        <w:rPr>
          <w:lang w:val="en-GB"/>
        </w:rPr>
        <w:fldChar w:fldCharType="separate"/>
      </w:r>
      <w:r w:rsidR="003232E6" w:rsidRPr="009F5AD1">
        <w:rPr>
          <w:noProof/>
          <w:lang w:val="en-GB"/>
        </w:rPr>
        <w:t>(BMJ, 2004)</w:t>
      </w:r>
      <w:r w:rsidR="003232E6" w:rsidRPr="009F5AD1">
        <w:rPr>
          <w:lang w:val="en-GB"/>
        </w:rPr>
        <w:fldChar w:fldCharType="end"/>
      </w:r>
      <w:r w:rsidR="003232E6" w:rsidRPr="009F5AD1">
        <w:rPr>
          <w:lang w:val="en-GB"/>
        </w:rPr>
        <w:t xml:space="preserve"> </w:t>
      </w:r>
      <w:r w:rsidRPr="009F5AD1">
        <w:rPr>
          <w:lang w:val="en-GB"/>
        </w:rPr>
        <w:t xml:space="preserve">outlines the benefit of self-understanding. The author states that diagnosis of recurrent depressive disorder had been unhelpful, but their autism diagnosis has been helpful in terms of allowing them “to get on with [their] life”. The profound impact led to gratitude for recognition: “I owe far more to the consultant psychiatrist who suspected that I had Asperger's syndrome… than I do to all the other psychiatrists who suggested clever drugs to manage my depression.” </w:t>
      </w:r>
      <w:r w:rsidR="003232E6" w:rsidRPr="009F5AD1">
        <w:rPr>
          <w:lang w:val="en-GB"/>
        </w:rPr>
        <w:fldChar w:fldCharType="begin"/>
      </w:r>
      <w:r w:rsidR="003232E6" w:rsidRPr="009F5AD1">
        <w:rPr>
          <w:lang w:val="en-GB"/>
        </w:rPr>
        <w:instrText xml:space="preserve"> ADDIN EN.CITE &lt;EndNote&gt;&lt;Cite ExcludeAuth="1"&gt;&lt;Author&gt;Anonymous&lt;/Author&gt;&lt;Year&gt;2004&lt;/Year&gt;&lt;IDText&gt;Life as a doctor with Asperger&amp;apos;s syndrome&lt;/IDText&gt;&lt;Prefix&gt;BMJ`, &lt;/Prefix&gt;&lt;DisplayText&gt;(BMJ, 2004)&lt;/DisplayText&gt;&lt;record&gt;&lt;urls&gt;&lt;related-urls&gt;&lt;url&gt;https://www.bmj.com/content/329/7468/s130&lt;/url&gt;&lt;/related-urls&gt;&lt;/urls&gt;&lt;titles&gt;&lt;title&gt;Life as a doctor with Asperger&amp;apos;s syndrome&lt;/title&gt;&lt;secondary-title&gt;British Medical Journal&lt;/secondary-title&gt;&lt;short-title&gt;Life as a doctor with Asperger&amp;apos;s syndrome&lt;/short-title&gt;&lt;/titles&gt;&lt;pages&gt;s130&lt;/pages&gt;&lt;contributors&gt;&lt;authors&gt;&lt;author&gt;Anonymous&lt;/author&gt;&lt;/authors&gt;&lt;/contributors&gt;&lt;added-date format="utc"&gt;1671385747&lt;/added-date&gt;&lt;ref-type name="Journal Article"&gt;17&lt;/ref-type&gt;&lt;dates&gt;&lt;year&gt;2004&lt;/year&gt;&lt;/dates&gt;&lt;rec-number&gt;25&lt;/rec-number&gt;&lt;last-updated-date format="utc"&gt;1671385747&lt;/last-updated-date&gt;&lt;volume&gt;329&lt;/volume&gt;&lt;/record&gt;&lt;/Cite&gt;&lt;/EndNote&gt;</w:instrText>
      </w:r>
      <w:r w:rsidR="003232E6" w:rsidRPr="009F5AD1">
        <w:rPr>
          <w:lang w:val="en-GB"/>
        </w:rPr>
        <w:fldChar w:fldCharType="separate"/>
      </w:r>
      <w:r w:rsidR="003232E6" w:rsidRPr="009F5AD1">
        <w:rPr>
          <w:noProof/>
          <w:lang w:val="en-GB"/>
        </w:rPr>
        <w:t>(BMJ, 2004)</w:t>
      </w:r>
      <w:r w:rsidR="003232E6" w:rsidRPr="009F5AD1">
        <w:rPr>
          <w:lang w:val="en-GB"/>
        </w:rPr>
        <w:fldChar w:fldCharType="end"/>
      </w:r>
      <w:r w:rsidR="003232E6" w:rsidRPr="009F5AD1">
        <w:rPr>
          <w:lang w:val="en-GB"/>
        </w:rPr>
        <w:t xml:space="preserve">. </w:t>
      </w:r>
      <w:r w:rsidRPr="009F5AD1">
        <w:rPr>
          <w:lang w:val="en-GB"/>
        </w:rPr>
        <w:t xml:space="preserve">Stigma remains strong and therefore the author has chosen not </w:t>
      </w:r>
      <w:r w:rsidR="00C05799">
        <w:rPr>
          <w:lang w:val="en-GB"/>
        </w:rPr>
        <w:t xml:space="preserve">to </w:t>
      </w:r>
      <w:r w:rsidRPr="009F5AD1">
        <w:rPr>
          <w:lang w:val="en-GB"/>
        </w:rPr>
        <w:t xml:space="preserve">disclose and instead to remain anonymous. </w:t>
      </w:r>
      <w:r w:rsidRPr="009F5AD1">
        <w:rPr>
          <w:lang w:val="en-GB"/>
        </w:rPr>
        <w:lastRenderedPageBreak/>
        <w:t>However, soon after ADI was founded, the author of this paper contacted us, revealed themselves as the author and requested to join ADI.</w:t>
      </w:r>
    </w:p>
    <w:p w14:paraId="4E84928B" w14:textId="20585865" w:rsidR="00F436C6" w:rsidRPr="009F5AD1" w:rsidRDefault="00F436C6" w:rsidP="002E1CE1">
      <w:pPr>
        <w:rPr>
          <w:lang w:val="en-GB"/>
        </w:rPr>
      </w:pPr>
      <w:r w:rsidRPr="009F5AD1">
        <w:rPr>
          <w:lang w:val="en-GB"/>
        </w:rPr>
        <w:t xml:space="preserve">Ten years later, autistic surgeon Vaughan </w:t>
      </w:r>
      <w:proofErr w:type="spellStart"/>
      <w:r w:rsidRPr="009F5AD1">
        <w:rPr>
          <w:lang w:val="en-GB"/>
        </w:rPr>
        <w:t>Bowan</w:t>
      </w:r>
      <w:proofErr w:type="spellEnd"/>
      <w:r w:rsidRPr="009F5AD1">
        <w:rPr>
          <w:lang w:val="en-GB"/>
        </w:rPr>
        <w:t xml:space="preserve"> was interviewed for </w:t>
      </w:r>
      <w:proofErr w:type="spellStart"/>
      <w:r w:rsidRPr="009F5AD1">
        <w:rPr>
          <w:lang w:val="en-GB"/>
        </w:rPr>
        <w:t>SurreyLive</w:t>
      </w:r>
      <w:proofErr w:type="spellEnd"/>
      <w:r w:rsidRPr="009F5AD1">
        <w:rPr>
          <w:lang w:val="en-GB"/>
        </w:rPr>
        <w:t xml:space="preserve"> </w:t>
      </w:r>
      <w:r w:rsidR="003232E6" w:rsidRPr="009F5AD1">
        <w:rPr>
          <w:lang w:val="en-GB"/>
        </w:rPr>
        <w:fldChar w:fldCharType="begin"/>
      </w:r>
      <w:r w:rsidR="003232E6" w:rsidRPr="009F5AD1">
        <w:rPr>
          <w:lang w:val="en-GB"/>
        </w:rPr>
        <w:instrText xml:space="preserve"> ADDIN EN.CITE &lt;EndNote&gt;&lt;Cite&gt;&lt;Author&gt;Taylor&lt;/Author&gt;&lt;Year&gt;2014&lt;/Year&gt;&lt;IDText&gt;Fixing people is easy but life is a mystery&lt;/IDText&gt;&lt;DisplayText&gt;(Taylor, 2014)&lt;/DisplayText&gt;&lt;record&gt;&lt;titles&gt;&lt;title&gt;Fixing people is easy but life is a mystery&lt;/title&gt;&lt;secondary-title&gt;says autistic surgeon. Surrey Live&lt;/secondary-title&gt;&lt;/titles&gt;&lt;contributors&gt;&lt;authors&gt;&lt;author&gt;Taylor, A&lt;/author&gt;&lt;/authors&gt;&lt;/contributors&gt;&lt;added-date format="utc"&gt;1671715847&lt;/added-date&gt;&lt;ref-type name="Journal Article"&gt;17&lt;/ref-type&gt;&lt;dates&gt;&lt;year&gt;2014&lt;/year&gt;&lt;/dates&gt;&lt;rec-number&gt;900&lt;/rec-number&gt;&lt;last-updated-date format="utc"&gt;1671715847&lt;/last-updated-date&gt;&lt;/record&gt;&lt;/Cite&gt;&lt;/EndNote&gt;</w:instrText>
      </w:r>
      <w:r w:rsidR="003232E6" w:rsidRPr="009F5AD1">
        <w:rPr>
          <w:lang w:val="en-GB"/>
        </w:rPr>
        <w:fldChar w:fldCharType="separate"/>
      </w:r>
      <w:r w:rsidR="003232E6" w:rsidRPr="009F5AD1">
        <w:rPr>
          <w:noProof/>
          <w:lang w:val="en-GB"/>
        </w:rPr>
        <w:t>(Taylor, 2014)</w:t>
      </w:r>
      <w:r w:rsidR="003232E6" w:rsidRPr="009F5AD1">
        <w:rPr>
          <w:lang w:val="en-GB"/>
        </w:rPr>
        <w:fldChar w:fldCharType="end"/>
      </w:r>
      <w:r w:rsidRPr="009F5AD1">
        <w:rPr>
          <w:lang w:val="en-GB"/>
        </w:rPr>
        <w:t xml:space="preserve"> and while he describes an apparently successful career, it is clear that he holds a deeply </w:t>
      </w:r>
      <w:proofErr w:type="spellStart"/>
      <w:r w:rsidRPr="009F5AD1">
        <w:rPr>
          <w:lang w:val="en-GB"/>
        </w:rPr>
        <w:t>pathologised</w:t>
      </w:r>
      <w:proofErr w:type="spellEnd"/>
      <w:r w:rsidRPr="009F5AD1">
        <w:rPr>
          <w:lang w:val="en-GB"/>
        </w:rPr>
        <w:t xml:space="preserve"> view of self and experiences a constant battle with anxiety.</w:t>
      </w:r>
    </w:p>
    <w:p w14:paraId="4EF6BF9A" w14:textId="15910A5A" w:rsidR="00F436C6" w:rsidRPr="009F5AD1" w:rsidRDefault="00BF24EF" w:rsidP="002E1CE1">
      <w:pPr>
        <w:pStyle w:val="Heading3"/>
        <w:rPr>
          <w:lang w:val="en-GB"/>
        </w:rPr>
      </w:pPr>
      <w:bookmarkStart w:id="73" w:name="_Toc179627367"/>
      <w:r>
        <w:rPr>
          <w:lang w:val="en-GB"/>
        </w:rPr>
        <w:t>Deficit based perspectives</w:t>
      </w:r>
      <w:bookmarkEnd w:id="73"/>
    </w:p>
    <w:p w14:paraId="7A7AE5CA" w14:textId="7843E804" w:rsidR="00F436C6" w:rsidRPr="009F5AD1" w:rsidRDefault="00F436C6" w:rsidP="002E1CE1">
      <w:pPr>
        <w:rPr>
          <w:lang w:val="en-GB"/>
        </w:rPr>
      </w:pPr>
      <w:r w:rsidRPr="009F5AD1">
        <w:rPr>
          <w:lang w:val="en-GB"/>
        </w:rPr>
        <w:t xml:space="preserve">Very little research exploring the experiences of autistic doctors has been performed to date. Price </w:t>
      </w:r>
      <w:r w:rsidRPr="004054DF">
        <w:rPr>
          <w:i/>
          <w:iCs/>
          <w:lang w:val="en-GB"/>
        </w:rPr>
        <w:t>et al</w:t>
      </w:r>
      <w:r w:rsidRPr="009F5AD1">
        <w:rPr>
          <w:lang w:val="en-GB"/>
        </w:rPr>
        <w:t xml:space="preserve"> </w:t>
      </w:r>
      <w:r w:rsidR="003232E6" w:rsidRPr="009F5AD1">
        <w:rPr>
          <w:lang w:val="en-GB"/>
        </w:rPr>
        <w:fldChar w:fldCharType="begin"/>
      </w:r>
      <w:r w:rsidR="003232E6" w:rsidRPr="009F5AD1">
        <w:rPr>
          <w:lang w:val="en-GB"/>
        </w:rPr>
        <w:instrText xml:space="preserve"> ADDIN EN.CITE &lt;EndNote&gt;&lt;Cite ExcludeAuth="1"&gt;&lt;Author&gt;Price&lt;/Author&gt;&lt;Year&gt;2019&lt;/Year&gt;&lt;IDText&gt;Doctors with Asperger&amp;apos;s: the impact of a diagnosis&lt;/IDText&gt;&lt;DisplayText&gt;(2019)&lt;/DisplayText&gt;&lt;record&gt;&lt;isbn&gt;1743-4971&lt;/isbn&gt;&lt;titles&gt;&lt;title&gt;Doctors with Asperger&amp;apos;s: the impact of a diagnosis&lt;/title&gt;&lt;secondary-title&gt;The clinical teacher&lt;/secondary-title&gt;&lt;/titles&gt;&lt;pages&gt;19-22&lt;/pages&gt;&lt;number&gt;1&lt;/number&gt;&lt;contributors&gt;&lt;authors&gt;&lt;author&gt;Price, Sophie&lt;/author&gt;&lt;author&gt;Lusznat, Rosie&lt;/author&gt;&lt;author&gt;Mann, Richard&lt;/author&gt;&lt;author&gt;Locke, Rachel&lt;/author&gt;&lt;/authors&gt;&lt;/contributors&gt;&lt;added-date format="utc"&gt;1671715847&lt;/added-date&gt;&lt;ref-type name="Journal Article"&gt;17&lt;/ref-type&gt;&lt;dates&gt;&lt;year&gt;2019&lt;/year&gt;&lt;/dates&gt;&lt;rec-number&gt;896&lt;/rec-number&gt;&lt;last-updated-date format="utc"&gt;1671715847&lt;/last-updated-date&gt;&lt;volume&gt;16&lt;/volume&gt;&lt;/record&gt;&lt;/Cite&gt;&lt;/EndNote&gt;</w:instrText>
      </w:r>
      <w:r w:rsidR="003232E6" w:rsidRPr="009F5AD1">
        <w:rPr>
          <w:lang w:val="en-GB"/>
        </w:rPr>
        <w:fldChar w:fldCharType="separate"/>
      </w:r>
      <w:r w:rsidR="003232E6" w:rsidRPr="009F5AD1">
        <w:rPr>
          <w:noProof/>
          <w:lang w:val="en-GB"/>
        </w:rPr>
        <w:t>(2019)</w:t>
      </w:r>
      <w:r w:rsidR="003232E6" w:rsidRPr="009F5AD1">
        <w:rPr>
          <w:lang w:val="en-GB"/>
        </w:rPr>
        <w:fldChar w:fldCharType="end"/>
      </w:r>
      <w:r w:rsidR="003232E6" w:rsidRPr="009F5AD1">
        <w:rPr>
          <w:lang w:val="en-GB"/>
        </w:rPr>
        <w:t xml:space="preserve"> </w:t>
      </w:r>
      <w:r w:rsidRPr="009F5AD1">
        <w:rPr>
          <w:lang w:val="en-GB"/>
        </w:rPr>
        <w:t xml:space="preserve">undertook a qualitative study </w:t>
      </w:r>
      <w:r w:rsidR="00C05799">
        <w:rPr>
          <w:lang w:val="en-GB"/>
        </w:rPr>
        <w:t xml:space="preserve">that </w:t>
      </w:r>
      <w:r w:rsidRPr="009F5AD1">
        <w:rPr>
          <w:lang w:val="en-GB"/>
        </w:rPr>
        <w:t>includ</w:t>
      </w:r>
      <w:r w:rsidR="00C05799">
        <w:rPr>
          <w:lang w:val="en-GB"/>
        </w:rPr>
        <w:t>ed</w:t>
      </w:r>
      <w:r w:rsidRPr="009F5AD1">
        <w:rPr>
          <w:lang w:val="en-GB"/>
        </w:rPr>
        <w:t xml:space="preserve"> 3 trainees diagnosed with autism or Asperger’s following input from the </w:t>
      </w:r>
      <w:r w:rsidR="00C05799">
        <w:rPr>
          <w:lang w:val="en-GB"/>
        </w:rPr>
        <w:t>P</w:t>
      </w:r>
      <w:r w:rsidRPr="009F5AD1">
        <w:rPr>
          <w:lang w:val="en-GB"/>
        </w:rPr>
        <w:t xml:space="preserve">rofessional </w:t>
      </w:r>
      <w:r w:rsidR="00C05799">
        <w:rPr>
          <w:lang w:val="en-GB"/>
        </w:rPr>
        <w:t>S</w:t>
      </w:r>
      <w:r w:rsidRPr="009F5AD1">
        <w:rPr>
          <w:lang w:val="en-GB"/>
        </w:rPr>
        <w:t xml:space="preserve">upport </w:t>
      </w:r>
      <w:r w:rsidR="00C05799">
        <w:rPr>
          <w:lang w:val="en-GB"/>
        </w:rPr>
        <w:t>U</w:t>
      </w:r>
      <w:r w:rsidRPr="009F5AD1">
        <w:rPr>
          <w:lang w:val="en-GB"/>
        </w:rPr>
        <w:t xml:space="preserve">nit (PSU). </w:t>
      </w:r>
      <w:proofErr w:type="gramStart"/>
      <w:r w:rsidR="00C05799">
        <w:rPr>
          <w:lang w:val="en-GB"/>
        </w:rPr>
        <w:t>A</w:t>
      </w:r>
      <w:proofErr w:type="gramEnd"/>
      <w:r w:rsidR="00C05799">
        <w:rPr>
          <w:lang w:val="en-GB"/>
        </w:rPr>
        <w:t xml:space="preserve"> autism d</w:t>
      </w:r>
      <w:r w:rsidRPr="009F5AD1">
        <w:rPr>
          <w:lang w:val="en-GB"/>
        </w:rPr>
        <w:t xml:space="preserve">iagnosis was viewed as a double-edged sword, which allowed </w:t>
      </w:r>
      <w:r w:rsidR="00C05799">
        <w:rPr>
          <w:lang w:val="en-GB"/>
        </w:rPr>
        <w:t xml:space="preserve">the </w:t>
      </w:r>
      <w:r w:rsidRPr="009F5AD1">
        <w:rPr>
          <w:lang w:val="en-GB"/>
        </w:rPr>
        <w:t>development of insight but also left one open to prejudice. Varying attitudes towards and reactions following disclosure were described, ranging from</w:t>
      </w:r>
      <w:r w:rsidR="00C05799">
        <w:rPr>
          <w:lang w:val="en-GB"/>
        </w:rPr>
        <w:t xml:space="preserve"> a</w:t>
      </w:r>
      <w:r w:rsidRPr="009F5AD1">
        <w:rPr>
          <w:lang w:val="en-GB"/>
        </w:rPr>
        <w:t xml:space="preserve"> lack of understanding and prejudice to appreciation of autistic strengths. While this work was part of a programme to develop specific supports for neurodivergent doctors, and it focused on trainees presenting in difficulty to PSUs, it perpetuates autism stigma by the pathological framing of the nature of autism and the supports required</w:t>
      </w:r>
      <w:r w:rsidRPr="009F5AD1">
        <w:rPr>
          <w:rFonts w:cstheme="minorHAnsi"/>
          <w:lang w:val="en-GB"/>
        </w:rPr>
        <w:t>.</w:t>
      </w:r>
    </w:p>
    <w:p w14:paraId="4D5A7099" w14:textId="6028CCAD" w:rsidR="00BF24EF" w:rsidRPr="00780E10" w:rsidRDefault="00F436C6" w:rsidP="002E1CE1">
      <w:pPr>
        <w:rPr>
          <w:lang w:val="en-GB"/>
        </w:rPr>
      </w:pPr>
      <w:r w:rsidRPr="009F5AD1">
        <w:rPr>
          <w:lang w:val="en-GB"/>
        </w:rPr>
        <w:t xml:space="preserve">Magnin </w:t>
      </w:r>
      <w:r w:rsidRPr="004054DF">
        <w:rPr>
          <w:i/>
          <w:iCs/>
          <w:lang w:val="en-GB"/>
        </w:rPr>
        <w:t>et al</w:t>
      </w:r>
      <w:r w:rsidRPr="009F5AD1">
        <w:rPr>
          <w:rFonts w:cstheme="minorHAnsi"/>
          <w:lang w:val="en-GB"/>
        </w:rPr>
        <w:t xml:space="preserve"> </w:t>
      </w:r>
      <w:r w:rsidR="003232E6" w:rsidRPr="009F5AD1">
        <w:rPr>
          <w:rFonts w:cstheme="minorHAnsi"/>
          <w:lang w:val="en-GB"/>
        </w:rPr>
        <w:fldChar w:fldCharType="begin"/>
      </w:r>
      <w:r w:rsidR="00B70259" w:rsidRPr="009F5AD1">
        <w:rPr>
          <w:rFonts w:cstheme="minorHAnsi"/>
          <w:lang w:val="en-GB"/>
        </w:rPr>
        <w:instrText xml:space="preserve"> ADDIN EN.CITE &lt;EndNote&gt;&lt;Cite ExcludeAuth="1"&gt;&lt;Author&gt;Magnin&lt;/Author&gt;&lt;Year&gt;2021&lt;/Year&gt;&lt;IDText&gt;Medical teachers’ opinions about students with neurodevelopmental disorders and their management&lt;/IDText&gt;&lt;DisplayText&gt;(2021)&lt;/DisplayText&gt;&lt;record&gt;&lt;isbn&gt;1472-6920&lt;/isbn&gt;&lt;titles&gt;&lt;title&gt;Medical teachers’ opinions about students with neurodevelopmental disorders and their management&lt;/title&gt;&lt;secondary-title&gt;BMC Medical Education&lt;/secondary-title&gt;&lt;/titles&gt;&lt;pages&gt;1-9&lt;/pages&gt;&lt;number&gt;1&lt;/number&gt;&lt;contributors&gt;&lt;authors&gt;&lt;author&gt;Magnin, Eloi&lt;/author&gt;&lt;author&gt;Ryff, Ilham&lt;/author&gt;&lt;author&gt;Moulin, Thierry&lt;/author&gt;&lt;/authors&gt;&lt;/contributors&gt;&lt;added-date format="utc"&gt;1671715847&lt;/added-date&gt;&lt;ref-type name="Journal Article"&gt;17&lt;/ref-type&gt;&lt;dates&gt;&lt;year&gt;2021&lt;/year&gt;&lt;/dates&gt;&lt;rec-number&gt;891&lt;/rec-number&gt;&lt;last-updated-date format="utc"&gt;1671715847&lt;/last-updated-date&gt;&lt;volume&gt;21&lt;/volume&gt;&lt;/record&gt;&lt;/Cite&gt;&lt;/EndNote&gt;</w:instrText>
      </w:r>
      <w:r w:rsidR="003232E6" w:rsidRPr="009F5AD1">
        <w:rPr>
          <w:rFonts w:cstheme="minorHAnsi"/>
          <w:lang w:val="en-GB"/>
        </w:rPr>
        <w:fldChar w:fldCharType="separate"/>
      </w:r>
      <w:r w:rsidR="00B70259" w:rsidRPr="009F5AD1">
        <w:rPr>
          <w:rFonts w:cstheme="minorHAnsi"/>
          <w:noProof/>
          <w:lang w:val="en-GB"/>
        </w:rPr>
        <w:t>(2021)</w:t>
      </w:r>
      <w:r w:rsidR="003232E6" w:rsidRPr="009F5AD1">
        <w:rPr>
          <w:rFonts w:cstheme="minorHAnsi"/>
          <w:lang w:val="en-GB"/>
        </w:rPr>
        <w:fldChar w:fldCharType="end"/>
      </w:r>
      <w:r w:rsidR="00B70259" w:rsidRPr="009F5AD1">
        <w:rPr>
          <w:rFonts w:cstheme="minorHAnsi"/>
          <w:lang w:val="en-GB"/>
        </w:rPr>
        <w:t xml:space="preserve"> </w:t>
      </w:r>
      <w:r w:rsidRPr="009F5AD1">
        <w:rPr>
          <w:rFonts w:cstheme="minorHAnsi"/>
          <w:lang w:val="en-GB"/>
        </w:rPr>
        <w:t xml:space="preserve">performed a cross sectional survey of medical teachers to ascertain their views on students with various neurodevelopmental conditions and their management of such students. Over two thirds of medical teachers reported having encountered potentially autistic medical students, with the negative impact of a neurodevelopmental condition, on both the student and medical teacher, judged to be more profound for autism than for other conditions. However, the authors reveal a deeply pathological view of autism, with the autism (“ASD”) case vignette described as “the student has difficulty interacting with teachers, families, patients, other professionals, or other students (lack of empathy, irritability, use of inappropriately complex vocabulary, lack of self-reflection, inappropriate comments, etc)”. Lack of knowledge about neurodevelopmental conditions was evident among </w:t>
      </w:r>
      <w:r w:rsidRPr="009F5AD1">
        <w:rPr>
          <w:rFonts w:cstheme="minorHAnsi"/>
          <w:lang w:val="en-GB"/>
        </w:rPr>
        <w:lastRenderedPageBreak/>
        <w:t xml:space="preserve">respondents and only a minority reported adapting their teaching for neurodivergent students. Medical teachers with lived experience of neurodevelopmental conditions had more favourable and understanding perspectives. The authors note that “it was frequently reported that normal social cognition, especially empathy and communication skills, was almost mandatory for medical practice”, with the implication that </w:t>
      </w:r>
      <w:r w:rsidR="00C05799">
        <w:rPr>
          <w:rFonts w:cstheme="minorHAnsi"/>
          <w:lang w:val="en-GB"/>
        </w:rPr>
        <w:t xml:space="preserve">these characteristics were </w:t>
      </w:r>
      <w:r w:rsidRPr="009F5AD1">
        <w:rPr>
          <w:rFonts w:cstheme="minorHAnsi"/>
          <w:lang w:val="en-GB"/>
        </w:rPr>
        <w:t xml:space="preserve">incompatible with an autism diagnosis, while </w:t>
      </w:r>
      <w:r w:rsidR="00C05799">
        <w:rPr>
          <w:rFonts w:cstheme="minorHAnsi"/>
          <w:lang w:val="en-GB"/>
        </w:rPr>
        <w:t xml:space="preserve">still </w:t>
      </w:r>
      <w:r w:rsidRPr="009F5AD1">
        <w:rPr>
          <w:rFonts w:cstheme="minorHAnsi"/>
          <w:lang w:val="en-GB"/>
        </w:rPr>
        <w:t xml:space="preserve">suggesting that clinical communication skills can be improved with training. Ethical questions raised by the respondents were discussed, including that the “potential risk to future patients treated by these students in case of misorientation and lack of adaptation was frequently highlighted”. Suggestions for moving forward are made, but from a </w:t>
      </w:r>
      <w:proofErr w:type="spellStart"/>
      <w:r w:rsidRPr="009F5AD1">
        <w:rPr>
          <w:rFonts w:cstheme="minorHAnsi"/>
          <w:lang w:val="en-GB"/>
        </w:rPr>
        <w:t>neuronormative</w:t>
      </w:r>
      <w:proofErr w:type="spellEnd"/>
      <w:r w:rsidRPr="009F5AD1">
        <w:rPr>
          <w:rFonts w:cstheme="minorHAnsi"/>
          <w:lang w:val="en-GB"/>
        </w:rPr>
        <w:t xml:space="preserve"> perspective, with the emphasis on adaptation by the neurodivergent student, and no acknowledgement of concepts such as the </w:t>
      </w:r>
      <w:r w:rsidRPr="009F5AD1">
        <w:rPr>
          <w:lang w:val="en-GB"/>
        </w:rPr>
        <w:t xml:space="preserve">double empathy problem </w:t>
      </w:r>
      <w:r w:rsidR="00B70259" w:rsidRPr="009F5AD1">
        <w:rPr>
          <w:lang w:val="en-GB"/>
        </w:rPr>
        <w:fldChar w:fldCharType="begin"/>
      </w:r>
      <w:r w:rsidR="007A6329" w:rsidRPr="009F5AD1">
        <w:rPr>
          <w:lang w:val="en-GB"/>
        </w:rPr>
        <w:instrText xml:space="preserve"> ADDIN EN.CITE &lt;EndNote&gt;&lt;Cite&gt;&lt;Author&gt;Milton&lt;/Author&gt;&lt;Year&gt;2012&lt;/Year&gt;&lt;IDText&gt;On the ontological status of autism: the ‘double empathy problem’&lt;/IDText&gt;&lt;DisplayText&gt;(Milton, 2012a)&lt;/DisplayText&gt;&lt;record&gt;&lt;isbn&gt;0968-7599&lt;/isbn&gt;&lt;titles&gt;&lt;title&gt;On the ontological status of autism: the ‘double empathy problem’&lt;/title&gt;&lt;secondary-title&gt;Disability &amp;amp; Society&lt;/secondary-title&gt;&lt;/titles&gt;&lt;pages&gt;883-887&lt;/pages&gt;&lt;number&gt;6&lt;/number&gt;&lt;contributors&gt;&lt;authors&gt;&lt;author&gt;Milton, Damian EM&lt;/author&gt;&lt;/authors&gt;&lt;/contributors&gt;&lt;added-date format="utc"&gt;1671706915&lt;/added-date&gt;&lt;ref-type name="Journal Article"&gt;17&lt;/ref-type&gt;&lt;dates&gt;&lt;year&gt;2012&lt;/year&gt;&lt;/dates&gt;&lt;rec-number&gt;851&lt;/rec-number&gt;&lt;last-updated-date format="utc"&gt;1671706915&lt;/last-updated-date&gt;&lt;volume&gt;27&lt;/volume&gt;&lt;/record&gt;&lt;/Cite&gt;&lt;/EndNote&gt;</w:instrText>
      </w:r>
      <w:r w:rsidR="00B70259" w:rsidRPr="009F5AD1">
        <w:rPr>
          <w:lang w:val="en-GB"/>
        </w:rPr>
        <w:fldChar w:fldCharType="separate"/>
      </w:r>
      <w:r w:rsidR="007A6329" w:rsidRPr="009F5AD1">
        <w:rPr>
          <w:noProof/>
          <w:lang w:val="en-GB"/>
        </w:rPr>
        <w:t>(Milton, 2012a)</w:t>
      </w:r>
      <w:r w:rsidR="00B70259" w:rsidRPr="009F5AD1">
        <w:rPr>
          <w:lang w:val="en-GB"/>
        </w:rPr>
        <w:fldChar w:fldCharType="end"/>
      </w:r>
      <w:r w:rsidR="00B70259" w:rsidRPr="009F5AD1">
        <w:rPr>
          <w:lang w:val="en-GB"/>
        </w:rPr>
        <w:t>.</w:t>
      </w:r>
    </w:p>
    <w:p w14:paraId="698E5AF1" w14:textId="1840DFFE" w:rsidR="00F436C6" w:rsidRPr="009F5AD1" w:rsidRDefault="00F436C6" w:rsidP="002E1CE1">
      <w:pPr>
        <w:rPr>
          <w:lang w:val="en-GB"/>
        </w:rPr>
      </w:pPr>
      <w:r w:rsidRPr="009F5AD1">
        <w:rPr>
          <w:rFonts w:cstheme="minorHAnsi"/>
          <w:lang w:val="en-GB"/>
        </w:rPr>
        <w:t xml:space="preserve">An opinion piece by Giroux &amp; </w:t>
      </w:r>
      <w:proofErr w:type="spellStart"/>
      <w:r w:rsidRPr="009F5AD1">
        <w:rPr>
          <w:rFonts w:cstheme="minorHAnsi"/>
          <w:lang w:val="en-GB"/>
        </w:rPr>
        <w:t>Pélissier-Simard</w:t>
      </w:r>
      <w:proofErr w:type="spellEnd"/>
      <w:r w:rsidRPr="009F5AD1">
        <w:rPr>
          <w:rFonts w:cstheme="minorHAnsi"/>
          <w:lang w:val="en-GB"/>
        </w:rPr>
        <w:t xml:space="preserve"> </w:t>
      </w:r>
      <w:r w:rsidR="00B70259" w:rsidRPr="009F5AD1">
        <w:rPr>
          <w:rFonts w:cstheme="minorHAnsi"/>
          <w:lang w:val="en-GB"/>
        </w:rPr>
        <w:fldChar w:fldCharType="begin"/>
      </w:r>
      <w:r w:rsidR="00B70259" w:rsidRPr="009F5AD1">
        <w:rPr>
          <w:rFonts w:cstheme="minorHAnsi"/>
          <w:lang w:val="en-GB"/>
        </w:rPr>
        <w:instrText xml:space="preserve"> ADDIN EN.CITE &lt;EndNote&gt;&lt;Cite ExcludeAuth="1"&gt;&lt;Author&gt;Giroux&lt;/Author&gt;&lt;Year&gt;2021&lt;/Year&gt;&lt;IDText&gt;Shedding light on autistic traits in struggling learners: A blind spot in medical education&lt;/IDText&gt;&lt;DisplayText&gt;(2021)&lt;/DisplayText&gt;&lt;record&gt;&lt;isbn&gt;2212-277X&lt;/isbn&gt;&lt;titles&gt;&lt;title&gt;Shedding light on autistic traits in struggling learners: A blind spot in medical education&lt;/title&gt;&lt;secondary-title&gt;Perspectives on Medical Education&lt;/secondary-title&gt;&lt;/titles&gt;&lt;pages&gt;180-186&lt;/pages&gt;&lt;number&gt;3&lt;/number&gt;&lt;contributors&gt;&lt;authors&gt;&lt;author&gt;Giroux, Marie&lt;/author&gt;&lt;author&gt;Pélissier-Simard, Luce&lt;/author&gt;&lt;/authors&gt;&lt;/contributors&gt;&lt;added-date format="utc"&gt;1671715847&lt;/added-date&gt;&lt;ref-type name="Journal Article"&gt;17&lt;/ref-type&gt;&lt;dates&gt;&lt;year&gt;2021&lt;/year&gt;&lt;/dates&gt;&lt;rec-number&gt;890&lt;/rec-number&gt;&lt;last-updated-date format="utc"&gt;1671715847&lt;/last-updated-date&gt;&lt;volume&gt;10&lt;/volume&gt;&lt;/record&gt;&lt;/Cite&gt;&lt;/EndNote&gt;</w:instrText>
      </w:r>
      <w:r w:rsidR="00B70259" w:rsidRPr="009F5AD1">
        <w:rPr>
          <w:rFonts w:cstheme="minorHAnsi"/>
          <w:lang w:val="en-GB"/>
        </w:rPr>
        <w:fldChar w:fldCharType="separate"/>
      </w:r>
      <w:r w:rsidR="00B70259" w:rsidRPr="009F5AD1">
        <w:rPr>
          <w:rFonts w:cstheme="minorHAnsi"/>
          <w:noProof/>
          <w:lang w:val="en-GB"/>
        </w:rPr>
        <w:t>(2021)</w:t>
      </w:r>
      <w:r w:rsidR="00B70259" w:rsidRPr="009F5AD1">
        <w:rPr>
          <w:rFonts w:cstheme="minorHAnsi"/>
          <w:lang w:val="en-GB"/>
        </w:rPr>
        <w:fldChar w:fldCharType="end"/>
      </w:r>
      <w:r w:rsidR="00B70259" w:rsidRPr="009F5AD1">
        <w:rPr>
          <w:rFonts w:cstheme="minorHAnsi"/>
          <w:lang w:val="en-GB"/>
        </w:rPr>
        <w:t xml:space="preserve"> </w:t>
      </w:r>
      <w:r w:rsidRPr="009F5AD1">
        <w:rPr>
          <w:rFonts w:cstheme="minorHAnsi"/>
          <w:lang w:val="en-GB"/>
        </w:rPr>
        <w:t xml:space="preserve">takes a similar standpoint to </w:t>
      </w:r>
      <w:r w:rsidR="00B70259" w:rsidRPr="009F5AD1">
        <w:rPr>
          <w:lang w:val="en-GB"/>
        </w:rPr>
        <w:t xml:space="preserve">Magnin </w:t>
      </w:r>
      <w:r w:rsidR="00B70259" w:rsidRPr="004054DF">
        <w:rPr>
          <w:i/>
          <w:iCs/>
          <w:lang w:val="en-GB"/>
        </w:rPr>
        <w:t>et al</w:t>
      </w:r>
      <w:r w:rsidR="00B70259" w:rsidRPr="009F5AD1">
        <w:rPr>
          <w:rFonts w:cstheme="minorHAnsi"/>
          <w:lang w:val="en-GB"/>
        </w:rPr>
        <w:t xml:space="preserve"> </w:t>
      </w:r>
      <w:r w:rsidR="00B70259" w:rsidRPr="009F5AD1">
        <w:rPr>
          <w:rFonts w:cstheme="minorHAnsi"/>
          <w:lang w:val="en-GB"/>
        </w:rPr>
        <w:fldChar w:fldCharType="begin"/>
      </w:r>
      <w:r w:rsidR="00B70259" w:rsidRPr="009F5AD1">
        <w:rPr>
          <w:rFonts w:cstheme="minorHAnsi"/>
          <w:lang w:val="en-GB"/>
        </w:rPr>
        <w:instrText xml:space="preserve"> ADDIN EN.CITE &lt;EndNote&gt;&lt;Cite ExcludeAuth="1"&gt;&lt;Author&gt;Magnin&lt;/Author&gt;&lt;Year&gt;2021&lt;/Year&gt;&lt;IDText&gt;Medical teachers’ opinions about students with neurodevelopmental disorders and their management&lt;/IDText&gt;&lt;DisplayText&gt;(2021)&lt;/DisplayText&gt;&lt;record&gt;&lt;isbn&gt;1472-6920&lt;/isbn&gt;&lt;titles&gt;&lt;title&gt;Medical teachers’ opinions about students with neurodevelopmental disorders and their management&lt;/title&gt;&lt;secondary-title&gt;BMC Medical Education&lt;/secondary-title&gt;&lt;/titles&gt;&lt;pages&gt;1-9&lt;/pages&gt;&lt;number&gt;1&lt;/number&gt;&lt;contributors&gt;&lt;authors&gt;&lt;author&gt;Magnin, Eloi&lt;/author&gt;&lt;author&gt;Ryff, Ilham&lt;/author&gt;&lt;author&gt;Moulin, Thierry&lt;/author&gt;&lt;/authors&gt;&lt;/contributors&gt;&lt;added-date format="utc"&gt;1671715847&lt;/added-date&gt;&lt;ref-type name="Journal Article"&gt;17&lt;/ref-type&gt;&lt;dates&gt;&lt;year&gt;2021&lt;/year&gt;&lt;/dates&gt;&lt;rec-number&gt;891&lt;/rec-number&gt;&lt;last-updated-date format="utc"&gt;1671715847&lt;/last-updated-date&gt;&lt;volume&gt;21&lt;/volume&gt;&lt;/record&gt;&lt;/Cite&gt;&lt;/EndNote&gt;</w:instrText>
      </w:r>
      <w:r w:rsidR="00B70259" w:rsidRPr="009F5AD1">
        <w:rPr>
          <w:rFonts w:cstheme="minorHAnsi"/>
          <w:lang w:val="en-GB"/>
        </w:rPr>
        <w:fldChar w:fldCharType="separate"/>
      </w:r>
      <w:r w:rsidR="00B70259" w:rsidRPr="009F5AD1">
        <w:rPr>
          <w:rFonts w:cstheme="minorHAnsi"/>
          <w:noProof/>
          <w:lang w:val="en-GB"/>
        </w:rPr>
        <w:t>(2021)</w:t>
      </w:r>
      <w:r w:rsidR="00B70259" w:rsidRPr="009F5AD1">
        <w:rPr>
          <w:rFonts w:cstheme="minorHAnsi"/>
          <w:lang w:val="en-GB"/>
        </w:rPr>
        <w:fldChar w:fldCharType="end"/>
      </w:r>
      <w:r w:rsidRPr="009F5AD1">
        <w:rPr>
          <w:rFonts w:cstheme="minorHAnsi"/>
          <w:lang w:val="en-GB"/>
        </w:rPr>
        <w:t xml:space="preserve">. Autistic traits (AT) are associated with “struggling learners” and despite advocating for the “use of a ‘neurodiversity lens’ to examine challenging situations [which] may help educators consider different pedagogical approaches to address those potentially stemming from AT”, the perspective is undoubtedly </w:t>
      </w:r>
      <w:proofErr w:type="spellStart"/>
      <w:r w:rsidRPr="009F5AD1">
        <w:rPr>
          <w:rFonts w:cstheme="minorHAnsi"/>
          <w:lang w:val="en-GB"/>
        </w:rPr>
        <w:t>neuronormative</w:t>
      </w:r>
      <w:proofErr w:type="spellEnd"/>
      <w:r w:rsidRPr="009F5AD1">
        <w:rPr>
          <w:rFonts w:cstheme="minorHAnsi"/>
          <w:lang w:val="en-GB"/>
        </w:rPr>
        <w:t>.</w:t>
      </w:r>
      <w:r w:rsidRPr="009F5AD1">
        <w:rPr>
          <w:lang w:val="en-GB"/>
        </w:rPr>
        <w:t xml:space="preserve"> Examples of constructions belying the authors’ adherence to a neurodiversity paradigm include “the term ‘high-functioning autism,’ broadly used in autism literature, represents a particular expression of AT </w:t>
      </w:r>
      <w:proofErr w:type="spellStart"/>
      <w:r w:rsidRPr="009F5AD1">
        <w:rPr>
          <w:lang w:val="en-GB"/>
        </w:rPr>
        <w:t>at</w:t>
      </w:r>
      <w:proofErr w:type="spellEnd"/>
      <w:r w:rsidRPr="009F5AD1">
        <w:rPr>
          <w:lang w:val="en-GB"/>
        </w:rPr>
        <w:t xml:space="preserve"> the ASD pole of the neurodiversity continuum” and “difficulties in interpreting verbal and non-verbal cues in interactions limit resonance, empathy, and emotional self-regulation, often leaving others with an impression of flawed communication”. Their </w:t>
      </w:r>
      <w:proofErr w:type="spellStart"/>
      <w:r w:rsidRPr="009F5AD1">
        <w:rPr>
          <w:lang w:val="en-GB"/>
        </w:rPr>
        <w:t>neuronormative</w:t>
      </w:r>
      <w:proofErr w:type="spellEnd"/>
      <w:r w:rsidRPr="009F5AD1">
        <w:rPr>
          <w:lang w:val="en-GB"/>
        </w:rPr>
        <w:t xml:space="preserve"> perspective is shown by the choice of language, in particular the word “natural” in the following example: “natural interpersonal skills, e.g., integrating implicit social codes and understanding someone’s state of mind solely from their facial expressions, are challenging for people with AT”. Outdated theories such as </w:t>
      </w:r>
      <w:r w:rsidRPr="009F5AD1">
        <w:rPr>
          <w:lang w:val="en-GB"/>
        </w:rPr>
        <w:lastRenderedPageBreak/>
        <w:t xml:space="preserve">theory of mind and weak central coherence are </w:t>
      </w:r>
      <w:proofErr w:type="gramStart"/>
      <w:r w:rsidRPr="009F5AD1">
        <w:rPr>
          <w:lang w:val="en-GB"/>
        </w:rPr>
        <w:t>described, and</w:t>
      </w:r>
      <w:proofErr w:type="gramEnd"/>
      <w:r w:rsidRPr="009F5AD1">
        <w:rPr>
          <w:lang w:val="en-GB"/>
        </w:rPr>
        <w:t xml:space="preserve"> linked with executive dysfunction to produce a picture of functional impairment. The acknowledgement that “strengths associated with AT can be remarkable” almost seems like an afterthought, which in no way balances the prior pathologizing account. </w:t>
      </w:r>
    </w:p>
    <w:p w14:paraId="6113A3FF" w14:textId="0BDDD045" w:rsidR="00F436C6" w:rsidRPr="009F5AD1" w:rsidRDefault="00F436C6" w:rsidP="002E1CE1">
      <w:pPr>
        <w:rPr>
          <w:lang w:val="en-GB"/>
        </w:rPr>
      </w:pPr>
      <w:r w:rsidRPr="009F5AD1">
        <w:rPr>
          <w:lang w:val="en-GB"/>
        </w:rPr>
        <w:t xml:space="preserve">Berney </w:t>
      </w:r>
      <w:r w:rsidR="00B70259" w:rsidRPr="009F5AD1">
        <w:rPr>
          <w:lang w:val="en-GB"/>
        </w:rPr>
        <w:fldChar w:fldCharType="begin"/>
      </w:r>
      <w:r w:rsidR="00B70259" w:rsidRPr="009F5AD1">
        <w:rPr>
          <w:lang w:val="en-GB"/>
        </w:rPr>
        <w:instrText xml:space="preserve"> ADDIN EN.CITE &lt;EndNote&gt;&lt;Cite ExcludeAuth="1"&gt;&lt;Author&gt;Berney&lt;/Author&gt;&lt;Year&gt;2021&lt;/Year&gt;&lt;IDText&gt;Autistic doctors: is there a problem?&lt;/IDText&gt;&lt;DisplayText&gt;(2021)&lt;/DisplayText&gt;&lt;record&gt;&lt;isbn&gt;1466-2973&lt;/isbn&gt;&lt;titles&gt;&lt;title&gt;Autistic doctors: is there a problem?&lt;/title&gt;&lt;secondary-title&gt;Good Autism Practice (GAP)&lt;/secondary-title&gt;&lt;/titles&gt;&lt;pages&gt;40-43&lt;/pages&gt;&lt;number&gt;2&lt;/number&gt;&lt;contributors&gt;&lt;authors&gt;&lt;author&gt;Berney, Tom&lt;/author&gt;&lt;/authors&gt;&lt;/contributors&gt;&lt;added-date format="utc"&gt;1671715848&lt;/added-date&gt;&lt;ref-type name="Journal Article"&gt;17&lt;/ref-type&gt;&lt;dates&gt;&lt;year&gt;2021&lt;/year&gt;&lt;/dates&gt;&lt;rec-number&gt;905&lt;/rec-number&gt;&lt;last-updated-date format="utc"&gt;1671715848&lt;/last-updated-date&gt;&lt;volume&gt;22&lt;/volume&gt;&lt;/record&gt;&lt;/Cite&gt;&lt;/EndNote&gt;</w:instrText>
      </w:r>
      <w:r w:rsidR="00B70259" w:rsidRPr="009F5AD1">
        <w:rPr>
          <w:lang w:val="en-GB"/>
        </w:rPr>
        <w:fldChar w:fldCharType="separate"/>
      </w:r>
      <w:r w:rsidR="00B70259" w:rsidRPr="009F5AD1">
        <w:rPr>
          <w:noProof/>
          <w:lang w:val="en-GB"/>
        </w:rPr>
        <w:t>(2021)</w:t>
      </w:r>
      <w:r w:rsidR="00B70259" w:rsidRPr="009F5AD1">
        <w:rPr>
          <w:lang w:val="en-GB"/>
        </w:rPr>
        <w:fldChar w:fldCharType="end"/>
      </w:r>
      <w:r w:rsidR="00B70259" w:rsidRPr="009F5AD1">
        <w:rPr>
          <w:lang w:val="en-GB"/>
        </w:rPr>
        <w:t xml:space="preserve"> </w:t>
      </w:r>
      <w:r w:rsidRPr="009F5AD1">
        <w:rPr>
          <w:lang w:val="en-GB"/>
        </w:rPr>
        <w:t>is another attempt to portray autistic doctors in a favourable light but which also displays a stigmatising and pathological view of autism. Sections entitled “the problem” and “potential issues” clearly outweigh sections entitled “potential solutions” and “courses of action”. This well-intentioned paper falls short of increasing acceptance for autistic doctors as the focus is on lamenting the potential loss of autistic colleagues through stringent selection processes which favour the non-autistic majority, rather than on benefits autistic colleagues bring to the profession.</w:t>
      </w:r>
    </w:p>
    <w:p w14:paraId="68D60212" w14:textId="4C826A63" w:rsidR="00F436C6" w:rsidRPr="009F5AD1" w:rsidRDefault="00F436C6" w:rsidP="002E1CE1">
      <w:pPr>
        <w:rPr>
          <w:lang w:val="en-GB"/>
        </w:rPr>
      </w:pPr>
      <w:proofErr w:type="spellStart"/>
      <w:r w:rsidRPr="009F5AD1">
        <w:rPr>
          <w:lang w:val="en-GB"/>
        </w:rPr>
        <w:t>Kaslow</w:t>
      </w:r>
      <w:proofErr w:type="spellEnd"/>
      <w:r w:rsidRPr="009F5AD1">
        <w:rPr>
          <w:lang w:val="en-GB"/>
        </w:rPr>
        <w:t xml:space="preserve"> </w:t>
      </w:r>
      <w:r w:rsidRPr="004054DF">
        <w:rPr>
          <w:i/>
          <w:iCs/>
          <w:lang w:val="en-GB"/>
        </w:rPr>
        <w:t>et al</w:t>
      </w:r>
      <w:r w:rsidRPr="009F5AD1">
        <w:rPr>
          <w:lang w:val="en-GB"/>
        </w:rPr>
        <w:t xml:space="preserve"> </w:t>
      </w:r>
      <w:r w:rsidR="00B70259" w:rsidRPr="009F5AD1">
        <w:rPr>
          <w:lang w:val="en-GB"/>
        </w:rPr>
        <w:fldChar w:fldCharType="begin"/>
      </w:r>
      <w:r w:rsidR="00B70259" w:rsidRPr="009F5AD1">
        <w:rPr>
          <w:lang w:val="en-GB"/>
        </w:rPr>
        <w:instrText xml:space="preserve"> ADDIN EN.CITE &lt;EndNote&gt;&lt;Cite ExcludeAuth="1"&gt;&lt;Author&gt;Kaslow&lt;/Author&gt;&lt;Year&gt;2018&lt;/Year&gt;&lt;IDText&gt;Trainees with competence problems in the professionalism domain&lt;/IDText&gt;&lt;DisplayText&gt;(2018)&lt;/DisplayText&gt;&lt;record&gt;&lt;isbn&gt;1050-8422&lt;/isbn&gt;&lt;titles&gt;&lt;title&gt;Trainees with competence problems in the professionalism domain&lt;/title&gt;&lt;secondary-title&gt;Ethics &amp;amp; Behavior&lt;/secondary-title&gt;&lt;/titles&gt;&lt;pages&gt;429-449&lt;/pages&gt;&lt;number&gt;6&lt;/number&gt;&lt;contributors&gt;&lt;authors&gt;&lt;author&gt;Kaslow, Nadine J&lt;/author&gt;&lt;author&gt;Grus, Catherine L&lt;/author&gt;&lt;author&gt;Allbaugh, Lucy J&lt;/author&gt;&lt;author&gt;Shen-Miller, David&lt;/author&gt;&lt;author&gt;Bodner, Kimberly E&lt;/author&gt;&lt;author&gt;Veilleux, Jennifer&lt;/author&gt;&lt;author&gt;Van Sickle, Kristi&lt;/author&gt;&lt;/authors&gt;&lt;/contributors&gt;&lt;added-date format="utc"&gt;1671715847&lt;/added-date&gt;&lt;ref-type name="Journal Article"&gt;17&lt;/ref-type&gt;&lt;dates&gt;&lt;year&gt;2018&lt;/year&gt;&lt;/dates&gt;&lt;rec-number&gt;892&lt;/rec-number&gt;&lt;last-updated-date format="utc"&gt;1671715847&lt;/last-updated-date&gt;&lt;volume&gt;28&lt;/volume&gt;&lt;/record&gt;&lt;/Cite&gt;&lt;/EndNote&gt;</w:instrText>
      </w:r>
      <w:r w:rsidR="00B70259" w:rsidRPr="009F5AD1">
        <w:rPr>
          <w:lang w:val="en-GB"/>
        </w:rPr>
        <w:fldChar w:fldCharType="separate"/>
      </w:r>
      <w:r w:rsidR="00B70259" w:rsidRPr="009F5AD1">
        <w:rPr>
          <w:noProof/>
          <w:lang w:val="en-GB"/>
        </w:rPr>
        <w:t>(2018)</w:t>
      </w:r>
      <w:r w:rsidR="00B70259" w:rsidRPr="009F5AD1">
        <w:rPr>
          <w:lang w:val="en-GB"/>
        </w:rPr>
        <w:fldChar w:fldCharType="end"/>
      </w:r>
      <w:r w:rsidR="00B70259" w:rsidRPr="009F5AD1">
        <w:rPr>
          <w:lang w:val="en-GB"/>
        </w:rPr>
        <w:t xml:space="preserve"> </w:t>
      </w:r>
      <w:r w:rsidRPr="009F5AD1">
        <w:rPr>
          <w:lang w:val="en-GB"/>
        </w:rPr>
        <w:t xml:space="preserve">address issues relating to “Trainees with Competence Problems in the Professionalism Domain”. Despite including a co-author from a specialist neurodevelopmental centre, autism or autistic trainees are not mentioned in the paper. However, many of the professionalism issues described fit the stereotypes of autism and a proposed solution is that “better strategies are needed for selecting trainees who will exhibit or have the capacity for appropriate professionalism”, with no acknowledgement of the bidirectional communication difficulties described by the double empathy problem </w:t>
      </w:r>
      <w:r w:rsidR="00B70259" w:rsidRPr="009F5AD1">
        <w:rPr>
          <w:lang w:val="en-GB"/>
        </w:rPr>
        <w:fldChar w:fldCharType="begin"/>
      </w:r>
      <w:r w:rsidR="007A6329" w:rsidRPr="009F5AD1">
        <w:rPr>
          <w:lang w:val="en-GB"/>
        </w:rPr>
        <w:instrText xml:space="preserve"> ADDIN EN.CITE &lt;EndNote&gt;&lt;Cite&gt;&lt;Author&gt;Milton&lt;/Author&gt;&lt;Year&gt;2012&lt;/Year&gt;&lt;IDText&gt;On the ontological status of autism: the ‘double empathy problem’&lt;/IDText&gt;&lt;DisplayText&gt;(Milton, 2012a)&lt;/DisplayText&gt;&lt;record&gt;&lt;isbn&gt;0968-7599&lt;/isbn&gt;&lt;titles&gt;&lt;title&gt;On the ontological status of autism: the ‘double empathy problem’&lt;/title&gt;&lt;secondary-title&gt;Disability &amp;amp; Society&lt;/secondary-title&gt;&lt;/titles&gt;&lt;pages&gt;883-887&lt;/pages&gt;&lt;number&gt;6&lt;/number&gt;&lt;contributors&gt;&lt;authors&gt;&lt;author&gt;Milton, Damian EM&lt;/author&gt;&lt;/authors&gt;&lt;/contributors&gt;&lt;added-date format="utc"&gt;1671706915&lt;/added-date&gt;&lt;ref-type name="Journal Article"&gt;17&lt;/ref-type&gt;&lt;dates&gt;&lt;year&gt;2012&lt;/year&gt;&lt;/dates&gt;&lt;rec-number&gt;851&lt;/rec-number&gt;&lt;last-updated-date format="utc"&gt;1671706915&lt;/last-updated-date&gt;&lt;volume&gt;27&lt;/volume&gt;&lt;/record&gt;&lt;/Cite&gt;&lt;/EndNote&gt;</w:instrText>
      </w:r>
      <w:r w:rsidR="00B70259" w:rsidRPr="009F5AD1">
        <w:rPr>
          <w:lang w:val="en-GB"/>
        </w:rPr>
        <w:fldChar w:fldCharType="separate"/>
      </w:r>
      <w:r w:rsidR="007A6329" w:rsidRPr="009F5AD1">
        <w:rPr>
          <w:noProof/>
          <w:lang w:val="en-GB"/>
        </w:rPr>
        <w:t>(Milton, 2012)</w:t>
      </w:r>
      <w:r w:rsidR="00B70259" w:rsidRPr="009F5AD1">
        <w:rPr>
          <w:lang w:val="en-GB"/>
        </w:rPr>
        <w:fldChar w:fldCharType="end"/>
      </w:r>
      <w:r w:rsidR="00B70259" w:rsidRPr="009F5AD1">
        <w:rPr>
          <w:lang w:val="en-GB"/>
        </w:rPr>
        <w:t xml:space="preserve"> </w:t>
      </w:r>
      <w:r w:rsidRPr="009F5AD1">
        <w:rPr>
          <w:lang w:val="en-GB"/>
        </w:rPr>
        <w:t xml:space="preserve">or the capacity of autistic trainees to learn appropriate skills </w:t>
      </w:r>
      <w:r w:rsidR="00443AFE" w:rsidRPr="009F5AD1">
        <w:rPr>
          <w:lang w:val="en-GB"/>
        </w:rPr>
        <w:fldChar w:fldCharType="begin"/>
      </w:r>
      <w:r w:rsidR="007C428C" w:rsidRPr="009F5AD1">
        <w:rPr>
          <w:lang w:val="en-GB"/>
        </w:rPr>
        <w:instrText xml:space="preserve"> ADDIN EN.CITE &lt;EndNote&gt;&lt;Cite&gt;&lt;Author&gt;Shaw&lt;/Author&gt;&lt;Year&gt;2022&lt;/Year&gt;&lt;IDText&gt;Autistic role modelling in medical education&lt;/IDText&gt;&lt;DisplayText&gt;(Shaw&lt;style face="italic"&gt; et al.&lt;/style&gt;, 2022d)&lt;/DisplayText&gt;&lt;record&gt;&lt;titles&gt;&lt;title&gt;Autistic role modelling in medical education&lt;/title&gt;&lt;secondary-title&gt;Education for Primary Care&lt;/secondary-title&gt;&lt;short-title&gt;Autistic role modelling in medical education&lt;/short-title&gt;&lt;/titles&gt;&lt;pages&gt;128-9&lt;/pages&gt;&lt;number&gt;2&lt;/number&gt;&lt;contributors&gt;&lt;authors&gt;&lt;author&gt;Shaw, S C K&lt;/author&gt;&lt;author&gt;Grosjean, B&lt;/author&gt;&lt;author&gt;McCowan, S&lt;/author&gt;&lt;author&gt;Kinnear, M&lt;/author&gt;&lt;author&gt;Doherty, M&lt;/author&gt;&lt;/authors&gt;&lt;/contributors&gt;&lt;added-date format="utc"&gt;1671385764&lt;/added-date&gt;&lt;ref-type name="Journal Article"&gt;17&lt;/ref-type&gt;&lt;dates&gt;&lt;year&gt;2022&lt;/year&gt;&lt;/dates&gt;&lt;rec-number&gt;634&lt;/rec-number&gt;&lt;last-updated-date format="utc"&gt;1671385764&lt;/last-updated-date&gt;&lt;volume&gt;33&lt;/volume&gt;&lt;/record&gt;&lt;/Cite&gt;&lt;/EndNote&gt;</w:instrText>
      </w:r>
      <w:r w:rsidR="00443AFE" w:rsidRPr="009F5AD1">
        <w:rPr>
          <w:lang w:val="en-GB"/>
        </w:rPr>
        <w:fldChar w:fldCharType="separate"/>
      </w:r>
      <w:r w:rsidR="007C428C" w:rsidRPr="009F5AD1">
        <w:rPr>
          <w:noProof/>
          <w:lang w:val="en-GB"/>
        </w:rPr>
        <w:t>(Shaw</w:t>
      </w:r>
      <w:r w:rsidR="007C428C" w:rsidRPr="009F5AD1">
        <w:rPr>
          <w:i/>
          <w:noProof/>
          <w:lang w:val="en-GB"/>
        </w:rPr>
        <w:t xml:space="preserve"> et al.</w:t>
      </w:r>
      <w:r w:rsidR="007C428C" w:rsidRPr="009F5AD1">
        <w:rPr>
          <w:noProof/>
          <w:lang w:val="en-GB"/>
        </w:rPr>
        <w:t>, 2022d)</w:t>
      </w:r>
      <w:r w:rsidR="00443AFE" w:rsidRPr="009F5AD1">
        <w:rPr>
          <w:lang w:val="en-GB"/>
        </w:rPr>
        <w:fldChar w:fldCharType="end"/>
      </w:r>
      <w:r w:rsidR="00443AFE" w:rsidRPr="009F5AD1">
        <w:rPr>
          <w:lang w:val="en-GB"/>
        </w:rPr>
        <w:t>.</w:t>
      </w:r>
    </w:p>
    <w:p w14:paraId="11B387BC" w14:textId="20DFE1BE" w:rsidR="00F436C6" w:rsidRPr="009F5AD1" w:rsidRDefault="009F6A48" w:rsidP="002E1CE1">
      <w:pPr>
        <w:rPr>
          <w:lang w:val="en-GB"/>
        </w:rPr>
      </w:pPr>
      <w:r w:rsidRPr="009F5AD1">
        <w:rPr>
          <w:lang w:val="en-GB"/>
        </w:rPr>
        <w:t xml:space="preserve">Also starting </w:t>
      </w:r>
      <w:r w:rsidR="00F436C6" w:rsidRPr="009F5AD1">
        <w:rPr>
          <w:lang w:val="en-GB"/>
        </w:rPr>
        <w:t xml:space="preserve">from a similarly negative premise, </w:t>
      </w:r>
      <w:r w:rsidRPr="009F5AD1">
        <w:rPr>
          <w:lang w:val="en-GB"/>
        </w:rPr>
        <w:t xml:space="preserve">Naito </w:t>
      </w:r>
      <w:r w:rsidRPr="004054DF">
        <w:rPr>
          <w:i/>
          <w:iCs/>
          <w:lang w:val="en-GB"/>
        </w:rPr>
        <w:t>et al</w:t>
      </w:r>
      <w:r w:rsidRPr="009F5AD1">
        <w:rPr>
          <w:lang w:val="en-GB"/>
        </w:rPr>
        <w:t xml:space="preserve"> </w:t>
      </w:r>
      <w:r w:rsidRPr="009F5AD1">
        <w:rPr>
          <w:lang w:val="en-GB"/>
        </w:rPr>
        <w:fldChar w:fldCharType="begin"/>
      </w:r>
      <w:r w:rsidRPr="009F5AD1">
        <w:rPr>
          <w:lang w:val="en-GB"/>
        </w:rPr>
        <w:instrText xml:space="preserve"> ADDIN EN.CITE &lt;EndNote&gt;&lt;Cite ExcludeAuth="1"&gt;&lt;Author&gt;Naito&lt;/Author&gt;&lt;Year&gt;2021&lt;/Year&gt;&lt;IDText&gt;Kessler Psychological Distress (K6) Questionnaire Scores Can Predict Autistic Traits and the Current and Prospective Suicidal Ideation in Medical University Students: A Prospective Study&lt;/IDText&gt;&lt;DisplayText&gt;(2021)&lt;/DisplayText&gt;&lt;record&gt;&lt;isbn&gt;2158-2440&lt;/isbn&gt;&lt;titles&gt;&lt;title&gt;Kessler Psychological Distress (K6) Questionnaire Scores Can Predict Autistic Traits and the Current and Prospective Suicidal Ideation in Medical University Students: A Prospective Study&lt;/title&gt;&lt;secondary-title&gt;SAGE Open&lt;/secondary-title&gt;&lt;/titles&gt;&lt;pages&gt;2158244021994590&lt;/pages&gt;&lt;number&gt;1&lt;/number&gt;&lt;contributors&gt;&lt;authors&gt;&lt;author&gt;Naito, Yumi&lt;/author&gt;&lt;author&gt;Enomoto, Noriyuki&lt;/author&gt;&lt;author&gt;Kameno, Yosuke&lt;/author&gt;&lt;author&gt;Yamasue, Hidenori&lt;/author&gt;&lt;author&gt;Suda, Takafumi&lt;/author&gt;&lt;author&gt;Hotta, Yoshihiro&lt;/author&gt;&lt;/authors&gt;&lt;/contributors&gt;&lt;added-date format="utc"&gt;1671715847&lt;/added-date&gt;&lt;ref-type name="Journal Article"&gt;17&lt;/ref-type&gt;&lt;dates&gt;&lt;year&gt;2021&lt;/year&gt;&lt;/dates&gt;&lt;rec-number&gt;893&lt;/rec-number&gt;&lt;last-updated-date format="utc"&gt;1671715847&lt;/last-updated-date&gt;&lt;volume&gt;11&lt;/volume&gt;&lt;/record&gt;&lt;/Cite&gt;&lt;/EndNote&gt;</w:instrText>
      </w:r>
      <w:r w:rsidRPr="009F5AD1">
        <w:rPr>
          <w:lang w:val="en-GB"/>
        </w:rPr>
        <w:fldChar w:fldCharType="separate"/>
      </w:r>
      <w:r w:rsidRPr="009F5AD1">
        <w:rPr>
          <w:noProof/>
          <w:lang w:val="en-GB"/>
        </w:rPr>
        <w:t>(2021)</w:t>
      </w:r>
      <w:r w:rsidRPr="009F5AD1">
        <w:rPr>
          <w:lang w:val="en-GB"/>
        </w:rPr>
        <w:fldChar w:fldCharType="end"/>
      </w:r>
      <w:r w:rsidRPr="009F5AD1">
        <w:rPr>
          <w:lang w:val="en-GB"/>
        </w:rPr>
        <w:t xml:space="preserve"> argue </w:t>
      </w:r>
      <w:r w:rsidR="00F436C6" w:rsidRPr="009F5AD1">
        <w:rPr>
          <w:lang w:val="en-GB"/>
        </w:rPr>
        <w:t>that “autistic traits can hinder academic education”. Suicidal ideation was associated with autistic traits at entry to medical school and six months later. While the paper focussed on the novel use of a particular screening questionnaire for mental distress (</w:t>
      </w:r>
      <w:r w:rsidR="00F436C6" w:rsidRPr="009F5AD1">
        <w:rPr>
          <w:i/>
          <w:iCs/>
          <w:lang w:val="en-GB"/>
        </w:rPr>
        <w:t xml:space="preserve">Kessler Psychological Distress </w:t>
      </w:r>
      <w:r w:rsidR="00F436C6" w:rsidRPr="009F5AD1">
        <w:rPr>
          <w:lang w:val="en-GB"/>
        </w:rPr>
        <w:t xml:space="preserve">or K6), and the conclusion was that the tool might be suitable for detection of suicidality or autistic traits, the underlying tone appeared to me to suggest that this could </w:t>
      </w:r>
      <w:r w:rsidR="00F436C6" w:rsidRPr="009F5AD1">
        <w:rPr>
          <w:lang w:val="en-GB"/>
        </w:rPr>
        <w:lastRenderedPageBreak/>
        <w:t>potentially be used in the context of screening out such students. I recognise that this may be my own bias at play.</w:t>
      </w:r>
    </w:p>
    <w:p w14:paraId="4AEDA0A5" w14:textId="47E3E71A" w:rsidR="00F436C6" w:rsidRPr="009F5AD1" w:rsidRDefault="00F436C6" w:rsidP="002E1CE1">
      <w:pPr>
        <w:rPr>
          <w:rFonts w:cstheme="minorHAnsi"/>
          <w:lang w:val="en-GB"/>
        </w:rPr>
      </w:pPr>
      <w:r w:rsidRPr="009F5AD1">
        <w:rPr>
          <w:rFonts w:cstheme="minorHAnsi"/>
          <w:lang w:val="en-GB"/>
        </w:rPr>
        <w:t xml:space="preserve">Sobczak </w:t>
      </w:r>
      <w:r w:rsidRPr="004054DF">
        <w:rPr>
          <w:rFonts w:cstheme="minorHAnsi"/>
          <w:i/>
          <w:iCs/>
          <w:lang w:val="en-GB"/>
        </w:rPr>
        <w:t>et al</w:t>
      </w:r>
      <w:r w:rsidRPr="009F5AD1">
        <w:rPr>
          <w:rFonts w:cstheme="minorHAnsi"/>
          <w:lang w:val="en-GB"/>
        </w:rPr>
        <w:t xml:space="preserve"> </w:t>
      </w:r>
      <w:r w:rsidR="00443AFE" w:rsidRPr="009F5AD1">
        <w:rPr>
          <w:rFonts w:cstheme="minorHAnsi"/>
          <w:lang w:val="en-GB"/>
        </w:rPr>
        <w:fldChar w:fldCharType="begin"/>
      </w:r>
      <w:r w:rsidR="00443AFE" w:rsidRPr="009F5AD1">
        <w:rPr>
          <w:rFonts w:cstheme="minorHAnsi"/>
          <w:lang w:val="en-GB"/>
        </w:rPr>
        <w:instrText xml:space="preserve"> ADDIN EN.CITE &lt;EndNote&gt;&lt;Cite ExcludeAuth="1"&gt;&lt;Author&gt;Sobczak&lt;/Author&gt;&lt;Year&gt;2021&lt;/Year&gt;&lt;IDText&gt;Intensity, dynamics and deficiencies of empathy in medical and non-medical students&lt;/IDText&gt;&lt;DisplayText&gt;(2021)&lt;/DisplayText&gt;&lt;record&gt;&lt;isbn&gt;1472-6920&lt;/isbn&gt;&lt;titles&gt;&lt;title&gt;Intensity, dynamics and deficiencies of empathy in medical and non-medical students&lt;/title&gt;&lt;secondary-title&gt;BMC Medical Education&lt;/secondary-title&gt;&lt;/titles&gt;&lt;pages&gt;1-9&lt;/pages&gt;&lt;number&gt;1&lt;/number&gt;&lt;contributors&gt;&lt;authors&gt;&lt;author&gt;Sobczak, Krzysztof&lt;/author&gt;&lt;author&gt;Zdun-Ryżewska, Agata&lt;/author&gt;&lt;author&gt;Rudnik, Agata&lt;/author&gt;&lt;/authors&gt;&lt;/contributors&gt;&lt;added-date format="utc"&gt;1671715847&lt;/added-date&gt;&lt;ref-type name="Journal Article"&gt;17&lt;/ref-type&gt;&lt;dates&gt;&lt;year&gt;2021&lt;/year&gt;&lt;/dates&gt;&lt;rec-number&gt;898&lt;/rec-number&gt;&lt;last-updated-date format="utc"&gt;1671715847&lt;/last-updated-date&gt;&lt;volume&gt;21&lt;/volume&gt;&lt;/record&gt;&lt;/Cite&gt;&lt;/EndNote&gt;</w:instrText>
      </w:r>
      <w:r w:rsidR="00443AFE" w:rsidRPr="009F5AD1">
        <w:rPr>
          <w:rFonts w:cstheme="minorHAnsi"/>
          <w:lang w:val="en-GB"/>
        </w:rPr>
        <w:fldChar w:fldCharType="separate"/>
      </w:r>
      <w:r w:rsidR="00443AFE" w:rsidRPr="009F5AD1">
        <w:rPr>
          <w:rFonts w:cstheme="minorHAnsi"/>
          <w:noProof/>
          <w:lang w:val="en-GB"/>
        </w:rPr>
        <w:t>(2021)</w:t>
      </w:r>
      <w:r w:rsidR="00443AFE" w:rsidRPr="009F5AD1">
        <w:rPr>
          <w:rFonts w:cstheme="minorHAnsi"/>
          <w:lang w:val="en-GB"/>
        </w:rPr>
        <w:fldChar w:fldCharType="end"/>
      </w:r>
      <w:r w:rsidR="00443AFE" w:rsidRPr="009F5AD1">
        <w:rPr>
          <w:rFonts w:cstheme="minorHAnsi"/>
          <w:lang w:val="en-GB"/>
        </w:rPr>
        <w:t xml:space="preserve"> </w:t>
      </w:r>
      <w:r w:rsidRPr="009F5AD1">
        <w:rPr>
          <w:rFonts w:cstheme="minorHAnsi"/>
          <w:lang w:val="en-GB"/>
        </w:rPr>
        <w:t xml:space="preserve">explored the “Intensity, dynamics and deficiencies of empathy in medical and non-medical students” and found that levels of empathy were lower for medical compared to non-medical students, with a decrease from the third year of studies. The Polish translation of the Empathy Quotient questionnaire was used, but there was no critical appraisal of its utility for the purpose beyond the fact that it was “tested psychometrically”. The authors report an increase in the number of people with “Asperger profile (AP) and high-functioning autism (HFA)” leading them to conclude there is “a serious indicator of erosion in the levels of empathy in medical students and an increase in the number of people with AP and HFA”. Their recommendation for “an introduction of career counselling when specialization is being chosen” further evidences their tacit assumptions about autistic clinicians, as is their use of outdated and stigmatising terminology. </w:t>
      </w:r>
    </w:p>
    <w:p w14:paraId="21F8D96C" w14:textId="57423DE6" w:rsidR="00F436C6" w:rsidRPr="009F5AD1" w:rsidRDefault="00F436C6" w:rsidP="002E1CE1">
      <w:pPr>
        <w:rPr>
          <w:rFonts w:cstheme="minorHAnsi"/>
          <w:lang w:val="en-GB"/>
        </w:rPr>
      </w:pPr>
      <w:r w:rsidRPr="009F5AD1">
        <w:rPr>
          <w:rFonts w:cstheme="minorHAnsi"/>
          <w:lang w:val="en-GB"/>
        </w:rPr>
        <w:t xml:space="preserve">The challenges faced by autistic healthcare providers are not limited to doctors. </w:t>
      </w:r>
      <w:proofErr w:type="spellStart"/>
      <w:r w:rsidRPr="009F5AD1">
        <w:rPr>
          <w:rFonts w:cstheme="minorHAnsi"/>
          <w:lang w:val="en-GB"/>
        </w:rPr>
        <w:t>Philion</w:t>
      </w:r>
      <w:proofErr w:type="spellEnd"/>
      <w:r w:rsidRPr="009F5AD1">
        <w:rPr>
          <w:rFonts w:cstheme="minorHAnsi"/>
          <w:lang w:val="en-GB"/>
        </w:rPr>
        <w:t xml:space="preserve"> </w:t>
      </w:r>
      <w:r w:rsidRPr="004054DF">
        <w:rPr>
          <w:rFonts w:cstheme="minorHAnsi"/>
          <w:i/>
          <w:iCs/>
          <w:lang w:val="en-GB"/>
        </w:rPr>
        <w:t>et al</w:t>
      </w:r>
      <w:r w:rsidRPr="009F5AD1">
        <w:rPr>
          <w:rFonts w:cstheme="minorHAnsi"/>
          <w:lang w:val="en-GB"/>
        </w:rPr>
        <w:t xml:space="preserve"> </w:t>
      </w:r>
      <w:r w:rsidR="00443AFE" w:rsidRPr="009F5AD1">
        <w:rPr>
          <w:rFonts w:cstheme="minorHAnsi"/>
          <w:lang w:val="en-GB"/>
        </w:rPr>
        <w:fldChar w:fldCharType="begin"/>
      </w:r>
      <w:r w:rsidR="00443AFE" w:rsidRPr="009F5AD1">
        <w:rPr>
          <w:rFonts w:cstheme="minorHAnsi"/>
          <w:lang w:val="en-GB"/>
        </w:rPr>
        <w:instrText xml:space="preserve"> ADDIN EN.CITE &lt;EndNote&gt;&lt;Cite ExcludeAuth="1"&gt;&lt;Author&gt;Philion&lt;/Author&gt;&lt;Year&gt;2021&lt;/Year&gt;&lt;IDText&gt;Accommodating and supporting students with disability in the context of nursing clinical placements: A collaborative action research&lt;/IDText&gt;&lt;DisplayText&gt;(2021)&lt;/DisplayText&gt;&lt;record&gt;&lt;isbn&gt;1471-5953&lt;/isbn&gt;&lt;titles&gt;&lt;title&gt;Accommodating and supporting students with disability in the context of nursing clinical placements: A collaborative action research&lt;/title&gt;&lt;secondary-title&gt;Nurse Education in Practice&lt;/secondary-title&gt;&lt;/titles&gt;&lt;pages&gt;103127&lt;/pages&gt;&lt;contributors&gt;&lt;authors&gt;&lt;author&gt;Philion, Ruth&lt;/author&gt;&lt;author&gt;St-Pierre, Isabelle&lt;/author&gt;&lt;author&gt;Bourassa, Michelle&lt;/author&gt;&lt;/authors&gt;&lt;/contributors&gt;&lt;added-date format="utc"&gt;1671715847&lt;/added-date&gt;&lt;ref-type name="Journal Article"&gt;17&lt;/ref-type&gt;&lt;dates&gt;&lt;year&gt;2021&lt;/year&gt;&lt;/dates&gt;&lt;rec-number&gt;895&lt;/rec-number&gt;&lt;last-updated-date format="utc"&gt;1671715847&lt;/last-updated-date&gt;&lt;volume&gt;54&lt;/volume&gt;&lt;/record&gt;&lt;/Cite&gt;&lt;/EndNote&gt;</w:instrText>
      </w:r>
      <w:r w:rsidR="00443AFE" w:rsidRPr="009F5AD1">
        <w:rPr>
          <w:rFonts w:cstheme="minorHAnsi"/>
          <w:lang w:val="en-GB"/>
        </w:rPr>
        <w:fldChar w:fldCharType="separate"/>
      </w:r>
      <w:r w:rsidR="00443AFE" w:rsidRPr="009F5AD1">
        <w:rPr>
          <w:rFonts w:cstheme="minorHAnsi"/>
          <w:noProof/>
          <w:lang w:val="en-GB"/>
        </w:rPr>
        <w:t>(2021)</w:t>
      </w:r>
      <w:r w:rsidR="00443AFE" w:rsidRPr="009F5AD1">
        <w:rPr>
          <w:rFonts w:cstheme="minorHAnsi"/>
          <w:lang w:val="en-GB"/>
        </w:rPr>
        <w:fldChar w:fldCharType="end"/>
      </w:r>
      <w:r w:rsidR="00443AFE" w:rsidRPr="009F5AD1">
        <w:rPr>
          <w:rFonts w:cstheme="minorHAnsi"/>
          <w:lang w:val="en-GB"/>
        </w:rPr>
        <w:t xml:space="preserve"> </w:t>
      </w:r>
      <w:r w:rsidRPr="009F5AD1">
        <w:rPr>
          <w:rFonts w:cstheme="minorHAnsi"/>
          <w:lang w:val="en-GB"/>
        </w:rPr>
        <w:t>considers the needs of disabled nursing students in the context of clinical</w:t>
      </w:r>
      <w:r w:rsidR="004C10B4">
        <w:rPr>
          <w:rFonts w:cstheme="minorHAnsi"/>
          <w:lang w:val="en-GB"/>
        </w:rPr>
        <w:t xml:space="preserve"> </w:t>
      </w:r>
      <w:r w:rsidRPr="009F5AD1">
        <w:rPr>
          <w:rFonts w:cstheme="minorHAnsi"/>
          <w:lang w:val="en-GB"/>
        </w:rPr>
        <w:t xml:space="preserve">placements. The authors state that “the influx of students with learning disabilities, attention deficit disorder [with or without hyperactivity], mental health disorders or on the autism spectrum has caused an increase in the number of students with disabilities of more than 900% in universities in the past decade” which is causing difficulties for academic services and those responsible for clinical placements. The study revealed that the issues identified could be faced by any students, although the “impact and complexity increased considerably when dealing with students with disability”. Educational needs are highlighted by the finding that “clinical instructors do not always feel adequately prepared to support students with disability”. Supports and accommodations are suggested with the caveat that they will require structural changes to clinical nursing programmes. </w:t>
      </w:r>
    </w:p>
    <w:p w14:paraId="53A14250" w14:textId="78DD25DF" w:rsidR="00F436C6" w:rsidRPr="009F5AD1" w:rsidRDefault="00F436C6" w:rsidP="002E1CE1">
      <w:pPr>
        <w:rPr>
          <w:rFonts w:cstheme="minorHAnsi"/>
          <w:lang w:val="en-GB"/>
        </w:rPr>
      </w:pPr>
      <w:r w:rsidRPr="009F5AD1">
        <w:rPr>
          <w:rFonts w:cstheme="minorHAnsi"/>
          <w:lang w:val="en-GB"/>
        </w:rPr>
        <w:t xml:space="preserve">A paper considered utterly offensive by many doctors as well as autistic people, by Loper </w:t>
      </w:r>
      <w:r w:rsidR="00443AFE" w:rsidRPr="009F5AD1">
        <w:rPr>
          <w:rFonts w:cstheme="minorHAnsi"/>
          <w:lang w:val="en-GB"/>
        </w:rPr>
        <w:fldChar w:fldCharType="begin"/>
      </w:r>
      <w:r w:rsidR="00443AFE" w:rsidRPr="009F5AD1">
        <w:rPr>
          <w:rFonts w:cstheme="minorHAnsi"/>
          <w:lang w:val="en-GB"/>
        </w:rPr>
        <w:instrText xml:space="preserve"> ADDIN EN.CITE &lt;EndNote&gt;&lt;Cite ExcludeAuth="1"&gt;&lt;Author&gt;Loper&lt;/Author&gt;&lt;Year&gt;2018&lt;/Year&gt;&lt;IDText&gt;The electronic health record and acquired physician autism&lt;/IDText&gt;&lt;DisplayText&gt;(2018)&lt;/DisplayText&gt;&lt;record&gt;&lt;isbn&gt;2168-6203&lt;/isbn&gt;&lt;titles&gt;&lt;title&gt;The electronic health record and acquired physician autism&lt;/title&gt;&lt;secondary-title&gt;JAMA pediatrics&lt;/secondary-title&gt;&lt;/titles&gt;&lt;pages&gt;1009-1009&lt;/pages&gt;&lt;number&gt;11&lt;/number&gt;&lt;contributors&gt;&lt;authors&gt;&lt;author&gt;Loper, Peter Louis&lt;/author&gt;&lt;/authors&gt;&lt;/contributors&gt;&lt;added-date format="utc"&gt;1671715848&lt;/added-date&gt;&lt;ref-type name="Journal Article"&gt;17&lt;/ref-type&gt;&lt;dates&gt;&lt;year&gt;2018&lt;/year&gt;&lt;/dates&gt;&lt;rec-number&gt;901&lt;/rec-number&gt;&lt;last-updated-date format="utc"&gt;1671715848&lt;/last-updated-date&gt;&lt;volume&gt;172&lt;/volume&gt;&lt;/record&gt;&lt;/Cite&gt;&lt;/EndNote&gt;</w:instrText>
      </w:r>
      <w:r w:rsidR="00443AFE" w:rsidRPr="009F5AD1">
        <w:rPr>
          <w:rFonts w:cstheme="minorHAnsi"/>
          <w:lang w:val="en-GB"/>
        </w:rPr>
        <w:fldChar w:fldCharType="separate"/>
      </w:r>
      <w:r w:rsidR="00443AFE" w:rsidRPr="009F5AD1">
        <w:rPr>
          <w:rFonts w:cstheme="minorHAnsi"/>
          <w:noProof/>
          <w:lang w:val="en-GB"/>
        </w:rPr>
        <w:t>(2018)</w:t>
      </w:r>
      <w:r w:rsidR="00443AFE" w:rsidRPr="009F5AD1">
        <w:rPr>
          <w:rFonts w:cstheme="minorHAnsi"/>
          <w:lang w:val="en-GB"/>
        </w:rPr>
        <w:fldChar w:fldCharType="end"/>
      </w:r>
      <w:r w:rsidR="00443AFE" w:rsidRPr="009F5AD1">
        <w:rPr>
          <w:rFonts w:cstheme="minorHAnsi"/>
          <w:lang w:val="en-GB"/>
        </w:rPr>
        <w:t xml:space="preserve"> </w:t>
      </w:r>
      <w:r w:rsidRPr="009F5AD1">
        <w:rPr>
          <w:rFonts w:cstheme="minorHAnsi"/>
          <w:lang w:val="en-GB"/>
        </w:rPr>
        <w:t xml:space="preserve">perpetuates all the negative stereotypes of autism in a </w:t>
      </w:r>
      <w:r w:rsidRPr="009F5AD1">
        <w:rPr>
          <w:rFonts w:cstheme="minorHAnsi"/>
          <w:lang w:val="en-GB"/>
        </w:rPr>
        <w:lastRenderedPageBreak/>
        <w:t>tirade against the use of electronic medical records and the consequent negative impact on doctor patient interactions, which he likens to “acquired physician autism”. The publication caused outrage in the autistic community and more widely</w:t>
      </w:r>
      <w:r w:rsidR="00443AFE" w:rsidRPr="009F5AD1">
        <w:rPr>
          <w:rFonts w:cstheme="minorHAnsi"/>
          <w:lang w:val="en-GB"/>
        </w:rPr>
        <w:t xml:space="preserve"> </w:t>
      </w:r>
      <w:r w:rsidR="00443AFE" w:rsidRPr="009F5AD1">
        <w:rPr>
          <w:rFonts w:cstheme="minorHAnsi"/>
          <w:lang w:val="en-GB"/>
        </w:rPr>
        <w:fldChar w:fldCharType="begin"/>
      </w:r>
      <w:r w:rsidR="00443AFE" w:rsidRPr="009F5AD1">
        <w:rPr>
          <w:rFonts w:cstheme="minorHAnsi"/>
          <w:lang w:val="en-GB"/>
        </w:rPr>
        <w:instrText xml:space="preserve"> ADDIN EN.CITE &lt;EndNote&gt;&lt;Cite&gt;&lt;Author&gt;Cassidy&lt;/Author&gt;&lt;Year&gt;2018&lt;/Year&gt;&lt;IDText&gt;JAMA Pediatrics article uses&amp;apos; acquired physician autism&amp;apos;to describe doctors who lack compassion. The Mighty. September 25, 2018&lt;/IDText&gt;&lt;DisplayText&gt;(Cassidy, 2018)&lt;/DisplayText&gt;&lt;record&gt;&lt;titles&gt;&lt;title&gt;JAMA Pediatrics article uses&amp;apos; acquired physician autism&amp;apos;to describe doctors who lack compassion. The Mighty. September 25, 2018&lt;/title&gt;&lt;/titles&gt;&lt;contributors&gt;&lt;authors&gt;&lt;author&gt;Cassidy, E&lt;/author&gt;&lt;/authors&gt;&lt;/contributors&gt;&lt;added-date format="utc"&gt;1671715847&lt;/added-date&gt;&lt;ref-type name="Generic"&gt;13&lt;/ref-type&gt;&lt;dates&gt;&lt;year&gt;2018&lt;/year&gt;&lt;/dates&gt;&lt;rec-number&gt;880&lt;/rec-number&gt;&lt;last-updated-date format="utc"&gt;1671715847&lt;/last-updated-date&gt;&lt;/record&gt;&lt;/Cite&gt;&lt;/EndNote&gt;</w:instrText>
      </w:r>
      <w:r w:rsidR="00443AFE" w:rsidRPr="009F5AD1">
        <w:rPr>
          <w:rFonts w:cstheme="minorHAnsi"/>
          <w:lang w:val="en-GB"/>
        </w:rPr>
        <w:fldChar w:fldCharType="separate"/>
      </w:r>
      <w:r w:rsidR="00443AFE" w:rsidRPr="009F5AD1">
        <w:rPr>
          <w:rFonts w:cstheme="minorHAnsi"/>
          <w:noProof/>
          <w:lang w:val="en-GB"/>
        </w:rPr>
        <w:t>(Cassidy, 2018)</w:t>
      </w:r>
      <w:r w:rsidR="00443AFE" w:rsidRPr="009F5AD1">
        <w:rPr>
          <w:rFonts w:cstheme="minorHAnsi"/>
          <w:lang w:val="en-GB"/>
        </w:rPr>
        <w:fldChar w:fldCharType="end"/>
      </w:r>
      <w:r w:rsidRPr="009F5AD1">
        <w:rPr>
          <w:rFonts w:cstheme="minorHAnsi"/>
          <w:lang w:val="en-GB"/>
        </w:rPr>
        <w:t xml:space="preserve">, prompting the editor to issue an apology </w:t>
      </w:r>
      <w:r w:rsidR="00BF0F42" w:rsidRPr="009F5AD1">
        <w:rPr>
          <w:rFonts w:cstheme="minorHAnsi"/>
          <w:lang w:val="en-GB"/>
        </w:rPr>
        <w:fldChar w:fldCharType="begin"/>
      </w:r>
      <w:r w:rsidR="00BF0F42" w:rsidRPr="009F5AD1">
        <w:rPr>
          <w:rFonts w:cstheme="minorHAnsi"/>
          <w:lang w:val="en-GB"/>
        </w:rPr>
        <w:instrText xml:space="preserve"> ADDIN EN.CITE &lt;EndNote&gt;&lt;Cite&gt;&lt;Author&gt;Christakis&lt;/Author&gt;&lt;Year&gt;2018&lt;/Year&gt;&lt;IDText&gt;Inappropriate use of medical conditions as metaphors&lt;/IDText&gt;&lt;DisplayText&gt;(Christakis, 2018)&lt;/DisplayText&gt;&lt;record&gt;&lt;isbn&gt;2168-6203&lt;/isbn&gt;&lt;titles&gt;&lt;title&gt;Inappropriate use of medical conditions as metaphors&lt;/title&gt;&lt;secondary-title&gt;JAMA pediatrics&lt;/secondary-title&gt;&lt;/titles&gt;&lt;pages&gt;1200-1200&lt;/pages&gt;&lt;number&gt;12&lt;/number&gt;&lt;contributors&gt;&lt;authors&gt;&lt;author&gt;Christakis, Dimitri A&lt;/author&gt;&lt;/authors&gt;&lt;/contributors&gt;&lt;added-date format="utc"&gt;1671715847&lt;/added-date&gt;&lt;ref-type name="Journal Article"&gt;17&lt;/ref-type&gt;&lt;dates&gt;&lt;year&gt;2018&lt;/year&gt;&lt;/dates&gt;&lt;rec-number&gt;881&lt;/rec-number&gt;&lt;last-updated-date format="utc"&gt;1671715847&lt;/last-updated-date&gt;&lt;volume&gt;172&lt;/volume&gt;&lt;/record&gt;&lt;/Cite&gt;&lt;/EndNote&gt;</w:instrText>
      </w:r>
      <w:r w:rsidR="00BF0F42" w:rsidRPr="009F5AD1">
        <w:rPr>
          <w:rFonts w:cstheme="minorHAnsi"/>
          <w:lang w:val="en-GB"/>
        </w:rPr>
        <w:fldChar w:fldCharType="separate"/>
      </w:r>
      <w:r w:rsidR="00BF0F42" w:rsidRPr="009F5AD1">
        <w:rPr>
          <w:rFonts w:cstheme="minorHAnsi"/>
          <w:noProof/>
          <w:lang w:val="en-GB"/>
        </w:rPr>
        <w:t>(Christakis, 2018)</w:t>
      </w:r>
      <w:r w:rsidR="00BF0F42" w:rsidRPr="009F5AD1">
        <w:rPr>
          <w:rFonts w:cstheme="minorHAnsi"/>
          <w:lang w:val="en-GB"/>
        </w:rPr>
        <w:fldChar w:fldCharType="end"/>
      </w:r>
      <w:r w:rsidR="00BF0F42" w:rsidRPr="009F5AD1">
        <w:rPr>
          <w:rFonts w:cstheme="minorHAnsi"/>
          <w:lang w:val="en-GB"/>
        </w:rPr>
        <w:t xml:space="preserve"> </w:t>
      </w:r>
      <w:r w:rsidRPr="009F5AD1">
        <w:rPr>
          <w:rFonts w:cstheme="minorHAnsi"/>
          <w:lang w:val="en-GB"/>
        </w:rPr>
        <w:t>stating that his "oversight has been a learning experience for me, Dr Loper, and I expect for many others”. Dr Loper’s response to the criticism was less fulsome.</w:t>
      </w:r>
    </w:p>
    <w:p w14:paraId="18A91B95" w14:textId="5702C49C" w:rsidR="00F436C6" w:rsidRPr="009F5AD1" w:rsidRDefault="00F436C6" w:rsidP="002E1CE1">
      <w:pPr>
        <w:rPr>
          <w:rFonts w:cstheme="minorHAnsi"/>
          <w:lang w:val="en-GB"/>
        </w:rPr>
      </w:pPr>
      <w:r w:rsidRPr="009F5AD1">
        <w:rPr>
          <w:rFonts w:cstheme="minorHAnsi"/>
          <w:lang w:val="en-GB"/>
        </w:rPr>
        <w:t>A similar response was elicited by an opinion piece viewed by medical colleagues as equally controversial; “Dr A will see you now”</w:t>
      </w:r>
      <w:r w:rsidR="00BF0F42" w:rsidRPr="009F5AD1">
        <w:rPr>
          <w:rFonts w:cstheme="minorHAnsi"/>
          <w:lang w:val="en-GB"/>
        </w:rPr>
        <w:t xml:space="preserve"> </w:t>
      </w:r>
      <w:r w:rsidR="00BF0F42" w:rsidRPr="009F5AD1">
        <w:rPr>
          <w:rFonts w:cstheme="minorHAnsi"/>
          <w:lang w:val="en-GB"/>
        </w:rPr>
        <w:fldChar w:fldCharType="begin"/>
      </w:r>
      <w:r w:rsidR="00BF0F42" w:rsidRPr="009F5AD1">
        <w:rPr>
          <w:rFonts w:cstheme="minorHAnsi"/>
          <w:lang w:val="en-GB"/>
        </w:rPr>
        <w:instrText xml:space="preserve"> ADDIN EN.CITE &lt;EndNote&gt;&lt;Cite&gt;&lt;Author&gt;Douglas&lt;/Author&gt;&lt;Year&gt;2005&lt;/Year&gt;&lt;IDText&gt;Dr A will see you now&lt;/IDText&gt;&lt;DisplayText&gt;(Douglas, 2005a)&lt;/DisplayText&gt;&lt;record&gt;&lt;isbn&gt;0959-8138&lt;/isbn&gt;&lt;titles&gt;&lt;title&gt;Dr A will see you now&lt;/title&gt;&lt;secondary-title&gt;BMJ&lt;/secondary-title&gt;&lt;/titles&gt;&lt;pages&gt;1211&lt;/pages&gt;&lt;number&gt;7526&lt;/number&gt;&lt;contributors&gt;&lt;authors&gt;&lt;author&gt;Douglas, Colin&lt;/author&gt;&lt;/authors&gt;&lt;/contributors&gt;&lt;added-date format="utc"&gt;1671715848&lt;/added-date&gt;&lt;ref-type name="Journal Article"&gt;17&lt;/ref-type&gt;&lt;dates&gt;&lt;year&gt;2005&lt;/year&gt;&lt;/dates&gt;&lt;rec-number&gt;903&lt;/rec-number&gt;&lt;last-updated-date format="utc"&gt;1671715848&lt;/last-updated-date&gt;&lt;volume&gt;331&lt;/volume&gt;&lt;/record&gt;&lt;/Cite&gt;&lt;/EndNote&gt;</w:instrText>
      </w:r>
      <w:r w:rsidR="00BF0F42" w:rsidRPr="009F5AD1">
        <w:rPr>
          <w:rFonts w:cstheme="minorHAnsi"/>
          <w:lang w:val="en-GB"/>
        </w:rPr>
        <w:fldChar w:fldCharType="separate"/>
      </w:r>
      <w:r w:rsidR="00BF0F42" w:rsidRPr="009F5AD1">
        <w:rPr>
          <w:rFonts w:cstheme="minorHAnsi"/>
          <w:noProof/>
          <w:lang w:val="en-GB"/>
        </w:rPr>
        <w:t>(Douglas, 2005a)</w:t>
      </w:r>
      <w:r w:rsidR="00BF0F42" w:rsidRPr="009F5AD1">
        <w:rPr>
          <w:rFonts w:cstheme="minorHAnsi"/>
          <w:lang w:val="en-GB"/>
        </w:rPr>
        <w:fldChar w:fldCharType="end"/>
      </w:r>
      <w:r w:rsidRPr="009F5AD1">
        <w:rPr>
          <w:rFonts w:cstheme="minorHAnsi"/>
          <w:lang w:val="en-GB"/>
        </w:rPr>
        <w:t xml:space="preserve">. Reflecting the worst stereotypes of autism, the paper started with “Dr A will see you through a glass darkly; and just how darkly will depend on the degree of his impairment, which may be anything from a minor blunting of empathy to total emotional colour blindness”. Many outraged responses also prompted an apology from the </w:t>
      </w:r>
      <w:r w:rsidR="00A37B0D" w:rsidRPr="009F5AD1">
        <w:rPr>
          <w:rFonts w:cstheme="minorHAnsi"/>
          <w:lang w:val="en-GB"/>
        </w:rPr>
        <w:t>author,</w:t>
      </w:r>
      <w:r w:rsidRPr="009F5AD1">
        <w:rPr>
          <w:rFonts w:cstheme="minorHAnsi"/>
          <w:lang w:val="en-GB"/>
        </w:rPr>
        <w:t xml:space="preserve"> but the outcome was more positive than in the previous example. </w:t>
      </w:r>
    </w:p>
    <w:p w14:paraId="08685E46" w14:textId="0A974AA4" w:rsidR="00F436C6" w:rsidRPr="00AC265D" w:rsidRDefault="00F436C6" w:rsidP="00AC265D">
      <w:pPr>
        <w:pStyle w:val="NoSpacing"/>
        <w:rPr>
          <w:i w:val="0"/>
          <w:lang w:val="en-GB"/>
        </w:rPr>
      </w:pPr>
      <w:r w:rsidRPr="009F5AD1">
        <w:rPr>
          <w:lang w:val="en-GB"/>
        </w:rPr>
        <w:t>“There are no excuses: this was a column to apologise for, and I am more than happy to apologise for it…</w:t>
      </w:r>
      <w:r w:rsidRPr="009F5AD1">
        <w:rPr>
          <w:b/>
          <w:bCs/>
          <w:lang w:val="en-GB"/>
        </w:rPr>
        <w:t xml:space="preserve"> </w:t>
      </w:r>
      <w:r w:rsidRPr="009F5AD1">
        <w:rPr>
          <w:lang w:val="en-GB"/>
        </w:rPr>
        <w:t>I find myself now not only apologetic, but interested, more sympathetic than I was, and wanting also to know more about the topic I addressed… it would have been far better to have got there without causing offence; and, for any offence I have caused along the way, once more may I say frankly that I am sorry.”</w:t>
      </w:r>
      <w:r w:rsidR="00BF0F42" w:rsidRPr="009F5AD1">
        <w:rPr>
          <w:lang w:val="en-GB"/>
        </w:rPr>
        <w:t xml:space="preserve"> </w:t>
      </w:r>
      <w:r w:rsidR="00BF0F42" w:rsidRPr="009F5AD1">
        <w:rPr>
          <w:i w:val="0"/>
          <w:lang w:val="en-GB"/>
        </w:rPr>
        <w:fldChar w:fldCharType="begin"/>
      </w:r>
      <w:r w:rsidR="00BF0F42" w:rsidRPr="009F5AD1">
        <w:rPr>
          <w:lang w:val="en-GB"/>
        </w:rPr>
        <w:instrText xml:space="preserve"> ADDIN EN.CITE &lt;EndNote&gt;&lt;Cite&gt;&lt;Author&gt;Douglas&lt;/Author&gt;&lt;Year&gt;2005&lt;/Year&gt;&lt;IDText&gt;Soundings author apologises&lt;/IDText&gt;&lt;DisplayText&gt;(Douglas, 2005b)&lt;/DisplayText&gt;&lt;record&gt;&lt;isbn&gt;0959-8138&lt;/isbn&gt;&lt;titles&gt;&lt;title&gt;Soundings author apologises&lt;/title&gt;&lt;secondary-title&gt;BMJ&lt;/secondary-title&gt;&lt;/titles&gt;&lt;pages&gt;1340&lt;/pages&gt;&lt;number&gt;7528&lt;/number&gt;&lt;contributors&gt;&lt;authors&gt;&lt;author&gt;Douglas, Colin&lt;/author&gt;&lt;/authors&gt;&lt;/contributors&gt;&lt;added-date format="utc"&gt;1671715848&lt;/added-date&gt;&lt;ref-type name="Journal Article"&gt;17&lt;/ref-type&gt;&lt;dates&gt;&lt;year&gt;2005&lt;/year&gt;&lt;/dates&gt;&lt;rec-number&gt;904&lt;/rec-number&gt;&lt;last-updated-date format="utc"&gt;1671715848&lt;/last-updated-date&gt;&lt;volume&gt;331&lt;/volume&gt;&lt;/record&gt;&lt;/Cite&gt;&lt;/EndNote&gt;</w:instrText>
      </w:r>
      <w:r w:rsidR="00BF0F42" w:rsidRPr="009F5AD1">
        <w:rPr>
          <w:i w:val="0"/>
          <w:lang w:val="en-GB"/>
        </w:rPr>
        <w:fldChar w:fldCharType="separate"/>
      </w:r>
      <w:r w:rsidR="00BF0F42" w:rsidRPr="009F5AD1">
        <w:rPr>
          <w:noProof/>
          <w:lang w:val="en-GB"/>
        </w:rPr>
        <w:t>(Douglas, 2005b)</w:t>
      </w:r>
      <w:r w:rsidR="00BF0F42" w:rsidRPr="009F5AD1">
        <w:rPr>
          <w:i w:val="0"/>
          <w:lang w:val="en-GB"/>
        </w:rPr>
        <w:fldChar w:fldCharType="end"/>
      </w:r>
      <w:r w:rsidR="00BF0F42" w:rsidRPr="009F5AD1">
        <w:rPr>
          <w:lang w:val="en-GB"/>
        </w:rPr>
        <w:t>.</w:t>
      </w:r>
    </w:p>
    <w:p w14:paraId="26F54A9E" w14:textId="6867437E" w:rsidR="00F436C6" w:rsidRPr="009F5AD1" w:rsidRDefault="00F436C6" w:rsidP="002E1CE1">
      <w:pPr>
        <w:pStyle w:val="Heading3"/>
        <w:rPr>
          <w:lang w:val="en-GB"/>
        </w:rPr>
      </w:pPr>
      <w:bookmarkStart w:id="74" w:name="_Toc122181366"/>
      <w:bookmarkStart w:id="75" w:name="_Toc179627368"/>
      <w:r w:rsidRPr="009F5AD1">
        <w:rPr>
          <w:lang w:val="en-GB"/>
        </w:rPr>
        <w:t>Media portrayals of autistic doctors</w:t>
      </w:r>
      <w:bookmarkEnd w:id="74"/>
      <w:bookmarkEnd w:id="75"/>
    </w:p>
    <w:p w14:paraId="479B3AF6" w14:textId="58C44B0B" w:rsidR="00F436C6" w:rsidRPr="009F5AD1" w:rsidRDefault="00F436C6" w:rsidP="002E1CE1">
      <w:pPr>
        <w:rPr>
          <w:lang w:val="en-GB"/>
        </w:rPr>
      </w:pPr>
      <w:r w:rsidRPr="009F5AD1">
        <w:rPr>
          <w:lang w:val="en-GB"/>
        </w:rPr>
        <w:t>Several papers deal not with real autistic doctors, but the fictional character Dr Shaun Murphy in “The Good Doctor” and highlight the potential for such portrayals to influence attitudes to autism both positively and negatively.</w:t>
      </w:r>
    </w:p>
    <w:p w14:paraId="768DA196" w14:textId="7D7FD277" w:rsidR="00F436C6" w:rsidRPr="009F5AD1" w:rsidRDefault="00F436C6" w:rsidP="002E1CE1">
      <w:pPr>
        <w:rPr>
          <w:lang w:val="en-GB"/>
        </w:rPr>
      </w:pPr>
      <w:proofErr w:type="spellStart"/>
      <w:r w:rsidRPr="009F5AD1">
        <w:rPr>
          <w:rFonts w:cstheme="minorHAnsi"/>
          <w:lang w:val="en-GB"/>
        </w:rPr>
        <w:t>Baños</w:t>
      </w:r>
      <w:proofErr w:type="spellEnd"/>
      <w:r w:rsidRPr="009F5AD1">
        <w:rPr>
          <w:rFonts w:cstheme="minorHAnsi"/>
          <w:lang w:val="en-GB"/>
        </w:rPr>
        <w:t xml:space="preserve"> </w:t>
      </w:r>
      <w:r w:rsidRPr="004054DF">
        <w:rPr>
          <w:rFonts w:cstheme="minorHAnsi"/>
          <w:i/>
          <w:iCs/>
          <w:lang w:val="en-GB"/>
        </w:rPr>
        <w:t>et al</w:t>
      </w:r>
      <w:r w:rsidRPr="009F5AD1">
        <w:rPr>
          <w:rFonts w:cstheme="minorHAnsi"/>
          <w:lang w:val="en-GB"/>
        </w:rPr>
        <w:t xml:space="preserve"> </w:t>
      </w:r>
      <w:r w:rsidR="00BF0F42" w:rsidRPr="009F5AD1">
        <w:rPr>
          <w:rFonts w:cstheme="minorHAnsi"/>
          <w:lang w:val="en-GB"/>
        </w:rPr>
        <w:fldChar w:fldCharType="begin"/>
      </w:r>
      <w:r w:rsidR="00BF0F42" w:rsidRPr="009F5AD1">
        <w:rPr>
          <w:rFonts w:cstheme="minorHAnsi"/>
          <w:lang w:val="en-GB"/>
        </w:rPr>
        <w:instrText xml:space="preserve"> ADDIN EN.CITE &lt;EndNote&gt;&lt;Cite ExcludeAuth="1"&gt;&lt;Author&gt;Baños&lt;/Author&gt;&lt;Year&gt;2018&lt;/Year&gt;&lt;IDText&gt;A physician with autism in a TV series&lt;/IDText&gt;&lt;DisplayText&gt;(2018)&lt;/DisplayText&gt;&lt;record&gt;&lt;isbn&gt;1474-4422&lt;/isbn&gt;&lt;titles&gt;&lt;title&gt;A physician with autism in a TV series&lt;/title&gt;&lt;secondary-title&gt;The Lancet Neurology&lt;/secondary-title&gt;&lt;/titles&gt;&lt;pages&gt;844&lt;/pages&gt;&lt;number&gt;10&lt;/number&gt;&lt;contributors&gt;&lt;authors&gt;&lt;author&gt;Baños, Josep-E&lt;/author&gt;&lt;author&gt;Cambra-Badii, Irene&lt;/author&gt;&lt;author&gt;Guardiola, Elena&lt;/author&gt;&lt;/authors&gt;&lt;/contributors&gt;&lt;added-date format="utc"&gt;1671715847&lt;/added-date&gt;&lt;ref-type name="Journal Article"&gt;17&lt;/ref-type&gt;&lt;dates&gt;&lt;year&gt;2018&lt;/year&gt;&lt;/dates&gt;&lt;rec-number&gt;879&lt;/rec-number&gt;&lt;last-updated-date format="utc"&gt;1671715847&lt;/last-updated-date&gt;&lt;volume&gt;17&lt;/volume&gt;&lt;/record&gt;&lt;/Cite&gt;&lt;/EndNote&gt;</w:instrText>
      </w:r>
      <w:r w:rsidR="00BF0F42" w:rsidRPr="009F5AD1">
        <w:rPr>
          <w:rFonts w:cstheme="minorHAnsi"/>
          <w:lang w:val="en-GB"/>
        </w:rPr>
        <w:fldChar w:fldCharType="separate"/>
      </w:r>
      <w:r w:rsidR="00BF0F42" w:rsidRPr="009F5AD1">
        <w:rPr>
          <w:rFonts w:cstheme="minorHAnsi"/>
          <w:noProof/>
          <w:lang w:val="en-GB"/>
        </w:rPr>
        <w:t>(2018)</w:t>
      </w:r>
      <w:r w:rsidR="00BF0F42" w:rsidRPr="009F5AD1">
        <w:rPr>
          <w:rFonts w:cstheme="minorHAnsi"/>
          <w:lang w:val="en-GB"/>
        </w:rPr>
        <w:fldChar w:fldCharType="end"/>
      </w:r>
      <w:r w:rsidR="00BF0F42" w:rsidRPr="009F5AD1">
        <w:rPr>
          <w:rFonts w:cstheme="minorHAnsi"/>
          <w:lang w:val="en-GB"/>
        </w:rPr>
        <w:t xml:space="preserve"> </w:t>
      </w:r>
      <w:r w:rsidRPr="009F5AD1">
        <w:rPr>
          <w:rFonts w:cstheme="minorHAnsi"/>
          <w:lang w:val="en-GB"/>
        </w:rPr>
        <w:t>highlight the risk that despite enabling “viewers to appreciate how a physician with autism can be a good professional, even sometimes outshining his colleagues…</w:t>
      </w:r>
      <w:r w:rsidRPr="009F5AD1">
        <w:rPr>
          <w:lang w:val="en-GB"/>
        </w:rPr>
        <w:t xml:space="preserve">this series might also reinforce the misconception that autism and savant syndrome always go together”. They agree that while </w:t>
      </w:r>
      <w:r w:rsidRPr="009F5AD1">
        <w:rPr>
          <w:lang w:val="en-GB"/>
        </w:rPr>
        <w:lastRenderedPageBreak/>
        <w:t>such portrayal can reinforce stigma &amp; stereotypes, it can also raise awareness about autism and the vocational potential of autistic professionals.</w:t>
      </w:r>
    </w:p>
    <w:p w14:paraId="7DA1EBB8" w14:textId="2BBA0788" w:rsidR="00F436C6" w:rsidRPr="00AC265D" w:rsidRDefault="00F436C6" w:rsidP="002E1CE1">
      <w:pPr>
        <w:rPr>
          <w:rFonts w:eastAsia="Times New Roman" w:cstheme="minorHAnsi"/>
          <w:color w:val="212121"/>
          <w:shd w:val="clear" w:color="auto" w:fill="FFFFFF"/>
          <w:lang w:val="en-GB" w:eastAsia="en-GB"/>
        </w:rPr>
      </w:pPr>
      <w:r w:rsidRPr="009F5AD1">
        <w:rPr>
          <w:rFonts w:eastAsia="Times New Roman" w:cstheme="minorHAnsi"/>
          <w:color w:val="212121"/>
          <w:shd w:val="clear" w:color="auto" w:fill="FFFFFF"/>
          <w:lang w:val="en-GB" w:eastAsia="en-GB"/>
        </w:rPr>
        <w:t xml:space="preserve">Stern &amp; Barnes </w:t>
      </w:r>
      <w:r w:rsidR="00BF0F42" w:rsidRPr="009F5AD1">
        <w:rPr>
          <w:rFonts w:eastAsia="Times New Roman" w:cstheme="minorHAnsi"/>
          <w:color w:val="212121"/>
          <w:shd w:val="clear" w:color="auto" w:fill="FFFFFF"/>
          <w:lang w:val="en-GB" w:eastAsia="en-GB"/>
        </w:rPr>
        <w:fldChar w:fldCharType="begin"/>
      </w:r>
      <w:r w:rsidR="00BF0F42" w:rsidRPr="009F5AD1">
        <w:rPr>
          <w:rFonts w:eastAsia="Times New Roman" w:cstheme="minorHAnsi"/>
          <w:color w:val="212121"/>
          <w:shd w:val="clear" w:color="auto" w:fill="FFFFFF"/>
          <w:lang w:val="en-GB" w:eastAsia="en-GB"/>
        </w:rPr>
        <w:instrText xml:space="preserve"> ADDIN EN.CITE &lt;EndNote&gt;&lt;Cite ExcludeAuth="1"&gt;&lt;Author&gt;Stern&lt;/Author&gt;&lt;Year&gt;2019&lt;/Year&gt;&lt;IDText&gt;Brief report: Does watching the good doctor affect knowledge of and attitudes toward autism?&lt;/IDText&gt;&lt;DisplayText&gt;(2019)&lt;/DisplayText&gt;&lt;record&gt;&lt;isbn&gt;1573-3432&lt;/isbn&gt;&lt;titles&gt;&lt;title&gt;Brief report: Does watching the good doctor affect knowledge of and attitudes toward autism?&lt;/title&gt;&lt;secondary-title&gt;Journal of autism and developmental disorders&lt;/secondary-title&gt;&lt;/titles&gt;&lt;pages&gt;2581-2588&lt;/pages&gt;&lt;number&gt;6&lt;/number&gt;&lt;contributors&gt;&lt;authors&gt;&lt;author&gt;Stern, Stephanie C&lt;/author&gt;&lt;author&gt;Barnes, Jennifer L&lt;/author&gt;&lt;/authors&gt;&lt;/contributors&gt;&lt;added-date format="utc"&gt;1671715847&lt;/added-date&gt;&lt;ref-type name="Journal Article"&gt;17&lt;/ref-type&gt;&lt;dates&gt;&lt;year&gt;2019&lt;/year&gt;&lt;/dates&gt;&lt;rec-number&gt;899&lt;/rec-number&gt;&lt;last-updated-date format="utc"&gt;1671715847&lt;/last-updated-date&gt;&lt;volume&gt;49&lt;/volume&gt;&lt;/record&gt;&lt;/Cite&gt;&lt;/EndNote&gt;</w:instrText>
      </w:r>
      <w:r w:rsidR="00BF0F42" w:rsidRPr="009F5AD1">
        <w:rPr>
          <w:rFonts w:eastAsia="Times New Roman" w:cstheme="minorHAnsi"/>
          <w:color w:val="212121"/>
          <w:shd w:val="clear" w:color="auto" w:fill="FFFFFF"/>
          <w:lang w:val="en-GB" w:eastAsia="en-GB"/>
        </w:rPr>
        <w:fldChar w:fldCharType="separate"/>
      </w:r>
      <w:r w:rsidR="00BF0F42" w:rsidRPr="009F5AD1">
        <w:rPr>
          <w:rFonts w:eastAsia="Times New Roman" w:cstheme="minorHAnsi"/>
          <w:noProof/>
          <w:color w:val="212121"/>
          <w:shd w:val="clear" w:color="auto" w:fill="FFFFFF"/>
          <w:lang w:val="en-GB" w:eastAsia="en-GB"/>
        </w:rPr>
        <w:t>(2019)</w:t>
      </w:r>
      <w:r w:rsidR="00BF0F42" w:rsidRPr="009F5AD1">
        <w:rPr>
          <w:rFonts w:eastAsia="Times New Roman" w:cstheme="minorHAnsi"/>
          <w:color w:val="212121"/>
          <w:shd w:val="clear" w:color="auto" w:fill="FFFFFF"/>
          <w:lang w:val="en-GB" w:eastAsia="en-GB"/>
        </w:rPr>
        <w:fldChar w:fldCharType="end"/>
      </w:r>
      <w:r w:rsidR="00BF0F42" w:rsidRPr="009F5AD1">
        <w:rPr>
          <w:rFonts w:eastAsia="Times New Roman" w:cstheme="minorHAnsi"/>
          <w:color w:val="212121"/>
          <w:shd w:val="clear" w:color="auto" w:fill="FFFFFF"/>
          <w:lang w:val="en-GB" w:eastAsia="en-GB"/>
        </w:rPr>
        <w:t xml:space="preserve"> </w:t>
      </w:r>
      <w:r w:rsidRPr="009F5AD1">
        <w:rPr>
          <w:rFonts w:eastAsia="Times New Roman" w:cstheme="minorHAnsi"/>
          <w:color w:val="212121"/>
          <w:shd w:val="clear" w:color="auto" w:fill="FFFFFF"/>
          <w:lang w:val="en-GB" w:eastAsia="en-GB"/>
        </w:rPr>
        <w:t xml:space="preserve">agreed, and in a novel randomised controlled trial, tested the hypothesis that watching fictional portrayals of autistic characters would be more effective than learning through lectures. They found that watching a single episode of </w:t>
      </w:r>
      <w:r w:rsidRPr="009F5AD1">
        <w:rPr>
          <w:rFonts w:eastAsia="Times New Roman" w:cstheme="minorHAnsi"/>
          <w:i/>
          <w:iCs/>
          <w:color w:val="212121"/>
          <w:shd w:val="clear" w:color="auto" w:fill="FFFFFF"/>
          <w:lang w:val="en-GB" w:eastAsia="en-GB"/>
        </w:rPr>
        <w:t xml:space="preserve">The Good Doctor </w:t>
      </w:r>
      <w:r w:rsidRPr="009F5AD1">
        <w:rPr>
          <w:rFonts w:eastAsia="Times New Roman" w:cstheme="minorHAnsi"/>
          <w:color w:val="212121"/>
          <w:shd w:val="clear" w:color="auto" w:fill="FFFFFF"/>
          <w:lang w:val="en-GB" w:eastAsia="en-GB"/>
        </w:rPr>
        <w:t>"resulted in more accurate knowledge, more positive characteristics associated with [autism], fewer negative characteristics associated with [autism], and a greater desire to learn more” than a lecture in which similar information about autism was delivered.</w:t>
      </w:r>
    </w:p>
    <w:p w14:paraId="7F5BC96A" w14:textId="625B0558" w:rsidR="00F436C6" w:rsidRPr="009F5AD1" w:rsidRDefault="00F436C6" w:rsidP="002E1CE1">
      <w:pPr>
        <w:rPr>
          <w:lang w:val="en-GB"/>
        </w:rPr>
      </w:pPr>
      <w:proofErr w:type="spellStart"/>
      <w:r w:rsidRPr="009F5AD1">
        <w:rPr>
          <w:lang w:val="en-GB"/>
        </w:rPr>
        <w:t>Zuger</w:t>
      </w:r>
      <w:proofErr w:type="spellEnd"/>
      <w:r w:rsidRPr="009F5AD1">
        <w:rPr>
          <w:lang w:val="en-GB"/>
        </w:rPr>
        <w:t xml:space="preserve"> </w:t>
      </w:r>
      <w:r w:rsidR="00BF0F42" w:rsidRPr="009F5AD1">
        <w:rPr>
          <w:lang w:val="en-GB"/>
        </w:rPr>
        <w:fldChar w:fldCharType="begin"/>
      </w:r>
      <w:r w:rsidR="00BF0F42" w:rsidRPr="009F5AD1">
        <w:rPr>
          <w:lang w:val="en-GB"/>
        </w:rPr>
        <w:instrText xml:space="preserve"> ADDIN EN.CITE &lt;EndNote&gt;&lt;Cite ExcludeAuth="1"&gt;&lt;Author&gt;Zuger&lt;/Author&gt;&lt;Year&gt;2018&lt;/Year&gt;&lt;IDText&gt;Television’s the Good Doctor raises good questions&lt;/IDText&gt;&lt;DisplayText&gt;(2018)&lt;/DisplayText&gt;&lt;record&gt;&lt;isbn&gt;0098-7484&lt;/isbn&gt;&lt;titles&gt;&lt;title&gt;Television’s the Good Doctor raises good questions&lt;/title&gt;&lt;secondary-title&gt;JAMA&lt;/secondary-title&gt;&lt;/titles&gt;&lt;pages&gt;1848-1849&lt;/pages&gt;&lt;number&gt;18&lt;/number&gt;&lt;contributors&gt;&lt;authors&gt;&lt;author&gt;Zuger, Abigail&lt;/author&gt;&lt;/authors&gt;&lt;/contributors&gt;&lt;added-date format="utc"&gt;1671715848&lt;/added-date&gt;&lt;ref-type name="Journal Article"&gt;17&lt;/ref-type&gt;&lt;dates&gt;&lt;year&gt;2018&lt;/year&gt;&lt;/dates&gt;&lt;rec-number&gt;902&lt;/rec-number&gt;&lt;last-updated-date format="utc"&gt;1671715848&lt;/last-updated-date&gt;&lt;volume&gt;319&lt;/volume&gt;&lt;/record&gt;&lt;/Cite&gt;&lt;/EndNote&gt;</w:instrText>
      </w:r>
      <w:r w:rsidR="00BF0F42" w:rsidRPr="009F5AD1">
        <w:rPr>
          <w:lang w:val="en-GB"/>
        </w:rPr>
        <w:fldChar w:fldCharType="separate"/>
      </w:r>
      <w:r w:rsidR="00BF0F42" w:rsidRPr="009F5AD1">
        <w:rPr>
          <w:noProof/>
          <w:lang w:val="en-GB"/>
        </w:rPr>
        <w:t>(2018)</w:t>
      </w:r>
      <w:r w:rsidR="00BF0F42" w:rsidRPr="009F5AD1">
        <w:rPr>
          <w:lang w:val="en-GB"/>
        </w:rPr>
        <w:fldChar w:fldCharType="end"/>
      </w:r>
      <w:r w:rsidR="00BF0F42" w:rsidRPr="009F5AD1">
        <w:rPr>
          <w:lang w:val="en-GB"/>
        </w:rPr>
        <w:t xml:space="preserve"> </w:t>
      </w:r>
      <w:r w:rsidRPr="009F5AD1">
        <w:rPr>
          <w:lang w:val="en-GB"/>
        </w:rPr>
        <w:t xml:space="preserve">provides a refreshing review of the series for the Arts &amp; Medicine section of </w:t>
      </w:r>
      <w:r w:rsidR="004C10B4" w:rsidRPr="009F5AD1">
        <w:rPr>
          <w:lang w:val="en-GB"/>
        </w:rPr>
        <w:t>the JAMA</w:t>
      </w:r>
      <w:r w:rsidRPr="009F5AD1">
        <w:rPr>
          <w:lang w:val="en-GB"/>
        </w:rPr>
        <w:t xml:space="preserve"> Network Open and takes an intriguing angle as she considers the other characters and contemplates whether the title might refer to one other than the eponymous Dr Murphy. “Each one is in his or her own way as differently abled as is the formally disabled Dr Murphy. Each one flawed, each struggling, each good.”</w:t>
      </w:r>
    </w:p>
    <w:p w14:paraId="7F4AE622" w14:textId="0B0C9866" w:rsidR="00F436C6" w:rsidRPr="009F5AD1" w:rsidRDefault="00F436C6" w:rsidP="002E1CE1">
      <w:pPr>
        <w:pStyle w:val="Heading3"/>
        <w:rPr>
          <w:lang w:val="en-GB"/>
        </w:rPr>
      </w:pPr>
      <w:bookmarkStart w:id="76" w:name="_Toc122181367"/>
      <w:bookmarkStart w:id="77" w:name="_Toc179627369"/>
      <w:r w:rsidRPr="009F5AD1">
        <w:rPr>
          <w:lang w:val="en-GB"/>
        </w:rPr>
        <w:t>The challenge of changing culture within medicine</w:t>
      </w:r>
      <w:bookmarkEnd w:id="76"/>
      <w:bookmarkEnd w:id="77"/>
    </w:p>
    <w:p w14:paraId="77BEE8E2" w14:textId="493F3AE8" w:rsidR="00F436C6" w:rsidRPr="009F5AD1" w:rsidRDefault="00F436C6" w:rsidP="002E1CE1">
      <w:pPr>
        <w:rPr>
          <w:lang w:val="en-GB"/>
        </w:rPr>
      </w:pPr>
      <w:r w:rsidRPr="009F5AD1">
        <w:rPr>
          <w:lang w:val="en-GB"/>
        </w:rPr>
        <w:t>Discrimination within medicine is not limited to disabled healthcare providers. Intersectionality, whereby multiple marginalized identities coalesce and result in layer upon additional layer of discrimination</w:t>
      </w:r>
      <w:r w:rsidR="00B30004" w:rsidRPr="009F5AD1">
        <w:rPr>
          <w:lang w:val="en-GB"/>
        </w:rPr>
        <w:t xml:space="preserve"> </w:t>
      </w:r>
      <w:r w:rsidR="00B30004" w:rsidRPr="009F5AD1">
        <w:rPr>
          <w:lang w:val="en-GB"/>
        </w:rPr>
        <w:fldChar w:fldCharType="begin"/>
      </w:r>
      <w:r w:rsidR="00B30004" w:rsidRPr="009F5AD1">
        <w:rPr>
          <w:lang w:val="en-GB"/>
        </w:rPr>
        <w:instrText xml:space="preserve"> ADDIN EN.CITE &lt;EndNote&gt;&lt;Cite&gt;&lt;Author&gt;Crenshaw&lt;/Author&gt;&lt;Year&gt;1989&lt;/Year&gt;&lt;IDText&gt;University of Chicago Legal Forum&lt;/IDText&gt;&lt;DisplayText&gt;(Crenshaw, 1989)&lt;/DisplayText&gt;&lt;record&gt;&lt;titles&gt;&lt;title&gt;University of Chicago Legal Forum&lt;/title&gt;&lt;secondary-title&gt;Demarginalizing the intersection of race and sex: A black feminist critique of antidiscrimination doctrine, feminist theory and antiracist politics&lt;/secondary-title&gt;&lt;/titles&gt;&lt;contributors&gt;&lt;authors&gt;&lt;author&gt;Crenshaw, K&lt;/author&gt;&lt;/authors&gt;&lt;/contributors&gt;&lt;added-date format="utc"&gt;1671715848&lt;/added-date&gt;&lt;ref-type name="Journal Article"&gt;17&lt;/ref-type&gt;&lt;dates&gt;&lt;year&gt;1989&lt;/year&gt;&lt;/dates&gt;&lt;rec-number&gt;907&lt;/rec-number&gt;&lt;last-updated-date format="utc"&gt;1671835031&lt;/last-updated-date&gt;&lt;volume&gt;139&lt;/volume&gt;&lt;/record&gt;&lt;/Cite&gt;&lt;/EndNote&gt;</w:instrText>
      </w:r>
      <w:r w:rsidR="00B30004" w:rsidRPr="009F5AD1">
        <w:rPr>
          <w:lang w:val="en-GB"/>
        </w:rPr>
        <w:fldChar w:fldCharType="separate"/>
      </w:r>
      <w:r w:rsidR="00B30004" w:rsidRPr="009F5AD1">
        <w:rPr>
          <w:noProof/>
          <w:lang w:val="en-GB"/>
        </w:rPr>
        <w:t>(Crenshaw, 1989)</w:t>
      </w:r>
      <w:r w:rsidR="00B30004" w:rsidRPr="009F5AD1">
        <w:rPr>
          <w:lang w:val="en-GB"/>
        </w:rPr>
        <w:fldChar w:fldCharType="end"/>
      </w:r>
      <w:r w:rsidRPr="009F5AD1">
        <w:rPr>
          <w:lang w:val="en-GB"/>
        </w:rPr>
        <w:t xml:space="preserve">, is relevant as diversity in terms of sexual orientation and gender identity is increased among autistic people. </w:t>
      </w:r>
      <w:proofErr w:type="spellStart"/>
      <w:r w:rsidRPr="009F5AD1">
        <w:rPr>
          <w:lang w:val="en-GB"/>
        </w:rPr>
        <w:t>Mansh</w:t>
      </w:r>
      <w:proofErr w:type="spellEnd"/>
      <w:r w:rsidRPr="009F5AD1">
        <w:rPr>
          <w:lang w:val="en-GB"/>
        </w:rPr>
        <w:t xml:space="preserve"> </w:t>
      </w:r>
      <w:r w:rsidRPr="004054DF">
        <w:rPr>
          <w:i/>
          <w:iCs/>
          <w:lang w:val="en-GB"/>
        </w:rPr>
        <w:t>et al</w:t>
      </w:r>
      <w:r w:rsidRPr="009F5AD1">
        <w:rPr>
          <w:lang w:val="en-GB"/>
        </w:rPr>
        <w:t xml:space="preserve"> </w:t>
      </w:r>
      <w:r w:rsidR="00B30004" w:rsidRPr="009F5AD1">
        <w:rPr>
          <w:lang w:val="en-GB"/>
        </w:rPr>
        <w:fldChar w:fldCharType="begin"/>
      </w:r>
      <w:r w:rsidR="00B30004" w:rsidRPr="009F5AD1">
        <w:rPr>
          <w:lang w:val="en-GB"/>
        </w:rPr>
        <w:instrText xml:space="preserve"> ADDIN EN.CITE &lt;EndNote&gt;&lt;Cite ExcludeAuth="1"&gt;&lt;Author&gt;Mansh&lt;/Author&gt;&lt;Year&gt;2015&lt;/Year&gt;&lt;IDText&gt;From patients to providers: changing the culture in medicine toward sexual and gender minorities&lt;/IDText&gt;&lt;DisplayText&gt;(2015)&lt;/DisplayText&gt;&lt;record&gt;&lt;isbn&gt;1040-2446&lt;/isbn&gt;&lt;titles&gt;&lt;title&gt;From patients to providers: changing the culture in medicine toward sexual and gender minorities&lt;/title&gt;&lt;secondary-title&gt;Academic medicine&lt;/secondary-title&gt;&lt;/titles&gt;&lt;pages&gt;574-580&lt;/pages&gt;&lt;number&gt;5&lt;/number&gt;&lt;contributors&gt;&lt;authors&gt;&lt;author&gt;Mansh, Matthew&lt;/author&gt;&lt;author&gt;Garcia, Gabriel&lt;/author&gt;&lt;author&gt;Lunn, Mitchell R&lt;/author&gt;&lt;/authors&gt;&lt;/contributors&gt;&lt;added-date format="utc"&gt;1671715848&lt;/added-date&gt;&lt;ref-type name="Journal Article"&gt;17&lt;/ref-type&gt;&lt;dates&gt;&lt;year&gt;2015&lt;/year&gt;&lt;/dates&gt;&lt;rec-number&gt;906&lt;/rec-number&gt;&lt;last-updated-date format="utc"&gt;1671715848&lt;/last-updated-date&gt;&lt;volume&gt;90&lt;/volume&gt;&lt;/record&gt;&lt;/Cite&gt;&lt;/EndNote&gt;</w:instrText>
      </w:r>
      <w:r w:rsidR="00B30004" w:rsidRPr="009F5AD1">
        <w:rPr>
          <w:lang w:val="en-GB"/>
        </w:rPr>
        <w:fldChar w:fldCharType="separate"/>
      </w:r>
      <w:r w:rsidR="00B30004" w:rsidRPr="009F5AD1">
        <w:rPr>
          <w:noProof/>
          <w:lang w:val="en-GB"/>
        </w:rPr>
        <w:t>(2015)</w:t>
      </w:r>
      <w:r w:rsidR="00B30004" w:rsidRPr="009F5AD1">
        <w:rPr>
          <w:lang w:val="en-GB"/>
        </w:rPr>
        <w:fldChar w:fldCharType="end"/>
      </w:r>
      <w:r w:rsidR="00B30004" w:rsidRPr="009F5AD1">
        <w:rPr>
          <w:lang w:val="en-GB"/>
        </w:rPr>
        <w:t xml:space="preserve"> </w:t>
      </w:r>
      <w:r w:rsidRPr="009F5AD1">
        <w:rPr>
          <w:lang w:val="en-GB"/>
        </w:rPr>
        <w:t>focus on this marginalized group within healthcare in a perspective paper entitled “From patients to providers: changing the culture in medicine toward sexual and gender minorities”. They highlight the healthcare disparities and discrimination faced by sexual and gender minorities (SGMs</w:t>
      </w:r>
      <w:proofErr w:type="gramStart"/>
      <w:r w:rsidRPr="009F5AD1">
        <w:rPr>
          <w:lang w:val="en-GB"/>
        </w:rPr>
        <w:t>), and</w:t>
      </w:r>
      <w:proofErr w:type="gramEnd"/>
      <w:r w:rsidRPr="009F5AD1">
        <w:rPr>
          <w:lang w:val="en-GB"/>
        </w:rPr>
        <w:t xml:space="preserve"> note that “inequities are not mutually exclusive to either patients or providers; instead, they are intertwined parts of a persistent, negative culture in medicine toward SGM individuals”. Despite significant societal changes since the decision in 1973 to remove homosexuality from the DSM, prejudice remains and “identity disclosure in medicine remains challenging”. </w:t>
      </w:r>
    </w:p>
    <w:p w14:paraId="7B25F3C6" w14:textId="19C3A017" w:rsidR="00F436C6" w:rsidRPr="009F5AD1" w:rsidRDefault="00F436C6" w:rsidP="002E1CE1">
      <w:pPr>
        <w:rPr>
          <w:lang w:val="en-GB"/>
        </w:rPr>
      </w:pPr>
      <w:r w:rsidRPr="009F5AD1">
        <w:rPr>
          <w:lang w:val="en-GB"/>
        </w:rPr>
        <w:lastRenderedPageBreak/>
        <w:t xml:space="preserve">Taking a position similar to that of Autistic Doctors International in relation to autistic doctors and patients, </w:t>
      </w:r>
      <w:proofErr w:type="spellStart"/>
      <w:r w:rsidRPr="009F5AD1">
        <w:rPr>
          <w:lang w:val="en-GB"/>
        </w:rPr>
        <w:t>Mansh</w:t>
      </w:r>
      <w:proofErr w:type="spellEnd"/>
      <w:r w:rsidRPr="009F5AD1">
        <w:rPr>
          <w:lang w:val="en-GB"/>
        </w:rPr>
        <w:t xml:space="preserve"> and colleagues argue that SGM physicians “must lead the charge for equality by fostering diversity and inclusion in medicine”. They provide a roadmap for change, which focuses on research, facilitating disclosure, and changes to training and recruitment practices. However, they acknowledge that “instituting these changes certainly may be challenging”. </w:t>
      </w:r>
    </w:p>
    <w:p w14:paraId="078B90E0" w14:textId="1A58926E" w:rsidR="00C56A17" w:rsidRPr="00AC265D" w:rsidRDefault="00F436C6" w:rsidP="002E1CE1">
      <w:pPr>
        <w:pStyle w:val="Heading2"/>
        <w:rPr>
          <w:lang w:val="en-GB"/>
        </w:rPr>
      </w:pPr>
      <w:bookmarkStart w:id="78" w:name="_Toc122181368"/>
      <w:bookmarkStart w:id="79" w:name="_Toc179627370"/>
      <w:r w:rsidRPr="009F5AD1">
        <w:rPr>
          <w:lang w:val="en-GB"/>
        </w:rPr>
        <w:t>Conclusion</w:t>
      </w:r>
      <w:bookmarkEnd w:id="78"/>
      <w:bookmarkEnd w:id="79"/>
    </w:p>
    <w:p w14:paraId="6B9079CC" w14:textId="52F64EA4" w:rsidR="000D799C" w:rsidRDefault="00E83BD0" w:rsidP="002E1CE1">
      <w:pPr>
        <w:rPr>
          <w:lang w:val="en-GB"/>
        </w:rPr>
      </w:pPr>
      <w:r>
        <w:rPr>
          <w:lang w:val="en-GB"/>
        </w:rPr>
        <w:t xml:space="preserve">In seeking to </w:t>
      </w:r>
      <w:r w:rsidR="000D799C">
        <w:rPr>
          <w:lang w:val="en-GB"/>
        </w:rPr>
        <w:t>explore</w:t>
      </w:r>
      <w:r>
        <w:rPr>
          <w:lang w:val="en-GB"/>
        </w:rPr>
        <w:t xml:space="preserve"> the question of </w:t>
      </w:r>
      <w:r w:rsidRPr="00BF24EF">
        <w:rPr>
          <w:lang w:val="en-GB"/>
        </w:rPr>
        <w:t>how autism has impacted the experiences of autistic psychiatrists or autistic doctors more widely</w:t>
      </w:r>
      <w:r w:rsidR="000D799C">
        <w:rPr>
          <w:lang w:val="en-GB"/>
        </w:rPr>
        <w:t xml:space="preserve">, it is clear that the literature is replete with deficit based and derogatory framing of autism, where autistic doctors are not seen as assets to the medical profession. </w:t>
      </w:r>
      <w:r w:rsidR="00F436C6" w:rsidRPr="009F5AD1">
        <w:rPr>
          <w:lang w:val="en-GB"/>
        </w:rPr>
        <w:t xml:space="preserve">The review highlights the difficulties faced by autistic doctors and the uphill battle faced by Autistic Doctors International (ADI) as we attempt to challenge autism stigma and the pervasive tragedy narrative and replace it with a neurodiversity affirmative approach. The lack of disclosure by autistic doctors is understandable given this lack of acceptance and the pathologizing culture that exists in medicine. </w:t>
      </w:r>
      <w:r w:rsidR="000746EB" w:rsidRPr="009F5AD1">
        <w:rPr>
          <w:lang w:val="en-GB"/>
        </w:rPr>
        <w:t>The strategic approach to autism advocacy within healthcare which we have taken is clearly outlined by the sequence of our publications.</w:t>
      </w:r>
    </w:p>
    <w:p w14:paraId="1E760FBD" w14:textId="4E33CAC2" w:rsidR="000746EB" w:rsidRPr="009F5AD1" w:rsidRDefault="000D799C" w:rsidP="002E1CE1">
      <w:pPr>
        <w:rPr>
          <w:lang w:val="en-GB"/>
        </w:rPr>
      </w:pPr>
      <w:r>
        <w:rPr>
          <w:lang w:val="en-GB"/>
        </w:rPr>
        <w:t>As with the papers included in chapters five to nine, this review benefits from insider positioning and perspectives</w:t>
      </w:r>
      <w:r w:rsidR="00D74EE0">
        <w:rPr>
          <w:lang w:val="en-GB"/>
        </w:rPr>
        <w:t>, although from an unashamedly neurodiversity-affirmative perspective</w:t>
      </w:r>
      <w:r>
        <w:rPr>
          <w:lang w:val="en-GB"/>
        </w:rPr>
        <w:t xml:space="preserve">. However, it is </w:t>
      </w:r>
      <w:r w:rsidRPr="000D799C">
        <w:rPr>
          <w:lang w:val="en-GB"/>
        </w:rPr>
        <w:t>limit</w:t>
      </w:r>
      <w:r>
        <w:rPr>
          <w:lang w:val="en-GB"/>
        </w:rPr>
        <w:t xml:space="preserve">ed in that the review was not conducted by two independent reviewers, </w:t>
      </w:r>
      <w:r w:rsidR="00D74EE0">
        <w:rPr>
          <w:lang w:val="en-GB"/>
        </w:rPr>
        <w:t xml:space="preserve">as </w:t>
      </w:r>
      <w:r>
        <w:rPr>
          <w:lang w:val="en-GB"/>
        </w:rPr>
        <w:t xml:space="preserve">it was </w:t>
      </w:r>
      <w:r w:rsidRPr="000D799C">
        <w:rPr>
          <w:lang w:val="en-GB"/>
        </w:rPr>
        <w:t>conduct</w:t>
      </w:r>
      <w:r>
        <w:rPr>
          <w:lang w:val="en-GB"/>
        </w:rPr>
        <w:t xml:space="preserve">ed as part of a research degree. </w:t>
      </w:r>
      <w:r w:rsidRPr="000D799C">
        <w:rPr>
          <w:lang w:val="en-GB"/>
        </w:rPr>
        <w:t xml:space="preserve"> </w:t>
      </w:r>
    </w:p>
    <w:p w14:paraId="5044BCFF" w14:textId="59A7EA73" w:rsidR="00F436C6" w:rsidRPr="009F5AD1" w:rsidRDefault="000746EB" w:rsidP="002E1CE1">
      <w:pPr>
        <w:rPr>
          <w:lang w:val="en-GB"/>
        </w:rPr>
      </w:pPr>
      <w:r w:rsidRPr="009F5AD1">
        <w:rPr>
          <w:lang w:val="en-GB"/>
        </w:rPr>
        <w:t xml:space="preserve">The research gap is clear to see. </w:t>
      </w:r>
      <w:r w:rsidR="00747128" w:rsidRPr="009F5AD1">
        <w:rPr>
          <w:lang w:val="en-GB"/>
        </w:rPr>
        <w:t xml:space="preserve">This is an emerging area of research which is gaining interest internationally, but no further evidence regarding autistic doctors has emerged since this search was conducted. </w:t>
      </w:r>
      <w:r w:rsidR="008B48CE">
        <w:rPr>
          <w:lang w:val="en-GB"/>
        </w:rPr>
        <w:t>I am</w:t>
      </w:r>
      <w:r w:rsidR="00747128" w:rsidRPr="009F5AD1">
        <w:rPr>
          <w:lang w:val="en-GB"/>
        </w:rPr>
        <w:t xml:space="preserve"> aware of several </w:t>
      </w:r>
      <w:r w:rsidR="00E057D5" w:rsidRPr="009F5AD1">
        <w:rPr>
          <w:lang w:val="en-GB"/>
        </w:rPr>
        <w:t xml:space="preserve">research </w:t>
      </w:r>
      <w:r w:rsidR="00747128" w:rsidRPr="009F5AD1">
        <w:rPr>
          <w:lang w:val="en-GB"/>
        </w:rPr>
        <w:t>projects at various stages of completion which will add to the available evidence</w:t>
      </w:r>
      <w:r w:rsidRPr="009F5AD1">
        <w:rPr>
          <w:lang w:val="en-GB"/>
        </w:rPr>
        <w:t xml:space="preserve"> </w:t>
      </w:r>
      <w:r w:rsidR="00747128" w:rsidRPr="009F5AD1">
        <w:rPr>
          <w:lang w:val="en-GB"/>
        </w:rPr>
        <w:t>on autistic healthcare providers, but none ha</w:t>
      </w:r>
      <w:r w:rsidR="00982523" w:rsidRPr="009F5AD1">
        <w:rPr>
          <w:lang w:val="en-GB"/>
        </w:rPr>
        <w:t>s</w:t>
      </w:r>
      <w:r w:rsidR="00747128" w:rsidRPr="009F5AD1">
        <w:rPr>
          <w:lang w:val="en-GB"/>
        </w:rPr>
        <w:t xml:space="preserve"> reached </w:t>
      </w:r>
      <w:r w:rsidR="00747128" w:rsidRPr="009F5AD1">
        <w:rPr>
          <w:lang w:val="en-GB"/>
        </w:rPr>
        <w:lastRenderedPageBreak/>
        <w:t xml:space="preserve">completion to date. </w:t>
      </w:r>
      <w:r w:rsidR="00D74EE0">
        <w:rPr>
          <w:lang w:val="en-GB"/>
        </w:rPr>
        <w:t>Much more research is needed on this topic in future. R</w:t>
      </w:r>
      <w:r w:rsidR="00E057D5" w:rsidRPr="009F5AD1">
        <w:rPr>
          <w:lang w:val="en-GB"/>
        </w:rPr>
        <w:t>obust s</w:t>
      </w:r>
      <w:r w:rsidR="00747128" w:rsidRPr="009F5AD1">
        <w:rPr>
          <w:lang w:val="en-GB"/>
        </w:rPr>
        <w:t xml:space="preserve">tudies are needed across a range of related areas utilising a </w:t>
      </w:r>
      <w:r w:rsidR="00E057D5" w:rsidRPr="009F5AD1">
        <w:rPr>
          <w:lang w:val="en-GB"/>
        </w:rPr>
        <w:t xml:space="preserve">wide </w:t>
      </w:r>
      <w:r w:rsidR="00747128" w:rsidRPr="009F5AD1">
        <w:rPr>
          <w:lang w:val="en-GB"/>
        </w:rPr>
        <w:t xml:space="preserve">range of methodologies, with research questions potentially exploring the support needs of autistic doctors at all career stages, the interplay between autistic doctors and patients, and </w:t>
      </w:r>
      <w:r w:rsidR="00E057D5" w:rsidRPr="009F5AD1">
        <w:rPr>
          <w:lang w:val="en-GB"/>
        </w:rPr>
        <w:t xml:space="preserve">extending the concepts to allied health professionals and potentially autistic professionals across all sectors. </w:t>
      </w:r>
      <w:r w:rsidR="00F436C6" w:rsidRPr="009F5AD1">
        <w:rPr>
          <w:lang w:val="en-GB"/>
        </w:rPr>
        <w:t>Most importantly, the review highlights the importance of my research question</w:t>
      </w:r>
      <w:r w:rsidR="00747128" w:rsidRPr="009F5AD1">
        <w:rPr>
          <w:lang w:val="en-GB"/>
        </w:rPr>
        <w:t>s</w:t>
      </w:r>
      <w:r w:rsidR="00F436C6" w:rsidRPr="009F5AD1">
        <w:rPr>
          <w:lang w:val="en-GB"/>
        </w:rPr>
        <w:t xml:space="preserve"> through identifying the many gaps in the literature</w:t>
      </w:r>
      <w:r w:rsidR="00D74EE0">
        <w:rPr>
          <w:lang w:val="en-GB"/>
        </w:rPr>
        <w:t>, and the dominant deficit-based framing which is evident in the conclusions of the papers not authored by ADI members. Having maintained a neurodiversity-affirmative stance since the beginning of my advocacy</w:t>
      </w:r>
      <w:r w:rsidR="008B48CE">
        <w:rPr>
          <w:lang w:val="en-GB"/>
        </w:rPr>
        <w:t xml:space="preserve"> and scholarship</w:t>
      </w:r>
      <w:r w:rsidR="00D74EE0">
        <w:rPr>
          <w:lang w:val="en-GB"/>
        </w:rPr>
        <w:t xml:space="preserve">, I </w:t>
      </w:r>
      <w:r w:rsidR="008B48CE">
        <w:rPr>
          <w:lang w:val="en-GB"/>
        </w:rPr>
        <w:t xml:space="preserve">remain committed to producing research that is grounded in the lived experience of autistic people accessing healthcare, and the experiences of the autistic healthcare professionals who care for them.  </w:t>
      </w:r>
    </w:p>
    <w:p w14:paraId="78135E92" w14:textId="77777777" w:rsidR="00F436C6" w:rsidRPr="009F5AD1" w:rsidRDefault="00F436C6" w:rsidP="002E1CE1">
      <w:pPr>
        <w:rPr>
          <w:lang w:val="en-GB"/>
        </w:rPr>
      </w:pPr>
    </w:p>
    <w:p w14:paraId="14EEF5A6" w14:textId="2E52A45E" w:rsidR="00EE3C4D" w:rsidRDefault="00EE3C4D" w:rsidP="002E1CE1">
      <w:pPr>
        <w:rPr>
          <w:lang w:val="en-GB"/>
        </w:rPr>
        <w:sectPr w:rsidR="00EE3C4D" w:rsidSect="00EE3C4D">
          <w:headerReference w:type="default" r:id="rId28"/>
          <w:pgSz w:w="11900" w:h="16840"/>
          <w:pgMar w:top="1440" w:right="1440" w:bottom="1440" w:left="2268" w:header="709" w:footer="709" w:gutter="0"/>
          <w:cols w:space="708"/>
          <w:docGrid w:linePitch="360"/>
        </w:sectPr>
      </w:pPr>
    </w:p>
    <w:p w14:paraId="55D51C30" w14:textId="62047E07" w:rsidR="00405467" w:rsidRPr="00AC265D" w:rsidRDefault="00405467" w:rsidP="002E1CE1">
      <w:pPr>
        <w:pStyle w:val="Heading1"/>
        <w:rPr>
          <w:lang w:val="en-GB"/>
        </w:rPr>
      </w:pPr>
      <w:bookmarkStart w:id="80" w:name="_Toc179627371"/>
      <w:r w:rsidRPr="009F5AD1">
        <w:rPr>
          <w:lang w:val="en-GB"/>
        </w:rPr>
        <w:lastRenderedPageBreak/>
        <w:t>Ethics, positionality, and justice</w:t>
      </w:r>
      <w:bookmarkEnd w:id="80"/>
    </w:p>
    <w:p w14:paraId="59EBAEE3" w14:textId="2B0A9F2E" w:rsidR="00405467" w:rsidRPr="00AC265D" w:rsidRDefault="001678BA" w:rsidP="002E1CE1">
      <w:pPr>
        <w:pStyle w:val="Heading2"/>
        <w:rPr>
          <w:lang w:val="en-GB"/>
        </w:rPr>
      </w:pPr>
      <w:bookmarkStart w:id="81" w:name="_Toc179627372"/>
      <w:r w:rsidRPr="009F5AD1">
        <w:rPr>
          <w:lang w:val="en-GB"/>
        </w:rPr>
        <w:t>General p</w:t>
      </w:r>
      <w:r w:rsidR="006923F8" w:rsidRPr="009F5AD1">
        <w:rPr>
          <w:lang w:val="en-GB"/>
        </w:rPr>
        <w:t xml:space="preserve">rinciples of medical </w:t>
      </w:r>
      <w:r w:rsidR="009F5AD1" w:rsidRPr="009F5AD1">
        <w:rPr>
          <w:lang w:val="en-GB"/>
        </w:rPr>
        <w:t>and</w:t>
      </w:r>
      <w:r w:rsidR="006923F8" w:rsidRPr="009F5AD1">
        <w:rPr>
          <w:lang w:val="en-GB"/>
        </w:rPr>
        <w:t xml:space="preserve"> research ethics</w:t>
      </w:r>
      <w:bookmarkEnd w:id="81"/>
    </w:p>
    <w:p w14:paraId="2270DAF6" w14:textId="30029F90" w:rsidR="006923F8" w:rsidRPr="009F5AD1" w:rsidRDefault="006923F8" w:rsidP="002E1CE1">
      <w:pPr>
        <w:rPr>
          <w:lang w:val="en-GB"/>
        </w:rPr>
      </w:pPr>
      <w:r w:rsidRPr="009F5AD1">
        <w:rPr>
          <w:lang w:val="en-GB"/>
        </w:rPr>
        <w:t>Research in medical practice is governed by various internationally recognised codes of practice, starting with the Nuremberg Code</w:t>
      </w:r>
      <w:r w:rsidR="00A710FA" w:rsidRPr="009F5AD1">
        <w:rPr>
          <w:lang w:val="en-GB"/>
        </w:rPr>
        <w:t>, issued in 1947 by a war crimes tribunal following the Second World War</w:t>
      </w:r>
      <w:r w:rsidR="006E79C4" w:rsidRPr="009F5AD1">
        <w:rPr>
          <w:lang w:val="en-GB"/>
        </w:rPr>
        <w:t xml:space="preserve"> </w:t>
      </w:r>
      <w:r w:rsidR="006E79C4" w:rsidRPr="009F5AD1">
        <w:rPr>
          <w:lang w:val="en-GB"/>
        </w:rPr>
        <w:fldChar w:fldCharType="begin"/>
      </w:r>
      <w:r w:rsidR="006E79C4" w:rsidRPr="009F5AD1">
        <w:rPr>
          <w:lang w:val="en-GB"/>
        </w:rPr>
        <w:instrText xml:space="preserve"> ADDIN EN.CITE &lt;EndNote&gt;&lt;Cite&gt;&lt;Author&gt;Weindling&lt;/Author&gt;&lt;Year&gt;2001&lt;/Year&gt;&lt;IDText&gt;The origins of informed consent: the International Scientific Commission on Medical War Crimes, and the Nuremburg code&lt;/IDText&gt;&lt;DisplayText&gt;(Weindling, 2001)&lt;/DisplayText&gt;&lt;record&gt;&lt;keywords&gt;&lt;keyword&gt;Ethics, Medical&lt;/keyword&gt;&lt;keyword&gt;Germany&lt;/keyword&gt;&lt;keyword&gt;History, 20th Century&lt;/keyword&gt;&lt;keyword&gt;Human Experimentation&lt;/keyword&gt;&lt;keyword&gt;Humans&lt;/keyword&gt;&lt;keyword&gt;Informed Consent&lt;/keyword&gt;&lt;keyword&gt;Mental Competency&lt;/keyword&gt;&lt;keyword&gt;United States&lt;/keyword&gt;&lt;keyword&gt;War Crimes&lt;/keyword&gt;&lt;keyword&gt;Biomedical and Behavioral Research&lt;/keyword&gt;&lt;keyword&gt;Nuremberg Code&lt;/keyword&gt;&lt;keyword&gt;Nuremberg Trials&lt;/keyword&gt;&lt;keyword&gt;War and Human Rights Abuses&lt;/keyword&gt;&lt;/keywords&gt;&lt;urls&gt;&lt;related-urls&gt;&lt;url&gt;https://www.ncbi.nlm.nih.gov/pubmed/11420451&lt;/url&gt;&lt;/related-urls&gt;&lt;/urls&gt;&lt;isbn&gt;0007-5140&lt;/isbn&gt;&lt;titles&gt;&lt;title&gt;The origins of informed consent: the International Scientific Commission on Medical War Crimes, and the Nuremburg code&lt;/title&gt;&lt;secondary-title&gt;Bull Hist Med&lt;/secondary-title&gt;&lt;/titles&gt;&lt;pages&gt;37-71&lt;/pages&gt;&lt;number&gt;1&lt;/number&gt;&lt;contributors&gt;&lt;authors&gt;&lt;author&gt;Weindling, P.&lt;/author&gt;&lt;/authors&gt;&lt;/contributors&gt;&lt;language&gt;eng&lt;/language&gt;&lt;added-date format="utc"&gt;1723971904&lt;/added-date&gt;&lt;ref-type name="Journal Article"&gt;17&lt;/ref-type&gt;&lt;auth-address&gt;School of Humanitites, Oxfrod Brookes University, UK. pjweindling@brookes.ac.uk&lt;/auth-address&gt;&lt;dates&gt;&lt;year&gt;2001&lt;/year&gt;&lt;/dates&gt;&lt;rec-number&gt;1073&lt;/rec-number&gt;&lt;last-updated-date format="utc"&gt;1723971904&lt;/last-updated-date&gt;&lt;accession-num&gt;11420451&lt;/accession-num&gt;&lt;electronic-resource-num&gt;10.1353/bhm.2001.0049&lt;/electronic-resource-num&gt;&lt;volume&gt;75&lt;/volume&gt;&lt;/record&gt;&lt;/Cite&gt;&lt;/EndNote&gt;</w:instrText>
      </w:r>
      <w:r w:rsidR="006E79C4" w:rsidRPr="009F5AD1">
        <w:rPr>
          <w:lang w:val="en-GB"/>
        </w:rPr>
        <w:fldChar w:fldCharType="separate"/>
      </w:r>
      <w:r w:rsidR="006E79C4" w:rsidRPr="009F5AD1">
        <w:rPr>
          <w:noProof/>
          <w:lang w:val="en-GB"/>
        </w:rPr>
        <w:t>(Weindling, 2001)</w:t>
      </w:r>
      <w:r w:rsidR="006E79C4" w:rsidRPr="009F5AD1">
        <w:rPr>
          <w:lang w:val="en-GB"/>
        </w:rPr>
        <w:fldChar w:fldCharType="end"/>
      </w:r>
      <w:r w:rsidR="00A710FA" w:rsidRPr="009F5AD1">
        <w:rPr>
          <w:lang w:val="en-GB"/>
        </w:rPr>
        <w:t>. The Declaration of Helsinki was released by the World Medical Association in 1964</w:t>
      </w:r>
      <w:r w:rsidR="005C1BEA" w:rsidRPr="009F5AD1">
        <w:rPr>
          <w:lang w:val="en-GB"/>
        </w:rPr>
        <w:t xml:space="preserve"> </w:t>
      </w:r>
      <w:r w:rsidR="005C1BEA" w:rsidRPr="009F5AD1">
        <w:rPr>
          <w:lang w:val="en-GB"/>
        </w:rPr>
        <w:fldChar w:fldCharType="begin"/>
      </w:r>
      <w:r w:rsidR="005C1BEA" w:rsidRPr="009F5AD1">
        <w:rPr>
          <w:lang w:val="en-GB"/>
        </w:rPr>
        <w:instrText xml:space="preserve"> ADDIN EN.CITE &lt;EndNote&gt;&lt;Cite&gt;&lt;Author&gt;Goodyear&lt;/Author&gt;&lt;Year&gt;2007&lt;/Year&gt;&lt;IDText&gt;The Declaration of Helsinki&lt;/IDText&gt;&lt;DisplayText&gt;(Goodyear, Krleza-Jeric and Lemmens, 2007)&lt;/DisplayText&gt;&lt;record&gt;&lt;dates&gt;&lt;pub-dates&gt;&lt;date&gt;Sep 29&lt;/date&gt;&lt;/pub-dates&gt;&lt;year&gt;2007&lt;/year&gt;&lt;/dates&gt;&lt;keywords&gt;&lt;keyword&gt;Ethics, Medical&lt;/keyword&gt;&lt;keyword&gt;Helsinki Declaration&lt;/keyword&gt;&lt;keyword&gt;Humans&lt;/keyword&gt;&lt;/keywords&gt;&lt;urls&gt;&lt;related-urls&gt;&lt;url&gt;https://www.ncbi.nlm.nih.gov/pubmed/17901471&lt;/url&gt;&lt;/related-urls&gt;&lt;/urls&gt;&lt;isbn&gt;1756-1833&lt;/isbn&gt;&lt;custom2&gt;PMC1995496&lt;/custom2&gt;&lt;custom1&gt;Competing interests: MG and KKJ are members of the editorial group, Ottawa Statement, KKJ is a member of the Scientific Advisory Group, International Clinical Trials Registry Platform, World Health Organization.&lt;/custom1&gt;&lt;titles&gt;&lt;title&gt;The Declaration of Helsinki&lt;/title&gt;&lt;secondary-title&gt;BMJ&lt;/secondary-title&gt;&lt;/titles&gt;&lt;pages&gt;624-5&lt;/pages&gt;&lt;number&gt;7621&lt;/number&gt;&lt;contributors&gt;&lt;authors&gt;&lt;author&gt;Goodyear, M. D.&lt;/author&gt;&lt;author&gt;Krleza-Jeric, K.&lt;/author&gt;&lt;author&gt;Lemmens, T.&lt;/author&gt;&lt;/authors&gt;&lt;/contributors&gt;&lt;language&gt;eng&lt;/language&gt;&lt;added-date format="utc"&gt;1723972317&lt;/added-date&gt;&lt;ref-type name="Journal Article"&gt;17&lt;/ref-type&gt;&lt;rec-number&gt;1075&lt;/rec-number&gt;&lt;last-updated-date format="utc"&gt;1723972317&lt;/last-updated-date&gt;&lt;accession-num&gt;17901471&lt;/accession-num&gt;&lt;electronic-resource-num&gt;10.1136/bmj.39339.610000.BE&lt;/electronic-resource-num&gt;&lt;volume&gt;335&lt;/volume&gt;&lt;/record&gt;&lt;/Cite&gt;&lt;/EndNote&gt;</w:instrText>
      </w:r>
      <w:r w:rsidR="005C1BEA" w:rsidRPr="009F5AD1">
        <w:rPr>
          <w:lang w:val="en-GB"/>
        </w:rPr>
        <w:fldChar w:fldCharType="separate"/>
      </w:r>
      <w:r w:rsidR="005C1BEA" w:rsidRPr="009F5AD1">
        <w:rPr>
          <w:noProof/>
          <w:lang w:val="en-GB"/>
        </w:rPr>
        <w:t>(Goodyear, Krleza-Jeric and Lemmens, 2007)</w:t>
      </w:r>
      <w:r w:rsidR="005C1BEA" w:rsidRPr="009F5AD1">
        <w:rPr>
          <w:lang w:val="en-GB"/>
        </w:rPr>
        <w:fldChar w:fldCharType="end"/>
      </w:r>
      <w:r w:rsidR="00A710FA" w:rsidRPr="009F5AD1">
        <w:rPr>
          <w:lang w:val="en-GB"/>
        </w:rPr>
        <w:t>, the Belmont Report by the US Department of Health &amp; Human Services in 1979</w:t>
      </w:r>
      <w:r w:rsidR="005C1BEA" w:rsidRPr="009F5AD1">
        <w:rPr>
          <w:lang w:val="en-GB"/>
        </w:rPr>
        <w:t xml:space="preserve"> </w:t>
      </w:r>
      <w:r w:rsidR="005C1BEA" w:rsidRPr="009F5AD1">
        <w:rPr>
          <w:lang w:val="en-GB"/>
        </w:rPr>
        <w:fldChar w:fldCharType="begin">
          <w:fldData xml:space="preserve">PEVuZE5vdGU+PENpdGU+PEF1dGhvcj5OYWdhaTwvQXV0aG9yPjxZZWFyPjIwMjI8L1llYXI+PElE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</w:fldData>
        </w:fldChar>
      </w:r>
      <w:r w:rsidR="005C1BEA" w:rsidRPr="009F5AD1">
        <w:rPr>
          <w:lang w:val="en-GB"/>
        </w:rPr>
        <w:instrText xml:space="preserve"> ADDIN EN.CITE </w:instrText>
      </w:r>
      <w:r w:rsidR="005C1BEA" w:rsidRPr="009F5AD1">
        <w:rPr>
          <w:lang w:val="en-GB"/>
        </w:rPr>
        <w:fldChar w:fldCharType="begin">
          <w:fldData xml:space="preserve">PEVuZE5vdGU+PENpdGU+PEF1dGhvcj5OYWdhaTwvQXV0aG9yPjxZZWFyPjIwMjI8L1llYXI+PElE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</w:fldData>
        </w:fldChar>
      </w:r>
      <w:r w:rsidR="005C1BEA" w:rsidRPr="009F5AD1">
        <w:rPr>
          <w:lang w:val="en-GB"/>
        </w:rPr>
        <w:instrText xml:space="preserve"> ADDIN EN.CITE.DATA </w:instrText>
      </w:r>
      <w:r w:rsidR="005C1BEA" w:rsidRPr="009F5AD1">
        <w:rPr>
          <w:lang w:val="en-GB"/>
        </w:rPr>
      </w:r>
      <w:r w:rsidR="005C1BEA" w:rsidRPr="009F5AD1">
        <w:rPr>
          <w:lang w:val="en-GB"/>
        </w:rPr>
        <w:fldChar w:fldCharType="end"/>
      </w:r>
      <w:r w:rsidR="005C1BEA" w:rsidRPr="009F5AD1">
        <w:rPr>
          <w:lang w:val="en-GB"/>
        </w:rPr>
      </w:r>
      <w:r w:rsidR="005C1BEA" w:rsidRPr="009F5AD1">
        <w:rPr>
          <w:lang w:val="en-GB"/>
        </w:rPr>
        <w:fldChar w:fldCharType="separate"/>
      </w:r>
      <w:r w:rsidR="005C1BEA" w:rsidRPr="009F5AD1">
        <w:rPr>
          <w:noProof/>
          <w:lang w:val="en-GB"/>
        </w:rPr>
        <w:t>(Nagai, Nakazawa and Akabayashi, 2022)</w:t>
      </w:r>
      <w:r w:rsidR="005C1BEA" w:rsidRPr="009F5AD1">
        <w:rPr>
          <w:lang w:val="en-GB"/>
        </w:rPr>
        <w:fldChar w:fldCharType="end"/>
      </w:r>
      <w:r w:rsidR="00A710FA" w:rsidRPr="009F5AD1">
        <w:rPr>
          <w:lang w:val="en-GB"/>
        </w:rPr>
        <w:t xml:space="preserve"> and Good Clinical Practice (GCP) </w:t>
      </w:r>
      <w:r w:rsidR="009A3B58" w:rsidRPr="009F5AD1">
        <w:rPr>
          <w:lang w:val="en-GB"/>
        </w:rPr>
        <w:t xml:space="preserve">was </w:t>
      </w:r>
      <w:r w:rsidR="00A710FA" w:rsidRPr="009F5AD1">
        <w:rPr>
          <w:lang w:val="en-GB"/>
        </w:rPr>
        <w:t>released in 1996 by the National Institute for Health and Care Research</w:t>
      </w:r>
      <w:r w:rsidR="003352BD" w:rsidRPr="009F5AD1">
        <w:rPr>
          <w:lang w:val="en-GB"/>
        </w:rPr>
        <w:t xml:space="preserve"> </w:t>
      </w:r>
      <w:r w:rsidR="003352BD" w:rsidRPr="008651BB">
        <w:rPr>
          <w:lang w:val="en-GB"/>
        </w:rPr>
        <w:fldChar w:fldCharType="begin"/>
      </w:r>
      <w:r w:rsidR="003352BD" w:rsidRPr="008651BB">
        <w:rPr>
          <w:lang w:val="en-GB"/>
        </w:rPr>
        <w:instrText xml:space="preserve"> ADDIN EN.CITE &lt;EndNote&gt;&lt;Cite&gt;&lt;Author&gt;European&lt;/Author&gt;&lt;Year&gt;2024&lt;/Year&gt;&lt;IDText&gt;Good Clinical Practice&lt;/IDText&gt;&lt;DisplayText&gt;(Agency, 2024)&lt;/DisplayText&gt;&lt;record&gt;&lt;urls&gt;&lt;related-urls&gt;&lt;url&gt;https://www.ema.europa.eu/en/human-regulatory-overview/research-development/compliance-research-development/good-clinical-practice&lt;/url&gt;&lt;/related-urls&gt;&lt;/urls&gt;&lt;titles&gt;&lt;title&gt;Good Clinical Practice&lt;/title&gt;&lt;/titles&gt;&lt;contributors&gt;&lt;authors&gt;&lt;author&gt;European Medicines Agency&lt;/author&gt;&lt;/authors&gt;&lt;/contributors&gt;&lt;added-date format="utc"&gt;1723971239&lt;/added-date&gt;&lt;ref-type name="Web Page"&gt;12&lt;/ref-type&gt;&lt;dates&gt;&lt;year&gt;2024&lt;/year&gt;&lt;/dates&gt;&lt;rec-number&gt;1072&lt;/rec-number&gt;&lt;last-updated-date format="utc"&gt;1723971337&lt;/last-updated-date&gt;&lt;/record&gt;&lt;/Cite&gt;&lt;/EndNote&gt;</w:instrText>
      </w:r>
      <w:r w:rsidR="003352BD" w:rsidRPr="008651BB">
        <w:rPr>
          <w:lang w:val="en-GB"/>
        </w:rPr>
        <w:fldChar w:fldCharType="separate"/>
      </w:r>
      <w:r w:rsidR="003352BD" w:rsidRPr="008651BB">
        <w:rPr>
          <w:noProof/>
          <w:lang w:val="en-GB"/>
        </w:rPr>
        <w:t>(</w:t>
      </w:r>
      <w:r w:rsidR="008651BB" w:rsidRPr="005B2803">
        <w:rPr>
          <w:rFonts w:ascii="Calibri" w:eastAsia="Calibri" w:hAnsi="Calibri" w:cs="Calibri"/>
          <w:lang w:val="en-US"/>
        </w:rPr>
        <w:t xml:space="preserve">European Medicines </w:t>
      </w:r>
      <w:r w:rsidR="003352BD" w:rsidRPr="008651BB">
        <w:rPr>
          <w:noProof/>
          <w:lang w:val="en-GB"/>
        </w:rPr>
        <w:t>Agency, 2024)</w:t>
      </w:r>
      <w:r w:rsidR="003352BD" w:rsidRPr="008651BB">
        <w:rPr>
          <w:lang w:val="en-GB"/>
        </w:rPr>
        <w:fldChar w:fldCharType="end"/>
      </w:r>
      <w:r w:rsidR="009A3B58" w:rsidRPr="008651BB">
        <w:rPr>
          <w:lang w:val="en-GB"/>
        </w:rPr>
        <w:t>.</w:t>
      </w:r>
      <w:r w:rsidR="00E057D5" w:rsidRPr="009F5AD1">
        <w:rPr>
          <w:lang w:val="en-GB"/>
        </w:rPr>
        <w:t xml:space="preserve"> </w:t>
      </w:r>
      <w:r w:rsidR="00B735B3" w:rsidRPr="009F5AD1">
        <w:rPr>
          <w:lang w:val="en-GB"/>
        </w:rPr>
        <w:t>I</w:t>
      </w:r>
      <w:r w:rsidR="00E02564" w:rsidRPr="009F5AD1">
        <w:rPr>
          <w:lang w:val="en-GB"/>
        </w:rPr>
        <w:t>n the UK, t</w:t>
      </w:r>
      <w:r w:rsidR="00E057D5" w:rsidRPr="009F5AD1">
        <w:rPr>
          <w:lang w:val="en-GB"/>
        </w:rPr>
        <w:t xml:space="preserve">he NHS Health Research Authority published </w:t>
      </w:r>
      <w:r w:rsidR="00E02564" w:rsidRPr="009F5AD1">
        <w:rPr>
          <w:lang w:val="en-GB"/>
        </w:rPr>
        <w:t xml:space="preserve">the UK Policy Framework for Health and Social Care Research which </w:t>
      </w:r>
      <w:r w:rsidR="00E057D5" w:rsidRPr="009F5AD1">
        <w:rPr>
          <w:lang w:val="en-GB"/>
        </w:rPr>
        <w:t xml:space="preserve">sets out principles of good practice in the management and conduct of health and social care research in </w:t>
      </w:r>
      <w:r w:rsidR="00E057D5" w:rsidRPr="008651BB">
        <w:rPr>
          <w:lang w:val="en-GB"/>
        </w:rPr>
        <w:t>the UK</w:t>
      </w:r>
      <w:r w:rsidR="005C1BEA" w:rsidRPr="008651BB">
        <w:rPr>
          <w:lang w:val="en-GB"/>
        </w:rPr>
        <w:t xml:space="preserve"> </w:t>
      </w:r>
      <w:r w:rsidR="005C1BEA" w:rsidRPr="008651BB">
        <w:rPr>
          <w:lang w:val="en-GB"/>
        </w:rPr>
        <w:fldChar w:fldCharType="begin"/>
      </w:r>
      <w:r w:rsidR="005C1BEA" w:rsidRPr="008651BB">
        <w:rPr>
          <w:lang w:val="en-GB"/>
        </w:rPr>
        <w:instrText xml:space="preserve"> ADDIN EN.CITE &lt;EndNote&gt;&lt;Cite&gt;&lt;Author&gt;NHS&lt;/Author&gt;&lt;Year&gt;2023&lt;/Year&gt;&lt;IDText&gt;UK Policy Framework for Health and Social Care Research&lt;/IDText&gt;&lt;DisplayText&gt;(Authority, 2023b)&lt;/DisplayText&gt;&lt;record&gt;&lt;urls&gt;&lt;related-urls&gt;&lt;url&gt;https://www.hra.nhs.uk/planning-and-improving-research/policies-standards-legislation/uk-policy-framework-health-social-care-research/uk-policy-framework-health-and-social-care-research/&lt;/url&gt;&lt;/related-urls&gt;&lt;/urls&gt;&lt;titles&gt;&lt;title&gt;UK Policy Framework for Health and Social Care Research&lt;/title&gt;&lt;/titles&gt;&lt;contributors&gt;&lt;authors&gt;&lt;author&gt;NHS Research Authority&lt;/author&gt;&lt;/authors&gt;&lt;/contributors&gt;&lt;added-date format="utc"&gt;1723970587&lt;/added-date&gt;&lt;ref-type name="Web Page"&gt;12&lt;/ref-type&gt;&lt;dates&gt;&lt;year&gt;2023&lt;/year&gt;&lt;/dates&gt;&lt;rec-number&gt;1070&lt;/rec-number&gt;&lt;last-updated-date format="utc"&gt;1723970647&lt;/last-updated-date&gt;&lt;/record&gt;&lt;/Cite&gt;&lt;/EndNote&gt;</w:instrText>
      </w:r>
      <w:r w:rsidR="005C1BEA" w:rsidRPr="008651BB">
        <w:rPr>
          <w:lang w:val="en-GB"/>
        </w:rPr>
        <w:fldChar w:fldCharType="separate"/>
      </w:r>
      <w:r w:rsidR="005C1BEA" w:rsidRPr="008651BB">
        <w:rPr>
          <w:noProof/>
          <w:lang w:val="en-GB"/>
        </w:rPr>
        <w:t>(</w:t>
      </w:r>
      <w:r w:rsidR="008651BB" w:rsidRPr="005B2803">
        <w:rPr>
          <w:rFonts w:ascii="Calibri" w:eastAsia="Calibri" w:hAnsi="Calibri" w:cs="Calibri"/>
          <w:lang w:val="en-US"/>
        </w:rPr>
        <w:t xml:space="preserve">NHS Health Research </w:t>
      </w:r>
      <w:r w:rsidR="005C1BEA" w:rsidRPr="008651BB">
        <w:rPr>
          <w:noProof/>
          <w:lang w:val="en-GB"/>
        </w:rPr>
        <w:t>Authority, 2023b)</w:t>
      </w:r>
      <w:r w:rsidR="005C1BEA" w:rsidRPr="008651BB">
        <w:rPr>
          <w:lang w:val="en-GB"/>
        </w:rPr>
        <w:fldChar w:fldCharType="end"/>
      </w:r>
      <w:r w:rsidR="00E057D5" w:rsidRPr="008651BB">
        <w:rPr>
          <w:lang w:val="en-GB"/>
        </w:rPr>
        <w:t>.</w:t>
      </w:r>
      <w:r w:rsidR="00E02564" w:rsidRPr="008651BB">
        <w:rPr>
          <w:lang w:val="en-GB"/>
        </w:rPr>
        <w:t xml:space="preserve"> This document is accompanied by a decision</w:t>
      </w:r>
      <w:r w:rsidR="00074C80" w:rsidRPr="008651BB">
        <w:rPr>
          <w:lang w:val="en-GB"/>
        </w:rPr>
        <w:t xml:space="preserve"> </w:t>
      </w:r>
      <w:r w:rsidR="00E02564" w:rsidRPr="008651BB">
        <w:rPr>
          <w:lang w:val="en-GB"/>
        </w:rPr>
        <w:t xml:space="preserve">making tool </w:t>
      </w:r>
      <w:r w:rsidR="003352BD" w:rsidRPr="008651BB">
        <w:rPr>
          <w:lang w:val="en-GB"/>
        </w:rPr>
        <w:fldChar w:fldCharType="begin"/>
      </w:r>
      <w:r w:rsidR="005C1BEA" w:rsidRPr="008651BB">
        <w:rPr>
          <w:lang w:val="en-GB"/>
        </w:rPr>
        <w:instrText xml:space="preserve"> ADDIN EN.CITE &lt;EndNote&gt;&lt;Cite&gt;&lt;Author&gt;NHS&lt;/Author&gt;&lt;Year&gt;2023&lt;/Year&gt;&lt;IDText&gt;HRA Decisions Tool&lt;/IDText&gt;&lt;DisplayText&gt;(Authority, 2023a)&lt;/DisplayText&gt;&lt;record&gt;&lt;urls&gt;&lt;related-urls&gt;&lt;url&gt;https://www.hra-decisiontools.org.uk/research/&lt;/url&gt;&lt;/related-urls&gt;&lt;/urls&gt;&lt;titles&gt;&lt;title&gt;HRA Decisions Tool&lt;/title&gt;&lt;/titles&gt;&lt;contributors&gt;&lt;authors&gt;&lt;author&gt;NHS Health Research Authority&lt;/author&gt;&lt;/authors&gt;&lt;/contributors&gt;&lt;added-date format="utc"&gt;1723970843&lt;/added-date&gt;&lt;ref-type name="Web Page"&gt;12&lt;/ref-type&gt;&lt;dates&gt;&lt;year&gt;2023&lt;/year&gt;&lt;/dates&gt;&lt;rec-number&gt;1071&lt;/rec-number&gt;&lt;last-updated-date format="utc"&gt;1723970939&lt;/last-updated-date&gt;&lt;/record&gt;&lt;/Cite&gt;&lt;/EndNote&gt;</w:instrText>
      </w:r>
      <w:r w:rsidR="003352BD" w:rsidRPr="008651BB">
        <w:rPr>
          <w:lang w:val="en-GB"/>
        </w:rPr>
        <w:fldChar w:fldCharType="separate"/>
      </w:r>
      <w:r w:rsidR="005C1BEA" w:rsidRPr="008651BB">
        <w:rPr>
          <w:noProof/>
          <w:lang w:val="en-GB"/>
        </w:rPr>
        <w:t>(</w:t>
      </w:r>
      <w:r w:rsidR="008651BB" w:rsidRPr="005B2803">
        <w:rPr>
          <w:rFonts w:ascii="Calibri" w:eastAsia="Calibri" w:hAnsi="Calibri" w:cs="Calibri"/>
          <w:lang w:val="en-US"/>
        </w:rPr>
        <w:t xml:space="preserve">NHS Health Research </w:t>
      </w:r>
      <w:r w:rsidR="005C1BEA" w:rsidRPr="008651BB">
        <w:rPr>
          <w:noProof/>
          <w:lang w:val="en-GB"/>
        </w:rPr>
        <w:t>Authority, 2023a)</w:t>
      </w:r>
      <w:r w:rsidR="003352BD" w:rsidRPr="008651BB">
        <w:rPr>
          <w:lang w:val="en-GB"/>
        </w:rPr>
        <w:fldChar w:fldCharType="end"/>
      </w:r>
      <w:r w:rsidR="003352BD" w:rsidRPr="008651BB">
        <w:rPr>
          <w:lang w:val="en-GB"/>
        </w:rPr>
        <w:t xml:space="preserve"> </w:t>
      </w:r>
      <w:r w:rsidR="00E02564" w:rsidRPr="008651BB">
        <w:rPr>
          <w:lang w:val="en-GB"/>
        </w:rPr>
        <w:t>which provides a definitive answer</w:t>
      </w:r>
      <w:r w:rsidR="00E02564" w:rsidRPr="009F5AD1">
        <w:rPr>
          <w:lang w:val="en-GB"/>
        </w:rPr>
        <w:t xml:space="preserve"> as to whether or not a project is considered research under the policy</w:t>
      </w:r>
      <w:r w:rsidR="00074C80" w:rsidRPr="009F5AD1">
        <w:rPr>
          <w:lang w:val="en-GB"/>
        </w:rPr>
        <w:t>, which</w:t>
      </w:r>
      <w:r w:rsidR="00E02564" w:rsidRPr="009F5AD1">
        <w:rPr>
          <w:lang w:val="en-GB"/>
        </w:rPr>
        <w:t xml:space="preserve"> was l</w:t>
      </w:r>
      <w:r w:rsidR="00E057D5" w:rsidRPr="009F5AD1">
        <w:rPr>
          <w:lang w:val="en-GB"/>
        </w:rPr>
        <w:t>ast updated on 6 Sep 2023</w:t>
      </w:r>
      <w:r w:rsidR="00E02564" w:rsidRPr="009F5AD1">
        <w:rPr>
          <w:lang w:val="en-GB"/>
        </w:rPr>
        <w:t>.</w:t>
      </w:r>
      <w:r w:rsidR="00074C80" w:rsidRPr="009F5AD1">
        <w:rPr>
          <w:lang w:val="en-GB"/>
        </w:rPr>
        <w:t xml:space="preserve"> </w:t>
      </w:r>
      <w:r w:rsidR="009A3B58" w:rsidRPr="009F5AD1">
        <w:rPr>
          <w:lang w:val="en-GB"/>
        </w:rPr>
        <w:t>T</w:t>
      </w:r>
      <w:r w:rsidR="00A710FA" w:rsidRPr="009F5AD1">
        <w:rPr>
          <w:lang w:val="en-GB"/>
        </w:rPr>
        <w:t xml:space="preserve">ogether </w:t>
      </w:r>
      <w:r w:rsidR="009A3B58" w:rsidRPr="009F5AD1">
        <w:rPr>
          <w:lang w:val="en-GB"/>
        </w:rPr>
        <w:t xml:space="preserve">they </w:t>
      </w:r>
      <w:r w:rsidR="00A710FA" w:rsidRPr="009F5AD1">
        <w:rPr>
          <w:lang w:val="en-GB"/>
        </w:rPr>
        <w:t xml:space="preserve">provide a robust framework for ethical conduct in research. </w:t>
      </w:r>
      <w:r w:rsidR="009A3B58" w:rsidRPr="009F5AD1">
        <w:rPr>
          <w:lang w:val="en-GB"/>
        </w:rPr>
        <w:t xml:space="preserve">Jurisdiction specific legislation and policy governs research practice, with significant recent amendments and updates following the introduction of Data Protection legislation. </w:t>
      </w:r>
    </w:p>
    <w:p w14:paraId="4F0757C2" w14:textId="374C8609" w:rsidR="009A3B58" w:rsidRPr="009F5AD1" w:rsidRDefault="009A3B58" w:rsidP="002E1CE1">
      <w:pPr>
        <w:rPr>
          <w:lang w:val="en-GB"/>
        </w:rPr>
      </w:pPr>
      <w:r w:rsidRPr="009F5AD1">
        <w:rPr>
          <w:lang w:val="en-GB"/>
        </w:rPr>
        <w:t>The core principles</w:t>
      </w:r>
      <w:r w:rsidR="005C1BEA" w:rsidRPr="009F5AD1">
        <w:rPr>
          <w:lang w:val="en-GB"/>
        </w:rPr>
        <w:t xml:space="preserve"> </w:t>
      </w:r>
      <w:r w:rsidR="005C1BEA" w:rsidRPr="009F5AD1">
        <w:rPr>
          <w:lang w:val="en-GB"/>
        </w:rPr>
        <w:fldChar w:fldCharType="begin"/>
      </w:r>
      <w:r w:rsidR="005C1BEA" w:rsidRPr="009F5AD1">
        <w:rPr>
          <w:lang w:val="en-GB"/>
        </w:rPr>
        <w:instrText xml:space="preserve"> ADDIN EN.CITE &lt;EndNote&gt;&lt;Cite&gt;&lt;Author&gt;Gillon&lt;/Author&gt;&lt;Year&gt;1994&lt;/Year&gt;&lt;IDText&gt;Medical ethics: four principles plus attention to scope&lt;/IDText&gt;&lt;DisplayText&gt;(Gillon, 1994)&lt;/DisplayText&gt;&lt;record&gt;&lt;dates&gt;&lt;pub-dates&gt;&lt;date&gt;Jul 16&lt;/date&gt;&lt;/pub-dates&gt;&lt;year&gt;1994&lt;/year&gt;&lt;/dates&gt;&lt;keywords&gt;&lt;keyword&gt;Beneficence&lt;/keyword&gt;&lt;keyword&gt;Bioethical Issues&lt;/keyword&gt;&lt;keyword&gt;Decision Making&lt;/keyword&gt;&lt;keyword&gt;Delivery of Health Care&lt;/keyword&gt;&lt;keyword&gt;Ethical Theory&lt;/keyword&gt;&lt;keyword&gt;Ethics, Medical&lt;/keyword&gt;&lt;keyword&gt;Humans&lt;/keyword&gt;&lt;keyword&gt;Moral Obligations&lt;/keyword&gt;&lt;keyword&gt;Morals&lt;/keyword&gt;&lt;keyword&gt;Patient Advocacy&lt;/keyword&gt;&lt;keyword&gt;Personal Autonomy&lt;/keyword&gt;&lt;keyword&gt;Principle-Based Ethics&lt;/keyword&gt;&lt;keyword&gt;Resource Allocation&lt;/keyword&gt;&lt;keyword&gt;Value of Life&lt;/keyword&gt;&lt;keyword&gt;Bioethics and Professional Ethics&lt;/keyword&gt;&lt;keyword&gt;Professional Patient Relationship&lt;/keyword&gt;&lt;/keywords&gt;&lt;urls&gt;&lt;related-urls&gt;&lt;url&gt;https://www.ncbi.nlm.nih.gov/pubmed/8044100&lt;/url&gt;&lt;/related-urls&gt;&lt;/urls&gt;&lt;isbn&gt;0959-8138&lt;/isbn&gt;&lt;custom2&gt;PMC2540719&lt;/custom2&gt;&lt;titles&gt;&lt;title&gt;Medical ethics: four principles plus attention to scope&lt;/title&gt;&lt;secondary-title&gt;BMJ&lt;/secondary-title&gt;&lt;/titles&gt;&lt;pages&gt;184-8&lt;/pages&gt;&lt;number&gt;6948&lt;/number&gt;&lt;contributors&gt;&lt;authors&gt;&lt;author&gt;Gillon, R.&lt;/author&gt;&lt;/authors&gt;&lt;/contributors&gt;&lt;language&gt;eng&lt;/language&gt;&lt;added-date format="utc"&gt;1723972666&lt;/added-date&gt;&lt;ref-type name="Journal Article"&gt;17&lt;/ref-type&gt;&lt;auth-address&gt;Imperial College of Science, Technology and Medicine, London.&lt;/auth-address&gt;&lt;rec-number&gt;1076&lt;/rec-number&gt;&lt;last-updated-date format="utc"&gt;1723972666&lt;/last-updated-date&gt;&lt;accession-num&gt;8044100&lt;/accession-num&gt;&lt;electronic-resource-num&gt;10.1136/bmj.309.6948.184&lt;/electronic-resource-num&gt;&lt;volume&gt;309&lt;/volume&gt;&lt;/record&gt;&lt;/Cite&gt;&lt;/EndNote&gt;</w:instrText>
      </w:r>
      <w:r w:rsidR="005C1BEA" w:rsidRPr="009F5AD1">
        <w:rPr>
          <w:lang w:val="en-GB"/>
        </w:rPr>
        <w:fldChar w:fldCharType="separate"/>
      </w:r>
      <w:r w:rsidR="005C1BEA" w:rsidRPr="009F5AD1">
        <w:rPr>
          <w:noProof/>
          <w:lang w:val="en-GB"/>
        </w:rPr>
        <w:t>(Gillon, 1994)</w:t>
      </w:r>
      <w:r w:rsidR="005C1BEA" w:rsidRPr="009F5AD1">
        <w:rPr>
          <w:lang w:val="en-GB"/>
        </w:rPr>
        <w:fldChar w:fldCharType="end"/>
      </w:r>
      <w:r w:rsidRPr="009F5AD1">
        <w:rPr>
          <w:lang w:val="en-GB"/>
        </w:rPr>
        <w:t xml:space="preserve"> include:</w:t>
      </w:r>
    </w:p>
    <w:p w14:paraId="50D472CF" w14:textId="05FC1C86" w:rsidR="009A3B58" w:rsidRPr="009F5AD1" w:rsidRDefault="009A3B58" w:rsidP="002E1CE1">
      <w:pPr>
        <w:pStyle w:val="ListParagraph"/>
        <w:numPr>
          <w:ilvl w:val="0"/>
          <w:numId w:val="30"/>
        </w:numPr>
        <w:rPr>
          <w:lang w:val="en-GB"/>
        </w:rPr>
      </w:pPr>
      <w:r w:rsidRPr="009F5AD1">
        <w:rPr>
          <w:lang w:val="en-GB"/>
        </w:rPr>
        <w:t xml:space="preserve">Autonomy – the free choice to participate and withdraw. Informed consent is paramount. </w:t>
      </w:r>
    </w:p>
    <w:p w14:paraId="7691B67E" w14:textId="487837FC" w:rsidR="009A3B58" w:rsidRPr="009F5AD1" w:rsidRDefault="009A3B58" w:rsidP="002E1CE1">
      <w:pPr>
        <w:pStyle w:val="ListParagraph"/>
        <w:numPr>
          <w:ilvl w:val="0"/>
          <w:numId w:val="30"/>
        </w:numPr>
        <w:rPr>
          <w:lang w:val="en-GB"/>
        </w:rPr>
      </w:pPr>
      <w:r w:rsidRPr="009F5AD1">
        <w:rPr>
          <w:lang w:val="en-GB"/>
        </w:rPr>
        <w:t>Beneficence – research must bring value to individuals, groups or society</w:t>
      </w:r>
      <w:r w:rsidR="00E072D6" w:rsidRPr="009F5AD1">
        <w:rPr>
          <w:lang w:val="en-GB"/>
        </w:rPr>
        <w:t>.</w:t>
      </w:r>
    </w:p>
    <w:p w14:paraId="09C6B72D" w14:textId="1B99E4CC" w:rsidR="009A3B58" w:rsidRPr="009F5AD1" w:rsidRDefault="009A3B58" w:rsidP="002E1CE1">
      <w:pPr>
        <w:pStyle w:val="ListParagraph"/>
        <w:numPr>
          <w:ilvl w:val="0"/>
          <w:numId w:val="30"/>
        </w:numPr>
        <w:rPr>
          <w:lang w:val="en-GB"/>
        </w:rPr>
      </w:pPr>
      <w:r w:rsidRPr="009F5AD1">
        <w:rPr>
          <w:lang w:val="en-GB"/>
        </w:rPr>
        <w:t xml:space="preserve">Non-maleficence – relates to the first principle of medical practice – “do no harm”. An important consideration is </w:t>
      </w:r>
      <w:r w:rsidR="00E072D6" w:rsidRPr="009F5AD1">
        <w:rPr>
          <w:lang w:val="en-GB"/>
        </w:rPr>
        <w:t>i</w:t>
      </w:r>
      <w:r w:rsidRPr="009F5AD1">
        <w:rPr>
          <w:lang w:val="en-GB"/>
        </w:rPr>
        <w:t>ndividual vs group harm</w:t>
      </w:r>
      <w:r w:rsidR="00E072D6" w:rsidRPr="009F5AD1">
        <w:rPr>
          <w:lang w:val="en-GB"/>
        </w:rPr>
        <w:t>.</w:t>
      </w:r>
    </w:p>
    <w:p w14:paraId="0AA40A65" w14:textId="46216C82" w:rsidR="009A3B58" w:rsidRPr="009F5AD1" w:rsidRDefault="009A3B58" w:rsidP="002E1CE1">
      <w:pPr>
        <w:pStyle w:val="ListParagraph"/>
        <w:numPr>
          <w:ilvl w:val="0"/>
          <w:numId w:val="30"/>
        </w:numPr>
        <w:rPr>
          <w:lang w:val="en-GB"/>
        </w:rPr>
      </w:pPr>
      <w:r w:rsidRPr="009F5AD1">
        <w:rPr>
          <w:lang w:val="en-GB"/>
        </w:rPr>
        <w:t xml:space="preserve">Justice – fairness, equality, social responsibility. </w:t>
      </w:r>
    </w:p>
    <w:p w14:paraId="012B6BAC" w14:textId="77777777" w:rsidR="009A3B58" w:rsidRPr="009F5AD1" w:rsidRDefault="009A3B58" w:rsidP="002E1CE1">
      <w:pPr>
        <w:rPr>
          <w:lang w:val="en-GB"/>
        </w:rPr>
      </w:pPr>
    </w:p>
    <w:p w14:paraId="2409FC21" w14:textId="21A0C264" w:rsidR="00440732" w:rsidRPr="009F5AD1" w:rsidRDefault="00E072D6" w:rsidP="002E1CE1">
      <w:pPr>
        <w:rPr>
          <w:lang w:val="en-GB"/>
        </w:rPr>
      </w:pPr>
      <w:r w:rsidRPr="009F5AD1">
        <w:rPr>
          <w:lang w:val="en-GB"/>
        </w:rPr>
        <w:t>Epistemic justice is of particular relevance to autistic people, and to our position as autistic doctors. It is</w:t>
      </w:r>
      <w:r w:rsidR="00B9529D">
        <w:rPr>
          <w:lang w:val="en-GB"/>
        </w:rPr>
        <w:t xml:space="preserve"> a</w:t>
      </w:r>
      <w:r w:rsidRPr="009F5AD1">
        <w:rPr>
          <w:lang w:val="en-GB"/>
        </w:rPr>
        <w:t xml:space="preserve"> term coined by Miranda Fricker</w:t>
      </w:r>
      <w:r w:rsidR="001678BA" w:rsidRPr="009F5AD1">
        <w:rPr>
          <w:lang w:val="en-GB"/>
        </w:rPr>
        <w:t xml:space="preserve"> </w:t>
      </w:r>
      <w:r w:rsidR="00E1708C" w:rsidRPr="009F5AD1">
        <w:rPr>
          <w:lang w:val="en-GB"/>
        </w:rPr>
        <w:fldChar w:fldCharType="begin"/>
      </w:r>
      <w:r w:rsidR="00E1708C" w:rsidRPr="009F5AD1">
        <w:rPr>
          <w:lang w:val="en-GB"/>
        </w:rPr>
        <w:instrText xml:space="preserve"> ADDIN EN.CITE &lt;EndNote&gt;&lt;Cite ExcludeAuth="1"&gt;&lt;Author&gt;Fricker&lt;/Author&gt;&lt;Year&gt;2007&lt;/Year&gt;&lt;IDText&gt;Epistemic injustice: Power and the ethics of knowing&lt;/IDText&gt;&lt;DisplayText&gt;(2007)&lt;/DisplayText&gt;&lt;record&gt;&lt;titles&gt;&lt;title&gt;&lt;style face="italic" font="default" size="100%"&gt;Epistemic injustice: Power and the ethics of knowing&lt;/style&gt;&lt;/title&gt;&lt;/titles&gt;&lt;contributors&gt;&lt;authors&gt;&lt;author&gt;Fricker, M&lt;/author&gt;&lt;/authors&gt;&lt;/contributors&gt;&lt;added-date format="utc"&gt;1723972837&lt;/added-date&gt;&lt;pub-location&gt;Oxford&lt;/pub-location&gt;&lt;ref-type name="Generic"&gt;13&lt;/ref-type&gt;&lt;dates&gt;&lt;year&gt;2007&lt;/year&gt;&lt;/dates&gt;&lt;rec-number&gt;1077&lt;/rec-number&gt;&lt;publisher&gt;Oxford University Press&lt;/publisher&gt;&lt;last-updated-date format="utc"&gt;1723972894&lt;/last-updated-date&gt;&lt;/record&gt;&lt;/Cite&gt;&lt;/EndNote&gt;</w:instrText>
      </w:r>
      <w:r w:rsidR="00E1708C" w:rsidRPr="009F5AD1">
        <w:rPr>
          <w:lang w:val="en-GB"/>
        </w:rPr>
        <w:fldChar w:fldCharType="separate"/>
      </w:r>
      <w:r w:rsidR="00E1708C" w:rsidRPr="009F5AD1">
        <w:rPr>
          <w:noProof/>
          <w:lang w:val="en-GB"/>
        </w:rPr>
        <w:t>(2007)</w:t>
      </w:r>
      <w:r w:rsidR="00E1708C" w:rsidRPr="009F5AD1">
        <w:rPr>
          <w:lang w:val="en-GB"/>
        </w:rPr>
        <w:fldChar w:fldCharType="end"/>
      </w:r>
      <w:r w:rsidR="00E1708C" w:rsidRPr="009F5AD1">
        <w:rPr>
          <w:lang w:val="en-GB"/>
        </w:rPr>
        <w:t xml:space="preserve"> </w:t>
      </w:r>
      <w:r w:rsidR="001678BA" w:rsidRPr="009F5AD1">
        <w:rPr>
          <w:lang w:val="en-GB"/>
        </w:rPr>
        <w:t xml:space="preserve">and </w:t>
      </w:r>
      <w:r w:rsidR="006D1F6C" w:rsidRPr="009F5AD1">
        <w:rPr>
          <w:lang w:val="en-GB"/>
        </w:rPr>
        <w:t>refers</w:t>
      </w:r>
      <w:r w:rsidR="001678BA" w:rsidRPr="009F5AD1">
        <w:rPr>
          <w:lang w:val="en-GB"/>
        </w:rPr>
        <w:t xml:space="preserve"> to “harms that relate specifically to our status as epistemic agents, whereby our status as knowers, interpreters, and providers of information, is unduly diminished or stifled in a way that undermines the agent's agency and dignity” </w:t>
      </w:r>
      <w:r w:rsidR="001678BA" w:rsidRPr="009F5AD1">
        <w:rPr>
          <w:lang w:val="en-GB"/>
        </w:rPr>
        <w:fldChar w:fldCharType="begin"/>
      </w:r>
      <w:r w:rsidR="001678BA" w:rsidRPr="009F5AD1">
        <w:rPr>
          <w:lang w:val="en-GB"/>
        </w:rPr>
        <w:instrText xml:space="preserve"> ADDIN EN.CITE &lt;EndNote&gt;&lt;Cite&gt;&lt;Author&gt;Chapman&lt;/Author&gt;&lt;Year&gt;2022&lt;/Year&gt;&lt;IDText&gt;Neurodiversity, epistemic injustice, and the good human life&lt;/IDText&gt;&lt;DisplayText&gt;(Chapman and Carel, 2022)&lt;/DisplayText&gt;&lt;record&gt;&lt;titles&gt;&lt;title&gt;Neurodiversity, epistemic injustice, and the good human life&lt;/title&gt;&lt;secondary-title&gt;Journal of Social Philosophy&lt;/secondary-title&gt;&lt;short-title&gt;Neurodiversity, epistemic injustice, and the good human life&lt;/short-title&gt;&lt;/titles&gt;&lt;pages&gt;1-18&lt;/pages&gt;&lt;contributors&gt;&lt;authors&gt;&lt;author&gt;Chapman, R&lt;/author&gt;&lt;author&gt;Carel, H&lt;/author&gt;&lt;/authors&gt;&lt;/contributors&gt;&lt;added-date format="utc"&gt;1671385749&lt;/added-date&gt;&lt;ref-type name="Journal Article"&gt;17&lt;/ref-type&gt;&lt;dates&gt;&lt;year&gt;2022&lt;/year&gt;&lt;/dates&gt;&lt;rec-number&gt;117&lt;/rec-number&gt;&lt;last-updated-date format="utc"&gt;1671385749&lt;/last-updated-date&gt;&lt;volume&gt;00&lt;/volume&gt;&lt;/record&gt;&lt;/Cite&gt;&lt;/EndNote&gt;</w:instrText>
      </w:r>
      <w:r w:rsidR="001678BA" w:rsidRPr="009F5AD1">
        <w:rPr>
          <w:lang w:val="en-GB"/>
        </w:rPr>
        <w:fldChar w:fldCharType="separate"/>
      </w:r>
      <w:r w:rsidR="001678BA" w:rsidRPr="009F5AD1">
        <w:rPr>
          <w:noProof/>
          <w:lang w:val="en-GB"/>
        </w:rPr>
        <w:t>(Chapman and Carel, 2022)</w:t>
      </w:r>
      <w:r w:rsidR="001678BA" w:rsidRPr="009F5AD1">
        <w:rPr>
          <w:lang w:val="en-GB"/>
        </w:rPr>
        <w:fldChar w:fldCharType="end"/>
      </w:r>
      <w:r w:rsidR="001678BA" w:rsidRPr="009F5AD1">
        <w:rPr>
          <w:lang w:val="en-GB"/>
        </w:rPr>
        <w:t>.</w:t>
      </w:r>
      <w:r w:rsidR="000D4BCB" w:rsidRPr="009F5AD1">
        <w:rPr>
          <w:lang w:val="en-GB"/>
        </w:rPr>
        <w:t xml:space="preserve"> Fricker described two distinct forms of epistemic injustice: h</w:t>
      </w:r>
      <w:r w:rsidR="001678BA" w:rsidRPr="009F5AD1">
        <w:rPr>
          <w:lang w:val="en-GB"/>
        </w:rPr>
        <w:t>ermeneutical injustice</w:t>
      </w:r>
      <w:r w:rsidR="000D4BCB" w:rsidRPr="009F5AD1">
        <w:rPr>
          <w:lang w:val="en-GB"/>
        </w:rPr>
        <w:t xml:space="preserve"> and t</w:t>
      </w:r>
      <w:r w:rsidR="001678BA" w:rsidRPr="009F5AD1">
        <w:rPr>
          <w:lang w:val="en-GB"/>
        </w:rPr>
        <w:t>estimonial injustice</w:t>
      </w:r>
      <w:r w:rsidR="000D4BCB" w:rsidRPr="009F5AD1">
        <w:rPr>
          <w:lang w:val="en-GB"/>
        </w:rPr>
        <w:t xml:space="preserve">. The first relates to communities lacking the terminology or shared means to frame a collective experience, and the second to the testimony being discounted or deemed to lack credibility due to prejudicial attitudes towards a marginalised group. As autistic people, epistemic injustice </w:t>
      </w:r>
      <w:r w:rsidR="002C44FA" w:rsidRPr="009F5AD1">
        <w:rPr>
          <w:lang w:val="en-GB"/>
        </w:rPr>
        <w:t xml:space="preserve">against our community </w:t>
      </w:r>
      <w:r w:rsidR="000D4BCB" w:rsidRPr="009F5AD1">
        <w:rPr>
          <w:lang w:val="en-GB"/>
        </w:rPr>
        <w:t xml:space="preserve">is a constant challenge. </w:t>
      </w:r>
    </w:p>
    <w:p w14:paraId="2219E8F1" w14:textId="10243005" w:rsidR="00F13CFE" w:rsidRPr="009F5AD1" w:rsidRDefault="00440732" w:rsidP="002E1CE1">
      <w:pPr>
        <w:rPr>
          <w:lang w:val="en-GB"/>
        </w:rPr>
      </w:pPr>
      <w:r w:rsidRPr="009F5AD1">
        <w:rPr>
          <w:lang w:val="en-GB"/>
        </w:rPr>
        <w:t xml:space="preserve">Researching with autistic participants, as openly autistic researchers, is a powerful way to address epistemic injustice. Including autistic people as collaborators, advisors and participants requires attention to detail and certain measures to ensure psychological safety and comfort. Reasonable adjustments </w:t>
      </w:r>
      <w:r w:rsidR="00F65BD3" w:rsidRPr="009F5AD1">
        <w:rPr>
          <w:lang w:val="en-GB"/>
        </w:rPr>
        <w:t xml:space="preserve">we employed </w:t>
      </w:r>
      <w:r w:rsidRPr="009F5AD1">
        <w:rPr>
          <w:lang w:val="en-GB"/>
        </w:rPr>
        <w:t xml:space="preserve">included asynchronous communication where required, </w:t>
      </w:r>
      <w:r w:rsidR="00F65BD3" w:rsidRPr="009F5AD1">
        <w:rPr>
          <w:lang w:val="en-GB"/>
        </w:rPr>
        <w:t>surveys and interviews rather than focus groups, and detailed information in advance. The studies were discussed prior to development with the relevant participant groups. The Barriers to Healthcare project was discussed with the wider autistic community through social media groups (primarily Facebook) or in person at Autscape</w:t>
      </w:r>
      <w:r w:rsidR="00783F15" w:rsidRPr="009F5AD1">
        <w:rPr>
          <w:lang w:val="en-GB"/>
        </w:rPr>
        <w:t xml:space="preserve"> </w:t>
      </w:r>
      <w:r w:rsidR="00783F15" w:rsidRPr="009F5AD1">
        <w:rPr>
          <w:lang w:val="en-GB"/>
        </w:rPr>
        <w:fldChar w:fldCharType="begin"/>
      </w:r>
      <w:r w:rsidR="00783F15" w:rsidRPr="009F5AD1">
        <w:rPr>
          <w:lang w:val="en-GB"/>
        </w:rPr>
        <w:instrText xml:space="preserve"> ADDIN EN.CITE &lt;EndNote&gt;&lt;Cite&gt;&lt;Author&gt;&amp;quot;The&lt;/Author&gt;&lt;Year&gt;2022&lt;/Year&gt;&lt;IDText&gt;Autscape&lt;/IDText&gt;&lt;DisplayText&gt;(Organisation&amp;quot;, 2022)&lt;/DisplayText&gt;&lt;record&gt;&lt;urls&gt;&lt;related-urls&gt;&lt;url&gt;http://www.autscape.org&lt;/url&gt;&lt;/related-urls&gt;&lt;/urls&gt;&lt;titles&gt;&lt;title&gt;Autscape&lt;/title&gt;&lt;/titles&gt;&lt;number&gt;December 22, 2022&lt;/number&gt;&lt;contributors&gt;&lt;authors&gt;&lt;author&gt;&amp;quot;The Autscape Organisation&amp;quot;&lt;/author&gt;&lt;/authors&gt;&lt;/contributors&gt;&lt;added-date format="utc"&gt;1672695219&lt;/added-date&gt;&lt;ref-type name="Web Page"&gt;12&lt;/ref-type&gt;&lt;dates&gt;&lt;year&gt;2022&lt;/year&gt;&lt;/dates&gt;&lt;rec-number&gt;947&lt;/rec-number&gt;&lt;last-updated-date format="utc"&gt;1672695320&lt;/last-updated-date&gt;&lt;/record&gt;&lt;/Cite&gt;&lt;/EndNote&gt;</w:instrText>
      </w:r>
      <w:r w:rsidR="00783F15" w:rsidRPr="009F5AD1">
        <w:rPr>
          <w:lang w:val="en-GB"/>
        </w:rPr>
        <w:fldChar w:fldCharType="separate"/>
      </w:r>
      <w:r w:rsidR="00783F15" w:rsidRPr="009F5AD1">
        <w:rPr>
          <w:noProof/>
          <w:lang w:val="en-GB"/>
        </w:rPr>
        <w:t>(</w:t>
      </w:r>
      <w:r w:rsidR="00D51174">
        <w:rPr>
          <w:noProof/>
          <w:lang w:val="en-GB"/>
        </w:rPr>
        <w:t xml:space="preserve">The Autscape </w:t>
      </w:r>
      <w:r w:rsidR="00783F15" w:rsidRPr="009F5AD1">
        <w:rPr>
          <w:noProof/>
          <w:lang w:val="en-GB"/>
        </w:rPr>
        <w:t>Organisation, 2022)</w:t>
      </w:r>
      <w:r w:rsidR="00783F15" w:rsidRPr="009F5AD1">
        <w:rPr>
          <w:lang w:val="en-GB"/>
        </w:rPr>
        <w:fldChar w:fldCharType="end"/>
      </w:r>
      <w:r w:rsidR="00F65BD3" w:rsidRPr="009F5AD1">
        <w:rPr>
          <w:lang w:val="en-GB"/>
        </w:rPr>
        <w:t xml:space="preserve"> on several different occasions. The projects relating to autistic doctors were openly discussed and to some degree planned during discussions in the ADI group, both on Facebook and in the ADI Psych WhatsApp group. The ethical and practical challenges involved are discussed below. </w:t>
      </w:r>
    </w:p>
    <w:p w14:paraId="70B245F0" w14:textId="234B5FD0" w:rsidR="002C71AD" w:rsidRPr="00AC265D" w:rsidRDefault="00F13CFE" w:rsidP="002E1CE1">
      <w:pPr>
        <w:pStyle w:val="Heading2"/>
        <w:rPr>
          <w:lang w:val="en-GB"/>
        </w:rPr>
      </w:pPr>
      <w:bookmarkStart w:id="82" w:name="_Toc179627373"/>
      <w:r w:rsidRPr="009F5AD1">
        <w:rPr>
          <w:lang w:val="en-GB"/>
        </w:rPr>
        <w:t>My journey into research ethics – barriers to healthcare</w:t>
      </w:r>
      <w:bookmarkEnd w:id="82"/>
    </w:p>
    <w:p w14:paraId="7CB12412" w14:textId="4DD97044"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My educational journey in relation to research ethics is perhaps the most challenging aspect of this project to have experienced, and indeed to describe. </w:t>
      </w:r>
      <w:r w:rsidRPr="009F5AD1">
        <w:rPr>
          <w:rFonts w:eastAsia="Times New Roman" w:cstheme="minorHAnsi"/>
          <w:color w:val="000000"/>
          <w:lang w:val="en-GB" w:eastAsia="en-GB"/>
        </w:rPr>
        <w:lastRenderedPageBreak/>
        <w:t>Without formal research training being part of my undergraduate medical studies or indeed my postgraduate career, I was floundering at the start and</w:t>
      </w:r>
      <w:r w:rsidR="00F14008">
        <w:rPr>
          <w:rFonts w:eastAsia="Times New Roman" w:cstheme="minorHAnsi"/>
          <w:color w:val="000000"/>
          <w:lang w:val="en-GB" w:eastAsia="en-GB"/>
        </w:rPr>
        <w:t>,</w:t>
      </w:r>
      <w:r w:rsidRPr="009F5AD1">
        <w:rPr>
          <w:rFonts w:eastAsia="Times New Roman" w:cstheme="minorHAnsi"/>
          <w:color w:val="000000"/>
          <w:lang w:val="en-GB" w:eastAsia="en-GB"/>
        </w:rPr>
        <w:t xml:space="preserve"> looking back with the benefit of hindsight, hopelessly naïve. My involvement with research projects prior to 2018 had been the sort of informal, casual projects that recent developments in the field of ethics have been intended to prevent. My only published paper in the field of anaesthesia was in 2007</w:t>
      </w:r>
      <w:r w:rsidR="00783F15" w:rsidRPr="009F5AD1">
        <w:rPr>
          <w:rFonts w:eastAsia="Times New Roman" w:cstheme="minorHAnsi"/>
          <w:color w:val="000000"/>
          <w:lang w:val="en-GB" w:eastAsia="en-GB"/>
        </w:rPr>
        <w:t xml:space="preserve"> </w:t>
      </w:r>
      <w:r w:rsidR="00783F15" w:rsidRPr="009F5AD1">
        <w:rPr>
          <w:rFonts w:eastAsia="Times New Roman" w:cstheme="minorHAnsi"/>
          <w:color w:val="000000"/>
          <w:lang w:val="en-GB" w:eastAsia="en-GB"/>
        </w:rPr>
        <w:fldChar w:fldCharType="begin"/>
      </w:r>
      <w:r w:rsidR="00783F15" w:rsidRPr="009F5AD1">
        <w:rPr>
          <w:rFonts w:eastAsia="Times New Roman" w:cstheme="minorHAnsi"/>
          <w:color w:val="000000"/>
          <w:lang w:val="en-GB" w:eastAsia="en-GB"/>
        </w:rPr>
        <w:instrText xml:space="preserve"> ADDIN EN.CITE &lt;EndNote&gt;&lt;Cite&gt;&lt;Author&gt;Minville&lt;/Author&gt;&lt;Year&gt;2007&lt;/Year&gt;&lt;IDText&gt;The optimal motor response for infraclavicular brachial plexus block&lt;/IDText&gt;&lt;DisplayText&gt;(Minville&lt;style face="italic"&gt; et al.&lt;/style&gt;, 2007)&lt;/DisplayText&gt;&lt;record&gt;&lt;dates&gt;&lt;pub-dates&gt;&lt;date&gt;Feb&lt;/date&gt;&lt;/pub-dates&gt;&lt;year&gt;2007&lt;/year&gt;&lt;/dates&gt;&lt;keywords&gt;&lt;keyword&gt;Adult&lt;/keyword&gt;&lt;keyword&gt;Aged&lt;/keyword&gt;&lt;keyword&gt;Brachial Plexus&lt;/keyword&gt;&lt;keyword&gt;Clavicle&lt;/keyword&gt;&lt;keyword&gt;Female&lt;/keyword&gt;&lt;keyword&gt;Humans&lt;/keyword&gt;&lt;keyword&gt;Male&lt;/keyword&gt;&lt;keyword&gt;Median Nerve&lt;/keyword&gt;&lt;keyword&gt;Middle Aged&lt;/keyword&gt;&lt;keyword&gt;Movement&lt;/keyword&gt;&lt;keyword&gt;Musculocutaneous Nerve&lt;/keyword&gt;&lt;keyword&gt;Nerve Block&lt;/keyword&gt;&lt;keyword&gt;Prospective Studies&lt;/keyword&gt;&lt;keyword&gt;Radial Nerve&lt;/keyword&gt;&lt;keyword&gt;Ulnar Nerve&lt;/keyword&gt;&lt;/keywords&gt;&lt;urls&gt;&lt;related-urls&gt;&lt;url&gt;https://www.ncbi.nlm.nih.gov/pubmed/17242108&lt;/url&gt;&lt;/related-urls&gt;&lt;/urls&gt;&lt;isbn&gt;1526-7598&lt;/isbn&gt;&lt;titles&gt;&lt;title&gt;The optimal motor response for infraclavicular brachial plexus block&lt;/title&gt;&lt;secondary-title&gt;Anesth Analg&lt;/secondary-title&gt;&lt;/titles&gt;&lt;pages&gt;448-51&lt;/pages&gt;&lt;number&gt;2&lt;/number&gt;&lt;contributors&gt;&lt;authors&gt;&lt;author&gt;Minville, V.&lt;/author&gt;&lt;author&gt;Fourcade, O.&lt;/author&gt;&lt;author&gt;Bourdet, B.&lt;/author&gt;&lt;author&gt;Doherty, M.&lt;/author&gt;&lt;author&gt;Chassery, C.&lt;/author&gt;&lt;author&gt;Pourrut, J. C.&lt;/author&gt;&lt;author&gt;Gris, C.&lt;/author&gt;&lt;author&gt;Eychennes, B.&lt;/author&gt;&lt;author&gt;Colombani, A.&lt;/author&gt;&lt;author&gt;Samii, K.&lt;/author&gt;&lt;author&gt;Bouaziz, H.&lt;/author&gt;&lt;/authors&gt;&lt;/contributors&gt;&lt;language&gt;eng&lt;/language&gt;&lt;added-date format="utc"&gt;1723973341&lt;/added-date&gt;&lt;ref-type name="Journal Article"&gt;17&lt;/ref-type&gt;&lt;auth-address&gt;Department of Anesthesiology and Intensive Care, Toulouse University Hospital, Toulouse, France. vincentminville@yahoo.fr&lt;/auth-address&gt;&lt;rec-number&gt;1078&lt;/rec-number&gt;&lt;last-updated-date format="utc"&gt;1723973341&lt;/last-updated-date&gt;&lt;accession-num&gt;17242108&lt;/accession-num&gt;&lt;electronic-resource-num&gt;10.1213/01.ane.0000253235.39696.fa&lt;/electronic-resource-num&gt;&lt;volume&gt;104&lt;/volume&gt;&lt;/record&gt;&lt;/Cite&gt;&lt;/EndNote&gt;</w:instrText>
      </w:r>
      <w:r w:rsidR="00783F15" w:rsidRPr="009F5AD1">
        <w:rPr>
          <w:rFonts w:eastAsia="Times New Roman" w:cstheme="minorHAnsi"/>
          <w:color w:val="000000"/>
          <w:lang w:val="en-GB" w:eastAsia="en-GB"/>
        </w:rPr>
        <w:fldChar w:fldCharType="separate"/>
      </w:r>
      <w:r w:rsidR="00783F15" w:rsidRPr="009F5AD1">
        <w:rPr>
          <w:rFonts w:eastAsia="Times New Roman" w:cstheme="minorHAnsi"/>
          <w:noProof/>
          <w:color w:val="000000"/>
          <w:lang w:val="en-GB" w:eastAsia="en-GB"/>
        </w:rPr>
        <w:t>(Minville</w:t>
      </w:r>
      <w:r w:rsidR="00783F15" w:rsidRPr="009F5AD1">
        <w:rPr>
          <w:rFonts w:eastAsia="Times New Roman" w:cstheme="minorHAnsi"/>
          <w:i/>
          <w:noProof/>
          <w:color w:val="000000"/>
          <w:lang w:val="en-GB" w:eastAsia="en-GB"/>
        </w:rPr>
        <w:t xml:space="preserve"> et al.</w:t>
      </w:r>
      <w:r w:rsidR="00783F15" w:rsidRPr="009F5AD1">
        <w:rPr>
          <w:rFonts w:eastAsia="Times New Roman" w:cstheme="minorHAnsi"/>
          <w:noProof/>
          <w:color w:val="000000"/>
          <w:lang w:val="en-GB" w:eastAsia="en-GB"/>
        </w:rPr>
        <w:t>, 2007)</w:t>
      </w:r>
      <w:r w:rsidR="00783F15" w:rsidRPr="009F5AD1">
        <w:rPr>
          <w:rFonts w:eastAsia="Times New Roman" w:cstheme="minorHAnsi"/>
          <w:color w:val="000000"/>
          <w:lang w:val="en-GB" w:eastAsia="en-GB"/>
        </w:rPr>
        <w:fldChar w:fldCharType="end"/>
      </w:r>
      <w:r w:rsidRPr="009F5AD1">
        <w:rPr>
          <w:rFonts w:eastAsia="Times New Roman" w:cstheme="minorHAnsi"/>
          <w:color w:val="000000"/>
          <w:lang w:val="en-GB" w:eastAsia="en-GB"/>
        </w:rPr>
        <w:t xml:space="preserve">, and my involvement was peripheral and limited to some re-analysis of data and re-writing after initial rejection. In addition, I lived and worked in Ireland, where </w:t>
      </w:r>
      <w:r w:rsidR="00D17C61" w:rsidRPr="009F5AD1">
        <w:rPr>
          <w:rFonts w:eastAsia="Times New Roman" w:cstheme="minorHAnsi"/>
          <w:color w:val="000000"/>
          <w:lang w:val="en-GB" w:eastAsia="en-GB"/>
        </w:rPr>
        <w:t xml:space="preserve">the culture was relaxed. In construction, </w:t>
      </w:r>
      <w:r w:rsidR="00C66E69" w:rsidRPr="009F5AD1">
        <w:rPr>
          <w:rFonts w:eastAsia="Times New Roman" w:cstheme="minorHAnsi"/>
          <w:color w:val="000000"/>
          <w:lang w:val="en-GB" w:eastAsia="en-GB"/>
        </w:rPr>
        <w:t xml:space="preserve">for example, </w:t>
      </w:r>
      <w:r w:rsidR="00D17C61" w:rsidRPr="009F5AD1">
        <w:rPr>
          <w:rFonts w:eastAsia="Times New Roman" w:cstheme="minorHAnsi"/>
          <w:color w:val="000000"/>
          <w:lang w:val="en-GB" w:eastAsia="en-GB"/>
        </w:rPr>
        <w:t>i</w:t>
      </w:r>
      <w:r w:rsidRPr="009F5AD1">
        <w:rPr>
          <w:rFonts w:eastAsia="Times New Roman" w:cstheme="minorHAnsi"/>
          <w:color w:val="000000"/>
          <w:lang w:val="en-GB" w:eastAsia="en-GB"/>
        </w:rPr>
        <w:t>t was common practice to build unauthorized structures, including not just ho</w:t>
      </w:r>
      <w:r w:rsidR="00367873" w:rsidRPr="009F5AD1">
        <w:rPr>
          <w:rFonts w:eastAsia="Times New Roman" w:cstheme="minorHAnsi"/>
          <w:color w:val="000000"/>
          <w:lang w:val="en-GB" w:eastAsia="en-GB"/>
        </w:rPr>
        <w:t>me</w:t>
      </w:r>
      <w:r w:rsidRPr="009F5AD1">
        <w:rPr>
          <w:rFonts w:eastAsia="Times New Roman" w:cstheme="minorHAnsi"/>
          <w:color w:val="000000"/>
          <w:lang w:val="en-GB" w:eastAsia="en-GB"/>
        </w:rPr>
        <w:t xml:space="preserve"> extensions but entire houses, without the required planning permission and then afterwards apply for retrospective planning permission known as “retention”. Similarly in the field of medical research “retrospective ethics” was commonplace. </w:t>
      </w:r>
    </w:p>
    <w:p w14:paraId="4E3D20D8" w14:textId="5BE7F05B"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With this background, when asked to develop autism training for AsIAm, and wanting to include autistic community perspectives, formal research ethics barely crossed my mind. I planned to conduct a survey at Autscape, a residential autistic community event, at which I was a regular attender. I applied to the organisers to distribute a short survey entitled “What do you wish your GP knew about autism?” and to conduct an information gathering workshop during the event. Permission was granted. Participants at Autscape have the option of indicating on a name badge whether or not they are willing to take part in research, and therefore no participants without such a badge were approached directly and asked to take part. There was an announcement about the study, and a table was set up with study information in a room dedicated to various projects. Autscape participants wishing to take part could take a printed survey from the project </w:t>
      </w:r>
      <w:r w:rsidR="00AC265D" w:rsidRPr="009F5AD1">
        <w:rPr>
          <w:rFonts w:eastAsia="Times New Roman" w:cstheme="minorHAnsi"/>
          <w:color w:val="000000"/>
          <w:lang w:val="en-GB" w:eastAsia="en-GB"/>
        </w:rPr>
        <w:t>table and</w:t>
      </w:r>
      <w:r w:rsidR="00B9529D">
        <w:rPr>
          <w:rFonts w:eastAsia="Times New Roman" w:cstheme="minorHAnsi"/>
          <w:color w:val="000000"/>
          <w:lang w:val="en-GB" w:eastAsia="en-GB"/>
        </w:rPr>
        <w:t xml:space="preserve"> return</w:t>
      </w:r>
      <w:r w:rsidRPr="009F5AD1">
        <w:rPr>
          <w:rFonts w:eastAsia="Times New Roman" w:cstheme="minorHAnsi"/>
          <w:color w:val="000000"/>
          <w:lang w:val="en-GB" w:eastAsia="en-GB"/>
        </w:rPr>
        <w:t xml:space="preserve"> </w:t>
      </w:r>
      <w:r w:rsidR="00B9529D" w:rsidRPr="009F5AD1">
        <w:rPr>
          <w:rFonts w:eastAsia="Times New Roman" w:cstheme="minorHAnsi"/>
          <w:color w:val="000000"/>
          <w:lang w:val="en-GB" w:eastAsia="en-GB"/>
        </w:rPr>
        <w:t xml:space="preserve">completed surveys </w:t>
      </w:r>
      <w:r w:rsidR="00B9529D">
        <w:rPr>
          <w:rFonts w:eastAsia="Times New Roman" w:cstheme="minorHAnsi"/>
          <w:color w:val="000000"/>
          <w:lang w:val="en-GB" w:eastAsia="en-GB"/>
        </w:rPr>
        <w:t xml:space="preserve">to a </w:t>
      </w:r>
      <w:r w:rsidRPr="009F5AD1">
        <w:rPr>
          <w:rFonts w:eastAsia="Times New Roman" w:cstheme="minorHAnsi"/>
          <w:color w:val="000000"/>
          <w:lang w:val="en-GB" w:eastAsia="en-GB"/>
        </w:rPr>
        <w:t xml:space="preserve">sealed box. I was delighted with the response from participants, receiving 72 responses from a total of </w:t>
      </w:r>
      <w:r w:rsidR="00326C9D">
        <w:rPr>
          <w:rFonts w:eastAsia="Times New Roman" w:cstheme="minorHAnsi"/>
          <w:color w:val="000000"/>
          <w:lang w:val="en-GB" w:eastAsia="en-GB"/>
        </w:rPr>
        <w:t>21</w:t>
      </w:r>
      <w:r w:rsidRPr="009F5AD1">
        <w:rPr>
          <w:rFonts w:eastAsia="Times New Roman" w:cstheme="minorHAnsi"/>
          <w:color w:val="000000"/>
          <w:lang w:val="en-GB" w:eastAsia="en-GB"/>
        </w:rPr>
        <w:t>0 Autscape attendees. </w:t>
      </w:r>
    </w:p>
    <w:p w14:paraId="1E0CD08A" w14:textId="714C78EB"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On returning home I analysed the data to the best of my ability, and the results were indeed presented at AsIAm healthcare training events which I conducted. </w:t>
      </w:r>
      <w:r w:rsidRPr="009F5AD1">
        <w:rPr>
          <w:rFonts w:eastAsia="Times New Roman" w:cstheme="minorHAnsi"/>
          <w:color w:val="000000"/>
          <w:lang w:val="en-GB" w:eastAsia="en-GB"/>
        </w:rPr>
        <w:lastRenderedPageBreak/>
        <w:t xml:space="preserve">Realising that the telephone was the most commonly mentioned barrier to accessing healthcare was mind-blowing. I recognized this as an issue for myself, but I had never considered that it was a common autistic challenge rather than a shameful personal failing. Since well over half the participants had spontaneously mentioned the telephone, I wondered how many would describe it as a difficulty if asked directly. In a flurry of monotropic focus, I created an online survey asking about barriers to healthcare and adverse healthcare outcomes. This was the first use of my insider positionality in terms of knowing what to </w:t>
      </w:r>
      <w:r w:rsidR="00AC265D" w:rsidRPr="009F5AD1">
        <w:rPr>
          <w:rFonts w:eastAsia="Times New Roman" w:cstheme="minorHAnsi"/>
          <w:color w:val="000000"/>
          <w:lang w:val="en-GB" w:eastAsia="en-GB"/>
        </w:rPr>
        <w:t>ask and</w:t>
      </w:r>
      <w:r w:rsidRPr="009F5AD1">
        <w:rPr>
          <w:rFonts w:eastAsia="Times New Roman" w:cstheme="minorHAnsi"/>
          <w:color w:val="000000"/>
          <w:lang w:val="en-GB" w:eastAsia="en-GB"/>
        </w:rPr>
        <w:t xml:space="preserve"> knowing what outcomes would be </w:t>
      </w:r>
      <w:r w:rsidR="00367873" w:rsidRPr="009F5AD1">
        <w:rPr>
          <w:rFonts w:eastAsia="Times New Roman" w:cstheme="minorHAnsi"/>
          <w:color w:val="000000"/>
          <w:lang w:val="en-GB" w:eastAsia="en-GB"/>
        </w:rPr>
        <w:t xml:space="preserve">clinically </w:t>
      </w:r>
      <w:r w:rsidRPr="009F5AD1">
        <w:rPr>
          <w:rFonts w:eastAsia="Times New Roman" w:cstheme="minorHAnsi"/>
          <w:color w:val="000000"/>
          <w:lang w:val="en-GB" w:eastAsia="en-GB"/>
        </w:rPr>
        <w:t>meaningful. </w:t>
      </w:r>
    </w:p>
    <w:p w14:paraId="2AAE03CD" w14:textId="14E3529E"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As an autistic and therefore “insider” researcher I received a very positive response from the autistic community, and a quickly realized that I had amassed a large amount of potentially important and impactful data. I recruited an autistic lecturer in medical statistics to help with the data analysis, but we had no ethical approval </w:t>
      </w:r>
      <w:r w:rsidR="00445FCD" w:rsidRPr="009F5AD1">
        <w:rPr>
          <w:rFonts w:eastAsia="Times New Roman" w:cstheme="minorHAnsi"/>
          <w:color w:val="000000"/>
          <w:lang w:val="en-GB" w:eastAsia="en-GB"/>
        </w:rPr>
        <w:t>f</w:t>
      </w:r>
      <w:r w:rsidRPr="009F5AD1">
        <w:rPr>
          <w:rFonts w:eastAsia="Times New Roman" w:cstheme="minorHAnsi"/>
          <w:color w:val="000000"/>
          <w:lang w:val="en-GB" w:eastAsia="en-GB"/>
        </w:rPr>
        <w:t xml:space="preserve">or the work and therefore we could not publish the data. It was an intensely emotional time, and we agonized about how to proceed. Ultimately, we decided to seek ethical approval and re-run the study. At the time, I was working as a clinician and did not have an academic appointment, although the hospital was affiliated with Trinity College Dublin, and therefore had a Research Ethics Committee. A junior colleague had some recent experience of research. She duly joined the team, and we submitted an ethics application. A particular sticking point became whether or not autistic people were by definition “vulnerable adults”, and approval was repeatedly delayed. This issue was ultimately resolved </w:t>
      </w:r>
      <w:r w:rsidR="00854D8A" w:rsidRPr="009F5AD1">
        <w:rPr>
          <w:rFonts w:eastAsia="Times New Roman" w:cstheme="minorHAnsi"/>
          <w:color w:val="000000"/>
          <w:lang w:val="en-GB" w:eastAsia="en-GB"/>
        </w:rPr>
        <w:t>when I</w:t>
      </w:r>
      <w:r w:rsidRPr="009F5AD1">
        <w:rPr>
          <w:rFonts w:eastAsia="Times New Roman" w:cstheme="minorHAnsi"/>
          <w:color w:val="000000"/>
          <w:lang w:val="en-GB" w:eastAsia="en-GB"/>
        </w:rPr>
        <w:t xml:space="preserve"> discuss</w:t>
      </w:r>
      <w:r w:rsidR="00854D8A" w:rsidRPr="009F5AD1">
        <w:rPr>
          <w:rFonts w:eastAsia="Times New Roman" w:cstheme="minorHAnsi"/>
          <w:color w:val="000000"/>
          <w:lang w:val="en-GB" w:eastAsia="en-GB"/>
        </w:rPr>
        <w:t>ed</w:t>
      </w:r>
      <w:r w:rsidRPr="009F5AD1">
        <w:rPr>
          <w:rFonts w:eastAsia="Times New Roman" w:cstheme="minorHAnsi"/>
          <w:color w:val="000000"/>
          <w:lang w:val="en-GB" w:eastAsia="en-GB"/>
        </w:rPr>
        <w:t xml:space="preserve"> it directly with the Chair of the Ethics Committee, a surgeon with whom I was scheduled to work. When I disclosed that I was autistic myself, and about to anaesthetise his patients, and that respondents were potentially people like me, the issue was instantly resolved. Approval was granted. </w:t>
      </w:r>
    </w:p>
    <w:p w14:paraId="0197D51C" w14:textId="4681DA25" w:rsidR="00DC444D" w:rsidRPr="00AC265D" w:rsidRDefault="002C71AD" w:rsidP="002E1CE1">
      <w:pPr>
        <w:pStyle w:val="Heading2"/>
        <w:rPr>
          <w:rFonts w:eastAsia="Times New Roman"/>
          <w:lang w:val="en-GB" w:eastAsia="en-GB"/>
        </w:rPr>
      </w:pPr>
      <w:bookmarkStart w:id="83" w:name="_Toc179627374"/>
      <w:r w:rsidRPr="009F5AD1">
        <w:rPr>
          <w:rFonts w:eastAsia="Times New Roman"/>
          <w:lang w:val="en-GB" w:eastAsia="en-GB"/>
        </w:rPr>
        <w:lastRenderedPageBreak/>
        <w:t>Experiences of autistic doctors</w:t>
      </w:r>
      <w:bookmarkEnd w:id="83"/>
    </w:p>
    <w:p w14:paraId="6310EE8B" w14:textId="7E9A9A46"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By the time of starting this project, I had moved to a different hospital, which was not an academic institution, albeit part of a wider hospital group. The first challenge was to discover who was responsible for ethical approval at my institution</w:t>
      </w:r>
      <w:r w:rsidR="00445FCD" w:rsidRPr="009F5AD1">
        <w:rPr>
          <w:rFonts w:eastAsia="Times New Roman" w:cstheme="minorHAnsi"/>
          <w:color w:val="000000"/>
          <w:lang w:val="en-GB" w:eastAsia="en-GB"/>
        </w:rPr>
        <w:t xml:space="preserve">, which was a </w:t>
      </w:r>
      <w:r w:rsidR="00367873" w:rsidRPr="009F5AD1">
        <w:rPr>
          <w:rFonts w:eastAsia="Times New Roman" w:cstheme="minorHAnsi"/>
          <w:color w:val="000000"/>
          <w:lang w:val="en-GB" w:eastAsia="en-GB"/>
        </w:rPr>
        <w:t xml:space="preserve">daunting </w:t>
      </w:r>
      <w:r w:rsidR="00445FCD" w:rsidRPr="009F5AD1">
        <w:rPr>
          <w:rFonts w:eastAsia="Times New Roman" w:cstheme="minorHAnsi"/>
          <w:color w:val="000000"/>
          <w:lang w:val="en-GB" w:eastAsia="en-GB"/>
        </w:rPr>
        <w:t>task</w:t>
      </w:r>
      <w:r w:rsidRPr="009F5AD1">
        <w:rPr>
          <w:rFonts w:eastAsia="Times New Roman" w:cstheme="minorHAnsi"/>
          <w:color w:val="000000"/>
          <w:lang w:val="en-GB" w:eastAsia="en-GB"/>
        </w:rPr>
        <w:t xml:space="preserve">. It transpired that there was a Research Ethics Committee at a different site </w:t>
      </w:r>
      <w:r w:rsidR="00B9529D">
        <w:rPr>
          <w:rFonts w:eastAsia="Times New Roman" w:cstheme="minorHAnsi"/>
          <w:color w:val="000000"/>
          <w:lang w:val="en-GB" w:eastAsia="en-GB"/>
        </w:rPr>
        <w:t>that</w:t>
      </w:r>
      <w:r w:rsidRPr="009F5AD1">
        <w:rPr>
          <w:rFonts w:eastAsia="Times New Roman" w:cstheme="minorHAnsi"/>
          <w:color w:val="000000"/>
          <w:lang w:val="en-GB" w:eastAsia="en-GB"/>
        </w:rPr>
        <w:t xml:space="preserve"> had nominal responsibility, but they usually dealt with student projects in the School of Nursing and Midwifery. My project was a</w:t>
      </w:r>
      <w:r w:rsidR="00C84913" w:rsidRPr="009F5AD1">
        <w:rPr>
          <w:rFonts w:eastAsia="Times New Roman" w:cstheme="minorHAnsi"/>
          <w:color w:val="000000"/>
          <w:lang w:val="en-GB" w:eastAsia="en-GB"/>
        </w:rPr>
        <w:t>n international</w:t>
      </w:r>
      <w:r w:rsidRPr="009F5AD1">
        <w:rPr>
          <w:rFonts w:eastAsia="Times New Roman" w:cstheme="minorHAnsi"/>
          <w:color w:val="000000"/>
          <w:lang w:val="en-GB" w:eastAsia="en-GB"/>
        </w:rPr>
        <w:t xml:space="preserve"> collaboration with the Centre for Autism and Neurodiversity at Jefferson</w:t>
      </w:r>
      <w:r w:rsidR="00367873" w:rsidRPr="009F5AD1">
        <w:rPr>
          <w:rFonts w:eastAsia="Times New Roman" w:cstheme="minorHAnsi"/>
          <w:color w:val="000000"/>
          <w:lang w:val="en-GB" w:eastAsia="en-GB"/>
        </w:rPr>
        <w:t xml:space="preserve"> Health</w:t>
      </w:r>
      <w:r w:rsidRPr="009F5AD1">
        <w:rPr>
          <w:rFonts w:eastAsia="Times New Roman" w:cstheme="minorHAnsi"/>
          <w:color w:val="000000"/>
          <w:lang w:val="en-GB" w:eastAsia="en-GB"/>
        </w:rPr>
        <w:t xml:space="preserve">, Philadelphia, which brought seemingly insurmountable challenges, particularly in terms of data sharing and indemnity issues. In all, from the initial contact with the REC in November 2020, it took 17 months before the required approval was in place and the survey was finally launched in April 2022. </w:t>
      </w:r>
    </w:p>
    <w:p w14:paraId="0352DC42" w14:textId="688D590C" w:rsidR="00F13CFE" w:rsidRPr="00AC265D" w:rsidRDefault="002C71AD" w:rsidP="002E1CE1">
      <w:pPr>
        <w:pStyle w:val="Heading2"/>
        <w:rPr>
          <w:rFonts w:eastAsia="Times New Roman"/>
          <w:color w:val="000000"/>
          <w:lang w:val="en-GB" w:eastAsia="en-GB"/>
        </w:rPr>
      </w:pPr>
      <w:bookmarkStart w:id="84" w:name="_Toc179627375"/>
      <w:r w:rsidRPr="009F5AD1">
        <w:rPr>
          <w:rFonts w:eastAsia="Times New Roman"/>
          <w:lang w:val="en-GB" w:eastAsia="en-GB"/>
        </w:rPr>
        <w:t>Autistic SPACE</w:t>
      </w:r>
      <w:bookmarkEnd w:id="84"/>
    </w:p>
    <w:p w14:paraId="6CCC46BA" w14:textId="119E10EE"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Ethical approval was not required for this project. </w:t>
      </w:r>
    </w:p>
    <w:p w14:paraId="514E04C3" w14:textId="5F4D40A8" w:rsidR="00F13CFE" w:rsidRPr="00AC265D" w:rsidRDefault="002C71AD" w:rsidP="002E1CE1">
      <w:pPr>
        <w:pStyle w:val="Heading2"/>
        <w:rPr>
          <w:rFonts w:eastAsia="Times New Roman"/>
          <w:color w:val="000000"/>
          <w:lang w:val="en-GB" w:eastAsia="en-GB"/>
        </w:rPr>
      </w:pPr>
      <w:bookmarkStart w:id="85" w:name="_Toc179627376"/>
      <w:r w:rsidRPr="009F5AD1">
        <w:rPr>
          <w:rFonts w:eastAsia="Times New Roman"/>
          <w:lang w:val="en-GB" w:eastAsia="en-GB"/>
        </w:rPr>
        <w:t>Autistic psychiatrists project</w:t>
      </w:r>
      <w:bookmarkEnd w:id="85"/>
    </w:p>
    <w:p w14:paraId="79FE4BDF" w14:textId="4E6D2875"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It was largely the challenges I had experienced with prior projects which compelled me to seek out formal research training and </w:t>
      </w:r>
      <w:r w:rsidR="00F85116" w:rsidRPr="009F5AD1">
        <w:rPr>
          <w:rFonts w:eastAsia="Times New Roman" w:cstheme="minorHAnsi"/>
          <w:color w:val="000000"/>
          <w:lang w:val="en-GB" w:eastAsia="en-GB"/>
        </w:rPr>
        <w:t>enrol</w:t>
      </w:r>
      <w:r w:rsidRPr="009F5AD1">
        <w:rPr>
          <w:rFonts w:eastAsia="Times New Roman" w:cstheme="minorHAnsi"/>
          <w:color w:val="000000"/>
          <w:lang w:val="en-GB" w:eastAsia="en-GB"/>
        </w:rPr>
        <w:t xml:space="preserve"> on the Master of Research</w:t>
      </w:r>
      <w:r w:rsidR="006923F8" w:rsidRPr="009F5AD1">
        <w:rPr>
          <w:rFonts w:eastAsia="Times New Roman" w:cstheme="minorHAnsi"/>
          <w:color w:val="000000"/>
          <w:lang w:val="en-GB" w:eastAsia="en-GB"/>
        </w:rPr>
        <w:t xml:space="preserve"> program</w:t>
      </w:r>
      <w:r w:rsidRPr="009F5AD1">
        <w:rPr>
          <w:rFonts w:eastAsia="Times New Roman" w:cstheme="minorHAnsi"/>
          <w:color w:val="000000"/>
          <w:lang w:val="en-GB" w:eastAsia="en-GB"/>
        </w:rPr>
        <w:t xml:space="preserve">. The process of seeking ethical approval for my initial project with autistic psychiatrists was smooth and streamlined, with a defined pathway and the benefit of supervisory oversight. For the first time I felt well supported and no longer floundering out of my depth. Nonetheless, the project posed interesting ethical questions. </w:t>
      </w:r>
    </w:p>
    <w:p w14:paraId="5632BBE3" w14:textId="5A633C75"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Informed consent is widely understood among senior healthcare providers and therefore did not need to be explained, but particular issues in this project related to confidentiality and anonymity. As participants may have not disclosed what is undoubtedly a stigmatized condition, the particular risks associated with potential outing through taking part in the project were the primary concern. Disclosure may be a more sensitive issue for autistic </w:t>
      </w:r>
      <w:r w:rsidRPr="009F5AD1">
        <w:rPr>
          <w:rFonts w:eastAsia="Times New Roman" w:cstheme="minorHAnsi"/>
          <w:color w:val="000000"/>
          <w:lang w:val="en-GB" w:eastAsia="en-GB"/>
        </w:rPr>
        <w:lastRenderedPageBreak/>
        <w:t>psychiatrists compared to other specialties, therefore particular care was required. Transcripts were anonymized, pseudonyms were assigned and any potentially identifying details omitted. Participants were given the option to review their transcripts and indicate any details they wished to omit. Four participants availed of this option.</w:t>
      </w:r>
    </w:p>
    <w:p w14:paraId="4C91DC7F" w14:textId="2C133E87" w:rsidR="000E5C2B" w:rsidRPr="00AC265D" w:rsidRDefault="002C71AD" w:rsidP="00AC265D">
      <w:pPr>
        <w:rPr>
          <w:rFonts w:eastAsia="Times New Roman" w:cstheme="minorHAnsi"/>
          <w:color w:val="000000"/>
          <w:lang w:val="en-GB" w:eastAsia="en-GB"/>
        </w:rPr>
      </w:pPr>
      <w:r w:rsidRPr="009F5AD1">
        <w:rPr>
          <w:rFonts w:eastAsia="Times New Roman" w:cstheme="minorHAnsi"/>
          <w:color w:val="000000"/>
          <w:lang w:val="en-GB" w:eastAsia="en-GB"/>
        </w:rPr>
        <w:t>It was anticipated that sensitive and/or potentially distressing material might arise during the interviews. Plans were made for signposting of participants to supports if required. It was also anticipated that I might need emotional support during the process and the safety plan included provisions for myself as well as participants. </w:t>
      </w:r>
    </w:p>
    <w:p w14:paraId="45C267A7" w14:textId="05F73197" w:rsidR="000E5C2B" w:rsidRPr="00AC265D" w:rsidRDefault="000E5C2B" w:rsidP="002E1CE1">
      <w:pPr>
        <w:pStyle w:val="Heading2"/>
        <w:rPr>
          <w:rFonts w:eastAsia="Times New Roman"/>
          <w:color w:val="000000"/>
          <w:lang w:val="en-GB" w:eastAsia="en-GB"/>
        </w:rPr>
      </w:pPr>
      <w:bookmarkStart w:id="86" w:name="_Toc179627377"/>
      <w:r w:rsidRPr="009F5AD1">
        <w:rPr>
          <w:rFonts w:eastAsia="Times New Roman"/>
          <w:lang w:val="en-GB" w:eastAsia="en-GB"/>
        </w:rPr>
        <w:t>Research governance</w:t>
      </w:r>
      <w:bookmarkEnd w:id="86"/>
    </w:p>
    <w:p w14:paraId="180DCE77" w14:textId="7736285F" w:rsidR="002C71AD" w:rsidRPr="009F5AD1" w:rsidRDefault="000E5C2B"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A detailed research protocol was submitted to London South Bank University for ethical approval along with the proposed participant information sheet and consent form. The proposal was accepted outright, and ethical approval was granted without the need for revisions. The project was deemed medium risk. </w:t>
      </w:r>
    </w:p>
    <w:p w14:paraId="6DFE4F81" w14:textId="36DE8A77" w:rsidR="000B1029" w:rsidRPr="00AC265D" w:rsidRDefault="002C71AD" w:rsidP="002E1CE1">
      <w:pPr>
        <w:pStyle w:val="Heading2"/>
        <w:rPr>
          <w:rFonts w:eastAsia="Times New Roman"/>
          <w:lang w:val="en-GB" w:eastAsia="en-GB"/>
        </w:rPr>
      </w:pPr>
      <w:bookmarkStart w:id="87" w:name="_Toc179627378"/>
      <w:r w:rsidRPr="009F5AD1">
        <w:rPr>
          <w:rFonts w:eastAsia="Times New Roman"/>
          <w:lang w:val="en-GB" w:eastAsia="en-GB"/>
        </w:rPr>
        <w:t>Beneficence</w:t>
      </w:r>
      <w:bookmarkEnd w:id="87"/>
    </w:p>
    <w:p w14:paraId="074C5211" w14:textId="578C8B13" w:rsidR="002C71AD" w:rsidRPr="009F5AD1"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 xml:space="preserve">A core ethical principle of scientific research </w:t>
      </w:r>
      <w:r w:rsidR="009F5AD1" w:rsidRPr="009F5AD1">
        <w:rPr>
          <w:rFonts w:eastAsia="Times New Roman" w:cstheme="minorHAnsi"/>
          <w:color w:val="000000"/>
          <w:lang w:val="en-GB" w:eastAsia="en-GB"/>
        </w:rPr>
        <w:t>centres</w:t>
      </w:r>
      <w:r w:rsidRPr="009F5AD1">
        <w:rPr>
          <w:rFonts w:eastAsia="Times New Roman" w:cstheme="minorHAnsi"/>
          <w:color w:val="000000"/>
          <w:lang w:val="en-GB" w:eastAsia="en-GB"/>
        </w:rPr>
        <w:t xml:space="preserve"> around the concept of beneficence and the related concept of non-maleficence. Research participants commonly do not benefit personally from research but participate altruistically for the greater good. </w:t>
      </w:r>
      <w:r w:rsidR="002C44FA" w:rsidRPr="009F5AD1">
        <w:rPr>
          <w:rFonts w:eastAsia="Times New Roman" w:cstheme="minorHAnsi"/>
          <w:color w:val="000000"/>
          <w:lang w:val="en-GB" w:eastAsia="en-GB"/>
        </w:rPr>
        <w:t xml:space="preserve">However, for a community routinely subject to marginalization and epistemic injustice, the opportunity to take part in research that feels meaningful can offer personal benefits, and this was likely in the survey studies. </w:t>
      </w:r>
      <w:r w:rsidRPr="009F5AD1">
        <w:rPr>
          <w:rFonts w:eastAsia="Times New Roman" w:cstheme="minorHAnsi"/>
          <w:color w:val="000000"/>
          <w:lang w:val="en-GB" w:eastAsia="en-GB"/>
        </w:rPr>
        <w:t xml:space="preserve">In the case of </w:t>
      </w:r>
      <w:r w:rsidR="002C44FA" w:rsidRPr="009F5AD1">
        <w:rPr>
          <w:rFonts w:eastAsia="Times New Roman" w:cstheme="minorHAnsi"/>
          <w:color w:val="000000"/>
          <w:lang w:val="en-GB" w:eastAsia="en-GB"/>
        </w:rPr>
        <w:t>the autistic psychiatrists</w:t>
      </w:r>
      <w:r w:rsidR="00367873" w:rsidRPr="009F5AD1">
        <w:rPr>
          <w:rFonts w:eastAsia="Times New Roman" w:cstheme="minorHAnsi"/>
          <w:color w:val="000000"/>
          <w:lang w:val="en-GB" w:eastAsia="en-GB"/>
        </w:rPr>
        <w:t>’</w:t>
      </w:r>
      <w:r w:rsidRPr="009F5AD1">
        <w:rPr>
          <w:rFonts w:eastAsia="Times New Roman" w:cstheme="minorHAnsi"/>
          <w:color w:val="000000"/>
          <w:lang w:val="en-GB" w:eastAsia="en-GB"/>
        </w:rPr>
        <w:t xml:space="preserve"> project, it was anticipated that the experience of telling their story may be cathartic and personally satisfying for participants. The corollary was a point I needed to be mindful of throughout – it was important to avoid any participant disclosing their autistic nature prematurely, driven by a false sense of safety arising from the project.</w:t>
      </w:r>
    </w:p>
    <w:p w14:paraId="6F515395" w14:textId="40A23962" w:rsidR="008430DD" w:rsidRPr="00AC265D" w:rsidRDefault="002C71AD" w:rsidP="002E1CE1">
      <w:pPr>
        <w:pStyle w:val="Heading2"/>
        <w:rPr>
          <w:rFonts w:eastAsia="Times New Roman"/>
          <w:color w:val="000000"/>
          <w:lang w:val="en-GB" w:eastAsia="en-GB"/>
        </w:rPr>
      </w:pPr>
      <w:bookmarkStart w:id="88" w:name="_Toc179627379"/>
      <w:r w:rsidRPr="009F5AD1">
        <w:rPr>
          <w:rFonts w:eastAsia="Times New Roman"/>
          <w:lang w:val="en-GB" w:eastAsia="en-GB"/>
        </w:rPr>
        <w:lastRenderedPageBreak/>
        <w:t>Positionality</w:t>
      </w:r>
      <w:bookmarkEnd w:id="88"/>
    </w:p>
    <w:p w14:paraId="66052510" w14:textId="1327E65D" w:rsidR="000B1029" w:rsidRPr="00AC265D" w:rsidRDefault="002C71AD" w:rsidP="002E1CE1">
      <w:pPr>
        <w:rPr>
          <w:rFonts w:eastAsia="Times New Roman" w:cstheme="minorHAnsi"/>
          <w:color w:val="000000"/>
          <w:lang w:val="en-GB" w:eastAsia="en-GB"/>
        </w:rPr>
      </w:pPr>
      <w:r w:rsidRPr="009F5AD1">
        <w:rPr>
          <w:rFonts w:eastAsia="Times New Roman" w:cstheme="minorHAnsi"/>
          <w:color w:val="000000"/>
          <w:lang w:val="en-GB" w:eastAsia="en-GB"/>
        </w:rPr>
        <w:t>My own positionality also raised ethical issues</w:t>
      </w:r>
      <w:r w:rsidR="002C44FA" w:rsidRPr="009F5AD1">
        <w:rPr>
          <w:rFonts w:eastAsia="Times New Roman" w:cstheme="minorHAnsi"/>
          <w:color w:val="000000"/>
          <w:lang w:val="en-GB" w:eastAsia="en-GB"/>
        </w:rPr>
        <w:t xml:space="preserve">, particularly for the autistic </w:t>
      </w:r>
      <w:r w:rsidR="00D043AF" w:rsidRPr="009F5AD1">
        <w:rPr>
          <w:rFonts w:eastAsia="Times New Roman" w:cstheme="minorHAnsi"/>
          <w:color w:val="000000"/>
          <w:lang w:val="en-GB" w:eastAsia="en-GB"/>
        </w:rPr>
        <w:t>doctors’</w:t>
      </w:r>
      <w:r w:rsidR="002C44FA" w:rsidRPr="009F5AD1">
        <w:rPr>
          <w:rFonts w:eastAsia="Times New Roman" w:cstheme="minorHAnsi"/>
          <w:color w:val="000000"/>
          <w:lang w:val="en-GB" w:eastAsia="en-GB"/>
        </w:rPr>
        <w:t xml:space="preserve"> survey and the autistic psychiatrists</w:t>
      </w:r>
      <w:r w:rsidR="000E5C2B" w:rsidRPr="009F5AD1">
        <w:rPr>
          <w:rFonts w:eastAsia="Times New Roman" w:cstheme="minorHAnsi"/>
          <w:color w:val="000000"/>
          <w:lang w:val="en-GB" w:eastAsia="en-GB"/>
        </w:rPr>
        <w:t>’</w:t>
      </w:r>
      <w:r w:rsidR="002C44FA" w:rsidRPr="009F5AD1">
        <w:rPr>
          <w:rFonts w:eastAsia="Times New Roman" w:cstheme="minorHAnsi"/>
          <w:color w:val="000000"/>
          <w:lang w:val="en-GB" w:eastAsia="en-GB"/>
        </w:rPr>
        <w:t xml:space="preserve"> project</w:t>
      </w:r>
      <w:r w:rsidRPr="009F5AD1">
        <w:rPr>
          <w:rFonts w:eastAsia="Times New Roman" w:cstheme="minorHAnsi"/>
          <w:color w:val="000000"/>
          <w:lang w:val="en-GB" w:eastAsia="en-GB"/>
        </w:rPr>
        <w:t>. As founder and current leader of ADI, I am the gatekeeper to participants. I am aware that it is unlikely many other researchers could access this data from our members. I am conscious of my privileged position as leader of ADI and the possible desire to please which might lead members to volunteer to participate. It is vital that I did not in any way coerce participants. This was managed by posting the recruitment announcement once with only one reminder. </w:t>
      </w:r>
    </w:p>
    <w:p w14:paraId="6FE126D2" w14:textId="7CBD45DD" w:rsidR="00445AC5" w:rsidRPr="009F5AD1" w:rsidRDefault="00445AC5" w:rsidP="002E1CE1">
      <w:pPr>
        <w:rPr>
          <w:lang w:val="en-GB"/>
        </w:rPr>
      </w:pPr>
      <w:r w:rsidRPr="009F5AD1">
        <w:rPr>
          <w:lang w:val="en-GB"/>
        </w:rPr>
        <w:t xml:space="preserve">While I am truly an insider researcher when it comes to my work on autistic healthcare, for the original project with autistic psychiatrists I describe my positionality as an “almost insider” researcher. By this I mean I share very significant aspects of my identity, but I am not truly an insider to the group as I have not experienced the world of psychiatry as a psychiatrist. I am autistic, and a medical doctor, as are my participants. I have studied </w:t>
      </w:r>
      <w:proofErr w:type="gramStart"/>
      <w:r w:rsidRPr="009F5AD1">
        <w:rPr>
          <w:lang w:val="en-GB"/>
        </w:rPr>
        <w:t>psychiatry, and</w:t>
      </w:r>
      <w:proofErr w:type="gramEnd"/>
      <w:r w:rsidRPr="009F5AD1">
        <w:rPr>
          <w:lang w:val="en-GB"/>
        </w:rPr>
        <w:t xml:space="preserve"> obtained the highest grade of all my subjects which together culminated in an honours medical degree. I have been the recipient of psychiatric care, and I have been a parent of a critically unwell adolescent over a prolonged period of inpatient psychiatric care. </w:t>
      </w:r>
      <w:r w:rsidR="00F83924" w:rsidRPr="009F5AD1">
        <w:rPr>
          <w:lang w:val="en-GB"/>
        </w:rPr>
        <w:t xml:space="preserve">I have delivered anaesthesia for psychiatric patients receiving electroconvulsive therapy and well as routine and emergency surgical procedures. I have had the privilege of delivering training to psychiatrists as part of the Royal College of Psychiatrists National Autism </w:t>
      </w:r>
      <w:r w:rsidR="00A92102" w:rsidRPr="009F5AD1">
        <w:rPr>
          <w:lang w:val="en-GB"/>
        </w:rPr>
        <w:t>T</w:t>
      </w:r>
      <w:r w:rsidR="00F83924" w:rsidRPr="009F5AD1">
        <w:rPr>
          <w:lang w:val="en-GB"/>
        </w:rPr>
        <w:t xml:space="preserve">raining </w:t>
      </w:r>
      <w:r w:rsidR="00A92102" w:rsidRPr="009F5AD1">
        <w:rPr>
          <w:lang w:val="en-GB"/>
        </w:rPr>
        <w:t xml:space="preserve">Program </w:t>
      </w:r>
      <w:r w:rsidR="00F83924" w:rsidRPr="009F5AD1">
        <w:rPr>
          <w:lang w:val="en-GB"/>
        </w:rPr>
        <w:t xml:space="preserve">for Psychiatrists. </w:t>
      </w:r>
      <w:r w:rsidRPr="009F5AD1">
        <w:rPr>
          <w:lang w:val="en-GB"/>
        </w:rPr>
        <w:t xml:space="preserve">Therefore, I have many perspectives on psychiatry, but none as a practicing psychiatrist. As founder of ADI, a peer support and advocacy group for medical doctors, I have another unique perspective. Psychiatrists are by far the most over-represented group in ADI, and I am responsible for bringing this group together. I lead the </w:t>
      </w:r>
      <w:proofErr w:type="gramStart"/>
      <w:r w:rsidRPr="009F5AD1">
        <w:rPr>
          <w:lang w:val="en-GB"/>
        </w:rPr>
        <w:t>group, and</w:t>
      </w:r>
      <w:proofErr w:type="gramEnd"/>
      <w:r w:rsidRPr="009F5AD1">
        <w:rPr>
          <w:lang w:val="en-GB"/>
        </w:rPr>
        <w:t xml:space="preserve"> am the most experienced in peer support and advocacy among our leadership team. I was the first spokesperson for the group, and internationally have become the face of “</w:t>
      </w:r>
      <w:r w:rsidR="00A92102" w:rsidRPr="009F5AD1">
        <w:rPr>
          <w:lang w:val="en-GB"/>
        </w:rPr>
        <w:t>n</w:t>
      </w:r>
      <w:r w:rsidRPr="009F5AD1">
        <w:rPr>
          <w:lang w:val="en-GB"/>
        </w:rPr>
        <w:t xml:space="preserve">eurodiversity in </w:t>
      </w:r>
      <w:r w:rsidR="00A92102" w:rsidRPr="009F5AD1">
        <w:rPr>
          <w:lang w:val="en-GB"/>
        </w:rPr>
        <w:t>m</w:t>
      </w:r>
      <w:r w:rsidRPr="009F5AD1">
        <w:rPr>
          <w:lang w:val="en-GB"/>
        </w:rPr>
        <w:t xml:space="preserve">edicine”. Many ADI members have become my close friends. Therefore, I recognise that I hold a position of trust and influence within the group, which </w:t>
      </w:r>
      <w:r w:rsidRPr="009F5AD1">
        <w:rPr>
          <w:lang w:val="en-GB"/>
        </w:rPr>
        <w:lastRenderedPageBreak/>
        <w:t xml:space="preserve">throughout this project I was mindful of, with a constant awareness of the potential for coercion or exploitation of group members. </w:t>
      </w:r>
    </w:p>
    <w:p w14:paraId="50674935" w14:textId="3E65E9AA" w:rsidR="008430DD" w:rsidRPr="00AC265D" w:rsidRDefault="00445AC5" w:rsidP="002E1CE1">
      <w:pPr>
        <w:pStyle w:val="Heading2"/>
        <w:rPr>
          <w:lang w:val="en-GB"/>
        </w:rPr>
      </w:pPr>
      <w:bookmarkStart w:id="89" w:name="_Toc179627380"/>
      <w:r w:rsidRPr="009F5AD1">
        <w:rPr>
          <w:lang w:val="en-GB"/>
        </w:rPr>
        <w:t>Participatory study design</w:t>
      </w:r>
      <w:bookmarkEnd w:id="89"/>
    </w:p>
    <w:p w14:paraId="55117176" w14:textId="66C1E21E" w:rsidR="004739E6" w:rsidRPr="009F5AD1" w:rsidRDefault="00445AC5" w:rsidP="002E1CE1">
      <w:pPr>
        <w:rPr>
          <w:lang w:val="en-GB"/>
        </w:rPr>
      </w:pPr>
      <w:r w:rsidRPr="009F5AD1">
        <w:rPr>
          <w:lang w:val="en-GB"/>
        </w:rPr>
        <w:t xml:space="preserve">Considering the above, my priority was to produce research which was meaningful to the </w:t>
      </w:r>
      <w:r w:rsidR="004922E5" w:rsidRPr="009F5AD1">
        <w:rPr>
          <w:lang w:val="en-GB"/>
        </w:rPr>
        <w:t xml:space="preserve">autistic community, the </w:t>
      </w:r>
      <w:r w:rsidRPr="009F5AD1">
        <w:rPr>
          <w:lang w:val="en-GB"/>
        </w:rPr>
        <w:t>ADI group as a whole, and autistic psychiatrists in particular. When considering topics for my</w:t>
      </w:r>
      <w:r w:rsidR="004922E5" w:rsidRPr="009F5AD1">
        <w:rPr>
          <w:lang w:val="en-GB"/>
        </w:rPr>
        <w:t xml:space="preserve"> latest</w:t>
      </w:r>
      <w:r w:rsidRPr="009F5AD1">
        <w:rPr>
          <w:lang w:val="en-GB"/>
        </w:rPr>
        <w:t xml:space="preserve"> research</w:t>
      </w:r>
      <w:r w:rsidR="00A92102" w:rsidRPr="009F5AD1">
        <w:rPr>
          <w:lang w:val="en-GB"/>
        </w:rPr>
        <w:t xml:space="preserve"> project</w:t>
      </w:r>
      <w:r w:rsidRPr="009F5AD1">
        <w:rPr>
          <w:lang w:val="en-GB"/>
        </w:rPr>
        <w:t xml:space="preserve">, an initial thought had been to look at something around the area of autistic psychiatrists as both service users and providers of mental health services. This and other options were openly discussed among the members of our “ADI Psych” WhatsApp group. There are multiple specialty and project WhatsApp groups for ADI members and “ADI Psych” is comprised of mainly but not exclusively psychiatrists. It is open to those with a particular interest in psychiatry as well as those training or working in the field. The dual perspective as both patients and doctors proved to be less popular than exploring issues around disclosure and that is how I decided on my </w:t>
      </w:r>
      <w:r w:rsidR="004739E6" w:rsidRPr="009F5AD1">
        <w:rPr>
          <w:lang w:val="en-GB"/>
        </w:rPr>
        <w:t xml:space="preserve">initial </w:t>
      </w:r>
      <w:r w:rsidRPr="009F5AD1">
        <w:rPr>
          <w:lang w:val="en-GB"/>
        </w:rPr>
        <w:t>research topic</w:t>
      </w:r>
      <w:r w:rsidR="004739E6" w:rsidRPr="009F5AD1">
        <w:rPr>
          <w:lang w:val="en-GB"/>
        </w:rPr>
        <w:t xml:space="preserve"> on autistic psychiatrists.</w:t>
      </w:r>
    </w:p>
    <w:p w14:paraId="5AC115DB" w14:textId="370C7E0D" w:rsidR="006845BB" w:rsidRPr="009F5AD1" w:rsidRDefault="004739E6" w:rsidP="002E1CE1">
      <w:pPr>
        <w:rPr>
          <w:lang w:val="en-GB"/>
        </w:rPr>
      </w:pPr>
      <w:r w:rsidRPr="009F5AD1">
        <w:rPr>
          <w:lang w:val="en-GB"/>
        </w:rPr>
        <w:t>However, from my first foray into autism research, participatory research was a paramount concern</w:t>
      </w:r>
      <w:r w:rsidR="00EB12BC" w:rsidRPr="009F5AD1">
        <w:rPr>
          <w:lang w:val="en-GB"/>
        </w:rPr>
        <w:t>, although I was not familiar with the term at the time</w:t>
      </w:r>
      <w:r w:rsidRPr="009F5AD1">
        <w:rPr>
          <w:lang w:val="en-GB"/>
        </w:rPr>
        <w:t xml:space="preserve">. The initial flurry of interest in 2018 when asked to develop training for healthcare providers was based on the question “what would the community want me to say” and </w:t>
      </w:r>
      <w:r w:rsidR="004922E5" w:rsidRPr="009F5AD1">
        <w:rPr>
          <w:lang w:val="en-GB"/>
        </w:rPr>
        <w:t xml:space="preserve">my </w:t>
      </w:r>
      <w:r w:rsidRPr="009F5AD1">
        <w:rPr>
          <w:lang w:val="en-GB"/>
        </w:rPr>
        <w:t>determin</w:t>
      </w:r>
      <w:r w:rsidR="004922E5" w:rsidRPr="009F5AD1">
        <w:rPr>
          <w:lang w:val="en-GB"/>
        </w:rPr>
        <w:t>ation</w:t>
      </w:r>
      <w:r w:rsidRPr="009F5AD1">
        <w:rPr>
          <w:lang w:val="en-GB"/>
        </w:rPr>
        <w:t xml:space="preserve"> to answer that question. It was later that I became aware of the groundbreaking work of </w:t>
      </w:r>
      <w:r w:rsidR="0056128C" w:rsidRPr="009F5AD1">
        <w:rPr>
          <w:lang w:val="en-GB"/>
        </w:rPr>
        <w:t xml:space="preserve">Christina </w:t>
      </w:r>
      <w:proofErr w:type="spellStart"/>
      <w:r w:rsidRPr="009F5AD1">
        <w:rPr>
          <w:lang w:val="en-GB"/>
        </w:rPr>
        <w:t>Nicolaidis</w:t>
      </w:r>
      <w:proofErr w:type="spellEnd"/>
      <w:r w:rsidRPr="009F5AD1">
        <w:rPr>
          <w:lang w:val="en-GB"/>
        </w:rPr>
        <w:t xml:space="preserve"> </w:t>
      </w:r>
      <w:r w:rsidR="004922E5" w:rsidRPr="009F5AD1">
        <w:rPr>
          <w:lang w:val="en-GB"/>
        </w:rPr>
        <w:t>around</w:t>
      </w:r>
      <w:r w:rsidRPr="009F5AD1">
        <w:rPr>
          <w:lang w:val="en-GB"/>
        </w:rPr>
        <w:t xml:space="preserve"> Community Based Participatory Research, adapting it </w:t>
      </w:r>
      <w:r w:rsidR="0056128C" w:rsidRPr="009F5AD1">
        <w:rPr>
          <w:lang w:val="en-GB"/>
        </w:rPr>
        <w:t xml:space="preserve">to the autistic community </w:t>
      </w:r>
      <w:r w:rsidRPr="009F5AD1">
        <w:rPr>
          <w:lang w:val="en-GB"/>
        </w:rPr>
        <w:t xml:space="preserve">from </w:t>
      </w:r>
      <w:r w:rsidR="00EB12BC" w:rsidRPr="009F5AD1">
        <w:rPr>
          <w:lang w:val="en-GB"/>
        </w:rPr>
        <w:t xml:space="preserve">her </w:t>
      </w:r>
      <w:r w:rsidR="0056128C" w:rsidRPr="009F5AD1">
        <w:rPr>
          <w:lang w:val="en-GB"/>
        </w:rPr>
        <w:t>prior work with other marginalized communities, including African Americans, Latinos, and domestic violence survivors</w:t>
      </w:r>
      <w:r w:rsidR="0021761D" w:rsidRPr="009F5AD1">
        <w:rPr>
          <w:lang w:val="en-GB"/>
        </w:rPr>
        <w:t xml:space="preserve"> </w:t>
      </w:r>
      <w:r w:rsidR="0021761D" w:rsidRPr="009F5AD1">
        <w:rPr>
          <w:lang w:val="en-GB"/>
        </w:rPr>
        <w:fldChar w:fldCharType="begin">
          <w:fldData xml:space="preserve">PEVuZE5vdGU+PENpdGU+PEF1dGhvcj5OaWNvbGFpZGlzPC9BdXRob3I+PFllYXI+MjAxNTwvWWVh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</w:fldData>
        </w:fldChar>
      </w:r>
      <w:r w:rsidR="0021761D" w:rsidRPr="009F5AD1">
        <w:rPr>
          <w:lang w:val="en-GB"/>
        </w:rPr>
        <w:instrText xml:space="preserve"> ADDIN EN.CITE </w:instrText>
      </w:r>
      <w:r w:rsidR="0021761D" w:rsidRPr="009F5AD1">
        <w:rPr>
          <w:lang w:val="en-GB"/>
        </w:rPr>
        <w:fldChar w:fldCharType="begin">
          <w:fldData xml:space="preserve">PEVuZE5vdGU+PENpdGU+PEF1dGhvcj5OaWNvbGFpZGlzPC9BdXRob3I+PFllYXI+MjAxNTwvWWVh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</w:fldData>
        </w:fldChar>
      </w:r>
      <w:r w:rsidR="0021761D" w:rsidRPr="009F5AD1">
        <w:rPr>
          <w:lang w:val="en-GB"/>
        </w:rPr>
        <w:instrText xml:space="preserve"> ADDIN EN.CITE.DATA </w:instrText>
      </w:r>
      <w:r w:rsidR="0021761D" w:rsidRPr="009F5AD1">
        <w:rPr>
          <w:lang w:val="en-GB"/>
        </w:rPr>
      </w:r>
      <w:r w:rsidR="0021761D" w:rsidRPr="009F5AD1">
        <w:rPr>
          <w:lang w:val="en-GB"/>
        </w:rPr>
        <w:fldChar w:fldCharType="end"/>
      </w:r>
      <w:r w:rsidR="0021761D" w:rsidRPr="009F5AD1">
        <w:rPr>
          <w:lang w:val="en-GB"/>
        </w:rPr>
      </w:r>
      <w:r w:rsidR="0021761D" w:rsidRPr="009F5AD1">
        <w:rPr>
          <w:lang w:val="en-GB"/>
        </w:rPr>
        <w:fldChar w:fldCharType="separate"/>
      </w:r>
      <w:r w:rsidR="0021761D" w:rsidRPr="009F5AD1">
        <w:rPr>
          <w:noProof/>
          <w:lang w:val="en-GB"/>
        </w:rPr>
        <w:t>(Nicolaidis</w:t>
      </w:r>
      <w:r w:rsidR="0021761D" w:rsidRPr="009F5AD1">
        <w:rPr>
          <w:i/>
          <w:noProof/>
          <w:lang w:val="en-GB"/>
        </w:rPr>
        <w:t xml:space="preserve"> et al.</w:t>
      </w:r>
      <w:r w:rsidR="0021761D" w:rsidRPr="009F5AD1">
        <w:rPr>
          <w:noProof/>
          <w:lang w:val="en-GB"/>
        </w:rPr>
        <w:t>, 2015a)</w:t>
      </w:r>
      <w:r w:rsidR="0021761D" w:rsidRPr="009F5AD1">
        <w:rPr>
          <w:lang w:val="en-GB"/>
        </w:rPr>
        <w:fldChar w:fldCharType="end"/>
      </w:r>
      <w:r w:rsidR="00EB12BC" w:rsidRPr="009F5AD1">
        <w:rPr>
          <w:lang w:val="en-GB"/>
        </w:rPr>
        <w:t xml:space="preserve">. Devouring all the work produced by her </w:t>
      </w:r>
      <w:r w:rsidR="004922E5" w:rsidRPr="009F5AD1">
        <w:rPr>
          <w:lang w:val="en-GB"/>
        </w:rPr>
        <w:t xml:space="preserve">research </w:t>
      </w:r>
      <w:r w:rsidR="00EB12BC" w:rsidRPr="009F5AD1">
        <w:rPr>
          <w:lang w:val="en-GB"/>
        </w:rPr>
        <w:t xml:space="preserve">group, AASPIRE, I </w:t>
      </w:r>
      <w:r w:rsidR="004922E5" w:rsidRPr="009F5AD1">
        <w:rPr>
          <w:lang w:val="en-GB"/>
        </w:rPr>
        <w:t xml:space="preserve">soon </w:t>
      </w:r>
      <w:r w:rsidR="00EB12BC" w:rsidRPr="009F5AD1">
        <w:rPr>
          <w:lang w:val="en-GB"/>
        </w:rPr>
        <w:t>discovered her early personal reflection following her son’s autism diagnosis at 3 years old, where she reflected upon the gulf between what was known in the medical world about autism at the time and what could and should be learned from the neurodiversity movement</w:t>
      </w:r>
      <w:r w:rsidR="0021761D" w:rsidRPr="009F5AD1">
        <w:rPr>
          <w:lang w:val="en-GB"/>
        </w:rPr>
        <w:t xml:space="preserve"> </w:t>
      </w:r>
      <w:r w:rsidR="0021761D" w:rsidRPr="009F5AD1">
        <w:rPr>
          <w:lang w:val="en-GB"/>
        </w:rPr>
        <w:fldChar w:fldCharType="begin"/>
      </w:r>
      <w:r w:rsidR="0021761D" w:rsidRPr="009F5AD1">
        <w:rPr>
          <w:lang w:val="en-GB"/>
        </w:rPr>
        <w:instrText xml:space="preserve"> ADDIN EN.CITE &lt;EndNote&gt;&lt;Cite&gt;&lt;Author&gt;Nicolaidis&lt;/Author&gt;&lt;Year&gt;2012&lt;/Year&gt;&lt;IDText&gt;What can physicians learn from the neurodiversity movement?&lt;/IDText&gt;&lt;DisplayText&gt;(Nicolaidis, 2012)&lt;/DisplayText&gt;&lt;record&gt;&lt;dates&gt;&lt;pub-dates&gt;&lt;date&gt;Jun 01&lt;/date&gt;&lt;/pub-dates&gt;&lt;year&gt;2012&lt;/year&gt;&lt;/dates&gt;&lt;keywords&gt;&lt;keyword&gt;Child Development Disorders, Pervasive&lt;/keyword&gt;&lt;keyword&gt;Child, Preschool&lt;/keyword&gt;&lt;keyword&gt;Delivery of Health Care&lt;/keyword&gt;&lt;keyword&gt;Humans&lt;/keyword&gt;&lt;keyword&gt;Individuality&lt;/keyword&gt;&lt;keyword&gt;Patient Advocacy&lt;/keyword&gt;&lt;keyword&gt;Self Concept&lt;/keyword&gt;&lt;/keywords&gt;&lt;urls&gt;&lt;related-urls&gt;&lt;url&gt;https://www.ncbi.nlm.nih.gov/pubmed/23351267&lt;/url&gt;&lt;/related-urls&gt;&lt;/urls&gt;&lt;isbn&gt;1937-7010&lt;/isbn&gt;&lt;titles&gt;&lt;title&gt;What can physicians learn from the neurodiversity movement?&lt;/title&gt;&lt;secondary-title&gt;Virtual Mentor&lt;/secondary-title&gt;&lt;/titles&gt;&lt;pages&gt;503-10&lt;/pages&gt;&lt;number&gt;6&lt;/number&gt;&lt;contributors&gt;&lt;authors&gt;&lt;author&gt;Nicolaidis, C.&lt;/author&gt;&lt;/authors&gt;&lt;/contributors&gt;&lt;edition&gt;20120601&lt;/edition&gt;&lt;language&gt;eng&lt;/language&gt;&lt;added-date format="utc"&gt;1722167587&lt;/added-date&gt;&lt;ref-type name="Journal Article"&gt;17&lt;/ref-type&gt;&lt;auth-address&gt;Department of Medicine, Oregon Health and Science University, Portland, USA.&lt;/auth-address&gt;&lt;rec-number&gt;1034&lt;/rec-number&gt;&lt;last-updated-date format="utc"&gt;1722167587&lt;/last-updated-date&gt;&lt;accession-num&gt;23351267&lt;/accession-num&gt;&lt;electronic-resource-num&gt;10.1001/virtualmentor.2012.14.6.oped1-1206&lt;/electronic-resource-num&gt;&lt;volume&gt;14&lt;/volume&gt;&lt;/record&gt;&lt;/Cite&gt;&lt;/EndNote&gt;</w:instrText>
      </w:r>
      <w:r w:rsidR="0021761D" w:rsidRPr="009F5AD1">
        <w:rPr>
          <w:lang w:val="en-GB"/>
        </w:rPr>
        <w:fldChar w:fldCharType="separate"/>
      </w:r>
      <w:r w:rsidR="0021761D" w:rsidRPr="009F5AD1">
        <w:rPr>
          <w:noProof/>
          <w:lang w:val="en-GB"/>
        </w:rPr>
        <w:t>(Nicolaidis, 2012)</w:t>
      </w:r>
      <w:r w:rsidR="0021761D" w:rsidRPr="009F5AD1">
        <w:rPr>
          <w:lang w:val="en-GB"/>
        </w:rPr>
        <w:fldChar w:fldCharType="end"/>
      </w:r>
      <w:r w:rsidR="00EB12BC" w:rsidRPr="009F5AD1">
        <w:rPr>
          <w:lang w:val="en-GB"/>
        </w:rPr>
        <w:t xml:space="preserve">. </w:t>
      </w:r>
    </w:p>
    <w:p w14:paraId="381A6951" w14:textId="754C9ACD" w:rsidR="00E314AF" w:rsidRPr="009F5AD1" w:rsidRDefault="00EB12BC" w:rsidP="002E1CE1">
      <w:pPr>
        <w:rPr>
          <w:lang w:val="en-GB"/>
        </w:rPr>
      </w:pPr>
      <w:r w:rsidRPr="009F5AD1">
        <w:rPr>
          <w:lang w:val="en-GB"/>
        </w:rPr>
        <w:lastRenderedPageBreak/>
        <w:t xml:space="preserve">While I agreed entirely with her </w:t>
      </w:r>
      <w:r w:rsidR="00E314AF" w:rsidRPr="009F5AD1">
        <w:rPr>
          <w:lang w:val="en-GB"/>
        </w:rPr>
        <w:t xml:space="preserve">reasoning, I also recognised that despite years of advocacy, the message was entirely lost on the majority of medical colleagues I had encountered, including those clinicians active in autism research. For those aware of the neurodiversity movement, it had become synonymous with loud, critical activism </w:t>
      </w:r>
      <w:r w:rsidR="004922E5" w:rsidRPr="009F5AD1">
        <w:rPr>
          <w:lang w:val="en-GB"/>
        </w:rPr>
        <w:t xml:space="preserve">which was </w:t>
      </w:r>
      <w:r w:rsidR="00E314AF" w:rsidRPr="009F5AD1">
        <w:rPr>
          <w:lang w:val="en-GB"/>
        </w:rPr>
        <w:t xml:space="preserve">often accompanied by deeply personal attacks. </w:t>
      </w:r>
      <w:r w:rsidR="004922E5" w:rsidRPr="009F5AD1">
        <w:rPr>
          <w:lang w:val="en-GB"/>
        </w:rPr>
        <w:t xml:space="preserve">Defensive and avoidant reactions to what amounted to a challenge to a life’s work conducted in good faith, were understandable to me. </w:t>
      </w:r>
      <w:r w:rsidR="00E314AF" w:rsidRPr="009F5AD1">
        <w:rPr>
          <w:lang w:val="en-GB"/>
        </w:rPr>
        <w:t>As a member of both communities, the lay autistic community and the professional autism clinical and research community</w:t>
      </w:r>
      <w:r w:rsidR="004922E5" w:rsidRPr="009F5AD1">
        <w:rPr>
          <w:lang w:val="en-GB"/>
        </w:rPr>
        <w:t>,</w:t>
      </w:r>
      <w:r w:rsidR="00E314AF" w:rsidRPr="009F5AD1">
        <w:rPr>
          <w:lang w:val="en-GB"/>
        </w:rPr>
        <w:t xml:space="preserve"> I was troubled by this dichotomy of perception. On one memorable occasion after taking part in an autism research</w:t>
      </w:r>
      <w:r w:rsidR="00771FC1" w:rsidRPr="009F5AD1">
        <w:rPr>
          <w:lang w:val="en-GB"/>
        </w:rPr>
        <w:t xml:space="preserve"> event, as I was </w:t>
      </w:r>
      <w:r w:rsidR="00E314AF" w:rsidRPr="009F5AD1">
        <w:rPr>
          <w:lang w:val="en-GB"/>
        </w:rPr>
        <w:t>discuss</w:t>
      </w:r>
      <w:r w:rsidR="00771FC1" w:rsidRPr="009F5AD1">
        <w:rPr>
          <w:lang w:val="en-GB"/>
        </w:rPr>
        <w:t>ing</w:t>
      </w:r>
      <w:r w:rsidR="00E314AF" w:rsidRPr="009F5AD1">
        <w:rPr>
          <w:lang w:val="en-GB"/>
        </w:rPr>
        <w:t xml:space="preserve"> the challenges </w:t>
      </w:r>
      <w:r w:rsidR="00771FC1" w:rsidRPr="009F5AD1">
        <w:rPr>
          <w:lang w:val="en-GB"/>
        </w:rPr>
        <w:t xml:space="preserve">of advocacy </w:t>
      </w:r>
      <w:r w:rsidR="00E314AF" w:rsidRPr="009F5AD1">
        <w:rPr>
          <w:lang w:val="en-GB"/>
        </w:rPr>
        <w:t xml:space="preserve">with </w:t>
      </w:r>
      <w:r w:rsidR="00771FC1" w:rsidRPr="009F5AD1">
        <w:rPr>
          <w:lang w:val="en-GB"/>
        </w:rPr>
        <w:t>senior autism researchers I realised that in contrast to not hearing the community message, the</w:t>
      </w:r>
      <w:r w:rsidR="00A92102" w:rsidRPr="009F5AD1">
        <w:rPr>
          <w:lang w:val="en-GB"/>
        </w:rPr>
        <w:t xml:space="preserve"> research team</w:t>
      </w:r>
      <w:r w:rsidR="00771FC1" w:rsidRPr="009F5AD1">
        <w:rPr>
          <w:lang w:val="en-GB"/>
        </w:rPr>
        <w:t xml:space="preserve"> were metaphorically </w:t>
      </w:r>
      <w:r w:rsidR="004922E5" w:rsidRPr="009F5AD1">
        <w:rPr>
          <w:lang w:val="en-GB"/>
        </w:rPr>
        <w:t xml:space="preserve">cowering in </w:t>
      </w:r>
      <w:r w:rsidR="00771FC1" w:rsidRPr="009F5AD1">
        <w:rPr>
          <w:lang w:val="en-GB"/>
        </w:rPr>
        <w:t xml:space="preserve">hiding behind their desks and trying to fend off the </w:t>
      </w:r>
      <w:r w:rsidR="004922E5" w:rsidRPr="009F5AD1">
        <w:rPr>
          <w:lang w:val="en-GB"/>
        </w:rPr>
        <w:t xml:space="preserve">apparently relentless </w:t>
      </w:r>
      <w:r w:rsidR="00771FC1" w:rsidRPr="009F5AD1">
        <w:rPr>
          <w:lang w:val="en-GB"/>
        </w:rPr>
        <w:t xml:space="preserve">attacks. Meanwhile community </w:t>
      </w:r>
      <w:r w:rsidR="0021761D" w:rsidRPr="009F5AD1">
        <w:rPr>
          <w:lang w:val="en-GB"/>
        </w:rPr>
        <w:t>activists</w:t>
      </w:r>
      <w:r w:rsidR="004922E5" w:rsidRPr="009F5AD1">
        <w:rPr>
          <w:lang w:val="en-GB"/>
        </w:rPr>
        <w:t>,</w:t>
      </w:r>
      <w:r w:rsidR="00771FC1" w:rsidRPr="009F5AD1">
        <w:rPr>
          <w:lang w:val="en-GB"/>
        </w:rPr>
        <w:t xml:space="preserve"> frustrated at the lack of response, assumed they were</w:t>
      </w:r>
      <w:r w:rsidR="004C7A53" w:rsidRPr="009F5AD1">
        <w:rPr>
          <w:lang w:val="en-GB"/>
        </w:rPr>
        <w:t xml:space="preserve"> </w:t>
      </w:r>
      <w:r w:rsidR="00771FC1" w:rsidRPr="009F5AD1">
        <w:rPr>
          <w:lang w:val="en-GB"/>
        </w:rPr>
        <w:t>n</w:t>
      </w:r>
      <w:r w:rsidR="004C7A53" w:rsidRPr="009F5AD1">
        <w:rPr>
          <w:lang w:val="en-GB"/>
        </w:rPr>
        <w:t>o</w:t>
      </w:r>
      <w:r w:rsidR="00771FC1" w:rsidRPr="009F5AD1">
        <w:rPr>
          <w:lang w:val="en-GB"/>
        </w:rPr>
        <w:t>t being heard and felt they needed to shout lou</w:t>
      </w:r>
      <w:r w:rsidR="001564C4" w:rsidRPr="009F5AD1">
        <w:rPr>
          <w:lang w:val="en-GB"/>
        </w:rPr>
        <w:t>der</w:t>
      </w:r>
      <w:r w:rsidR="00771FC1" w:rsidRPr="009F5AD1">
        <w:rPr>
          <w:lang w:val="en-GB"/>
        </w:rPr>
        <w:t xml:space="preserve">, attack harder. The result was both sides becoming more </w:t>
      </w:r>
      <w:r w:rsidR="00A92102" w:rsidRPr="009F5AD1">
        <w:rPr>
          <w:lang w:val="en-GB"/>
        </w:rPr>
        <w:t xml:space="preserve">deeply </w:t>
      </w:r>
      <w:r w:rsidR="00771FC1" w:rsidRPr="009F5AD1">
        <w:rPr>
          <w:lang w:val="en-GB"/>
        </w:rPr>
        <w:t>entrenched</w:t>
      </w:r>
      <w:r w:rsidR="00A92102" w:rsidRPr="009F5AD1">
        <w:rPr>
          <w:lang w:val="en-GB"/>
        </w:rPr>
        <w:t xml:space="preserve"> in their positions</w:t>
      </w:r>
      <w:r w:rsidR="00771FC1" w:rsidRPr="009F5AD1">
        <w:rPr>
          <w:lang w:val="en-GB"/>
        </w:rPr>
        <w:t xml:space="preserve">. I started to suspect that autistic doctors might be able to somehow stand in that gap. </w:t>
      </w:r>
    </w:p>
    <w:p w14:paraId="72874B1C" w14:textId="16DBA1C3" w:rsidR="00C8570A" w:rsidRPr="009F5AD1" w:rsidRDefault="00C8570A" w:rsidP="002E1CE1">
      <w:pPr>
        <w:rPr>
          <w:lang w:val="en-GB"/>
        </w:rPr>
      </w:pPr>
      <w:r w:rsidRPr="009F5AD1">
        <w:rPr>
          <w:lang w:val="en-GB"/>
        </w:rPr>
        <w:t xml:space="preserve">The initial informal survey at Autscape was entirely a solo endeavour, but once I started to develop the follow up online </w:t>
      </w:r>
      <w:r w:rsidR="00A92102" w:rsidRPr="009F5AD1">
        <w:rPr>
          <w:lang w:val="en-GB"/>
        </w:rPr>
        <w:t>survey,</w:t>
      </w:r>
      <w:r w:rsidRPr="009F5AD1">
        <w:rPr>
          <w:lang w:val="en-GB"/>
        </w:rPr>
        <w:t xml:space="preserve"> I involved a group of autistic friends who assisted in refining it. None were academics at the time, although some have since become involved in academia. </w:t>
      </w:r>
      <w:r w:rsidR="004922E5" w:rsidRPr="009F5AD1">
        <w:rPr>
          <w:lang w:val="en-GB"/>
        </w:rPr>
        <w:t xml:space="preserve">My early attempts at participatory research were hampered by my own lack of open disclosure at the time. I was known in the autistic community, particularly among attendees at Autscape, but revealing myself as a doctor was a surprise for many who had known me previously. Others assumed I was not autistic at all when I attempted to distribute my initial online survey for the barriers to healthcare project, and this led to some </w:t>
      </w:r>
      <w:r w:rsidR="000F4ECA" w:rsidRPr="009F5AD1">
        <w:rPr>
          <w:lang w:val="en-GB"/>
        </w:rPr>
        <w:t xml:space="preserve">unfortunate </w:t>
      </w:r>
      <w:r w:rsidR="004922E5" w:rsidRPr="009F5AD1">
        <w:rPr>
          <w:lang w:val="en-GB"/>
        </w:rPr>
        <w:t xml:space="preserve">confusion and conflict in the Irish autistic community. I was even accused of dishonestly infiltrating the community for research purposes and this probably explains the relative lack of </w:t>
      </w:r>
      <w:r w:rsidR="004922E5" w:rsidRPr="009F5AD1">
        <w:rPr>
          <w:lang w:val="en-GB"/>
        </w:rPr>
        <w:lastRenderedPageBreak/>
        <w:t>Irish autistic responses compared to the control group. Nonetheless, I was not deterred.</w:t>
      </w:r>
      <w:r w:rsidRPr="009F5AD1">
        <w:rPr>
          <w:lang w:val="en-GB"/>
        </w:rPr>
        <w:t xml:space="preserve"> </w:t>
      </w:r>
    </w:p>
    <w:p w14:paraId="52F13577" w14:textId="02D96FEA" w:rsidR="00A92102" w:rsidRPr="009F5AD1" w:rsidRDefault="00C8570A" w:rsidP="002E1CE1">
      <w:pPr>
        <w:rPr>
          <w:lang w:val="en-GB"/>
        </w:rPr>
      </w:pPr>
      <w:r w:rsidRPr="009F5AD1">
        <w:rPr>
          <w:lang w:val="en-GB"/>
        </w:rPr>
        <w:t xml:space="preserve">Following analysis of the qualitative barriers data, exploring how the Double Empathy Problem </w:t>
      </w:r>
      <w:r w:rsidRPr="009F5AD1">
        <w:rPr>
          <w:lang w:val="en-GB"/>
        </w:rPr>
        <w:fldChar w:fldCharType="begin"/>
      </w:r>
      <w:r w:rsidRPr="009F5AD1">
        <w:rPr>
          <w:lang w:val="en-GB"/>
        </w:rPr>
        <w:instrText xml:space="preserve"> ADDIN EN.CITE &lt;EndNote&gt;&lt;Cite&gt;&lt;Author&gt;Milton&lt;/Author&gt;&lt;Year&gt;2012&lt;/Year&gt;&lt;IDText&gt;On the ontological status of autism: the ‘double empathy problem’&lt;/IDText&gt;&lt;DisplayText&gt;(Milton, 2012b)&lt;/DisplayText&gt;&lt;record&gt;&lt;titles&gt;&lt;title&gt;On the ontological status of autism: the ‘double empathy problem’&lt;/title&gt;&lt;secondary-title&gt;Disability &amp;amp; Society&lt;/secondary-title&gt;&lt;short-title&gt;On the ontological status of autism: the ‘double empathy problem’&lt;/short-title&gt;&lt;/titles&gt;&lt;pages&gt;883-7&lt;/pages&gt;&lt;number&gt;6&lt;/number&gt;&lt;contributors&gt;&lt;authors&gt;&lt;author&gt;Milton, D E M&lt;/author&gt;&lt;/authors&gt;&lt;/contributors&gt;&lt;added-date format="utc"&gt;1671385760&lt;/added-date&gt;&lt;ref-type name="Journal Article"&gt;17&lt;/ref-type&gt;&lt;dates&gt;&lt;year&gt;2012&lt;/year&gt;&lt;/dates&gt;&lt;rec-number&gt;468&lt;/rec-number&gt;&lt;last-updated-date format="utc"&gt;1671385760&lt;/last-updated-date&gt;&lt;volume&gt;27&lt;/volume&gt;&lt;/record&gt;&lt;/Cite&gt;&lt;/EndNote&gt;</w:instrText>
      </w:r>
      <w:r w:rsidRPr="009F5AD1">
        <w:rPr>
          <w:lang w:val="en-GB"/>
        </w:rPr>
        <w:fldChar w:fldCharType="separate"/>
      </w:r>
      <w:r w:rsidRPr="009F5AD1">
        <w:rPr>
          <w:noProof/>
          <w:lang w:val="en-GB"/>
        </w:rPr>
        <w:t>(Milton, 2012b)</w:t>
      </w:r>
      <w:r w:rsidRPr="009F5AD1">
        <w:rPr>
          <w:lang w:val="en-GB"/>
        </w:rPr>
        <w:fldChar w:fldCharType="end"/>
      </w:r>
      <w:r w:rsidRPr="009F5AD1">
        <w:rPr>
          <w:lang w:val="en-GB"/>
        </w:rPr>
        <w:t xml:space="preserve"> applied in healthcare, and starting to develop The Triple Empathy Problem</w:t>
      </w:r>
      <w:r w:rsidR="004A03C4" w:rsidRPr="009F5AD1">
        <w:rPr>
          <w:lang w:val="en-GB"/>
        </w:rPr>
        <w:t xml:space="preserve"> (See chapter six)</w:t>
      </w:r>
      <w:r w:rsidRPr="009F5AD1">
        <w:rPr>
          <w:lang w:val="en-GB"/>
        </w:rPr>
        <w:t xml:space="preserve">, I discussed the concept and framing at an open discussion forum at Autscape. Together, the community helped me to validate the concept and refine how I explained it. </w:t>
      </w:r>
      <w:r w:rsidR="000F4ECA" w:rsidRPr="009F5AD1">
        <w:rPr>
          <w:lang w:val="en-GB"/>
        </w:rPr>
        <w:t xml:space="preserve">The Autistic SPACE framework was not developed in a participatory manner. That was partly due to the timing of its development, which fell entirely between two </w:t>
      </w:r>
      <w:proofErr w:type="spellStart"/>
      <w:r w:rsidR="000F4ECA" w:rsidRPr="009F5AD1">
        <w:rPr>
          <w:lang w:val="en-GB"/>
        </w:rPr>
        <w:t>Autscapes</w:t>
      </w:r>
      <w:proofErr w:type="spellEnd"/>
      <w:r w:rsidR="000F4ECA" w:rsidRPr="009F5AD1">
        <w:rPr>
          <w:lang w:val="en-GB"/>
        </w:rPr>
        <w:t xml:space="preserve">, which was my usual go-to resource for community involvement. </w:t>
      </w:r>
      <w:r w:rsidR="00543FBB" w:rsidRPr="009F5AD1">
        <w:rPr>
          <w:lang w:val="en-GB"/>
        </w:rPr>
        <w:t>However, it was the one project where I did</w:t>
      </w:r>
      <w:r w:rsidR="00863FBD" w:rsidRPr="009F5AD1">
        <w:rPr>
          <w:lang w:val="en-GB"/>
        </w:rPr>
        <w:t xml:space="preserve"> </w:t>
      </w:r>
      <w:r w:rsidR="00543FBB" w:rsidRPr="009F5AD1">
        <w:rPr>
          <w:lang w:val="en-GB"/>
        </w:rPr>
        <w:t>n</w:t>
      </w:r>
      <w:r w:rsidR="00863FBD" w:rsidRPr="009F5AD1">
        <w:rPr>
          <w:lang w:val="en-GB"/>
        </w:rPr>
        <w:t>o</w:t>
      </w:r>
      <w:r w:rsidR="00543FBB" w:rsidRPr="009F5AD1">
        <w:rPr>
          <w:lang w:val="en-GB"/>
        </w:rPr>
        <w:t xml:space="preserve">t actually want a community perspective. We were confident in the content, that it encompassed the breadth of autistic experience, but equally we knew it was necessarily brief. Over the years of research and advocacy, I had been invited to join several projects designed to produce healthcare resources aimed at healthcare </w:t>
      </w:r>
      <w:proofErr w:type="gramStart"/>
      <w:r w:rsidR="00543FBB" w:rsidRPr="009F5AD1">
        <w:rPr>
          <w:lang w:val="en-GB"/>
        </w:rPr>
        <w:t>providers</w:t>
      </w:r>
      <w:r w:rsidR="00A92102" w:rsidRPr="009F5AD1">
        <w:rPr>
          <w:lang w:val="en-GB"/>
        </w:rPr>
        <w:t>, but</w:t>
      </w:r>
      <w:proofErr w:type="gramEnd"/>
      <w:r w:rsidR="00A92102" w:rsidRPr="009F5AD1">
        <w:rPr>
          <w:lang w:val="en-GB"/>
        </w:rPr>
        <w:t xml:space="preserve"> led by non-medical colleagues</w:t>
      </w:r>
      <w:r w:rsidR="00543FBB" w:rsidRPr="009F5AD1">
        <w:rPr>
          <w:lang w:val="en-GB"/>
        </w:rPr>
        <w:t>. Repeatedly I</w:t>
      </w:r>
      <w:r w:rsidR="004F632C" w:rsidRPr="009F5AD1">
        <w:rPr>
          <w:lang w:val="en-GB"/>
        </w:rPr>
        <w:t xml:space="preserve"> ha</w:t>
      </w:r>
      <w:r w:rsidR="00543FBB" w:rsidRPr="009F5AD1">
        <w:rPr>
          <w:lang w:val="en-GB"/>
        </w:rPr>
        <w:t xml:space="preserve">ve had my advice ignored when pointing out that what is being proposed is potentially not as accessible to healthcare providers as might be hoped. I had also co-authored two comprehensive linked review papers on </w:t>
      </w:r>
      <w:r w:rsidR="004F632C" w:rsidRPr="009F5AD1">
        <w:rPr>
          <w:lang w:val="en-GB"/>
        </w:rPr>
        <w:t>‘</w:t>
      </w:r>
      <w:r w:rsidR="00543FBB" w:rsidRPr="009F5AD1">
        <w:rPr>
          <w:lang w:val="en-GB"/>
        </w:rPr>
        <w:t>Recognising Autism in Healthcare</w:t>
      </w:r>
      <w:r w:rsidR="004F632C" w:rsidRPr="009F5AD1">
        <w:rPr>
          <w:lang w:val="en-GB"/>
        </w:rPr>
        <w:t>’</w:t>
      </w:r>
      <w:r w:rsidR="00543FBB" w:rsidRPr="009F5AD1">
        <w:rPr>
          <w:lang w:val="en-GB"/>
        </w:rPr>
        <w:t xml:space="preserve"> </w:t>
      </w:r>
      <w:r w:rsidR="00543FBB" w:rsidRPr="009F5AD1">
        <w:rPr>
          <w:lang w:val="en-GB"/>
        </w:rPr>
        <w:fldChar w:fldCharType="begin"/>
      </w:r>
      <w:r w:rsidR="00543FBB" w:rsidRPr="009F5AD1">
        <w:rPr>
          <w:lang w:val="en-GB"/>
        </w:rPr>
        <w:instrText xml:space="preserve"> ADDIN EN.CITE &lt;EndNote&gt;&lt;Cite&gt;&lt;Author&gt;Doherty&lt;/Author&gt;&lt;Year&gt;2021&lt;/Year&gt;&lt;IDText&gt;Recognising autism in healthcare&lt;/IDText&gt;&lt;DisplayText&gt;(Doherty, Haydon and Davidson, 2021)&lt;/DisplayText&gt;&lt;record&gt;&lt;isbn&gt;1750-8460&lt;/isbn&gt;&lt;titles&gt;&lt;title&gt;Recognising autism in healthcare&lt;/title&gt;&lt;secondary-title&gt;British Journal of Hospital Medicine&lt;/secondary-title&gt;&lt;/titles&gt;&lt;pages&gt;1-7&lt;/pages&gt;&lt;number&gt;12&lt;/number&gt;&lt;contributors&gt;&lt;authors&gt;&lt;author&gt;Doherty, Mary&lt;/author&gt;&lt;author&gt;Haydon, Clair&lt;/author&gt;&lt;author&gt;Davidson, Ian A&lt;/author&gt;&lt;/authors&gt;&lt;/contributors&gt;&lt;added-date format="utc"&gt;1671715847&lt;/added-date&gt;&lt;ref-type name="Journal Article"&gt;17&lt;/ref-type&gt;&lt;dates&gt;&lt;year&gt;2021&lt;/year&gt;&lt;/dates&gt;&lt;rec-number&gt;883&lt;/rec-number&gt;&lt;last-updated-date format="utc"&gt;1671715847&lt;/last-updated-date&gt;&lt;volume&gt;82&lt;/volume&gt;&lt;/record&gt;&lt;/Cite&gt;&lt;/EndNote&gt;</w:instrText>
      </w:r>
      <w:r w:rsidR="00543FBB" w:rsidRPr="009F5AD1">
        <w:rPr>
          <w:lang w:val="en-GB"/>
        </w:rPr>
        <w:fldChar w:fldCharType="separate"/>
      </w:r>
      <w:r w:rsidR="00543FBB" w:rsidRPr="009F5AD1">
        <w:rPr>
          <w:noProof/>
          <w:lang w:val="en-GB"/>
        </w:rPr>
        <w:t>(Doherty, Haydon and Davidson, 2021)</w:t>
      </w:r>
      <w:r w:rsidR="00543FBB" w:rsidRPr="009F5AD1">
        <w:rPr>
          <w:lang w:val="en-GB"/>
        </w:rPr>
        <w:fldChar w:fldCharType="end"/>
      </w:r>
      <w:r w:rsidR="00543FBB" w:rsidRPr="009F5AD1">
        <w:rPr>
          <w:lang w:val="en-GB"/>
        </w:rPr>
        <w:t xml:space="preserve"> and </w:t>
      </w:r>
      <w:r w:rsidR="004F632C" w:rsidRPr="009F5AD1">
        <w:rPr>
          <w:lang w:val="en-GB"/>
        </w:rPr>
        <w:t>‘</w:t>
      </w:r>
      <w:r w:rsidR="00543FBB" w:rsidRPr="009F5AD1">
        <w:rPr>
          <w:lang w:val="en-GB"/>
        </w:rPr>
        <w:t>Making Reasonable Adjustments in Healthcare</w:t>
      </w:r>
      <w:r w:rsidR="004F632C" w:rsidRPr="009F5AD1">
        <w:rPr>
          <w:lang w:val="en-GB"/>
        </w:rPr>
        <w:t>’</w:t>
      </w:r>
      <w:r w:rsidR="00543FBB" w:rsidRPr="009F5AD1">
        <w:rPr>
          <w:lang w:val="en-GB"/>
        </w:rPr>
        <w:t xml:space="preserve"> </w:t>
      </w:r>
      <w:r w:rsidR="00543FBB" w:rsidRPr="009F5AD1">
        <w:rPr>
          <w:lang w:val="en-GB"/>
        </w:rPr>
        <w:fldChar w:fldCharType="begin"/>
      </w:r>
      <w:r w:rsidR="00543FBB" w:rsidRPr="009F5AD1">
        <w:rPr>
          <w:lang w:val="en-GB"/>
        </w:rPr>
        <w:instrText xml:space="preserve"> ADDIN EN.CITE &lt;EndNote&gt;&lt;Cite&gt;&lt;Author&gt;Haydon&lt;/Author&gt;&lt;Year&gt;2021&lt;/Year&gt;&lt;IDText&gt;Autism: making reasonable adjustments in healthcare&lt;/IDText&gt;&lt;DisplayText&gt;(Haydon, Doherty and Davidson, 2021)&lt;/DisplayText&gt;&lt;record&gt;&lt;isbn&gt;1750-8460&lt;/isbn&gt;&lt;titles&gt;&lt;title&gt;Autism: making reasonable adjustments in healthcare&lt;/title&gt;&lt;secondary-title&gt;British Journal of Hospital Medicine&lt;/secondary-title&gt;&lt;/titles&gt;&lt;pages&gt;1-11&lt;/pages&gt;&lt;number&gt;12&lt;/number&gt;&lt;contributors&gt;&lt;authors&gt;&lt;author&gt;Haydon, Clair&lt;/author&gt;&lt;author&gt;Doherty, Mary&lt;/author&gt;&lt;author&gt;Davidson, Ian A&lt;/author&gt;&lt;/authors&gt;&lt;/contributors&gt;&lt;added-date format="utc"&gt;1671715847&lt;/added-date&gt;&lt;ref-type name="Journal Article"&gt;17&lt;/ref-type&gt;&lt;dates&gt;&lt;year&gt;2021&lt;/year&gt;&lt;/dates&gt;&lt;rec-number&gt;884&lt;/rec-number&gt;&lt;last-updated-date format="utc"&gt;1671715847&lt;/last-updated-date&gt;&lt;volume&gt;82&lt;/volume&gt;&lt;/record&gt;&lt;/Cite&gt;&lt;/EndNote&gt;</w:instrText>
      </w:r>
      <w:r w:rsidR="00543FBB" w:rsidRPr="009F5AD1">
        <w:rPr>
          <w:lang w:val="en-GB"/>
        </w:rPr>
        <w:fldChar w:fldCharType="separate"/>
      </w:r>
      <w:r w:rsidR="00543FBB" w:rsidRPr="009F5AD1">
        <w:rPr>
          <w:noProof/>
          <w:lang w:val="en-GB"/>
        </w:rPr>
        <w:t>(Haydon, Doherty and Davidson, 2021)</w:t>
      </w:r>
      <w:r w:rsidR="00543FBB" w:rsidRPr="009F5AD1">
        <w:rPr>
          <w:lang w:val="en-GB"/>
        </w:rPr>
        <w:fldChar w:fldCharType="end"/>
      </w:r>
      <w:r w:rsidR="00543FBB" w:rsidRPr="009F5AD1">
        <w:rPr>
          <w:lang w:val="en-GB"/>
        </w:rPr>
        <w:t>, and realised that even these were inaccessible to all but the most committed and interested of medical colleagues. Our insider positioning has been invaluable in understanding the actual learning needs of busy non</w:t>
      </w:r>
      <w:r w:rsidR="00561444" w:rsidRPr="009F5AD1">
        <w:rPr>
          <w:lang w:val="en-GB"/>
        </w:rPr>
        <w:t>-</w:t>
      </w:r>
      <w:r w:rsidR="00543FBB" w:rsidRPr="009F5AD1">
        <w:rPr>
          <w:lang w:val="en-GB"/>
        </w:rPr>
        <w:t>specialist healthcare providers and I do</w:t>
      </w:r>
      <w:r w:rsidR="00561444" w:rsidRPr="009F5AD1">
        <w:rPr>
          <w:lang w:val="en-GB"/>
        </w:rPr>
        <w:t xml:space="preserve"> </w:t>
      </w:r>
      <w:r w:rsidR="00543FBB" w:rsidRPr="009F5AD1">
        <w:rPr>
          <w:lang w:val="en-GB"/>
        </w:rPr>
        <w:t>n</w:t>
      </w:r>
      <w:r w:rsidR="00561444" w:rsidRPr="009F5AD1">
        <w:rPr>
          <w:lang w:val="en-GB"/>
        </w:rPr>
        <w:t>o</w:t>
      </w:r>
      <w:r w:rsidR="00543FBB" w:rsidRPr="009F5AD1">
        <w:rPr>
          <w:lang w:val="en-GB"/>
        </w:rPr>
        <w:t>t feel that this paper would have been improved by a participatory approach for reasons of “triple empathy”. Community participation was employed however in that the graphics were designed with an autistic graphic artist</w:t>
      </w:r>
      <w:r w:rsidR="00C84913" w:rsidRPr="009F5AD1">
        <w:rPr>
          <w:lang w:val="en-GB"/>
        </w:rPr>
        <w:t>, Amanda McGuinness</w:t>
      </w:r>
      <w:r w:rsidR="00C9493F" w:rsidRPr="009F5AD1">
        <w:rPr>
          <w:lang w:val="en-GB"/>
        </w:rPr>
        <w:t>.</w:t>
      </w:r>
    </w:p>
    <w:p w14:paraId="5EA844A2" w14:textId="6AA70EB7" w:rsidR="0093010E" w:rsidRPr="009F5AD1" w:rsidRDefault="00CD6E50" w:rsidP="002E1CE1">
      <w:pPr>
        <w:rPr>
          <w:lang w:val="en-GB"/>
        </w:rPr>
      </w:pPr>
      <w:r w:rsidRPr="009F5AD1">
        <w:rPr>
          <w:lang w:val="en-GB"/>
        </w:rPr>
        <w:t xml:space="preserve">Connection with the wider autistic community through personal links, online connections and my research activities keeps me grounded in the concerns of the community. Yet equally, I have needed to step away to some degree and </w:t>
      </w:r>
      <w:r w:rsidRPr="009F5AD1">
        <w:rPr>
          <w:lang w:val="en-GB"/>
        </w:rPr>
        <w:lastRenderedPageBreak/>
        <w:t xml:space="preserve">not become embroiled in community conflict or debates. On the rare occasion where my work is not appreciated by community </w:t>
      </w:r>
      <w:r w:rsidR="00926931" w:rsidRPr="009F5AD1">
        <w:rPr>
          <w:lang w:val="en-GB"/>
        </w:rPr>
        <w:t>members,</w:t>
      </w:r>
      <w:r w:rsidRPr="009F5AD1">
        <w:rPr>
          <w:lang w:val="en-GB"/>
        </w:rPr>
        <w:t xml:space="preserve"> I am reminded of the common experience among doctors of having to make best interest decisions for patients who do not agree with such </w:t>
      </w:r>
      <w:proofErr w:type="gramStart"/>
      <w:r w:rsidRPr="009F5AD1">
        <w:rPr>
          <w:lang w:val="en-GB"/>
        </w:rPr>
        <w:t>decisions, and</w:t>
      </w:r>
      <w:proofErr w:type="gramEnd"/>
      <w:r w:rsidRPr="009F5AD1">
        <w:rPr>
          <w:lang w:val="en-GB"/>
        </w:rPr>
        <w:t xml:space="preserve"> comforted by knowing that my impact in the area of autistic healthcare has been enormously positive. </w:t>
      </w:r>
      <w:r w:rsidR="00F0781E" w:rsidRPr="009F5AD1">
        <w:rPr>
          <w:lang w:val="en-GB"/>
        </w:rPr>
        <w:t>My ongoing challenge is to balance both of my identities and perspectives, to continue to listen to the community and thus avoid perpetuating a further epistemic injustice upon my community.</w:t>
      </w:r>
    </w:p>
    <w:p w14:paraId="1DA9455E" w14:textId="4EFAF300" w:rsidR="00BD3F34" w:rsidRPr="00AC265D" w:rsidRDefault="00BD3F34" w:rsidP="002E1CE1">
      <w:pPr>
        <w:pStyle w:val="Heading2"/>
        <w:rPr>
          <w:lang w:val="en-GB"/>
        </w:rPr>
      </w:pPr>
      <w:bookmarkStart w:id="90" w:name="_Toc179627381"/>
      <w:r w:rsidRPr="009F5AD1">
        <w:rPr>
          <w:lang w:val="en-GB"/>
        </w:rPr>
        <w:t>Open access publication</w:t>
      </w:r>
      <w:bookmarkEnd w:id="90"/>
    </w:p>
    <w:p w14:paraId="7406E017" w14:textId="0C491527" w:rsidR="00570580" w:rsidRDefault="00BD3F34" w:rsidP="002E1CE1">
      <w:pPr>
        <w:rPr>
          <w:lang w:val="en-GB"/>
        </w:rPr>
      </w:pPr>
      <w:r w:rsidRPr="009F5AD1">
        <w:rPr>
          <w:lang w:val="en-GB"/>
        </w:rPr>
        <w:t xml:space="preserve">One of the ways we have directly challenged epistemic injustice in our work is by prioritising open access publication in so far as possible. This allows our voices to be heard and community relevant perspectives to be presented in places of power while simultaneously ensuring that the work is not inaccessible to the very people with whom it will resonate. Recognising shared experiences is validating to both autistic doctors and non-medical autistic people. Realising that other autistic people also struggle to access healthcare is </w:t>
      </w:r>
      <w:r w:rsidR="00F57386" w:rsidRPr="009F5AD1">
        <w:rPr>
          <w:lang w:val="en-GB"/>
        </w:rPr>
        <w:t>encourag</w:t>
      </w:r>
      <w:r w:rsidRPr="009F5AD1">
        <w:rPr>
          <w:lang w:val="en-GB"/>
        </w:rPr>
        <w:t xml:space="preserve">ing, and potentially impactful in terms of outcomes when autistic patients are empowered to then </w:t>
      </w:r>
      <w:r w:rsidR="00F57386" w:rsidRPr="009F5AD1">
        <w:rPr>
          <w:lang w:val="en-GB"/>
        </w:rPr>
        <w:t xml:space="preserve">understand the need for and </w:t>
      </w:r>
      <w:r w:rsidRPr="009F5AD1">
        <w:rPr>
          <w:lang w:val="en-GB"/>
        </w:rPr>
        <w:t>demand accessible healthcare.</w:t>
      </w:r>
    </w:p>
    <w:p w14:paraId="295E1CB5" w14:textId="61B69ECE" w:rsidR="00570580" w:rsidRPr="009F5AD1" w:rsidRDefault="00570580" w:rsidP="002E1CE1">
      <w:pPr>
        <w:rPr>
          <w:lang w:val="en-GB"/>
        </w:rPr>
      </w:pPr>
      <w:r w:rsidRPr="00570580">
        <w:rPr>
          <w:lang w:val="en-GB"/>
        </w:rPr>
        <w:t>All of the work presented here is available</w:t>
      </w:r>
      <w:r w:rsidR="00C3268F">
        <w:rPr>
          <w:lang w:val="en-GB"/>
        </w:rPr>
        <w:t xml:space="preserve"> in</w:t>
      </w:r>
      <w:r w:rsidRPr="00570580">
        <w:rPr>
          <w:lang w:val="en-GB"/>
        </w:rPr>
        <w:t xml:space="preserve"> open access</w:t>
      </w:r>
      <w:r w:rsidR="00C3268F">
        <w:rPr>
          <w:lang w:val="en-GB"/>
        </w:rPr>
        <w:t xml:space="preserve"> publications</w:t>
      </w:r>
      <w:r w:rsidRPr="00570580">
        <w:rPr>
          <w:lang w:val="en-GB"/>
        </w:rPr>
        <w:t xml:space="preserve">. Two of the research projects, as detailed in chapters six and nine, were published open access through standard University publishing agreements. However, ensuring open access publication was less straightforward for the other three. The ADI membership survey, detailed in chapter seven was funded partly through a single private donation and partly through the Jefferson Health Open Access Fund. The Autistic SPACE framework, as detailed in chapter eight, was not eligible to be included under university open access agreements. Knowing the potential value of the framework, and wanting to maximise its dissemination, the full ADI leadership team came together and contributed to the cost of open access publication from personal funds. The funding for the </w:t>
      </w:r>
      <w:r w:rsidRPr="00570580">
        <w:rPr>
          <w:lang w:val="en-GB"/>
        </w:rPr>
        <w:lastRenderedPageBreak/>
        <w:t>initial Barriers to Healthcare paper detailed in chapter five has the most interesting funding source. The AsIAm Autism Friendly Town project was sponsored by SuperValu, an Irish supermarket chain. As the idea for the project originated from the Autism Friendly Town project in Clonakilty, the Scally family, owners of the local SuperValu supermarket in Clonakilty generously paid the Open Access publication fees.</w:t>
      </w:r>
    </w:p>
    <w:p w14:paraId="572B1E9A" w14:textId="6819DE64" w:rsidR="00570580" w:rsidRDefault="00570580" w:rsidP="002E1CE1">
      <w:pPr>
        <w:rPr>
          <w:lang w:val="en-GB"/>
        </w:rPr>
      </w:pPr>
      <w:r>
        <w:rPr>
          <w:lang w:val="en-GB"/>
        </w:rPr>
        <w:br w:type="page"/>
      </w:r>
    </w:p>
    <w:p w14:paraId="43542F16" w14:textId="77777777" w:rsidR="006420F9" w:rsidRDefault="006420F9" w:rsidP="002E1CE1">
      <w:pPr>
        <w:pStyle w:val="Heading1"/>
        <w:rPr>
          <w:lang w:val="en-GB"/>
        </w:rPr>
        <w:sectPr w:rsidR="006420F9" w:rsidSect="00EE3C4D">
          <w:headerReference w:type="default" r:id="rId29"/>
          <w:headerReference w:type="first" r:id="rId30"/>
          <w:pgSz w:w="11900" w:h="16840"/>
          <w:pgMar w:top="1440" w:right="1440" w:bottom="1440" w:left="2268" w:header="709" w:footer="709" w:gutter="0"/>
          <w:cols w:space="708"/>
          <w:titlePg/>
          <w:docGrid w:linePitch="360"/>
        </w:sectPr>
      </w:pPr>
      <w:bookmarkStart w:id="91" w:name="_Toc122181369"/>
    </w:p>
    <w:p w14:paraId="22CFB2F4" w14:textId="3867A78C" w:rsidR="00F436C6" w:rsidRPr="00AC265D" w:rsidRDefault="00A76E6A" w:rsidP="002E1CE1">
      <w:pPr>
        <w:pStyle w:val="Heading1"/>
        <w:rPr>
          <w:lang w:val="en-GB"/>
        </w:rPr>
      </w:pPr>
      <w:bookmarkStart w:id="92" w:name="_Toc179627382"/>
      <w:r w:rsidRPr="009F5AD1">
        <w:rPr>
          <w:lang w:val="en-GB"/>
        </w:rPr>
        <w:lastRenderedPageBreak/>
        <w:t>M</w:t>
      </w:r>
      <w:r w:rsidR="00F436C6" w:rsidRPr="009F5AD1">
        <w:rPr>
          <w:lang w:val="en-GB"/>
        </w:rPr>
        <w:t>ethodology</w:t>
      </w:r>
      <w:bookmarkEnd w:id="91"/>
      <w:bookmarkEnd w:id="92"/>
    </w:p>
    <w:p w14:paraId="45FBE187" w14:textId="58E8EE5D" w:rsidR="00F436C6" w:rsidRPr="009F5AD1" w:rsidRDefault="00F436C6" w:rsidP="002E1CE1">
      <w:pPr>
        <w:rPr>
          <w:lang w:val="en-GB"/>
        </w:rPr>
      </w:pPr>
      <w:r w:rsidRPr="009F5AD1">
        <w:rPr>
          <w:lang w:val="en-GB"/>
        </w:rPr>
        <w:t>Scientific research is a broad field with a wide range of disciplines exploring varied research questions across an enormous range of subjects. The methodology chosen should be that which best reflects the research questions in a particular project. There are three main approaches to scientific research: quantitative</w:t>
      </w:r>
      <w:r w:rsidR="004D7358" w:rsidRPr="009F5AD1">
        <w:rPr>
          <w:lang w:val="en-GB"/>
        </w:rPr>
        <w:t>,</w:t>
      </w:r>
      <w:r w:rsidRPr="009F5AD1">
        <w:rPr>
          <w:lang w:val="en-GB"/>
        </w:rPr>
        <w:t xml:space="preserve"> qualitative and mixed methods</w:t>
      </w:r>
      <w:r w:rsidR="00FB62BB" w:rsidRPr="009F5AD1">
        <w:rPr>
          <w:lang w:val="en-GB"/>
        </w:rPr>
        <w:t>,</w:t>
      </w:r>
      <w:r w:rsidR="00285C4D" w:rsidRPr="009F5AD1">
        <w:rPr>
          <w:lang w:val="en-GB"/>
        </w:rPr>
        <w:t xml:space="preserve"> </w:t>
      </w:r>
      <w:r w:rsidR="00FB62BB" w:rsidRPr="009F5AD1">
        <w:rPr>
          <w:lang w:val="en-GB"/>
        </w:rPr>
        <w:t>which are described below.</w:t>
      </w:r>
      <w:r w:rsidR="00AF154A" w:rsidRPr="00AF154A">
        <w:rPr>
          <w:rFonts w:ascii="Helvetica Neue" w:hAnsi="Helvetica Neue" w:cs="Helvetica Neue"/>
          <w:color w:val="000000"/>
          <w:sz w:val="26"/>
          <w:szCs w:val="26"/>
          <w:lang w:val="en-GB"/>
        </w:rPr>
        <w:t xml:space="preserve"> </w:t>
      </w:r>
      <w:r w:rsidR="00AF154A">
        <w:rPr>
          <w:lang w:val="en-GB"/>
        </w:rPr>
        <w:t xml:space="preserve">The papers presented </w:t>
      </w:r>
      <w:r w:rsidR="003C3B60">
        <w:rPr>
          <w:lang w:val="en-GB"/>
        </w:rPr>
        <w:t xml:space="preserve">in chapters five to nine </w:t>
      </w:r>
      <w:r w:rsidR="00AF154A">
        <w:rPr>
          <w:lang w:val="en-GB"/>
        </w:rPr>
        <w:t xml:space="preserve">utilise a range of all three approaches, including interpretative phenomenology and thematic analysis in the qualitative work. I </w:t>
      </w:r>
      <w:r w:rsidR="00AF154A" w:rsidRPr="00AF154A">
        <w:rPr>
          <w:lang w:val="en-GB"/>
        </w:rPr>
        <w:t>will start with</w:t>
      </w:r>
      <w:r w:rsidR="00AF154A">
        <w:rPr>
          <w:lang w:val="en-GB"/>
        </w:rPr>
        <w:t xml:space="preserve"> my</w:t>
      </w:r>
      <w:r w:rsidR="00AF154A" w:rsidRPr="00AF154A">
        <w:rPr>
          <w:lang w:val="en-GB"/>
        </w:rPr>
        <w:t xml:space="preserve"> </w:t>
      </w:r>
      <w:r w:rsidR="003C3B60">
        <w:rPr>
          <w:lang w:val="en-GB"/>
        </w:rPr>
        <w:t xml:space="preserve">own </w:t>
      </w:r>
      <w:r w:rsidR="00AF154A" w:rsidRPr="00AF154A">
        <w:rPr>
          <w:lang w:val="en-GB"/>
        </w:rPr>
        <w:t xml:space="preserve">research background to contextualize </w:t>
      </w:r>
      <w:r w:rsidR="00AF154A">
        <w:rPr>
          <w:lang w:val="en-GB"/>
        </w:rPr>
        <w:t>th</w:t>
      </w:r>
      <w:r w:rsidR="003C3B60">
        <w:rPr>
          <w:lang w:val="en-GB"/>
        </w:rPr>
        <w:t xml:space="preserve">ese methodological choices in the context of my own positionality. </w:t>
      </w:r>
      <w:r w:rsidR="00AF154A">
        <w:rPr>
          <w:lang w:val="en-GB"/>
        </w:rPr>
        <w:t>I</w:t>
      </w:r>
      <w:r w:rsidR="00AF154A" w:rsidRPr="00AF154A">
        <w:rPr>
          <w:lang w:val="en-GB"/>
        </w:rPr>
        <w:t xml:space="preserve"> will first describe and then reflect on</w:t>
      </w:r>
      <w:r w:rsidR="00AF154A">
        <w:rPr>
          <w:lang w:val="en-GB"/>
        </w:rPr>
        <w:t xml:space="preserve"> the choice of</w:t>
      </w:r>
      <w:r w:rsidR="00AF154A" w:rsidRPr="00AF154A">
        <w:rPr>
          <w:lang w:val="en-GB"/>
        </w:rPr>
        <w:t xml:space="preserve"> these methods</w:t>
      </w:r>
      <w:r w:rsidR="00AF154A">
        <w:rPr>
          <w:lang w:val="en-GB"/>
        </w:rPr>
        <w:t>.</w:t>
      </w:r>
    </w:p>
    <w:p w14:paraId="79428446" w14:textId="01CFDEFF" w:rsidR="007E146D" w:rsidRPr="00AC265D" w:rsidRDefault="00F436C6" w:rsidP="002E1CE1">
      <w:pPr>
        <w:pStyle w:val="Heading2"/>
        <w:rPr>
          <w:lang w:val="en-GB"/>
        </w:rPr>
      </w:pPr>
      <w:bookmarkStart w:id="93" w:name="_Toc122181370"/>
      <w:bookmarkStart w:id="94" w:name="_Toc179627383"/>
      <w:r w:rsidRPr="009F5AD1">
        <w:rPr>
          <w:lang w:val="en-GB"/>
        </w:rPr>
        <w:t>My research background</w:t>
      </w:r>
      <w:bookmarkEnd w:id="93"/>
      <w:bookmarkEnd w:id="94"/>
    </w:p>
    <w:p w14:paraId="24E38A19" w14:textId="0EE81A38" w:rsidR="00F436C6" w:rsidRPr="009F5AD1" w:rsidRDefault="00F436C6" w:rsidP="002E1CE1">
      <w:pPr>
        <w:rPr>
          <w:lang w:val="en-GB"/>
        </w:rPr>
      </w:pPr>
      <w:r w:rsidRPr="009F5AD1">
        <w:rPr>
          <w:lang w:val="en-GB"/>
        </w:rPr>
        <w:t xml:space="preserve">Prior to my involvement with autism research and advocacy, and in particular during my medical training, my only exposure to research was through quantitative methodologies. </w:t>
      </w:r>
    </w:p>
    <w:p w14:paraId="4AE18000" w14:textId="1EAA7AD6" w:rsidR="00F436C6" w:rsidRPr="009F5AD1" w:rsidRDefault="00F436C6" w:rsidP="002E1CE1">
      <w:pPr>
        <w:rPr>
          <w:lang w:val="en-GB"/>
        </w:rPr>
      </w:pPr>
      <w:r w:rsidRPr="009F5AD1">
        <w:rPr>
          <w:lang w:val="en-GB"/>
        </w:rPr>
        <w:t xml:space="preserve">I had received training on research methods and critical analysis of research, yet all was based in a positivist framework using quantitative methods. There was a strong emphasis on interventions, measurable outcomes and in particular, statistical analysis, with the ultimate goal of producing results which were valid, </w:t>
      </w:r>
      <w:r w:rsidR="007A0819" w:rsidRPr="009F5AD1">
        <w:rPr>
          <w:lang w:val="en-GB"/>
        </w:rPr>
        <w:t>reproducible,</w:t>
      </w:r>
      <w:r w:rsidRPr="009F5AD1">
        <w:rPr>
          <w:lang w:val="en-GB"/>
        </w:rPr>
        <w:t xml:space="preserve"> and generalizable. Research projects that I was involved in within the field of </w:t>
      </w:r>
      <w:r w:rsidR="000F109A" w:rsidRPr="009F5AD1">
        <w:rPr>
          <w:lang w:val="en-GB"/>
        </w:rPr>
        <w:t>anaesthesia</w:t>
      </w:r>
      <w:r w:rsidRPr="009F5AD1">
        <w:rPr>
          <w:lang w:val="en-GB"/>
        </w:rPr>
        <w:t xml:space="preserve"> were all approached from this perspective, where it was axiomatic that this was simply “how research is done”, with no awareness of the wider possibilities. At no point in my medical training or specifically my research training was qualitative research even mentioned as a possible alternative. </w:t>
      </w:r>
    </w:p>
    <w:p w14:paraId="1D7EA013" w14:textId="0D371EF1" w:rsidR="00F436C6" w:rsidRPr="009F5AD1" w:rsidRDefault="00F436C6" w:rsidP="002E1CE1">
      <w:pPr>
        <w:rPr>
          <w:lang w:val="en-GB"/>
        </w:rPr>
      </w:pPr>
      <w:r w:rsidRPr="009F5AD1">
        <w:rPr>
          <w:lang w:val="en-GB"/>
        </w:rPr>
        <w:t>On finding myself drawn into autism advocacy in 2018 and then realizing that peer</w:t>
      </w:r>
      <w:r w:rsidR="00E82B10" w:rsidRPr="009F5AD1">
        <w:rPr>
          <w:lang w:val="en-GB"/>
        </w:rPr>
        <w:t xml:space="preserve"> </w:t>
      </w:r>
      <w:r w:rsidRPr="009F5AD1">
        <w:rPr>
          <w:lang w:val="en-GB"/>
        </w:rPr>
        <w:t xml:space="preserve">reviewed and published research was the best way to leverage my personal and professional experience for the benefit of the autistic community, </w:t>
      </w:r>
      <w:r w:rsidRPr="009F5AD1">
        <w:rPr>
          <w:lang w:val="en-GB"/>
        </w:rPr>
        <w:lastRenderedPageBreak/>
        <w:t>I found myself using a mixed methods methodology intuitively but somewhat naively in my early work. I had undertaken a mixed methods research project looking at healthcare for autistic people, but at that point I was approaching research from an empirical position without a theoretical framework in which to place either my positionality or my research output.</w:t>
      </w:r>
    </w:p>
    <w:p w14:paraId="4370D2C6" w14:textId="16AABAB3" w:rsidR="00F436C6" w:rsidRPr="009F5AD1" w:rsidRDefault="00F436C6" w:rsidP="002E1CE1">
      <w:pPr>
        <w:rPr>
          <w:lang w:val="en-GB"/>
        </w:rPr>
      </w:pPr>
      <w:r w:rsidRPr="009F5AD1">
        <w:rPr>
          <w:lang w:val="en-GB"/>
        </w:rPr>
        <w:t>Following this initial foray into mixed methods research</w:t>
      </w:r>
      <w:r w:rsidR="00C3268F">
        <w:rPr>
          <w:lang w:val="en-GB"/>
        </w:rPr>
        <w:t>,</w:t>
      </w:r>
      <w:r w:rsidRPr="009F5AD1">
        <w:rPr>
          <w:lang w:val="en-GB"/>
        </w:rPr>
        <w:t xml:space="preserve"> I engaged in some qualitative work, particularly using reflexive thematic analysis on some autism related projects</w:t>
      </w:r>
      <w:r w:rsidR="009631D3" w:rsidRPr="009F5AD1">
        <w:rPr>
          <w:lang w:val="en-GB"/>
        </w:rPr>
        <w:t xml:space="preserve"> </w:t>
      </w:r>
      <w:r w:rsidR="009631D3" w:rsidRPr="009F5AD1">
        <w:rPr>
          <w:lang w:val="en-GB"/>
        </w:rPr>
        <w:fldChar w:fldCharType="begin">
          <w:fldData xml:space="preserve">PEVuZE5vdGU+PENpdGU+PEF1dGhvcj5PJmFwb3M7Q29ubm9yPC9BdXRob3I+PFllYXI+MjAyNDwv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</w:fldData>
        </w:fldChar>
      </w:r>
      <w:r w:rsidR="009631D3" w:rsidRPr="009F5AD1">
        <w:rPr>
          <w:lang w:val="en-GB"/>
        </w:rPr>
        <w:instrText xml:space="preserve"> ADDIN EN.CITE </w:instrText>
      </w:r>
      <w:r w:rsidR="009631D3" w:rsidRPr="009F5AD1">
        <w:rPr>
          <w:lang w:val="en-GB"/>
        </w:rPr>
        <w:fldChar w:fldCharType="begin">
          <w:fldData xml:space="preserve">PEVuZE5vdGU+PENpdGU+PEF1dGhvcj5PJmFwb3M7Q29ubm9yPC9BdXRob3I+PFllYXI+MjAyNDwv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</w:fldData>
        </w:fldChar>
      </w:r>
      <w:r w:rsidR="009631D3" w:rsidRPr="009F5AD1">
        <w:rPr>
          <w:lang w:val="en-GB"/>
        </w:rPr>
        <w:instrText xml:space="preserve"> ADDIN EN.CITE.DATA </w:instrText>
      </w:r>
      <w:r w:rsidR="009631D3" w:rsidRPr="009F5AD1">
        <w:rPr>
          <w:lang w:val="en-GB"/>
        </w:rPr>
      </w:r>
      <w:r w:rsidR="009631D3" w:rsidRPr="009F5AD1">
        <w:rPr>
          <w:lang w:val="en-GB"/>
        </w:rPr>
        <w:fldChar w:fldCharType="end"/>
      </w:r>
      <w:r w:rsidR="009631D3" w:rsidRPr="009F5AD1">
        <w:rPr>
          <w:lang w:val="en-GB"/>
        </w:rPr>
      </w:r>
      <w:r w:rsidR="009631D3" w:rsidRPr="009F5AD1">
        <w:rPr>
          <w:lang w:val="en-GB"/>
        </w:rPr>
        <w:fldChar w:fldCharType="separate"/>
      </w:r>
      <w:r w:rsidR="009631D3" w:rsidRPr="009F5AD1">
        <w:rPr>
          <w:noProof/>
          <w:lang w:val="en-GB"/>
        </w:rPr>
        <w:t>(O'Connor</w:t>
      </w:r>
      <w:r w:rsidR="009631D3" w:rsidRPr="009F5AD1">
        <w:rPr>
          <w:i/>
          <w:noProof/>
          <w:lang w:val="en-GB"/>
        </w:rPr>
        <w:t xml:space="preserve"> et al.</w:t>
      </w:r>
      <w:r w:rsidR="009631D3" w:rsidRPr="009F5AD1">
        <w:rPr>
          <w:noProof/>
          <w:lang w:val="en-GB"/>
        </w:rPr>
        <w:t>, 2024)</w:t>
      </w:r>
      <w:r w:rsidR="009631D3" w:rsidRPr="009F5AD1">
        <w:rPr>
          <w:lang w:val="en-GB"/>
        </w:rPr>
        <w:fldChar w:fldCharType="end"/>
      </w:r>
      <w:r w:rsidRPr="009F5AD1">
        <w:rPr>
          <w:lang w:val="en-GB"/>
        </w:rPr>
        <w:t>. I was entirely unaware for example of even the difference between methodologies and methods; not realizing that methods are simply the tools used in research such as focus groups or interviews or surveys, and the that the choice of method depended entirely on the methodology or the research paradigm within which one was framing the research question.</w:t>
      </w:r>
    </w:p>
    <w:p w14:paraId="5A3848A2" w14:textId="567F2D4E" w:rsidR="007E146D" w:rsidRPr="00AC265D" w:rsidRDefault="00F436C6" w:rsidP="002E1CE1">
      <w:pPr>
        <w:pStyle w:val="Heading2"/>
        <w:rPr>
          <w:lang w:val="en-GB"/>
        </w:rPr>
      </w:pPr>
      <w:bookmarkStart w:id="95" w:name="_Toc122181371"/>
      <w:bookmarkStart w:id="96" w:name="_Toc179627384"/>
      <w:r w:rsidRPr="009F5AD1">
        <w:rPr>
          <w:lang w:val="en-GB"/>
        </w:rPr>
        <w:t>Development of my theoretical framework</w:t>
      </w:r>
      <w:bookmarkEnd w:id="95"/>
      <w:bookmarkEnd w:id="96"/>
    </w:p>
    <w:p w14:paraId="2DF5FCB3" w14:textId="67F9EB7D" w:rsidR="00F436C6" w:rsidRPr="009F5AD1" w:rsidRDefault="00F436C6" w:rsidP="002E1CE1">
      <w:pPr>
        <w:rPr>
          <w:lang w:val="en-GB"/>
        </w:rPr>
      </w:pPr>
      <w:r w:rsidRPr="009F5AD1">
        <w:rPr>
          <w:lang w:val="en-GB"/>
        </w:rPr>
        <w:t xml:space="preserve">It has been a revelation to discover that the field of scientific research is so much wider, so much richer than my previously narrow perspective had suggested. I have enjoyed exploring and discovering the theoretical and philosophical underpinnings of research paradigms and research methodology and to be able to place my own work within that context has been illuminating. </w:t>
      </w:r>
      <w:r w:rsidR="009631D3" w:rsidRPr="009F5AD1">
        <w:rPr>
          <w:lang w:val="en-GB"/>
        </w:rPr>
        <w:t xml:space="preserve">Perhaps </w:t>
      </w:r>
      <w:r w:rsidRPr="009F5AD1">
        <w:rPr>
          <w:lang w:val="en-GB"/>
        </w:rPr>
        <w:t>I have yet to fully appreciate the nuances of the philosophical underpinnings of research paradigms but at this point in my journey my understanding is that the framework one adopts reflects a set of underlying beliefs about the nature of reality, or ontology</w:t>
      </w:r>
      <w:r w:rsidR="000965C5" w:rsidRPr="009F5AD1">
        <w:rPr>
          <w:lang w:val="en-GB"/>
        </w:rPr>
        <w:t xml:space="preserve"> </w:t>
      </w:r>
      <w:r w:rsidR="00C626FC" w:rsidRPr="009F5AD1">
        <w:rPr>
          <w:lang w:val="en-GB"/>
        </w:rPr>
        <w:fldChar w:fldCharType="begin"/>
      </w:r>
      <w:r w:rsidR="00C626FC"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C626FC" w:rsidRPr="009F5AD1">
        <w:rPr>
          <w:lang w:val="en-GB"/>
        </w:rPr>
        <w:fldChar w:fldCharType="separate"/>
      </w:r>
      <w:r w:rsidR="00C626FC" w:rsidRPr="009F5AD1">
        <w:rPr>
          <w:lang w:val="en-GB"/>
        </w:rPr>
        <w:t>(Anderson, 2022)</w:t>
      </w:r>
      <w:r w:rsidR="00C626FC" w:rsidRPr="009F5AD1">
        <w:rPr>
          <w:lang w:val="en-GB"/>
        </w:rPr>
        <w:fldChar w:fldCharType="end"/>
      </w:r>
      <w:r w:rsidR="00C626FC" w:rsidRPr="009F5AD1" w:rsidDel="00C626FC">
        <w:rPr>
          <w:lang w:val="en-GB"/>
        </w:rPr>
        <w:t xml:space="preserve"> </w:t>
      </w:r>
      <w:r w:rsidRPr="009F5AD1">
        <w:rPr>
          <w:lang w:val="en-GB"/>
        </w:rPr>
        <w:t xml:space="preserve">, and </w:t>
      </w:r>
      <w:r w:rsidR="00C3268F">
        <w:rPr>
          <w:lang w:val="en-GB"/>
        </w:rPr>
        <w:t>how</w:t>
      </w:r>
      <w:r w:rsidRPr="009F5AD1">
        <w:rPr>
          <w:lang w:val="en-GB"/>
        </w:rPr>
        <w:t xml:space="preserve"> one comes to know about that reality, which is epistemology</w:t>
      </w:r>
      <w:r w:rsidR="000965C5" w:rsidRPr="009F5AD1">
        <w:rPr>
          <w:lang w:val="en-GB"/>
        </w:rPr>
        <w:t xml:space="preserve"> </w:t>
      </w:r>
      <w:r w:rsidR="00C626FC" w:rsidRPr="009F5AD1">
        <w:rPr>
          <w:lang w:val="en-GB"/>
        </w:rPr>
        <w:fldChar w:fldCharType="begin"/>
      </w:r>
      <w:r w:rsidR="00C626FC"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C626FC" w:rsidRPr="009F5AD1">
        <w:rPr>
          <w:lang w:val="en-GB"/>
        </w:rPr>
        <w:fldChar w:fldCharType="separate"/>
      </w:r>
      <w:r w:rsidR="00C626FC" w:rsidRPr="009F5AD1">
        <w:rPr>
          <w:noProof/>
          <w:lang w:val="en-GB"/>
        </w:rPr>
        <w:t>(Anderson, 2022)</w:t>
      </w:r>
      <w:r w:rsidR="00C626FC" w:rsidRPr="009F5AD1">
        <w:rPr>
          <w:lang w:val="en-GB"/>
        </w:rPr>
        <w:fldChar w:fldCharType="end"/>
      </w:r>
      <w:r w:rsidRPr="009F5AD1">
        <w:rPr>
          <w:lang w:val="en-GB"/>
        </w:rPr>
        <w:t>.</w:t>
      </w:r>
    </w:p>
    <w:p w14:paraId="0E26B2AA" w14:textId="79CC18A9" w:rsidR="00F436C6" w:rsidRPr="009F5AD1" w:rsidRDefault="00F436C6" w:rsidP="002E1CE1">
      <w:pPr>
        <w:rPr>
          <w:lang w:val="en-GB"/>
        </w:rPr>
      </w:pPr>
      <w:r w:rsidRPr="009F5AD1">
        <w:rPr>
          <w:lang w:val="en-GB"/>
        </w:rPr>
        <w:t xml:space="preserve">Research paradigms were an unknown world. Untangling the concepts of positivism in comparison to constructionism or interpretivism has been illuminating. In particular, the realization that while I have been indoctrinated into a positivist paradigm (whereby one assumes that there is one objective reality and that it is the goal of the researcher to discover and describe that one </w:t>
      </w:r>
      <w:r w:rsidRPr="009F5AD1">
        <w:rPr>
          <w:lang w:val="en-GB"/>
        </w:rPr>
        <w:lastRenderedPageBreak/>
        <w:t xml:space="preserve">reality in an objective manner) </w:t>
      </w:r>
      <w:r w:rsidR="00C626FC" w:rsidRPr="009F5AD1">
        <w:rPr>
          <w:lang w:val="en-GB"/>
        </w:rPr>
        <w:fldChar w:fldCharType="begin"/>
      </w:r>
      <w:r w:rsidR="00C626FC"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C626FC" w:rsidRPr="009F5AD1">
        <w:rPr>
          <w:lang w:val="en-GB"/>
        </w:rPr>
        <w:fldChar w:fldCharType="separate"/>
      </w:r>
      <w:r w:rsidR="00C626FC" w:rsidRPr="009F5AD1">
        <w:rPr>
          <w:noProof/>
          <w:lang w:val="en-GB"/>
        </w:rPr>
        <w:t>(Anderson, 2022)</w:t>
      </w:r>
      <w:r w:rsidR="00C626FC" w:rsidRPr="009F5AD1">
        <w:rPr>
          <w:lang w:val="en-GB"/>
        </w:rPr>
        <w:fldChar w:fldCharType="end"/>
      </w:r>
      <w:r w:rsidR="00C626FC" w:rsidRPr="009F5AD1">
        <w:rPr>
          <w:lang w:val="en-GB"/>
        </w:rPr>
        <w:t xml:space="preserve">, </w:t>
      </w:r>
      <w:r w:rsidRPr="009F5AD1">
        <w:rPr>
          <w:lang w:val="en-GB"/>
        </w:rPr>
        <w:t xml:space="preserve">when I explored my own inherent views, I found them to be in direct contrast to this approach. </w:t>
      </w:r>
    </w:p>
    <w:p w14:paraId="5A613F70" w14:textId="25DB0E12" w:rsidR="00AE6480" w:rsidRPr="009F5AD1" w:rsidRDefault="00F436C6" w:rsidP="002E1CE1">
      <w:pPr>
        <w:rPr>
          <w:lang w:val="en-GB"/>
        </w:rPr>
      </w:pPr>
      <w:r w:rsidRPr="009F5AD1">
        <w:rPr>
          <w:lang w:val="en-GB"/>
        </w:rPr>
        <w:t>I reali</w:t>
      </w:r>
      <w:r w:rsidR="002C71AD" w:rsidRPr="009F5AD1">
        <w:rPr>
          <w:lang w:val="en-GB"/>
        </w:rPr>
        <w:t>s</w:t>
      </w:r>
      <w:r w:rsidRPr="009F5AD1">
        <w:rPr>
          <w:lang w:val="en-GB"/>
        </w:rPr>
        <w:t>ed somewhat with relief that my own true perspective on the nature of reality and how we come to know and describe that reality was described in social constructionism</w:t>
      </w:r>
      <w:r w:rsidR="000965C5" w:rsidRPr="009F5AD1">
        <w:rPr>
          <w:lang w:val="en-GB"/>
        </w:rPr>
        <w:t xml:space="preserve"> </w:t>
      </w:r>
      <w:r w:rsidR="00C626FC" w:rsidRPr="009F5AD1">
        <w:rPr>
          <w:lang w:val="en-GB"/>
        </w:rPr>
        <w:fldChar w:fldCharType="begin"/>
      </w:r>
      <w:r w:rsidR="00C626FC" w:rsidRPr="009F5AD1">
        <w:rPr>
          <w:lang w:val="en-GB"/>
        </w:rPr>
        <w:instrText xml:space="preserve"> ADDIN EN.CITE &lt;EndNote&gt;&lt;Cite&gt;&lt;Author&gt;Andrews&lt;/Author&gt;&lt;Year&gt;2012&lt;/Year&gt;&lt;IDText&gt;What is social constructionism?&lt;/IDText&gt;&lt;DisplayText&gt;(Andrews, 2012)&lt;/DisplayText&gt;&lt;record&gt;&lt;titles&gt;&lt;title&gt;What is social constructionism?&lt;/title&gt;&lt;secondary-title&gt;Grounded Theory Review&lt;/secondary-title&gt;&lt;short-title&gt;What is social constructionism?&lt;/short-title&gt;&lt;/titles&gt;&lt;pages&gt;6&lt;/pages&gt;&lt;number&gt;1&lt;/number&gt;&lt;contributors&gt;&lt;authors&gt;&lt;author&gt;Andrews, T&lt;/author&gt;&lt;/authors&gt;&lt;/contributors&gt;&lt;added-date format="utc"&gt;1671385747&lt;/added-date&gt;&lt;ref-type name="Journal Article"&gt;17&lt;/ref-type&gt;&lt;dates&gt;&lt;year&gt;2012&lt;/year&gt;&lt;/dates&gt;&lt;rec-number&gt;23&lt;/rec-number&gt;&lt;last-updated-date format="utc"&gt;1671385747&lt;/last-updated-date&gt;&lt;volume&gt;11&lt;/volume&gt;&lt;/record&gt;&lt;/Cite&gt;&lt;/EndNote&gt;</w:instrText>
      </w:r>
      <w:r w:rsidR="00C626FC" w:rsidRPr="009F5AD1">
        <w:rPr>
          <w:lang w:val="en-GB"/>
        </w:rPr>
        <w:fldChar w:fldCharType="separate"/>
      </w:r>
      <w:r w:rsidR="00C626FC" w:rsidRPr="009F5AD1">
        <w:rPr>
          <w:noProof/>
          <w:lang w:val="en-GB"/>
        </w:rPr>
        <w:t>(Andrews, 2012)</w:t>
      </w:r>
      <w:r w:rsidR="00C626FC" w:rsidRPr="009F5AD1">
        <w:rPr>
          <w:lang w:val="en-GB"/>
        </w:rPr>
        <w:fldChar w:fldCharType="end"/>
      </w:r>
      <w:r w:rsidR="00C626FC" w:rsidRPr="009F5AD1">
        <w:rPr>
          <w:lang w:val="en-GB"/>
        </w:rPr>
        <w:t xml:space="preserve">. </w:t>
      </w:r>
      <w:r w:rsidRPr="009F5AD1">
        <w:rPr>
          <w:lang w:val="en-GB"/>
        </w:rPr>
        <w:t>I believe to my core that there is not one reality that exists equally for all people or that it is possible to know that reality with any degree of objectivity. Everything we are, everything we experience is through that subjective lens of our own being which is developed through our experiences and interactions with every person and experience we've had throughout our lives. That shift from assumed positivism to conscious social constructionism has been validating on a personal level. Previously I had been exposed to the concept of critical realism whereby the idea is that there is one true reality but that perspectives on that one true reality are variable and subjective</w:t>
      </w:r>
      <w:r w:rsidR="000965C5" w:rsidRPr="009F5AD1">
        <w:rPr>
          <w:lang w:val="en-GB"/>
        </w:rPr>
        <w:t xml:space="preserve"> </w:t>
      </w:r>
      <w:r w:rsidR="00C626FC" w:rsidRPr="009F5AD1">
        <w:rPr>
          <w:lang w:val="en-GB"/>
        </w:rPr>
        <w:fldChar w:fldCharType="begin"/>
      </w:r>
      <w:r w:rsidR="00C626FC" w:rsidRPr="009F5AD1">
        <w:rPr>
          <w:lang w:val="en-GB"/>
        </w:rPr>
        <w:instrText xml:space="preserve"> ADDIN EN.CITE &lt;EndNote&gt;&lt;Cite&gt;&lt;Author&gt;Fletcher&lt;/Author&gt;&lt;Year&gt;2017&lt;/Year&gt;&lt;IDText&gt;Applying critical realism in qualitative research: methodology meets method&lt;/IDText&gt;&lt;DisplayText&gt;(Fletcher, 2017)&lt;/DisplayText&gt;&lt;record&gt;&lt;isbn&gt;1364-5579&lt;/isbn&gt;&lt;titles&gt;&lt;title&gt;Applying critical realism in qualitative research: methodology meets method&lt;/title&gt;&lt;secondary-title&gt;International journal of social research methodology&lt;/secondary-title&gt;&lt;/titles&gt;&lt;pages&gt;181-194&lt;/pages&gt;&lt;number&gt;2&lt;/number&gt;&lt;contributors&gt;&lt;authors&gt;&lt;author&gt;Fletcher, Amber J&lt;/author&gt;&lt;/authors&gt;&lt;/contributors&gt;&lt;added-date format="utc"&gt;1671877080&lt;/added-date&gt;&lt;ref-type name="Journal Article"&gt;17&lt;/ref-type&gt;&lt;dates&gt;&lt;year&gt;2017&lt;/year&gt;&lt;/dates&gt;&lt;rec-number&gt;934&lt;/rec-number&gt;&lt;last-updated-date format="utc"&gt;1671877080&lt;/last-updated-date&gt;&lt;volume&gt;20&lt;/volume&gt;&lt;/record&gt;&lt;/Cite&gt;&lt;/EndNote&gt;</w:instrText>
      </w:r>
      <w:r w:rsidR="00C626FC" w:rsidRPr="009F5AD1">
        <w:rPr>
          <w:lang w:val="en-GB"/>
        </w:rPr>
        <w:fldChar w:fldCharType="separate"/>
      </w:r>
      <w:r w:rsidR="00C626FC" w:rsidRPr="009F5AD1">
        <w:rPr>
          <w:noProof/>
          <w:lang w:val="en-GB"/>
        </w:rPr>
        <w:t>(Fletcher, 2017)</w:t>
      </w:r>
      <w:r w:rsidR="00C626FC" w:rsidRPr="009F5AD1">
        <w:rPr>
          <w:lang w:val="en-GB"/>
        </w:rPr>
        <w:fldChar w:fldCharType="end"/>
      </w:r>
      <w:r w:rsidR="001C31C6" w:rsidRPr="009F5AD1">
        <w:rPr>
          <w:lang w:val="en-GB"/>
        </w:rPr>
        <w:t xml:space="preserve">. </w:t>
      </w:r>
      <w:r w:rsidRPr="009F5AD1">
        <w:rPr>
          <w:lang w:val="en-GB"/>
        </w:rPr>
        <w:t>In contrast to positivism, this was appealing and for quite some time I felt that this was the paradigm with which I most closely identified however on exploring this area more deeply and becoming exposed to interpretivism and constructionism I realized that is much more my natural home from a philosophical perspective.</w:t>
      </w:r>
      <w:r w:rsidR="007B0DB5" w:rsidRPr="009F5AD1">
        <w:rPr>
          <w:lang w:val="en-GB"/>
        </w:rPr>
        <w:t xml:space="preserve"> </w:t>
      </w:r>
      <w:r w:rsidR="00AE6480" w:rsidRPr="009F5AD1">
        <w:rPr>
          <w:lang w:val="en-GB"/>
        </w:rPr>
        <w:t xml:space="preserve">Social constructionism </w:t>
      </w:r>
      <w:r w:rsidR="00B94803" w:rsidRPr="009F5AD1">
        <w:rPr>
          <w:lang w:val="en-GB"/>
        </w:rPr>
        <w:t>is concerned with epistemology rather than ontology, and is not in conflict with the idea of objective reality</w:t>
      </w:r>
      <w:r w:rsidR="007B0DB5" w:rsidRPr="009F5AD1">
        <w:rPr>
          <w:lang w:val="en-GB"/>
        </w:rPr>
        <w:t xml:space="preserve"> </w:t>
      </w:r>
      <w:r w:rsidR="007B0DB5" w:rsidRPr="009F5AD1">
        <w:rPr>
          <w:lang w:val="en-GB"/>
        </w:rPr>
        <w:fldChar w:fldCharType="begin"/>
      </w:r>
      <w:r w:rsidR="007B0DB5" w:rsidRPr="009F5AD1">
        <w:rPr>
          <w:lang w:val="en-GB"/>
        </w:rPr>
        <w:instrText xml:space="preserve"> ADDIN EN.CITE &lt;EndNote&gt;&lt;Cite&gt;&lt;Author&gt;Andrews&lt;/Author&gt;&lt;Year&gt;2012&lt;/Year&gt;&lt;IDText&gt;What is social constructionism?&lt;/IDText&gt;&lt;DisplayText&gt;(Andrews, 2012)&lt;/DisplayText&gt;&lt;record&gt;&lt;titles&gt;&lt;title&gt;What is social constructionism?&lt;/title&gt;&lt;secondary-title&gt;Grounded Theory Review&lt;/secondary-title&gt;&lt;short-title&gt;What is social constructionism?&lt;/short-title&gt;&lt;/titles&gt;&lt;pages&gt;6&lt;/pages&gt;&lt;number&gt;1&lt;/number&gt;&lt;contributors&gt;&lt;authors&gt;&lt;author&gt;Andrews, T&lt;/author&gt;&lt;/authors&gt;&lt;/contributors&gt;&lt;added-date format="utc"&gt;1671385747&lt;/added-date&gt;&lt;ref-type name="Journal Article"&gt;17&lt;/ref-type&gt;&lt;dates&gt;&lt;year&gt;2012&lt;/year&gt;&lt;/dates&gt;&lt;rec-number&gt;23&lt;/rec-number&gt;&lt;last-updated-date format="utc"&gt;1671385747&lt;/last-updated-date&gt;&lt;volume&gt;11&lt;/volume&gt;&lt;/record&gt;&lt;/Cite&gt;&lt;/EndNote&gt;</w:instrText>
      </w:r>
      <w:r w:rsidR="007B0DB5" w:rsidRPr="009F5AD1">
        <w:rPr>
          <w:lang w:val="en-GB"/>
        </w:rPr>
        <w:fldChar w:fldCharType="separate"/>
      </w:r>
      <w:r w:rsidR="007B0DB5" w:rsidRPr="009F5AD1">
        <w:rPr>
          <w:noProof/>
          <w:lang w:val="en-GB"/>
        </w:rPr>
        <w:t>(Andrews, 2012)</w:t>
      </w:r>
      <w:r w:rsidR="007B0DB5" w:rsidRPr="009F5AD1">
        <w:rPr>
          <w:lang w:val="en-GB"/>
        </w:rPr>
        <w:fldChar w:fldCharType="end"/>
      </w:r>
      <w:r w:rsidR="00B94803" w:rsidRPr="009F5AD1">
        <w:rPr>
          <w:lang w:val="en-GB"/>
        </w:rPr>
        <w:t xml:space="preserve">. Rather, it is the construction of knowledge of that reality which is socially </w:t>
      </w:r>
      <w:r w:rsidR="007B0DB5" w:rsidRPr="009F5AD1">
        <w:rPr>
          <w:lang w:val="en-GB"/>
        </w:rPr>
        <w:t>determined. Whether a single true reality exists is the central question in ontological discourse, and while realist or relativist positions can be considered at endpoints on a spectrum, in line with most proponents of social constructionism, I generally tend to veer towards a relativist position</w:t>
      </w:r>
      <w:r w:rsidR="00B94803" w:rsidRPr="009F5AD1">
        <w:rPr>
          <w:lang w:val="en-GB"/>
        </w:rPr>
        <w:t>.</w:t>
      </w:r>
    </w:p>
    <w:p w14:paraId="2383D0B0" w14:textId="0801A26C" w:rsidR="007E146D" w:rsidRPr="00AC265D" w:rsidRDefault="00F436C6" w:rsidP="002E1CE1">
      <w:pPr>
        <w:pStyle w:val="Heading2"/>
        <w:rPr>
          <w:lang w:val="en-GB"/>
        </w:rPr>
      </w:pPr>
      <w:bookmarkStart w:id="97" w:name="_Toc122181372"/>
      <w:bookmarkStart w:id="98" w:name="_Toc179627385"/>
      <w:r w:rsidRPr="009F5AD1">
        <w:rPr>
          <w:lang w:val="en-GB"/>
        </w:rPr>
        <w:t>Quantitative research</w:t>
      </w:r>
      <w:bookmarkEnd w:id="97"/>
      <w:bookmarkEnd w:id="98"/>
    </w:p>
    <w:p w14:paraId="48EE746A" w14:textId="41C0C6FA" w:rsidR="00F436C6" w:rsidRPr="009F5AD1" w:rsidRDefault="00F436C6" w:rsidP="002E1CE1">
      <w:pPr>
        <w:rPr>
          <w:lang w:val="en-GB"/>
        </w:rPr>
      </w:pPr>
      <w:r w:rsidRPr="009F5AD1">
        <w:rPr>
          <w:lang w:val="en-GB"/>
        </w:rPr>
        <w:t xml:space="preserve">The </w:t>
      </w:r>
      <w:r w:rsidR="00572931" w:rsidRPr="009F5AD1">
        <w:rPr>
          <w:lang w:val="en-GB"/>
        </w:rPr>
        <w:t xml:space="preserve">approach </w:t>
      </w:r>
      <w:r w:rsidRPr="009F5AD1">
        <w:rPr>
          <w:lang w:val="en-GB"/>
        </w:rPr>
        <w:t>I was most familiar with previously was quantitative research, which seeks to observe and measure what can be directly or indirectly observed and measured objectively</w:t>
      </w:r>
      <w:r w:rsidR="00C70B1C" w:rsidRPr="009F5AD1">
        <w:rPr>
          <w:lang w:val="en-GB"/>
        </w:rPr>
        <w:t xml:space="preserve"> </w:t>
      </w:r>
      <w:r w:rsidR="00C70B1C" w:rsidRPr="009F5AD1">
        <w:rPr>
          <w:lang w:val="en-GB"/>
        </w:rPr>
        <w:fldChar w:fldCharType="begin"/>
      </w:r>
      <w:r w:rsidR="00C70B1C" w:rsidRPr="009F5AD1">
        <w:rPr>
          <w:lang w:val="en-GB"/>
        </w:rPr>
        <w:instrText xml:space="preserve"> ADDIN EN.CITE &lt;EndNote&gt;&lt;Cite&gt;&lt;Author&gt;Tavakol&lt;/Author&gt;&lt;Year&gt;2014&lt;/Year&gt;&lt;IDText&gt;Quantitative and qualitative methods in medical education research: AMEE Guide No 90: Part I&lt;/IDText&gt;&lt;DisplayText&gt;(Tavakol and Sandars, 2014)&lt;/DisplayText&gt;&lt;record&gt;&lt;isbn&gt;0142-159X&lt;/isbn&gt;&lt;titles&gt;&lt;title&gt;Quantitative and qualitative methods in medical education research: AMEE Guide No 90: Part I&lt;/title&gt;&lt;secondary-title&gt;Medical Teacher&lt;/secondary-title&gt;&lt;/titles&gt;&lt;pages&gt;746-756&lt;/pages&gt;&lt;number&gt;9&lt;/number&gt;&lt;contributors&gt;&lt;authors&gt;&lt;author&gt;Tavakol, Mohsen&lt;/author&gt;&lt;author&gt;Sandars, John&lt;/author&gt;&lt;/authors&gt;&lt;/contributors&gt;&lt;added-date format="utc"&gt;1671877691&lt;/added-date&gt;&lt;ref-type name="Journal Article"&gt;17&lt;/ref-type&gt;&lt;dates&gt;&lt;year&gt;2014&lt;/year&gt;&lt;/dates&gt;&lt;rec-number&gt;935&lt;/rec-number&gt;&lt;last-updated-date format="utc"&gt;1671877691&lt;/last-updated-date&gt;&lt;volume&gt;36&lt;/volume&gt;&lt;/record&gt;&lt;/Cite&gt;&lt;/EndNote&gt;</w:instrText>
      </w:r>
      <w:r w:rsidR="00C70B1C" w:rsidRPr="009F5AD1">
        <w:rPr>
          <w:lang w:val="en-GB"/>
        </w:rPr>
        <w:fldChar w:fldCharType="separate"/>
      </w:r>
      <w:r w:rsidR="00C70B1C" w:rsidRPr="009F5AD1">
        <w:rPr>
          <w:noProof/>
          <w:lang w:val="en-GB"/>
        </w:rPr>
        <w:t>(Tavakol and Sandars, 2014)</w:t>
      </w:r>
      <w:r w:rsidR="00C70B1C" w:rsidRPr="009F5AD1">
        <w:rPr>
          <w:lang w:val="en-GB"/>
        </w:rPr>
        <w:fldChar w:fldCharType="end"/>
      </w:r>
      <w:r w:rsidRPr="009F5AD1">
        <w:rPr>
          <w:lang w:val="en-GB"/>
        </w:rPr>
        <w:t>. The positionality of the researcher is</w:t>
      </w:r>
      <w:r w:rsidR="0036196D" w:rsidRPr="009F5AD1">
        <w:rPr>
          <w:lang w:val="en-GB"/>
        </w:rPr>
        <w:t xml:space="preserve"> either</w:t>
      </w:r>
      <w:r w:rsidRPr="009F5AD1">
        <w:rPr>
          <w:lang w:val="en-GB"/>
        </w:rPr>
        <w:t xml:space="preserve"> not considered to be relevant</w:t>
      </w:r>
      <w:r w:rsidR="0036196D" w:rsidRPr="009F5AD1">
        <w:rPr>
          <w:lang w:val="en-GB"/>
        </w:rPr>
        <w:t xml:space="preserve">, or </w:t>
      </w:r>
      <w:r w:rsidR="0036196D" w:rsidRPr="009F5AD1">
        <w:rPr>
          <w:lang w:val="en-GB"/>
        </w:rPr>
        <w:lastRenderedPageBreak/>
        <w:t>thought to be a flaw leading to bias</w:t>
      </w:r>
      <w:r w:rsidR="000965C5" w:rsidRPr="009F5AD1">
        <w:rPr>
          <w:lang w:val="en-GB"/>
        </w:rPr>
        <w:t xml:space="preserve"> </w:t>
      </w:r>
      <w:r w:rsidR="00152333" w:rsidRPr="009F5AD1">
        <w:rPr>
          <w:lang w:val="en-GB"/>
        </w:rPr>
        <w:fldChar w:fldCharType="begin"/>
      </w:r>
      <w:r w:rsidR="00152333"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152333" w:rsidRPr="009F5AD1">
        <w:rPr>
          <w:lang w:val="en-GB"/>
        </w:rPr>
        <w:fldChar w:fldCharType="separate"/>
      </w:r>
      <w:r w:rsidR="00152333" w:rsidRPr="009F5AD1">
        <w:rPr>
          <w:noProof/>
          <w:lang w:val="en-GB"/>
        </w:rPr>
        <w:t>(Anderson, 2022)</w:t>
      </w:r>
      <w:r w:rsidR="00152333" w:rsidRPr="009F5AD1">
        <w:rPr>
          <w:lang w:val="en-GB"/>
        </w:rPr>
        <w:fldChar w:fldCharType="end"/>
      </w:r>
      <w:r w:rsidRPr="009F5AD1">
        <w:rPr>
          <w:lang w:val="en-GB"/>
        </w:rPr>
        <w:t>. Research methods in quantitative research can be either observational or experimental</w:t>
      </w:r>
      <w:r w:rsidR="007077EA" w:rsidRPr="009F5AD1">
        <w:rPr>
          <w:lang w:val="en-GB"/>
        </w:rPr>
        <w:t xml:space="preserve"> </w:t>
      </w:r>
      <w:r w:rsidR="00C5742D" w:rsidRPr="009F5AD1">
        <w:rPr>
          <w:lang w:val="en-GB"/>
        </w:rPr>
        <w:fldChar w:fldCharType="begin"/>
      </w:r>
      <w:r w:rsidR="00C5742D"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C5742D" w:rsidRPr="009F5AD1">
        <w:rPr>
          <w:lang w:val="en-GB"/>
        </w:rPr>
        <w:fldChar w:fldCharType="separate"/>
      </w:r>
      <w:r w:rsidR="00C5742D" w:rsidRPr="009F5AD1">
        <w:rPr>
          <w:noProof/>
          <w:lang w:val="en-GB"/>
        </w:rPr>
        <w:t>(Anderson, 2022)</w:t>
      </w:r>
      <w:r w:rsidR="00C5742D" w:rsidRPr="009F5AD1">
        <w:rPr>
          <w:lang w:val="en-GB"/>
        </w:rPr>
        <w:fldChar w:fldCharType="end"/>
      </w:r>
      <w:r w:rsidRPr="009F5AD1">
        <w:rPr>
          <w:lang w:val="en-GB"/>
        </w:rPr>
        <w:t>. Observational studies fall into three broad categories; cohort studies which are prospective or case control studies and cross-sectional surveys both of which tend to be retrospective designs</w:t>
      </w:r>
      <w:r w:rsidR="007077EA" w:rsidRPr="009F5AD1">
        <w:rPr>
          <w:lang w:val="en-GB"/>
        </w:rPr>
        <w:t xml:space="preserve"> </w:t>
      </w:r>
      <w:r w:rsidR="00C5742D" w:rsidRPr="009F5AD1">
        <w:rPr>
          <w:lang w:val="en-GB"/>
        </w:rPr>
        <w:fldChar w:fldCharType="begin"/>
      </w:r>
      <w:r w:rsidR="00C5742D" w:rsidRPr="009F5AD1">
        <w:rPr>
          <w:lang w:val="en-GB"/>
        </w:rPr>
        <w:instrText xml:space="preserve"> ADDIN EN.CITE &lt;EndNote&gt;&lt;Cite&gt;&lt;Author&gt;Tavakol&lt;/Author&gt;&lt;Year&gt;2014&lt;/Year&gt;&lt;IDText&gt;Quantitative and qualitative methods in medical education research: AMEE Guide No 90: Part I&lt;/IDText&gt;&lt;DisplayText&gt;(Tavakol and Sandars, 2014)&lt;/DisplayText&gt;&lt;record&gt;&lt;isbn&gt;0142-159X&lt;/isbn&gt;&lt;titles&gt;&lt;title&gt;Quantitative and qualitative methods in medical education research: AMEE Guide No 90: Part I&lt;/title&gt;&lt;secondary-title&gt;Medical Teacher&lt;/secondary-title&gt;&lt;/titles&gt;&lt;pages&gt;746-756&lt;/pages&gt;&lt;number&gt;9&lt;/number&gt;&lt;contributors&gt;&lt;authors&gt;&lt;author&gt;Tavakol, Mohsen&lt;/author&gt;&lt;author&gt;Sandars, John&lt;/author&gt;&lt;/authors&gt;&lt;/contributors&gt;&lt;added-date format="utc"&gt;1671877691&lt;/added-date&gt;&lt;ref-type name="Journal Article"&gt;17&lt;/ref-type&gt;&lt;dates&gt;&lt;year&gt;2014&lt;/year&gt;&lt;/dates&gt;&lt;rec-number&gt;935&lt;/rec-number&gt;&lt;last-updated-date format="utc"&gt;1671877691&lt;/last-updated-date&gt;&lt;volume&gt;36&lt;/volume&gt;&lt;/record&gt;&lt;/Cite&gt;&lt;/EndNote&gt;</w:instrText>
      </w:r>
      <w:r w:rsidR="00C5742D" w:rsidRPr="009F5AD1">
        <w:rPr>
          <w:lang w:val="en-GB"/>
        </w:rPr>
        <w:fldChar w:fldCharType="separate"/>
      </w:r>
      <w:r w:rsidR="00C5742D" w:rsidRPr="009F5AD1">
        <w:rPr>
          <w:noProof/>
          <w:lang w:val="en-GB"/>
        </w:rPr>
        <w:t>(Tavakol and Sandars, 2014)</w:t>
      </w:r>
      <w:r w:rsidR="00C5742D" w:rsidRPr="009F5AD1">
        <w:rPr>
          <w:lang w:val="en-GB"/>
        </w:rPr>
        <w:fldChar w:fldCharType="end"/>
      </w:r>
      <w:r w:rsidRPr="009F5AD1">
        <w:rPr>
          <w:lang w:val="en-GB"/>
        </w:rPr>
        <w:t>. These approaches seek to describe and measure an existing reality from a positivist perspective</w:t>
      </w:r>
      <w:r w:rsidR="007077EA" w:rsidRPr="009F5AD1">
        <w:rPr>
          <w:lang w:val="en-GB"/>
        </w:rPr>
        <w:t xml:space="preserve"> </w:t>
      </w:r>
      <w:r w:rsidR="00C5742D" w:rsidRPr="009F5AD1">
        <w:rPr>
          <w:lang w:val="en-GB"/>
        </w:rPr>
        <w:fldChar w:fldCharType="begin"/>
      </w:r>
      <w:r w:rsidR="00C5742D"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C5742D" w:rsidRPr="009F5AD1">
        <w:rPr>
          <w:lang w:val="en-GB"/>
        </w:rPr>
        <w:fldChar w:fldCharType="separate"/>
      </w:r>
      <w:r w:rsidR="00C5742D" w:rsidRPr="009F5AD1">
        <w:rPr>
          <w:noProof/>
          <w:lang w:val="en-GB"/>
        </w:rPr>
        <w:t>(Anderson, 2022)</w:t>
      </w:r>
      <w:r w:rsidR="00C5742D" w:rsidRPr="009F5AD1">
        <w:rPr>
          <w:lang w:val="en-GB"/>
        </w:rPr>
        <w:fldChar w:fldCharType="end"/>
      </w:r>
      <w:r w:rsidRPr="009F5AD1">
        <w:rPr>
          <w:lang w:val="en-GB"/>
        </w:rPr>
        <w:t>. In contrast, experimental research designs seek to describe and measure the effect of an of a particular intervention, also from a positivist perspective</w:t>
      </w:r>
      <w:r w:rsidR="007077EA" w:rsidRPr="009F5AD1">
        <w:rPr>
          <w:lang w:val="en-GB"/>
        </w:rPr>
        <w:t xml:space="preserve"> </w:t>
      </w:r>
      <w:r w:rsidR="00C5742D" w:rsidRPr="009F5AD1">
        <w:rPr>
          <w:lang w:val="en-GB"/>
        </w:rPr>
        <w:fldChar w:fldCharType="begin"/>
      </w:r>
      <w:r w:rsidR="00C5742D"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C5742D" w:rsidRPr="009F5AD1">
        <w:rPr>
          <w:lang w:val="en-GB"/>
        </w:rPr>
        <w:fldChar w:fldCharType="separate"/>
      </w:r>
      <w:r w:rsidR="00C5742D" w:rsidRPr="009F5AD1">
        <w:rPr>
          <w:noProof/>
          <w:lang w:val="en-GB"/>
        </w:rPr>
        <w:t>(Anderson, 2022)</w:t>
      </w:r>
      <w:r w:rsidR="00C5742D" w:rsidRPr="009F5AD1">
        <w:rPr>
          <w:lang w:val="en-GB"/>
        </w:rPr>
        <w:fldChar w:fldCharType="end"/>
      </w:r>
      <w:r w:rsidRPr="009F5AD1">
        <w:rPr>
          <w:lang w:val="en-GB"/>
        </w:rPr>
        <w:t>. These generally fall into three categories. A randomized controlled trial (RCT) is considered to be the most robust and reliable research design in quantitative methodolog</w:t>
      </w:r>
      <w:r w:rsidR="00C5742D" w:rsidRPr="009F5AD1">
        <w:rPr>
          <w:lang w:val="en-GB"/>
        </w:rPr>
        <w:t>y</w:t>
      </w:r>
      <w:r w:rsidRPr="009F5AD1">
        <w:rPr>
          <w:lang w:val="en-GB"/>
        </w:rPr>
        <w:t>. A non-randomized clinical trial ranks below the “gold standard” of RCT in the widely accepted “hierarchy of evidence” within healthcare research and the third group of interventional studies would be laboratory experiments. All of these methods are highly prevalent within medical and healthcare research more broadly</w:t>
      </w:r>
      <w:r w:rsidR="00843B39" w:rsidRPr="009F5AD1">
        <w:rPr>
          <w:lang w:val="en-GB"/>
        </w:rPr>
        <w:t xml:space="preserve"> </w:t>
      </w:r>
      <w:r w:rsidR="00C5742D" w:rsidRPr="009F5AD1">
        <w:rPr>
          <w:lang w:val="en-GB"/>
        </w:rPr>
        <w:fldChar w:fldCharType="begin"/>
      </w:r>
      <w:r w:rsidR="00C5742D" w:rsidRPr="009F5AD1">
        <w:rPr>
          <w:lang w:val="en-GB"/>
        </w:rPr>
        <w:instrText xml:space="preserve"> ADDIN EN.CITE &lt;EndNote&gt;&lt;Cite&gt;&lt;Author&gt;Kothari&lt;/Author&gt;&lt;Year&gt;2004&lt;/Year&gt;&lt;IDText&gt;Research methodology: methods and techniques&lt;/IDText&gt;&lt;DisplayText&gt;(Kothari, 2004)&lt;/DisplayText&gt;&lt;record&gt;&lt;titles&gt;&lt;title&gt;Research methodology: methods and techniques&lt;/title&gt;&lt;short-title&gt;Research methodology: methods and techniques&lt;/short-title&gt;&lt;/titles&gt;&lt;contributors&gt;&lt;authors&gt;&lt;author&gt;Kothari, C R&lt;/author&gt;&lt;/authors&gt;&lt;/contributors&gt;&lt;edition&gt;2nd ed&lt;/edition&gt;&lt;added-date format="utc"&gt;1671385757&lt;/added-date&gt;&lt;pub-location&gt;New Delhi&lt;/pub-location&gt;&lt;ref-type name="Book"&gt;6&lt;/ref-type&gt;&lt;dates&gt;&lt;year&gt;2004&lt;/year&gt;&lt;/dates&gt;&lt;rec-number&gt;368&lt;/rec-number&gt;&lt;publisher&gt;New Age International Publishers&lt;/publisher&gt;&lt;last-updated-date format="utc"&gt;1671385757&lt;/last-updated-date&gt;&lt;/record&gt;&lt;/Cite&gt;&lt;/EndNote&gt;</w:instrText>
      </w:r>
      <w:r w:rsidR="00C5742D" w:rsidRPr="009F5AD1">
        <w:rPr>
          <w:lang w:val="en-GB"/>
        </w:rPr>
        <w:fldChar w:fldCharType="separate"/>
      </w:r>
      <w:r w:rsidR="00C5742D" w:rsidRPr="009F5AD1">
        <w:rPr>
          <w:noProof/>
          <w:lang w:val="en-GB"/>
        </w:rPr>
        <w:t>(Kothari, 2004)</w:t>
      </w:r>
      <w:r w:rsidR="00C5742D" w:rsidRPr="009F5AD1">
        <w:rPr>
          <w:lang w:val="en-GB"/>
        </w:rPr>
        <w:fldChar w:fldCharType="end"/>
      </w:r>
      <w:r w:rsidRPr="009F5AD1">
        <w:rPr>
          <w:lang w:val="en-GB"/>
        </w:rPr>
        <w:t>. The goal is to produce knowledge which is widely applicable by generating results which are objective, reproducible and generalizable beyond the specific group of research participants recruited for a particular project</w:t>
      </w:r>
      <w:r w:rsidR="004A1CD2" w:rsidRPr="009F5AD1">
        <w:rPr>
          <w:lang w:val="en-GB"/>
        </w:rPr>
        <w:t xml:space="preserve"> </w:t>
      </w:r>
      <w:r w:rsidR="00843B39" w:rsidRPr="009F5AD1">
        <w:rPr>
          <w:lang w:val="en-GB"/>
        </w:rPr>
        <w:fldChar w:fldCharType="begin"/>
      </w:r>
      <w:r w:rsidR="00843B39" w:rsidRPr="009F5AD1">
        <w:rPr>
          <w:lang w:val="en-GB"/>
        </w:rPr>
        <w:instrText xml:space="preserve"> ADDIN EN.CITE &lt;EndNote&gt;&lt;Cite&gt;&lt;Author&gt;Gordon&lt;/Author&gt;&lt;Year&gt;2019&lt;/Year&gt;&lt;IDText&gt;Real research: Research methods sociology students can use&lt;/IDText&gt;&lt;DisplayText&gt;(Gordon, 2019)&lt;/DisplayText&gt;&lt;record&gt;&lt;isbn&gt;1544357850&lt;/isbn&gt;&lt;titles&gt;&lt;title&gt;Real research: Research methods sociology students can use&lt;/title&gt;&lt;/titles&gt;&lt;contributors&gt;&lt;authors&gt;&lt;author&gt;Gordon, Liahna&lt;/author&gt;&lt;/authors&gt;&lt;/contributors&gt;&lt;added-date format="utc"&gt;1671877080&lt;/added-date&gt;&lt;ref-type name="Book"&gt;6&lt;/ref-type&gt;&lt;dates&gt;&lt;year&gt;2019&lt;/year&gt;&lt;/dates&gt;&lt;rec-number&gt;931&lt;/rec-number&gt;&lt;publisher&gt;SAGE Publications&lt;/publisher&gt;&lt;last-updated-date format="utc"&gt;1671877080&lt;/last-updated-date&gt;&lt;/record&gt;&lt;/Cite&gt;&lt;/EndNote&gt;</w:instrText>
      </w:r>
      <w:r w:rsidR="00843B39" w:rsidRPr="009F5AD1">
        <w:rPr>
          <w:lang w:val="en-GB"/>
        </w:rPr>
        <w:fldChar w:fldCharType="separate"/>
      </w:r>
      <w:r w:rsidR="00843B39" w:rsidRPr="009F5AD1">
        <w:rPr>
          <w:noProof/>
          <w:lang w:val="en-GB"/>
        </w:rPr>
        <w:t>(Gordon, 2019)</w:t>
      </w:r>
      <w:r w:rsidR="00843B39" w:rsidRPr="009F5AD1">
        <w:rPr>
          <w:lang w:val="en-GB"/>
        </w:rPr>
        <w:fldChar w:fldCharType="end"/>
      </w:r>
      <w:r w:rsidR="00843B39" w:rsidRPr="009F5AD1">
        <w:rPr>
          <w:lang w:val="en-GB"/>
        </w:rPr>
        <w:t>.</w:t>
      </w:r>
    </w:p>
    <w:p w14:paraId="6E7E4C5B" w14:textId="655F5CF3" w:rsidR="007E146D" w:rsidRPr="00AC265D" w:rsidRDefault="00F436C6" w:rsidP="002E1CE1">
      <w:pPr>
        <w:pStyle w:val="Heading2"/>
        <w:rPr>
          <w:lang w:val="en-GB"/>
        </w:rPr>
      </w:pPr>
      <w:bookmarkStart w:id="99" w:name="_Toc122181373"/>
      <w:bookmarkStart w:id="100" w:name="_Toc179627386"/>
      <w:r w:rsidRPr="009F5AD1">
        <w:rPr>
          <w:lang w:val="en-GB"/>
        </w:rPr>
        <w:t>Qualitative research</w:t>
      </w:r>
      <w:bookmarkEnd w:id="99"/>
      <w:bookmarkEnd w:id="100"/>
      <w:r w:rsidRPr="009F5AD1">
        <w:rPr>
          <w:lang w:val="en-GB"/>
        </w:rPr>
        <w:t xml:space="preserve"> </w:t>
      </w:r>
    </w:p>
    <w:p w14:paraId="6566BA77" w14:textId="167DBCEF" w:rsidR="00F436C6" w:rsidRPr="009F5AD1" w:rsidRDefault="00F436C6" w:rsidP="002E1CE1">
      <w:pPr>
        <w:rPr>
          <w:lang w:val="en-GB"/>
        </w:rPr>
      </w:pPr>
      <w:r w:rsidRPr="009F5AD1">
        <w:rPr>
          <w:lang w:val="en-GB"/>
        </w:rPr>
        <w:t>In contrast, qualitative research explores the subjective nature of reality and often uncovering the underlying reasons for a particular phenomenon, and potentially explaining results which are generated by qualitative methods</w:t>
      </w:r>
      <w:r w:rsidR="004A1CD2" w:rsidRPr="009F5AD1">
        <w:rPr>
          <w:lang w:val="en-GB"/>
        </w:rPr>
        <w:t xml:space="preserve"> </w:t>
      </w:r>
      <w:r w:rsidR="00843B39" w:rsidRPr="009F5AD1">
        <w:rPr>
          <w:lang w:val="en-GB"/>
        </w:rPr>
        <w:fldChar w:fldCharType="begin"/>
      </w:r>
      <w:r w:rsidR="00843B39"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843B39" w:rsidRPr="009F5AD1">
        <w:rPr>
          <w:lang w:val="en-GB"/>
        </w:rPr>
        <w:fldChar w:fldCharType="separate"/>
      </w:r>
      <w:r w:rsidR="00843B39" w:rsidRPr="009F5AD1">
        <w:rPr>
          <w:noProof/>
          <w:lang w:val="en-GB"/>
        </w:rPr>
        <w:t>(Anderson, 2022)</w:t>
      </w:r>
      <w:r w:rsidR="00843B39" w:rsidRPr="009F5AD1">
        <w:rPr>
          <w:lang w:val="en-GB"/>
        </w:rPr>
        <w:fldChar w:fldCharType="end"/>
      </w:r>
      <w:r w:rsidRPr="009F5AD1">
        <w:rPr>
          <w:lang w:val="en-GB"/>
        </w:rPr>
        <w:t>. As such both methodologies are complementary and produce knowledge which advances our understanding of our collective reality. Before coming to qualitative analysis in more detail, I will briefly touch on mixed methods which are an eclectic group of methods and approaches aiming to combine the apparent rigor of quantitative methods and the richness and depth of qualitative methods</w:t>
      </w:r>
      <w:r w:rsidR="004A1CD2" w:rsidRPr="009F5AD1">
        <w:rPr>
          <w:lang w:val="en-GB"/>
        </w:rPr>
        <w:t xml:space="preserve"> </w:t>
      </w:r>
      <w:r w:rsidR="00C113EE" w:rsidRPr="009F5AD1">
        <w:rPr>
          <w:lang w:val="en-GB"/>
        </w:rPr>
        <w:fldChar w:fldCharType="begin"/>
      </w:r>
      <w:r w:rsidR="00C113EE" w:rsidRPr="009F5AD1">
        <w:rPr>
          <w:lang w:val="en-GB"/>
        </w:rPr>
        <w:instrText xml:space="preserve"> ADDIN EN.CITE &lt;EndNote&gt;&lt;Cite ExcludeAuth="1"&gt;&lt;Author&gt;Lavelle&lt;/Author&gt;&lt;Year&gt;2013&lt;/Year&gt;&lt;IDText&gt;Twelve tips for getting started using mixed methods in medical education research&lt;/IDText&gt;&lt;Prefix&gt;Lavelle et al`, &lt;/Prefix&gt;&lt;DisplayText&gt;(Lavelle et al, 2013)&lt;/DisplayText&gt;&lt;record&gt;&lt;isbn&gt;0142-159X&lt;/isbn&gt;&lt;titles&gt;&lt;title&gt;Twelve tips for getting started using mixed methods in medical education research&lt;/title&gt;&lt;secondary-title&gt;Medical Teacher&lt;/secondary-title&gt;&lt;/titles&gt;&lt;pages&gt;272-276&lt;/pages&gt;&lt;number&gt;4&lt;/number&gt;&lt;contributors&gt;&lt;authors&gt;&lt;author&gt;Lavelle, Ellen&lt;/author&gt;&lt;author&gt;Vuk, Jasna&lt;/author&gt;&lt;author&gt;Barber, Carolyn&lt;/author&gt;&lt;/authors&gt;&lt;/contributors&gt;&lt;added-date format="utc"&gt;1671877692&lt;/added-date&gt;&lt;ref-type name="Journal Article"&gt;17&lt;/ref-type&gt;&lt;dates&gt;&lt;year&gt;2013&lt;/year&gt;&lt;/dates&gt;&lt;rec-number&gt;937&lt;/rec-number&gt;&lt;last-updated-date format="utc"&gt;1671877692&lt;/last-updated-date&gt;&lt;volume&gt;35&lt;/volume&gt;&lt;/record&gt;&lt;/Cite&gt;&lt;/EndNote&gt;</w:instrText>
      </w:r>
      <w:r w:rsidR="00C113EE" w:rsidRPr="009F5AD1">
        <w:rPr>
          <w:lang w:val="en-GB"/>
        </w:rPr>
        <w:fldChar w:fldCharType="separate"/>
      </w:r>
      <w:r w:rsidR="00C113EE" w:rsidRPr="009F5AD1">
        <w:rPr>
          <w:noProof/>
          <w:lang w:val="en-GB"/>
        </w:rPr>
        <w:t xml:space="preserve">(Lavelle </w:t>
      </w:r>
      <w:r w:rsidR="00C113EE" w:rsidRPr="004054DF">
        <w:rPr>
          <w:i/>
          <w:iCs/>
          <w:noProof/>
          <w:lang w:val="en-GB"/>
        </w:rPr>
        <w:t>et al</w:t>
      </w:r>
      <w:r w:rsidR="00C113EE" w:rsidRPr="009F5AD1">
        <w:rPr>
          <w:noProof/>
          <w:lang w:val="en-GB"/>
        </w:rPr>
        <w:t>, 2013)</w:t>
      </w:r>
      <w:r w:rsidR="00C113EE" w:rsidRPr="009F5AD1">
        <w:rPr>
          <w:lang w:val="en-GB"/>
        </w:rPr>
        <w:fldChar w:fldCharType="end"/>
      </w:r>
      <w:r w:rsidRPr="009F5AD1">
        <w:rPr>
          <w:lang w:val="en-GB"/>
        </w:rPr>
        <w:t>. Such studies can take the form of surveys with both qualitative and quantitative aspects included</w:t>
      </w:r>
      <w:r w:rsidR="00F71FC2" w:rsidRPr="009F5AD1">
        <w:rPr>
          <w:lang w:val="en-GB"/>
        </w:rPr>
        <w:t xml:space="preserve">, </w:t>
      </w:r>
      <w:r w:rsidRPr="009F5AD1">
        <w:rPr>
          <w:lang w:val="en-GB"/>
        </w:rPr>
        <w:t xml:space="preserve">which was an </w:t>
      </w:r>
      <w:r w:rsidRPr="009F5AD1">
        <w:rPr>
          <w:lang w:val="en-GB"/>
        </w:rPr>
        <w:lastRenderedPageBreak/>
        <w:t>approach I have used previously in my own work. Other mixed methods approaches include case studies or multi</w:t>
      </w:r>
      <w:r w:rsidR="004A1CD2" w:rsidRPr="009F5AD1">
        <w:rPr>
          <w:lang w:val="en-GB"/>
        </w:rPr>
        <w:t>-</w:t>
      </w:r>
      <w:r w:rsidRPr="009F5AD1">
        <w:rPr>
          <w:lang w:val="en-GB"/>
        </w:rPr>
        <w:t>stage studies</w:t>
      </w:r>
      <w:r w:rsidR="004A1CD2" w:rsidRPr="009F5AD1">
        <w:rPr>
          <w:lang w:val="en-GB"/>
        </w:rPr>
        <w:t xml:space="preserve"> </w:t>
      </w:r>
      <w:r w:rsidR="007A11EF" w:rsidRPr="009F5AD1">
        <w:rPr>
          <w:lang w:val="en-GB"/>
        </w:rPr>
        <w:fldChar w:fldCharType="begin"/>
      </w:r>
      <w:r w:rsidR="007A11EF"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7A11EF" w:rsidRPr="009F5AD1">
        <w:rPr>
          <w:lang w:val="en-GB"/>
        </w:rPr>
        <w:fldChar w:fldCharType="separate"/>
      </w:r>
      <w:r w:rsidR="007A11EF" w:rsidRPr="009F5AD1">
        <w:rPr>
          <w:noProof/>
          <w:lang w:val="en-GB"/>
        </w:rPr>
        <w:t>(Anderson, 2022)</w:t>
      </w:r>
      <w:r w:rsidR="007A11EF" w:rsidRPr="009F5AD1">
        <w:rPr>
          <w:lang w:val="en-GB"/>
        </w:rPr>
        <w:fldChar w:fldCharType="end"/>
      </w:r>
      <w:r w:rsidRPr="009F5AD1">
        <w:rPr>
          <w:lang w:val="en-GB"/>
        </w:rPr>
        <w:t>.</w:t>
      </w:r>
    </w:p>
    <w:p w14:paraId="3EC73A19" w14:textId="70C5CA74" w:rsidR="00F436C6" w:rsidRPr="009F5AD1" w:rsidRDefault="00022833" w:rsidP="002E1CE1">
      <w:pPr>
        <w:rPr>
          <w:lang w:val="en-GB"/>
        </w:rPr>
      </w:pPr>
      <w:r w:rsidRPr="009F5AD1">
        <w:rPr>
          <w:lang w:val="en-GB"/>
        </w:rPr>
        <w:t xml:space="preserve"> </w:t>
      </w:r>
      <w:r w:rsidR="001D4889" w:rsidRPr="009F5AD1">
        <w:rPr>
          <w:lang w:val="en-GB"/>
        </w:rPr>
        <w:t xml:space="preserve">Within qualitative research, there are a plethora of different methodologies, each with its own philosophical assumptions and associated methodological toolbox of methods. In qualitative healthcare research, three of the most commonly applied methodologies are grounded theory, ethnography and phenomenology </w:t>
      </w:r>
      <w:r w:rsidR="00EE020F" w:rsidRPr="009F5AD1">
        <w:rPr>
          <w:lang w:val="en-GB"/>
        </w:rPr>
        <w:fldChar w:fldCharType="begin"/>
      </w:r>
      <w:r w:rsidR="00EE020F"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EE020F" w:rsidRPr="009F5AD1">
        <w:rPr>
          <w:lang w:val="en-GB"/>
        </w:rPr>
        <w:fldChar w:fldCharType="separate"/>
      </w:r>
      <w:r w:rsidR="00EE020F" w:rsidRPr="009F5AD1">
        <w:rPr>
          <w:noProof/>
          <w:lang w:val="en-GB"/>
        </w:rPr>
        <w:t>(Anderson, 2022)</w:t>
      </w:r>
      <w:r w:rsidR="00EE020F" w:rsidRPr="009F5AD1">
        <w:rPr>
          <w:lang w:val="en-GB"/>
        </w:rPr>
        <w:fldChar w:fldCharType="end"/>
      </w:r>
      <w:r w:rsidR="00F436C6" w:rsidRPr="009F5AD1">
        <w:rPr>
          <w:lang w:val="en-GB"/>
        </w:rPr>
        <w:t>. Grounded theory is a qualitative methodology used when there is little previous work available on a particular topic where researchers take an unknown and undescribed phenomenon and start by asking the question “what is happening here?” Theory is developed from first principles, as it is empirically based on the data without pre-existing expectations or frameworks</w:t>
      </w:r>
      <w:r w:rsidR="004A1CD2" w:rsidRPr="009F5AD1">
        <w:rPr>
          <w:lang w:val="en-GB"/>
        </w:rPr>
        <w:t xml:space="preserve"> </w:t>
      </w:r>
      <w:r w:rsidR="00A81093" w:rsidRPr="009F5AD1">
        <w:rPr>
          <w:lang w:val="en-GB"/>
        </w:rPr>
        <w:fldChar w:fldCharType="begin"/>
      </w:r>
      <w:r w:rsidR="00A81093" w:rsidRPr="009F5AD1">
        <w:rPr>
          <w:lang w:val="en-GB"/>
        </w:rPr>
        <w:instrText xml:space="preserve"> ADDIN EN.CITE &lt;EndNote&gt;&lt;Cite&gt;&lt;Author&gt;Corbin&lt;/Author&gt;&lt;Year&gt;1990&lt;/Year&gt;&lt;IDText&gt;Grounded theory research: procedures, canons, and evaluative criteria&lt;/IDText&gt;&lt;DisplayText&gt;(Corbin and Strauss, 1990)&lt;/DisplayText&gt;&lt;record&gt;&lt;titles&gt;&lt;title&gt;Grounded theory research: procedures, canons, and evaluative criteria&lt;/title&gt;&lt;secondary-title&gt;Qual Sociol&lt;/secondary-title&gt;&lt;short-title&gt;Grounded theory research: procedures, canons, and evaluative criteria&lt;/short-title&gt;&lt;/titles&gt;&lt;pages&gt;3-21&lt;/pages&gt;&lt;number&gt;1&lt;/number&gt;&lt;contributors&gt;&lt;authors&gt;&lt;author&gt;Corbin, J&lt;/author&gt;&lt;author&gt;Strauss, A&lt;/author&gt;&lt;/authors&gt;&lt;/contributors&gt;&lt;added-date format="utc"&gt;1671385750&lt;/added-date&gt;&lt;ref-type name="Journal Article"&gt;17&lt;/ref-type&gt;&lt;dates&gt;&lt;year&gt;1990&lt;/year&gt;&lt;/dates&gt;&lt;rec-number&gt;145&lt;/rec-number&gt;&lt;last-updated-date format="utc"&gt;1671385750&lt;/last-updated-date&gt;&lt;volume&gt;13&lt;/volume&gt;&lt;/record&gt;&lt;/Cite&gt;&lt;/EndNote&gt;</w:instrText>
      </w:r>
      <w:r w:rsidR="00A81093" w:rsidRPr="009F5AD1">
        <w:rPr>
          <w:lang w:val="en-GB"/>
        </w:rPr>
        <w:fldChar w:fldCharType="separate"/>
      </w:r>
      <w:r w:rsidR="00A81093" w:rsidRPr="009F5AD1">
        <w:rPr>
          <w:noProof/>
          <w:lang w:val="en-GB"/>
        </w:rPr>
        <w:t>(Corbin and Strauss, 1990)</w:t>
      </w:r>
      <w:r w:rsidR="00A81093" w:rsidRPr="009F5AD1">
        <w:rPr>
          <w:lang w:val="en-GB"/>
        </w:rPr>
        <w:fldChar w:fldCharType="end"/>
      </w:r>
      <w:r w:rsidR="00F436C6" w:rsidRPr="009F5AD1">
        <w:rPr>
          <w:lang w:val="en-GB"/>
        </w:rPr>
        <w:t>.</w:t>
      </w:r>
    </w:p>
    <w:p w14:paraId="0D7BCC1B" w14:textId="6EF4B5BB" w:rsidR="00F436C6" w:rsidRPr="009F5AD1" w:rsidRDefault="00F436C6" w:rsidP="002E1CE1">
      <w:pPr>
        <w:rPr>
          <w:lang w:val="en-GB"/>
        </w:rPr>
      </w:pPr>
      <w:r w:rsidRPr="009F5AD1">
        <w:rPr>
          <w:lang w:val="en-GB"/>
        </w:rPr>
        <w:t>Ethnography explores culture and in particular how participants explore meaning within the context of their culture</w:t>
      </w:r>
      <w:r w:rsidR="00291095" w:rsidRPr="009F5AD1">
        <w:rPr>
          <w:lang w:val="en-GB"/>
        </w:rPr>
        <w:t xml:space="preserve"> </w:t>
      </w:r>
      <w:r w:rsidR="00291095" w:rsidRPr="009F5AD1">
        <w:rPr>
          <w:lang w:val="en-GB"/>
        </w:rPr>
        <w:fldChar w:fldCharType="begin"/>
      </w:r>
      <w:r w:rsidR="00291095"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291095" w:rsidRPr="009F5AD1">
        <w:rPr>
          <w:lang w:val="en-GB"/>
        </w:rPr>
        <w:fldChar w:fldCharType="separate"/>
      </w:r>
      <w:r w:rsidR="00291095" w:rsidRPr="009F5AD1">
        <w:rPr>
          <w:noProof/>
          <w:lang w:val="en-GB"/>
        </w:rPr>
        <w:t>(Anderson, 2022)</w:t>
      </w:r>
      <w:r w:rsidR="00291095" w:rsidRPr="009F5AD1">
        <w:rPr>
          <w:lang w:val="en-GB"/>
        </w:rPr>
        <w:fldChar w:fldCharType="end"/>
      </w:r>
      <w:r w:rsidRPr="009F5AD1">
        <w:rPr>
          <w:lang w:val="en-GB"/>
        </w:rPr>
        <w:t>. Commonly an ethnographic researcher immerses themselves within a culture that is different to their own and seeks to describe what they observe</w:t>
      </w:r>
      <w:r w:rsidR="00291095" w:rsidRPr="009F5AD1">
        <w:rPr>
          <w:lang w:val="en-GB"/>
        </w:rPr>
        <w:t xml:space="preserve"> </w:t>
      </w:r>
      <w:r w:rsidR="00291095" w:rsidRPr="009F5AD1">
        <w:rPr>
          <w:lang w:val="en-GB"/>
        </w:rPr>
        <w:fldChar w:fldCharType="begin"/>
      </w:r>
      <w:r w:rsidR="00291095" w:rsidRPr="009F5AD1">
        <w:rPr>
          <w:lang w:val="en-GB"/>
        </w:rPr>
        <w:instrText xml:space="preserve"> ADDIN EN.CITE &lt;EndNote&gt;&lt;Cite&gt;&lt;Author&gt;Pope&lt;/Author&gt;&lt;Year&gt;2005&lt;/Year&gt;&lt;IDText&gt;Conducting ethnography in medical settings&lt;/IDText&gt;&lt;DisplayText&gt;(Pope, 2005)&lt;/DisplayText&gt;&lt;record&gt;&lt;titles&gt;&lt;title&gt;Conducting ethnography in medical settings&lt;/title&gt;&lt;secondary-title&gt;Medical Education&lt;/secondary-title&gt;&lt;short-title&gt;Conducting ethnography in medical settings&lt;/short-title&gt;&lt;/titles&gt;&lt;pages&gt;1180-7&lt;/pages&gt;&lt;contributors&gt;&lt;authors&gt;&lt;author&gt;Pope, C&lt;/author&gt;&lt;/authors&gt;&lt;/contributors&gt;&lt;added-date format="utc"&gt;1671385763&lt;/added-date&gt;&lt;ref-type name="Journal Article"&gt;17&lt;/ref-type&gt;&lt;dates&gt;&lt;year&gt;2005&lt;/year&gt;&lt;/dates&gt;&lt;rec-number&gt;572&lt;/rec-number&gt;&lt;last-updated-date format="utc"&gt;1671385763&lt;/last-updated-date&gt;&lt;volume&gt;39&lt;/volume&gt;&lt;/record&gt;&lt;/Cite&gt;&lt;/EndNote&gt;</w:instrText>
      </w:r>
      <w:r w:rsidR="00291095" w:rsidRPr="009F5AD1">
        <w:rPr>
          <w:lang w:val="en-GB"/>
        </w:rPr>
        <w:fldChar w:fldCharType="separate"/>
      </w:r>
      <w:r w:rsidR="00291095" w:rsidRPr="009F5AD1">
        <w:rPr>
          <w:noProof/>
          <w:lang w:val="en-GB"/>
        </w:rPr>
        <w:t>(Pope, 2005)</w:t>
      </w:r>
      <w:r w:rsidR="00291095" w:rsidRPr="009F5AD1">
        <w:rPr>
          <w:lang w:val="en-GB"/>
        </w:rPr>
        <w:fldChar w:fldCharType="end"/>
      </w:r>
      <w:r w:rsidRPr="009F5AD1">
        <w:rPr>
          <w:lang w:val="en-GB"/>
        </w:rPr>
        <w:t xml:space="preserve">. Methods within this </w:t>
      </w:r>
      <w:r w:rsidR="00577DD1" w:rsidRPr="009F5AD1">
        <w:rPr>
          <w:lang w:val="en-GB"/>
        </w:rPr>
        <w:t xml:space="preserve">methodology </w:t>
      </w:r>
      <w:r w:rsidRPr="009F5AD1">
        <w:rPr>
          <w:lang w:val="en-GB"/>
        </w:rPr>
        <w:t xml:space="preserve">commonly include direct </w:t>
      </w:r>
      <w:r w:rsidR="00577DD1" w:rsidRPr="009F5AD1">
        <w:rPr>
          <w:lang w:val="en-GB"/>
        </w:rPr>
        <w:t xml:space="preserve">participant </w:t>
      </w:r>
      <w:r w:rsidRPr="009F5AD1">
        <w:rPr>
          <w:lang w:val="en-GB"/>
        </w:rPr>
        <w:t>observation. Autoethnography is a branch of ethnography whereby one explores a personal narrative and seeks to situate that within the wider culture</w:t>
      </w:r>
      <w:r w:rsidR="004A1CD2" w:rsidRPr="009F5AD1">
        <w:rPr>
          <w:lang w:val="en-GB"/>
        </w:rPr>
        <w:t xml:space="preserve"> </w:t>
      </w:r>
      <w:r w:rsidR="00291095" w:rsidRPr="009F5AD1">
        <w:rPr>
          <w:lang w:val="en-GB"/>
        </w:rPr>
        <w:fldChar w:fldCharType="begin"/>
      </w:r>
      <w:r w:rsidR="00291095" w:rsidRPr="009F5AD1">
        <w:rPr>
          <w:lang w:val="en-GB"/>
        </w:rPr>
        <w:instrText xml:space="preserve"> ADDIN EN.CITE &lt;EndNote&gt;&lt;Cite&gt;&lt;Author&gt;Denshire&lt;/Author&gt;&lt;Year&gt;2014&lt;/Year&gt;&lt;IDText&gt;On auto-ethnography&lt;/IDText&gt;&lt;DisplayText&gt;(Denshire, 2014)&lt;/DisplayText&gt;&lt;record&gt;&lt;titles&gt;&lt;title&gt;On auto-ethnography&lt;/title&gt;&lt;secondary-title&gt;Current Sociology Review&lt;/secondary-title&gt;&lt;short-title&gt;On auto-ethnography&lt;/short-title&gt;&lt;/titles&gt;&lt;pages&gt;831-50&lt;/pages&gt;&lt;number&gt;6&lt;/number&gt;&lt;contributors&gt;&lt;authors&gt;&lt;author&gt;Denshire, Sally&lt;/author&gt;&lt;/authors&gt;&lt;/contributors&gt;&lt;added-date format="utc"&gt;1671385751&lt;/added-date&gt;&lt;ref-type name="Journal Article"&gt;17&lt;/ref-type&gt;&lt;dates&gt;&lt;year&gt;2014&lt;/year&gt;&lt;/dates&gt;&lt;rec-number&gt;174&lt;/rec-number&gt;&lt;last-updated-date format="utc"&gt;1671385751&lt;/last-updated-date&gt;&lt;volume&gt;62&lt;/volume&gt;&lt;/record&gt;&lt;/Cite&gt;&lt;/EndNote&gt;</w:instrText>
      </w:r>
      <w:r w:rsidR="00291095" w:rsidRPr="009F5AD1">
        <w:rPr>
          <w:lang w:val="en-GB"/>
        </w:rPr>
        <w:fldChar w:fldCharType="separate"/>
      </w:r>
      <w:r w:rsidR="00291095" w:rsidRPr="009F5AD1">
        <w:rPr>
          <w:noProof/>
          <w:lang w:val="en-GB"/>
        </w:rPr>
        <w:t>(Denshire, 2014)</w:t>
      </w:r>
      <w:r w:rsidR="00291095" w:rsidRPr="009F5AD1">
        <w:rPr>
          <w:lang w:val="en-GB"/>
        </w:rPr>
        <w:fldChar w:fldCharType="end"/>
      </w:r>
      <w:r w:rsidRPr="009F5AD1">
        <w:rPr>
          <w:lang w:val="en-GB"/>
        </w:rPr>
        <w:t>.</w:t>
      </w:r>
    </w:p>
    <w:p w14:paraId="1FB4AA65" w14:textId="3CECAEDC" w:rsidR="00F436C6" w:rsidRPr="009F5AD1" w:rsidRDefault="00F436C6" w:rsidP="002E1CE1">
      <w:pPr>
        <w:rPr>
          <w:lang w:val="en-GB"/>
        </w:rPr>
      </w:pPr>
      <w:r w:rsidRPr="009F5AD1">
        <w:rPr>
          <w:lang w:val="en-GB"/>
        </w:rPr>
        <w:t>Phenomenology is the study of human experience and</w:t>
      </w:r>
      <w:r w:rsidR="00577DD1" w:rsidRPr="009F5AD1">
        <w:rPr>
          <w:lang w:val="en-GB"/>
        </w:rPr>
        <w:t>,</w:t>
      </w:r>
      <w:r w:rsidRPr="009F5AD1">
        <w:rPr>
          <w:lang w:val="en-GB"/>
        </w:rPr>
        <w:t xml:space="preserve"> in particular, the elements of lived experience which are meaningful to individuals</w:t>
      </w:r>
      <w:r w:rsidR="004A1CD2" w:rsidRPr="009F5AD1">
        <w:rPr>
          <w:lang w:val="en-GB"/>
        </w:rPr>
        <w:t xml:space="preserve"> </w:t>
      </w:r>
      <w:r w:rsidR="00291095" w:rsidRPr="009F5AD1">
        <w:rPr>
          <w:lang w:val="en-GB"/>
        </w:rPr>
        <w:fldChar w:fldCharType="begin"/>
      </w:r>
      <w:r w:rsidR="00291095" w:rsidRPr="009F5AD1">
        <w:rPr>
          <w:lang w:val="en-GB"/>
        </w:rPr>
        <w:instrText xml:space="preserve"> ADDIN EN.CITE &lt;EndNote&gt;&lt;Cite&gt;&lt;Author&gt;Flood&lt;/Author&gt;&lt;Year&gt;2010&lt;/Year&gt;&lt;IDText&gt;Understanding phenomenology&lt;/IDText&gt;&lt;DisplayText&gt;(Flood, 2010)&lt;/DisplayText&gt;&lt;record&gt;&lt;titles&gt;&lt;title&gt;Understanding phenomenology&lt;/title&gt;&lt;secondary-title&gt;Nurse Researcher&lt;/secondary-title&gt;&lt;short-title&gt;Understanding phenomenology&lt;/short-title&gt;&lt;/titles&gt;&lt;pages&gt;7-15&lt;/pages&gt;&lt;number&gt;2&lt;/number&gt;&lt;contributors&gt;&lt;authors&gt;&lt;author&gt;Flood, A&lt;/author&gt;&lt;/authors&gt;&lt;/contributors&gt;&lt;added-date format="utc"&gt;1671385753&lt;/added-date&gt;&lt;ref-type name="Journal Article"&gt;17&lt;/ref-type&gt;&lt;dates&gt;&lt;year&gt;2010&lt;/year&gt;&lt;/dates&gt;&lt;rec-number&gt;230&lt;/rec-number&gt;&lt;last-updated-date format="utc"&gt;1671385753&lt;/last-updated-date&gt;&lt;volume&gt;17&lt;/volume&gt;&lt;/record&gt;&lt;/Cite&gt;&lt;/EndNote&gt;</w:instrText>
      </w:r>
      <w:r w:rsidR="00291095" w:rsidRPr="009F5AD1">
        <w:rPr>
          <w:lang w:val="en-GB"/>
        </w:rPr>
        <w:fldChar w:fldCharType="separate"/>
      </w:r>
      <w:r w:rsidR="00291095" w:rsidRPr="009F5AD1">
        <w:rPr>
          <w:noProof/>
          <w:lang w:val="en-GB"/>
        </w:rPr>
        <w:t>(Flood, 2010)</w:t>
      </w:r>
      <w:r w:rsidR="00291095" w:rsidRPr="009F5AD1">
        <w:rPr>
          <w:lang w:val="en-GB"/>
        </w:rPr>
        <w:fldChar w:fldCharType="end"/>
      </w:r>
      <w:r w:rsidR="00CB7F1D" w:rsidRPr="009F5AD1">
        <w:rPr>
          <w:lang w:val="en-GB"/>
        </w:rPr>
        <w:t xml:space="preserve">. </w:t>
      </w:r>
      <w:r w:rsidRPr="009F5AD1">
        <w:rPr>
          <w:lang w:val="en-GB"/>
        </w:rPr>
        <w:t xml:space="preserve">Phenomenology falls into two main </w:t>
      </w:r>
      <w:r w:rsidR="004A1CD2" w:rsidRPr="009F5AD1">
        <w:rPr>
          <w:lang w:val="en-GB"/>
        </w:rPr>
        <w:t>schools</w:t>
      </w:r>
      <w:r w:rsidRPr="009F5AD1">
        <w:rPr>
          <w:lang w:val="en-GB"/>
        </w:rPr>
        <w:t>. Descriptive phenomenology seeks to describe the experiences of research participants in isolation from the experiences and perspectives of the researcher who will attempt to explore and “bracket out” their own preconceptions and ideas around the research topic</w:t>
      </w:r>
      <w:r w:rsidR="004A1CD2" w:rsidRPr="009F5AD1">
        <w:rPr>
          <w:lang w:val="en-GB"/>
        </w:rPr>
        <w:t xml:space="preserve"> </w:t>
      </w:r>
      <w:r w:rsidR="0077501F" w:rsidRPr="009F5AD1">
        <w:rPr>
          <w:lang w:val="en-GB"/>
        </w:rPr>
        <w:fldChar w:fldCharType="begin"/>
      </w:r>
      <w:r w:rsidR="0077501F" w:rsidRPr="009F5AD1">
        <w:rPr>
          <w:lang w:val="en-GB"/>
        </w:rPr>
        <w:instrText xml:space="preserve"> ADDIN EN.CITE &lt;EndNote&gt;&lt;Cite&gt;&lt;Author&gt;Shaw&lt;/Author&gt;&lt;Year&gt;2018&lt;/Year&gt;&lt;IDText&gt;Phenomenological research in medical education: an overview of its philosophy, approaches and conduct&lt;/IDText&gt;&lt;DisplayText&gt;(Shaw and Anderson, 2018)&lt;/DisplayText&gt;&lt;record&gt;&lt;titles&gt;&lt;title&gt;Phenomenological research in medical education: an overview of its philosophy, approaches and conduct&lt;/title&gt;&lt;secondary-title&gt;In SAGE Research Methods Cases Part Two.&lt;/secondary-title&gt;&lt;short-title&gt;Phenomenological research in medical education: an overview of its philosophy, approaches and conduct.&lt;/short-title&gt;&lt;/titles&gt;&lt;contributors&gt;&lt;authors&gt;&lt;author&gt;Shaw, S C K&lt;/author&gt;&lt;author&gt;Anderson, J L&lt;/author&gt;&lt;/authors&gt;&lt;/contributors&gt;&lt;added-date format="utc"&gt;1671385764&lt;/added-date&gt;&lt;ref-type name="Journal Article"&gt;17&lt;/ref-type&gt;&lt;dates&gt;&lt;year&gt;2018&lt;/year&gt;&lt;/dates&gt;&lt;rec-number&gt;626&lt;/rec-number&gt;&lt;last-updated-date format="utc"&gt;1671385764&lt;/last-updated-date&gt;&lt;/record&gt;&lt;/Cite&gt;&lt;/EndNote&gt;</w:instrText>
      </w:r>
      <w:r w:rsidR="0077501F" w:rsidRPr="009F5AD1">
        <w:rPr>
          <w:lang w:val="en-GB"/>
        </w:rPr>
        <w:fldChar w:fldCharType="separate"/>
      </w:r>
      <w:r w:rsidR="0077501F" w:rsidRPr="009F5AD1">
        <w:rPr>
          <w:noProof/>
          <w:lang w:val="en-GB"/>
        </w:rPr>
        <w:t>(Shaw and Anderson, 2018)</w:t>
      </w:r>
      <w:r w:rsidR="0077501F" w:rsidRPr="009F5AD1">
        <w:rPr>
          <w:lang w:val="en-GB"/>
        </w:rPr>
        <w:fldChar w:fldCharType="end"/>
      </w:r>
      <w:r w:rsidR="0077501F" w:rsidRPr="009F5AD1">
        <w:rPr>
          <w:lang w:val="en-GB"/>
        </w:rPr>
        <w:t xml:space="preserve">. </w:t>
      </w:r>
      <w:r w:rsidRPr="009F5AD1">
        <w:rPr>
          <w:lang w:val="en-GB"/>
        </w:rPr>
        <w:t>This field of descriptive phenomenology was described by Edmund Husserl (1859 – 1938)</w:t>
      </w:r>
      <w:r w:rsidR="0077501F" w:rsidRPr="009F5AD1">
        <w:rPr>
          <w:lang w:val="en-GB"/>
        </w:rPr>
        <w:t xml:space="preserve"> and</w:t>
      </w:r>
      <w:r w:rsidRPr="009F5AD1">
        <w:rPr>
          <w:lang w:val="en-GB"/>
        </w:rPr>
        <w:t xml:space="preserve"> is best suited to researchers who do not share experiences and culture with the research subjects</w:t>
      </w:r>
      <w:r w:rsidR="004A1CD2" w:rsidRPr="009F5AD1">
        <w:rPr>
          <w:lang w:val="en-GB"/>
        </w:rPr>
        <w:t xml:space="preserve"> </w:t>
      </w:r>
      <w:r w:rsidR="0077501F" w:rsidRPr="009F5AD1">
        <w:rPr>
          <w:lang w:val="en-GB"/>
        </w:rPr>
        <w:fldChar w:fldCharType="begin"/>
      </w:r>
      <w:r w:rsidR="0077501F" w:rsidRPr="009F5AD1">
        <w:rPr>
          <w:lang w:val="en-GB"/>
        </w:rPr>
        <w:instrText xml:space="preserve"> ADDIN EN.CITE &lt;EndNote&gt;&lt;Cite&gt;&lt;Author&gt;Lopez&lt;/Author&gt;&lt;Year&gt;2004&lt;/Year&gt;&lt;IDText&gt;Descriptive versus interpretive phenomenology: their contributions to nursing knowledge&lt;/IDText&gt;&lt;DisplayText&gt;(Lopez and Willis, 2004)&lt;/DisplayText&gt;&lt;record&gt;&lt;titles&gt;&lt;title&gt;Descriptive versus interpretive phenomenology: their contributions to nursing knowledge&lt;/title&gt;&lt;secondary-title&gt;Qual Health Res&lt;/secondary-title&gt;&lt;short-title&gt;Descriptive versus interpretive phenomenology: their contributions to nursing knowledge.&lt;/short-title&gt;&lt;/titles&gt;&lt;pages&gt;726-35&lt;/pages&gt;&lt;number&gt;5&lt;/number&gt;&lt;contributors&gt;&lt;authors&gt;&lt;author&gt;Lopez, Kay A&lt;/author&gt;&lt;author&gt;Willis, Danny G&lt;/author&gt;&lt;/authors&gt;&lt;/contributors&gt;&lt;added-date format="utc"&gt;1671385757&lt;/added-date&gt;&lt;ref-type name="Journal Article"&gt;17&lt;/ref-type&gt;&lt;dates&gt;&lt;year&gt;2004&lt;/year&gt;&lt;/dates&gt;&lt;rec-number&gt;399&lt;/rec-number&gt;&lt;last-updated-date format="utc"&gt;1671385757&lt;/last-updated-date&gt;&lt;volume&gt;14&lt;/volume&gt;&lt;/record&gt;&lt;/Cite&gt;&lt;/EndNote&gt;</w:instrText>
      </w:r>
      <w:r w:rsidR="0077501F" w:rsidRPr="009F5AD1">
        <w:rPr>
          <w:lang w:val="en-GB"/>
        </w:rPr>
        <w:fldChar w:fldCharType="separate"/>
      </w:r>
      <w:r w:rsidR="0077501F" w:rsidRPr="009F5AD1">
        <w:rPr>
          <w:noProof/>
          <w:lang w:val="en-GB"/>
        </w:rPr>
        <w:t>(Lopez and Willis, 2004)</w:t>
      </w:r>
      <w:r w:rsidR="0077501F" w:rsidRPr="009F5AD1">
        <w:rPr>
          <w:lang w:val="en-GB"/>
        </w:rPr>
        <w:fldChar w:fldCharType="end"/>
      </w:r>
      <w:r w:rsidRPr="009F5AD1">
        <w:rPr>
          <w:lang w:val="en-GB"/>
        </w:rPr>
        <w:t xml:space="preserve">. </w:t>
      </w:r>
    </w:p>
    <w:p w14:paraId="4806E125" w14:textId="5EFD055D" w:rsidR="00A359D8" w:rsidRPr="009F5AD1" w:rsidRDefault="00A359D8" w:rsidP="002E1CE1">
      <w:pPr>
        <w:rPr>
          <w:lang w:val="en-GB"/>
        </w:rPr>
      </w:pPr>
      <w:r w:rsidRPr="009F5AD1">
        <w:rPr>
          <w:lang w:val="en-GB"/>
        </w:rPr>
        <w:t xml:space="preserve">In the study of autistic psychiatrists, I was interested in the broad question of how psychiatrists who identify as autistic make sense of being autistic within a </w:t>
      </w:r>
      <w:r w:rsidRPr="009F5AD1">
        <w:rPr>
          <w:lang w:val="en-GB"/>
        </w:rPr>
        <w:lastRenderedPageBreak/>
        <w:t xml:space="preserve">profession that seeks to describe and define autism as </w:t>
      </w:r>
      <w:r w:rsidR="00C3268F">
        <w:rPr>
          <w:lang w:val="en-GB"/>
        </w:rPr>
        <w:t xml:space="preserve">a </w:t>
      </w:r>
      <w:r w:rsidRPr="009F5AD1">
        <w:rPr>
          <w:lang w:val="en-GB"/>
        </w:rPr>
        <w:t>deficit and disorder, and how that plays into their decision making around disclosure and what, if any, their experiences of disclosure within psychiatry had been. Therefore, phenomenology and specifically interpretive phenomenology was the most appropriate methodology to choose given my position as an “almost” insider researcher.</w:t>
      </w:r>
    </w:p>
    <w:p w14:paraId="7D76C65D" w14:textId="2BC399A7" w:rsidR="004A1CD2" w:rsidRPr="009F5AD1" w:rsidRDefault="00F436C6" w:rsidP="002E1CE1">
      <w:pPr>
        <w:rPr>
          <w:lang w:val="en-GB"/>
        </w:rPr>
      </w:pPr>
      <w:r w:rsidRPr="009F5AD1">
        <w:rPr>
          <w:lang w:val="en-GB"/>
        </w:rPr>
        <w:t>In contrast</w:t>
      </w:r>
      <w:r w:rsidR="00A359D8" w:rsidRPr="009F5AD1">
        <w:rPr>
          <w:lang w:val="en-GB"/>
        </w:rPr>
        <w:t xml:space="preserve"> to descriptive phenomenology</w:t>
      </w:r>
      <w:r w:rsidRPr="009F5AD1">
        <w:rPr>
          <w:lang w:val="en-GB"/>
        </w:rPr>
        <w:t>, interpretive phenomenology is more suited to an insider researcher who shares subjectivity with the research participants</w:t>
      </w:r>
      <w:r w:rsidR="004A1CD2" w:rsidRPr="009F5AD1">
        <w:rPr>
          <w:lang w:val="en-GB"/>
        </w:rPr>
        <w:t xml:space="preserve"> </w:t>
      </w:r>
      <w:r w:rsidR="0077501F" w:rsidRPr="009F5AD1">
        <w:rPr>
          <w:lang w:val="en-GB"/>
        </w:rPr>
        <w:fldChar w:fldCharType="begin"/>
      </w:r>
      <w:r w:rsidR="0077501F" w:rsidRPr="009F5AD1">
        <w:rPr>
          <w:lang w:val="en-GB"/>
        </w:rPr>
        <w:instrText xml:space="preserve"> ADDIN EN.CITE &lt;EndNote&gt;&lt;Cite&gt;&lt;Author&gt;Shaw&lt;/Author&gt;&lt;Year&gt;2018&lt;/Year&gt;&lt;IDText&gt;Phenomenological research in medical education: an overview of its philosophy, approaches and conduct&lt;/IDText&gt;&lt;DisplayText&gt;(Shaw and Anderson, 2018)&lt;/DisplayText&gt;&lt;record&gt;&lt;titles&gt;&lt;title&gt;Phenomenological research in medical education: an overview of its philosophy, approaches and conduct&lt;/title&gt;&lt;secondary-title&gt;In SAGE Research Methods Cases Part Two.&lt;/secondary-title&gt;&lt;short-title&gt;Phenomenological research in medical education: an overview of its philosophy, approaches and conduct.&lt;/short-title&gt;&lt;/titles&gt;&lt;contributors&gt;&lt;authors&gt;&lt;author&gt;Shaw, S C K&lt;/author&gt;&lt;author&gt;Anderson, J L&lt;/author&gt;&lt;/authors&gt;&lt;/contributors&gt;&lt;added-date format="utc"&gt;1671385764&lt;/added-date&gt;&lt;ref-type name="Journal Article"&gt;17&lt;/ref-type&gt;&lt;dates&gt;&lt;year&gt;2018&lt;/year&gt;&lt;/dates&gt;&lt;rec-number&gt;626&lt;/rec-number&gt;&lt;last-updated-date format="utc"&gt;1671385764&lt;/last-updated-date&gt;&lt;/record&gt;&lt;/Cite&gt;&lt;/EndNote&gt;</w:instrText>
      </w:r>
      <w:r w:rsidR="0077501F" w:rsidRPr="009F5AD1">
        <w:rPr>
          <w:lang w:val="en-GB"/>
        </w:rPr>
        <w:fldChar w:fldCharType="separate"/>
      </w:r>
      <w:r w:rsidR="0077501F" w:rsidRPr="009F5AD1">
        <w:rPr>
          <w:noProof/>
          <w:lang w:val="en-GB"/>
        </w:rPr>
        <w:t>(Shaw and Anderson, 2018)</w:t>
      </w:r>
      <w:r w:rsidR="0077501F" w:rsidRPr="009F5AD1">
        <w:rPr>
          <w:lang w:val="en-GB"/>
        </w:rPr>
        <w:fldChar w:fldCharType="end"/>
      </w:r>
      <w:r w:rsidR="00481B8E" w:rsidRPr="009F5AD1">
        <w:rPr>
          <w:lang w:val="en-GB"/>
        </w:rPr>
        <w:t xml:space="preserve">. </w:t>
      </w:r>
      <w:r w:rsidRPr="009F5AD1">
        <w:rPr>
          <w:lang w:val="en-GB"/>
        </w:rPr>
        <w:t>Interpretive phenomenology was developed by Heidegger (1889 – 1976) who was a student of Husserl</w:t>
      </w:r>
      <w:r w:rsidR="004A1CD2" w:rsidRPr="009F5AD1">
        <w:rPr>
          <w:lang w:val="en-GB"/>
        </w:rPr>
        <w:t xml:space="preserve"> </w:t>
      </w:r>
      <w:r w:rsidR="00481B8E" w:rsidRPr="009F5AD1">
        <w:rPr>
          <w:lang w:val="en-GB"/>
        </w:rPr>
        <w:fldChar w:fldCharType="begin"/>
      </w:r>
      <w:r w:rsidR="007C4322" w:rsidRPr="009F5AD1">
        <w:rPr>
          <w:lang w:val="en-GB"/>
        </w:rPr>
        <w:instrText xml:space="preserve"> ADDIN EN.CITE &lt;EndNote&gt;&lt;Cite&gt;&lt;Author&gt;Smith&lt;/Author&gt;&lt;Year&gt;2022&lt;/Year&gt;&lt;IDText&gt;Essentials of interpretative phenomenological analysis&lt;/IDText&gt;&lt;DisplayText&gt;(Smith and Nizza, 2022; Mackey, 2005)&lt;/DisplayText&gt;&lt;record&gt;&lt;isbn&gt;1433835657&lt;/isbn&gt;&lt;titles&gt;&lt;title&gt;Essentials of interpretative phenomenological analysis&lt;/title&gt;&lt;/titles&gt;&lt;contributors&gt;&lt;authors&gt;&lt;author&gt;Smith, Jonathan A&lt;/author&gt;&lt;author&gt;Nizza, Isabella E&lt;/author&gt;&lt;/authors&gt;&lt;/contributors&gt;&lt;added-date format="utc"&gt;1671877080&lt;/added-date&gt;&lt;ref-type name="Book"&gt;6&lt;/ref-type&gt;&lt;dates&gt;&lt;year&gt;2022&lt;/year&gt;&lt;/dates&gt;&lt;rec-number&gt;932&lt;/rec-number&gt;&lt;publisher&gt;American Psychological Association&lt;/publisher&gt;&lt;last-updated-date format="utc"&gt;1671877080&lt;/last-updated-date&gt;&lt;/record&gt;&lt;/Cite&gt;&lt;Cite&gt;&lt;Author&gt;Mackey&lt;/Author&gt;&lt;Year&gt;2005&lt;/Year&gt;&lt;IDText&gt;Phenomenological nursing research: methodological insights derived from Heidegger&amp;apos;s interpretive phenomenology&lt;/IDText&gt;&lt;record&gt;&lt;titles&gt;&lt;title&gt;Phenomenological nursing research: methodological insights derived from Heidegger&amp;apos;s interpretive phenomenology&lt;/title&gt;&lt;secondary-title&gt;Int J Nurs Stud&lt;/secondary-title&gt;&lt;short-title&gt;Phenomenological nursing research: methodological insights derived from Heidegger&amp;apos;s interpretive phenomenology.&lt;/short-title&gt;&lt;/titles&gt;&lt;pages&gt;179-86&lt;/pages&gt;&lt;number&gt;2&lt;/number&gt;&lt;contributors&gt;&lt;authors&gt;&lt;author&gt;Mackey, Sandra&lt;/author&gt;&lt;/authors&gt;&lt;/contributors&gt;&lt;added-date format="utc"&gt;1671385758&lt;/added-date&gt;&lt;ref-type name="Journal Article"&gt;17&lt;/ref-type&gt;&lt;dates&gt;&lt;year&gt;2005&lt;/year&gt;&lt;/dates&gt;&lt;rec-number&gt;413&lt;/rec-number&gt;&lt;last-updated-date format="utc"&gt;1671385758&lt;/last-updated-date&gt;&lt;volume&gt;42&lt;/volume&gt;&lt;/record&gt;&lt;/Cite&gt;&lt;/EndNote&gt;</w:instrText>
      </w:r>
      <w:r w:rsidR="00481B8E" w:rsidRPr="009F5AD1">
        <w:rPr>
          <w:lang w:val="en-GB"/>
        </w:rPr>
        <w:fldChar w:fldCharType="separate"/>
      </w:r>
      <w:r w:rsidR="007C4322" w:rsidRPr="009F5AD1">
        <w:rPr>
          <w:noProof/>
          <w:lang w:val="en-GB"/>
        </w:rPr>
        <w:t>(Smith and Nizza, 2022; Mackey, 2005)</w:t>
      </w:r>
      <w:r w:rsidR="00481B8E" w:rsidRPr="009F5AD1">
        <w:rPr>
          <w:lang w:val="en-GB"/>
        </w:rPr>
        <w:fldChar w:fldCharType="end"/>
      </w:r>
      <w:r w:rsidR="00481B8E" w:rsidRPr="009F5AD1">
        <w:rPr>
          <w:lang w:val="en-GB"/>
        </w:rPr>
        <w:t xml:space="preserve">. </w:t>
      </w:r>
      <w:r w:rsidRPr="009F5AD1">
        <w:rPr>
          <w:lang w:val="en-GB"/>
        </w:rPr>
        <w:t>This approach takes the perspective that it is impossible to successfully bracket out one's own experience or belief or preconceptions nor should it be attempted, particularly when one is researching from an insider perspective</w:t>
      </w:r>
      <w:r w:rsidR="004A1CD2" w:rsidRPr="009F5AD1">
        <w:rPr>
          <w:lang w:val="en-GB"/>
        </w:rPr>
        <w:t xml:space="preserve"> </w:t>
      </w:r>
      <w:r w:rsidR="00481B8E" w:rsidRPr="009F5AD1">
        <w:rPr>
          <w:lang w:val="en-GB"/>
        </w:rPr>
        <w:fldChar w:fldCharType="begin"/>
      </w:r>
      <w:r w:rsidR="00481B8E" w:rsidRPr="009F5AD1">
        <w:rPr>
          <w:lang w:val="en-GB"/>
        </w:rPr>
        <w:instrText xml:space="preserve"> ADDIN EN.CITE &lt;EndNote&gt;&lt;Cite&gt;&lt;Author&gt;Shaw&lt;/Author&gt;&lt;Year&gt;2018&lt;/Year&gt;&lt;IDText&gt;Phenomenological research in medical education: an overview of its philosophy, approaches and conduct&lt;/IDText&gt;&lt;DisplayText&gt;(Shaw and Anderson, 2018)&lt;/DisplayText&gt;&lt;record&gt;&lt;titles&gt;&lt;title&gt;Phenomenological research in medical education: an overview of its philosophy, approaches and conduct&lt;/title&gt;&lt;secondary-title&gt;In SAGE Research Methods Cases Part Two.&lt;/secondary-title&gt;&lt;short-title&gt;Phenomenological research in medical education: an overview of its philosophy, approaches and conduct.&lt;/short-title&gt;&lt;/titles&gt;&lt;contributors&gt;&lt;authors&gt;&lt;author&gt;Shaw, S C K&lt;/author&gt;&lt;author&gt;Anderson, J L&lt;/author&gt;&lt;/authors&gt;&lt;/contributors&gt;&lt;added-date format="utc"&gt;1671385764&lt;/added-date&gt;&lt;ref-type name="Journal Article"&gt;17&lt;/ref-type&gt;&lt;dates&gt;&lt;year&gt;2018&lt;/year&gt;&lt;/dates&gt;&lt;rec-number&gt;626&lt;/rec-number&gt;&lt;last-updated-date format="utc"&gt;1671385764&lt;/last-updated-date&gt;&lt;/record&gt;&lt;/Cite&gt;&lt;/EndNote&gt;</w:instrText>
      </w:r>
      <w:r w:rsidR="00481B8E" w:rsidRPr="009F5AD1">
        <w:rPr>
          <w:lang w:val="en-GB"/>
        </w:rPr>
        <w:fldChar w:fldCharType="separate"/>
      </w:r>
      <w:r w:rsidR="00481B8E" w:rsidRPr="009F5AD1">
        <w:rPr>
          <w:noProof/>
          <w:lang w:val="en-GB"/>
        </w:rPr>
        <w:t>(Shaw and Anderson, 2018)</w:t>
      </w:r>
      <w:r w:rsidR="00481B8E" w:rsidRPr="009F5AD1">
        <w:rPr>
          <w:lang w:val="en-GB"/>
        </w:rPr>
        <w:fldChar w:fldCharType="end"/>
      </w:r>
      <w:r w:rsidRPr="009F5AD1">
        <w:rPr>
          <w:lang w:val="en-GB"/>
        </w:rPr>
        <w:t>. Interpretive phenomenology acknowledges and embraces the researcher’s insider perspective, prior knowledge, and potential bias in conducting the research and uses this to access experiences and data from the participants which might not otherwise be obtained</w:t>
      </w:r>
      <w:r w:rsidR="004A1CD2" w:rsidRPr="009F5AD1">
        <w:rPr>
          <w:lang w:val="en-GB"/>
        </w:rPr>
        <w:t xml:space="preserve"> </w:t>
      </w:r>
      <w:r w:rsidR="00481B8E" w:rsidRPr="009F5AD1">
        <w:rPr>
          <w:lang w:val="en-GB"/>
        </w:rPr>
        <w:fldChar w:fldCharType="begin"/>
      </w:r>
      <w:r w:rsidR="00481B8E" w:rsidRPr="009F5AD1">
        <w:rPr>
          <w:lang w:val="en-GB"/>
        </w:rPr>
        <w:instrText xml:space="preserve"> ADDIN EN.CITE &lt;EndNote&gt;&lt;Cite&gt;&lt;Author&gt;Shaw&lt;/Author&gt;&lt;Year&gt;2018&lt;/Year&gt;&lt;IDText&gt;Phenomenological research in medical education: an overview of its philosophy, approaches and conduct&lt;/IDText&gt;&lt;DisplayText&gt;(Shaw and Anderson, 2018)&lt;/DisplayText&gt;&lt;record&gt;&lt;titles&gt;&lt;title&gt;Phenomenological research in medical education: an overview of its philosophy, approaches and conduct&lt;/title&gt;&lt;secondary-title&gt;In SAGE Research Methods Cases Part Two.&lt;/secondary-title&gt;&lt;short-title&gt;Phenomenological research in medical education: an overview of its philosophy, approaches and conduct.&lt;/short-title&gt;&lt;/titles&gt;&lt;contributors&gt;&lt;authors&gt;&lt;author&gt;Shaw, S C K&lt;/author&gt;&lt;author&gt;Anderson, J L&lt;/author&gt;&lt;/authors&gt;&lt;/contributors&gt;&lt;added-date format="utc"&gt;1671385764&lt;/added-date&gt;&lt;ref-type name="Journal Article"&gt;17&lt;/ref-type&gt;&lt;dates&gt;&lt;year&gt;2018&lt;/year&gt;&lt;/dates&gt;&lt;rec-number&gt;626&lt;/rec-number&gt;&lt;last-updated-date format="utc"&gt;1671385764&lt;/last-updated-date&gt;&lt;/record&gt;&lt;/Cite&gt;&lt;/EndNote&gt;</w:instrText>
      </w:r>
      <w:r w:rsidR="00481B8E" w:rsidRPr="009F5AD1">
        <w:rPr>
          <w:lang w:val="en-GB"/>
        </w:rPr>
        <w:fldChar w:fldCharType="separate"/>
      </w:r>
      <w:r w:rsidR="00481B8E" w:rsidRPr="009F5AD1">
        <w:rPr>
          <w:noProof/>
          <w:lang w:val="en-GB"/>
        </w:rPr>
        <w:t>(Shaw and Anderson, 2018)</w:t>
      </w:r>
      <w:r w:rsidR="00481B8E" w:rsidRPr="009F5AD1">
        <w:rPr>
          <w:lang w:val="en-GB"/>
        </w:rPr>
        <w:fldChar w:fldCharType="end"/>
      </w:r>
      <w:r w:rsidRPr="009F5AD1">
        <w:rPr>
          <w:lang w:val="en-GB"/>
        </w:rPr>
        <w:t>. There is a sense of shared experience, shared knowledge, shared culture when both the researcher and research participant are part of the same cultural group</w:t>
      </w:r>
      <w:r w:rsidR="004A1CD2" w:rsidRPr="009F5AD1">
        <w:rPr>
          <w:lang w:val="en-GB"/>
        </w:rPr>
        <w:t xml:space="preserve"> </w:t>
      </w:r>
      <w:r w:rsidR="00481B8E" w:rsidRPr="009F5AD1">
        <w:rPr>
          <w:lang w:val="en-GB"/>
        </w:rPr>
        <w:fldChar w:fldCharType="begin"/>
      </w:r>
      <w:r w:rsidR="00481B8E" w:rsidRPr="009F5AD1">
        <w:rPr>
          <w:lang w:val="en-GB"/>
        </w:rPr>
        <w:instrText xml:space="preserve"> ADDIN EN.CITE &lt;EndNote&gt;&lt;Cite&gt;&lt;Author&gt;Unluer&lt;/Author&gt;&lt;Year&gt;2012&lt;/Year&gt;&lt;IDText&gt;Being an insider researcher while conducting case study research&lt;/IDText&gt;&lt;DisplayText&gt;(Unluer, 2012)&lt;/DisplayText&gt;&lt;record&gt;&lt;titles&gt;&lt;title&gt;Being an insider researcher while conducting case study research&lt;/title&gt;&lt;secondary-title&gt;Qual Rep&lt;/secondary-title&gt;&lt;short-title&gt;Being an insider researcher while conducting case study research.&lt;/short-title&gt;&lt;/titles&gt;&lt;pages&gt;1-14&lt;/pages&gt;&lt;number&gt;58&lt;/number&gt;&lt;contributors&gt;&lt;authors&gt;&lt;author&gt;Unluer, S&lt;/author&gt;&lt;/authors&gt;&lt;/contributors&gt;&lt;added-date format="utc"&gt;1671385767&lt;/added-date&gt;&lt;ref-type name="Journal Article"&gt;17&lt;/ref-type&gt;&lt;dates&gt;&lt;year&gt;2012&lt;/year&gt;&lt;/dates&gt;&lt;rec-number&gt;740&lt;/rec-number&gt;&lt;last-updated-date format="utc"&gt;1671385767&lt;/last-updated-date&gt;&lt;volume&gt;17&lt;/volume&gt;&lt;/record&gt;&lt;/Cite&gt;&lt;/EndNote&gt;</w:instrText>
      </w:r>
      <w:r w:rsidR="00481B8E" w:rsidRPr="009F5AD1">
        <w:rPr>
          <w:lang w:val="en-GB"/>
        </w:rPr>
        <w:fldChar w:fldCharType="separate"/>
      </w:r>
      <w:r w:rsidR="00481B8E" w:rsidRPr="009F5AD1">
        <w:rPr>
          <w:noProof/>
          <w:lang w:val="en-GB"/>
        </w:rPr>
        <w:t>(Unluer, 2012)</w:t>
      </w:r>
      <w:r w:rsidR="00481B8E" w:rsidRPr="009F5AD1">
        <w:rPr>
          <w:lang w:val="en-GB"/>
        </w:rPr>
        <w:fldChar w:fldCharType="end"/>
      </w:r>
      <w:r w:rsidRPr="009F5AD1">
        <w:rPr>
          <w:lang w:val="en-GB"/>
        </w:rPr>
        <w:t>. This may be particularly significant when that is a marginalized group and common experiences within that group are often invisible to or misinterpreted by outsiders to that group. The richness of data generated under such circumstances can be profound and therein lies the power and beauty of interpretive phenomenology</w:t>
      </w:r>
      <w:r w:rsidR="00F06B4B" w:rsidRPr="009F5AD1">
        <w:rPr>
          <w:lang w:val="en-GB"/>
        </w:rPr>
        <w:t xml:space="preserve"> </w:t>
      </w:r>
      <w:r w:rsidR="00CE5A87" w:rsidRPr="009F5AD1">
        <w:rPr>
          <w:lang w:val="en-GB"/>
        </w:rPr>
        <w:fldChar w:fldCharType="begin"/>
      </w:r>
      <w:r w:rsidR="00CD3419" w:rsidRPr="009F5AD1">
        <w:rPr>
          <w:lang w:val="en-GB"/>
        </w:rPr>
        <w:instrText xml:space="preserve"> ADDIN EN.CITE &lt;EndNote&gt;&lt;Cite ExcludeAuth="1"&gt;&lt;Author&gt;Smith&lt;/Author&gt;&lt;Year&gt;2021&lt;/Year&gt;&lt;IDText&gt;Interpretative phenomenological analysis: theory, method and research&lt;/IDText&gt;&lt;Prefix&gt;Smith et al`, &lt;/Prefix&gt;&lt;DisplayText&gt;(Smith et al, 2021)&lt;/DisplayText&gt;&lt;record&gt;&lt;titles&gt;&lt;title&gt;Interpretative phenomenological analysis: theory, method and research&lt;/title&gt;&lt;short-title&gt;Analysis&lt;/short-title&gt;&lt;/titles&gt;&lt;pages&gt;75-108&lt;/pages&gt;&lt;contributors&gt;&lt;authors&gt;&lt;author&gt;Smith, J A&lt;/author&gt;&lt;author&gt;Flowers, P&lt;/author&gt;&lt;author&gt;Larkin, M&lt;/author&gt;&lt;/authors&gt;&lt;/contributors&gt;&lt;edition&gt;2nd&lt;/edition&gt;&lt;added-date format="utc"&gt;1671385766&lt;/added-date&gt;&lt;pub-location&gt;London&lt;/pub-location&gt;&lt;ref-type name="Book"&gt;6&lt;/ref-type&gt;&lt;dates&gt;&lt;year&gt;2021&lt;/year&gt;&lt;/dates&gt;&lt;rec-number&gt;678&lt;/rec-number&gt;&lt;publisher&gt;SAGE Publishing&lt;/publisher&gt;&lt;last-updated-date format="utc"&gt;1671900725&lt;/last-updated-date&gt;&lt;/record&gt;&lt;/Cite&gt;&lt;/EndNote&gt;</w:instrText>
      </w:r>
      <w:r w:rsidR="00CE5A87" w:rsidRPr="009F5AD1">
        <w:rPr>
          <w:lang w:val="en-GB"/>
        </w:rPr>
        <w:fldChar w:fldCharType="separate"/>
      </w:r>
      <w:r w:rsidR="00CD3419" w:rsidRPr="009F5AD1">
        <w:rPr>
          <w:noProof/>
          <w:lang w:val="en-GB"/>
        </w:rPr>
        <w:t xml:space="preserve">(Smith </w:t>
      </w:r>
      <w:r w:rsidR="00CD3419" w:rsidRPr="004054DF">
        <w:rPr>
          <w:i/>
          <w:iCs/>
          <w:noProof/>
          <w:lang w:val="en-GB"/>
        </w:rPr>
        <w:t>et al</w:t>
      </w:r>
      <w:r w:rsidR="00CD3419" w:rsidRPr="009F5AD1">
        <w:rPr>
          <w:noProof/>
          <w:lang w:val="en-GB"/>
        </w:rPr>
        <w:t>, 2021)</w:t>
      </w:r>
      <w:r w:rsidR="00CE5A87" w:rsidRPr="009F5AD1">
        <w:rPr>
          <w:lang w:val="en-GB"/>
        </w:rPr>
        <w:fldChar w:fldCharType="end"/>
      </w:r>
      <w:r w:rsidR="00CE5A87" w:rsidRPr="009F5AD1">
        <w:rPr>
          <w:lang w:val="en-GB"/>
        </w:rPr>
        <w:t>.</w:t>
      </w:r>
    </w:p>
    <w:p w14:paraId="2A230D2C" w14:textId="2CE786F6" w:rsidR="00467134" w:rsidRPr="009F5AD1" w:rsidRDefault="00F436C6" w:rsidP="002E1CE1">
      <w:pPr>
        <w:rPr>
          <w:lang w:val="en-GB"/>
        </w:rPr>
      </w:pPr>
      <w:r w:rsidRPr="009F5AD1">
        <w:rPr>
          <w:lang w:val="en-GB"/>
        </w:rPr>
        <w:t xml:space="preserve">Interpretive phenomenological analysis (IPA) seeks to explore the experiences of a </w:t>
      </w:r>
      <w:r w:rsidR="008E03AD" w:rsidRPr="009F5AD1">
        <w:rPr>
          <w:lang w:val="en-GB"/>
        </w:rPr>
        <w:t>relatively</w:t>
      </w:r>
      <w:r w:rsidRPr="009F5AD1">
        <w:rPr>
          <w:lang w:val="en-GB"/>
        </w:rPr>
        <w:t xml:space="preserve"> small</w:t>
      </w:r>
      <w:r w:rsidR="004A1CD2" w:rsidRPr="009F5AD1">
        <w:rPr>
          <w:lang w:val="en-GB"/>
        </w:rPr>
        <w:t>,</w:t>
      </w:r>
      <w:r w:rsidRPr="009F5AD1">
        <w:rPr>
          <w:lang w:val="en-GB"/>
        </w:rPr>
        <w:t xml:space="preserve"> homogeneous group of participants who undergo a shared experience or who experience a shared phenomenon</w:t>
      </w:r>
      <w:r w:rsidR="004A1CD2" w:rsidRPr="009F5AD1">
        <w:rPr>
          <w:lang w:val="en-GB"/>
        </w:rPr>
        <w:t xml:space="preserve"> </w:t>
      </w:r>
      <w:r w:rsidR="00294516" w:rsidRPr="009F5AD1">
        <w:rPr>
          <w:lang w:val="en-GB"/>
        </w:rPr>
        <w:fldChar w:fldCharType="begin"/>
      </w:r>
      <w:r w:rsidR="00CD3419" w:rsidRPr="009F5AD1">
        <w:rPr>
          <w:lang w:val="en-GB"/>
        </w:rPr>
        <w:instrText xml:space="preserve"> ADDIN EN.CITE &lt;EndNote&gt;&lt;Cite ExcludeAuth="1"&gt;&lt;Author&gt;Smith&lt;/Author&gt;&lt;Year&gt;2021&lt;/Year&gt;&lt;IDText&gt;Interpretative phenomenological analysis: theory, method and research&lt;/IDText&gt;&lt;Prefix&gt;Smith et al`, &lt;/Prefix&gt;&lt;DisplayText&gt;(Smith et al, 2021)&lt;/DisplayText&gt;&lt;record&gt;&lt;titles&gt;&lt;title&gt;Interpretative phenomenological analysis: theory, method and research&lt;/title&gt;&lt;short-title&gt;Analysis&lt;/short-title&gt;&lt;/titles&gt;&lt;pages&gt;75-108&lt;/pages&gt;&lt;contributors&gt;&lt;authors&gt;&lt;author&gt;Smith, J A&lt;/author&gt;&lt;author&gt;Flowers, P&lt;/author&gt;&lt;author&gt;Larkin, M&lt;/author&gt;&lt;/authors&gt;&lt;/contributors&gt;&lt;edition&gt;2nd&lt;/edition&gt;&lt;added-date format="utc"&gt;1671385766&lt;/added-date&gt;&lt;pub-location&gt;London&lt;/pub-location&gt;&lt;ref-type name="Book"&gt;6&lt;/ref-type&gt;&lt;dates&gt;&lt;year&gt;2021&lt;/year&gt;&lt;/dates&gt;&lt;rec-number&gt;678&lt;/rec-number&gt;&lt;publisher&gt;SAGE Publishing&lt;/publisher&gt;&lt;last-updated-date format="utc"&gt;1671900725&lt;/last-updated-date&gt;&lt;/record&gt;&lt;/Cite&gt;&lt;/EndNote&gt;</w:instrText>
      </w:r>
      <w:r w:rsidR="00294516" w:rsidRPr="009F5AD1">
        <w:rPr>
          <w:lang w:val="en-GB"/>
        </w:rPr>
        <w:fldChar w:fldCharType="separate"/>
      </w:r>
      <w:r w:rsidR="00CD3419" w:rsidRPr="009F5AD1">
        <w:rPr>
          <w:noProof/>
          <w:lang w:val="en-GB"/>
        </w:rPr>
        <w:t xml:space="preserve">(Smith </w:t>
      </w:r>
      <w:r w:rsidR="00CD3419" w:rsidRPr="004054DF">
        <w:rPr>
          <w:i/>
          <w:iCs/>
          <w:noProof/>
          <w:lang w:val="en-GB"/>
        </w:rPr>
        <w:t>et al</w:t>
      </w:r>
      <w:r w:rsidR="00CD3419" w:rsidRPr="009F5AD1">
        <w:rPr>
          <w:noProof/>
          <w:lang w:val="en-GB"/>
        </w:rPr>
        <w:t>, 2021)</w:t>
      </w:r>
      <w:r w:rsidR="00294516" w:rsidRPr="009F5AD1">
        <w:rPr>
          <w:lang w:val="en-GB"/>
        </w:rPr>
        <w:fldChar w:fldCharType="end"/>
      </w:r>
      <w:r w:rsidR="001D4889" w:rsidRPr="009F5AD1">
        <w:rPr>
          <w:lang w:val="en-GB"/>
        </w:rPr>
        <w:t>, while maintaining an</w:t>
      </w:r>
      <w:r w:rsidRPr="009F5AD1">
        <w:rPr>
          <w:lang w:val="en-GB"/>
        </w:rPr>
        <w:t xml:space="preserve"> </w:t>
      </w:r>
      <w:r w:rsidR="001D4889" w:rsidRPr="009F5AD1">
        <w:rPr>
          <w:lang w:val="en-GB"/>
        </w:rPr>
        <w:t xml:space="preserve">idiographic focus, whereby the accounts of individual participants are not lost. This is </w:t>
      </w:r>
      <w:r w:rsidR="007B0DB5" w:rsidRPr="009F5AD1">
        <w:rPr>
          <w:lang w:val="en-GB"/>
        </w:rPr>
        <w:t>i</w:t>
      </w:r>
      <w:r w:rsidR="001D4889" w:rsidRPr="009F5AD1">
        <w:rPr>
          <w:lang w:val="en-GB"/>
        </w:rPr>
        <w:t xml:space="preserve">n contrast to what is termed a ‘nomothetic’ approach which seeks to generalize across a population </w:t>
      </w:r>
      <w:r w:rsidR="001D4889" w:rsidRPr="009F5AD1">
        <w:rPr>
          <w:lang w:val="en-GB"/>
        </w:rPr>
        <w:fldChar w:fldCharType="begin"/>
      </w:r>
      <w:r w:rsidR="001D4889" w:rsidRPr="009F5AD1">
        <w:rPr>
          <w:lang w:val="en-GB"/>
        </w:rPr>
        <w:instrText xml:space="preserve"> ADDIN EN.CITE &lt;EndNote&gt;&lt;Cite&gt;&lt;Author&gt;Smith&lt;/Author&gt;&lt;Year&gt;2022&lt;/Year&gt;&lt;IDText&gt;Essentials of interpretative phenomenological analysis&lt;/IDText&gt;&lt;DisplayText&gt;(Smith and Nizza, 2022)&lt;/DisplayText&gt;&lt;record&gt;&lt;isbn&gt;1433835657&lt;/isbn&gt;&lt;titles&gt;&lt;title&gt;Essentials of interpretative phenomenological analysis&lt;/title&gt;&lt;/titles&gt;&lt;contributors&gt;&lt;authors&gt;&lt;author&gt;Smith, Jonathan A&lt;/author&gt;&lt;author&gt;Nizza, Isabella E&lt;/author&gt;&lt;/authors&gt;&lt;/contributors&gt;&lt;added-date format="utc"&gt;1671877080&lt;/added-date&gt;&lt;ref-type name="Book"&gt;6&lt;/ref-type&gt;&lt;dates&gt;&lt;year&gt;2022&lt;/year&gt;&lt;/dates&gt;&lt;rec-number&gt;932&lt;/rec-number&gt;&lt;publisher&gt;American Psychological Association&lt;/publisher&gt;&lt;last-updated-date format="utc"&gt;1671877080&lt;/last-updated-date&gt;&lt;/record&gt;&lt;/Cite&gt;&lt;/EndNote&gt;</w:instrText>
      </w:r>
      <w:r w:rsidR="001D4889" w:rsidRPr="009F5AD1">
        <w:rPr>
          <w:lang w:val="en-GB"/>
        </w:rPr>
        <w:fldChar w:fldCharType="separate"/>
      </w:r>
      <w:r w:rsidR="001D4889" w:rsidRPr="009F5AD1">
        <w:rPr>
          <w:noProof/>
          <w:lang w:val="en-GB"/>
        </w:rPr>
        <w:t xml:space="preserve">(Smith and Nizza, </w:t>
      </w:r>
      <w:r w:rsidR="001D4889" w:rsidRPr="009F5AD1">
        <w:rPr>
          <w:noProof/>
          <w:lang w:val="en-GB"/>
        </w:rPr>
        <w:lastRenderedPageBreak/>
        <w:t>2022)</w:t>
      </w:r>
      <w:r w:rsidR="001D4889" w:rsidRPr="009F5AD1">
        <w:rPr>
          <w:lang w:val="en-GB"/>
        </w:rPr>
        <w:fldChar w:fldCharType="end"/>
      </w:r>
      <w:r w:rsidR="001D4889" w:rsidRPr="009F5AD1">
        <w:rPr>
          <w:lang w:val="en-GB"/>
        </w:rPr>
        <w:t xml:space="preserve">. In IPA, while the shared experiences and meaning making of a small relatively homogenous group experiencing a particular phenomenon are of interest, this collective analysis is balanced with the individual account, and in particular the different ways participants interpret common experiences </w:t>
      </w:r>
      <w:r w:rsidR="001D4889" w:rsidRPr="009F5AD1">
        <w:rPr>
          <w:lang w:val="en-GB"/>
        </w:rPr>
        <w:fldChar w:fldCharType="begin"/>
      </w:r>
      <w:r w:rsidR="001D4889" w:rsidRPr="009F5AD1">
        <w:rPr>
          <w:lang w:val="en-GB"/>
        </w:rPr>
        <w:instrText xml:space="preserve"> ADDIN EN.CITE &lt;EndNote&gt;&lt;Cite ExcludeAuth="1"&gt;&lt;Author&gt;Smith&lt;/Author&gt;&lt;Year&gt;2021&lt;/Year&gt;&lt;IDText&gt;Interpretative phenomenological analysis: theory, method and research&lt;/IDText&gt;&lt;Prefix&gt;Smith et al`, &lt;/Prefix&gt;&lt;DisplayText&gt;(Smith et al, 2021)&lt;/DisplayText&gt;&lt;record&gt;&lt;titles&gt;&lt;title&gt;Interpretative phenomenological analysis: theory, method and research&lt;/title&gt;&lt;short-title&gt;Analysis&lt;/short-title&gt;&lt;/titles&gt;&lt;pages&gt;75-108&lt;/pages&gt;&lt;contributors&gt;&lt;authors&gt;&lt;author&gt;Smith, J A&lt;/author&gt;&lt;author&gt;Flowers, P&lt;/author&gt;&lt;author&gt;Larkin, M&lt;/author&gt;&lt;/authors&gt;&lt;/contributors&gt;&lt;edition&gt;2nd&lt;/edition&gt;&lt;added-date format="utc"&gt;1671385766&lt;/added-date&gt;&lt;pub-location&gt;London&lt;/pub-location&gt;&lt;ref-type name="Book"&gt;6&lt;/ref-type&gt;&lt;dates&gt;&lt;year&gt;2021&lt;/year&gt;&lt;/dates&gt;&lt;rec-number&gt;678&lt;/rec-number&gt;&lt;publisher&gt;SAGE Publishing&lt;/publisher&gt;&lt;last-updated-date format="utc"&gt;1671900725&lt;/last-updated-date&gt;&lt;/record&gt;&lt;/Cite&gt;&lt;/EndNote&gt;</w:instrText>
      </w:r>
      <w:r w:rsidR="001D4889" w:rsidRPr="009F5AD1">
        <w:rPr>
          <w:lang w:val="en-GB"/>
        </w:rPr>
        <w:fldChar w:fldCharType="separate"/>
      </w:r>
      <w:r w:rsidR="001D4889" w:rsidRPr="009F5AD1">
        <w:rPr>
          <w:noProof/>
          <w:lang w:val="en-GB"/>
        </w:rPr>
        <w:t xml:space="preserve">(Smith </w:t>
      </w:r>
      <w:r w:rsidR="001D4889" w:rsidRPr="004054DF">
        <w:rPr>
          <w:i/>
          <w:iCs/>
          <w:noProof/>
          <w:lang w:val="en-GB"/>
        </w:rPr>
        <w:t>et al</w:t>
      </w:r>
      <w:r w:rsidR="001D4889" w:rsidRPr="009F5AD1">
        <w:rPr>
          <w:noProof/>
          <w:lang w:val="en-GB"/>
        </w:rPr>
        <w:t>, 2021)</w:t>
      </w:r>
      <w:r w:rsidR="001D4889" w:rsidRPr="009F5AD1">
        <w:rPr>
          <w:lang w:val="en-GB"/>
        </w:rPr>
        <w:fldChar w:fldCharType="end"/>
      </w:r>
      <w:r w:rsidR="001D4889" w:rsidRPr="009F5AD1">
        <w:rPr>
          <w:lang w:val="en-GB"/>
        </w:rPr>
        <w:t>.</w:t>
      </w:r>
    </w:p>
    <w:p w14:paraId="6F4526C1" w14:textId="5B7C17FC" w:rsidR="00F436C6" w:rsidRPr="009F5AD1" w:rsidRDefault="00467134" w:rsidP="002E1CE1">
      <w:pPr>
        <w:rPr>
          <w:lang w:val="en-GB"/>
        </w:rPr>
      </w:pPr>
      <w:r w:rsidRPr="009F5AD1">
        <w:rPr>
          <w:lang w:val="en-GB"/>
        </w:rPr>
        <w:t xml:space="preserve">The focus on homogeneity among participants was partly what led to the decision to exclude psychiatric trainees, as their personal and professional experiences will differ significantly from those of established consultants. Such differing perspectives can be considered akin to those of doctors and patients described as the “triple empathy problem” in chapter six. Psychiatric trainees, or indeed trainees in any specialty will struggle to appreciate the perspectives of senior autonomous practitioners, and consultants </w:t>
      </w:r>
      <w:r w:rsidR="00A865F3" w:rsidRPr="009F5AD1">
        <w:rPr>
          <w:lang w:val="en-GB"/>
        </w:rPr>
        <w:t xml:space="preserve">may remember their trainee experiences with the benefit of subsequent experience. The other reason for deciding to focus on senior psychiatrists was to directly challenge the erroneous but common association between being autistic in medicine and being in difficulty. By spotlighting the experiences of senior, successful psychiatrists we not only show evidence of their existence, but directly challenge prevailing stereotypes. </w:t>
      </w:r>
    </w:p>
    <w:p w14:paraId="7EF99A73" w14:textId="20A0FFA5" w:rsidR="007E146D" w:rsidRPr="00CD7C77" w:rsidRDefault="00871910" w:rsidP="002E1CE1">
      <w:pPr>
        <w:pStyle w:val="Heading2"/>
        <w:rPr>
          <w:lang w:val="en-GB"/>
        </w:rPr>
      </w:pPr>
      <w:bookmarkStart w:id="101" w:name="_Toc179627387"/>
      <w:r w:rsidRPr="009F5AD1">
        <w:rPr>
          <w:lang w:val="en-GB"/>
        </w:rPr>
        <w:t>Reflections on</w:t>
      </w:r>
      <w:r w:rsidR="00400895" w:rsidRPr="009F5AD1">
        <w:rPr>
          <w:lang w:val="en-GB"/>
        </w:rPr>
        <w:t xml:space="preserve"> my methodological approaches</w:t>
      </w:r>
      <w:bookmarkEnd w:id="101"/>
    </w:p>
    <w:p w14:paraId="4F6F4428" w14:textId="198AE934" w:rsidR="00405467" w:rsidRPr="009F5AD1" w:rsidRDefault="007B0DB5" w:rsidP="002E1CE1">
      <w:pPr>
        <w:rPr>
          <w:lang w:val="en-GB"/>
        </w:rPr>
      </w:pPr>
      <w:r w:rsidRPr="009F5AD1">
        <w:rPr>
          <w:lang w:val="en-GB"/>
        </w:rPr>
        <w:t>The range of methodology and methods used across the included works</w:t>
      </w:r>
      <w:r w:rsidR="00B21DC5" w:rsidRPr="009F5AD1">
        <w:rPr>
          <w:lang w:val="en-GB"/>
        </w:rPr>
        <w:t xml:space="preserve"> illustrates my development as an academic researcher, and in particular my switch from familiarity almost exclusively with quantitative research to using primarily qualitative methodology.</w:t>
      </w:r>
    </w:p>
    <w:p w14:paraId="0DCEBB5D" w14:textId="42B0FD7B" w:rsidR="00424F81" w:rsidRPr="009F5AD1" w:rsidRDefault="00424F81" w:rsidP="002E1CE1">
      <w:pPr>
        <w:rPr>
          <w:lang w:val="en-GB"/>
        </w:rPr>
      </w:pPr>
      <w:r w:rsidRPr="009F5AD1">
        <w:rPr>
          <w:lang w:val="en-GB"/>
        </w:rPr>
        <w:t>Early career experiences with research, when all I knew was a realist, positivist approach, were disheartening. I observed neat research proposals at the start</w:t>
      </w:r>
      <w:r w:rsidR="00F555F8" w:rsidRPr="009F5AD1">
        <w:rPr>
          <w:lang w:val="en-GB"/>
        </w:rPr>
        <w:t xml:space="preserve"> of a project</w:t>
      </w:r>
      <w:r w:rsidRPr="009F5AD1">
        <w:rPr>
          <w:lang w:val="en-GB"/>
        </w:rPr>
        <w:t>, sanitised published papers at the end and the often</w:t>
      </w:r>
      <w:r w:rsidR="00623983">
        <w:rPr>
          <w:lang w:val="en-GB"/>
        </w:rPr>
        <w:t>-</w:t>
      </w:r>
      <w:r w:rsidRPr="009F5AD1">
        <w:rPr>
          <w:lang w:val="en-GB"/>
        </w:rPr>
        <w:t>chaotic process in the middle appeared to me to be an exercise in obfuscation. I still remember the cognitive dissonance of collecting data for a study</w:t>
      </w:r>
      <w:r w:rsidR="00F555F8" w:rsidRPr="009F5AD1">
        <w:rPr>
          <w:lang w:val="en-GB"/>
        </w:rPr>
        <w:t xml:space="preserve"> in intensive care medicine</w:t>
      </w:r>
      <w:r w:rsidRPr="009F5AD1">
        <w:rPr>
          <w:lang w:val="en-GB"/>
        </w:rPr>
        <w:t xml:space="preserve">, witnessing a patient have a catastrophic complication unrelated to the study topic, but which would have vastly altered the </w:t>
      </w:r>
      <w:r w:rsidRPr="009F5AD1">
        <w:rPr>
          <w:lang w:val="en-GB"/>
        </w:rPr>
        <w:lastRenderedPageBreak/>
        <w:t>parameters being collected, asking what to do and being met with a shrug and instructions to ignore it, input the data, do</w:t>
      </w:r>
      <w:r w:rsidR="009F2F35" w:rsidRPr="009F5AD1">
        <w:rPr>
          <w:lang w:val="en-GB"/>
        </w:rPr>
        <w:t xml:space="preserve"> </w:t>
      </w:r>
      <w:r w:rsidRPr="009F5AD1">
        <w:rPr>
          <w:lang w:val="en-GB"/>
        </w:rPr>
        <w:t>n</w:t>
      </w:r>
      <w:r w:rsidR="009F2F35" w:rsidRPr="009F5AD1">
        <w:rPr>
          <w:lang w:val="en-GB"/>
        </w:rPr>
        <w:t>o</w:t>
      </w:r>
      <w:r w:rsidRPr="009F5AD1">
        <w:rPr>
          <w:lang w:val="en-GB"/>
        </w:rPr>
        <w:t xml:space="preserve">t ask such questions. Such experiences devalued the field of biomedical research for me, although </w:t>
      </w:r>
      <w:r w:rsidR="00F555F8" w:rsidRPr="009F5AD1">
        <w:rPr>
          <w:lang w:val="en-GB"/>
        </w:rPr>
        <w:t xml:space="preserve">with the benefit of hindsight, I can see that </w:t>
      </w:r>
      <w:r w:rsidRPr="009F5AD1">
        <w:rPr>
          <w:lang w:val="en-GB"/>
        </w:rPr>
        <w:t xml:space="preserve">my as yet unrecognised autistic nature undoubtedly influenced my </w:t>
      </w:r>
      <w:r w:rsidR="00F555F8" w:rsidRPr="009F5AD1">
        <w:rPr>
          <w:lang w:val="en-GB"/>
        </w:rPr>
        <w:t xml:space="preserve">reaction and subsequent </w:t>
      </w:r>
      <w:r w:rsidRPr="009F5AD1">
        <w:rPr>
          <w:lang w:val="en-GB"/>
        </w:rPr>
        <w:t xml:space="preserve">perspective. </w:t>
      </w:r>
    </w:p>
    <w:p w14:paraId="5B4DD67C" w14:textId="1AF936D8" w:rsidR="009E300A" w:rsidRPr="009F5AD1" w:rsidRDefault="00424F81" w:rsidP="002E1CE1">
      <w:pPr>
        <w:rPr>
          <w:lang w:val="en-GB"/>
        </w:rPr>
      </w:pPr>
      <w:r w:rsidRPr="009F5AD1">
        <w:rPr>
          <w:lang w:val="en-GB"/>
        </w:rPr>
        <w:t xml:space="preserve">What a relief it was to discover that research can be messy, and this messiness is increasingly reported and valued in qualitative research </w:t>
      </w:r>
      <w:r w:rsidRPr="009F5AD1">
        <w:rPr>
          <w:lang w:val="en-GB"/>
        </w:rPr>
        <w:fldChar w:fldCharType="begin"/>
      </w:r>
      <w:r w:rsidRPr="009F5AD1">
        <w:rPr>
          <w:lang w:val="en-GB"/>
        </w:rPr>
        <w:instrText xml:space="preserve"> ADDIN EN.CITE &lt;EndNote&gt;&lt;Cite&gt;&lt;Author&gt;Fitzgerald&lt;/Author&gt;&lt;Year&gt;2020&lt;/Year&gt;&lt;IDText&gt;Messy methods: Making sense of participatory research with young people in PE and sport&lt;/IDText&gt;&lt;DisplayText&gt;(Fitzgerald, Stride and Enright, 2020)&lt;/DisplayText&gt;&lt;record&gt;&lt;urls&gt;&lt;related-urls&gt;&lt;url&gt;https://eprints.leedsbeckett.ac.uk/id/eprint/7141/1/MessyMethodsPV-FITZGERALD.pdf&lt;/url&gt;&lt;/related-urls&gt;&lt;/urls&gt;&lt;titles&gt;&lt;title&gt;Messy methods: Making sense of participatory research with young people in PE and sport&lt;/title&gt;&lt;/titles&gt;&lt;call-num&gt;Leeds Beckett University Library&lt;/call-num&gt;&lt;contributors&gt;&lt;authors&gt;&lt;author&gt;Fitzgerald, H.&lt;/author&gt;&lt;author&gt;Stride, A.&lt;/author&gt;&lt;author&gt;Enright, E.&lt;/author&gt;&lt;/authors&gt;&lt;/contributors&gt;&lt;language&gt;English&lt;/language&gt;&lt;added-date format="utc"&gt;1722191913&lt;/added-date&gt;&lt;ref-type name="Book"&gt;6&lt;/ref-type&gt;&lt;dates&gt;&lt;year&gt;2020&lt;/year&gt;&lt;/dates&gt;&lt;remote-database-provider&gt;Jisc&lt;/remote-database-provider&gt;&lt;rec-number&gt;1061&lt;/rec-number&gt;&lt;publisher&gt;SAGE Publications&lt;/publisher&gt;&lt;last-updated-date format="utc"&gt;1722191913&lt;/last-updated-date&gt;&lt;remote-database-name&gt;Library Hub Discover&lt;/remote-database-name&gt;&lt;/record&gt;&lt;/Cite&gt;&lt;/EndNote&gt;</w:instrText>
      </w:r>
      <w:r w:rsidRPr="009F5AD1">
        <w:rPr>
          <w:lang w:val="en-GB"/>
        </w:rPr>
        <w:fldChar w:fldCharType="separate"/>
      </w:r>
      <w:r w:rsidRPr="009F5AD1">
        <w:rPr>
          <w:noProof/>
          <w:lang w:val="en-GB"/>
        </w:rPr>
        <w:t>(Fitzgerald, Stride and Enright, 2020)</w:t>
      </w:r>
      <w:r w:rsidRPr="009F5AD1">
        <w:rPr>
          <w:lang w:val="en-GB"/>
        </w:rPr>
        <w:fldChar w:fldCharType="end"/>
      </w:r>
      <w:r w:rsidRPr="009F5AD1">
        <w:rPr>
          <w:lang w:val="en-GB"/>
        </w:rPr>
        <w:t xml:space="preserve">. Taking a social constructionist perspective, research methods can be highly artistic and subjective, and ultimately adapted to the needs of the project. Therefore, what can be termed </w:t>
      </w:r>
      <w:r w:rsidR="009E300A" w:rsidRPr="009F5AD1">
        <w:rPr>
          <w:lang w:val="en-GB"/>
        </w:rPr>
        <w:t>the “</w:t>
      </w:r>
      <w:r w:rsidRPr="009F5AD1">
        <w:rPr>
          <w:lang w:val="en-GB"/>
        </w:rPr>
        <w:t xml:space="preserve">tyranny of method” </w:t>
      </w:r>
      <w:r w:rsidR="009E300A" w:rsidRPr="009F5AD1">
        <w:rPr>
          <w:lang w:val="en-GB"/>
        </w:rPr>
        <w:t xml:space="preserve">is </w:t>
      </w:r>
      <w:r w:rsidRPr="009F5AD1">
        <w:rPr>
          <w:lang w:val="en-GB"/>
        </w:rPr>
        <w:t>best avoided. For example, in paper two we did not badge a specific methodology, but instead built our own theoretical framework to analyse the dataset.</w:t>
      </w:r>
      <w:r w:rsidR="00A865F3" w:rsidRPr="009F5AD1">
        <w:rPr>
          <w:lang w:val="en-GB"/>
        </w:rPr>
        <w:t xml:space="preserve"> </w:t>
      </w:r>
    </w:p>
    <w:p w14:paraId="74AF3783" w14:textId="238DBB53" w:rsidR="00405467" w:rsidRPr="009F5AD1" w:rsidRDefault="009E300A" w:rsidP="002E1CE1">
      <w:pPr>
        <w:rPr>
          <w:lang w:val="en-GB"/>
        </w:rPr>
      </w:pPr>
      <w:r w:rsidRPr="009F5AD1">
        <w:rPr>
          <w:lang w:val="en-GB"/>
        </w:rPr>
        <w:t xml:space="preserve">During a research workshop for </w:t>
      </w:r>
      <w:r w:rsidR="00F54331" w:rsidRPr="009F5AD1">
        <w:rPr>
          <w:lang w:val="en-GB"/>
        </w:rPr>
        <w:t>non-academics</w:t>
      </w:r>
      <w:r w:rsidRPr="009F5AD1">
        <w:rPr>
          <w:lang w:val="en-GB"/>
        </w:rPr>
        <w:t xml:space="preserve">, Professor </w:t>
      </w:r>
      <w:r w:rsidR="00F54331" w:rsidRPr="009F5AD1">
        <w:rPr>
          <w:lang w:val="en-GB"/>
        </w:rPr>
        <w:t>Mi</w:t>
      </w:r>
      <w:r w:rsidR="006B1E76" w:rsidRPr="009F5AD1">
        <w:rPr>
          <w:lang w:val="en-GB"/>
        </w:rPr>
        <w:t>ck</w:t>
      </w:r>
      <w:r w:rsidR="00F54331" w:rsidRPr="009F5AD1">
        <w:rPr>
          <w:lang w:val="en-GB"/>
        </w:rPr>
        <w:t xml:space="preserve"> Bloor stated </w:t>
      </w:r>
      <w:r w:rsidRPr="009F5AD1">
        <w:rPr>
          <w:lang w:val="en-GB"/>
        </w:rPr>
        <w:t xml:space="preserve">“Research </w:t>
      </w:r>
      <w:r w:rsidR="00F54331" w:rsidRPr="009F5AD1">
        <w:rPr>
          <w:lang w:val="en-GB"/>
        </w:rPr>
        <w:t>i</w:t>
      </w:r>
      <w:r w:rsidRPr="009F5AD1">
        <w:rPr>
          <w:lang w:val="en-GB"/>
        </w:rPr>
        <w:t>s the art of the possible”</w:t>
      </w:r>
      <w:r w:rsidR="00F54331" w:rsidRPr="009F5AD1">
        <w:rPr>
          <w:lang w:val="en-GB"/>
        </w:rPr>
        <w:t xml:space="preserve"> </w:t>
      </w:r>
      <w:r w:rsidR="00F54331" w:rsidRPr="009F5AD1">
        <w:rPr>
          <w:lang w:val="en-GB"/>
        </w:rPr>
        <w:fldChar w:fldCharType="begin"/>
      </w:r>
      <w:r w:rsidR="00F54331" w:rsidRPr="009F5AD1">
        <w:rPr>
          <w:lang w:val="en-GB"/>
        </w:rPr>
        <w:instrText xml:space="preserve"> ADDIN EN.CITE &lt;EndNote&gt;&lt;Cite&gt;&lt;Author&gt;Anderson&lt;/Author&gt;&lt;Year&gt;2022&lt;/Year&gt;&lt;IDText&gt;Demystifying research for medical &amp;amp; healthcare students: an essential guide&lt;/IDText&gt;&lt;DisplayText&gt;(Anderson, 2022)&lt;/DisplayText&gt;&lt;record&gt;&lt;titles&gt;&lt;title&gt;Demystifying research for medical &amp;amp; healthcare students: an essential guide&lt;/title&gt;&lt;short-title&gt;Demystifying research for medical &amp;amp; healthcare students: an essential guide&lt;/short-title&gt;&lt;/titles&gt;&lt;contributors&gt;&lt;authors&gt;&lt;author&gt;Anderson, J L&lt;/author&gt;&lt;/authors&gt;&lt;/contributors&gt;&lt;added-date format="utc"&gt;1671385746&lt;/added-date&gt;&lt;pub-location&gt;United Kingdom&lt;/pub-location&gt;&lt;ref-type name="Book"&gt;6&lt;/ref-type&gt;&lt;dates&gt;&lt;year&gt;2022&lt;/year&gt;&lt;/dates&gt;&lt;rec-number&gt;19&lt;/rec-number&gt;&lt;publisher&gt;Wiley Blackwell&lt;/publisher&gt;&lt;last-updated-date format="utc"&gt;1671876670&lt;/last-updated-date&gt;&lt;/record&gt;&lt;/Cite&gt;&lt;/EndNote&gt;</w:instrText>
      </w:r>
      <w:r w:rsidR="00F54331" w:rsidRPr="009F5AD1">
        <w:rPr>
          <w:lang w:val="en-GB"/>
        </w:rPr>
        <w:fldChar w:fldCharType="separate"/>
      </w:r>
      <w:r w:rsidR="00F54331" w:rsidRPr="009F5AD1">
        <w:rPr>
          <w:noProof/>
          <w:lang w:val="en-GB"/>
        </w:rPr>
        <w:t>(Anderson, 2022)</w:t>
      </w:r>
      <w:r w:rsidR="00F54331" w:rsidRPr="009F5AD1">
        <w:rPr>
          <w:lang w:val="en-GB"/>
        </w:rPr>
        <w:fldChar w:fldCharType="end"/>
      </w:r>
      <w:r w:rsidR="00F54331" w:rsidRPr="009F5AD1">
        <w:rPr>
          <w:lang w:val="en-GB"/>
        </w:rPr>
        <w:t xml:space="preserve">. The dataset </w:t>
      </w:r>
      <w:r w:rsidR="0093010E" w:rsidRPr="009F5AD1">
        <w:rPr>
          <w:lang w:val="en-GB"/>
        </w:rPr>
        <w:t>reported in chapters five and six</w:t>
      </w:r>
      <w:r w:rsidR="00F54331" w:rsidRPr="009F5AD1">
        <w:rPr>
          <w:lang w:val="en-GB"/>
        </w:rPr>
        <w:t xml:space="preserve"> might not have existed were it not for me sharing this mindset intuitively. As I contemplate what I might have done differently or better with the Barriers to Healthcare project, I recognise that it is unlikely the project would have happened at all</w:t>
      </w:r>
      <w:r w:rsidR="001A08A5" w:rsidRPr="009F5AD1">
        <w:rPr>
          <w:lang w:val="en-GB"/>
        </w:rPr>
        <w:t xml:space="preserve"> if I had been more research aware at the time. It was an entirely unfunded project, and took an intuitive, pragmatic mixed methods approach. It was a multi-stage project, but by default, not by design. Yet it </w:t>
      </w:r>
      <w:r w:rsidR="001A08A5" w:rsidRPr="009F5AD1">
        <w:rPr>
          <w:i/>
          <w:iCs/>
          <w:lang w:val="en-GB"/>
        </w:rPr>
        <w:t>was</w:t>
      </w:r>
      <w:r w:rsidR="001A08A5" w:rsidRPr="009F5AD1">
        <w:rPr>
          <w:lang w:val="en-GB"/>
        </w:rPr>
        <w:t xml:space="preserve"> possible, and despite the enormously steep learning curve it afforded me, I am proud of the work and pleased with its impact.</w:t>
      </w:r>
      <w:r w:rsidR="00A865F3" w:rsidRPr="009F5AD1">
        <w:rPr>
          <w:lang w:val="en-GB"/>
        </w:rPr>
        <w:t xml:space="preserve"> The mixed methods approach we used across both papers from the barriers to healthcare project (chapters five and six) was also utilised in the autistic doctors’ project, although with increased methodological rigour. The qualitative part of that work is yet to be completed</w:t>
      </w:r>
      <w:r w:rsidR="0053480F" w:rsidRPr="009F5AD1">
        <w:rPr>
          <w:lang w:val="en-GB"/>
        </w:rPr>
        <w:t xml:space="preserve"> as we await an ethics amendment to widen the research team and share data.</w:t>
      </w:r>
    </w:p>
    <w:p w14:paraId="2FCA95AB" w14:textId="77777777" w:rsidR="006420F9" w:rsidRDefault="006420F9" w:rsidP="002E1CE1">
      <w:pPr>
        <w:pStyle w:val="Heading1"/>
        <w:rPr>
          <w:lang w:val="en-GB"/>
        </w:rPr>
        <w:sectPr w:rsidR="006420F9" w:rsidSect="00EE3C4D">
          <w:headerReference w:type="default" r:id="rId31"/>
          <w:headerReference w:type="first" r:id="rId32"/>
          <w:pgSz w:w="11900" w:h="16840"/>
          <w:pgMar w:top="1440" w:right="1440" w:bottom="1440" w:left="2268" w:header="709" w:footer="709" w:gutter="0"/>
          <w:cols w:space="708"/>
          <w:titlePg/>
          <w:docGrid w:linePitch="360"/>
        </w:sectPr>
      </w:pPr>
    </w:p>
    <w:p w14:paraId="562E10B4" w14:textId="528DFACC" w:rsidR="00F61B8A" w:rsidRPr="00CD7C77" w:rsidRDefault="00405467" w:rsidP="002E1CE1">
      <w:pPr>
        <w:pStyle w:val="Heading1"/>
        <w:rPr>
          <w:lang w:val="en-GB"/>
        </w:rPr>
      </w:pPr>
      <w:bookmarkStart w:id="102" w:name="_Toc179627388"/>
      <w:r w:rsidRPr="009F5AD1">
        <w:rPr>
          <w:lang w:val="en-GB"/>
        </w:rPr>
        <w:lastRenderedPageBreak/>
        <w:t>“</w:t>
      </w:r>
      <w:r w:rsidR="00F61B8A" w:rsidRPr="009F5AD1">
        <w:rPr>
          <w:i/>
          <w:iCs/>
          <w:lang w:val="en-GB"/>
        </w:rPr>
        <w:t>Barriers to healthcare and self-reported adverse outcomes for autistic adults: a cross-sectional study</w:t>
      </w:r>
      <w:r w:rsidR="00F61B8A" w:rsidRPr="009F5AD1">
        <w:rPr>
          <w:lang w:val="en-GB"/>
        </w:rPr>
        <w:t>”</w:t>
      </w:r>
      <w:bookmarkEnd w:id="102"/>
    </w:p>
    <w:p w14:paraId="4043B7FC" w14:textId="77777777" w:rsidR="00F61B8A" w:rsidRPr="009F5AD1" w:rsidRDefault="00F61B8A" w:rsidP="002E1CE1">
      <w:pPr>
        <w:jc w:val="center"/>
        <w:rPr>
          <w:rFonts w:cstheme="minorHAnsi"/>
          <w:lang w:val="en-GB"/>
        </w:rPr>
      </w:pPr>
      <w:r w:rsidRPr="009F5AD1">
        <w:rPr>
          <w:rFonts w:cstheme="minorHAnsi"/>
          <w:lang w:val="en-GB"/>
        </w:rPr>
        <w:t>Mary Doherty</w:t>
      </w:r>
      <w:r w:rsidRPr="009F5AD1">
        <w:rPr>
          <w:rFonts w:cstheme="minorHAnsi"/>
          <w:vertAlign w:val="superscript"/>
          <w:lang w:val="en-GB"/>
        </w:rPr>
        <w:t>1</w:t>
      </w:r>
      <w:r w:rsidRPr="009F5AD1">
        <w:rPr>
          <w:rFonts w:cstheme="minorHAnsi"/>
          <w:lang w:val="en-GB"/>
        </w:rPr>
        <w:t>; Stuart Neilson</w:t>
      </w:r>
      <w:r w:rsidRPr="009F5AD1">
        <w:rPr>
          <w:rFonts w:cstheme="minorHAnsi"/>
          <w:vertAlign w:val="superscript"/>
          <w:lang w:val="en-GB"/>
        </w:rPr>
        <w:t>2</w:t>
      </w:r>
      <w:r w:rsidRPr="009F5AD1">
        <w:rPr>
          <w:rFonts w:cstheme="minorHAnsi"/>
          <w:lang w:val="en-GB"/>
        </w:rPr>
        <w:t>; Jane O’Sullivan</w:t>
      </w:r>
      <w:r w:rsidRPr="009F5AD1">
        <w:rPr>
          <w:rFonts w:cstheme="minorHAnsi"/>
          <w:vertAlign w:val="superscript"/>
          <w:lang w:val="en-GB"/>
        </w:rPr>
        <w:t>3</w:t>
      </w:r>
      <w:r w:rsidRPr="009F5AD1">
        <w:rPr>
          <w:rFonts w:cstheme="minorHAnsi"/>
          <w:lang w:val="en-GB"/>
        </w:rPr>
        <w:t>; Laura Carravallah</w:t>
      </w:r>
      <w:r w:rsidRPr="009F5AD1">
        <w:rPr>
          <w:rFonts w:cstheme="minorHAnsi"/>
          <w:vertAlign w:val="superscript"/>
          <w:lang w:val="en-GB"/>
        </w:rPr>
        <w:t>4</w:t>
      </w:r>
      <w:r w:rsidRPr="009F5AD1">
        <w:rPr>
          <w:rFonts w:cstheme="minorHAnsi"/>
          <w:lang w:val="en-GB"/>
        </w:rPr>
        <w:t>; Mona Johnson</w:t>
      </w:r>
      <w:r w:rsidRPr="009F5AD1">
        <w:rPr>
          <w:rFonts w:cstheme="minorHAnsi"/>
          <w:vertAlign w:val="superscript"/>
          <w:lang w:val="en-GB"/>
        </w:rPr>
        <w:t>5</w:t>
      </w:r>
      <w:r w:rsidRPr="009F5AD1">
        <w:rPr>
          <w:rFonts w:cstheme="minorHAnsi"/>
          <w:lang w:val="en-GB"/>
        </w:rPr>
        <w:t>; Walter Cullen</w:t>
      </w:r>
      <w:r w:rsidRPr="009F5AD1">
        <w:rPr>
          <w:rFonts w:cstheme="minorHAnsi"/>
          <w:vertAlign w:val="superscript"/>
          <w:lang w:val="en-GB"/>
        </w:rPr>
        <w:t>6</w:t>
      </w:r>
      <w:r w:rsidRPr="009F5AD1">
        <w:rPr>
          <w:rFonts w:cstheme="minorHAnsi"/>
          <w:lang w:val="en-GB"/>
        </w:rPr>
        <w:t>; Sebastian C. K. Shaw</w:t>
      </w:r>
      <w:r w:rsidRPr="009F5AD1">
        <w:rPr>
          <w:rFonts w:cstheme="minorHAnsi"/>
          <w:vertAlign w:val="superscript"/>
          <w:lang w:val="en-GB"/>
        </w:rPr>
        <w:t>7</w:t>
      </w:r>
    </w:p>
    <w:p w14:paraId="00F61C49" w14:textId="77777777" w:rsidR="00F61B8A" w:rsidRPr="009F5AD1" w:rsidRDefault="00F61B8A" w:rsidP="002E1CE1">
      <w:pPr>
        <w:rPr>
          <w:rFonts w:cstheme="minorHAnsi"/>
          <w:lang w:val="en-GB"/>
        </w:rPr>
      </w:pPr>
    </w:p>
    <w:p w14:paraId="7CA7D8E9" w14:textId="77777777" w:rsidR="00F61B8A" w:rsidRPr="009F5AD1" w:rsidRDefault="00F61B8A" w:rsidP="002E1CE1">
      <w:pPr>
        <w:rPr>
          <w:rFonts w:cstheme="minorHAnsi"/>
          <w:lang w:val="en-GB"/>
        </w:rPr>
      </w:pPr>
      <w:r w:rsidRPr="009F5AD1">
        <w:rPr>
          <w:rFonts w:cstheme="minorHAnsi"/>
          <w:vertAlign w:val="superscript"/>
          <w:lang w:val="en-GB"/>
        </w:rPr>
        <w:t>1</w:t>
      </w:r>
      <w:r w:rsidRPr="009F5AD1">
        <w:rPr>
          <w:rFonts w:cstheme="minorHAnsi"/>
          <w:lang w:val="en-GB"/>
        </w:rPr>
        <w:t xml:space="preserve">Department of Anaesthesia, Our Lady's Hospital, Navan, Meath, Ireland; </w:t>
      </w:r>
      <w:r w:rsidRPr="009F5AD1">
        <w:rPr>
          <w:rFonts w:cstheme="minorHAnsi"/>
          <w:vertAlign w:val="superscript"/>
          <w:lang w:val="en-GB"/>
        </w:rPr>
        <w:t>2</w:t>
      </w:r>
      <w:r w:rsidRPr="009F5AD1">
        <w:rPr>
          <w:rFonts w:cstheme="minorHAnsi"/>
          <w:lang w:val="en-GB"/>
        </w:rPr>
        <w:t xml:space="preserve">Independent Researcher, Cork, Ireland; </w:t>
      </w:r>
      <w:r w:rsidRPr="009F5AD1">
        <w:rPr>
          <w:rFonts w:cs="Calibri"/>
          <w:vertAlign w:val="superscript"/>
          <w:lang w:val="en-GB"/>
        </w:rPr>
        <w:t>3</w:t>
      </w:r>
      <w:r w:rsidRPr="009F5AD1">
        <w:rPr>
          <w:rFonts w:cstheme="minorHAnsi"/>
          <w:lang w:val="en-GB"/>
        </w:rPr>
        <w:t xml:space="preserve">Department of Anaesthesia, Mater Private Hospital, Dublin, Ireland; </w:t>
      </w:r>
      <w:r w:rsidRPr="009F5AD1">
        <w:rPr>
          <w:rFonts w:cstheme="minorHAnsi"/>
          <w:vertAlign w:val="superscript"/>
          <w:lang w:val="en-GB"/>
        </w:rPr>
        <w:t>4</w:t>
      </w:r>
      <w:r w:rsidRPr="009F5AD1">
        <w:rPr>
          <w:rFonts w:cstheme="minorHAnsi"/>
          <w:lang w:val="en-GB"/>
        </w:rPr>
        <w:t xml:space="preserve">Michigan State University, Paediatrics and Human Development, Medicine; </w:t>
      </w:r>
      <w:r w:rsidRPr="009F5AD1">
        <w:rPr>
          <w:rFonts w:cstheme="minorHAnsi"/>
          <w:vertAlign w:val="superscript"/>
          <w:lang w:val="en-GB"/>
        </w:rPr>
        <w:t>5</w:t>
      </w:r>
      <w:r w:rsidRPr="009F5AD1">
        <w:rPr>
          <w:rFonts w:cstheme="minorHAnsi"/>
          <w:lang w:val="en-GB"/>
        </w:rPr>
        <w:t xml:space="preserve">NHS Digital; </w:t>
      </w:r>
      <w:r w:rsidRPr="009F5AD1">
        <w:rPr>
          <w:rFonts w:cstheme="minorHAnsi"/>
          <w:vertAlign w:val="superscript"/>
          <w:lang w:val="en-GB"/>
        </w:rPr>
        <w:t>6</w:t>
      </w:r>
      <w:r w:rsidRPr="009F5AD1">
        <w:rPr>
          <w:rFonts w:cstheme="minorHAnsi"/>
          <w:lang w:val="en-GB"/>
        </w:rPr>
        <w:t xml:space="preserve">University College Dublin, College of Health Sciences, Department of Health Sciences; </w:t>
      </w:r>
      <w:r w:rsidRPr="009F5AD1">
        <w:rPr>
          <w:rFonts w:cstheme="minorHAnsi"/>
          <w:vertAlign w:val="superscript"/>
          <w:lang w:val="en-GB"/>
        </w:rPr>
        <w:t>7</w:t>
      </w:r>
      <w:r w:rsidRPr="009F5AD1">
        <w:rPr>
          <w:rFonts w:cs="Calibri"/>
          <w:lang w:val="en-GB"/>
        </w:rPr>
        <w:t>Brighton and Sussex Medical School, Brighton, United Kingdom</w:t>
      </w:r>
    </w:p>
    <w:p w14:paraId="4E394BEB" w14:textId="77777777" w:rsidR="00F61B8A" w:rsidRPr="009F5AD1" w:rsidRDefault="00F61B8A" w:rsidP="002E1CE1">
      <w:pPr>
        <w:rPr>
          <w:rFonts w:cstheme="minorHAnsi"/>
          <w:b/>
          <w:bCs/>
          <w:lang w:val="en-GB"/>
        </w:rPr>
      </w:pPr>
    </w:p>
    <w:p w14:paraId="072263B2" w14:textId="77777777" w:rsidR="00F61B8A" w:rsidRPr="009F5AD1" w:rsidRDefault="00F61B8A" w:rsidP="002E1CE1">
      <w:pPr>
        <w:rPr>
          <w:rFonts w:cstheme="minorHAnsi"/>
          <w:b/>
          <w:bCs/>
          <w:u w:val="single"/>
          <w:lang w:val="en-GB"/>
        </w:rPr>
      </w:pPr>
      <w:r w:rsidRPr="009F5AD1">
        <w:rPr>
          <w:rFonts w:cstheme="minorHAnsi"/>
          <w:b/>
          <w:bCs/>
          <w:u w:val="single"/>
          <w:lang w:val="en-GB"/>
        </w:rPr>
        <w:t>Corresponding author:</w:t>
      </w:r>
    </w:p>
    <w:p w14:paraId="4D5757AA" w14:textId="77777777" w:rsidR="00F61B8A" w:rsidRPr="009F5AD1" w:rsidRDefault="00F61B8A" w:rsidP="002E1CE1">
      <w:pPr>
        <w:rPr>
          <w:rFonts w:cstheme="minorHAnsi"/>
          <w:lang w:val="en-GB"/>
        </w:rPr>
      </w:pPr>
      <w:r w:rsidRPr="009F5AD1">
        <w:rPr>
          <w:rFonts w:cstheme="minorHAnsi"/>
          <w:lang w:val="en-GB"/>
        </w:rPr>
        <w:t>Dr Mary Doherty</w:t>
      </w:r>
    </w:p>
    <w:p w14:paraId="2ACAF0D9" w14:textId="77777777" w:rsidR="00F61B8A" w:rsidRPr="009F5AD1" w:rsidRDefault="00F61B8A" w:rsidP="002E1CE1">
      <w:pPr>
        <w:rPr>
          <w:rFonts w:cstheme="minorHAnsi"/>
          <w:lang w:val="en-GB"/>
        </w:rPr>
      </w:pPr>
      <w:r w:rsidRPr="009F5AD1">
        <w:rPr>
          <w:rFonts w:cstheme="minorHAnsi"/>
          <w:lang w:val="en-GB"/>
        </w:rPr>
        <w:t>Department of Anaesthesia</w:t>
      </w:r>
    </w:p>
    <w:p w14:paraId="46867160" w14:textId="77777777" w:rsidR="00F61B8A" w:rsidRPr="009F5AD1" w:rsidRDefault="00F61B8A" w:rsidP="002E1CE1">
      <w:pPr>
        <w:rPr>
          <w:rFonts w:cstheme="minorHAnsi"/>
          <w:lang w:val="en-GB"/>
        </w:rPr>
      </w:pPr>
      <w:r w:rsidRPr="009F5AD1">
        <w:rPr>
          <w:rFonts w:cstheme="minorHAnsi"/>
          <w:lang w:val="en-GB"/>
        </w:rPr>
        <w:t>Our Lady's Hospital, Navan, Meath, Ireland</w:t>
      </w:r>
    </w:p>
    <w:p w14:paraId="2EB840B9" w14:textId="77777777" w:rsidR="00F61B8A" w:rsidRPr="009F5AD1" w:rsidRDefault="00F61B8A" w:rsidP="002E1CE1">
      <w:pPr>
        <w:rPr>
          <w:rFonts w:cstheme="minorHAnsi"/>
          <w:lang w:val="en-GB"/>
        </w:rPr>
      </w:pPr>
      <w:hyperlink r:id="rId33" w:history="1">
        <w:r w:rsidRPr="009F5AD1">
          <w:rPr>
            <w:rStyle w:val="Hyperlink"/>
            <w:rFonts w:cstheme="minorHAnsi"/>
            <w:lang w:val="en-GB"/>
          </w:rPr>
          <w:t>drmdoherty@gmail.com</w:t>
        </w:r>
      </w:hyperlink>
    </w:p>
    <w:p w14:paraId="6D97D2AB" w14:textId="77777777" w:rsidR="00F61B8A" w:rsidRPr="009F5AD1" w:rsidRDefault="00F61B8A" w:rsidP="002E1CE1">
      <w:pPr>
        <w:rPr>
          <w:rFonts w:cstheme="minorHAnsi"/>
          <w:b/>
          <w:bCs/>
          <w:lang w:val="en-GB"/>
        </w:rPr>
      </w:pPr>
      <w:r w:rsidRPr="009F5AD1">
        <w:rPr>
          <w:rFonts w:cstheme="minorHAnsi"/>
          <w:lang w:val="en-GB"/>
        </w:rPr>
        <w:t>+353872209386</w:t>
      </w:r>
    </w:p>
    <w:p w14:paraId="7479E5AD" w14:textId="77777777" w:rsidR="00F61B8A" w:rsidRPr="009F5AD1" w:rsidRDefault="00F61B8A" w:rsidP="002E1CE1">
      <w:pPr>
        <w:rPr>
          <w:rFonts w:cstheme="minorHAnsi"/>
          <w:b/>
          <w:bCs/>
          <w:lang w:val="en-GB"/>
        </w:rPr>
      </w:pPr>
      <w:r w:rsidRPr="009F5AD1">
        <w:rPr>
          <w:rFonts w:cstheme="minorHAnsi"/>
          <w:b/>
          <w:bCs/>
          <w:lang w:val="en-GB"/>
        </w:rPr>
        <w:t>Keywords</w:t>
      </w:r>
    </w:p>
    <w:p w14:paraId="036D0BEC" w14:textId="77777777" w:rsidR="00F61B8A" w:rsidRPr="009F5AD1" w:rsidRDefault="00F61B8A" w:rsidP="002E1CE1">
      <w:pPr>
        <w:rPr>
          <w:rFonts w:cstheme="minorHAnsi"/>
          <w:lang w:val="en-GB"/>
        </w:rPr>
      </w:pPr>
      <w:r w:rsidRPr="009F5AD1">
        <w:rPr>
          <w:rFonts w:cstheme="minorHAnsi"/>
          <w:lang w:val="en-GB"/>
        </w:rPr>
        <w:t xml:space="preserve">Adult autism, Healthcare barriers, Healthcare outcomes, Accommodations </w:t>
      </w:r>
    </w:p>
    <w:p w14:paraId="03D6846A" w14:textId="77777777" w:rsidR="00F61B8A" w:rsidRPr="009F5AD1" w:rsidRDefault="00F61B8A" w:rsidP="002E1CE1">
      <w:pPr>
        <w:rPr>
          <w:rFonts w:cstheme="minorHAnsi"/>
          <w:b/>
          <w:bCs/>
          <w:lang w:val="en-GB"/>
        </w:rPr>
      </w:pPr>
    </w:p>
    <w:p w14:paraId="57A292AD" w14:textId="77777777" w:rsidR="00F61B8A" w:rsidRPr="009F5AD1" w:rsidRDefault="00F61B8A" w:rsidP="002E1CE1">
      <w:pPr>
        <w:rPr>
          <w:rFonts w:cstheme="minorHAnsi"/>
          <w:lang w:val="en-GB"/>
        </w:rPr>
      </w:pPr>
      <w:r w:rsidRPr="009F5AD1">
        <w:rPr>
          <w:rFonts w:cstheme="minorHAnsi"/>
          <w:lang w:val="en-GB"/>
        </w:rPr>
        <w:t>Abstract wordcount</w:t>
      </w:r>
      <w:r w:rsidRPr="009F5AD1">
        <w:rPr>
          <w:rFonts w:cstheme="minorHAnsi"/>
          <w:lang w:val="en-GB"/>
        </w:rPr>
        <w:tab/>
      </w:r>
      <w:r w:rsidRPr="009F5AD1">
        <w:rPr>
          <w:rFonts w:cstheme="minorHAnsi"/>
          <w:lang w:val="en-GB"/>
        </w:rPr>
        <w:tab/>
        <w:t>288</w:t>
      </w:r>
    </w:p>
    <w:p w14:paraId="12E1CB38" w14:textId="77777777" w:rsidR="00F61B8A" w:rsidRPr="009F5AD1" w:rsidRDefault="00F61B8A" w:rsidP="002E1CE1">
      <w:pPr>
        <w:rPr>
          <w:rFonts w:cstheme="minorHAnsi"/>
          <w:lang w:val="en-GB"/>
        </w:rPr>
      </w:pPr>
      <w:r w:rsidRPr="009F5AD1">
        <w:rPr>
          <w:rFonts w:cstheme="minorHAnsi"/>
          <w:lang w:val="en-GB"/>
        </w:rPr>
        <w:t>Main text wordcount</w:t>
      </w:r>
      <w:r w:rsidRPr="009F5AD1">
        <w:rPr>
          <w:rFonts w:cstheme="minorHAnsi"/>
          <w:lang w:val="en-GB"/>
        </w:rPr>
        <w:tab/>
      </w:r>
      <w:r w:rsidRPr="009F5AD1">
        <w:rPr>
          <w:rFonts w:cstheme="minorHAnsi"/>
          <w:lang w:val="en-GB"/>
        </w:rPr>
        <w:tab/>
        <w:t>3606</w:t>
      </w:r>
    </w:p>
    <w:p w14:paraId="7DB79F7E" w14:textId="5C8E60F2" w:rsidR="00F61B8A" w:rsidRPr="00CD7C77" w:rsidRDefault="00F61B8A" w:rsidP="002E1CE1">
      <w:pPr>
        <w:pStyle w:val="Heading2"/>
        <w:rPr>
          <w:lang w:val="en-GB"/>
        </w:rPr>
      </w:pPr>
      <w:r w:rsidRPr="009F5AD1">
        <w:rPr>
          <w:lang w:val="en-GB"/>
        </w:rPr>
        <w:br w:type="page"/>
      </w:r>
      <w:bookmarkStart w:id="103" w:name="_Toc179627389"/>
      <w:r w:rsidRPr="009F5AD1">
        <w:rPr>
          <w:lang w:val="en-GB"/>
        </w:rPr>
        <w:lastRenderedPageBreak/>
        <w:t>Abstract</w:t>
      </w:r>
      <w:bookmarkEnd w:id="103"/>
    </w:p>
    <w:p w14:paraId="6FC91472" w14:textId="17C5B87E" w:rsidR="00F61B8A" w:rsidRPr="006420F9" w:rsidRDefault="00F61B8A" w:rsidP="002E1CE1">
      <w:pPr>
        <w:rPr>
          <w:lang w:val="en-GB"/>
        </w:rPr>
      </w:pPr>
      <w:r w:rsidRPr="006420F9">
        <w:rPr>
          <w:rFonts w:cs="Calibri"/>
          <w:b/>
          <w:bCs/>
          <w:lang w:val="en-GB"/>
        </w:rPr>
        <w:t>Objectives:</w:t>
      </w:r>
      <w:r w:rsidRPr="009F5AD1">
        <w:rPr>
          <w:rFonts w:cs="Calibri"/>
          <w:lang w:val="en-GB"/>
        </w:rPr>
        <w:t xml:space="preserve"> </w:t>
      </w:r>
      <w:r w:rsidRPr="009F5AD1">
        <w:rPr>
          <w:rFonts w:cstheme="minorHAnsi"/>
          <w:lang w:val="en-GB"/>
        </w:rPr>
        <w:t>Autistic people experience poor physical and mental health along with reduced life expectancy compared to non-autistic people. Our aim was to identify self-reported barriers to primary care access by autistic adults compared to non-autistic adults and to link these barriers to self-reported adverse health consequences.</w:t>
      </w:r>
    </w:p>
    <w:p w14:paraId="12F4001D" w14:textId="0FCBCD0C" w:rsidR="00F61B8A" w:rsidRPr="009F5AD1" w:rsidRDefault="00F61B8A" w:rsidP="002E1CE1">
      <w:pPr>
        <w:rPr>
          <w:rFonts w:cstheme="minorHAnsi"/>
          <w:lang w:val="en-GB"/>
        </w:rPr>
      </w:pPr>
      <w:r w:rsidRPr="006420F9">
        <w:rPr>
          <w:rFonts w:cstheme="minorHAnsi"/>
          <w:b/>
          <w:bCs/>
          <w:lang w:val="en-GB"/>
        </w:rPr>
        <w:t>Design:</w:t>
      </w:r>
      <w:r w:rsidR="006420F9">
        <w:rPr>
          <w:rFonts w:cstheme="minorHAnsi"/>
          <w:b/>
          <w:bCs/>
          <w:lang w:val="en-GB"/>
        </w:rPr>
        <w:t xml:space="preserve"> </w:t>
      </w:r>
      <w:r w:rsidRPr="009F5AD1">
        <w:rPr>
          <w:rFonts w:cstheme="minorHAnsi"/>
          <w:lang w:val="en-GB"/>
        </w:rPr>
        <w:t xml:space="preserve">Following consultation with the autistic community at an autistic conference, </w:t>
      </w:r>
      <w:r w:rsidRPr="009F5AD1">
        <w:rPr>
          <w:rFonts w:cstheme="minorHAnsi"/>
          <w:i/>
          <w:iCs/>
          <w:lang w:val="en-GB"/>
        </w:rPr>
        <w:t>Autscape</w:t>
      </w:r>
      <w:r w:rsidRPr="009F5AD1">
        <w:rPr>
          <w:rFonts w:cstheme="minorHAnsi"/>
          <w:lang w:val="en-GB"/>
        </w:rPr>
        <w:t xml:space="preserve">, we developed a self-report survey which we administered online through social media platforms. </w:t>
      </w:r>
    </w:p>
    <w:p w14:paraId="16A1EEC3" w14:textId="67F56C69" w:rsidR="00F61B8A" w:rsidRPr="009F5AD1" w:rsidRDefault="00F61B8A" w:rsidP="002E1CE1">
      <w:pPr>
        <w:rPr>
          <w:rFonts w:cstheme="minorHAnsi"/>
          <w:lang w:val="en-GB"/>
        </w:rPr>
      </w:pPr>
      <w:r w:rsidRPr="006420F9">
        <w:rPr>
          <w:rFonts w:cstheme="minorHAnsi"/>
          <w:b/>
          <w:bCs/>
          <w:lang w:val="en-GB"/>
        </w:rPr>
        <w:t>Setting:</w:t>
      </w:r>
      <w:r w:rsidR="006420F9">
        <w:rPr>
          <w:rFonts w:cstheme="minorHAnsi"/>
          <w:b/>
          <w:bCs/>
          <w:lang w:val="en-GB"/>
        </w:rPr>
        <w:t xml:space="preserve"> </w:t>
      </w:r>
      <w:r w:rsidRPr="009F5AD1">
        <w:rPr>
          <w:rFonts w:cstheme="minorHAnsi"/>
          <w:lang w:val="en-GB"/>
        </w:rPr>
        <w:t>The 52-item, international, online survey.</w:t>
      </w:r>
    </w:p>
    <w:p w14:paraId="56F24EF8" w14:textId="1A289F4E" w:rsidR="00F61B8A" w:rsidRPr="009F5AD1" w:rsidRDefault="00F61B8A" w:rsidP="002E1CE1">
      <w:pPr>
        <w:rPr>
          <w:rFonts w:cstheme="minorHAnsi"/>
          <w:lang w:val="en-GB"/>
        </w:rPr>
      </w:pPr>
      <w:r w:rsidRPr="006420F9">
        <w:rPr>
          <w:rFonts w:cstheme="minorHAnsi"/>
          <w:b/>
          <w:bCs/>
          <w:lang w:val="en-GB"/>
        </w:rPr>
        <w:t>Participants:</w:t>
      </w:r>
      <w:r w:rsidR="006420F9">
        <w:rPr>
          <w:rFonts w:cstheme="minorHAnsi"/>
          <w:b/>
          <w:bCs/>
          <w:lang w:val="en-GB"/>
        </w:rPr>
        <w:t xml:space="preserve"> </w:t>
      </w:r>
      <w:r w:rsidRPr="009F5AD1">
        <w:rPr>
          <w:rFonts w:cstheme="minorHAnsi"/>
          <w:lang w:val="en-GB"/>
        </w:rPr>
        <w:t>507 autistic adults and 157 non-autistic adults.</w:t>
      </w:r>
    </w:p>
    <w:p w14:paraId="5D2D18FC" w14:textId="39EACC45" w:rsidR="00F61B8A" w:rsidRPr="009F5AD1" w:rsidRDefault="00F61B8A" w:rsidP="002E1CE1">
      <w:pPr>
        <w:rPr>
          <w:rFonts w:cstheme="minorHAnsi"/>
          <w:lang w:val="en-GB"/>
        </w:rPr>
      </w:pPr>
      <w:r w:rsidRPr="006420F9">
        <w:rPr>
          <w:rFonts w:cstheme="minorHAnsi"/>
          <w:b/>
          <w:bCs/>
          <w:lang w:val="en-GB"/>
        </w:rPr>
        <w:t>Primary and secondary outcome measures:</w:t>
      </w:r>
      <w:r w:rsidR="006420F9">
        <w:rPr>
          <w:rFonts w:cstheme="minorHAnsi"/>
          <w:b/>
          <w:bCs/>
          <w:lang w:val="en-GB"/>
        </w:rPr>
        <w:t xml:space="preserve"> </w:t>
      </w:r>
      <w:r w:rsidRPr="009F5AD1">
        <w:rPr>
          <w:rFonts w:cstheme="minorHAnsi"/>
          <w:lang w:val="en-GB"/>
        </w:rPr>
        <w:t>Self-reported barriers to accessing healthcare and associated adverse health outcomes.</w:t>
      </w:r>
    </w:p>
    <w:p w14:paraId="3ABA37D6" w14:textId="7FAB470F" w:rsidR="00F61B8A" w:rsidRPr="009F5AD1" w:rsidRDefault="00F61B8A" w:rsidP="002E1CE1">
      <w:pPr>
        <w:rPr>
          <w:rFonts w:cstheme="minorHAnsi"/>
          <w:lang w:val="en-GB"/>
        </w:rPr>
      </w:pPr>
      <w:r w:rsidRPr="006420F9">
        <w:rPr>
          <w:rFonts w:cstheme="minorHAnsi"/>
          <w:b/>
          <w:bCs/>
          <w:lang w:val="en-GB"/>
        </w:rPr>
        <w:t xml:space="preserve">Results: </w:t>
      </w:r>
      <w:r w:rsidRPr="009F5AD1">
        <w:rPr>
          <w:rFonts w:cs="Calibri"/>
          <w:lang w:val="en-GB"/>
        </w:rPr>
        <w:t xml:space="preserve">Eighty percent </w:t>
      </w:r>
      <w:r w:rsidRPr="009F5AD1">
        <w:rPr>
          <w:rFonts w:cstheme="minorHAnsi"/>
          <w:lang w:val="en-GB"/>
        </w:rPr>
        <w:t xml:space="preserve">of autistic adults and 37% of </w:t>
      </w:r>
      <w:r w:rsidRPr="009F5AD1">
        <w:rPr>
          <w:rFonts w:cs="Calibri"/>
          <w:color w:val="000000" w:themeColor="text1"/>
          <w:lang w:val="en-GB"/>
        </w:rPr>
        <w:t xml:space="preserve">non-autistic respondents </w:t>
      </w:r>
      <w:r w:rsidRPr="009F5AD1">
        <w:rPr>
          <w:rFonts w:cstheme="minorHAnsi"/>
          <w:lang w:val="en-GB"/>
        </w:rPr>
        <w:t xml:space="preserve">reported difficulty visiting a General Practitioner (GP). The highest-rated barriers by autistic adults were deciding if symptoms warrant a GP visit (72%), difficulty making appointments by telephone (62%), not feeling understood (56%), difficulty communicating with their doctor (53%) and the waiting room environment (51%). Autistic adults reported a preference for online or </w:t>
      </w:r>
      <w:proofErr w:type="gramStart"/>
      <w:r w:rsidRPr="009F5AD1">
        <w:rPr>
          <w:rFonts w:cstheme="minorHAnsi"/>
          <w:lang w:val="en-GB"/>
        </w:rPr>
        <w:t>text based</w:t>
      </w:r>
      <w:proofErr w:type="gramEnd"/>
      <w:r w:rsidRPr="009F5AD1">
        <w:rPr>
          <w:rFonts w:cstheme="minorHAnsi"/>
          <w:lang w:val="en-GB"/>
        </w:rPr>
        <w:t xml:space="preserve"> appointment booking, facility to email in advance the reason for consultation, the first or last clinic appointment and a quiet place to wait. Self-reported adverse health outcomes experienced by autistic adults were associated with barriers to accessing healthcare. </w:t>
      </w:r>
      <w:r w:rsidRPr="009F5AD1">
        <w:rPr>
          <w:rFonts w:cs="Calibri"/>
          <w:lang w:val="en-GB"/>
        </w:rPr>
        <w:t>Adverse outcomes included</w:t>
      </w:r>
      <w:r w:rsidRPr="009F5AD1">
        <w:rPr>
          <w:rFonts w:cstheme="minorHAnsi"/>
          <w:lang w:val="en-GB"/>
        </w:rPr>
        <w:t xml:space="preserve"> untreated physical and mental health conditions, not attending specialist referral or screening programmes, requiring more extensive treatment or surgery due to late presentations, and untreated potentially </w:t>
      </w:r>
      <w:proofErr w:type="gramStart"/>
      <w:r w:rsidRPr="009F5AD1">
        <w:rPr>
          <w:rFonts w:cstheme="minorHAnsi"/>
          <w:lang w:val="en-GB"/>
        </w:rPr>
        <w:t>life threatening</w:t>
      </w:r>
      <w:proofErr w:type="gramEnd"/>
      <w:r w:rsidRPr="009F5AD1">
        <w:rPr>
          <w:rFonts w:cstheme="minorHAnsi"/>
          <w:lang w:val="en-GB"/>
        </w:rPr>
        <w:t xml:space="preserve"> conditions. </w:t>
      </w:r>
      <w:r w:rsidRPr="009F5AD1">
        <w:rPr>
          <w:rFonts w:cstheme="minorHAnsi"/>
          <w:color w:val="000000" w:themeColor="text1"/>
          <w:lang w:val="en-GB"/>
        </w:rPr>
        <w:t>There were no significant differences in difficulty attending, barriers experienced or adverse outcomes between formally diagnosed and self-identified autistic respondents.</w:t>
      </w:r>
    </w:p>
    <w:p w14:paraId="440460DD" w14:textId="68D1FC0A" w:rsidR="00F61B8A" w:rsidRPr="009F5AD1" w:rsidRDefault="00F61B8A" w:rsidP="002E1CE1">
      <w:pPr>
        <w:rPr>
          <w:rFonts w:cstheme="minorHAnsi"/>
          <w:lang w:val="en-GB"/>
        </w:rPr>
      </w:pPr>
      <w:r w:rsidRPr="006420F9">
        <w:rPr>
          <w:rFonts w:cs="Calibri"/>
          <w:b/>
          <w:bCs/>
          <w:lang w:val="en-GB"/>
        </w:rPr>
        <w:lastRenderedPageBreak/>
        <w:t>Conclusions</w:t>
      </w:r>
      <w:r w:rsidRPr="006420F9">
        <w:rPr>
          <w:rFonts w:cs="Calibri"/>
          <w:b/>
          <w:bCs/>
          <w:i/>
          <w:iCs/>
          <w:lang w:val="en-GB"/>
        </w:rPr>
        <w:t xml:space="preserve">: </w:t>
      </w:r>
      <w:r w:rsidRPr="009F5AD1">
        <w:rPr>
          <w:rFonts w:cstheme="minorHAnsi"/>
          <w:lang w:val="en-GB"/>
        </w:rPr>
        <w:t>Reduction of healthcare inequalities for autistic people requires that healthcare providers understand autistic perspectives, communication needs and sensory sensitivities. Adjustments for autism specific needs are as necessary as ramps for wheelchair users.</w:t>
      </w:r>
    </w:p>
    <w:p w14:paraId="7704D1E7" w14:textId="77777777" w:rsidR="00F61B8A" w:rsidRPr="009F5AD1" w:rsidRDefault="00F61B8A" w:rsidP="002E1CE1">
      <w:pPr>
        <w:rPr>
          <w:rFonts w:cstheme="minorHAnsi"/>
          <w:lang w:val="en-GB"/>
        </w:rPr>
      </w:pPr>
    </w:p>
    <w:p w14:paraId="0EF58009" w14:textId="77777777" w:rsidR="00F61B8A" w:rsidRPr="009F5AD1" w:rsidRDefault="00F61B8A" w:rsidP="002E1CE1">
      <w:pPr>
        <w:rPr>
          <w:lang w:val="en-GB"/>
        </w:rPr>
      </w:pPr>
      <w:r w:rsidRPr="009F5AD1">
        <w:rPr>
          <w:lang w:val="en-GB"/>
        </w:rPr>
        <w:br w:type="page"/>
      </w:r>
    </w:p>
    <w:p w14:paraId="02C35345" w14:textId="2A06BDF9" w:rsidR="00F61B8A" w:rsidRPr="006420F9" w:rsidRDefault="00F61B8A" w:rsidP="002E1CE1">
      <w:pPr>
        <w:pStyle w:val="Heading2"/>
        <w:rPr>
          <w:lang w:val="en-GB"/>
        </w:rPr>
      </w:pPr>
      <w:bookmarkStart w:id="104" w:name="_Toc179627390"/>
      <w:r w:rsidRPr="009F5AD1">
        <w:rPr>
          <w:lang w:val="en-GB"/>
        </w:rPr>
        <w:lastRenderedPageBreak/>
        <w:t>Strengths and limitations of this study</w:t>
      </w:r>
      <w:bookmarkEnd w:id="104"/>
    </w:p>
    <w:p w14:paraId="2B79E958" w14:textId="606740A7" w:rsidR="00F61B8A" w:rsidRPr="006420F9" w:rsidRDefault="00F61B8A" w:rsidP="002E1CE1">
      <w:pPr>
        <w:pStyle w:val="ListParagraph"/>
        <w:numPr>
          <w:ilvl w:val="0"/>
          <w:numId w:val="37"/>
        </w:numPr>
        <w:rPr>
          <w:rFonts w:cs="Arial"/>
          <w:color w:val="000000" w:themeColor="text1"/>
          <w:lang w:val="en-GB"/>
        </w:rPr>
      </w:pPr>
      <w:r w:rsidRPr="00623983">
        <w:rPr>
          <w:rFonts w:cs="Arial"/>
          <w:color w:val="000000" w:themeColor="text1"/>
          <w:lang w:val="en-GB"/>
        </w:rPr>
        <w:t xml:space="preserve">Our study arose from a community-identified need </w:t>
      </w:r>
      <w:r w:rsidRPr="00623983">
        <w:rPr>
          <w:rFonts w:eastAsia="Times New Roman" w:cs="Arial"/>
          <w:color w:val="000000" w:themeColor="text1"/>
          <w:lang w:val="en-GB" w:eastAsia="en-GB"/>
        </w:rPr>
        <w:t xml:space="preserve">to develop autism awareness training for healthcare providers and </w:t>
      </w:r>
      <w:r w:rsidRPr="00623983">
        <w:rPr>
          <w:rFonts w:cs="Arial"/>
          <w:color w:val="000000" w:themeColor="text1"/>
          <w:lang w:val="en-GB"/>
        </w:rPr>
        <w:t>benefited from an autistic-led research team including autistic medical doctors, using participatory methods.</w:t>
      </w:r>
    </w:p>
    <w:p w14:paraId="48641306" w14:textId="0D2557B9" w:rsidR="00F61B8A" w:rsidRPr="006420F9" w:rsidRDefault="00F61B8A" w:rsidP="002E1CE1">
      <w:pPr>
        <w:pStyle w:val="ListParagraph"/>
        <w:numPr>
          <w:ilvl w:val="0"/>
          <w:numId w:val="37"/>
        </w:numPr>
        <w:rPr>
          <w:lang w:val="en-GB"/>
        </w:rPr>
      </w:pPr>
      <w:r w:rsidRPr="00623983">
        <w:rPr>
          <w:lang w:val="en-GB"/>
        </w:rPr>
        <w:t>To date, this large cross-sectional study is the first to explore the associations between barriers to accessing healthcare and self-reported adverse health outcomes for autistic adults.</w:t>
      </w:r>
    </w:p>
    <w:p w14:paraId="5D4ED1B2" w14:textId="58738325" w:rsidR="00F61B8A" w:rsidRPr="006420F9" w:rsidRDefault="00F61B8A" w:rsidP="002E1CE1">
      <w:pPr>
        <w:pStyle w:val="ListParagraph"/>
        <w:numPr>
          <w:ilvl w:val="0"/>
          <w:numId w:val="37"/>
        </w:numPr>
        <w:rPr>
          <w:lang w:val="en-GB"/>
        </w:rPr>
      </w:pPr>
      <w:r w:rsidRPr="00623983">
        <w:rPr>
          <w:lang w:val="en-GB"/>
        </w:rPr>
        <w:t>As we used a convenience sample and self-report survey, generalisability of the data may be limited.</w:t>
      </w:r>
    </w:p>
    <w:p w14:paraId="33CF8ABB" w14:textId="77777777" w:rsidR="00F61B8A" w:rsidRPr="00623983" w:rsidRDefault="00F61B8A" w:rsidP="00623983">
      <w:pPr>
        <w:pStyle w:val="ListParagraph"/>
        <w:numPr>
          <w:ilvl w:val="0"/>
          <w:numId w:val="37"/>
        </w:numPr>
        <w:rPr>
          <w:lang w:val="en-GB"/>
        </w:rPr>
      </w:pPr>
      <w:r w:rsidRPr="00623983">
        <w:rPr>
          <w:rFonts w:eastAsia="Times New Roman" w:cs="Calibri"/>
          <w:color w:val="000000" w:themeColor="text1"/>
          <w:lang w:val="en-GB" w:eastAsia="en-GB"/>
        </w:rPr>
        <w:t>As the initial pilot questionnaire was undertaken in the United Kingdom, we did not include issues specific to other healthcare systems, such as cost or insurance, in this study.</w:t>
      </w:r>
    </w:p>
    <w:p w14:paraId="293363FB" w14:textId="0764E3E4" w:rsidR="00F61B8A" w:rsidRPr="009F5AD1" w:rsidRDefault="00F61B8A" w:rsidP="002E1CE1">
      <w:pPr>
        <w:rPr>
          <w:rFonts w:cstheme="minorHAnsi"/>
          <w:lang w:val="en-GB"/>
        </w:rPr>
      </w:pPr>
      <w:r w:rsidRPr="009F5AD1">
        <w:rPr>
          <w:rFonts w:cstheme="minorHAnsi"/>
          <w:lang w:val="en-GB"/>
        </w:rPr>
        <w:br w:type="page"/>
      </w:r>
    </w:p>
    <w:p w14:paraId="3C87D1BF" w14:textId="337ADF09" w:rsidR="00A967DE" w:rsidRPr="00CD7C77" w:rsidRDefault="00F61B8A" w:rsidP="00CD7C77">
      <w:pPr>
        <w:pStyle w:val="Heading2"/>
        <w:rPr>
          <w:rFonts w:asciiTheme="minorHAnsi" w:hAnsiTheme="minorHAnsi"/>
          <w:lang w:val="en-GB"/>
        </w:rPr>
      </w:pPr>
      <w:bookmarkStart w:id="105" w:name="_Toc179627391"/>
      <w:r w:rsidRPr="009F5AD1">
        <w:rPr>
          <w:rFonts w:asciiTheme="minorHAnsi" w:hAnsiTheme="minorHAnsi"/>
          <w:lang w:val="en-GB"/>
        </w:rPr>
        <w:lastRenderedPageBreak/>
        <w:t>Introduction</w:t>
      </w:r>
      <w:bookmarkEnd w:id="105"/>
    </w:p>
    <w:p w14:paraId="2213CFBA" w14:textId="0BCB3D3B" w:rsidR="00F61B8A" w:rsidRPr="009F5AD1" w:rsidRDefault="00F61B8A" w:rsidP="002E1CE1">
      <w:pPr>
        <w:jc w:val="both"/>
        <w:rPr>
          <w:rFonts w:eastAsia="Times New Roman" w:cstheme="minorHAnsi"/>
          <w:color w:val="000000" w:themeColor="text1"/>
          <w:lang w:val="en-GB" w:eastAsia="en-GB"/>
        </w:rPr>
      </w:pPr>
      <w:r w:rsidRPr="009F5AD1">
        <w:rPr>
          <w:rFonts w:eastAsia="Times New Roman" w:cstheme="minorHAnsi"/>
          <w:color w:val="000000" w:themeColor="text1"/>
          <w:lang w:val="en-GB" w:eastAsia="en-GB"/>
        </w:rPr>
        <w:t>Autism is a common neurodevelopmental condition affecting 1-2% of the population.</w:t>
      </w:r>
      <w:r w:rsidRPr="009F5AD1">
        <w:rPr>
          <w:rFonts w:eastAsia="Times New Roman" w:cstheme="minorHAnsi"/>
          <w:color w:val="000000" w:themeColor="text1"/>
          <w:vertAlign w:val="superscript"/>
          <w:lang w:val="en-GB" w:eastAsia="en-GB"/>
        </w:rPr>
        <w:t>1</w:t>
      </w:r>
      <w:r w:rsidRPr="009F5AD1">
        <w:rPr>
          <w:rFonts w:eastAsia="Times New Roman" w:cstheme="minorHAnsi"/>
          <w:color w:val="000000" w:themeColor="text1"/>
          <w:lang w:val="en-GB" w:eastAsia="en-GB"/>
        </w:rPr>
        <w:t xml:space="preserve"> </w:t>
      </w:r>
      <w:r w:rsidRPr="009F5AD1">
        <w:rPr>
          <w:rFonts w:eastAsia="Times New Roman" w:cstheme="minorHAnsi"/>
          <w:color w:val="000000" w:themeColor="text1"/>
          <w:spacing w:val="3"/>
          <w:lang w:val="en-GB" w:eastAsia="en-GB"/>
        </w:rPr>
        <w:t>While autism is lifelong and heterogeneous in presentation, most autistic people are adult, do not have intellectual disability and are likely to be undiagnosed.</w:t>
      </w:r>
      <w:r w:rsidRPr="009F5AD1">
        <w:rPr>
          <w:rFonts w:eastAsia="Times New Roman" w:cstheme="minorHAnsi"/>
          <w:color w:val="000000" w:themeColor="text1"/>
          <w:spacing w:val="3"/>
          <w:vertAlign w:val="superscript"/>
          <w:lang w:val="en-GB" w:eastAsia="en-GB"/>
        </w:rPr>
        <w:t>2</w:t>
      </w:r>
      <w:r w:rsidRPr="009F5AD1">
        <w:rPr>
          <w:rFonts w:eastAsia="Times New Roman" w:cstheme="minorHAnsi"/>
          <w:color w:val="000000" w:themeColor="text1"/>
          <w:spacing w:val="3"/>
          <w:lang w:val="en-GB" w:eastAsia="en-GB"/>
        </w:rPr>
        <w:t xml:space="preserve"> </w:t>
      </w:r>
      <w:r w:rsidRPr="009F5AD1">
        <w:rPr>
          <w:rFonts w:eastAsia="Times New Roman" w:cs="Arial"/>
          <w:color w:val="000000" w:themeColor="text1"/>
          <w:lang w:val="en-GB" w:eastAsia="en-GB"/>
        </w:rPr>
        <w:t>Doctors may underestimate the number of autistic patients under their care.</w:t>
      </w:r>
      <w:r w:rsidRPr="009F5AD1">
        <w:rPr>
          <w:rFonts w:eastAsia="Times New Roman" w:cs="Arial"/>
          <w:color w:val="000000" w:themeColor="text1"/>
          <w:vertAlign w:val="superscript"/>
          <w:lang w:val="en-GB" w:eastAsia="en-GB"/>
        </w:rPr>
        <w:t>3.4</w:t>
      </w:r>
      <w:r w:rsidRPr="009F5AD1">
        <w:rPr>
          <w:rFonts w:eastAsia="Times New Roman" w:cstheme="minorHAnsi"/>
          <w:color w:val="000000" w:themeColor="text1"/>
          <w:lang w:val="en-GB" w:eastAsia="en-GB"/>
        </w:rPr>
        <w:t xml:space="preserve"> Autistic adults have poor physical and mental health compared to the general population.</w:t>
      </w:r>
      <w:r w:rsidRPr="009F5AD1">
        <w:rPr>
          <w:rFonts w:eastAsia="Times New Roman" w:cstheme="minorHAnsi"/>
          <w:color w:val="000000" w:themeColor="text1"/>
          <w:vertAlign w:val="superscript"/>
          <w:lang w:val="en-GB" w:eastAsia="en-GB"/>
        </w:rPr>
        <w:t>5</w:t>
      </w:r>
      <w:r w:rsidRPr="009F5AD1">
        <w:rPr>
          <w:rFonts w:eastAsia="Times New Roman" w:cstheme="minorHAnsi"/>
          <w:color w:val="000000" w:themeColor="text1"/>
          <w:lang w:val="en-GB" w:eastAsia="en-GB"/>
        </w:rPr>
        <w:t xml:space="preserve"> Most medical conditions are more </w:t>
      </w:r>
      <w:r w:rsidRPr="009F5AD1">
        <w:rPr>
          <w:rFonts w:cs="Calibri"/>
          <w:lang w:val="en-GB"/>
        </w:rPr>
        <w:t>prevalent in the autistic population</w:t>
      </w:r>
      <w:r w:rsidRPr="009F5AD1">
        <w:rPr>
          <w:rFonts w:eastAsia="Times New Roman" w:cstheme="minorHAnsi"/>
          <w:color w:val="000000" w:themeColor="text1"/>
          <w:lang w:val="en-GB" w:eastAsia="en-GB"/>
        </w:rPr>
        <w:t>,</w:t>
      </w:r>
      <w:r w:rsidRPr="009F5AD1">
        <w:rPr>
          <w:rFonts w:eastAsia="Times New Roman" w:cstheme="minorHAnsi"/>
          <w:color w:val="000000" w:themeColor="text1"/>
          <w:vertAlign w:val="superscript"/>
          <w:lang w:val="en-GB" w:eastAsia="en-GB"/>
        </w:rPr>
        <w:t>6,7</w:t>
      </w:r>
      <w:r w:rsidRPr="009F5AD1">
        <w:rPr>
          <w:rFonts w:eastAsia="Times New Roman" w:cstheme="minorHAnsi"/>
          <w:color w:val="000000" w:themeColor="text1"/>
          <w:lang w:val="en-GB" w:eastAsia="en-GB"/>
        </w:rPr>
        <w:t xml:space="preserve"> including diabetes, hypertension and obesity.</w:t>
      </w:r>
      <w:r w:rsidRPr="009F5AD1">
        <w:rPr>
          <w:rFonts w:eastAsia="Times New Roman" w:cstheme="minorHAnsi"/>
          <w:color w:val="000000" w:themeColor="text1"/>
          <w:vertAlign w:val="superscript"/>
          <w:lang w:val="en-GB" w:eastAsia="en-GB"/>
        </w:rPr>
        <w:t>8</w:t>
      </w:r>
      <w:r w:rsidRPr="009F5AD1">
        <w:rPr>
          <w:rFonts w:eastAsia="Times New Roman" w:cstheme="minorHAnsi"/>
          <w:color w:val="000000" w:themeColor="text1"/>
          <w:lang w:val="en-GB" w:eastAsia="en-GB"/>
        </w:rPr>
        <w:t xml:space="preserve"> Autistic people experience premature mortality.</w:t>
      </w:r>
      <w:r w:rsidRPr="009F5AD1">
        <w:rPr>
          <w:rFonts w:eastAsia="Times New Roman" w:cstheme="minorHAnsi"/>
          <w:color w:val="000000" w:themeColor="text1"/>
          <w:vertAlign w:val="superscript"/>
          <w:lang w:val="en-GB" w:eastAsia="en-GB"/>
        </w:rPr>
        <w:t>9,10,11</w:t>
      </w:r>
      <w:r w:rsidRPr="009F5AD1">
        <w:rPr>
          <w:rFonts w:eastAsia="Times New Roman" w:cstheme="minorHAnsi"/>
          <w:color w:val="000000" w:themeColor="text1"/>
          <w:lang w:val="en-GB" w:eastAsia="en-GB"/>
        </w:rPr>
        <w:t xml:space="preserve"> Life expectancy is potentially reduced by 16-30 years, with increased mortality across almost all diagnostic categories.</w:t>
      </w:r>
      <w:r w:rsidRPr="009F5AD1">
        <w:rPr>
          <w:rFonts w:eastAsia="Times New Roman" w:cstheme="minorHAnsi"/>
          <w:color w:val="000000" w:themeColor="text1"/>
          <w:vertAlign w:val="superscript"/>
          <w:lang w:val="en-GB" w:eastAsia="en-GB"/>
        </w:rPr>
        <w:t>9</w:t>
      </w:r>
      <w:r w:rsidRPr="009F5AD1">
        <w:rPr>
          <w:rFonts w:eastAsia="Times New Roman" w:cs="Calibri"/>
          <w:color w:val="000000" w:themeColor="text1"/>
          <w:lang w:val="en-GB" w:eastAsia="en-GB"/>
        </w:rPr>
        <w:t xml:space="preserve"> In-hospital mortality is also increased.</w:t>
      </w:r>
      <w:r w:rsidRPr="009F5AD1">
        <w:rPr>
          <w:rFonts w:eastAsia="Times New Roman" w:cstheme="minorHAnsi"/>
          <w:color w:val="000000" w:themeColor="text1"/>
          <w:vertAlign w:val="superscript"/>
          <w:lang w:val="en-GB" w:eastAsia="en-GB"/>
        </w:rPr>
        <w:t>12</w:t>
      </w:r>
      <w:r w:rsidRPr="009F5AD1">
        <w:rPr>
          <w:rFonts w:eastAsia="Times New Roman" w:cstheme="minorHAnsi"/>
          <w:color w:val="000000" w:themeColor="text1"/>
          <w:lang w:val="en-GB" w:eastAsia="en-GB"/>
        </w:rPr>
        <w:t xml:space="preserve"> Autistic people are over twice as likely to use emergency departments,</w:t>
      </w:r>
      <w:r w:rsidRPr="009F5AD1">
        <w:rPr>
          <w:rFonts w:eastAsia="Times New Roman" w:cstheme="minorHAnsi"/>
          <w:color w:val="000000" w:themeColor="text1"/>
          <w:vertAlign w:val="superscript"/>
          <w:lang w:val="en-GB" w:eastAsia="en-GB"/>
        </w:rPr>
        <w:t>13</w:t>
      </w:r>
      <w:r w:rsidRPr="009F5AD1">
        <w:rPr>
          <w:rFonts w:eastAsia="Times New Roman" w:cstheme="minorHAnsi"/>
          <w:color w:val="000000" w:themeColor="text1"/>
          <w:lang w:val="en-GB" w:eastAsia="en-GB"/>
        </w:rPr>
        <w:t xml:space="preserve"> and to die after attending emergency care and three times as likely to require inpatient admission.</w:t>
      </w:r>
      <w:r w:rsidRPr="009F5AD1">
        <w:rPr>
          <w:rFonts w:eastAsia="Times New Roman" w:cstheme="minorHAnsi"/>
          <w:color w:val="000000" w:themeColor="text1"/>
          <w:vertAlign w:val="superscript"/>
          <w:lang w:val="en-GB" w:eastAsia="en-GB"/>
        </w:rPr>
        <w:t>14</w:t>
      </w:r>
      <w:r w:rsidRPr="009F5AD1">
        <w:rPr>
          <w:rFonts w:eastAsia="Times New Roman" w:cstheme="minorHAnsi"/>
          <w:color w:val="000000" w:themeColor="text1"/>
          <w:lang w:val="en-GB" w:eastAsia="en-GB"/>
        </w:rPr>
        <w:t xml:space="preserve"> </w:t>
      </w:r>
    </w:p>
    <w:p w14:paraId="544E85E1" w14:textId="0EF8B590" w:rsidR="00F61B8A" w:rsidRPr="009F5AD1" w:rsidRDefault="00F61B8A" w:rsidP="002E1CE1">
      <w:pPr>
        <w:jc w:val="both"/>
        <w:rPr>
          <w:rFonts w:eastAsia="Times New Roman" w:cstheme="minorHAnsi"/>
          <w:color w:val="000000" w:themeColor="text1"/>
          <w:lang w:val="en-GB" w:eastAsia="en-GB"/>
        </w:rPr>
      </w:pPr>
      <w:r w:rsidRPr="009F5AD1">
        <w:rPr>
          <w:rFonts w:eastAsia="Times New Roman" w:cstheme="minorHAnsi"/>
          <w:color w:val="000000" w:themeColor="text1"/>
          <w:lang w:val="en-GB" w:eastAsia="en-GB"/>
        </w:rPr>
        <w:t>Alongside increased health needs, autistic people report a greater likelihood that these needs are unmet.</w:t>
      </w:r>
      <w:r w:rsidRPr="009F5AD1">
        <w:rPr>
          <w:rFonts w:eastAsia="Times New Roman" w:cstheme="minorHAnsi"/>
          <w:color w:val="000000" w:themeColor="text1"/>
          <w:vertAlign w:val="superscript"/>
          <w:lang w:val="en-GB" w:eastAsia="en-GB"/>
        </w:rPr>
        <w:t>13</w:t>
      </w:r>
      <w:r w:rsidRPr="009F5AD1">
        <w:rPr>
          <w:rFonts w:eastAsia="Times New Roman" w:cstheme="minorHAnsi"/>
          <w:color w:val="000000" w:themeColor="text1"/>
          <w:lang w:val="en-GB" w:eastAsia="en-GB"/>
        </w:rPr>
        <w:t xml:space="preserve"> Pervasive, multifactorial barriers to healthcare access are experienced.</w:t>
      </w:r>
      <w:r w:rsidRPr="009F5AD1">
        <w:rPr>
          <w:rFonts w:eastAsia="Times New Roman" w:cstheme="minorHAnsi"/>
          <w:color w:val="000000" w:themeColor="text1"/>
          <w:vertAlign w:val="superscript"/>
          <w:lang w:val="en-GB" w:eastAsia="en-GB"/>
        </w:rPr>
        <w:t>15</w:t>
      </w:r>
      <w:r w:rsidRPr="009F5AD1">
        <w:rPr>
          <w:rFonts w:eastAsia="Times New Roman" w:cstheme="minorHAnsi"/>
          <w:color w:val="000000" w:themeColor="text1"/>
          <w:lang w:val="en-GB" w:eastAsia="en-GB"/>
        </w:rPr>
        <w:t xml:space="preserve"> Some are shared by other disabled people, but autistic patients experience additional autism-specific barriers.</w:t>
      </w:r>
      <w:r w:rsidRPr="009F5AD1">
        <w:rPr>
          <w:rFonts w:eastAsia="Times New Roman" w:cstheme="minorHAnsi"/>
          <w:color w:val="000000" w:themeColor="text1"/>
          <w:vertAlign w:val="superscript"/>
          <w:lang w:val="en-GB" w:eastAsia="en-GB"/>
        </w:rPr>
        <w:t>16</w:t>
      </w:r>
      <w:r w:rsidRPr="009F5AD1">
        <w:rPr>
          <w:rFonts w:eastAsia="Times New Roman" w:cstheme="minorHAnsi"/>
          <w:color w:val="000000" w:themeColor="text1"/>
          <w:lang w:val="en-GB" w:eastAsia="en-GB"/>
        </w:rPr>
        <w:t xml:space="preserve"> Patient-provider communication, sensory sensitivities, executive functioning/planning difficulties, and prior negative experiences with healthcare providers are important barriers.</w:t>
      </w:r>
      <w:r w:rsidRPr="009F5AD1">
        <w:rPr>
          <w:rFonts w:eastAsia="Times New Roman" w:cstheme="minorHAnsi"/>
          <w:color w:val="000000" w:themeColor="text1"/>
          <w:vertAlign w:val="superscript"/>
          <w:lang w:val="en-GB" w:eastAsia="en-GB"/>
        </w:rPr>
        <w:t>17,18</w:t>
      </w:r>
      <w:r w:rsidRPr="009F5AD1">
        <w:rPr>
          <w:rFonts w:eastAsia="Times New Roman" w:cstheme="minorHAnsi"/>
          <w:color w:val="000000" w:themeColor="text1"/>
          <w:lang w:val="en-GB" w:eastAsia="en-GB"/>
        </w:rPr>
        <w:t xml:space="preserve"> </w:t>
      </w:r>
    </w:p>
    <w:p w14:paraId="4B25C585" w14:textId="765A0078" w:rsidR="00F61B8A" w:rsidRPr="00CD7C77" w:rsidRDefault="00F61B8A" w:rsidP="002E1CE1">
      <w:pPr>
        <w:jc w:val="both"/>
        <w:rPr>
          <w:color w:val="000000" w:themeColor="text1"/>
          <w:vertAlign w:val="superscript"/>
          <w:lang w:val="en-GB"/>
        </w:rPr>
      </w:pPr>
      <w:r w:rsidRPr="009F5AD1">
        <w:rPr>
          <w:color w:val="000000" w:themeColor="text1"/>
          <w:lang w:val="en-GB" w:eastAsia="en-GB"/>
        </w:rPr>
        <w:t>In response to primary legislation</w:t>
      </w:r>
      <w:r w:rsidRPr="009F5AD1">
        <w:rPr>
          <w:color w:val="000000" w:themeColor="text1"/>
          <w:vertAlign w:val="superscript"/>
          <w:lang w:val="en-GB"/>
        </w:rPr>
        <w:t>19</w:t>
      </w:r>
      <w:r w:rsidRPr="009F5AD1">
        <w:rPr>
          <w:color w:val="000000" w:themeColor="text1"/>
          <w:lang w:val="en-GB"/>
        </w:rPr>
        <w:t xml:space="preserve"> </w:t>
      </w:r>
      <w:r w:rsidRPr="009F5AD1">
        <w:rPr>
          <w:color w:val="000000" w:themeColor="text1"/>
          <w:lang w:val="en-GB" w:eastAsia="en-GB"/>
        </w:rPr>
        <w:t>and statutory guidance,</w:t>
      </w:r>
      <w:r w:rsidRPr="009F5AD1">
        <w:rPr>
          <w:color w:val="000000" w:themeColor="text1"/>
          <w:vertAlign w:val="superscript"/>
          <w:lang w:val="en-GB" w:eastAsia="en-GB"/>
        </w:rPr>
        <w:t>20</w:t>
      </w:r>
      <w:r w:rsidRPr="009F5AD1">
        <w:rPr>
          <w:color w:val="000000" w:themeColor="text1"/>
          <w:lang w:val="en-GB" w:eastAsia="en-GB"/>
        </w:rPr>
        <w:t xml:space="preserve"> </w:t>
      </w:r>
      <w:r w:rsidRPr="009F5AD1">
        <w:rPr>
          <w:color w:val="000000" w:themeColor="text1"/>
          <w:lang w:val="en-GB"/>
        </w:rPr>
        <w:t>the Royal College of General Practitioners (RCGP) developed an Autism Patient Charter.</w:t>
      </w:r>
      <w:r w:rsidRPr="009F5AD1">
        <w:rPr>
          <w:rFonts w:eastAsia="Times New Roman" w:cstheme="minorHAnsi"/>
          <w:color w:val="000000" w:themeColor="text1"/>
          <w:vertAlign w:val="superscript"/>
          <w:lang w:val="en-GB" w:eastAsia="en-GB"/>
        </w:rPr>
        <w:t>21</w:t>
      </w:r>
      <w:r w:rsidRPr="009F5AD1">
        <w:rPr>
          <w:color w:val="000000" w:themeColor="text1"/>
          <w:lang w:val="en-GB"/>
        </w:rPr>
        <w:t xml:space="preserve"> This recommended: staff</w:t>
      </w:r>
      <w:r w:rsidRPr="009F5AD1">
        <w:rPr>
          <w:rFonts w:eastAsia="Times New Roman" w:cstheme="minorHAnsi"/>
          <w:color w:val="000000" w:themeColor="text1"/>
          <w:lang w:val="en-GB" w:eastAsia="en-GB"/>
        </w:rPr>
        <w:t xml:space="preserve"> </w:t>
      </w:r>
      <w:r w:rsidRPr="009F5AD1">
        <w:rPr>
          <w:color w:val="000000" w:themeColor="text1"/>
          <w:lang w:val="en-GB"/>
        </w:rPr>
        <w:t>awareness and training; autism friendly environment; reasonable adjustments following</w:t>
      </w:r>
      <w:r w:rsidRPr="009F5AD1">
        <w:rPr>
          <w:rFonts w:eastAsia="Times New Roman" w:cstheme="minorHAnsi"/>
          <w:color w:val="000000" w:themeColor="text1"/>
          <w:lang w:val="en-GB" w:eastAsia="en-GB"/>
        </w:rPr>
        <w:t xml:space="preserve"> </w:t>
      </w:r>
      <w:r w:rsidRPr="009F5AD1">
        <w:rPr>
          <w:color w:val="000000" w:themeColor="text1"/>
          <w:lang w:val="en-GB"/>
        </w:rPr>
        <w:t>disclosure or clinical suspicion of autism; patient-tailored communications; and behaviour-sensitive accommodations.</w:t>
      </w:r>
      <w:r w:rsidRPr="009F5AD1">
        <w:rPr>
          <w:color w:val="000000" w:themeColor="text1"/>
          <w:vertAlign w:val="superscript"/>
          <w:lang w:val="en-GB"/>
        </w:rPr>
        <w:t>21</w:t>
      </w:r>
      <w:r w:rsidRPr="009F5AD1">
        <w:rPr>
          <w:color w:val="000000" w:themeColor="text1"/>
          <w:lang w:val="en-GB"/>
        </w:rPr>
        <w:t xml:space="preserve"> </w:t>
      </w:r>
      <w:r w:rsidRPr="009F5AD1">
        <w:rPr>
          <w:color w:val="000000" w:themeColor="text1"/>
          <w:lang w:val="en-GB" w:eastAsia="en-GB"/>
        </w:rPr>
        <w:t>Despite efforts to champion autism, proposals to formalise autism training,</w:t>
      </w:r>
      <w:r w:rsidRPr="009F5AD1">
        <w:rPr>
          <w:color w:val="000000" w:themeColor="text1"/>
          <w:vertAlign w:val="superscript"/>
          <w:lang w:val="en-GB" w:eastAsia="en-GB"/>
        </w:rPr>
        <w:t>18,22</w:t>
      </w:r>
      <w:r w:rsidRPr="009F5AD1">
        <w:rPr>
          <w:color w:val="000000" w:themeColor="text1"/>
          <w:lang w:val="en-GB" w:eastAsia="en-GB"/>
        </w:rPr>
        <w:t xml:space="preserve"> and specific awareness-raising interventions,</w:t>
      </w:r>
      <w:r w:rsidRPr="009F5AD1">
        <w:rPr>
          <w:color w:val="000000" w:themeColor="text1"/>
          <w:vertAlign w:val="superscript"/>
          <w:lang w:val="en-GB" w:eastAsia="en-GB"/>
        </w:rPr>
        <w:t>21</w:t>
      </w:r>
      <w:r w:rsidRPr="009F5AD1">
        <w:rPr>
          <w:color w:val="000000" w:themeColor="text1"/>
          <w:lang w:val="en-GB" w:eastAsia="en-GB"/>
        </w:rPr>
        <w:t xml:space="preserve"> almost 40% of </w:t>
      </w:r>
      <w:r w:rsidRPr="009F5AD1">
        <w:rPr>
          <w:rFonts w:cs="Calibri"/>
          <w:color w:val="000000" w:themeColor="text1"/>
          <w:lang w:val="en-GB" w:eastAsia="en-GB"/>
        </w:rPr>
        <w:t xml:space="preserve">general practitioners (GPs) </w:t>
      </w:r>
      <w:r w:rsidRPr="009F5AD1">
        <w:rPr>
          <w:color w:val="000000" w:themeColor="text1"/>
          <w:lang w:val="en-GB" w:eastAsia="en-GB"/>
        </w:rPr>
        <w:t xml:space="preserve"> report no formal training in autism.</w:t>
      </w:r>
      <w:r w:rsidRPr="009F5AD1">
        <w:rPr>
          <w:color w:val="000000" w:themeColor="text1"/>
          <w:vertAlign w:val="superscript"/>
          <w:lang w:val="en-GB" w:eastAsia="en-GB"/>
        </w:rPr>
        <w:t>22</w:t>
      </w:r>
      <w:r w:rsidRPr="009F5AD1">
        <w:rPr>
          <w:color w:val="000000" w:themeColor="text1"/>
          <w:lang w:val="en-GB" w:eastAsia="en-GB"/>
        </w:rPr>
        <w:t xml:space="preserve"> They also report limited confidence in managing autistic patients.</w:t>
      </w:r>
      <w:r w:rsidRPr="009F5AD1">
        <w:rPr>
          <w:color w:val="000000" w:themeColor="text1"/>
          <w:vertAlign w:val="superscript"/>
          <w:lang w:val="en-GB" w:eastAsia="en-GB"/>
        </w:rPr>
        <w:t>22</w:t>
      </w:r>
      <w:r w:rsidRPr="009F5AD1">
        <w:rPr>
          <w:color w:val="000000" w:themeColor="text1"/>
          <w:lang w:val="en-GB" w:eastAsia="en-GB"/>
        </w:rPr>
        <w:t xml:space="preserve"> </w:t>
      </w:r>
      <w:r w:rsidRPr="009F5AD1">
        <w:rPr>
          <w:rFonts w:eastAsia="Times New Roman" w:cs="Arial"/>
          <w:color w:val="000000" w:themeColor="text1"/>
          <w:lang w:val="en-GB" w:eastAsia="en-GB"/>
        </w:rPr>
        <w:t xml:space="preserve">Greater autism awareness exists </w:t>
      </w:r>
      <w:r w:rsidRPr="009F5AD1">
        <w:rPr>
          <w:rFonts w:eastAsia="Times New Roman" w:cs="Arial"/>
          <w:color w:val="000000" w:themeColor="text1"/>
          <w:lang w:val="en-GB" w:eastAsia="en-GB"/>
        </w:rPr>
        <w:lastRenderedPageBreak/>
        <w:t>where GPs have personal knowledge of autism, either through a relative or friend on the autistic spectrum, or because they themselves are autistic.</w:t>
      </w:r>
      <w:r w:rsidRPr="009F5AD1">
        <w:rPr>
          <w:rFonts w:eastAsia="Times New Roman" w:cs="Arial"/>
          <w:color w:val="000000" w:themeColor="text1"/>
          <w:vertAlign w:val="superscript"/>
          <w:lang w:val="en-GB" w:eastAsia="en-GB"/>
        </w:rPr>
        <w:t>22</w:t>
      </w:r>
      <w:r w:rsidRPr="009F5AD1">
        <w:rPr>
          <w:color w:val="000000" w:themeColor="text1"/>
          <w:lang w:val="en-GB" w:eastAsia="en-GB"/>
        </w:rPr>
        <w:t xml:space="preserve"> Communication skills training for health care providers </w:t>
      </w:r>
      <w:r w:rsidRPr="009F5AD1">
        <w:rPr>
          <w:rFonts w:cs="Calibri"/>
          <w:color w:val="000000" w:themeColor="text1"/>
          <w:lang w:val="en-GB" w:eastAsia="en-GB"/>
        </w:rPr>
        <w:t>may be</w:t>
      </w:r>
      <w:r w:rsidRPr="009F5AD1">
        <w:rPr>
          <w:color w:val="000000" w:themeColor="text1"/>
          <w:lang w:val="en-GB" w:eastAsia="en-GB"/>
        </w:rPr>
        <w:t xml:space="preserve"> the most pressing need</w:t>
      </w:r>
      <w:r w:rsidRPr="009F5AD1">
        <w:rPr>
          <w:color w:val="000000" w:themeColor="text1"/>
          <w:lang w:val="en-GB"/>
        </w:rPr>
        <w:t>.</w:t>
      </w:r>
      <w:r w:rsidRPr="009F5AD1">
        <w:rPr>
          <w:color w:val="000000" w:themeColor="text1"/>
          <w:vertAlign w:val="superscript"/>
          <w:lang w:val="en-GB"/>
        </w:rPr>
        <w:t>4</w:t>
      </w:r>
      <w:r w:rsidRPr="009F5AD1">
        <w:rPr>
          <w:color w:val="000000" w:themeColor="text1"/>
          <w:lang w:val="en-GB"/>
        </w:rPr>
        <w:t xml:space="preserve"> </w:t>
      </w:r>
      <w:r w:rsidRPr="009F5AD1">
        <w:rPr>
          <w:rFonts w:eastAsia="Times New Roman" w:cstheme="minorHAnsi"/>
          <w:color w:val="000000" w:themeColor="text1"/>
          <w:lang w:val="en-GB" w:eastAsia="en-GB"/>
        </w:rPr>
        <w:t>GPs</w:t>
      </w:r>
      <w:r w:rsidRPr="009F5AD1">
        <w:rPr>
          <w:rFonts w:eastAsia="Times New Roman" w:cstheme="minorHAnsi"/>
          <w:color w:val="000000" w:themeColor="text1"/>
          <w:vertAlign w:val="superscript"/>
          <w:lang w:val="en-GB" w:eastAsia="en-GB"/>
        </w:rPr>
        <w:t>22</w:t>
      </w:r>
      <w:r w:rsidRPr="009F5AD1">
        <w:rPr>
          <w:rFonts w:eastAsia="Times New Roman" w:cstheme="minorHAnsi"/>
          <w:color w:val="000000" w:themeColor="text1"/>
          <w:lang w:val="en-GB" w:eastAsia="en-GB"/>
        </w:rPr>
        <w:t xml:space="preserve"> and hospital specialists</w:t>
      </w:r>
      <w:r w:rsidRPr="009F5AD1">
        <w:rPr>
          <w:rFonts w:eastAsia="Times New Roman" w:cstheme="minorHAnsi"/>
          <w:color w:val="000000" w:themeColor="text1"/>
          <w:vertAlign w:val="superscript"/>
          <w:lang w:val="en-GB" w:eastAsia="en-GB"/>
        </w:rPr>
        <w:t>3</w:t>
      </w:r>
      <w:r w:rsidRPr="009F5AD1">
        <w:rPr>
          <w:rFonts w:eastAsia="Times New Roman" w:cstheme="minorHAnsi"/>
          <w:color w:val="000000" w:themeColor="text1"/>
          <w:lang w:val="en-GB" w:eastAsia="en-GB"/>
        </w:rPr>
        <w:t xml:space="preserve"> report difficulties communicating with autistic patients. O</w:t>
      </w:r>
      <w:r w:rsidRPr="009F5AD1">
        <w:rPr>
          <w:color w:val="000000" w:themeColor="text1"/>
          <w:lang w:val="en-GB"/>
        </w:rPr>
        <w:t xml:space="preserve">nly 25% of primary healthcare providers reported high confidence in communicating with autistic adult </w:t>
      </w:r>
      <w:proofErr w:type="gramStart"/>
      <w:r w:rsidRPr="009F5AD1">
        <w:rPr>
          <w:color w:val="000000" w:themeColor="text1"/>
          <w:lang w:val="en-GB"/>
        </w:rPr>
        <w:t>patients, or</w:t>
      </w:r>
      <w:proofErr w:type="gramEnd"/>
      <w:r w:rsidRPr="009F5AD1">
        <w:rPr>
          <w:color w:val="000000" w:themeColor="text1"/>
          <w:lang w:val="en-GB"/>
        </w:rPr>
        <w:t xml:space="preserve"> identifying and making necessary accommodations.</w:t>
      </w:r>
      <w:r w:rsidRPr="009F5AD1">
        <w:rPr>
          <w:color w:val="000000" w:themeColor="text1"/>
          <w:vertAlign w:val="superscript"/>
          <w:lang w:val="en-GB"/>
        </w:rPr>
        <w:t>4</w:t>
      </w:r>
    </w:p>
    <w:p w14:paraId="345387B8" w14:textId="6B30ABAF" w:rsidR="00F61B8A" w:rsidRPr="009F5AD1" w:rsidRDefault="00F61B8A" w:rsidP="002E1CE1">
      <w:pPr>
        <w:jc w:val="both"/>
        <w:rPr>
          <w:rFonts w:eastAsia="Times New Roman" w:cstheme="minorHAnsi"/>
          <w:color w:val="000000" w:themeColor="text1"/>
          <w:lang w:val="en-GB" w:eastAsia="en-GB"/>
        </w:rPr>
      </w:pPr>
      <w:r w:rsidRPr="009F5AD1">
        <w:rPr>
          <w:rFonts w:eastAsia="Times New Roman" w:cstheme="minorHAnsi"/>
          <w:color w:val="000000" w:themeColor="text1"/>
          <w:lang w:val="en-GB" w:eastAsia="en-GB"/>
        </w:rPr>
        <w:t xml:space="preserve">This study primarily aimed to identify self-reported barriers to accessing primary health care faced by autistic adults with a focus on autism-specific communication, sensory issues and procedural considerations. </w:t>
      </w:r>
      <w:r w:rsidRPr="009F5AD1">
        <w:rPr>
          <w:rFonts w:eastAsia="Times New Roman" w:cs="Calibri"/>
          <w:color w:val="000000" w:themeColor="text1"/>
          <w:lang w:val="en-GB" w:eastAsia="en-GB"/>
        </w:rPr>
        <w:t>Secondary aims included capturing s</w:t>
      </w:r>
      <w:r w:rsidRPr="009F5AD1">
        <w:rPr>
          <w:rFonts w:eastAsia="Times New Roman" w:cstheme="minorHAnsi"/>
          <w:color w:val="000000" w:themeColor="text1"/>
          <w:lang w:val="en-GB" w:eastAsia="en-GB"/>
        </w:rPr>
        <w:t>elf-reported adverse health outcomes and the associations between these and reported healthcare access barriers, adding a narrative frame to the existing evidence base around health disparities. This is to our knowledge the largest study of primary healthcare access barriers to date and benefits from a high degree of participatory design by the autistic community.</w:t>
      </w:r>
    </w:p>
    <w:p w14:paraId="3DB9C8DE" w14:textId="685036ED" w:rsidR="00A967DE" w:rsidRPr="00CD7C77" w:rsidRDefault="00F61B8A" w:rsidP="00CD7C77">
      <w:pPr>
        <w:pStyle w:val="Heading2"/>
        <w:rPr>
          <w:rFonts w:asciiTheme="minorHAnsi" w:hAnsiTheme="minorHAnsi"/>
          <w:lang w:val="en-GB"/>
        </w:rPr>
      </w:pPr>
      <w:bookmarkStart w:id="106" w:name="_Toc179627392"/>
      <w:r w:rsidRPr="009F5AD1">
        <w:rPr>
          <w:rFonts w:asciiTheme="minorHAnsi" w:hAnsiTheme="minorHAnsi"/>
          <w:lang w:val="en-GB"/>
        </w:rPr>
        <w:t>Methods</w:t>
      </w:r>
      <w:bookmarkEnd w:id="106"/>
    </w:p>
    <w:p w14:paraId="6F38BE9D" w14:textId="107A451B" w:rsidR="00F61B8A" w:rsidRPr="009F5AD1" w:rsidRDefault="00F61B8A" w:rsidP="002E1CE1">
      <w:pPr>
        <w:pStyle w:val="Heading3"/>
        <w:rPr>
          <w:rFonts w:ascii="Calibri" w:eastAsia="Times New Roman" w:hAnsi="Calibri"/>
          <w:lang w:val="en-GB" w:eastAsia="en-GB"/>
        </w:rPr>
      </w:pPr>
      <w:bookmarkStart w:id="107" w:name="_Toc179627393"/>
      <w:r w:rsidRPr="009F5AD1">
        <w:rPr>
          <w:rFonts w:eastAsia="Times New Roman"/>
          <w:lang w:val="en-GB" w:eastAsia="en-GB"/>
        </w:rPr>
        <w:t>Ethical approval</w:t>
      </w:r>
      <w:bookmarkEnd w:id="107"/>
    </w:p>
    <w:p w14:paraId="5A277249" w14:textId="68580D9E" w:rsidR="00F61B8A" w:rsidRPr="00CD7C77" w:rsidRDefault="00F61B8A" w:rsidP="002E1CE1">
      <w:pPr>
        <w:jc w:val="both"/>
        <w:rPr>
          <w:rFonts w:eastAsia="Times New Roman" w:cs="Calibri"/>
          <w:color w:val="000000" w:themeColor="text1"/>
          <w:lang w:val="en-GB" w:eastAsia="en-GB"/>
        </w:rPr>
      </w:pPr>
      <w:r w:rsidRPr="009F5AD1">
        <w:rPr>
          <w:rFonts w:eastAsia="Times New Roman" w:cs="Calibri"/>
          <w:color w:val="000000" w:themeColor="text1"/>
          <w:lang w:val="en-GB" w:eastAsia="en-GB"/>
        </w:rPr>
        <w:t>We obtained ethical approval from SJH/TUH Research Ethics Committee, Tallaght University Hospital, Dublin.</w:t>
      </w:r>
    </w:p>
    <w:p w14:paraId="36584E6F" w14:textId="77777777" w:rsidR="00F61B8A" w:rsidRPr="009F5AD1" w:rsidRDefault="00F61B8A" w:rsidP="002E1CE1">
      <w:pPr>
        <w:pStyle w:val="Heading3"/>
        <w:rPr>
          <w:lang w:val="en-GB"/>
        </w:rPr>
      </w:pPr>
      <w:bookmarkStart w:id="108" w:name="_Toc179627394"/>
      <w:r w:rsidRPr="009F5AD1">
        <w:rPr>
          <w:rFonts w:eastAsia="Times New Roman"/>
          <w:lang w:val="en-GB" w:eastAsia="en-GB"/>
        </w:rPr>
        <w:t>Conception and design</w:t>
      </w:r>
      <w:bookmarkEnd w:id="108"/>
      <w:r w:rsidRPr="009F5AD1">
        <w:rPr>
          <w:rFonts w:eastAsia="Times New Roman"/>
          <w:lang w:val="en-GB" w:eastAsia="en-GB"/>
        </w:rPr>
        <w:t xml:space="preserve"> </w:t>
      </w:r>
    </w:p>
    <w:p w14:paraId="6419870F" w14:textId="150F5957" w:rsidR="00F61B8A" w:rsidRPr="009F5AD1" w:rsidRDefault="00F61B8A" w:rsidP="002E1CE1">
      <w:pPr>
        <w:jc w:val="both"/>
        <w:rPr>
          <w:rFonts w:eastAsia="Times New Roman" w:cs="Calibri"/>
          <w:color w:val="000000" w:themeColor="text1"/>
          <w:lang w:val="en-GB" w:eastAsia="en-GB"/>
        </w:rPr>
      </w:pPr>
      <w:r w:rsidRPr="009F5AD1">
        <w:rPr>
          <w:rFonts w:eastAsia="Times New Roman" w:cs="Calibri"/>
          <w:color w:val="000000" w:themeColor="text1"/>
          <w:lang w:val="en-GB" w:eastAsia="en-GB"/>
        </w:rPr>
        <w:t>Here, we present part of a larger cross-sectional study. This work was inspired by a quality improvement project designed to inform autism training for local healthcare providers as part of an “Autism Friendly Town” initiative by AsIAm, Ireland’s National Autism Charity.</w:t>
      </w:r>
      <w:r w:rsidRPr="009F5AD1">
        <w:rPr>
          <w:rFonts w:eastAsia="Times New Roman" w:cs="Calibri"/>
          <w:color w:val="000000" w:themeColor="text1"/>
          <w:vertAlign w:val="superscript"/>
          <w:lang w:val="en-GB" w:eastAsia="en-GB"/>
        </w:rPr>
        <w:t>23,24</w:t>
      </w:r>
      <w:r w:rsidRPr="009F5AD1">
        <w:rPr>
          <w:rFonts w:eastAsia="Times New Roman" w:cs="Calibri"/>
          <w:color w:val="000000" w:themeColor="text1"/>
          <w:lang w:val="en-GB" w:eastAsia="en-GB"/>
        </w:rPr>
        <w:t xml:space="preserve"> In 2018, MD attended </w:t>
      </w:r>
      <w:r w:rsidRPr="009F5AD1">
        <w:rPr>
          <w:rFonts w:eastAsia="Times New Roman" w:cs="Calibri"/>
          <w:i/>
          <w:iCs/>
          <w:color w:val="000000" w:themeColor="text1"/>
          <w:lang w:val="en-GB" w:eastAsia="en-GB"/>
        </w:rPr>
        <w:t>Autscape</w:t>
      </w:r>
      <w:r w:rsidRPr="009F5AD1">
        <w:rPr>
          <w:rFonts w:eastAsia="Times New Roman" w:cs="Calibri"/>
          <w:color w:val="000000" w:themeColor="text1"/>
          <w:lang w:val="en-GB" w:eastAsia="en-GB"/>
        </w:rPr>
        <w:t>,</w:t>
      </w:r>
      <w:r w:rsidRPr="009F5AD1">
        <w:rPr>
          <w:rFonts w:eastAsia="Times New Roman" w:cs="Calibri"/>
          <w:color w:val="000000" w:themeColor="text1"/>
          <w:vertAlign w:val="superscript"/>
          <w:lang w:val="en-GB" w:eastAsia="en-GB"/>
        </w:rPr>
        <w:t>25</w:t>
      </w:r>
      <w:r w:rsidRPr="009F5AD1">
        <w:rPr>
          <w:rFonts w:eastAsia="Times New Roman" w:cs="Calibri"/>
          <w:color w:val="000000" w:themeColor="text1"/>
          <w:lang w:val="en-GB" w:eastAsia="en-GB"/>
        </w:rPr>
        <w:t xml:space="preserve"> an annual conference by and for autistic people. Participants of all ages are welcome at </w:t>
      </w:r>
      <w:r w:rsidRPr="009F5AD1">
        <w:rPr>
          <w:rFonts w:eastAsia="Times New Roman" w:cs="Calibri"/>
          <w:i/>
          <w:iCs/>
          <w:color w:val="000000" w:themeColor="text1"/>
          <w:lang w:val="en-GB" w:eastAsia="en-GB"/>
        </w:rPr>
        <w:t>Autscape</w:t>
      </w:r>
      <w:r w:rsidRPr="009F5AD1">
        <w:rPr>
          <w:rFonts w:eastAsia="Times New Roman" w:cs="Calibri"/>
          <w:color w:val="000000" w:themeColor="text1"/>
          <w:lang w:val="en-GB" w:eastAsia="en-GB"/>
        </w:rPr>
        <w:t xml:space="preserve">, including those who are non-speaking, have high support needs or require full-time care, although the majority of attendees typically have low to moderate support needs. Whilst there, MD distributed a qualitative </w:t>
      </w:r>
      <w:r w:rsidRPr="009F5AD1">
        <w:rPr>
          <w:rFonts w:eastAsia="Times New Roman" w:cs="Calibri"/>
          <w:color w:val="000000" w:themeColor="text1"/>
          <w:lang w:val="en-GB" w:eastAsia="en-GB"/>
        </w:rPr>
        <w:lastRenderedPageBreak/>
        <w:t xml:space="preserve">questionnaire entitled “What do you wish your GP knew about autism?” MD reviewed the 75 responses and grouped these under broad themes. That project formed the inspiration and basis for the study reported in this paper. Using the data gathered at </w:t>
      </w:r>
      <w:r w:rsidRPr="009F5AD1">
        <w:rPr>
          <w:rFonts w:eastAsia="Times New Roman" w:cs="Calibri"/>
          <w:i/>
          <w:iCs/>
          <w:color w:val="000000" w:themeColor="text1"/>
          <w:lang w:val="en-GB" w:eastAsia="en-GB"/>
        </w:rPr>
        <w:t>Autscape</w:t>
      </w:r>
      <w:r w:rsidRPr="009F5AD1">
        <w:rPr>
          <w:rFonts w:eastAsia="Times New Roman" w:cs="Calibri"/>
          <w:color w:val="000000" w:themeColor="text1"/>
          <w:lang w:val="en-GB" w:eastAsia="en-GB"/>
        </w:rPr>
        <w:t>, MD developed an</w:t>
      </w:r>
      <w:r w:rsidRPr="009F5AD1" w:rsidDel="0040088F">
        <w:rPr>
          <w:rFonts w:eastAsia="Times New Roman" w:cs="Calibri"/>
          <w:color w:val="000000" w:themeColor="text1"/>
          <w:lang w:val="en-GB" w:eastAsia="en-GB"/>
        </w:rPr>
        <w:t xml:space="preserve"> </w:t>
      </w:r>
      <w:r w:rsidRPr="009F5AD1">
        <w:rPr>
          <w:rFonts w:eastAsia="Times New Roman" w:cs="Calibri"/>
          <w:color w:val="000000" w:themeColor="text1"/>
          <w:lang w:val="en-GB" w:eastAsia="en-GB"/>
        </w:rPr>
        <w:t>online survey to investigate barriers to primary healthcare in a larger sample of autistic adults, compared with a non-autistic adult comparison group. Nine autistic adults assisted with refining the survey. The resulting survey contained a mix of quantitative questions and free comment boxes. Quantitative questions</w:t>
      </w:r>
      <w:r w:rsidRPr="009F5AD1">
        <w:rPr>
          <w:rFonts w:eastAsia="Times New Roman" w:cs="Times New Roman"/>
          <w:color w:val="000000" w:themeColor="text1"/>
          <w:lang w:val="en-GB" w:eastAsia="en-GB"/>
        </w:rPr>
        <w:t xml:space="preserve"> </w:t>
      </w:r>
      <w:r w:rsidRPr="009F5AD1">
        <w:rPr>
          <w:rFonts w:eastAsia="Times New Roman" w:cs="Calibri"/>
          <w:color w:val="000000" w:themeColor="text1"/>
          <w:lang w:val="en-GB" w:eastAsia="en-GB"/>
        </w:rPr>
        <w:t xml:space="preserve">included yes-no responses, single- and multiple-item selections from a list, and Likert scales. We asked about specific barriers encountered accessing healthcare, reasons for delaying or avoiding a visit, and difficulties booking, planning or waiting for a GP visit. We explored the challenges during a consultation, including communication, sensory and organisation issues as well as available social supports. We also explored the impact of such barriers including self-reported consequences of failure to access healthcare and the reasonable adjustments to standard care which facilitate access. We used Google Forms to host the survey. </w:t>
      </w:r>
    </w:p>
    <w:p w14:paraId="425F2809" w14:textId="77777777" w:rsidR="00F61B8A" w:rsidRPr="009F5AD1" w:rsidRDefault="00F61B8A" w:rsidP="002E1CE1">
      <w:pPr>
        <w:pStyle w:val="Heading3"/>
        <w:rPr>
          <w:lang w:val="en-GB"/>
        </w:rPr>
      </w:pPr>
      <w:bookmarkStart w:id="109" w:name="_Toc179627395"/>
      <w:r w:rsidRPr="009F5AD1">
        <w:rPr>
          <w:rFonts w:eastAsia="Times New Roman"/>
          <w:lang w:val="en-GB" w:eastAsia="en-GB"/>
        </w:rPr>
        <w:t>Piloting and refinement</w:t>
      </w:r>
      <w:bookmarkEnd w:id="109"/>
    </w:p>
    <w:p w14:paraId="3F495B82" w14:textId="08E32A83" w:rsidR="00F61B8A" w:rsidRPr="00CD7C77" w:rsidRDefault="00F61B8A" w:rsidP="002E1CE1">
      <w:pPr>
        <w:jc w:val="both"/>
        <w:rPr>
          <w:lang w:val="en-GB"/>
        </w:rPr>
      </w:pPr>
      <w:r w:rsidRPr="009F5AD1">
        <w:rPr>
          <w:rFonts w:eastAsia="Times New Roman" w:cs="Calibri"/>
          <w:color w:val="000000" w:themeColor="text1"/>
          <w:lang w:val="en-GB" w:eastAsia="en-GB"/>
        </w:rPr>
        <w:t xml:space="preserve">We piloted the survey in 2018. Preliminary analysis revealed a recurring theme of total non-engagement with healthcare providers, despite expressed healthcare needs. Consequently, we altered the survey to add response options applicable to non-attenders. Our research team, comprising autistic and non-autistic GPs, experienced academics, and other autistic individuals, adapted and refined the survey into its final 52-item form. </w:t>
      </w:r>
    </w:p>
    <w:p w14:paraId="7C486B2E" w14:textId="77777777" w:rsidR="00F61B8A" w:rsidRPr="009F5AD1" w:rsidRDefault="00F61B8A" w:rsidP="002E1CE1">
      <w:pPr>
        <w:pStyle w:val="Heading3"/>
        <w:rPr>
          <w:lang w:val="en-GB"/>
        </w:rPr>
      </w:pPr>
      <w:bookmarkStart w:id="110" w:name="_Toc179627396"/>
      <w:r w:rsidRPr="009F5AD1">
        <w:rPr>
          <w:rFonts w:eastAsia="Times New Roman"/>
          <w:lang w:val="en-GB" w:eastAsia="en-GB"/>
        </w:rPr>
        <w:t>Sampling, recruitment and data collection</w:t>
      </w:r>
      <w:bookmarkEnd w:id="110"/>
    </w:p>
    <w:p w14:paraId="465BF6E9" w14:textId="0DE29725" w:rsidR="00F61B8A" w:rsidRPr="009F5AD1" w:rsidRDefault="00F61B8A" w:rsidP="002E1CE1">
      <w:pPr>
        <w:jc w:val="both"/>
        <w:rPr>
          <w:rFonts w:eastAsia="Times New Roman" w:cs="Calibri"/>
          <w:color w:val="000000" w:themeColor="text1"/>
          <w:highlight w:val="yellow"/>
          <w:lang w:val="en-GB" w:eastAsia="en-GB"/>
        </w:rPr>
      </w:pPr>
      <w:r w:rsidRPr="009F5AD1">
        <w:rPr>
          <w:rFonts w:eastAsia="Times New Roman" w:cs="Calibri"/>
          <w:color w:val="000000" w:themeColor="text1"/>
          <w:lang w:val="en-GB" w:eastAsia="en-GB"/>
        </w:rPr>
        <w:t xml:space="preserve">Autistic adults were recruited using a convenience sampling approach, through Twitter, Facebook and the AsIAm website. We recruited non-autistic controls (without autistic children) through personal and professional contacts of research team members, local area groups and parenting groups on social </w:t>
      </w:r>
      <w:r w:rsidRPr="009F5AD1">
        <w:rPr>
          <w:rFonts w:eastAsia="Times New Roman" w:cs="Calibri"/>
          <w:color w:val="000000" w:themeColor="text1"/>
          <w:lang w:val="en-GB" w:eastAsia="en-GB"/>
        </w:rPr>
        <w:lastRenderedPageBreak/>
        <w:t>media. Recruitment took place in August 2019. We provided participant information, with informed consent implied through subsequent completion of the questionnaire. We asked respondents, particularly those who were parents, to respond specifically about seeking healthcare for themselves. For those identifying as autistic, we asked if they were formally diagnosed or self-identified.</w:t>
      </w:r>
    </w:p>
    <w:p w14:paraId="511C1B11" w14:textId="77777777" w:rsidR="00F61B8A" w:rsidRPr="009F5AD1" w:rsidRDefault="00F61B8A" w:rsidP="002E1CE1">
      <w:pPr>
        <w:pStyle w:val="Heading3"/>
        <w:rPr>
          <w:lang w:val="en-GB"/>
        </w:rPr>
      </w:pPr>
      <w:bookmarkStart w:id="111" w:name="_Toc179627397"/>
      <w:r w:rsidRPr="009F5AD1">
        <w:rPr>
          <w:rFonts w:eastAsia="Times New Roman"/>
          <w:lang w:val="en-GB" w:eastAsia="en-GB"/>
        </w:rPr>
        <w:t>Data analysis</w:t>
      </w:r>
      <w:bookmarkEnd w:id="111"/>
    </w:p>
    <w:p w14:paraId="4D620545" w14:textId="48CD18B8" w:rsidR="00F61B8A" w:rsidRPr="009F5AD1" w:rsidRDefault="00F61B8A" w:rsidP="002E1CE1">
      <w:pPr>
        <w:jc w:val="both"/>
        <w:rPr>
          <w:rFonts w:eastAsia="Times New Roman" w:cs="Times New Roman"/>
          <w:color w:val="000000" w:themeColor="text1"/>
          <w:lang w:val="en-GB" w:eastAsia="en-GB"/>
        </w:rPr>
      </w:pPr>
      <w:r w:rsidRPr="009F5AD1">
        <w:rPr>
          <w:rFonts w:eastAsia="Times New Roman" w:cs="Calibri"/>
          <w:color w:val="000000" w:themeColor="text1"/>
          <w:lang w:val="en-GB" w:eastAsia="en-GB"/>
        </w:rPr>
        <w:t>We used the statistical package ‘R’ to assess significance of between-group associations using a test of proportions a</w:t>
      </w:r>
      <w:r w:rsidRPr="009F5AD1">
        <w:rPr>
          <w:rFonts w:eastAsia="Times New Roman" w:cs="Times New Roman"/>
          <w:color w:val="000000" w:themeColor="text1"/>
          <w:lang w:val="en-GB" w:eastAsia="en-GB"/>
        </w:rPr>
        <w:t xml:space="preserve">nd </w:t>
      </w:r>
      <w:r w:rsidRPr="009F5AD1">
        <w:rPr>
          <w:rFonts w:eastAsia="Times New Roman" w:cs="Calibri"/>
          <w:color w:val="000000" w:themeColor="text1"/>
          <w:lang w:val="en-GB" w:eastAsia="en-GB"/>
        </w:rPr>
        <w:t>a</w:t>
      </w:r>
      <w:r w:rsidRPr="009F5AD1">
        <w:rPr>
          <w:rFonts w:eastAsia="Times New Roman" w:cs="Times New Roman"/>
          <w:color w:val="000000" w:themeColor="text1"/>
          <w:lang w:val="en-GB" w:eastAsia="en-GB"/>
        </w:rPr>
        <w:t xml:space="preserve"> Wilcoxon-Mann-Whitney U test. </w:t>
      </w:r>
      <w:r w:rsidRPr="009F5AD1">
        <w:rPr>
          <w:rFonts w:eastAsia="Times New Roman" w:cs="Calibri"/>
          <w:color w:val="000000" w:themeColor="text1"/>
          <w:lang w:val="en-GB" w:eastAsia="en-GB"/>
        </w:rPr>
        <w:t>Participants who skipped questions were omitted from the analyses of those questions. We intend to present our qualitative results elsewhere.</w:t>
      </w:r>
    </w:p>
    <w:p w14:paraId="44710D38" w14:textId="77777777" w:rsidR="00F61B8A" w:rsidRPr="009F5AD1" w:rsidRDefault="00F61B8A" w:rsidP="002E1CE1">
      <w:pPr>
        <w:pStyle w:val="Heading3"/>
        <w:rPr>
          <w:rFonts w:eastAsia="Times New Roman"/>
          <w:lang w:val="en-GB" w:eastAsia="en-GB"/>
        </w:rPr>
      </w:pPr>
      <w:bookmarkStart w:id="112" w:name="_Toc179627398"/>
      <w:r w:rsidRPr="009F5AD1">
        <w:rPr>
          <w:rFonts w:eastAsia="Times New Roman"/>
          <w:lang w:val="en-GB" w:eastAsia="en-GB"/>
        </w:rPr>
        <w:t>Patient and Public involvement</w:t>
      </w:r>
      <w:bookmarkEnd w:id="112"/>
    </w:p>
    <w:p w14:paraId="0097C986" w14:textId="7F3A201C" w:rsidR="00F61B8A" w:rsidRPr="00CD7C77" w:rsidRDefault="00F61B8A" w:rsidP="002E1CE1">
      <w:pPr>
        <w:jc w:val="both"/>
        <w:rPr>
          <w:rFonts w:eastAsia="Times New Roman" w:cs="Calibri"/>
          <w:color w:val="000000" w:themeColor="text1"/>
          <w:lang w:val="en-GB" w:eastAsia="en-GB"/>
        </w:rPr>
      </w:pPr>
      <w:r w:rsidRPr="009F5AD1">
        <w:rPr>
          <w:rFonts w:cs="Arial"/>
          <w:color w:val="000000" w:themeColor="text1"/>
          <w:lang w:val="en-GB"/>
        </w:rPr>
        <w:t xml:space="preserve">Our study was conducted by an autistic-led research team including autistic medical doctors, using participatory methods. In addition, nine </w:t>
      </w:r>
      <w:r w:rsidRPr="009F5AD1">
        <w:rPr>
          <w:rFonts w:eastAsia="Times New Roman" w:cs="Calibri"/>
          <w:color w:val="000000" w:themeColor="text1"/>
          <w:lang w:val="en-GB" w:eastAsia="en-GB"/>
        </w:rPr>
        <w:t xml:space="preserve">autistic individuals assisted with developing and refining the survey into its final form. </w:t>
      </w:r>
    </w:p>
    <w:p w14:paraId="5A1AD3BF" w14:textId="77777777" w:rsidR="00F61B8A" w:rsidRPr="009F5AD1" w:rsidRDefault="00F61B8A" w:rsidP="002E1CE1">
      <w:pPr>
        <w:pStyle w:val="Heading2"/>
        <w:rPr>
          <w:rFonts w:asciiTheme="minorHAnsi" w:hAnsiTheme="minorHAnsi"/>
          <w:lang w:val="en-GB"/>
        </w:rPr>
      </w:pPr>
      <w:bookmarkStart w:id="113" w:name="_Toc179627399"/>
      <w:r w:rsidRPr="009F5AD1">
        <w:rPr>
          <w:rFonts w:asciiTheme="minorHAnsi" w:hAnsiTheme="minorHAnsi"/>
          <w:lang w:val="en-GB"/>
        </w:rPr>
        <w:t>Results</w:t>
      </w:r>
      <w:bookmarkEnd w:id="113"/>
    </w:p>
    <w:p w14:paraId="523A3DD3" w14:textId="77777777" w:rsidR="00F61B8A" w:rsidRPr="009F5AD1" w:rsidRDefault="00F61B8A" w:rsidP="002E1CE1">
      <w:pPr>
        <w:pStyle w:val="Heading3"/>
        <w:rPr>
          <w:rFonts w:ascii="Calibri" w:hAnsi="Calibri"/>
          <w:lang w:val="en-GB"/>
        </w:rPr>
      </w:pPr>
      <w:bookmarkStart w:id="114" w:name="_Toc179627400"/>
      <w:r w:rsidRPr="009F5AD1">
        <w:rPr>
          <w:lang w:val="en-GB"/>
        </w:rPr>
        <w:t>Participants</w:t>
      </w:r>
      <w:bookmarkEnd w:id="114"/>
    </w:p>
    <w:p w14:paraId="24E5DB71" w14:textId="73EEC722" w:rsidR="00F61B8A" w:rsidRPr="009F5AD1" w:rsidRDefault="00F61B8A" w:rsidP="002E1CE1">
      <w:pPr>
        <w:jc w:val="both"/>
        <w:rPr>
          <w:rFonts w:eastAsia="Times New Roman" w:cs="Calibri"/>
          <w:color w:val="000000" w:themeColor="text1"/>
          <w:lang w:val="en-GB" w:eastAsia="en-GB"/>
        </w:rPr>
      </w:pPr>
      <w:r w:rsidRPr="009F5AD1">
        <w:rPr>
          <w:rFonts w:cs="Calibri"/>
          <w:color w:val="000000" w:themeColor="text1"/>
          <w:lang w:val="en-GB"/>
        </w:rPr>
        <w:t xml:space="preserve">We are reporting 664 responses to the online survey: 507 autistic adults and 157 non-autistic adults (Table 1). </w:t>
      </w:r>
      <w:r w:rsidRPr="009F5AD1">
        <w:rPr>
          <w:rFonts w:eastAsia="Times New Roman" w:cs="Calibri"/>
          <w:color w:val="000000" w:themeColor="text1"/>
          <w:lang w:val="en-GB" w:eastAsia="en-GB"/>
        </w:rPr>
        <w:t xml:space="preserve">Unless otherwise specified, results relate to primary care. </w:t>
      </w:r>
    </w:p>
    <w:p w14:paraId="6BC831D3" w14:textId="2A5A5206" w:rsidR="00F61B8A" w:rsidRPr="00CD7C77" w:rsidRDefault="00F61B8A" w:rsidP="002E1CE1">
      <w:pPr>
        <w:jc w:val="both"/>
        <w:rPr>
          <w:rFonts w:ascii="Calibri" w:eastAsia="Times New Roman" w:hAnsi="Calibri" w:cs="Calibri"/>
          <w:color w:val="000000"/>
          <w:u w:val="single"/>
          <w:lang w:val="en-GB" w:eastAsia="en-GB"/>
        </w:rPr>
      </w:pPr>
      <w:r w:rsidRPr="009F5AD1">
        <w:rPr>
          <w:rFonts w:ascii="Calibri" w:eastAsia="Times New Roman" w:hAnsi="Calibri" w:cs="Calibri"/>
          <w:color w:val="000000"/>
          <w:u w:val="single"/>
          <w:lang w:val="en-GB" w:eastAsia="en-GB"/>
        </w:rPr>
        <w:t>Table 1</w:t>
      </w:r>
      <w:r w:rsidR="0089353D" w:rsidRPr="009F5AD1">
        <w:rPr>
          <w:rFonts w:ascii="Calibri" w:eastAsia="Times New Roman" w:hAnsi="Calibri" w:cs="Calibri"/>
          <w:color w:val="000000"/>
          <w:u w:val="single"/>
          <w:lang w:val="en-GB" w:eastAsia="en-GB"/>
        </w:rPr>
        <w:t>:</w:t>
      </w:r>
      <w:r w:rsidRPr="009F5AD1">
        <w:rPr>
          <w:rFonts w:ascii="Calibri" w:eastAsia="Times New Roman" w:hAnsi="Calibri" w:cs="Calibri"/>
          <w:color w:val="000000"/>
          <w:u w:val="single"/>
          <w:lang w:val="en-GB" w:eastAsia="en-GB"/>
        </w:rPr>
        <w:t xml:space="preserve"> Participant Data</w:t>
      </w:r>
    </w:p>
    <w:tbl>
      <w:tblPr>
        <w:tblW w:w="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1420"/>
        <w:gridCol w:w="1424"/>
      </w:tblGrid>
      <w:tr w:rsidR="00F61B8A" w:rsidRPr="009F5AD1" w14:paraId="3A3897EE" w14:textId="77777777" w:rsidTr="00726201">
        <w:trPr>
          <w:trHeight w:val="320"/>
        </w:trPr>
        <w:tc>
          <w:tcPr>
            <w:tcW w:w="2860" w:type="dxa"/>
            <w:shd w:val="clear" w:color="auto" w:fill="auto"/>
            <w:noWrap/>
            <w:vAlign w:val="bottom"/>
            <w:hideMark/>
          </w:tcPr>
          <w:p w14:paraId="7A2C5632"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420" w:type="dxa"/>
            <w:shd w:val="clear" w:color="auto" w:fill="auto"/>
            <w:noWrap/>
            <w:vAlign w:val="bottom"/>
            <w:hideMark/>
          </w:tcPr>
          <w:p w14:paraId="11F3C7C2"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Autistic</w:t>
            </w:r>
          </w:p>
        </w:tc>
        <w:tc>
          <w:tcPr>
            <w:tcW w:w="1424" w:type="dxa"/>
            <w:shd w:val="clear" w:color="auto" w:fill="auto"/>
            <w:noWrap/>
            <w:vAlign w:val="bottom"/>
            <w:hideMark/>
          </w:tcPr>
          <w:p w14:paraId="5043203D"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Non-autistic</w:t>
            </w:r>
          </w:p>
        </w:tc>
      </w:tr>
      <w:tr w:rsidR="00F61B8A" w:rsidRPr="009F5AD1" w14:paraId="173B27D0" w14:textId="77777777" w:rsidTr="00726201">
        <w:trPr>
          <w:trHeight w:val="320"/>
        </w:trPr>
        <w:tc>
          <w:tcPr>
            <w:tcW w:w="2860" w:type="dxa"/>
            <w:shd w:val="clear" w:color="auto" w:fill="auto"/>
            <w:noWrap/>
            <w:vAlign w:val="bottom"/>
            <w:hideMark/>
          </w:tcPr>
          <w:p w14:paraId="28296226"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Participants (n)</w:t>
            </w:r>
          </w:p>
        </w:tc>
        <w:tc>
          <w:tcPr>
            <w:tcW w:w="1420" w:type="dxa"/>
            <w:shd w:val="clear" w:color="auto" w:fill="auto"/>
            <w:noWrap/>
            <w:vAlign w:val="bottom"/>
            <w:hideMark/>
          </w:tcPr>
          <w:p w14:paraId="56A719BB"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507</w:t>
            </w:r>
          </w:p>
        </w:tc>
        <w:tc>
          <w:tcPr>
            <w:tcW w:w="1424" w:type="dxa"/>
            <w:shd w:val="clear" w:color="auto" w:fill="auto"/>
            <w:noWrap/>
            <w:vAlign w:val="bottom"/>
            <w:hideMark/>
          </w:tcPr>
          <w:p w14:paraId="6392F12D"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157</w:t>
            </w:r>
          </w:p>
        </w:tc>
      </w:tr>
      <w:tr w:rsidR="00F61B8A" w:rsidRPr="009F5AD1" w14:paraId="09916CCE" w14:textId="77777777" w:rsidTr="00726201">
        <w:trPr>
          <w:trHeight w:val="320"/>
        </w:trPr>
        <w:tc>
          <w:tcPr>
            <w:tcW w:w="2860" w:type="dxa"/>
            <w:shd w:val="clear" w:color="auto" w:fill="auto"/>
            <w:noWrap/>
            <w:vAlign w:val="bottom"/>
            <w:hideMark/>
          </w:tcPr>
          <w:p w14:paraId="53730F95" w14:textId="77777777" w:rsidR="00F61B8A" w:rsidRPr="009F5AD1" w:rsidRDefault="00F61B8A" w:rsidP="002E1CE1">
            <w:pPr>
              <w:jc w:val="right"/>
              <w:rPr>
                <w:rFonts w:ascii="Calibri" w:eastAsia="Times New Roman" w:hAnsi="Calibri" w:cs="Calibri"/>
                <w:color w:val="000000"/>
                <w:lang w:val="en-GB" w:eastAsia="en-GB"/>
              </w:rPr>
            </w:pPr>
          </w:p>
        </w:tc>
        <w:tc>
          <w:tcPr>
            <w:tcW w:w="1420" w:type="dxa"/>
            <w:shd w:val="clear" w:color="auto" w:fill="auto"/>
            <w:noWrap/>
            <w:vAlign w:val="bottom"/>
            <w:hideMark/>
          </w:tcPr>
          <w:p w14:paraId="0029A9BD"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424" w:type="dxa"/>
            <w:shd w:val="clear" w:color="auto" w:fill="auto"/>
            <w:noWrap/>
            <w:vAlign w:val="bottom"/>
            <w:hideMark/>
          </w:tcPr>
          <w:p w14:paraId="59616CA2"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7D3D3977" w14:textId="77777777" w:rsidTr="00726201">
        <w:trPr>
          <w:trHeight w:val="320"/>
        </w:trPr>
        <w:tc>
          <w:tcPr>
            <w:tcW w:w="2860" w:type="dxa"/>
            <w:shd w:val="clear" w:color="auto" w:fill="auto"/>
            <w:noWrap/>
            <w:vAlign w:val="bottom"/>
            <w:hideMark/>
          </w:tcPr>
          <w:p w14:paraId="2B07D68E" w14:textId="77777777" w:rsidR="00F61B8A" w:rsidRPr="009F5AD1" w:rsidRDefault="00F61B8A" w:rsidP="002E1CE1">
            <w:pPr>
              <w:rPr>
                <w:rFonts w:ascii="Calibri" w:eastAsia="Times New Roman" w:hAnsi="Calibri" w:cs="Calibri"/>
                <w:color w:val="000000"/>
                <w:u w:val="single"/>
                <w:lang w:val="en-GB" w:eastAsia="en-GB"/>
              </w:rPr>
            </w:pPr>
            <w:r w:rsidRPr="009F5AD1">
              <w:rPr>
                <w:rFonts w:ascii="Calibri" w:eastAsia="Times New Roman" w:hAnsi="Calibri" w:cs="Calibri"/>
                <w:color w:val="000000"/>
                <w:u w:val="single"/>
                <w:lang w:val="en-GB" w:eastAsia="en-GB"/>
              </w:rPr>
              <w:t>Age</w:t>
            </w:r>
          </w:p>
        </w:tc>
        <w:tc>
          <w:tcPr>
            <w:tcW w:w="1420" w:type="dxa"/>
            <w:shd w:val="clear" w:color="auto" w:fill="auto"/>
            <w:noWrap/>
            <w:vAlign w:val="bottom"/>
            <w:hideMark/>
          </w:tcPr>
          <w:p w14:paraId="66BED682" w14:textId="77777777" w:rsidR="00F61B8A" w:rsidRPr="009F5AD1" w:rsidRDefault="00F61B8A" w:rsidP="002E1CE1">
            <w:pPr>
              <w:rPr>
                <w:rFonts w:ascii="Calibri" w:eastAsia="Times New Roman" w:hAnsi="Calibri" w:cs="Calibri"/>
                <w:color w:val="000000"/>
                <w:u w:val="single"/>
                <w:lang w:val="en-GB" w:eastAsia="en-GB"/>
              </w:rPr>
            </w:pPr>
          </w:p>
        </w:tc>
        <w:tc>
          <w:tcPr>
            <w:tcW w:w="1424" w:type="dxa"/>
            <w:shd w:val="clear" w:color="auto" w:fill="auto"/>
            <w:noWrap/>
            <w:vAlign w:val="bottom"/>
            <w:hideMark/>
          </w:tcPr>
          <w:p w14:paraId="423819A9"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71418166" w14:textId="77777777" w:rsidTr="00726201">
        <w:trPr>
          <w:trHeight w:val="320"/>
        </w:trPr>
        <w:tc>
          <w:tcPr>
            <w:tcW w:w="2860" w:type="dxa"/>
            <w:shd w:val="clear" w:color="auto" w:fill="auto"/>
            <w:noWrap/>
            <w:vAlign w:val="bottom"/>
            <w:hideMark/>
          </w:tcPr>
          <w:p w14:paraId="30D2789A"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Median (Range)</w:t>
            </w:r>
          </w:p>
        </w:tc>
        <w:tc>
          <w:tcPr>
            <w:tcW w:w="1420" w:type="dxa"/>
            <w:shd w:val="clear" w:color="auto" w:fill="auto"/>
            <w:noWrap/>
            <w:vAlign w:val="bottom"/>
            <w:hideMark/>
          </w:tcPr>
          <w:p w14:paraId="156974DA"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38 (17 - 73)</w:t>
            </w:r>
          </w:p>
        </w:tc>
        <w:tc>
          <w:tcPr>
            <w:tcW w:w="1424" w:type="dxa"/>
            <w:shd w:val="clear" w:color="auto" w:fill="auto"/>
            <w:noWrap/>
            <w:vAlign w:val="bottom"/>
            <w:hideMark/>
          </w:tcPr>
          <w:p w14:paraId="09B49EEC"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38 (18 - 70)</w:t>
            </w:r>
          </w:p>
        </w:tc>
      </w:tr>
      <w:tr w:rsidR="00F61B8A" w:rsidRPr="009F5AD1" w14:paraId="617F799E" w14:textId="77777777" w:rsidTr="00726201">
        <w:trPr>
          <w:trHeight w:val="320"/>
        </w:trPr>
        <w:tc>
          <w:tcPr>
            <w:tcW w:w="2860" w:type="dxa"/>
            <w:shd w:val="clear" w:color="auto" w:fill="auto"/>
            <w:noWrap/>
            <w:vAlign w:val="bottom"/>
            <w:hideMark/>
          </w:tcPr>
          <w:p w14:paraId="790E12B3" w14:textId="77777777" w:rsidR="00F61B8A" w:rsidRPr="009F5AD1" w:rsidRDefault="00F61B8A" w:rsidP="002E1CE1">
            <w:pPr>
              <w:rPr>
                <w:rFonts w:ascii="Calibri" w:eastAsia="Times New Roman" w:hAnsi="Calibri" w:cs="Calibri"/>
                <w:color w:val="000000"/>
                <w:lang w:val="en-GB" w:eastAsia="en-GB"/>
              </w:rPr>
            </w:pPr>
          </w:p>
        </w:tc>
        <w:tc>
          <w:tcPr>
            <w:tcW w:w="1420" w:type="dxa"/>
            <w:shd w:val="clear" w:color="auto" w:fill="auto"/>
            <w:noWrap/>
            <w:vAlign w:val="bottom"/>
            <w:hideMark/>
          </w:tcPr>
          <w:p w14:paraId="2BF0458E"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424" w:type="dxa"/>
            <w:shd w:val="clear" w:color="auto" w:fill="auto"/>
            <w:noWrap/>
            <w:vAlign w:val="bottom"/>
            <w:hideMark/>
          </w:tcPr>
          <w:p w14:paraId="3BA91B0C"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107C251C" w14:textId="77777777" w:rsidTr="00726201">
        <w:trPr>
          <w:trHeight w:val="320"/>
        </w:trPr>
        <w:tc>
          <w:tcPr>
            <w:tcW w:w="2860" w:type="dxa"/>
            <w:shd w:val="clear" w:color="auto" w:fill="auto"/>
            <w:noWrap/>
            <w:vAlign w:val="bottom"/>
            <w:hideMark/>
          </w:tcPr>
          <w:p w14:paraId="72698F91" w14:textId="77777777" w:rsidR="00F61B8A" w:rsidRPr="009F5AD1" w:rsidRDefault="00F61B8A" w:rsidP="002E1CE1">
            <w:pPr>
              <w:rPr>
                <w:rFonts w:ascii="Calibri" w:eastAsia="Times New Roman" w:hAnsi="Calibri" w:cs="Calibri"/>
                <w:color w:val="000000"/>
                <w:u w:val="single"/>
                <w:lang w:val="en-GB" w:eastAsia="en-GB"/>
              </w:rPr>
            </w:pPr>
            <w:r w:rsidRPr="009F5AD1">
              <w:rPr>
                <w:rFonts w:ascii="Calibri" w:eastAsia="Times New Roman" w:hAnsi="Calibri" w:cs="Calibri"/>
                <w:color w:val="000000"/>
                <w:u w:val="single"/>
                <w:lang w:val="en-GB" w:eastAsia="en-GB"/>
              </w:rPr>
              <w:t>Gender</w:t>
            </w:r>
          </w:p>
        </w:tc>
        <w:tc>
          <w:tcPr>
            <w:tcW w:w="1420" w:type="dxa"/>
            <w:shd w:val="clear" w:color="auto" w:fill="auto"/>
            <w:noWrap/>
            <w:vAlign w:val="bottom"/>
            <w:hideMark/>
          </w:tcPr>
          <w:p w14:paraId="56B5A077" w14:textId="77777777" w:rsidR="00F61B8A" w:rsidRPr="009F5AD1" w:rsidRDefault="00F61B8A" w:rsidP="002E1CE1">
            <w:pPr>
              <w:rPr>
                <w:rFonts w:ascii="Calibri" w:eastAsia="Times New Roman" w:hAnsi="Calibri" w:cs="Calibri"/>
                <w:color w:val="000000"/>
                <w:u w:val="single"/>
                <w:lang w:val="en-GB" w:eastAsia="en-GB"/>
              </w:rPr>
            </w:pPr>
          </w:p>
        </w:tc>
        <w:tc>
          <w:tcPr>
            <w:tcW w:w="1424" w:type="dxa"/>
            <w:shd w:val="clear" w:color="auto" w:fill="auto"/>
            <w:noWrap/>
            <w:vAlign w:val="bottom"/>
            <w:hideMark/>
          </w:tcPr>
          <w:p w14:paraId="10D9D990"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533A7792" w14:textId="77777777" w:rsidTr="00726201">
        <w:trPr>
          <w:trHeight w:val="320"/>
        </w:trPr>
        <w:tc>
          <w:tcPr>
            <w:tcW w:w="2860" w:type="dxa"/>
            <w:shd w:val="clear" w:color="auto" w:fill="auto"/>
            <w:noWrap/>
            <w:vAlign w:val="bottom"/>
            <w:hideMark/>
          </w:tcPr>
          <w:p w14:paraId="05A854B4"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Male</w:t>
            </w:r>
          </w:p>
        </w:tc>
        <w:tc>
          <w:tcPr>
            <w:tcW w:w="1420" w:type="dxa"/>
            <w:shd w:val="clear" w:color="auto" w:fill="auto"/>
            <w:noWrap/>
            <w:vAlign w:val="bottom"/>
            <w:hideMark/>
          </w:tcPr>
          <w:p w14:paraId="25C63357"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99 (20%)</w:t>
            </w:r>
          </w:p>
        </w:tc>
        <w:tc>
          <w:tcPr>
            <w:tcW w:w="1424" w:type="dxa"/>
            <w:shd w:val="clear" w:color="auto" w:fill="auto"/>
            <w:noWrap/>
            <w:vAlign w:val="bottom"/>
            <w:hideMark/>
          </w:tcPr>
          <w:p w14:paraId="3FAC620E"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16 (10%)</w:t>
            </w:r>
          </w:p>
        </w:tc>
      </w:tr>
      <w:tr w:rsidR="00F61B8A" w:rsidRPr="009F5AD1" w14:paraId="0CE4F307" w14:textId="77777777" w:rsidTr="00726201">
        <w:trPr>
          <w:trHeight w:val="320"/>
        </w:trPr>
        <w:tc>
          <w:tcPr>
            <w:tcW w:w="2860" w:type="dxa"/>
            <w:shd w:val="clear" w:color="auto" w:fill="auto"/>
            <w:noWrap/>
            <w:vAlign w:val="bottom"/>
            <w:hideMark/>
          </w:tcPr>
          <w:p w14:paraId="0509F6A2"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Female</w:t>
            </w:r>
          </w:p>
        </w:tc>
        <w:tc>
          <w:tcPr>
            <w:tcW w:w="1420" w:type="dxa"/>
            <w:shd w:val="clear" w:color="auto" w:fill="auto"/>
            <w:noWrap/>
            <w:vAlign w:val="bottom"/>
            <w:hideMark/>
          </w:tcPr>
          <w:p w14:paraId="6A47491D"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311 (62%)</w:t>
            </w:r>
          </w:p>
        </w:tc>
        <w:tc>
          <w:tcPr>
            <w:tcW w:w="1424" w:type="dxa"/>
            <w:shd w:val="clear" w:color="auto" w:fill="auto"/>
            <w:noWrap/>
            <w:vAlign w:val="bottom"/>
            <w:hideMark/>
          </w:tcPr>
          <w:p w14:paraId="4BCCDA71"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132 (85%)</w:t>
            </w:r>
          </w:p>
        </w:tc>
      </w:tr>
      <w:tr w:rsidR="00F61B8A" w:rsidRPr="009F5AD1" w14:paraId="3EBE892B" w14:textId="77777777" w:rsidTr="00726201">
        <w:trPr>
          <w:trHeight w:val="320"/>
        </w:trPr>
        <w:tc>
          <w:tcPr>
            <w:tcW w:w="2860" w:type="dxa"/>
            <w:shd w:val="clear" w:color="auto" w:fill="auto"/>
            <w:noWrap/>
            <w:vAlign w:val="bottom"/>
            <w:hideMark/>
          </w:tcPr>
          <w:p w14:paraId="464BFC14"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Non-binary</w:t>
            </w:r>
          </w:p>
        </w:tc>
        <w:tc>
          <w:tcPr>
            <w:tcW w:w="1420" w:type="dxa"/>
            <w:shd w:val="clear" w:color="auto" w:fill="auto"/>
            <w:noWrap/>
            <w:vAlign w:val="bottom"/>
            <w:hideMark/>
          </w:tcPr>
          <w:p w14:paraId="6C126F5E"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83 (17%)</w:t>
            </w:r>
          </w:p>
        </w:tc>
        <w:tc>
          <w:tcPr>
            <w:tcW w:w="1424" w:type="dxa"/>
            <w:shd w:val="clear" w:color="auto" w:fill="auto"/>
            <w:noWrap/>
            <w:vAlign w:val="bottom"/>
            <w:hideMark/>
          </w:tcPr>
          <w:p w14:paraId="1A475CC4"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7 (5%)</w:t>
            </w:r>
          </w:p>
        </w:tc>
      </w:tr>
      <w:tr w:rsidR="00F61B8A" w:rsidRPr="009F5AD1" w14:paraId="1B87846A" w14:textId="77777777" w:rsidTr="00726201">
        <w:trPr>
          <w:trHeight w:val="320"/>
        </w:trPr>
        <w:tc>
          <w:tcPr>
            <w:tcW w:w="2860" w:type="dxa"/>
            <w:shd w:val="clear" w:color="auto" w:fill="auto"/>
            <w:noWrap/>
            <w:vAlign w:val="bottom"/>
            <w:hideMark/>
          </w:tcPr>
          <w:p w14:paraId="2EA118C7"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 xml:space="preserve">Prefer not to say  </w:t>
            </w:r>
          </w:p>
        </w:tc>
        <w:tc>
          <w:tcPr>
            <w:tcW w:w="1420" w:type="dxa"/>
            <w:shd w:val="clear" w:color="auto" w:fill="auto"/>
            <w:noWrap/>
            <w:vAlign w:val="bottom"/>
            <w:hideMark/>
          </w:tcPr>
          <w:p w14:paraId="7540622E"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 xml:space="preserve">9 (2%) </w:t>
            </w:r>
          </w:p>
        </w:tc>
        <w:tc>
          <w:tcPr>
            <w:tcW w:w="1424" w:type="dxa"/>
            <w:shd w:val="clear" w:color="auto" w:fill="auto"/>
            <w:noWrap/>
            <w:vAlign w:val="bottom"/>
            <w:hideMark/>
          </w:tcPr>
          <w:p w14:paraId="42038163"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1 (1%)</w:t>
            </w:r>
          </w:p>
        </w:tc>
      </w:tr>
      <w:tr w:rsidR="00F61B8A" w:rsidRPr="009F5AD1" w14:paraId="0E06EB8E" w14:textId="77777777" w:rsidTr="00726201">
        <w:trPr>
          <w:trHeight w:val="320"/>
        </w:trPr>
        <w:tc>
          <w:tcPr>
            <w:tcW w:w="2860" w:type="dxa"/>
            <w:shd w:val="clear" w:color="auto" w:fill="auto"/>
            <w:noWrap/>
            <w:vAlign w:val="bottom"/>
            <w:hideMark/>
          </w:tcPr>
          <w:p w14:paraId="38EF9AFE" w14:textId="77777777" w:rsidR="00F61B8A" w:rsidRPr="009F5AD1" w:rsidRDefault="00F61B8A" w:rsidP="002E1CE1">
            <w:pPr>
              <w:rPr>
                <w:rFonts w:ascii="Calibri" w:eastAsia="Times New Roman" w:hAnsi="Calibri" w:cs="Calibri"/>
                <w:color w:val="000000"/>
                <w:lang w:val="en-GB" w:eastAsia="en-GB"/>
              </w:rPr>
            </w:pPr>
          </w:p>
        </w:tc>
        <w:tc>
          <w:tcPr>
            <w:tcW w:w="1420" w:type="dxa"/>
            <w:shd w:val="clear" w:color="auto" w:fill="auto"/>
            <w:noWrap/>
            <w:vAlign w:val="bottom"/>
            <w:hideMark/>
          </w:tcPr>
          <w:p w14:paraId="5B19DCDC"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424" w:type="dxa"/>
            <w:shd w:val="clear" w:color="auto" w:fill="auto"/>
            <w:noWrap/>
            <w:vAlign w:val="bottom"/>
            <w:hideMark/>
          </w:tcPr>
          <w:p w14:paraId="0A3AD4EB"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5A11989F" w14:textId="77777777" w:rsidTr="00726201">
        <w:trPr>
          <w:trHeight w:val="320"/>
        </w:trPr>
        <w:tc>
          <w:tcPr>
            <w:tcW w:w="2860" w:type="dxa"/>
            <w:shd w:val="clear" w:color="auto" w:fill="auto"/>
            <w:noWrap/>
            <w:vAlign w:val="bottom"/>
            <w:hideMark/>
          </w:tcPr>
          <w:p w14:paraId="3A875232" w14:textId="77777777" w:rsidR="00F61B8A" w:rsidRPr="009F5AD1" w:rsidRDefault="00F61B8A" w:rsidP="002E1CE1">
            <w:pPr>
              <w:rPr>
                <w:rFonts w:ascii="Calibri" w:eastAsia="Times New Roman" w:hAnsi="Calibri" w:cs="Calibri"/>
                <w:color w:val="000000"/>
                <w:u w:val="single"/>
                <w:lang w:val="en-GB" w:eastAsia="en-GB"/>
              </w:rPr>
            </w:pPr>
            <w:r w:rsidRPr="009F5AD1">
              <w:rPr>
                <w:rFonts w:ascii="Calibri" w:eastAsia="Times New Roman" w:hAnsi="Calibri" w:cs="Calibri"/>
                <w:color w:val="000000"/>
                <w:u w:val="single"/>
                <w:lang w:val="en-GB" w:eastAsia="en-GB"/>
              </w:rPr>
              <w:t>Location</w:t>
            </w:r>
          </w:p>
        </w:tc>
        <w:tc>
          <w:tcPr>
            <w:tcW w:w="1420" w:type="dxa"/>
            <w:shd w:val="clear" w:color="auto" w:fill="auto"/>
            <w:noWrap/>
            <w:vAlign w:val="bottom"/>
            <w:hideMark/>
          </w:tcPr>
          <w:p w14:paraId="74691710" w14:textId="77777777" w:rsidR="00F61B8A" w:rsidRPr="009F5AD1" w:rsidRDefault="00F61B8A" w:rsidP="002E1CE1">
            <w:pPr>
              <w:rPr>
                <w:rFonts w:ascii="Calibri" w:eastAsia="Times New Roman" w:hAnsi="Calibri" w:cs="Calibri"/>
                <w:color w:val="000000"/>
                <w:u w:val="single"/>
                <w:lang w:val="en-GB" w:eastAsia="en-GB"/>
              </w:rPr>
            </w:pPr>
          </w:p>
        </w:tc>
        <w:tc>
          <w:tcPr>
            <w:tcW w:w="1424" w:type="dxa"/>
            <w:shd w:val="clear" w:color="auto" w:fill="auto"/>
            <w:noWrap/>
            <w:vAlign w:val="bottom"/>
            <w:hideMark/>
          </w:tcPr>
          <w:p w14:paraId="7EA6A4EA"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3DB9A3BD" w14:textId="77777777" w:rsidTr="00726201">
        <w:trPr>
          <w:trHeight w:val="320"/>
        </w:trPr>
        <w:tc>
          <w:tcPr>
            <w:tcW w:w="2860" w:type="dxa"/>
            <w:shd w:val="clear" w:color="auto" w:fill="auto"/>
            <w:noWrap/>
            <w:vAlign w:val="bottom"/>
            <w:hideMark/>
          </w:tcPr>
          <w:p w14:paraId="7018F017"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UK</w:t>
            </w:r>
          </w:p>
        </w:tc>
        <w:tc>
          <w:tcPr>
            <w:tcW w:w="1420" w:type="dxa"/>
            <w:shd w:val="clear" w:color="auto" w:fill="auto"/>
            <w:noWrap/>
            <w:vAlign w:val="bottom"/>
            <w:hideMark/>
          </w:tcPr>
          <w:p w14:paraId="07BF8484"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330 (65%)</w:t>
            </w:r>
          </w:p>
        </w:tc>
        <w:tc>
          <w:tcPr>
            <w:tcW w:w="1424" w:type="dxa"/>
            <w:shd w:val="clear" w:color="auto" w:fill="auto"/>
            <w:noWrap/>
            <w:vAlign w:val="bottom"/>
            <w:hideMark/>
          </w:tcPr>
          <w:p w14:paraId="594B6DA1"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67 (43%)</w:t>
            </w:r>
          </w:p>
        </w:tc>
      </w:tr>
      <w:tr w:rsidR="00F61B8A" w:rsidRPr="009F5AD1" w14:paraId="4F34A016" w14:textId="77777777" w:rsidTr="00726201">
        <w:trPr>
          <w:trHeight w:val="320"/>
        </w:trPr>
        <w:tc>
          <w:tcPr>
            <w:tcW w:w="2860" w:type="dxa"/>
            <w:shd w:val="clear" w:color="auto" w:fill="auto"/>
            <w:noWrap/>
            <w:vAlign w:val="bottom"/>
            <w:hideMark/>
          </w:tcPr>
          <w:p w14:paraId="15CB52DE"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Ireland</w:t>
            </w:r>
          </w:p>
        </w:tc>
        <w:tc>
          <w:tcPr>
            <w:tcW w:w="1420" w:type="dxa"/>
            <w:shd w:val="clear" w:color="auto" w:fill="auto"/>
            <w:noWrap/>
            <w:vAlign w:val="bottom"/>
            <w:hideMark/>
          </w:tcPr>
          <w:p w14:paraId="3436D3E2"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77 (15%)</w:t>
            </w:r>
          </w:p>
        </w:tc>
        <w:tc>
          <w:tcPr>
            <w:tcW w:w="1424" w:type="dxa"/>
            <w:shd w:val="clear" w:color="auto" w:fill="auto"/>
            <w:noWrap/>
            <w:vAlign w:val="bottom"/>
            <w:hideMark/>
          </w:tcPr>
          <w:p w14:paraId="366B58A6"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63 (40%)</w:t>
            </w:r>
          </w:p>
        </w:tc>
      </w:tr>
      <w:tr w:rsidR="00F61B8A" w:rsidRPr="009F5AD1" w14:paraId="0FBBE1FB" w14:textId="77777777" w:rsidTr="00726201">
        <w:trPr>
          <w:trHeight w:val="320"/>
        </w:trPr>
        <w:tc>
          <w:tcPr>
            <w:tcW w:w="2860" w:type="dxa"/>
            <w:shd w:val="clear" w:color="auto" w:fill="auto"/>
            <w:noWrap/>
            <w:vAlign w:val="bottom"/>
            <w:hideMark/>
          </w:tcPr>
          <w:p w14:paraId="30EE4648"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North America</w:t>
            </w:r>
          </w:p>
        </w:tc>
        <w:tc>
          <w:tcPr>
            <w:tcW w:w="1420" w:type="dxa"/>
            <w:shd w:val="clear" w:color="auto" w:fill="auto"/>
            <w:noWrap/>
            <w:vAlign w:val="bottom"/>
            <w:hideMark/>
          </w:tcPr>
          <w:p w14:paraId="400B0D46"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44 (9%)</w:t>
            </w:r>
          </w:p>
        </w:tc>
        <w:tc>
          <w:tcPr>
            <w:tcW w:w="1424" w:type="dxa"/>
            <w:shd w:val="clear" w:color="auto" w:fill="auto"/>
            <w:noWrap/>
            <w:vAlign w:val="bottom"/>
            <w:hideMark/>
          </w:tcPr>
          <w:p w14:paraId="03091D76"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20 (13%)</w:t>
            </w:r>
          </w:p>
        </w:tc>
      </w:tr>
      <w:tr w:rsidR="00F61B8A" w:rsidRPr="009F5AD1" w14:paraId="6D57ACD9" w14:textId="77777777" w:rsidTr="00726201">
        <w:trPr>
          <w:trHeight w:val="320"/>
        </w:trPr>
        <w:tc>
          <w:tcPr>
            <w:tcW w:w="2860" w:type="dxa"/>
            <w:shd w:val="clear" w:color="auto" w:fill="auto"/>
            <w:noWrap/>
            <w:vAlign w:val="bottom"/>
            <w:hideMark/>
          </w:tcPr>
          <w:p w14:paraId="35D910CF"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 xml:space="preserve">Other </w:t>
            </w:r>
          </w:p>
        </w:tc>
        <w:tc>
          <w:tcPr>
            <w:tcW w:w="1420" w:type="dxa"/>
            <w:shd w:val="clear" w:color="auto" w:fill="auto"/>
            <w:noWrap/>
            <w:vAlign w:val="bottom"/>
            <w:hideMark/>
          </w:tcPr>
          <w:p w14:paraId="6366AFA3"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56 (11%)</w:t>
            </w:r>
          </w:p>
        </w:tc>
        <w:tc>
          <w:tcPr>
            <w:tcW w:w="1424" w:type="dxa"/>
            <w:shd w:val="clear" w:color="auto" w:fill="auto"/>
            <w:noWrap/>
            <w:vAlign w:val="bottom"/>
            <w:hideMark/>
          </w:tcPr>
          <w:p w14:paraId="756CE344"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7 (4%)</w:t>
            </w:r>
          </w:p>
        </w:tc>
      </w:tr>
      <w:tr w:rsidR="00F61B8A" w:rsidRPr="009F5AD1" w14:paraId="017CFB8E" w14:textId="77777777" w:rsidTr="00726201">
        <w:trPr>
          <w:trHeight w:val="320"/>
        </w:trPr>
        <w:tc>
          <w:tcPr>
            <w:tcW w:w="2860" w:type="dxa"/>
            <w:shd w:val="clear" w:color="auto" w:fill="auto"/>
            <w:noWrap/>
            <w:vAlign w:val="bottom"/>
            <w:hideMark/>
          </w:tcPr>
          <w:p w14:paraId="578EF87E" w14:textId="77777777" w:rsidR="00F61B8A" w:rsidRPr="009F5AD1" w:rsidRDefault="00F61B8A" w:rsidP="002E1CE1">
            <w:pPr>
              <w:rPr>
                <w:rFonts w:ascii="Calibri" w:eastAsia="Times New Roman" w:hAnsi="Calibri" w:cs="Calibri"/>
                <w:color w:val="000000"/>
                <w:lang w:val="en-GB" w:eastAsia="en-GB"/>
              </w:rPr>
            </w:pPr>
          </w:p>
        </w:tc>
        <w:tc>
          <w:tcPr>
            <w:tcW w:w="1420" w:type="dxa"/>
            <w:shd w:val="clear" w:color="auto" w:fill="auto"/>
            <w:noWrap/>
            <w:vAlign w:val="bottom"/>
            <w:hideMark/>
          </w:tcPr>
          <w:p w14:paraId="22DFD6C3"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424" w:type="dxa"/>
            <w:shd w:val="clear" w:color="auto" w:fill="auto"/>
            <w:noWrap/>
            <w:vAlign w:val="bottom"/>
            <w:hideMark/>
          </w:tcPr>
          <w:p w14:paraId="003EBA48"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4F720E60" w14:textId="77777777" w:rsidTr="00726201">
        <w:trPr>
          <w:trHeight w:val="320"/>
        </w:trPr>
        <w:tc>
          <w:tcPr>
            <w:tcW w:w="2860" w:type="dxa"/>
            <w:shd w:val="clear" w:color="auto" w:fill="auto"/>
            <w:noWrap/>
            <w:vAlign w:val="bottom"/>
            <w:hideMark/>
          </w:tcPr>
          <w:p w14:paraId="32CB2E2F" w14:textId="77777777" w:rsidR="00F61B8A" w:rsidRPr="009F5AD1" w:rsidRDefault="00F61B8A" w:rsidP="002E1CE1">
            <w:pPr>
              <w:rPr>
                <w:rFonts w:ascii="Calibri" w:eastAsia="Times New Roman" w:hAnsi="Calibri" w:cs="Calibri"/>
                <w:color w:val="000000"/>
                <w:u w:val="single"/>
                <w:lang w:val="en-GB" w:eastAsia="en-GB"/>
              </w:rPr>
            </w:pPr>
            <w:r w:rsidRPr="009F5AD1">
              <w:rPr>
                <w:rFonts w:ascii="Calibri" w:eastAsia="Times New Roman" w:hAnsi="Calibri" w:cs="Calibri"/>
                <w:color w:val="000000"/>
                <w:u w:val="single"/>
                <w:lang w:val="en-GB" w:eastAsia="en-GB"/>
              </w:rPr>
              <w:t>Formal diagnosis of autism</w:t>
            </w:r>
          </w:p>
        </w:tc>
        <w:tc>
          <w:tcPr>
            <w:tcW w:w="1420" w:type="dxa"/>
            <w:shd w:val="clear" w:color="auto" w:fill="auto"/>
            <w:noWrap/>
            <w:vAlign w:val="bottom"/>
            <w:hideMark/>
          </w:tcPr>
          <w:p w14:paraId="37B7A0BF"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77%</w:t>
            </w:r>
          </w:p>
        </w:tc>
        <w:tc>
          <w:tcPr>
            <w:tcW w:w="1424" w:type="dxa"/>
            <w:shd w:val="clear" w:color="auto" w:fill="auto"/>
            <w:noWrap/>
            <w:vAlign w:val="bottom"/>
            <w:hideMark/>
          </w:tcPr>
          <w:p w14:paraId="1A9E8C1E"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5C3AAB12" w14:textId="77777777" w:rsidTr="00726201">
        <w:trPr>
          <w:trHeight w:val="320"/>
        </w:trPr>
        <w:tc>
          <w:tcPr>
            <w:tcW w:w="2860" w:type="dxa"/>
            <w:shd w:val="clear" w:color="auto" w:fill="auto"/>
            <w:noWrap/>
            <w:vAlign w:val="bottom"/>
            <w:hideMark/>
          </w:tcPr>
          <w:p w14:paraId="659E4A8B"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By psychiatrist</w:t>
            </w:r>
          </w:p>
        </w:tc>
        <w:tc>
          <w:tcPr>
            <w:tcW w:w="1420" w:type="dxa"/>
            <w:shd w:val="clear" w:color="auto" w:fill="auto"/>
            <w:noWrap/>
            <w:vAlign w:val="bottom"/>
            <w:hideMark/>
          </w:tcPr>
          <w:p w14:paraId="049EB641"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25%</w:t>
            </w:r>
          </w:p>
        </w:tc>
        <w:tc>
          <w:tcPr>
            <w:tcW w:w="1424" w:type="dxa"/>
            <w:shd w:val="clear" w:color="auto" w:fill="auto"/>
            <w:noWrap/>
            <w:vAlign w:val="bottom"/>
            <w:hideMark/>
          </w:tcPr>
          <w:p w14:paraId="57C28379"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4046CECD" w14:textId="77777777" w:rsidTr="00726201">
        <w:trPr>
          <w:trHeight w:val="320"/>
        </w:trPr>
        <w:tc>
          <w:tcPr>
            <w:tcW w:w="2860" w:type="dxa"/>
            <w:shd w:val="clear" w:color="auto" w:fill="auto"/>
            <w:noWrap/>
            <w:vAlign w:val="bottom"/>
            <w:hideMark/>
          </w:tcPr>
          <w:p w14:paraId="51C1C3E1"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By clinical psychologist</w:t>
            </w:r>
          </w:p>
        </w:tc>
        <w:tc>
          <w:tcPr>
            <w:tcW w:w="1420" w:type="dxa"/>
            <w:shd w:val="clear" w:color="auto" w:fill="auto"/>
            <w:noWrap/>
            <w:vAlign w:val="bottom"/>
            <w:hideMark/>
          </w:tcPr>
          <w:p w14:paraId="11846FA0"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48%</w:t>
            </w:r>
          </w:p>
        </w:tc>
        <w:tc>
          <w:tcPr>
            <w:tcW w:w="1424" w:type="dxa"/>
            <w:shd w:val="clear" w:color="auto" w:fill="auto"/>
            <w:noWrap/>
            <w:vAlign w:val="bottom"/>
            <w:hideMark/>
          </w:tcPr>
          <w:p w14:paraId="20BAFB48"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6D3EED16" w14:textId="77777777" w:rsidTr="00726201">
        <w:trPr>
          <w:trHeight w:val="320"/>
        </w:trPr>
        <w:tc>
          <w:tcPr>
            <w:tcW w:w="2860" w:type="dxa"/>
            <w:shd w:val="clear" w:color="auto" w:fill="auto"/>
            <w:noWrap/>
            <w:vAlign w:val="bottom"/>
            <w:hideMark/>
          </w:tcPr>
          <w:p w14:paraId="7778598C"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By multidisciplinary team</w:t>
            </w:r>
          </w:p>
        </w:tc>
        <w:tc>
          <w:tcPr>
            <w:tcW w:w="1420" w:type="dxa"/>
            <w:shd w:val="clear" w:color="auto" w:fill="auto"/>
            <w:noWrap/>
            <w:vAlign w:val="bottom"/>
            <w:hideMark/>
          </w:tcPr>
          <w:p w14:paraId="5F105036"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26%</w:t>
            </w:r>
          </w:p>
        </w:tc>
        <w:tc>
          <w:tcPr>
            <w:tcW w:w="1424" w:type="dxa"/>
            <w:shd w:val="clear" w:color="auto" w:fill="auto"/>
            <w:noWrap/>
            <w:vAlign w:val="bottom"/>
            <w:hideMark/>
          </w:tcPr>
          <w:p w14:paraId="0FE2074E"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3A9E06EA" w14:textId="77777777" w:rsidTr="00726201">
        <w:trPr>
          <w:trHeight w:val="320"/>
        </w:trPr>
        <w:tc>
          <w:tcPr>
            <w:tcW w:w="2860" w:type="dxa"/>
            <w:shd w:val="clear" w:color="auto" w:fill="auto"/>
            <w:noWrap/>
            <w:vAlign w:val="bottom"/>
            <w:hideMark/>
          </w:tcPr>
          <w:p w14:paraId="221A5636"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420" w:type="dxa"/>
            <w:shd w:val="clear" w:color="auto" w:fill="auto"/>
            <w:noWrap/>
            <w:vAlign w:val="bottom"/>
            <w:hideMark/>
          </w:tcPr>
          <w:p w14:paraId="676A1AC6"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424" w:type="dxa"/>
            <w:shd w:val="clear" w:color="auto" w:fill="auto"/>
            <w:noWrap/>
            <w:vAlign w:val="bottom"/>
            <w:hideMark/>
          </w:tcPr>
          <w:p w14:paraId="6C9210DE"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4076E03F" w14:textId="77777777" w:rsidTr="00726201">
        <w:trPr>
          <w:trHeight w:val="320"/>
        </w:trPr>
        <w:tc>
          <w:tcPr>
            <w:tcW w:w="2860" w:type="dxa"/>
            <w:shd w:val="clear" w:color="auto" w:fill="auto"/>
            <w:noWrap/>
            <w:vAlign w:val="bottom"/>
            <w:hideMark/>
          </w:tcPr>
          <w:p w14:paraId="5B7C18FF" w14:textId="77777777" w:rsidR="00F61B8A" w:rsidRPr="009F5AD1" w:rsidRDefault="00F61B8A" w:rsidP="002E1CE1">
            <w:pPr>
              <w:rPr>
                <w:rFonts w:ascii="Calibri" w:eastAsia="Times New Roman" w:hAnsi="Calibri" w:cs="Calibri"/>
                <w:color w:val="000000"/>
                <w:u w:val="single"/>
                <w:lang w:val="en-GB" w:eastAsia="en-GB"/>
              </w:rPr>
            </w:pPr>
            <w:r w:rsidRPr="009F5AD1">
              <w:rPr>
                <w:rFonts w:ascii="Calibri" w:eastAsia="Times New Roman" w:hAnsi="Calibri" w:cs="Calibri"/>
                <w:color w:val="000000"/>
                <w:u w:val="single"/>
                <w:lang w:val="en-GB" w:eastAsia="en-GB"/>
              </w:rPr>
              <w:t>Age at diagnosis</w:t>
            </w:r>
          </w:p>
        </w:tc>
        <w:tc>
          <w:tcPr>
            <w:tcW w:w="1420" w:type="dxa"/>
            <w:shd w:val="clear" w:color="auto" w:fill="auto"/>
            <w:noWrap/>
            <w:vAlign w:val="bottom"/>
            <w:hideMark/>
          </w:tcPr>
          <w:p w14:paraId="42D7CE3F" w14:textId="77777777" w:rsidR="00F61B8A" w:rsidRPr="009F5AD1" w:rsidRDefault="00F61B8A" w:rsidP="002E1CE1">
            <w:pPr>
              <w:rPr>
                <w:rFonts w:ascii="Calibri" w:eastAsia="Times New Roman" w:hAnsi="Calibri" w:cs="Calibri"/>
                <w:color w:val="000000"/>
                <w:u w:val="single"/>
                <w:lang w:val="en-GB" w:eastAsia="en-GB"/>
              </w:rPr>
            </w:pPr>
          </w:p>
        </w:tc>
        <w:tc>
          <w:tcPr>
            <w:tcW w:w="1424" w:type="dxa"/>
            <w:shd w:val="clear" w:color="auto" w:fill="auto"/>
            <w:noWrap/>
            <w:vAlign w:val="bottom"/>
            <w:hideMark/>
          </w:tcPr>
          <w:p w14:paraId="6C101808"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71012875" w14:textId="77777777" w:rsidTr="00726201">
        <w:trPr>
          <w:trHeight w:val="320"/>
        </w:trPr>
        <w:tc>
          <w:tcPr>
            <w:tcW w:w="2860" w:type="dxa"/>
            <w:shd w:val="clear" w:color="auto" w:fill="auto"/>
            <w:noWrap/>
            <w:vAlign w:val="bottom"/>
            <w:hideMark/>
          </w:tcPr>
          <w:p w14:paraId="2B8595BF"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Median (Range)</w:t>
            </w:r>
          </w:p>
        </w:tc>
        <w:tc>
          <w:tcPr>
            <w:tcW w:w="1420" w:type="dxa"/>
            <w:shd w:val="clear" w:color="auto" w:fill="auto"/>
            <w:noWrap/>
            <w:vAlign w:val="bottom"/>
            <w:hideMark/>
          </w:tcPr>
          <w:p w14:paraId="3ECE9774" w14:textId="77777777" w:rsidR="00F61B8A" w:rsidRPr="009F5AD1" w:rsidRDefault="00F61B8A" w:rsidP="002E1CE1">
            <w:pPr>
              <w:rPr>
                <w:rFonts w:ascii="Calibri" w:eastAsia="Times New Roman" w:hAnsi="Calibri" w:cs="Calibri"/>
                <w:color w:val="000000"/>
                <w:lang w:val="en-GB" w:eastAsia="en-GB"/>
              </w:rPr>
            </w:pPr>
            <w:r w:rsidRPr="009F5AD1">
              <w:rPr>
                <w:rFonts w:ascii="Calibri" w:eastAsia="Times New Roman" w:hAnsi="Calibri" w:cs="Calibri"/>
                <w:color w:val="000000"/>
                <w:lang w:val="en-GB" w:eastAsia="en-GB"/>
              </w:rPr>
              <w:t>33 (2 - 67)</w:t>
            </w:r>
          </w:p>
        </w:tc>
        <w:tc>
          <w:tcPr>
            <w:tcW w:w="1424" w:type="dxa"/>
            <w:shd w:val="clear" w:color="auto" w:fill="auto"/>
            <w:noWrap/>
            <w:vAlign w:val="bottom"/>
            <w:hideMark/>
          </w:tcPr>
          <w:p w14:paraId="16951988" w14:textId="77777777" w:rsidR="00F61B8A" w:rsidRPr="009F5AD1" w:rsidRDefault="00F61B8A" w:rsidP="002E1CE1">
            <w:pPr>
              <w:rPr>
                <w:rFonts w:ascii="Times New Roman" w:eastAsia="Times New Roman" w:hAnsi="Times New Roman" w:cs="Times New Roman"/>
                <w:sz w:val="20"/>
                <w:szCs w:val="20"/>
                <w:lang w:val="en-GB" w:eastAsia="en-GB"/>
              </w:rPr>
            </w:pPr>
          </w:p>
        </w:tc>
      </w:tr>
    </w:tbl>
    <w:p w14:paraId="5479F73B" w14:textId="77777777" w:rsidR="00F61B8A" w:rsidRPr="009F5AD1" w:rsidRDefault="00F61B8A" w:rsidP="002E1CE1">
      <w:pPr>
        <w:jc w:val="both"/>
        <w:rPr>
          <w:color w:val="000000" w:themeColor="text1"/>
          <w:lang w:val="en-GB"/>
        </w:rPr>
      </w:pPr>
    </w:p>
    <w:p w14:paraId="660E6D78" w14:textId="77777777" w:rsidR="00F61B8A" w:rsidRPr="009F5AD1" w:rsidRDefault="00F61B8A" w:rsidP="002E1CE1">
      <w:pPr>
        <w:pStyle w:val="Heading3"/>
        <w:rPr>
          <w:lang w:val="en-GB"/>
        </w:rPr>
      </w:pPr>
      <w:bookmarkStart w:id="115" w:name="_Toc179627401"/>
      <w:r w:rsidRPr="009F5AD1">
        <w:rPr>
          <w:lang w:val="en-GB"/>
        </w:rPr>
        <w:t>Barriers to access</w:t>
      </w:r>
      <w:bookmarkEnd w:id="115"/>
    </w:p>
    <w:p w14:paraId="27B7DC16" w14:textId="66096E98" w:rsidR="00F61B8A" w:rsidRPr="00CD7C77" w:rsidRDefault="00F61B8A" w:rsidP="002E1CE1">
      <w:pPr>
        <w:jc w:val="both"/>
        <w:rPr>
          <w:rFonts w:cs="Calibri"/>
          <w:color w:val="000000" w:themeColor="text1"/>
          <w:lang w:val="en-GB"/>
        </w:rPr>
      </w:pPr>
      <w:r w:rsidRPr="009F5AD1">
        <w:rPr>
          <w:rFonts w:cs="Calibri"/>
          <w:color w:val="000000" w:themeColor="text1"/>
          <w:lang w:val="en-GB"/>
        </w:rPr>
        <w:t xml:space="preserve">The most common reason for a GP visit was a physical condition or illness in both groups (86% vs 92%, </w:t>
      </w:r>
      <w:proofErr w:type="spellStart"/>
      <w:r w:rsidRPr="009F5AD1">
        <w:rPr>
          <w:rFonts w:cs="Calibri"/>
          <w:color w:val="000000" w:themeColor="text1"/>
          <w:lang w:val="en-GB"/>
        </w:rPr>
        <w:t>n.s</w:t>
      </w:r>
      <w:proofErr w:type="spellEnd"/>
      <w:r w:rsidRPr="009F5AD1">
        <w:rPr>
          <w:rFonts w:cs="Calibri"/>
          <w:color w:val="000000" w:themeColor="text1"/>
          <w:lang w:val="en-GB"/>
        </w:rPr>
        <w:t xml:space="preserve">.). Autistic individuals were more likely to attend for </w:t>
      </w:r>
      <w:r w:rsidRPr="009F5AD1">
        <w:rPr>
          <w:rFonts w:cs="Calibri"/>
          <w:color w:val="000000" w:themeColor="text1"/>
          <w:lang w:val="en-GB"/>
        </w:rPr>
        <w:lastRenderedPageBreak/>
        <w:t>mental health difficulties (61% vs 27%, difference 34%, 95%</w:t>
      </w:r>
      <w:proofErr w:type="gramStart"/>
      <w:r w:rsidRPr="009F5AD1">
        <w:rPr>
          <w:rFonts w:cs="Calibri"/>
          <w:color w:val="000000" w:themeColor="text1"/>
          <w:lang w:val="en-GB"/>
        </w:rPr>
        <w:t>CI[</w:t>
      </w:r>
      <w:proofErr w:type="gramEnd"/>
      <w:r w:rsidRPr="009F5AD1">
        <w:rPr>
          <w:rFonts w:cs="Calibri"/>
          <w:color w:val="000000" w:themeColor="text1"/>
          <w:lang w:val="en-GB"/>
        </w:rPr>
        <w:t xml:space="preserve">25.2%,42.3%], p&lt;0.001). Twenty-two percent of the autistic respondents usually attended for issues directly related to autism. </w:t>
      </w:r>
      <w:r w:rsidRPr="009F5AD1">
        <w:rPr>
          <w:color w:val="000000" w:themeColor="text1"/>
          <w:lang w:val="en-GB"/>
        </w:rPr>
        <w:t xml:space="preserve">Compared to 37% of </w:t>
      </w:r>
      <w:r w:rsidRPr="009F5AD1">
        <w:rPr>
          <w:rFonts w:cs="Calibri"/>
          <w:color w:val="000000" w:themeColor="text1"/>
          <w:lang w:val="en-GB"/>
        </w:rPr>
        <w:t>non-autistic respondents</w:t>
      </w:r>
      <w:r w:rsidRPr="009F5AD1">
        <w:rPr>
          <w:color w:val="000000" w:themeColor="text1"/>
          <w:lang w:val="en-GB"/>
        </w:rPr>
        <w:t>, 80%</w:t>
      </w:r>
      <w:r w:rsidRPr="009F5AD1">
        <w:rPr>
          <w:rFonts w:cs="Calibri"/>
          <w:color w:val="000000" w:themeColor="text1"/>
          <w:lang w:val="en-GB"/>
        </w:rPr>
        <w:t xml:space="preserve"> </w:t>
      </w:r>
      <w:r w:rsidRPr="009F5AD1">
        <w:rPr>
          <w:color w:val="000000" w:themeColor="text1"/>
          <w:lang w:val="en-GB"/>
        </w:rPr>
        <w:t xml:space="preserve">of autistic respondents reported difficulty visiting a GP when needed </w:t>
      </w:r>
      <w:r w:rsidRPr="009F5AD1">
        <w:rPr>
          <w:rFonts w:cs="Calibri"/>
          <w:color w:val="000000" w:themeColor="text1"/>
          <w:lang w:val="en-GB"/>
        </w:rPr>
        <w:t>(difference 43%, 95%</w:t>
      </w:r>
      <w:proofErr w:type="gramStart"/>
      <w:r w:rsidRPr="009F5AD1">
        <w:rPr>
          <w:rFonts w:cs="Calibri"/>
          <w:color w:val="000000" w:themeColor="text1"/>
          <w:lang w:val="en-GB"/>
        </w:rPr>
        <w:t>CI[</w:t>
      </w:r>
      <w:proofErr w:type="gramEnd"/>
      <w:r w:rsidRPr="009F5AD1">
        <w:rPr>
          <w:rFonts w:cs="Calibri"/>
          <w:color w:val="000000" w:themeColor="text1"/>
          <w:lang w:val="en-GB"/>
        </w:rPr>
        <w:t>34.4%,51.9%], p&lt;0.001)</w:t>
      </w:r>
      <w:r w:rsidRPr="009F5AD1">
        <w:rPr>
          <w:color w:val="000000" w:themeColor="text1"/>
          <w:lang w:val="en-GB"/>
        </w:rPr>
        <w:t xml:space="preserve">. </w:t>
      </w:r>
      <w:r w:rsidRPr="009F5AD1">
        <w:rPr>
          <w:rFonts w:cs="Calibri"/>
          <w:color w:val="000000" w:themeColor="text1"/>
          <w:lang w:val="en-GB"/>
        </w:rPr>
        <w:t xml:space="preserve">While difficulty deciding if symptoms warrant a visit was a barrier for both groups (72% vs 65%, </w:t>
      </w:r>
      <w:proofErr w:type="spellStart"/>
      <w:r w:rsidRPr="009F5AD1">
        <w:rPr>
          <w:rFonts w:cs="Calibri"/>
          <w:color w:val="000000" w:themeColor="text1"/>
          <w:lang w:val="en-GB"/>
        </w:rPr>
        <w:t>n.s</w:t>
      </w:r>
      <w:proofErr w:type="spellEnd"/>
      <w:r w:rsidRPr="009F5AD1">
        <w:rPr>
          <w:rFonts w:cs="Calibri"/>
          <w:color w:val="000000" w:themeColor="text1"/>
          <w:lang w:val="en-GB"/>
        </w:rPr>
        <w:t>.), the most notable difference related to difficulties using the telephone to book an appointment (62% vs 16%). Not feeling understood was a reason to avoid or delay for 56% of autistic respondents compared to 13% of non-autistic respondents. Difficulty communicating with the doctor during the appointment was a barrier for 53% of the autistic group but only 6% of non-autistic respondents. See Supplementary Table 1 for specific barriers in order of frequency.</w:t>
      </w:r>
    </w:p>
    <w:p w14:paraId="53830C36" w14:textId="77777777" w:rsidR="00F61B8A" w:rsidRPr="009F5AD1" w:rsidRDefault="00F61B8A" w:rsidP="002E1CE1">
      <w:pPr>
        <w:pStyle w:val="Heading3"/>
        <w:rPr>
          <w:lang w:val="en-GB"/>
        </w:rPr>
      </w:pPr>
      <w:bookmarkStart w:id="116" w:name="_Toc179627402"/>
      <w:r w:rsidRPr="009F5AD1">
        <w:rPr>
          <w:lang w:val="en-GB"/>
        </w:rPr>
        <w:t>Communication</w:t>
      </w:r>
      <w:bookmarkEnd w:id="116"/>
    </w:p>
    <w:p w14:paraId="5431C850" w14:textId="12E4A2D3" w:rsidR="00F61B8A" w:rsidRPr="00CD7C77" w:rsidRDefault="00F61B8A" w:rsidP="002E1CE1">
      <w:pPr>
        <w:jc w:val="both"/>
        <w:rPr>
          <w:lang w:val="en-GB"/>
        </w:rPr>
      </w:pPr>
      <w:r w:rsidRPr="009F5AD1">
        <w:rPr>
          <w:rFonts w:cs="Calibri"/>
          <w:color w:val="000000" w:themeColor="text1"/>
          <w:lang w:val="en-GB"/>
        </w:rPr>
        <w:t>Alongside difficulty using the telephone, not feeling understood and difficulty communicating with the doctor, autistic respondents reported difficulty communicating with reception staff more often than non-autistic respondents (46% vs 8%, difference 38%, 95%</w:t>
      </w:r>
      <w:proofErr w:type="gramStart"/>
      <w:r w:rsidRPr="009F5AD1">
        <w:rPr>
          <w:rFonts w:cs="Calibri"/>
          <w:color w:val="000000" w:themeColor="text1"/>
          <w:lang w:val="en-GB"/>
        </w:rPr>
        <w:t>CI[</w:t>
      </w:r>
      <w:proofErr w:type="gramEnd"/>
      <w:r w:rsidRPr="009F5AD1">
        <w:rPr>
          <w:rFonts w:cs="Calibri"/>
          <w:color w:val="000000" w:themeColor="text1"/>
          <w:lang w:val="en-GB"/>
        </w:rPr>
        <w:t xml:space="preserve">31.5%,44.6%], </w:t>
      </w:r>
      <w:r w:rsidRPr="009F5AD1">
        <w:rPr>
          <w:rFonts w:cs="Calibri"/>
          <w:color w:val="000000" w:themeColor="text1"/>
          <w:shd w:val="clear" w:color="auto" w:fill="FFFFFF"/>
          <w:lang w:val="en-GB"/>
        </w:rPr>
        <w:t>p&lt;0.001</w:t>
      </w:r>
      <w:r w:rsidRPr="009F5AD1">
        <w:rPr>
          <w:rFonts w:cs="Calibri"/>
          <w:color w:val="000000" w:themeColor="text1"/>
          <w:lang w:val="en-GB"/>
        </w:rPr>
        <w:t xml:space="preserve">). Fifty nine percent </w:t>
      </w:r>
      <w:r w:rsidRPr="009F5AD1">
        <w:rPr>
          <w:color w:val="000000" w:themeColor="text1"/>
          <w:lang w:val="en-GB"/>
        </w:rPr>
        <w:t xml:space="preserve">of autistic respondents reported difficulty communicating during a consultation “all the time” or “frequently” compared to 12% of </w:t>
      </w:r>
      <w:r w:rsidRPr="009F5AD1">
        <w:rPr>
          <w:rFonts w:cs="Calibri"/>
          <w:color w:val="000000" w:themeColor="text1"/>
          <w:lang w:val="en-GB"/>
        </w:rPr>
        <w:t xml:space="preserve">non-autistic respondents </w:t>
      </w:r>
      <w:r w:rsidRPr="009F5AD1">
        <w:rPr>
          <w:color w:val="000000" w:themeColor="text1"/>
          <w:lang w:val="en-GB"/>
        </w:rPr>
        <w:t>(</w:t>
      </w:r>
      <w:r w:rsidRPr="009F5AD1">
        <w:rPr>
          <w:color w:val="000000" w:themeColor="text1"/>
          <w:shd w:val="clear" w:color="auto" w:fill="FFFFFF"/>
          <w:lang w:val="en-GB"/>
        </w:rPr>
        <w:t xml:space="preserve">p&lt;0.001). </w:t>
      </w:r>
      <w:r w:rsidRPr="009F5AD1">
        <w:rPr>
          <w:rFonts w:cs="Calibri"/>
          <w:color w:val="000000" w:themeColor="text1"/>
          <w:shd w:val="clear" w:color="auto" w:fill="FFFFFF"/>
          <w:lang w:val="en-GB"/>
        </w:rPr>
        <w:t>Seventy eight percent of autistic adults reported that “anxiety makes it harder to communicate.”</w:t>
      </w:r>
    </w:p>
    <w:p w14:paraId="368377EB" w14:textId="684737D1" w:rsidR="00F61B8A" w:rsidRDefault="00F61B8A" w:rsidP="002E1CE1">
      <w:pPr>
        <w:jc w:val="both"/>
        <w:rPr>
          <w:color w:val="000000" w:themeColor="text1"/>
          <w:lang w:val="en-GB"/>
        </w:rPr>
      </w:pPr>
      <w:r w:rsidRPr="009F5AD1">
        <w:rPr>
          <w:color w:val="000000" w:themeColor="text1"/>
          <w:lang w:val="en-GB"/>
        </w:rPr>
        <w:t xml:space="preserve">Autistic respondents reported avoiding the telephone (78%), voicemail (61%) and face-to-face verbal communication (30%). </w:t>
      </w:r>
      <w:r w:rsidRPr="009F5AD1">
        <w:rPr>
          <w:rFonts w:cs="Calibri"/>
          <w:color w:val="000000" w:themeColor="text1"/>
          <w:lang w:val="en-GB"/>
        </w:rPr>
        <w:t>Forty one percent</w:t>
      </w:r>
      <w:r w:rsidRPr="009F5AD1" w:rsidDel="00501B62">
        <w:rPr>
          <w:color w:val="000000" w:themeColor="text1"/>
          <w:lang w:val="en-GB"/>
        </w:rPr>
        <w:t xml:space="preserve"> </w:t>
      </w:r>
      <w:r w:rsidRPr="009F5AD1">
        <w:rPr>
          <w:color w:val="000000" w:themeColor="text1"/>
          <w:lang w:val="en-GB"/>
        </w:rPr>
        <w:t xml:space="preserve">reported that it is “easier for me to communicate in writing” (Table 2). </w:t>
      </w:r>
    </w:p>
    <w:p w14:paraId="61C771A2" w14:textId="77777777" w:rsidR="006420F9" w:rsidRDefault="006420F9" w:rsidP="002E1CE1">
      <w:pPr>
        <w:jc w:val="both"/>
        <w:rPr>
          <w:color w:val="000000" w:themeColor="text1"/>
          <w:lang w:val="en-GB"/>
        </w:rPr>
      </w:pPr>
    </w:p>
    <w:p w14:paraId="51624331" w14:textId="77777777" w:rsidR="006420F9" w:rsidRDefault="006420F9" w:rsidP="002E1CE1">
      <w:pPr>
        <w:jc w:val="both"/>
        <w:rPr>
          <w:color w:val="000000" w:themeColor="text1"/>
          <w:lang w:val="en-GB"/>
        </w:rPr>
      </w:pPr>
    </w:p>
    <w:p w14:paraId="5F254FD6" w14:textId="77777777" w:rsidR="006420F9" w:rsidRDefault="006420F9" w:rsidP="002E1CE1">
      <w:pPr>
        <w:jc w:val="both"/>
        <w:rPr>
          <w:color w:val="000000" w:themeColor="text1"/>
          <w:lang w:val="en-GB"/>
        </w:rPr>
      </w:pPr>
    </w:p>
    <w:p w14:paraId="56BDC2BF" w14:textId="77777777" w:rsidR="006420F9" w:rsidRPr="009F5AD1" w:rsidRDefault="006420F9" w:rsidP="002E1CE1">
      <w:pPr>
        <w:jc w:val="both"/>
        <w:rPr>
          <w:color w:val="000000" w:themeColor="text1"/>
          <w:lang w:val="en-GB"/>
        </w:rPr>
      </w:pPr>
    </w:p>
    <w:p w14:paraId="42B18A76" w14:textId="0F352B7D" w:rsidR="00F61B8A" w:rsidRPr="009F5AD1" w:rsidRDefault="00F61B8A" w:rsidP="002E1CE1">
      <w:pPr>
        <w:rPr>
          <w:sz w:val="22"/>
          <w:szCs w:val="22"/>
          <w:lang w:val="en-GB"/>
        </w:rPr>
      </w:pPr>
      <w:r w:rsidRPr="009F5AD1">
        <w:rPr>
          <w:rFonts w:eastAsia="Times New Roman" w:cstheme="minorHAnsi"/>
          <w:color w:val="000000"/>
          <w:u w:val="single"/>
          <w:lang w:val="en-GB" w:eastAsia="en-GB"/>
        </w:rPr>
        <w:lastRenderedPageBreak/>
        <w:t>Table 2</w:t>
      </w:r>
      <w:r w:rsidR="0089353D" w:rsidRPr="009F5AD1">
        <w:rPr>
          <w:rFonts w:eastAsia="Times New Roman" w:cstheme="minorHAnsi"/>
          <w:color w:val="000000"/>
          <w:u w:val="single"/>
          <w:lang w:val="en-GB" w:eastAsia="en-GB"/>
        </w:rPr>
        <w:t>:</w:t>
      </w:r>
      <w:r w:rsidRPr="009F5AD1">
        <w:rPr>
          <w:rFonts w:eastAsia="Times New Roman" w:cstheme="minorHAnsi"/>
          <w:color w:val="000000"/>
          <w:u w:val="single"/>
          <w:lang w:val="en-GB" w:eastAsia="en-GB"/>
        </w:rPr>
        <w:t xml:space="preserve"> Communication Barriers</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418"/>
        <w:gridCol w:w="1559"/>
        <w:gridCol w:w="1562"/>
        <w:gridCol w:w="990"/>
      </w:tblGrid>
      <w:tr w:rsidR="00F61B8A" w:rsidRPr="009F5AD1" w14:paraId="15A098CD" w14:textId="77777777" w:rsidTr="006420F9">
        <w:trPr>
          <w:trHeight w:val="320"/>
        </w:trPr>
        <w:tc>
          <w:tcPr>
            <w:tcW w:w="2830" w:type="dxa"/>
            <w:shd w:val="clear" w:color="auto" w:fill="auto"/>
            <w:noWrap/>
            <w:vAlign w:val="bottom"/>
            <w:hideMark/>
          </w:tcPr>
          <w:p w14:paraId="3019B5CC" w14:textId="77777777" w:rsidR="00F61B8A" w:rsidRPr="009F5AD1" w:rsidRDefault="00F61B8A" w:rsidP="002E1CE1">
            <w:pPr>
              <w:rPr>
                <w:rFonts w:eastAsia="Times New Roman" w:cs="Times New Roman"/>
                <w:b/>
                <w:bCs/>
                <w:color w:val="000000"/>
                <w:sz w:val="22"/>
                <w:szCs w:val="22"/>
                <w:u w:val="single"/>
                <w:lang w:val="en-GB" w:eastAsia="en-GB"/>
              </w:rPr>
            </w:pPr>
            <w:r w:rsidRPr="009F5AD1">
              <w:rPr>
                <w:rFonts w:eastAsia="Times New Roman" w:cs="Times New Roman"/>
                <w:b/>
                <w:bCs/>
                <w:color w:val="000000"/>
                <w:sz w:val="22"/>
                <w:szCs w:val="22"/>
                <w:u w:val="single"/>
                <w:lang w:val="en-GB" w:eastAsia="en-GB"/>
              </w:rPr>
              <w:t>Reasons to avoid or delay GP visit (Communication)</w:t>
            </w:r>
          </w:p>
        </w:tc>
        <w:tc>
          <w:tcPr>
            <w:tcW w:w="1418" w:type="dxa"/>
            <w:shd w:val="clear" w:color="auto" w:fill="auto"/>
            <w:noWrap/>
            <w:vAlign w:val="bottom"/>
            <w:hideMark/>
          </w:tcPr>
          <w:p w14:paraId="65602049" w14:textId="77777777" w:rsidR="00F61B8A" w:rsidRPr="009F5AD1" w:rsidRDefault="00F61B8A" w:rsidP="002E1CE1">
            <w:pPr>
              <w:rPr>
                <w:rFonts w:eastAsia="Times New Roman" w:cs="Times New Roman"/>
                <w:b/>
                <w:bCs/>
                <w:color w:val="000000"/>
                <w:sz w:val="22"/>
                <w:szCs w:val="22"/>
                <w:u w:val="single"/>
                <w:lang w:val="en-GB" w:eastAsia="en-GB"/>
              </w:rPr>
            </w:pPr>
          </w:p>
        </w:tc>
        <w:tc>
          <w:tcPr>
            <w:tcW w:w="1559" w:type="dxa"/>
            <w:shd w:val="clear" w:color="auto" w:fill="auto"/>
            <w:noWrap/>
            <w:vAlign w:val="bottom"/>
            <w:hideMark/>
          </w:tcPr>
          <w:p w14:paraId="33C36DCE" w14:textId="77777777" w:rsidR="00F61B8A" w:rsidRPr="009F5AD1" w:rsidRDefault="00F61B8A" w:rsidP="002E1CE1">
            <w:pPr>
              <w:rPr>
                <w:rFonts w:eastAsia="Times New Roman" w:cs="Times New Roman"/>
                <w:sz w:val="22"/>
                <w:szCs w:val="22"/>
                <w:lang w:val="en-GB" w:eastAsia="en-GB"/>
              </w:rPr>
            </w:pPr>
          </w:p>
        </w:tc>
        <w:tc>
          <w:tcPr>
            <w:tcW w:w="1701" w:type="dxa"/>
          </w:tcPr>
          <w:p w14:paraId="6B585724" w14:textId="77777777" w:rsidR="00F61B8A" w:rsidRPr="009F5AD1" w:rsidRDefault="00F61B8A" w:rsidP="002E1CE1">
            <w:pPr>
              <w:rPr>
                <w:rFonts w:eastAsia="Times New Roman" w:cs="Times New Roman"/>
                <w:sz w:val="22"/>
                <w:szCs w:val="22"/>
                <w:lang w:val="en-GB" w:eastAsia="en-GB"/>
              </w:rPr>
            </w:pPr>
          </w:p>
        </w:tc>
        <w:tc>
          <w:tcPr>
            <w:tcW w:w="851" w:type="dxa"/>
            <w:shd w:val="clear" w:color="auto" w:fill="auto"/>
            <w:noWrap/>
            <w:vAlign w:val="bottom"/>
            <w:hideMark/>
          </w:tcPr>
          <w:p w14:paraId="37140214" w14:textId="77777777" w:rsidR="00F61B8A" w:rsidRPr="009F5AD1" w:rsidRDefault="00F61B8A" w:rsidP="002E1CE1">
            <w:pPr>
              <w:rPr>
                <w:rFonts w:eastAsia="Times New Roman" w:cs="Times New Roman"/>
                <w:sz w:val="22"/>
                <w:szCs w:val="22"/>
                <w:lang w:val="en-GB" w:eastAsia="en-GB"/>
              </w:rPr>
            </w:pPr>
          </w:p>
        </w:tc>
      </w:tr>
      <w:tr w:rsidR="00F61B8A" w:rsidRPr="009F5AD1" w14:paraId="6387E4FD" w14:textId="77777777" w:rsidTr="006420F9">
        <w:trPr>
          <w:trHeight w:val="320"/>
        </w:trPr>
        <w:tc>
          <w:tcPr>
            <w:tcW w:w="2830" w:type="dxa"/>
            <w:shd w:val="clear" w:color="auto" w:fill="auto"/>
            <w:noWrap/>
            <w:vAlign w:val="bottom"/>
            <w:hideMark/>
          </w:tcPr>
          <w:p w14:paraId="4D12BAA7" w14:textId="77777777" w:rsidR="00F61B8A" w:rsidRPr="009F5AD1" w:rsidRDefault="00F61B8A" w:rsidP="002E1CE1">
            <w:pPr>
              <w:rPr>
                <w:rFonts w:eastAsia="Times New Roman" w:cs="Times New Roman"/>
                <w:sz w:val="22"/>
                <w:szCs w:val="22"/>
                <w:lang w:val="en-GB" w:eastAsia="en-GB"/>
              </w:rPr>
            </w:pPr>
          </w:p>
        </w:tc>
        <w:tc>
          <w:tcPr>
            <w:tcW w:w="1418" w:type="dxa"/>
            <w:shd w:val="clear" w:color="auto" w:fill="auto"/>
            <w:noWrap/>
            <w:vAlign w:val="bottom"/>
            <w:hideMark/>
          </w:tcPr>
          <w:p w14:paraId="628F6BC3"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Autistic</w:t>
            </w:r>
          </w:p>
          <w:p w14:paraId="3326028A"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n (%)</w:t>
            </w:r>
          </w:p>
        </w:tc>
        <w:tc>
          <w:tcPr>
            <w:tcW w:w="1559" w:type="dxa"/>
            <w:shd w:val="clear" w:color="auto" w:fill="auto"/>
            <w:noWrap/>
            <w:vAlign w:val="bottom"/>
            <w:hideMark/>
          </w:tcPr>
          <w:p w14:paraId="543C34C9"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Non-autistic</w:t>
            </w:r>
          </w:p>
          <w:p w14:paraId="24C1D5E4"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n (%)</w:t>
            </w:r>
          </w:p>
        </w:tc>
        <w:tc>
          <w:tcPr>
            <w:tcW w:w="1701" w:type="dxa"/>
            <w:vAlign w:val="bottom"/>
          </w:tcPr>
          <w:p w14:paraId="3B37619F"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 xml:space="preserve">Difference </w:t>
            </w:r>
          </w:p>
          <w:p w14:paraId="56A8E9C7"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(95% Confidence Interval)</w:t>
            </w:r>
          </w:p>
        </w:tc>
        <w:tc>
          <w:tcPr>
            <w:tcW w:w="851" w:type="dxa"/>
            <w:shd w:val="clear" w:color="auto" w:fill="auto"/>
            <w:noWrap/>
            <w:vAlign w:val="bottom"/>
            <w:hideMark/>
          </w:tcPr>
          <w:p w14:paraId="291D490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 value</w:t>
            </w:r>
          </w:p>
        </w:tc>
      </w:tr>
      <w:tr w:rsidR="00F61B8A" w:rsidRPr="009F5AD1" w14:paraId="1DC45F81" w14:textId="77777777" w:rsidTr="006420F9">
        <w:trPr>
          <w:trHeight w:val="320"/>
        </w:trPr>
        <w:tc>
          <w:tcPr>
            <w:tcW w:w="2830" w:type="dxa"/>
            <w:shd w:val="clear" w:color="auto" w:fill="auto"/>
            <w:noWrap/>
            <w:vAlign w:val="bottom"/>
            <w:hideMark/>
          </w:tcPr>
          <w:p w14:paraId="6F68AE60"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 xml:space="preserve">Difficulty using the telephone to book an appointment </w:t>
            </w:r>
          </w:p>
        </w:tc>
        <w:tc>
          <w:tcPr>
            <w:tcW w:w="1418" w:type="dxa"/>
            <w:shd w:val="clear" w:color="auto" w:fill="auto"/>
            <w:noWrap/>
            <w:vAlign w:val="bottom"/>
            <w:hideMark/>
          </w:tcPr>
          <w:p w14:paraId="1DF68B5E"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314 (62%)</w:t>
            </w:r>
          </w:p>
        </w:tc>
        <w:tc>
          <w:tcPr>
            <w:tcW w:w="1559" w:type="dxa"/>
            <w:shd w:val="clear" w:color="auto" w:fill="auto"/>
            <w:noWrap/>
            <w:vAlign w:val="bottom"/>
            <w:hideMark/>
          </w:tcPr>
          <w:p w14:paraId="164D5D9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25 (16%)</w:t>
            </w:r>
          </w:p>
        </w:tc>
        <w:tc>
          <w:tcPr>
            <w:tcW w:w="1701" w:type="dxa"/>
            <w:vAlign w:val="bottom"/>
          </w:tcPr>
          <w:p w14:paraId="310CCF96"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46% (CI 38.5%,53.5%)</w:t>
            </w:r>
          </w:p>
        </w:tc>
        <w:tc>
          <w:tcPr>
            <w:tcW w:w="851" w:type="dxa"/>
            <w:shd w:val="clear" w:color="auto" w:fill="auto"/>
            <w:noWrap/>
            <w:vAlign w:val="bottom"/>
            <w:hideMark/>
          </w:tcPr>
          <w:p w14:paraId="538483E2"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528AB9AD" w14:textId="77777777" w:rsidTr="006420F9">
        <w:trPr>
          <w:trHeight w:val="320"/>
        </w:trPr>
        <w:tc>
          <w:tcPr>
            <w:tcW w:w="2830" w:type="dxa"/>
            <w:shd w:val="clear" w:color="auto" w:fill="auto"/>
            <w:noWrap/>
            <w:vAlign w:val="bottom"/>
            <w:hideMark/>
          </w:tcPr>
          <w:p w14:paraId="119088A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 xml:space="preserve">Not feeling understood </w:t>
            </w:r>
          </w:p>
        </w:tc>
        <w:tc>
          <w:tcPr>
            <w:tcW w:w="1418" w:type="dxa"/>
            <w:shd w:val="clear" w:color="auto" w:fill="auto"/>
            <w:noWrap/>
            <w:vAlign w:val="bottom"/>
            <w:hideMark/>
          </w:tcPr>
          <w:p w14:paraId="70D6DEEE"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283 (56%)</w:t>
            </w:r>
          </w:p>
        </w:tc>
        <w:tc>
          <w:tcPr>
            <w:tcW w:w="1559" w:type="dxa"/>
            <w:shd w:val="clear" w:color="auto" w:fill="auto"/>
            <w:noWrap/>
            <w:vAlign w:val="bottom"/>
            <w:hideMark/>
          </w:tcPr>
          <w:p w14:paraId="7E334B1D"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21 (13%)</w:t>
            </w:r>
          </w:p>
        </w:tc>
        <w:tc>
          <w:tcPr>
            <w:tcW w:w="1701" w:type="dxa"/>
            <w:vAlign w:val="bottom"/>
          </w:tcPr>
          <w:p w14:paraId="10D5A514"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42% (CI 35.2%,49.7%)</w:t>
            </w:r>
          </w:p>
        </w:tc>
        <w:tc>
          <w:tcPr>
            <w:tcW w:w="851" w:type="dxa"/>
            <w:shd w:val="clear" w:color="auto" w:fill="auto"/>
            <w:noWrap/>
            <w:vAlign w:val="bottom"/>
            <w:hideMark/>
          </w:tcPr>
          <w:p w14:paraId="6F2AA862"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0A09891E" w14:textId="77777777" w:rsidTr="006420F9">
        <w:trPr>
          <w:trHeight w:val="320"/>
        </w:trPr>
        <w:tc>
          <w:tcPr>
            <w:tcW w:w="2830" w:type="dxa"/>
            <w:shd w:val="clear" w:color="auto" w:fill="auto"/>
            <w:noWrap/>
            <w:vAlign w:val="bottom"/>
            <w:hideMark/>
          </w:tcPr>
          <w:p w14:paraId="2F020847"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 xml:space="preserve">Difficulty communicating with the doctor during the appointment </w:t>
            </w:r>
          </w:p>
        </w:tc>
        <w:tc>
          <w:tcPr>
            <w:tcW w:w="1418" w:type="dxa"/>
            <w:shd w:val="clear" w:color="auto" w:fill="auto"/>
            <w:noWrap/>
            <w:vAlign w:val="bottom"/>
            <w:hideMark/>
          </w:tcPr>
          <w:p w14:paraId="7C044AE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269 (53%)</w:t>
            </w:r>
          </w:p>
        </w:tc>
        <w:tc>
          <w:tcPr>
            <w:tcW w:w="1559" w:type="dxa"/>
            <w:shd w:val="clear" w:color="auto" w:fill="auto"/>
            <w:noWrap/>
            <w:vAlign w:val="bottom"/>
            <w:hideMark/>
          </w:tcPr>
          <w:p w14:paraId="4BB997B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10 (6%)</w:t>
            </w:r>
          </w:p>
        </w:tc>
        <w:tc>
          <w:tcPr>
            <w:tcW w:w="1701" w:type="dxa"/>
            <w:vAlign w:val="bottom"/>
          </w:tcPr>
          <w:p w14:paraId="29FD482E"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47% (CI 40.5%,52.9%)</w:t>
            </w:r>
          </w:p>
        </w:tc>
        <w:tc>
          <w:tcPr>
            <w:tcW w:w="851" w:type="dxa"/>
            <w:shd w:val="clear" w:color="auto" w:fill="auto"/>
            <w:noWrap/>
            <w:vAlign w:val="bottom"/>
            <w:hideMark/>
          </w:tcPr>
          <w:p w14:paraId="74C6CF3F"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4341C9CB" w14:textId="77777777" w:rsidTr="006420F9">
        <w:trPr>
          <w:trHeight w:val="320"/>
        </w:trPr>
        <w:tc>
          <w:tcPr>
            <w:tcW w:w="2830" w:type="dxa"/>
            <w:shd w:val="clear" w:color="auto" w:fill="auto"/>
            <w:noWrap/>
            <w:vAlign w:val="bottom"/>
            <w:hideMark/>
          </w:tcPr>
          <w:p w14:paraId="2ADE06A9"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 xml:space="preserve">Difficulty communicating with the reception staff </w:t>
            </w:r>
          </w:p>
        </w:tc>
        <w:tc>
          <w:tcPr>
            <w:tcW w:w="1418" w:type="dxa"/>
            <w:shd w:val="clear" w:color="auto" w:fill="auto"/>
            <w:noWrap/>
            <w:vAlign w:val="bottom"/>
            <w:hideMark/>
          </w:tcPr>
          <w:p w14:paraId="22B2552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235 (46%)</w:t>
            </w:r>
          </w:p>
        </w:tc>
        <w:tc>
          <w:tcPr>
            <w:tcW w:w="1559" w:type="dxa"/>
            <w:shd w:val="clear" w:color="auto" w:fill="auto"/>
            <w:noWrap/>
            <w:vAlign w:val="bottom"/>
            <w:hideMark/>
          </w:tcPr>
          <w:p w14:paraId="2E7A08F2"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13 (8%)</w:t>
            </w:r>
          </w:p>
        </w:tc>
        <w:tc>
          <w:tcPr>
            <w:tcW w:w="1701" w:type="dxa"/>
            <w:vAlign w:val="bottom"/>
          </w:tcPr>
          <w:p w14:paraId="1AB5F9D8"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38% (CI 31.5%,44.6%)</w:t>
            </w:r>
          </w:p>
        </w:tc>
        <w:tc>
          <w:tcPr>
            <w:tcW w:w="851" w:type="dxa"/>
            <w:shd w:val="clear" w:color="auto" w:fill="auto"/>
            <w:noWrap/>
            <w:vAlign w:val="bottom"/>
            <w:hideMark/>
          </w:tcPr>
          <w:p w14:paraId="523E8359"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0CC580F4" w14:textId="77777777" w:rsidTr="006420F9">
        <w:trPr>
          <w:trHeight w:val="320"/>
        </w:trPr>
        <w:tc>
          <w:tcPr>
            <w:tcW w:w="2830" w:type="dxa"/>
            <w:shd w:val="clear" w:color="auto" w:fill="auto"/>
            <w:noWrap/>
            <w:vAlign w:val="bottom"/>
            <w:hideMark/>
          </w:tcPr>
          <w:p w14:paraId="4DE75021" w14:textId="77777777" w:rsidR="00F61B8A" w:rsidRPr="009F5AD1" w:rsidRDefault="00F61B8A" w:rsidP="002E1CE1">
            <w:pPr>
              <w:rPr>
                <w:rFonts w:eastAsia="Times New Roman" w:cs="Times New Roman"/>
                <w:color w:val="000000"/>
                <w:sz w:val="22"/>
                <w:szCs w:val="22"/>
                <w:lang w:val="en-GB" w:eastAsia="en-GB"/>
              </w:rPr>
            </w:pPr>
          </w:p>
        </w:tc>
        <w:tc>
          <w:tcPr>
            <w:tcW w:w="1418" w:type="dxa"/>
            <w:shd w:val="clear" w:color="auto" w:fill="auto"/>
            <w:noWrap/>
            <w:vAlign w:val="bottom"/>
            <w:hideMark/>
          </w:tcPr>
          <w:p w14:paraId="3DF9E498" w14:textId="77777777" w:rsidR="00F61B8A" w:rsidRPr="009F5AD1" w:rsidRDefault="00F61B8A" w:rsidP="002E1CE1">
            <w:pPr>
              <w:rPr>
                <w:rFonts w:eastAsia="Times New Roman" w:cs="Times New Roman"/>
                <w:sz w:val="22"/>
                <w:szCs w:val="22"/>
                <w:lang w:val="en-GB" w:eastAsia="en-GB"/>
              </w:rPr>
            </w:pPr>
          </w:p>
        </w:tc>
        <w:tc>
          <w:tcPr>
            <w:tcW w:w="1559" w:type="dxa"/>
            <w:shd w:val="clear" w:color="auto" w:fill="auto"/>
            <w:noWrap/>
            <w:vAlign w:val="bottom"/>
            <w:hideMark/>
          </w:tcPr>
          <w:p w14:paraId="36C3768F" w14:textId="77777777" w:rsidR="00F61B8A" w:rsidRPr="009F5AD1" w:rsidRDefault="00F61B8A" w:rsidP="002E1CE1">
            <w:pPr>
              <w:rPr>
                <w:rFonts w:eastAsia="Times New Roman" w:cs="Times New Roman"/>
                <w:sz w:val="22"/>
                <w:szCs w:val="22"/>
                <w:lang w:val="en-GB" w:eastAsia="en-GB"/>
              </w:rPr>
            </w:pPr>
          </w:p>
        </w:tc>
        <w:tc>
          <w:tcPr>
            <w:tcW w:w="1701" w:type="dxa"/>
            <w:vAlign w:val="bottom"/>
          </w:tcPr>
          <w:p w14:paraId="03A80F8A" w14:textId="77777777" w:rsidR="00F61B8A" w:rsidRPr="009F5AD1" w:rsidRDefault="00F61B8A" w:rsidP="002E1CE1">
            <w:pPr>
              <w:rPr>
                <w:rFonts w:eastAsia="Times New Roman" w:cs="Times New Roman"/>
                <w:sz w:val="22"/>
                <w:szCs w:val="22"/>
                <w:lang w:val="en-GB" w:eastAsia="en-GB"/>
              </w:rPr>
            </w:pPr>
          </w:p>
        </w:tc>
        <w:tc>
          <w:tcPr>
            <w:tcW w:w="851" w:type="dxa"/>
            <w:shd w:val="clear" w:color="auto" w:fill="auto"/>
            <w:noWrap/>
            <w:vAlign w:val="bottom"/>
            <w:hideMark/>
          </w:tcPr>
          <w:p w14:paraId="6168CE76" w14:textId="77777777" w:rsidR="00F61B8A" w:rsidRPr="009F5AD1" w:rsidRDefault="00F61B8A" w:rsidP="002E1CE1">
            <w:pPr>
              <w:rPr>
                <w:rFonts w:eastAsia="Times New Roman" w:cs="Times New Roman"/>
                <w:sz w:val="22"/>
                <w:szCs w:val="22"/>
                <w:lang w:val="en-GB" w:eastAsia="en-GB"/>
              </w:rPr>
            </w:pPr>
          </w:p>
        </w:tc>
      </w:tr>
      <w:tr w:rsidR="00F61B8A" w:rsidRPr="009F5AD1" w14:paraId="70205E95" w14:textId="77777777" w:rsidTr="006420F9">
        <w:trPr>
          <w:trHeight w:val="320"/>
        </w:trPr>
        <w:tc>
          <w:tcPr>
            <w:tcW w:w="2830" w:type="dxa"/>
            <w:shd w:val="clear" w:color="auto" w:fill="auto"/>
            <w:noWrap/>
            <w:vAlign w:val="bottom"/>
            <w:hideMark/>
          </w:tcPr>
          <w:p w14:paraId="0FF0BC54" w14:textId="77777777" w:rsidR="00F61B8A" w:rsidRPr="009F5AD1" w:rsidRDefault="00F61B8A" w:rsidP="002E1CE1">
            <w:pPr>
              <w:rPr>
                <w:rFonts w:eastAsia="Times New Roman" w:cs="Times New Roman"/>
                <w:b/>
                <w:bCs/>
                <w:color w:val="000000"/>
                <w:sz w:val="22"/>
                <w:szCs w:val="22"/>
                <w:u w:val="single"/>
                <w:lang w:val="en-GB" w:eastAsia="en-GB"/>
              </w:rPr>
            </w:pPr>
            <w:r w:rsidRPr="009F5AD1">
              <w:rPr>
                <w:rFonts w:eastAsia="Times New Roman" w:cs="Times New Roman"/>
                <w:b/>
                <w:bCs/>
                <w:color w:val="000000"/>
                <w:sz w:val="22"/>
                <w:szCs w:val="22"/>
                <w:u w:val="single"/>
                <w:lang w:val="en-GB" w:eastAsia="en-GB"/>
              </w:rPr>
              <w:t>Communication preferences</w:t>
            </w:r>
          </w:p>
        </w:tc>
        <w:tc>
          <w:tcPr>
            <w:tcW w:w="1418" w:type="dxa"/>
            <w:shd w:val="clear" w:color="auto" w:fill="auto"/>
            <w:noWrap/>
            <w:vAlign w:val="bottom"/>
            <w:hideMark/>
          </w:tcPr>
          <w:p w14:paraId="21759206" w14:textId="77777777" w:rsidR="00F61B8A" w:rsidRPr="009F5AD1" w:rsidRDefault="00F61B8A" w:rsidP="002E1CE1">
            <w:pPr>
              <w:rPr>
                <w:rFonts w:eastAsia="Times New Roman" w:cs="Times New Roman"/>
                <w:b/>
                <w:bCs/>
                <w:color w:val="000000"/>
                <w:sz w:val="22"/>
                <w:szCs w:val="22"/>
                <w:u w:val="single"/>
                <w:lang w:val="en-GB" w:eastAsia="en-GB"/>
              </w:rPr>
            </w:pPr>
          </w:p>
        </w:tc>
        <w:tc>
          <w:tcPr>
            <w:tcW w:w="1559" w:type="dxa"/>
            <w:shd w:val="clear" w:color="auto" w:fill="auto"/>
            <w:noWrap/>
            <w:vAlign w:val="bottom"/>
            <w:hideMark/>
          </w:tcPr>
          <w:p w14:paraId="366FA9CD" w14:textId="77777777" w:rsidR="00F61B8A" w:rsidRPr="009F5AD1" w:rsidRDefault="00F61B8A" w:rsidP="002E1CE1">
            <w:pPr>
              <w:rPr>
                <w:rFonts w:eastAsia="Times New Roman" w:cs="Times New Roman"/>
                <w:sz w:val="22"/>
                <w:szCs w:val="22"/>
                <w:lang w:val="en-GB" w:eastAsia="en-GB"/>
              </w:rPr>
            </w:pPr>
          </w:p>
        </w:tc>
        <w:tc>
          <w:tcPr>
            <w:tcW w:w="1701" w:type="dxa"/>
            <w:vAlign w:val="bottom"/>
          </w:tcPr>
          <w:p w14:paraId="74D1EB18" w14:textId="77777777" w:rsidR="00F61B8A" w:rsidRPr="009F5AD1" w:rsidRDefault="00F61B8A" w:rsidP="002E1CE1">
            <w:pPr>
              <w:rPr>
                <w:rFonts w:eastAsia="Times New Roman" w:cs="Times New Roman"/>
                <w:sz w:val="22"/>
                <w:szCs w:val="22"/>
                <w:lang w:val="en-GB" w:eastAsia="en-GB"/>
              </w:rPr>
            </w:pPr>
          </w:p>
        </w:tc>
        <w:tc>
          <w:tcPr>
            <w:tcW w:w="851" w:type="dxa"/>
            <w:shd w:val="clear" w:color="auto" w:fill="auto"/>
            <w:noWrap/>
            <w:vAlign w:val="bottom"/>
            <w:hideMark/>
          </w:tcPr>
          <w:p w14:paraId="3434FED1" w14:textId="77777777" w:rsidR="00F61B8A" w:rsidRPr="009F5AD1" w:rsidRDefault="00F61B8A" w:rsidP="002E1CE1">
            <w:pPr>
              <w:rPr>
                <w:rFonts w:eastAsia="Times New Roman" w:cs="Times New Roman"/>
                <w:sz w:val="22"/>
                <w:szCs w:val="22"/>
                <w:lang w:val="en-GB" w:eastAsia="en-GB"/>
              </w:rPr>
            </w:pPr>
          </w:p>
        </w:tc>
      </w:tr>
      <w:tr w:rsidR="00F61B8A" w:rsidRPr="009F5AD1" w14:paraId="3EC2EB95" w14:textId="77777777" w:rsidTr="006420F9">
        <w:trPr>
          <w:trHeight w:val="320"/>
        </w:trPr>
        <w:tc>
          <w:tcPr>
            <w:tcW w:w="2830" w:type="dxa"/>
            <w:shd w:val="clear" w:color="auto" w:fill="auto"/>
            <w:noWrap/>
            <w:vAlign w:val="bottom"/>
            <w:hideMark/>
          </w:tcPr>
          <w:p w14:paraId="24D95EFC"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Telephone generally avoided where possible</w:t>
            </w:r>
          </w:p>
        </w:tc>
        <w:tc>
          <w:tcPr>
            <w:tcW w:w="1418" w:type="dxa"/>
            <w:shd w:val="clear" w:color="auto" w:fill="auto"/>
            <w:noWrap/>
            <w:vAlign w:val="bottom"/>
            <w:hideMark/>
          </w:tcPr>
          <w:p w14:paraId="421DAFE8"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395 (78%)</w:t>
            </w:r>
          </w:p>
        </w:tc>
        <w:tc>
          <w:tcPr>
            <w:tcW w:w="1559" w:type="dxa"/>
            <w:shd w:val="clear" w:color="auto" w:fill="auto"/>
            <w:noWrap/>
            <w:vAlign w:val="bottom"/>
            <w:hideMark/>
          </w:tcPr>
          <w:p w14:paraId="07F22044"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59 (38%)</w:t>
            </w:r>
          </w:p>
        </w:tc>
        <w:tc>
          <w:tcPr>
            <w:tcW w:w="1701" w:type="dxa"/>
            <w:vAlign w:val="bottom"/>
          </w:tcPr>
          <w:p w14:paraId="6ECC8108"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40% (CI 31.5%,49.1%)</w:t>
            </w:r>
          </w:p>
        </w:tc>
        <w:tc>
          <w:tcPr>
            <w:tcW w:w="851" w:type="dxa"/>
            <w:shd w:val="clear" w:color="auto" w:fill="auto"/>
            <w:noWrap/>
            <w:vAlign w:val="bottom"/>
            <w:hideMark/>
          </w:tcPr>
          <w:p w14:paraId="367EEFD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32F101D9" w14:textId="77777777" w:rsidTr="006420F9">
        <w:trPr>
          <w:trHeight w:val="320"/>
        </w:trPr>
        <w:tc>
          <w:tcPr>
            <w:tcW w:w="2830" w:type="dxa"/>
            <w:shd w:val="clear" w:color="auto" w:fill="auto"/>
            <w:noWrap/>
            <w:vAlign w:val="bottom"/>
            <w:hideMark/>
          </w:tcPr>
          <w:p w14:paraId="56D497F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Voicemail generally avoided where possible</w:t>
            </w:r>
          </w:p>
        </w:tc>
        <w:tc>
          <w:tcPr>
            <w:tcW w:w="1418" w:type="dxa"/>
            <w:shd w:val="clear" w:color="auto" w:fill="auto"/>
            <w:noWrap/>
            <w:vAlign w:val="bottom"/>
            <w:hideMark/>
          </w:tcPr>
          <w:p w14:paraId="34D764C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311 (61%)</w:t>
            </w:r>
          </w:p>
        </w:tc>
        <w:tc>
          <w:tcPr>
            <w:tcW w:w="1559" w:type="dxa"/>
            <w:shd w:val="clear" w:color="auto" w:fill="auto"/>
            <w:noWrap/>
            <w:vAlign w:val="bottom"/>
            <w:hideMark/>
          </w:tcPr>
          <w:p w14:paraId="4641218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61 (39%)</w:t>
            </w:r>
          </w:p>
        </w:tc>
        <w:tc>
          <w:tcPr>
            <w:tcW w:w="1701" w:type="dxa"/>
            <w:vAlign w:val="bottom"/>
          </w:tcPr>
          <w:p w14:paraId="4BAFCA40"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23% (CI 13.3%,31.6%)</w:t>
            </w:r>
          </w:p>
        </w:tc>
        <w:tc>
          <w:tcPr>
            <w:tcW w:w="851" w:type="dxa"/>
            <w:shd w:val="clear" w:color="auto" w:fill="auto"/>
            <w:noWrap/>
            <w:vAlign w:val="bottom"/>
            <w:hideMark/>
          </w:tcPr>
          <w:p w14:paraId="31EED869"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31848CD6" w14:textId="77777777" w:rsidTr="006420F9">
        <w:trPr>
          <w:trHeight w:val="320"/>
        </w:trPr>
        <w:tc>
          <w:tcPr>
            <w:tcW w:w="2830" w:type="dxa"/>
            <w:shd w:val="clear" w:color="auto" w:fill="auto"/>
            <w:noWrap/>
            <w:vAlign w:val="bottom"/>
            <w:hideMark/>
          </w:tcPr>
          <w:p w14:paraId="62E0A32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Verbal, face-to-face communication generally avoided where possible</w:t>
            </w:r>
          </w:p>
        </w:tc>
        <w:tc>
          <w:tcPr>
            <w:tcW w:w="1418" w:type="dxa"/>
            <w:shd w:val="clear" w:color="auto" w:fill="auto"/>
            <w:noWrap/>
            <w:vAlign w:val="bottom"/>
            <w:hideMark/>
          </w:tcPr>
          <w:p w14:paraId="5EE09172"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152 (30%)</w:t>
            </w:r>
          </w:p>
        </w:tc>
        <w:tc>
          <w:tcPr>
            <w:tcW w:w="1559" w:type="dxa"/>
            <w:shd w:val="clear" w:color="auto" w:fill="auto"/>
            <w:noWrap/>
            <w:vAlign w:val="bottom"/>
            <w:hideMark/>
          </w:tcPr>
          <w:p w14:paraId="6838A0AC"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12 (8%)</w:t>
            </w:r>
          </w:p>
        </w:tc>
        <w:tc>
          <w:tcPr>
            <w:tcW w:w="1701" w:type="dxa"/>
            <w:vAlign w:val="bottom"/>
          </w:tcPr>
          <w:p w14:paraId="5F78D3A7"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22% (CI 16.2%,28.5%)</w:t>
            </w:r>
          </w:p>
        </w:tc>
        <w:tc>
          <w:tcPr>
            <w:tcW w:w="851" w:type="dxa"/>
            <w:shd w:val="clear" w:color="auto" w:fill="auto"/>
            <w:noWrap/>
            <w:vAlign w:val="bottom"/>
            <w:hideMark/>
          </w:tcPr>
          <w:p w14:paraId="395CA07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52BC5876" w14:textId="77777777" w:rsidTr="006420F9">
        <w:trPr>
          <w:trHeight w:val="320"/>
        </w:trPr>
        <w:tc>
          <w:tcPr>
            <w:tcW w:w="2830" w:type="dxa"/>
            <w:shd w:val="clear" w:color="auto" w:fill="auto"/>
            <w:noWrap/>
            <w:vAlign w:val="bottom"/>
            <w:hideMark/>
          </w:tcPr>
          <w:p w14:paraId="451BA989"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It is easier for me to communicate in writing</w:t>
            </w:r>
          </w:p>
        </w:tc>
        <w:tc>
          <w:tcPr>
            <w:tcW w:w="1418" w:type="dxa"/>
            <w:shd w:val="clear" w:color="auto" w:fill="auto"/>
            <w:noWrap/>
            <w:vAlign w:val="bottom"/>
            <w:hideMark/>
          </w:tcPr>
          <w:p w14:paraId="5143C4A9"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208 (41%)</w:t>
            </w:r>
          </w:p>
        </w:tc>
        <w:tc>
          <w:tcPr>
            <w:tcW w:w="1559" w:type="dxa"/>
            <w:shd w:val="clear" w:color="auto" w:fill="auto"/>
            <w:noWrap/>
            <w:vAlign w:val="bottom"/>
            <w:hideMark/>
          </w:tcPr>
          <w:p w14:paraId="2FDC63B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13 (8%)</w:t>
            </w:r>
          </w:p>
        </w:tc>
        <w:tc>
          <w:tcPr>
            <w:tcW w:w="1701" w:type="dxa"/>
            <w:vAlign w:val="bottom"/>
          </w:tcPr>
          <w:p w14:paraId="34E9E834"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33% (CI 26.3%,39.2%)</w:t>
            </w:r>
          </w:p>
        </w:tc>
        <w:tc>
          <w:tcPr>
            <w:tcW w:w="851" w:type="dxa"/>
            <w:shd w:val="clear" w:color="auto" w:fill="auto"/>
            <w:noWrap/>
            <w:vAlign w:val="bottom"/>
            <w:hideMark/>
          </w:tcPr>
          <w:p w14:paraId="0C7DD76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7C5ECAA8" w14:textId="77777777" w:rsidTr="006420F9">
        <w:trPr>
          <w:trHeight w:val="320"/>
        </w:trPr>
        <w:tc>
          <w:tcPr>
            <w:tcW w:w="2830" w:type="dxa"/>
            <w:shd w:val="clear" w:color="auto" w:fill="auto"/>
            <w:noWrap/>
            <w:vAlign w:val="bottom"/>
            <w:hideMark/>
          </w:tcPr>
          <w:p w14:paraId="1E9A97DD" w14:textId="77777777" w:rsidR="00F61B8A" w:rsidRPr="009F5AD1" w:rsidRDefault="00F61B8A" w:rsidP="002E1CE1">
            <w:pPr>
              <w:rPr>
                <w:rFonts w:eastAsia="Times New Roman" w:cs="Times New Roman"/>
                <w:color w:val="000000"/>
                <w:sz w:val="22"/>
                <w:szCs w:val="22"/>
                <w:lang w:val="en-GB" w:eastAsia="en-GB"/>
              </w:rPr>
            </w:pPr>
          </w:p>
        </w:tc>
        <w:tc>
          <w:tcPr>
            <w:tcW w:w="1418" w:type="dxa"/>
            <w:shd w:val="clear" w:color="auto" w:fill="auto"/>
            <w:noWrap/>
            <w:vAlign w:val="bottom"/>
            <w:hideMark/>
          </w:tcPr>
          <w:p w14:paraId="2BC0A977" w14:textId="77777777" w:rsidR="00F61B8A" w:rsidRPr="009F5AD1" w:rsidRDefault="00F61B8A" w:rsidP="002E1CE1">
            <w:pPr>
              <w:rPr>
                <w:rFonts w:eastAsia="Times New Roman" w:cs="Times New Roman"/>
                <w:sz w:val="22"/>
                <w:szCs w:val="22"/>
                <w:lang w:val="en-GB" w:eastAsia="en-GB"/>
              </w:rPr>
            </w:pPr>
          </w:p>
        </w:tc>
        <w:tc>
          <w:tcPr>
            <w:tcW w:w="1559" w:type="dxa"/>
            <w:shd w:val="clear" w:color="auto" w:fill="auto"/>
            <w:noWrap/>
            <w:vAlign w:val="bottom"/>
            <w:hideMark/>
          </w:tcPr>
          <w:p w14:paraId="19320C34" w14:textId="77777777" w:rsidR="00F61B8A" w:rsidRPr="009F5AD1" w:rsidRDefault="00F61B8A" w:rsidP="002E1CE1">
            <w:pPr>
              <w:rPr>
                <w:rFonts w:eastAsia="Times New Roman" w:cs="Times New Roman"/>
                <w:sz w:val="22"/>
                <w:szCs w:val="22"/>
                <w:lang w:val="en-GB" w:eastAsia="en-GB"/>
              </w:rPr>
            </w:pPr>
          </w:p>
        </w:tc>
        <w:tc>
          <w:tcPr>
            <w:tcW w:w="1701" w:type="dxa"/>
            <w:vAlign w:val="bottom"/>
          </w:tcPr>
          <w:p w14:paraId="300AF5CB" w14:textId="77777777" w:rsidR="00F61B8A" w:rsidRPr="009F5AD1" w:rsidRDefault="00F61B8A" w:rsidP="002E1CE1">
            <w:pPr>
              <w:rPr>
                <w:rFonts w:eastAsia="Times New Roman" w:cs="Times New Roman"/>
                <w:sz w:val="22"/>
                <w:szCs w:val="22"/>
                <w:lang w:val="en-GB" w:eastAsia="en-GB"/>
              </w:rPr>
            </w:pPr>
          </w:p>
        </w:tc>
        <w:tc>
          <w:tcPr>
            <w:tcW w:w="851" w:type="dxa"/>
            <w:shd w:val="clear" w:color="auto" w:fill="auto"/>
            <w:noWrap/>
            <w:vAlign w:val="bottom"/>
            <w:hideMark/>
          </w:tcPr>
          <w:p w14:paraId="2F842A7D" w14:textId="77777777" w:rsidR="00F61B8A" w:rsidRPr="009F5AD1" w:rsidRDefault="00F61B8A" w:rsidP="002E1CE1">
            <w:pPr>
              <w:rPr>
                <w:rFonts w:eastAsia="Times New Roman" w:cs="Times New Roman"/>
                <w:sz w:val="22"/>
                <w:szCs w:val="22"/>
                <w:lang w:val="en-GB" w:eastAsia="en-GB"/>
              </w:rPr>
            </w:pPr>
          </w:p>
        </w:tc>
      </w:tr>
      <w:tr w:rsidR="00F61B8A" w:rsidRPr="009F5AD1" w14:paraId="586A7611" w14:textId="77777777" w:rsidTr="006420F9">
        <w:trPr>
          <w:trHeight w:val="320"/>
        </w:trPr>
        <w:tc>
          <w:tcPr>
            <w:tcW w:w="2830" w:type="dxa"/>
            <w:shd w:val="clear" w:color="auto" w:fill="auto"/>
            <w:noWrap/>
            <w:vAlign w:val="bottom"/>
            <w:hideMark/>
          </w:tcPr>
          <w:p w14:paraId="5B9199A6" w14:textId="77777777" w:rsidR="00F61B8A" w:rsidRPr="009F5AD1" w:rsidRDefault="00F61B8A" w:rsidP="002E1CE1">
            <w:pPr>
              <w:rPr>
                <w:rFonts w:eastAsia="Times New Roman" w:cs="Times New Roman"/>
                <w:b/>
                <w:bCs/>
                <w:color w:val="000000"/>
                <w:sz w:val="22"/>
                <w:szCs w:val="22"/>
                <w:u w:val="single"/>
                <w:lang w:val="en-GB" w:eastAsia="en-GB"/>
              </w:rPr>
            </w:pPr>
            <w:r w:rsidRPr="009F5AD1">
              <w:rPr>
                <w:rFonts w:eastAsia="Times New Roman" w:cs="Times New Roman"/>
                <w:b/>
                <w:bCs/>
                <w:color w:val="000000"/>
                <w:sz w:val="22"/>
                <w:szCs w:val="22"/>
                <w:u w:val="single"/>
                <w:lang w:val="en-GB" w:eastAsia="en-GB"/>
              </w:rPr>
              <w:t>Communication challenges</w:t>
            </w:r>
          </w:p>
        </w:tc>
        <w:tc>
          <w:tcPr>
            <w:tcW w:w="1418" w:type="dxa"/>
            <w:shd w:val="clear" w:color="auto" w:fill="auto"/>
            <w:noWrap/>
            <w:vAlign w:val="bottom"/>
            <w:hideMark/>
          </w:tcPr>
          <w:p w14:paraId="7BC050A4" w14:textId="77777777" w:rsidR="00F61B8A" w:rsidRPr="009F5AD1" w:rsidRDefault="00F61B8A" w:rsidP="002E1CE1">
            <w:pPr>
              <w:rPr>
                <w:rFonts w:eastAsia="Times New Roman" w:cs="Times New Roman"/>
                <w:b/>
                <w:bCs/>
                <w:color w:val="000000"/>
                <w:sz w:val="22"/>
                <w:szCs w:val="22"/>
                <w:u w:val="single"/>
                <w:lang w:val="en-GB" w:eastAsia="en-GB"/>
              </w:rPr>
            </w:pPr>
          </w:p>
        </w:tc>
        <w:tc>
          <w:tcPr>
            <w:tcW w:w="1559" w:type="dxa"/>
            <w:shd w:val="clear" w:color="auto" w:fill="auto"/>
            <w:noWrap/>
            <w:vAlign w:val="bottom"/>
            <w:hideMark/>
          </w:tcPr>
          <w:p w14:paraId="1BE28D87" w14:textId="77777777" w:rsidR="00F61B8A" w:rsidRPr="009F5AD1" w:rsidRDefault="00F61B8A" w:rsidP="002E1CE1">
            <w:pPr>
              <w:rPr>
                <w:rFonts w:eastAsia="Times New Roman" w:cs="Times New Roman"/>
                <w:sz w:val="22"/>
                <w:szCs w:val="22"/>
                <w:lang w:val="en-GB" w:eastAsia="en-GB"/>
              </w:rPr>
            </w:pPr>
          </w:p>
        </w:tc>
        <w:tc>
          <w:tcPr>
            <w:tcW w:w="1701" w:type="dxa"/>
            <w:vAlign w:val="bottom"/>
          </w:tcPr>
          <w:p w14:paraId="5D5C47E3" w14:textId="77777777" w:rsidR="00F61B8A" w:rsidRPr="009F5AD1" w:rsidRDefault="00F61B8A" w:rsidP="002E1CE1">
            <w:pPr>
              <w:rPr>
                <w:rFonts w:eastAsia="Times New Roman" w:cs="Times New Roman"/>
                <w:sz w:val="22"/>
                <w:szCs w:val="22"/>
                <w:lang w:val="en-GB" w:eastAsia="en-GB"/>
              </w:rPr>
            </w:pPr>
          </w:p>
        </w:tc>
        <w:tc>
          <w:tcPr>
            <w:tcW w:w="851" w:type="dxa"/>
            <w:shd w:val="clear" w:color="auto" w:fill="auto"/>
            <w:noWrap/>
            <w:vAlign w:val="bottom"/>
            <w:hideMark/>
          </w:tcPr>
          <w:p w14:paraId="383EB31F" w14:textId="77777777" w:rsidR="00F61B8A" w:rsidRPr="009F5AD1" w:rsidRDefault="00F61B8A" w:rsidP="002E1CE1">
            <w:pPr>
              <w:rPr>
                <w:rFonts w:eastAsia="Times New Roman" w:cs="Times New Roman"/>
                <w:sz w:val="22"/>
                <w:szCs w:val="22"/>
                <w:lang w:val="en-GB" w:eastAsia="en-GB"/>
              </w:rPr>
            </w:pPr>
          </w:p>
        </w:tc>
      </w:tr>
      <w:tr w:rsidR="00F61B8A" w:rsidRPr="009F5AD1" w14:paraId="5B589FBB" w14:textId="77777777" w:rsidTr="006420F9">
        <w:trPr>
          <w:trHeight w:val="320"/>
        </w:trPr>
        <w:tc>
          <w:tcPr>
            <w:tcW w:w="2830" w:type="dxa"/>
            <w:shd w:val="clear" w:color="auto" w:fill="auto"/>
            <w:noWrap/>
            <w:vAlign w:val="bottom"/>
            <w:hideMark/>
          </w:tcPr>
          <w:p w14:paraId="074040CC"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Anxiety makes it harder to communicate</w:t>
            </w:r>
          </w:p>
        </w:tc>
        <w:tc>
          <w:tcPr>
            <w:tcW w:w="1418" w:type="dxa"/>
            <w:shd w:val="clear" w:color="auto" w:fill="auto"/>
            <w:noWrap/>
            <w:vAlign w:val="bottom"/>
            <w:hideMark/>
          </w:tcPr>
          <w:p w14:paraId="470284B0"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395 (78%)</w:t>
            </w:r>
          </w:p>
        </w:tc>
        <w:tc>
          <w:tcPr>
            <w:tcW w:w="1559" w:type="dxa"/>
            <w:shd w:val="clear" w:color="auto" w:fill="auto"/>
            <w:noWrap/>
            <w:vAlign w:val="bottom"/>
            <w:hideMark/>
          </w:tcPr>
          <w:p w14:paraId="46A91EB7"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42 (23%)</w:t>
            </w:r>
          </w:p>
        </w:tc>
        <w:tc>
          <w:tcPr>
            <w:tcW w:w="1701" w:type="dxa"/>
            <w:vAlign w:val="bottom"/>
          </w:tcPr>
          <w:p w14:paraId="610C36F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51% (CI 42.9%,59.4%)</w:t>
            </w:r>
          </w:p>
        </w:tc>
        <w:tc>
          <w:tcPr>
            <w:tcW w:w="851" w:type="dxa"/>
            <w:shd w:val="clear" w:color="auto" w:fill="auto"/>
            <w:noWrap/>
            <w:vAlign w:val="bottom"/>
            <w:hideMark/>
          </w:tcPr>
          <w:p w14:paraId="2CA54519"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196D9B7E" w14:textId="77777777" w:rsidTr="006420F9">
        <w:trPr>
          <w:trHeight w:val="320"/>
        </w:trPr>
        <w:tc>
          <w:tcPr>
            <w:tcW w:w="2830" w:type="dxa"/>
            <w:shd w:val="clear" w:color="auto" w:fill="auto"/>
            <w:noWrap/>
            <w:vAlign w:val="bottom"/>
            <w:hideMark/>
          </w:tcPr>
          <w:p w14:paraId="71F4A5FE"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 xml:space="preserve">Sensory issues make communication more difficult </w:t>
            </w:r>
          </w:p>
        </w:tc>
        <w:tc>
          <w:tcPr>
            <w:tcW w:w="1418" w:type="dxa"/>
            <w:shd w:val="clear" w:color="auto" w:fill="auto"/>
            <w:noWrap/>
            <w:vAlign w:val="bottom"/>
            <w:hideMark/>
          </w:tcPr>
          <w:p w14:paraId="5190F20A"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156 (31%)</w:t>
            </w:r>
          </w:p>
        </w:tc>
        <w:tc>
          <w:tcPr>
            <w:tcW w:w="1559" w:type="dxa"/>
            <w:shd w:val="clear" w:color="auto" w:fill="auto"/>
            <w:noWrap/>
            <w:vAlign w:val="bottom"/>
            <w:hideMark/>
          </w:tcPr>
          <w:p w14:paraId="40A251B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 (1%)</w:t>
            </w:r>
          </w:p>
        </w:tc>
        <w:tc>
          <w:tcPr>
            <w:tcW w:w="1701" w:type="dxa"/>
            <w:vAlign w:val="bottom"/>
          </w:tcPr>
          <w:p w14:paraId="2E25720F"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30% (CI 24.7%,34.3%)</w:t>
            </w:r>
          </w:p>
        </w:tc>
        <w:tc>
          <w:tcPr>
            <w:tcW w:w="851" w:type="dxa"/>
            <w:shd w:val="clear" w:color="auto" w:fill="auto"/>
            <w:noWrap/>
            <w:vAlign w:val="bottom"/>
            <w:hideMark/>
          </w:tcPr>
          <w:p w14:paraId="6D95731A"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354A7DE7" w14:textId="77777777" w:rsidTr="006420F9">
        <w:trPr>
          <w:trHeight w:val="320"/>
        </w:trPr>
        <w:tc>
          <w:tcPr>
            <w:tcW w:w="2830" w:type="dxa"/>
            <w:shd w:val="clear" w:color="auto" w:fill="auto"/>
            <w:noWrap/>
            <w:vAlign w:val="bottom"/>
            <w:hideMark/>
          </w:tcPr>
          <w:p w14:paraId="1CF2EBBF"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I need extra time to process what is being said</w:t>
            </w:r>
          </w:p>
        </w:tc>
        <w:tc>
          <w:tcPr>
            <w:tcW w:w="1418" w:type="dxa"/>
            <w:shd w:val="clear" w:color="auto" w:fill="auto"/>
            <w:noWrap/>
            <w:vAlign w:val="bottom"/>
            <w:hideMark/>
          </w:tcPr>
          <w:p w14:paraId="2E4AAFFE"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286 (56%)</w:t>
            </w:r>
          </w:p>
        </w:tc>
        <w:tc>
          <w:tcPr>
            <w:tcW w:w="1559" w:type="dxa"/>
            <w:shd w:val="clear" w:color="auto" w:fill="auto"/>
            <w:noWrap/>
            <w:vAlign w:val="bottom"/>
            <w:hideMark/>
          </w:tcPr>
          <w:p w14:paraId="024E6032"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12 (8%)</w:t>
            </w:r>
          </w:p>
        </w:tc>
        <w:tc>
          <w:tcPr>
            <w:tcW w:w="1701" w:type="dxa"/>
            <w:vAlign w:val="bottom"/>
          </w:tcPr>
          <w:p w14:paraId="13CD052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49% (CI 42.4%,55.2%)</w:t>
            </w:r>
          </w:p>
        </w:tc>
        <w:tc>
          <w:tcPr>
            <w:tcW w:w="851" w:type="dxa"/>
            <w:shd w:val="clear" w:color="auto" w:fill="auto"/>
            <w:noWrap/>
            <w:vAlign w:val="bottom"/>
            <w:hideMark/>
          </w:tcPr>
          <w:p w14:paraId="3B4A87DA"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1C31C3C0" w14:textId="77777777" w:rsidTr="006420F9">
        <w:trPr>
          <w:trHeight w:val="320"/>
        </w:trPr>
        <w:tc>
          <w:tcPr>
            <w:tcW w:w="2830" w:type="dxa"/>
            <w:shd w:val="clear" w:color="auto" w:fill="auto"/>
            <w:noWrap/>
            <w:vAlign w:val="bottom"/>
            <w:hideMark/>
          </w:tcPr>
          <w:p w14:paraId="05CCDA3E"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I can’t describe my pain or symptoms accurately</w:t>
            </w:r>
          </w:p>
        </w:tc>
        <w:tc>
          <w:tcPr>
            <w:tcW w:w="1418" w:type="dxa"/>
            <w:shd w:val="clear" w:color="auto" w:fill="auto"/>
            <w:noWrap/>
            <w:vAlign w:val="bottom"/>
            <w:hideMark/>
          </w:tcPr>
          <w:p w14:paraId="1EDD2F67"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272 (54%)</w:t>
            </w:r>
          </w:p>
        </w:tc>
        <w:tc>
          <w:tcPr>
            <w:tcW w:w="1559" w:type="dxa"/>
            <w:shd w:val="clear" w:color="auto" w:fill="auto"/>
            <w:noWrap/>
            <w:vAlign w:val="bottom"/>
            <w:hideMark/>
          </w:tcPr>
          <w:p w14:paraId="267042B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36 (23%)</w:t>
            </w:r>
          </w:p>
        </w:tc>
        <w:tc>
          <w:tcPr>
            <w:tcW w:w="1701" w:type="dxa"/>
            <w:vAlign w:val="bottom"/>
          </w:tcPr>
          <w:p w14:paraId="3BBBEDC0"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31% (CI 22.4%,39.0%)</w:t>
            </w:r>
          </w:p>
        </w:tc>
        <w:tc>
          <w:tcPr>
            <w:tcW w:w="851" w:type="dxa"/>
            <w:shd w:val="clear" w:color="auto" w:fill="auto"/>
            <w:noWrap/>
            <w:vAlign w:val="bottom"/>
            <w:hideMark/>
          </w:tcPr>
          <w:p w14:paraId="339CA9F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405132CA" w14:textId="77777777" w:rsidTr="006420F9">
        <w:trPr>
          <w:trHeight w:val="320"/>
        </w:trPr>
        <w:tc>
          <w:tcPr>
            <w:tcW w:w="2830" w:type="dxa"/>
            <w:shd w:val="clear" w:color="auto" w:fill="auto"/>
            <w:noWrap/>
            <w:vAlign w:val="bottom"/>
            <w:hideMark/>
          </w:tcPr>
          <w:p w14:paraId="3C2F4DC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Verbal communication is difficult</w:t>
            </w:r>
          </w:p>
        </w:tc>
        <w:tc>
          <w:tcPr>
            <w:tcW w:w="1418" w:type="dxa"/>
            <w:shd w:val="clear" w:color="auto" w:fill="auto"/>
            <w:noWrap/>
            <w:vAlign w:val="bottom"/>
            <w:hideMark/>
          </w:tcPr>
          <w:p w14:paraId="7DC6B702"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234 (46%)</w:t>
            </w:r>
          </w:p>
        </w:tc>
        <w:tc>
          <w:tcPr>
            <w:tcW w:w="1559" w:type="dxa"/>
            <w:shd w:val="clear" w:color="auto" w:fill="auto"/>
            <w:noWrap/>
            <w:vAlign w:val="bottom"/>
            <w:hideMark/>
          </w:tcPr>
          <w:p w14:paraId="4B67B60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11 (7%)</w:t>
            </w:r>
          </w:p>
        </w:tc>
        <w:tc>
          <w:tcPr>
            <w:tcW w:w="1701" w:type="dxa"/>
            <w:vAlign w:val="bottom"/>
          </w:tcPr>
          <w:p w14:paraId="64BEC60A"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39% (CI 32.8%,45.5%)</w:t>
            </w:r>
          </w:p>
        </w:tc>
        <w:tc>
          <w:tcPr>
            <w:tcW w:w="851" w:type="dxa"/>
            <w:shd w:val="clear" w:color="auto" w:fill="auto"/>
            <w:noWrap/>
            <w:vAlign w:val="bottom"/>
            <w:hideMark/>
          </w:tcPr>
          <w:p w14:paraId="05C060E0"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2C093E23" w14:textId="77777777" w:rsidTr="006420F9">
        <w:trPr>
          <w:trHeight w:val="320"/>
        </w:trPr>
        <w:tc>
          <w:tcPr>
            <w:tcW w:w="2830" w:type="dxa"/>
            <w:shd w:val="clear" w:color="auto" w:fill="auto"/>
            <w:noWrap/>
            <w:vAlign w:val="bottom"/>
            <w:hideMark/>
          </w:tcPr>
          <w:p w14:paraId="061638D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I express emotions differently e.g. I can appear angry when I am afraid or in pain</w:t>
            </w:r>
          </w:p>
        </w:tc>
        <w:tc>
          <w:tcPr>
            <w:tcW w:w="1418" w:type="dxa"/>
            <w:shd w:val="clear" w:color="auto" w:fill="auto"/>
            <w:noWrap/>
            <w:vAlign w:val="bottom"/>
            <w:hideMark/>
          </w:tcPr>
          <w:p w14:paraId="1D8E5DB4"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227 (45%)</w:t>
            </w:r>
          </w:p>
        </w:tc>
        <w:tc>
          <w:tcPr>
            <w:tcW w:w="1559" w:type="dxa"/>
            <w:shd w:val="clear" w:color="auto" w:fill="auto"/>
            <w:noWrap/>
            <w:vAlign w:val="bottom"/>
            <w:hideMark/>
          </w:tcPr>
          <w:p w14:paraId="79AD8992"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6 (4%)</w:t>
            </w:r>
          </w:p>
        </w:tc>
        <w:tc>
          <w:tcPr>
            <w:tcW w:w="1701" w:type="dxa"/>
            <w:vAlign w:val="bottom"/>
          </w:tcPr>
          <w:p w14:paraId="11839550"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41% (CI 35.3%,46.6%)</w:t>
            </w:r>
          </w:p>
        </w:tc>
        <w:tc>
          <w:tcPr>
            <w:tcW w:w="851" w:type="dxa"/>
            <w:shd w:val="clear" w:color="auto" w:fill="auto"/>
            <w:noWrap/>
            <w:vAlign w:val="bottom"/>
            <w:hideMark/>
          </w:tcPr>
          <w:p w14:paraId="0003C781"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28931FEA" w14:textId="77777777" w:rsidTr="006420F9">
        <w:trPr>
          <w:trHeight w:val="320"/>
        </w:trPr>
        <w:tc>
          <w:tcPr>
            <w:tcW w:w="2830" w:type="dxa"/>
            <w:shd w:val="clear" w:color="auto" w:fill="auto"/>
            <w:noWrap/>
            <w:vAlign w:val="bottom"/>
            <w:hideMark/>
          </w:tcPr>
          <w:p w14:paraId="79A186E0"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 xml:space="preserve">I have difficulty prioritising when describing medical symptoms </w:t>
            </w:r>
          </w:p>
        </w:tc>
        <w:tc>
          <w:tcPr>
            <w:tcW w:w="1418" w:type="dxa"/>
            <w:shd w:val="clear" w:color="auto" w:fill="auto"/>
            <w:noWrap/>
            <w:vAlign w:val="bottom"/>
            <w:hideMark/>
          </w:tcPr>
          <w:p w14:paraId="44C035F3"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333 (66%)</w:t>
            </w:r>
          </w:p>
        </w:tc>
        <w:tc>
          <w:tcPr>
            <w:tcW w:w="1559" w:type="dxa"/>
            <w:shd w:val="clear" w:color="auto" w:fill="auto"/>
            <w:noWrap/>
            <w:vAlign w:val="bottom"/>
            <w:hideMark/>
          </w:tcPr>
          <w:p w14:paraId="1CE2832C"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34 (22%)</w:t>
            </w:r>
          </w:p>
        </w:tc>
        <w:tc>
          <w:tcPr>
            <w:tcW w:w="1701" w:type="dxa"/>
            <w:vAlign w:val="bottom"/>
          </w:tcPr>
          <w:p w14:paraId="38CEE4EF"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44% (CI 36.0%,52.1%)</w:t>
            </w:r>
          </w:p>
        </w:tc>
        <w:tc>
          <w:tcPr>
            <w:tcW w:w="851" w:type="dxa"/>
            <w:shd w:val="clear" w:color="auto" w:fill="auto"/>
            <w:noWrap/>
            <w:vAlign w:val="bottom"/>
            <w:hideMark/>
          </w:tcPr>
          <w:p w14:paraId="7431764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7106E5C6" w14:textId="77777777" w:rsidTr="006420F9">
        <w:trPr>
          <w:trHeight w:val="320"/>
        </w:trPr>
        <w:tc>
          <w:tcPr>
            <w:tcW w:w="2830" w:type="dxa"/>
            <w:shd w:val="clear" w:color="auto" w:fill="auto"/>
            <w:noWrap/>
            <w:vAlign w:val="bottom"/>
            <w:hideMark/>
          </w:tcPr>
          <w:p w14:paraId="2F3C2EBF"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I need to give the whole story and not leave anything out</w:t>
            </w:r>
          </w:p>
        </w:tc>
        <w:tc>
          <w:tcPr>
            <w:tcW w:w="1418" w:type="dxa"/>
            <w:shd w:val="clear" w:color="auto" w:fill="auto"/>
            <w:noWrap/>
            <w:vAlign w:val="bottom"/>
            <w:hideMark/>
          </w:tcPr>
          <w:p w14:paraId="32DA2DF4"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332 (66%)</w:t>
            </w:r>
          </w:p>
        </w:tc>
        <w:tc>
          <w:tcPr>
            <w:tcW w:w="1559" w:type="dxa"/>
            <w:shd w:val="clear" w:color="auto" w:fill="auto"/>
            <w:noWrap/>
            <w:vAlign w:val="bottom"/>
            <w:hideMark/>
          </w:tcPr>
          <w:p w14:paraId="7721B7F0"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18 (12%)</w:t>
            </w:r>
          </w:p>
        </w:tc>
        <w:tc>
          <w:tcPr>
            <w:tcW w:w="1701" w:type="dxa"/>
            <w:vAlign w:val="bottom"/>
          </w:tcPr>
          <w:p w14:paraId="639A6B45"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54% (CI 47.1%,60.9%)</w:t>
            </w:r>
          </w:p>
        </w:tc>
        <w:tc>
          <w:tcPr>
            <w:tcW w:w="851" w:type="dxa"/>
            <w:shd w:val="clear" w:color="auto" w:fill="auto"/>
            <w:noWrap/>
            <w:vAlign w:val="bottom"/>
            <w:hideMark/>
          </w:tcPr>
          <w:p w14:paraId="36122449"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r w:rsidR="00F61B8A" w:rsidRPr="009F5AD1" w14:paraId="3F9CA5E4" w14:textId="77777777" w:rsidTr="006420F9">
        <w:trPr>
          <w:trHeight w:val="320"/>
        </w:trPr>
        <w:tc>
          <w:tcPr>
            <w:tcW w:w="2830" w:type="dxa"/>
            <w:shd w:val="clear" w:color="auto" w:fill="auto"/>
            <w:noWrap/>
            <w:vAlign w:val="bottom"/>
            <w:hideMark/>
          </w:tcPr>
          <w:p w14:paraId="30A9D44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None of the above (Communication)</w:t>
            </w:r>
          </w:p>
        </w:tc>
        <w:tc>
          <w:tcPr>
            <w:tcW w:w="1418" w:type="dxa"/>
            <w:shd w:val="clear" w:color="auto" w:fill="auto"/>
            <w:noWrap/>
            <w:vAlign w:val="bottom"/>
            <w:hideMark/>
          </w:tcPr>
          <w:p w14:paraId="7E42025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11 (2%)</w:t>
            </w:r>
          </w:p>
        </w:tc>
        <w:tc>
          <w:tcPr>
            <w:tcW w:w="1559" w:type="dxa"/>
            <w:shd w:val="clear" w:color="auto" w:fill="auto"/>
            <w:noWrap/>
            <w:vAlign w:val="bottom"/>
            <w:hideMark/>
          </w:tcPr>
          <w:p w14:paraId="45615757"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58 (37%)</w:t>
            </w:r>
          </w:p>
        </w:tc>
        <w:tc>
          <w:tcPr>
            <w:tcW w:w="1701" w:type="dxa"/>
            <w:vAlign w:val="bottom"/>
          </w:tcPr>
          <w:p w14:paraId="42608F3B"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-35% (CI -42.8</w:t>
            </w:r>
            <w:proofErr w:type="gramStart"/>
            <w:r w:rsidRPr="009F5AD1">
              <w:rPr>
                <w:rFonts w:eastAsia="Times New Roman" w:cs="Times New Roman"/>
                <w:color w:val="000000"/>
                <w:sz w:val="22"/>
                <w:szCs w:val="22"/>
                <w:lang w:val="en-GB" w:eastAsia="en-GB"/>
              </w:rPr>
              <w:t>%,-</w:t>
            </w:r>
            <w:proofErr w:type="gramEnd"/>
            <w:r w:rsidRPr="009F5AD1">
              <w:rPr>
                <w:rFonts w:eastAsia="Times New Roman" w:cs="Times New Roman"/>
                <w:color w:val="000000"/>
                <w:sz w:val="22"/>
                <w:szCs w:val="22"/>
                <w:lang w:val="en-GB" w:eastAsia="en-GB"/>
              </w:rPr>
              <w:t>26.7%)</w:t>
            </w:r>
          </w:p>
        </w:tc>
        <w:tc>
          <w:tcPr>
            <w:tcW w:w="851" w:type="dxa"/>
            <w:shd w:val="clear" w:color="auto" w:fill="auto"/>
            <w:noWrap/>
            <w:vAlign w:val="bottom"/>
            <w:hideMark/>
          </w:tcPr>
          <w:p w14:paraId="0D63901F" w14:textId="77777777" w:rsidR="00F61B8A" w:rsidRPr="009F5AD1" w:rsidRDefault="00F61B8A" w:rsidP="002E1CE1">
            <w:pPr>
              <w:rPr>
                <w:rFonts w:eastAsia="Times New Roman" w:cs="Times New Roman"/>
                <w:color w:val="000000"/>
                <w:sz w:val="22"/>
                <w:szCs w:val="22"/>
                <w:lang w:val="en-GB" w:eastAsia="en-GB"/>
              </w:rPr>
            </w:pPr>
            <w:r w:rsidRPr="009F5AD1">
              <w:rPr>
                <w:rFonts w:eastAsia="Times New Roman" w:cs="Times New Roman"/>
                <w:color w:val="000000"/>
                <w:sz w:val="22"/>
                <w:szCs w:val="22"/>
                <w:lang w:val="en-GB" w:eastAsia="en-GB"/>
              </w:rPr>
              <w:t>p&lt;0.001</w:t>
            </w:r>
          </w:p>
        </w:tc>
      </w:tr>
    </w:tbl>
    <w:p w14:paraId="7794F13E" w14:textId="77777777" w:rsidR="00F61B8A" w:rsidRPr="009F5AD1" w:rsidRDefault="00F61B8A" w:rsidP="002E1CE1">
      <w:pPr>
        <w:jc w:val="both"/>
        <w:rPr>
          <w:color w:val="000000" w:themeColor="text1"/>
          <w:lang w:val="en-GB"/>
        </w:rPr>
      </w:pPr>
    </w:p>
    <w:p w14:paraId="27F7DA6D" w14:textId="77777777" w:rsidR="00F61B8A" w:rsidRPr="009F5AD1" w:rsidRDefault="00F61B8A" w:rsidP="002E1CE1">
      <w:pPr>
        <w:pStyle w:val="Heading3"/>
        <w:rPr>
          <w:lang w:val="en-GB"/>
        </w:rPr>
      </w:pPr>
      <w:bookmarkStart w:id="117" w:name="_Toc179627403"/>
      <w:r w:rsidRPr="009F5AD1">
        <w:rPr>
          <w:lang w:val="en-GB"/>
        </w:rPr>
        <w:lastRenderedPageBreak/>
        <w:t>Sensory processing</w:t>
      </w:r>
      <w:bookmarkEnd w:id="117"/>
    </w:p>
    <w:p w14:paraId="496103D9" w14:textId="05D216BB" w:rsidR="00F61B8A" w:rsidRPr="00CD7C77" w:rsidRDefault="00F61B8A" w:rsidP="00CD7C77">
      <w:pPr>
        <w:jc w:val="both"/>
        <w:rPr>
          <w:rFonts w:cs="Calibri"/>
          <w:color w:val="000000" w:themeColor="text1"/>
          <w:lang w:val="en-GB"/>
        </w:rPr>
      </w:pPr>
      <w:r w:rsidRPr="009F5AD1">
        <w:rPr>
          <w:rFonts w:cstheme="minorHAnsi"/>
          <w:color w:val="000000" w:themeColor="text1"/>
          <w:lang w:val="en-GB"/>
        </w:rPr>
        <w:t>The waiting room environment was a barrier for 51% of autistic respondents</w:t>
      </w:r>
      <w:r w:rsidRPr="009F5AD1">
        <w:rPr>
          <w:rFonts w:cs="Calibri"/>
          <w:color w:val="000000" w:themeColor="text1"/>
          <w:lang w:val="en-GB"/>
        </w:rPr>
        <w:t>, but only 8% of non-autistic respondents</w:t>
      </w:r>
      <w:r w:rsidRPr="009F5AD1">
        <w:rPr>
          <w:rFonts w:cstheme="minorHAnsi"/>
          <w:color w:val="000000" w:themeColor="text1"/>
          <w:lang w:val="en-GB"/>
        </w:rPr>
        <w:t xml:space="preserve">. </w:t>
      </w:r>
      <w:r w:rsidRPr="009F5AD1">
        <w:rPr>
          <w:rFonts w:cs="Calibri"/>
          <w:color w:val="000000" w:themeColor="text1"/>
          <w:lang w:val="en-GB"/>
        </w:rPr>
        <w:t xml:space="preserve">Specific sensory barriers are detailed in Table 3. </w:t>
      </w:r>
      <w:r w:rsidRPr="009F5AD1">
        <w:rPr>
          <w:rFonts w:cstheme="minorHAnsi"/>
          <w:color w:val="000000" w:themeColor="text1"/>
          <w:lang w:val="en-GB"/>
        </w:rPr>
        <w:t xml:space="preserve">Sensory issues made communication more difficult for 31% of the autistic group (See Table 2). Only 10% of autistic respondents marked “none of the above” to sensory questions compared to 71% of </w:t>
      </w:r>
      <w:r w:rsidRPr="009F5AD1">
        <w:rPr>
          <w:rFonts w:cs="Calibri"/>
          <w:color w:val="000000" w:themeColor="text1"/>
          <w:lang w:val="en-GB"/>
        </w:rPr>
        <w:t>non-autistic respondents.</w:t>
      </w:r>
    </w:p>
    <w:p w14:paraId="2FA1DD0A" w14:textId="67BEBFE0" w:rsidR="00F61B8A" w:rsidRPr="00CD7C77" w:rsidRDefault="00F61B8A" w:rsidP="00CD7C77">
      <w:pPr>
        <w:pStyle w:val="Header"/>
        <w:rPr>
          <w:u w:val="single"/>
          <w:lang w:val="en-GB"/>
        </w:rPr>
      </w:pPr>
      <w:r w:rsidRPr="009F5AD1">
        <w:rPr>
          <w:u w:val="single"/>
          <w:lang w:val="en-GB"/>
        </w:rPr>
        <w:t>Table 3: Sensory Barriers</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54"/>
        <w:gridCol w:w="1379"/>
        <w:gridCol w:w="2430"/>
        <w:gridCol w:w="1137"/>
      </w:tblGrid>
      <w:tr w:rsidR="00F61B8A" w:rsidRPr="009F5AD1" w14:paraId="3D2D454E" w14:textId="77777777" w:rsidTr="00726201">
        <w:trPr>
          <w:trHeight w:val="320"/>
        </w:trPr>
        <w:tc>
          <w:tcPr>
            <w:tcW w:w="2305" w:type="dxa"/>
            <w:shd w:val="clear" w:color="auto" w:fill="auto"/>
            <w:noWrap/>
            <w:vAlign w:val="bottom"/>
            <w:hideMark/>
          </w:tcPr>
          <w:p w14:paraId="6FA98433" w14:textId="77777777" w:rsidR="00F61B8A" w:rsidRPr="009F5AD1" w:rsidRDefault="00F61B8A" w:rsidP="002E1CE1">
            <w:pPr>
              <w:rPr>
                <w:rFonts w:ascii="Calibri" w:eastAsia="Times New Roman" w:hAnsi="Calibri" w:cs="Times New Roman"/>
                <w:b/>
                <w:bCs/>
                <w:color w:val="000000"/>
                <w:u w:val="single"/>
                <w:lang w:val="en-GB" w:eastAsia="en-GB"/>
              </w:rPr>
            </w:pPr>
            <w:r w:rsidRPr="009F5AD1">
              <w:rPr>
                <w:rFonts w:ascii="Calibri" w:eastAsia="Times New Roman" w:hAnsi="Calibri" w:cs="Times New Roman"/>
                <w:b/>
                <w:bCs/>
                <w:color w:val="000000"/>
                <w:u w:val="single"/>
                <w:lang w:val="en-GB" w:eastAsia="en-GB"/>
              </w:rPr>
              <w:t>Reasons to avoid or delay GP visit (Sensory)</w:t>
            </w:r>
          </w:p>
        </w:tc>
        <w:tc>
          <w:tcPr>
            <w:tcW w:w="1089" w:type="dxa"/>
            <w:shd w:val="clear" w:color="auto" w:fill="auto"/>
            <w:noWrap/>
            <w:vAlign w:val="bottom"/>
            <w:hideMark/>
          </w:tcPr>
          <w:p w14:paraId="554181E0" w14:textId="77777777" w:rsidR="00F61B8A" w:rsidRPr="009F5AD1" w:rsidRDefault="00F61B8A" w:rsidP="002E1CE1">
            <w:pPr>
              <w:rPr>
                <w:rFonts w:ascii="Calibri" w:eastAsia="Times New Roman" w:hAnsi="Calibri" w:cs="Times New Roman"/>
                <w:b/>
                <w:bCs/>
                <w:color w:val="000000"/>
                <w:lang w:val="en-GB" w:eastAsia="en-GB"/>
              </w:rPr>
            </w:pPr>
            <w:r w:rsidRPr="009F5AD1">
              <w:rPr>
                <w:rFonts w:ascii="Calibri" w:eastAsia="Times New Roman" w:hAnsi="Calibri" w:cs="Times New Roman"/>
                <w:b/>
                <w:bCs/>
                <w:color w:val="000000"/>
                <w:lang w:val="en-GB" w:eastAsia="en-GB"/>
              </w:rPr>
              <w:t>Autistic n (%)</w:t>
            </w:r>
          </w:p>
        </w:tc>
        <w:tc>
          <w:tcPr>
            <w:tcW w:w="1379" w:type="dxa"/>
            <w:shd w:val="clear" w:color="auto" w:fill="auto"/>
            <w:noWrap/>
            <w:vAlign w:val="bottom"/>
            <w:hideMark/>
          </w:tcPr>
          <w:p w14:paraId="4D205733" w14:textId="77777777" w:rsidR="00F61B8A" w:rsidRPr="009F5AD1" w:rsidRDefault="00F61B8A" w:rsidP="002E1CE1">
            <w:pPr>
              <w:rPr>
                <w:rFonts w:ascii="Calibri" w:eastAsia="Times New Roman" w:hAnsi="Calibri" w:cs="Times New Roman"/>
                <w:b/>
                <w:bCs/>
                <w:color w:val="000000"/>
                <w:lang w:val="en-GB" w:eastAsia="en-GB"/>
              </w:rPr>
            </w:pPr>
            <w:r w:rsidRPr="009F5AD1">
              <w:rPr>
                <w:rFonts w:ascii="Calibri" w:eastAsia="Times New Roman" w:hAnsi="Calibri" w:cs="Times New Roman"/>
                <w:b/>
                <w:bCs/>
                <w:color w:val="000000"/>
                <w:lang w:val="en-GB" w:eastAsia="en-GB"/>
              </w:rPr>
              <w:t>Non-autistic n (%)</w:t>
            </w:r>
          </w:p>
        </w:tc>
        <w:tc>
          <w:tcPr>
            <w:tcW w:w="2487" w:type="dxa"/>
            <w:vAlign w:val="bottom"/>
          </w:tcPr>
          <w:p w14:paraId="6CBE1DC9" w14:textId="77777777" w:rsidR="00F61B8A" w:rsidRPr="009F5AD1" w:rsidRDefault="00F61B8A" w:rsidP="002E1CE1">
            <w:pPr>
              <w:rPr>
                <w:rFonts w:ascii="Calibri" w:eastAsia="Times New Roman" w:hAnsi="Calibri" w:cs="Times New Roman"/>
                <w:b/>
                <w:bCs/>
                <w:color w:val="000000"/>
                <w:lang w:val="en-GB" w:eastAsia="en-GB"/>
              </w:rPr>
            </w:pPr>
            <w:r w:rsidRPr="009F5AD1">
              <w:rPr>
                <w:rFonts w:ascii="Calibri" w:eastAsia="Times New Roman" w:hAnsi="Calibri" w:cs="Times New Roman"/>
                <w:b/>
                <w:bCs/>
                <w:color w:val="000000"/>
                <w:lang w:val="en-GB" w:eastAsia="en-GB"/>
              </w:rPr>
              <w:t>Difference (95% Confidence Interval)</w:t>
            </w:r>
          </w:p>
        </w:tc>
        <w:tc>
          <w:tcPr>
            <w:tcW w:w="1145" w:type="dxa"/>
            <w:vAlign w:val="bottom"/>
          </w:tcPr>
          <w:p w14:paraId="54899530" w14:textId="77777777" w:rsidR="00F61B8A" w:rsidRPr="009F5AD1" w:rsidRDefault="00F61B8A" w:rsidP="002E1CE1">
            <w:pPr>
              <w:rPr>
                <w:rFonts w:ascii="Calibri" w:eastAsia="Times New Roman" w:hAnsi="Calibri" w:cs="Times New Roman"/>
                <w:b/>
                <w:bCs/>
                <w:color w:val="000000"/>
                <w:lang w:val="en-GB" w:eastAsia="en-GB"/>
              </w:rPr>
            </w:pPr>
            <w:r w:rsidRPr="009F5AD1">
              <w:rPr>
                <w:rFonts w:ascii="Calibri" w:eastAsia="Times New Roman" w:hAnsi="Calibri" w:cs="Times New Roman"/>
                <w:b/>
                <w:bCs/>
                <w:color w:val="000000"/>
                <w:lang w:val="en-GB" w:eastAsia="en-GB"/>
              </w:rPr>
              <w:t>p value</w:t>
            </w:r>
          </w:p>
        </w:tc>
      </w:tr>
      <w:tr w:rsidR="00F61B8A" w:rsidRPr="009F5AD1" w14:paraId="032E9EA4" w14:textId="77777777" w:rsidTr="00726201">
        <w:trPr>
          <w:trHeight w:val="320"/>
        </w:trPr>
        <w:tc>
          <w:tcPr>
            <w:tcW w:w="2305" w:type="dxa"/>
            <w:shd w:val="clear" w:color="auto" w:fill="auto"/>
            <w:noWrap/>
            <w:vAlign w:val="bottom"/>
            <w:hideMark/>
          </w:tcPr>
          <w:p w14:paraId="0CC88646" w14:textId="77777777" w:rsidR="00F61B8A" w:rsidRPr="009F5AD1" w:rsidRDefault="00F61B8A" w:rsidP="002E1CE1">
            <w:pPr>
              <w:rPr>
                <w:rFonts w:ascii="-webkit-standard" w:eastAsia="Times New Roman" w:hAnsi="-webkit-standard" w:cs="Times New Roman"/>
                <w:color w:val="000000"/>
                <w:lang w:val="en-GB" w:eastAsia="en-GB"/>
              </w:rPr>
            </w:pPr>
            <w:r w:rsidRPr="009F5AD1">
              <w:rPr>
                <w:rFonts w:ascii="-webkit-standard" w:eastAsia="Times New Roman" w:hAnsi="-webkit-standard" w:cs="Times New Roman"/>
                <w:color w:val="000000"/>
                <w:lang w:val="en-GB" w:eastAsia="en-GB"/>
              </w:rPr>
              <w:t>The waiting room environment</w:t>
            </w:r>
          </w:p>
        </w:tc>
        <w:tc>
          <w:tcPr>
            <w:tcW w:w="1089" w:type="dxa"/>
            <w:shd w:val="clear" w:color="auto" w:fill="auto"/>
            <w:noWrap/>
            <w:vAlign w:val="bottom"/>
            <w:hideMark/>
          </w:tcPr>
          <w:p w14:paraId="03D3E31B"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256 (51%)</w:t>
            </w:r>
          </w:p>
        </w:tc>
        <w:tc>
          <w:tcPr>
            <w:tcW w:w="1379" w:type="dxa"/>
            <w:shd w:val="clear" w:color="auto" w:fill="auto"/>
            <w:noWrap/>
            <w:vAlign w:val="bottom"/>
            <w:hideMark/>
          </w:tcPr>
          <w:p w14:paraId="72BC34B5"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12 (8%)</w:t>
            </w:r>
          </w:p>
        </w:tc>
        <w:tc>
          <w:tcPr>
            <w:tcW w:w="2487" w:type="dxa"/>
            <w:vAlign w:val="bottom"/>
          </w:tcPr>
          <w:p w14:paraId="393F02E8"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42.8% (CI 36.4%,49.3%)</w:t>
            </w:r>
          </w:p>
        </w:tc>
        <w:tc>
          <w:tcPr>
            <w:tcW w:w="1145" w:type="dxa"/>
            <w:vAlign w:val="bottom"/>
          </w:tcPr>
          <w:p w14:paraId="415F6190"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0FAF4383" w14:textId="77777777" w:rsidTr="00726201">
        <w:trPr>
          <w:trHeight w:val="320"/>
        </w:trPr>
        <w:tc>
          <w:tcPr>
            <w:tcW w:w="2305" w:type="dxa"/>
            <w:shd w:val="clear" w:color="auto" w:fill="auto"/>
            <w:noWrap/>
            <w:vAlign w:val="bottom"/>
            <w:hideMark/>
          </w:tcPr>
          <w:p w14:paraId="2E88BE70" w14:textId="77777777" w:rsidR="00F61B8A" w:rsidRPr="009F5AD1" w:rsidRDefault="00F61B8A" w:rsidP="002E1CE1">
            <w:pPr>
              <w:rPr>
                <w:rFonts w:ascii="Calibri" w:eastAsia="Times New Roman" w:hAnsi="Calibri" w:cs="Times New Roman"/>
                <w:color w:val="000000"/>
                <w:lang w:val="en-GB" w:eastAsia="en-GB"/>
              </w:rPr>
            </w:pPr>
          </w:p>
        </w:tc>
        <w:tc>
          <w:tcPr>
            <w:tcW w:w="1089" w:type="dxa"/>
            <w:shd w:val="clear" w:color="auto" w:fill="auto"/>
            <w:noWrap/>
            <w:vAlign w:val="bottom"/>
            <w:hideMark/>
          </w:tcPr>
          <w:p w14:paraId="4EFEA5C2"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379" w:type="dxa"/>
            <w:shd w:val="clear" w:color="auto" w:fill="auto"/>
            <w:noWrap/>
            <w:vAlign w:val="bottom"/>
            <w:hideMark/>
          </w:tcPr>
          <w:p w14:paraId="1A29D081"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2487" w:type="dxa"/>
            <w:vAlign w:val="bottom"/>
          </w:tcPr>
          <w:p w14:paraId="5130B436" w14:textId="77777777" w:rsidR="00F61B8A" w:rsidRPr="009F5AD1" w:rsidRDefault="00F61B8A" w:rsidP="002E1CE1">
            <w:pPr>
              <w:rPr>
                <w:rFonts w:ascii="Times New Roman" w:eastAsia="Times New Roman" w:hAnsi="Times New Roman" w:cs="Times New Roman"/>
                <w:sz w:val="20"/>
                <w:szCs w:val="20"/>
                <w:lang w:val="en-GB" w:eastAsia="en-GB"/>
              </w:rPr>
            </w:pPr>
          </w:p>
        </w:tc>
        <w:tc>
          <w:tcPr>
            <w:tcW w:w="1145" w:type="dxa"/>
            <w:vAlign w:val="bottom"/>
          </w:tcPr>
          <w:p w14:paraId="547E632B" w14:textId="77777777" w:rsidR="00F61B8A" w:rsidRPr="009F5AD1" w:rsidRDefault="00F61B8A" w:rsidP="002E1CE1">
            <w:pPr>
              <w:rPr>
                <w:rFonts w:ascii="Times New Roman" w:eastAsia="Times New Roman" w:hAnsi="Times New Roman" w:cs="Times New Roman"/>
                <w:sz w:val="20"/>
                <w:szCs w:val="20"/>
                <w:lang w:val="en-GB" w:eastAsia="en-GB"/>
              </w:rPr>
            </w:pPr>
          </w:p>
        </w:tc>
      </w:tr>
      <w:tr w:rsidR="00F61B8A" w:rsidRPr="009F5AD1" w14:paraId="40EDBBB7" w14:textId="77777777" w:rsidTr="00726201">
        <w:trPr>
          <w:trHeight w:val="320"/>
        </w:trPr>
        <w:tc>
          <w:tcPr>
            <w:tcW w:w="2305" w:type="dxa"/>
            <w:shd w:val="clear" w:color="auto" w:fill="auto"/>
            <w:noWrap/>
            <w:vAlign w:val="bottom"/>
            <w:hideMark/>
          </w:tcPr>
          <w:p w14:paraId="51BDB8BA" w14:textId="77777777" w:rsidR="00F61B8A" w:rsidRPr="009F5AD1" w:rsidRDefault="00F61B8A" w:rsidP="002E1CE1">
            <w:pPr>
              <w:rPr>
                <w:rFonts w:ascii="Calibri" w:eastAsia="Times New Roman" w:hAnsi="Calibri" w:cs="Times New Roman"/>
                <w:b/>
                <w:bCs/>
                <w:color w:val="000000"/>
                <w:u w:val="single"/>
                <w:lang w:val="en-GB" w:eastAsia="en-GB"/>
              </w:rPr>
            </w:pPr>
            <w:r w:rsidRPr="009F5AD1">
              <w:rPr>
                <w:rFonts w:ascii="Calibri" w:eastAsia="Times New Roman" w:hAnsi="Calibri" w:cs="Times New Roman"/>
                <w:b/>
                <w:bCs/>
                <w:color w:val="000000"/>
                <w:u w:val="single"/>
                <w:lang w:val="en-GB" w:eastAsia="en-GB"/>
              </w:rPr>
              <w:t>Specific sensory challenges</w:t>
            </w:r>
          </w:p>
        </w:tc>
        <w:tc>
          <w:tcPr>
            <w:tcW w:w="1089" w:type="dxa"/>
            <w:shd w:val="clear" w:color="auto" w:fill="auto"/>
            <w:noWrap/>
            <w:vAlign w:val="bottom"/>
            <w:hideMark/>
          </w:tcPr>
          <w:p w14:paraId="7664A3FD" w14:textId="77777777" w:rsidR="00F61B8A" w:rsidRPr="009F5AD1" w:rsidRDefault="00F61B8A" w:rsidP="002E1CE1">
            <w:pPr>
              <w:rPr>
                <w:rFonts w:ascii="Calibri" w:eastAsia="Times New Roman" w:hAnsi="Calibri" w:cs="Times New Roman"/>
                <w:b/>
                <w:bCs/>
                <w:color w:val="000000"/>
                <w:lang w:val="en-GB" w:eastAsia="en-GB"/>
              </w:rPr>
            </w:pPr>
            <w:r w:rsidRPr="009F5AD1">
              <w:rPr>
                <w:rFonts w:ascii="Calibri" w:eastAsia="Times New Roman" w:hAnsi="Calibri" w:cs="Times New Roman"/>
                <w:b/>
                <w:bCs/>
                <w:color w:val="000000"/>
                <w:lang w:val="en-GB" w:eastAsia="en-GB"/>
              </w:rPr>
              <w:t>Autistic n (%)</w:t>
            </w:r>
          </w:p>
        </w:tc>
        <w:tc>
          <w:tcPr>
            <w:tcW w:w="1379" w:type="dxa"/>
            <w:shd w:val="clear" w:color="auto" w:fill="auto"/>
            <w:noWrap/>
            <w:vAlign w:val="bottom"/>
            <w:hideMark/>
          </w:tcPr>
          <w:p w14:paraId="0DF41ABF" w14:textId="77777777" w:rsidR="00F61B8A" w:rsidRPr="009F5AD1" w:rsidRDefault="00F61B8A" w:rsidP="002E1CE1">
            <w:pPr>
              <w:rPr>
                <w:rFonts w:ascii="Calibri" w:eastAsia="Times New Roman" w:hAnsi="Calibri" w:cs="Times New Roman"/>
                <w:b/>
                <w:bCs/>
                <w:color w:val="000000"/>
                <w:lang w:val="en-GB" w:eastAsia="en-GB"/>
              </w:rPr>
            </w:pPr>
            <w:r w:rsidRPr="009F5AD1">
              <w:rPr>
                <w:rFonts w:ascii="Calibri" w:eastAsia="Times New Roman" w:hAnsi="Calibri" w:cs="Times New Roman"/>
                <w:b/>
                <w:bCs/>
                <w:color w:val="000000"/>
                <w:lang w:val="en-GB" w:eastAsia="en-GB"/>
              </w:rPr>
              <w:t>Non-autistic n (%)</w:t>
            </w:r>
          </w:p>
        </w:tc>
        <w:tc>
          <w:tcPr>
            <w:tcW w:w="2487" w:type="dxa"/>
            <w:vAlign w:val="bottom"/>
          </w:tcPr>
          <w:p w14:paraId="68B2D259" w14:textId="77777777" w:rsidR="00F61B8A" w:rsidRPr="009F5AD1" w:rsidRDefault="00F61B8A" w:rsidP="002E1CE1">
            <w:pPr>
              <w:rPr>
                <w:rFonts w:ascii="Calibri" w:eastAsia="Times New Roman" w:hAnsi="Calibri" w:cs="Times New Roman"/>
                <w:b/>
                <w:bCs/>
                <w:color w:val="000000"/>
                <w:lang w:val="en-GB" w:eastAsia="en-GB"/>
              </w:rPr>
            </w:pPr>
            <w:r w:rsidRPr="009F5AD1">
              <w:rPr>
                <w:rFonts w:ascii="Calibri" w:eastAsia="Times New Roman" w:hAnsi="Calibri" w:cs="Times New Roman"/>
                <w:b/>
                <w:bCs/>
                <w:color w:val="000000"/>
                <w:lang w:val="en-GB" w:eastAsia="en-GB"/>
              </w:rPr>
              <w:t>Difference (95% Confidence Interval)</w:t>
            </w:r>
          </w:p>
        </w:tc>
        <w:tc>
          <w:tcPr>
            <w:tcW w:w="1145" w:type="dxa"/>
            <w:vAlign w:val="bottom"/>
          </w:tcPr>
          <w:p w14:paraId="2F3C8CAE" w14:textId="77777777" w:rsidR="00F61B8A" w:rsidRPr="009F5AD1" w:rsidRDefault="00F61B8A" w:rsidP="002E1CE1">
            <w:pPr>
              <w:rPr>
                <w:rFonts w:ascii="Calibri" w:eastAsia="Times New Roman" w:hAnsi="Calibri" w:cs="Times New Roman"/>
                <w:b/>
                <w:bCs/>
                <w:color w:val="000000"/>
                <w:lang w:val="en-GB" w:eastAsia="en-GB"/>
              </w:rPr>
            </w:pPr>
            <w:r w:rsidRPr="009F5AD1">
              <w:rPr>
                <w:rFonts w:ascii="Calibri" w:eastAsia="Times New Roman" w:hAnsi="Calibri" w:cs="Times New Roman"/>
                <w:b/>
                <w:bCs/>
                <w:color w:val="000000"/>
                <w:lang w:val="en-GB" w:eastAsia="en-GB"/>
              </w:rPr>
              <w:t>p value</w:t>
            </w:r>
          </w:p>
        </w:tc>
      </w:tr>
      <w:tr w:rsidR="00F61B8A" w:rsidRPr="009F5AD1" w14:paraId="634C591D" w14:textId="77777777" w:rsidTr="00726201">
        <w:trPr>
          <w:trHeight w:val="320"/>
        </w:trPr>
        <w:tc>
          <w:tcPr>
            <w:tcW w:w="2305" w:type="dxa"/>
            <w:shd w:val="clear" w:color="auto" w:fill="auto"/>
            <w:noWrap/>
            <w:vAlign w:val="bottom"/>
            <w:hideMark/>
          </w:tcPr>
          <w:p w14:paraId="7B472069"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Noise in the waiting room from other patients</w:t>
            </w:r>
          </w:p>
        </w:tc>
        <w:tc>
          <w:tcPr>
            <w:tcW w:w="1089" w:type="dxa"/>
            <w:shd w:val="clear" w:color="auto" w:fill="auto"/>
            <w:noWrap/>
            <w:vAlign w:val="bottom"/>
            <w:hideMark/>
          </w:tcPr>
          <w:p w14:paraId="72B3608A"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319 (63%)</w:t>
            </w:r>
          </w:p>
        </w:tc>
        <w:tc>
          <w:tcPr>
            <w:tcW w:w="1379" w:type="dxa"/>
            <w:shd w:val="clear" w:color="auto" w:fill="auto"/>
            <w:noWrap/>
            <w:vAlign w:val="bottom"/>
            <w:hideMark/>
          </w:tcPr>
          <w:p w14:paraId="668B8CD6"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19 (12%)</w:t>
            </w:r>
          </w:p>
        </w:tc>
        <w:tc>
          <w:tcPr>
            <w:tcW w:w="2487" w:type="dxa"/>
            <w:vAlign w:val="bottom"/>
          </w:tcPr>
          <w:p w14:paraId="12A6CD94"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51% (CI 43.8%,57.8%)</w:t>
            </w:r>
          </w:p>
        </w:tc>
        <w:tc>
          <w:tcPr>
            <w:tcW w:w="1145" w:type="dxa"/>
            <w:vAlign w:val="bottom"/>
          </w:tcPr>
          <w:p w14:paraId="24296675"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2A99CD65" w14:textId="77777777" w:rsidTr="00726201">
        <w:trPr>
          <w:trHeight w:val="320"/>
        </w:trPr>
        <w:tc>
          <w:tcPr>
            <w:tcW w:w="2305" w:type="dxa"/>
            <w:shd w:val="clear" w:color="auto" w:fill="auto"/>
            <w:noWrap/>
            <w:vAlign w:val="bottom"/>
            <w:hideMark/>
          </w:tcPr>
          <w:p w14:paraId="030399BC"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Crowded waiting area</w:t>
            </w:r>
          </w:p>
        </w:tc>
        <w:tc>
          <w:tcPr>
            <w:tcW w:w="1089" w:type="dxa"/>
            <w:shd w:val="clear" w:color="auto" w:fill="auto"/>
            <w:noWrap/>
            <w:vAlign w:val="bottom"/>
            <w:hideMark/>
          </w:tcPr>
          <w:p w14:paraId="3C2D7FDD"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299 (59%)</w:t>
            </w:r>
          </w:p>
        </w:tc>
        <w:tc>
          <w:tcPr>
            <w:tcW w:w="1379" w:type="dxa"/>
            <w:shd w:val="clear" w:color="auto" w:fill="auto"/>
            <w:noWrap/>
            <w:vAlign w:val="bottom"/>
            <w:hideMark/>
          </w:tcPr>
          <w:p w14:paraId="388F0E77"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22 (14%)</w:t>
            </w:r>
          </w:p>
        </w:tc>
        <w:tc>
          <w:tcPr>
            <w:tcW w:w="2487" w:type="dxa"/>
            <w:vAlign w:val="bottom"/>
          </w:tcPr>
          <w:p w14:paraId="632AB927"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45% (CI 37.6%,52.3%)</w:t>
            </w:r>
          </w:p>
        </w:tc>
        <w:tc>
          <w:tcPr>
            <w:tcW w:w="1145" w:type="dxa"/>
            <w:vAlign w:val="bottom"/>
          </w:tcPr>
          <w:p w14:paraId="790E09C5"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0293B0B5" w14:textId="77777777" w:rsidTr="00726201">
        <w:trPr>
          <w:trHeight w:val="320"/>
        </w:trPr>
        <w:tc>
          <w:tcPr>
            <w:tcW w:w="2305" w:type="dxa"/>
            <w:shd w:val="clear" w:color="auto" w:fill="auto"/>
            <w:noWrap/>
            <w:vAlign w:val="bottom"/>
            <w:hideMark/>
          </w:tcPr>
          <w:p w14:paraId="696954DC"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Bright or fluorescent lights</w:t>
            </w:r>
          </w:p>
        </w:tc>
        <w:tc>
          <w:tcPr>
            <w:tcW w:w="1089" w:type="dxa"/>
            <w:shd w:val="clear" w:color="auto" w:fill="auto"/>
            <w:noWrap/>
            <w:vAlign w:val="bottom"/>
            <w:hideMark/>
          </w:tcPr>
          <w:p w14:paraId="08E96C78"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268 (53%)</w:t>
            </w:r>
          </w:p>
        </w:tc>
        <w:tc>
          <w:tcPr>
            <w:tcW w:w="1379" w:type="dxa"/>
            <w:shd w:val="clear" w:color="auto" w:fill="auto"/>
            <w:noWrap/>
            <w:vAlign w:val="bottom"/>
            <w:hideMark/>
          </w:tcPr>
          <w:p w14:paraId="7DF2E453"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14 (9%)</w:t>
            </w:r>
          </w:p>
        </w:tc>
        <w:tc>
          <w:tcPr>
            <w:tcW w:w="2487" w:type="dxa"/>
            <w:vAlign w:val="bottom"/>
          </w:tcPr>
          <w:p w14:paraId="6A2E2ED9"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44% (CI 37.3%,50.6%)</w:t>
            </w:r>
          </w:p>
        </w:tc>
        <w:tc>
          <w:tcPr>
            <w:tcW w:w="1145" w:type="dxa"/>
            <w:vAlign w:val="bottom"/>
          </w:tcPr>
          <w:p w14:paraId="08C82DDA"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2F1E6822" w14:textId="77777777" w:rsidTr="00726201">
        <w:trPr>
          <w:trHeight w:val="320"/>
        </w:trPr>
        <w:tc>
          <w:tcPr>
            <w:tcW w:w="2305" w:type="dxa"/>
            <w:shd w:val="clear" w:color="auto" w:fill="auto"/>
            <w:noWrap/>
            <w:vAlign w:val="bottom"/>
            <w:hideMark/>
          </w:tcPr>
          <w:p w14:paraId="76EEBF2E"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Uncomfortable furniture</w:t>
            </w:r>
          </w:p>
        </w:tc>
        <w:tc>
          <w:tcPr>
            <w:tcW w:w="1089" w:type="dxa"/>
            <w:shd w:val="clear" w:color="auto" w:fill="auto"/>
            <w:noWrap/>
            <w:vAlign w:val="bottom"/>
            <w:hideMark/>
          </w:tcPr>
          <w:p w14:paraId="40294717"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195 (39%)</w:t>
            </w:r>
          </w:p>
        </w:tc>
        <w:tc>
          <w:tcPr>
            <w:tcW w:w="1379" w:type="dxa"/>
            <w:shd w:val="clear" w:color="auto" w:fill="auto"/>
            <w:noWrap/>
            <w:vAlign w:val="bottom"/>
            <w:hideMark/>
          </w:tcPr>
          <w:p w14:paraId="0A99262F"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11 (7%)</w:t>
            </w:r>
          </w:p>
        </w:tc>
        <w:tc>
          <w:tcPr>
            <w:tcW w:w="2487" w:type="dxa"/>
            <w:vAlign w:val="bottom"/>
          </w:tcPr>
          <w:p w14:paraId="305A90F9"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32% (CI 25.2%,37.7%)</w:t>
            </w:r>
          </w:p>
        </w:tc>
        <w:tc>
          <w:tcPr>
            <w:tcW w:w="1145" w:type="dxa"/>
            <w:vAlign w:val="bottom"/>
          </w:tcPr>
          <w:p w14:paraId="1D786744"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4B02172C" w14:textId="77777777" w:rsidTr="00726201">
        <w:trPr>
          <w:trHeight w:val="320"/>
        </w:trPr>
        <w:tc>
          <w:tcPr>
            <w:tcW w:w="2305" w:type="dxa"/>
            <w:shd w:val="clear" w:color="auto" w:fill="auto"/>
            <w:noWrap/>
            <w:vAlign w:val="bottom"/>
            <w:hideMark/>
          </w:tcPr>
          <w:p w14:paraId="3C8D9E51"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Unexpected touch</w:t>
            </w:r>
          </w:p>
        </w:tc>
        <w:tc>
          <w:tcPr>
            <w:tcW w:w="1089" w:type="dxa"/>
            <w:shd w:val="clear" w:color="auto" w:fill="auto"/>
            <w:noWrap/>
            <w:vAlign w:val="bottom"/>
            <w:hideMark/>
          </w:tcPr>
          <w:p w14:paraId="1FFF6B96"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193 (38%)</w:t>
            </w:r>
          </w:p>
        </w:tc>
        <w:tc>
          <w:tcPr>
            <w:tcW w:w="1379" w:type="dxa"/>
            <w:shd w:val="clear" w:color="auto" w:fill="auto"/>
            <w:noWrap/>
            <w:vAlign w:val="bottom"/>
            <w:hideMark/>
          </w:tcPr>
          <w:p w14:paraId="24CF0B06"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9 (6%)</w:t>
            </w:r>
          </w:p>
        </w:tc>
        <w:tc>
          <w:tcPr>
            <w:tcW w:w="2487" w:type="dxa"/>
            <w:vAlign w:val="bottom"/>
          </w:tcPr>
          <w:p w14:paraId="35E69B21"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32% (CI 26.3%,38.3%)</w:t>
            </w:r>
          </w:p>
        </w:tc>
        <w:tc>
          <w:tcPr>
            <w:tcW w:w="1145" w:type="dxa"/>
            <w:vAlign w:val="bottom"/>
          </w:tcPr>
          <w:p w14:paraId="6ADA126F"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7253151C" w14:textId="77777777" w:rsidTr="00726201">
        <w:trPr>
          <w:trHeight w:val="320"/>
        </w:trPr>
        <w:tc>
          <w:tcPr>
            <w:tcW w:w="2305" w:type="dxa"/>
            <w:shd w:val="clear" w:color="auto" w:fill="auto"/>
            <w:noWrap/>
            <w:vAlign w:val="bottom"/>
            <w:hideMark/>
          </w:tcPr>
          <w:p w14:paraId="2A3FCDB9"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lastRenderedPageBreak/>
              <w:t>Music playing in the waiting room</w:t>
            </w:r>
          </w:p>
        </w:tc>
        <w:tc>
          <w:tcPr>
            <w:tcW w:w="1089" w:type="dxa"/>
            <w:shd w:val="clear" w:color="auto" w:fill="auto"/>
            <w:noWrap/>
            <w:vAlign w:val="bottom"/>
            <w:hideMark/>
          </w:tcPr>
          <w:p w14:paraId="6CC40AC5"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172 (34%)</w:t>
            </w:r>
          </w:p>
        </w:tc>
        <w:tc>
          <w:tcPr>
            <w:tcW w:w="1379" w:type="dxa"/>
            <w:shd w:val="clear" w:color="auto" w:fill="auto"/>
            <w:noWrap/>
            <w:vAlign w:val="bottom"/>
            <w:hideMark/>
          </w:tcPr>
          <w:p w14:paraId="37DE1C3B"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9 (6%)</w:t>
            </w:r>
          </w:p>
        </w:tc>
        <w:tc>
          <w:tcPr>
            <w:tcW w:w="2487" w:type="dxa"/>
            <w:vAlign w:val="bottom"/>
          </w:tcPr>
          <w:p w14:paraId="5EEDD63A"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28% (CI 22.3%,34.1%)</w:t>
            </w:r>
          </w:p>
        </w:tc>
        <w:tc>
          <w:tcPr>
            <w:tcW w:w="1145" w:type="dxa"/>
            <w:vAlign w:val="bottom"/>
          </w:tcPr>
          <w:p w14:paraId="65406442"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5A1D9B64" w14:textId="77777777" w:rsidTr="00726201">
        <w:trPr>
          <w:trHeight w:val="320"/>
        </w:trPr>
        <w:tc>
          <w:tcPr>
            <w:tcW w:w="2305" w:type="dxa"/>
            <w:shd w:val="clear" w:color="auto" w:fill="auto"/>
            <w:noWrap/>
            <w:vAlign w:val="bottom"/>
            <w:hideMark/>
          </w:tcPr>
          <w:p w14:paraId="785DCAE7"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Smells in the waiting room</w:t>
            </w:r>
          </w:p>
        </w:tc>
        <w:tc>
          <w:tcPr>
            <w:tcW w:w="1089" w:type="dxa"/>
            <w:shd w:val="clear" w:color="auto" w:fill="auto"/>
            <w:noWrap/>
            <w:vAlign w:val="bottom"/>
            <w:hideMark/>
          </w:tcPr>
          <w:p w14:paraId="413E0A50"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171 (34%)</w:t>
            </w:r>
          </w:p>
        </w:tc>
        <w:tc>
          <w:tcPr>
            <w:tcW w:w="1379" w:type="dxa"/>
            <w:shd w:val="clear" w:color="auto" w:fill="auto"/>
            <w:noWrap/>
            <w:vAlign w:val="bottom"/>
            <w:hideMark/>
          </w:tcPr>
          <w:p w14:paraId="041E656D"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8 (5%)</w:t>
            </w:r>
          </w:p>
        </w:tc>
        <w:tc>
          <w:tcPr>
            <w:tcW w:w="2487" w:type="dxa"/>
            <w:vAlign w:val="bottom"/>
          </w:tcPr>
          <w:p w14:paraId="1D25A938"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29% (CI 22.9%,34.4%)</w:t>
            </w:r>
          </w:p>
        </w:tc>
        <w:tc>
          <w:tcPr>
            <w:tcW w:w="1145" w:type="dxa"/>
            <w:vAlign w:val="bottom"/>
          </w:tcPr>
          <w:p w14:paraId="48D979AC"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2BB9D9DD" w14:textId="77777777" w:rsidTr="00726201">
        <w:trPr>
          <w:trHeight w:val="320"/>
        </w:trPr>
        <w:tc>
          <w:tcPr>
            <w:tcW w:w="2305" w:type="dxa"/>
            <w:shd w:val="clear" w:color="auto" w:fill="auto"/>
            <w:noWrap/>
            <w:vAlign w:val="bottom"/>
            <w:hideMark/>
          </w:tcPr>
          <w:p w14:paraId="3CDF3859"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Touch during examination</w:t>
            </w:r>
          </w:p>
        </w:tc>
        <w:tc>
          <w:tcPr>
            <w:tcW w:w="1089" w:type="dxa"/>
            <w:shd w:val="clear" w:color="auto" w:fill="auto"/>
            <w:noWrap/>
            <w:vAlign w:val="bottom"/>
            <w:hideMark/>
          </w:tcPr>
          <w:p w14:paraId="5A81932F"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160 (32%)</w:t>
            </w:r>
          </w:p>
        </w:tc>
        <w:tc>
          <w:tcPr>
            <w:tcW w:w="1379" w:type="dxa"/>
            <w:shd w:val="clear" w:color="auto" w:fill="auto"/>
            <w:noWrap/>
            <w:vAlign w:val="bottom"/>
            <w:hideMark/>
          </w:tcPr>
          <w:p w14:paraId="37F85EA5"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11 (7%)</w:t>
            </w:r>
          </w:p>
        </w:tc>
        <w:tc>
          <w:tcPr>
            <w:tcW w:w="2487" w:type="dxa"/>
            <w:vAlign w:val="bottom"/>
          </w:tcPr>
          <w:p w14:paraId="4E53C159"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25% (CI 18.5%,30.7%)</w:t>
            </w:r>
          </w:p>
        </w:tc>
        <w:tc>
          <w:tcPr>
            <w:tcW w:w="1145" w:type="dxa"/>
            <w:vAlign w:val="bottom"/>
          </w:tcPr>
          <w:p w14:paraId="7E2D5243"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516E8A99" w14:textId="77777777" w:rsidTr="00726201">
        <w:trPr>
          <w:trHeight w:val="320"/>
        </w:trPr>
        <w:tc>
          <w:tcPr>
            <w:tcW w:w="2305" w:type="dxa"/>
            <w:shd w:val="clear" w:color="auto" w:fill="auto"/>
            <w:noWrap/>
            <w:vAlign w:val="bottom"/>
            <w:hideMark/>
          </w:tcPr>
          <w:p w14:paraId="13E7C123"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Noise from the reception desk</w:t>
            </w:r>
          </w:p>
        </w:tc>
        <w:tc>
          <w:tcPr>
            <w:tcW w:w="1089" w:type="dxa"/>
            <w:shd w:val="clear" w:color="auto" w:fill="auto"/>
            <w:noWrap/>
            <w:vAlign w:val="bottom"/>
            <w:hideMark/>
          </w:tcPr>
          <w:p w14:paraId="3CE92AFD"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140 (28%)</w:t>
            </w:r>
          </w:p>
        </w:tc>
        <w:tc>
          <w:tcPr>
            <w:tcW w:w="1379" w:type="dxa"/>
            <w:shd w:val="clear" w:color="auto" w:fill="auto"/>
            <w:noWrap/>
            <w:vAlign w:val="bottom"/>
            <w:hideMark/>
          </w:tcPr>
          <w:p w14:paraId="58230C7E"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4 (3%)</w:t>
            </w:r>
          </w:p>
        </w:tc>
        <w:tc>
          <w:tcPr>
            <w:tcW w:w="2487" w:type="dxa"/>
            <w:vAlign w:val="bottom"/>
          </w:tcPr>
          <w:p w14:paraId="53A31CC8"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25% (CI 20.0%,30.1%)</w:t>
            </w:r>
          </w:p>
        </w:tc>
        <w:tc>
          <w:tcPr>
            <w:tcW w:w="1145" w:type="dxa"/>
            <w:vAlign w:val="bottom"/>
          </w:tcPr>
          <w:p w14:paraId="33940AC9"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6D2DC5F4" w14:textId="77777777" w:rsidTr="00726201">
        <w:trPr>
          <w:trHeight w:val="320"/>
        </w:trPr>
        <w:tc>
          <w:tcPr>
            <w:tcW w:w="2305" w:type="dxa"/>
            <w:shd w:val="clear" w:color="auto" w:fill="auto"/>
            <w:noWrap/>
            <w:vAlign w:val="bottom"/>
            <w:hideMark/>
          </w:tcPr>
          <w:p w14:paraId="18C7F7A9"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Smells in the doctor’s office</w:t>
            </w:r>
          </w:p>
        </w:tc>
        <w:tc>
          <w:tcPr>
            <w:tcW w:w="1089" w:type="dxa"/>
            <w:shd w:val="clear" w:color="auto" w:fill="auto"/>
            <w:noWrap/>
            <w:vAlign w:val="bottom"/>
            <w:hideMark/>
          </w:tcPr>
          <w:p w14:paraId="4A74CD56"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104 (21%)</w:t>
            </w:r>
          </w:p>
        </w:tc>
        <w:tc>
          <w:tcPr>
            <w:tcW w:w="1379" w:type="dxa"/>
            <w:shd w:val="clear" w:color="auto" w:fill="auto"/>
            <w:noWrap/>
            <w:vAlign w:val="bottom"/>
            <w:hideMark/>
          </w:tcPr>
          <w:p w14:paraId="7DF625E5"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6 (4%)</w:t>
            </w:r>
          </w:p>
        </w:tc>
        <w:tc>
          <w:tcPr>
            <w:tcW w:w="2487" w:type="dxa"/>
            <w:vAlign w:val="bottom"/>
          </w:tcPr>
          <w:p w14:paraId="6718B13C"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17% (CI 11.7%,21.7%)</w:t>
            </w:r>
          </w:p>
        </w:tc>
        <w:tc>
          <w:tcPr>
            <w:tcW w:w="1145" w:type="dxa"/>
            <w:vAlign w:val="bottom"/>
          </w:tcPr>
          <w:p w14:paraId="39542C21"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r w:rsidR="00F61B8A" w:rsidRPr="009F5AD1" w14:paraId="4A65DF75" w14:textId="77777777" w:rsidTr="00726201">
        <w:trPr>
          <w:trHeight w:val="320"/>
        </w:trPr>
        <w:tc>
          <w:tcPr>
            <w:tcW w:w="2305" w:type="dxa"/>
            <w:shd w:val="clear" w:color="auto" w:fill="auto"/>
            <w:noWrap/>
            <w:vAlign w:val="bottom"/>
            <w:hideMark/>
          </w:tcPr>
          <w:p w14:paraId="101004ED"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None of the above (Sensory)</w:t>
            </w:r>
          </w:p>
        </w:tc>
        <w:tc>
          <w:tcPr>
            <w:tcW w:w="1089" w:type="dxa"/>
            <w:shd w:val="clear" w:color="auto" w:fill="auto"/>
            <w:noWrap/>
            <w:vAlign w:val="bottom"/>
            <w:hideMark/>
          </w:tcPr>
          <w:p w14:paraId="51999F22"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51 (10%)</w:t>
            </w:r>
          </w:p>
        </w:tc>
        <w:tc>
          <w:tcPr>
            <w:tcW w:w="1379" w:type="dxa"/>
            <w:shd w:val="clear" w:color="auto" w:fill="auto"/>
            <w:noWrap/>
            <w:vAlign w:val="bottom"/>
            <w:hideMark/>
          </w:tcPr>
          <w:p w14:paraId="0D7ACD8C"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112 (71%)</w:t>
            </w:r>
          </w:p>
        </w:tc>
        <w:tc>
          <w:tcPr>
            <w:tcW w:w="2487" w:type="dxa"/>
            <w:vAlign w:val="bottom"/>
          </w:tcPr>
          <w:p w14:paraId="3B2C2071"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-61% (CI -69.2</w:t>
            </w:r>
            <w:proofErr w:type="gramStart"/>
            <w:r w:rsidRPr="009F5AD1">
              <w:rPr>
                <w:rFonts w:ascii="Calibri" w:eastAsia="Times New Roman" w:hAnsi="Calibri" w:cs="Times New Roman"/>
                <w:color w:val="000000"/>
                <w:lang w:val="en-GB" w:eastAsia="en-GB"/>
              </w:rPr>
              <w:t>%,-</w:t>
            </w:r>
            <w:proofErr w:type="gramEnd"/>
            <w:r w:rsidRPr="009F5AD1">
              <w:rPr>
                <w:rFonts w:ascii="Calibri" w:eastAsia="Times New Roman" w:hAnsi="Calibri" w:cs="Times New Roman"/>
                <w:color w:val="000000"/>
                <w:lang w:val="en-GB" w:eastAsia="en-GB"/>
              </w:rPr>
              <w:t>53.3%)</w:t>
            </w:r>
          </w:p>
        </w:tc>
        <w:tc>
          <w:tcPr>
            <w:tcW w:w="1145" w:type="dxa"/>
            <w:vAlign w:val="bottom"/>
          </w:tcPr>
          <w:p w14:paraId="26E56BD0" w14:textId="77777777" w:rsidR="00F61B8A" w:rsidRPr="009F5AD1" w:rsidRDefault="00F61B8A" w:rsidP="002E1CE1">
            <w:pPr>
              <w:rPr>
                <w:rFonts w:ascii="Calibri" w:eastAsia="Times New Roman" w:hAnsi="Calibri" w:cs="Times New Roman"/>
                <w:color w:val="000000"/>
                <w:lang w:val="en-GB" w:eastAsia="en-GB"/>
              </w:rPr>
            </w:pPr>
            <w:r w:rsidRPr="009F5AD1">
              <w:rPr>
                <w:rFonts w:ascii="Calibri" w:eastAsia="Times New Roman" w:hAnsi="Calibri" w:cs="Times New Roman"/>
                <w:color w:val="000000"/>
                <w:lang w:val="en-GB" w:eastAsia="en-GB"/>
              </w:rPr>
              <w:t>p&lt;0.001</w:t>
            </w:r>
          </w:p>
        </w:tc>
      </w:tr>
    </w:tbl>
    <w:p w14:paraId="77269FF5" w14:textId="77777777" w:rsidR="00F61B8A" w:rsidRPr="009F5AD1" w:rsidRDefault="00F61B8A" w:rsidP="002E1CE1">
      <w:pPr>
        <w:jc w:val="both"/>
        <w:rPr>
          <w:color w:val="000000" w:themeColor="text1"/>
          <w:lang w:val="en-GB"/>
        </w:rPr>
      </w:pPr>
    </w:p>
    <w:p w14:paraId="1FD37C3B" w14:textId="77777777" w:rsidR="00F61B8A" w:rsidRPr="009F5AD1" w:rsidRDefault="00F61B8A" w:rsidP="002E1CE1">
      <w:pPr>
        <w:pStyle w:val="Heading3"/>
        <w:rPr>
          <w:lang w:val="en-GB"/>
        </w:rPr>
      </w:pPr>
      <w:bookmarkStart w:id="118" w:name="_Toc179627404"/>
      <w:r w:rsidRPr="009F5AD1">
        <w:rPr>
          <w:lang w:val="en-GB"/>
        </w:rPr>
        <w:t>Perceived Stigma</w:t>
      </w:r>
      <w:bookmarkEnd w:id="118"/>
    </w:p>
    <w:p w14:paraId="4C168C47" w14:textId="1BD3DA35" w:rsidR="00F61B8A" w:rsidRPr="00CD7C77" w:rsidRDefault="00F61B8A" w:rsidP="002E1CE1">
      <w:pPr>
        <w:spacing w:after="140"/>
        <w:jc w:val="both"/>
        <w:rPr>
          <w:lang w:val="en-GB"/>
        </w:rPr>
      </w:pPr>
      <w:r w:rsidRPr="009F5AD1">
        <w:rPr>
          <w:rFonts w:cstheme="minorHAnsi"/>
          <w:color w:val="000000" w:themeColor="text1"/>
          <w:lang w:val="en-GB"/>
        </w:rPr>
        <w:t xml:space="preserve">Only 3% </w:t>
      </w:r>
      <w:r w:rsidRPr="009F5AD1">
        <w:rPr>
          <w:rFonts w:cs="Calibri"/>
          <w:color w:val="000000" w:themeColor="text1"/>
          <w:lang w:val="en-GB"/>
        </w:rPr>
        <w:t xml:space="preserve">of autistic respondents </w:t>
      </w:r>
      <w:r w:rsidRPr="009F5AD1">
        <w:rPr>
          <w:rFonts w:cstheme="minorHAnsi"/>
          <w:color w:val="000000" w:themeColor="text1"/>
          <w:lang w:val="en-GB"/>
        </w:rPr>
        <w:t xml:space="preserve">stated they did not feel anxious going to the doctor, compared to 33% of non-autistic respondents </w:t>
      </w:r>
      <w:r w:rsidRPr="009F5AD1">
        <w:rPr>
          <w:rFonts w:cs="Calibri"/>
          <w:color w:val="000000" w:themeColor="text1"/>
          <w:lang w:val="en-GB"/>
        </w:rPr>
        <w:t>(difference 30%, 95%</w:t>
      </w:r>
      <w:proofErr w:type="gramStart"/>
      <w:r w:rsidRPr="009F5AD1">
        <w:rPr>
          <w:rFonts w:cs="Calibri"/>
          <w:color w:val="000000" w:themeColor="text1"/>
          <w:lang w:val="en-GB"/>
        </w:rPr>
        <w:t>CI[</w:t>
      </w:r>
      <w:proofErr w:type="gramEnd"/>
      <w:r w:rsidRPr="009F5AD1">
        <w:rPr>
          <w:rFonts w:cs="Calibri"/>
          <w:color w:val="000000" w:themeColor="text1"/>
          <w:lang w:val="en-GB"/>
        </w:rPr>
        <w:t>-37.7%,-21.8%] p&lt;0.001)</w:t>
      </w:r>
      <w:r w:rsidRPr="009F5AD1">
        <w:rPr>
          <w:rFonts w:cstheme="minorHAnsi"/>
          <w:color w:val="000000" w:themeColor="text1"/>
          <w:lang w:val="en-GB"/>
        </w:rPr>
        <w:t xml:space="preserve">. Autistic </w:t>
      </w:r>
      <w:r w:rsidRPr="009F5AD1">
        <w:rPr>
          <w:rFonts w:cs="Calibri"/>
          <w:color w:val="000000" w:themeColor="text1"/>
          <w:lang w:val="en-GB"/>
        </w:rPr>
        <w:t>respondents</w:t>
      </w:r>
      <w:r w:rsidRPr="009F5AD1">
        <w:rPr>
          <w:rFonts w:cstheme="minorHAnsi"/>
          <w:color w:val="000000" w:themeColor="text1"/>
          <w:lang w:val="en-GB"/>
        </w:rPr>
        <w:t xml:space="preserve"> reported being “concerned I won’t be taken seriously when I describe my symptoms” (67%); worried about “wasting the doctor’s time” (66%) and “being considered a hypochondriac” (65%). </w:t>
      </w:r>
      <w:r w:rsidRPr="009F5AD1">
        <w:rPr>
          <w:rFonts w:cs="Calibri"/>
          <w:color w:val="000000" w:themeColor="text1"/>
          <w:lang w:val="en-GB"/>
        </w:rPr>
        <w:t>They also reported</w:t>
      </w:r>
      <w:r w:rsidRPr="009F5AD1">
        <w:rPr>
          <w:rFonts w:cstheme="minorHAnsi"/>
          <w:color w:val="000000" w:themeColor="text1"/>
          <w:lang w:val="en-GB"/>
        </w:rPr>
        <w:t xml:space="preserve"> difficulty “asking for help” (63%) and “discussing mental health” (59%). </w:t>
      </w:r>
      <w:r w:rsidRPr="009F5AD1">
        <w:rPr>
          <w:rFonts w:cs="Calibri"/>
          <w:color w:val="000000" w:themeColor="text1"/>
          <w:lang w:val="en-GB"/>
        </w:rPr>
        <w:t>Autistic respondents reported that unusual behaviour or stimming elicited negative reactions from other patients (15%) reception staff (9%) or medical staff (7%) (Supplementary Table 2).</w:t>
      </w:r>
    </w:p>
    <w:p w14:paraId="18104FE5" w14:textId="77777777" w:rsidR="00F61B8A" w:rsidRPr="009F5AD1" w:rsidRDefault="00F61B8A" w:rsidP="002E1CE1">
      <w:pPr>
        <w:pStyle w:val="Heading3"/>
        <w:rPr>
          <w:lang w:val="en-GB"/>
        </w:rPr>
      </w:pPr>
      <w:bookmarkStart w:id="119" w:name="_Toc179627405"/>
      <w:r w:rsidRPr="009F5AD1">
        <w:rPr>
          <w:lang w:val="en-GB"/>
        </w:rPr>
        <w:t>Planning and Organising</w:t>
      </w:r>
      <w:bookmarkEnd w:id="119"/>
    </w:p>
    <w:p w14:paraId="56F3C148" w14:textId="2966D0F6" w:rsidR="00F61B8A" w:rsidRPr="009F5AD1" w:rsidRDefault="00F61B8A" w:rsidP="00CD7C77">
      <w:pPr>
        <w:spacing w:after="140"/>
        <w:jc w:val="both"/>
        <w:rPr>
          <w:rFonts w:cstheme="minorHAnsi"/>
          <w:color w:val="000000" w:themeColor="text1"/>
          <w:lang w:val="en-GB"/>
        </w:rPr>
      </w:pPr>
      <w:r w:rsidRPr="009F5AD1">
        <w:rPr>
          <w:rFonts w:cs="Calibri"/>
          <w:color w:val="000000" w:themeColor="text1"/>
          <w:lang w:val="en-GB"/>
        </w:rPr>
        <w:t>Autistic respondents reported difficulties with summarising when describing medical problems, with 66% noting the “need to give the whole story and not leave anything out” compared to 12% of non-autistic respondents (difference 54%, 95%</w:t>
      </w:r>
      <w:proofErr w:type="gramStart"/>
      <w:r w:rsidRPr="009F5AD1">
        <w:rPr>
          <w:rFonts w:cs="Calibri"/>
          <w:color w:val="000000" w:themeColor="text1"/>
          <w:lang w:val="en-GB"/>
        </w:rPr>
        <w:t>CI[</w:t>
      </w:r>
      <w:proofErr w:type="gramEnd"/>
      <w:r w:rsidRPr="009F5AD1">
        <w:rPr>
          <w:rFonts w:cs="Calibri"/>
          <w:color w:val="000000" w:themeColor="text1"/>
          <w:lang w:val="en-GB"/>
        </w:rPr>
        <w:t xml:space="preserve">47.1%,60.9%], p&lt;0.001). </w:t>
      </w:r>
      <w:r w:rsidRPr="009F5AD1">
        <w:rPr>
          <w:rFonts w:cstheme="minorHAnsi"/>
          <w:color w:val="000000" w:themeColor="text1"/>
          <w:lang w:val="en-GB"/>
        </w:rPr>
        <w:t xml:space="preserve">Autistic respondents reported difficulties </w:t>
      </w:r>
      <w:r w:rsidRPr="009F5AD1">
        <w:rPr>
          <w:rFonts w:cstheme="minorHAnsi"/>
          <w:color w:val="000000" w:themeColor="text1"/>
          <w:lang w:val="en-GB"/>
        </w:rPr>
        <w:lastRenderedPageBreak/>
        <w:t xml:space="preserve">with organisation and planning for healthcare, including difficulties “making an appointment in advance” (59%), “prioritising my health issues” (58%) and “making changes to my lifestyle or habits” (56%). </w:t>
      </w:r>
      <w:r w:rsidRPr="009F5AD1">
        <w:rPr>
          <w:rFonts w:cs="Calibri"/>
          <w:color w:val="000000" w:themeColor="text1"/>
          <w:lang w:val="en-GB"/>
        </w:rPr>
        <w:t xml:space="preserve">Forty five percent </w:t>
      </w:r>
      <w:r w:rsidRPr="009F5AD1">
        <w:rPr>
          <w:rFonts w:cstheme="minorHAnsi"/>
          <w:color w:val="000000" w:themeColor="text1"/>
          <w:lang w:val="en-GB"/>
        </w:rPr>
        <w:t>reported forgetting a medical appointment and 30% had attended on the wrong day. (Supplementary Table 3).</w:t>
      </w:r>
    </w:p>
    <w:p w14:paraId="604AD167" w14:textId="77777777" w:rsidR="00F61B8A" w:rsidRPr="009F5AD1" w:rsidRDefault="00F61B8A" w:rsidP="00070436">
      <w:pPr>
        <w:pStyle w:val="Heading3"/>
        <w:rPr>
          <w:vertAlign w:val="superscript"/>
          <w:lang w:val="en-GB"/>
        </w:rPr>
      </w:pPr>
      <w:bookmarkStart w:id="120" w:name="_Toc179627406"/>
      <w:r w:rsidRPr="009F5AD1">
        <w:rPr>
          <w:lang w:val="en-GB"/>
        </w:rPr>
        <w:t>Predictability and control</w:t>
      </w:r>
      <w:bookmarkEnd w:id="120"/>
    </w:p>
    <w:p w14:paraId="707FEE24" w14:textId="1E8B4DE8" w:rsidR="00F61B8A" w:rsidRPr="009F5AD1" w:rsidRDefault="00F61B8A" w:rsidP="002E1CE1">
      <w:pPr>
        <w:jc w:val="both"/>
        <w:rPr>
          <w:rFonts w:cstheme="minorHAnsi"/>
          <w:color w:val="000000" w:themeColor="text1"/>
          <w:lang w:val="en-GB"/>
        </w:rPr>
      </w:pPr>
      <w:r w:rsidRPr="009F5AD1">
        <w:rPr>
          <w:rFonts w:cstheme="minorHAnsi"/>
          <w:color w:val="000000" w:themeColor="text1"/>
          <w:lang w:val="en-GB"/>
        </w:rPr>
        <w:t xml:space="preserve">Autistic respondents reported more difficulty </w:t>
      </w:r>
      <w:r w:rsidRPr="009F5AD1">
        <w:rPr>
          <w:rFonts w:cs="Calibri"/>
          <w:color w:val="000000" w:themeColor="text1"/>
          <w:lang w:val="en-GB"/>
        </w:rPr>
        <w:t xml:space="preserve">with uncertainty than non-autistic respondents. Particular difficulties included </w:t>
      </w:r>
      <w:r w:rsidRPr="009F5AD1">
        <w:rPr>
          <w:rFonts w:cstheme="minorHAnsi"/>
          <w:color w:val="000000" w:themeColor="text1"/>
          <w:lang w:val="en-GB"/>
        </w:rPr>
        <w:t>not knowing the wait duration (70%</w:t>
      </w:r>
      <w:r w:rsidRPr="009F5AD1">
        <w:rPr>
          <w:rFonts w:cs="Calibri"/>
          <w:color w:val="000000" w:themeColor="text1"/>
          <w:lang w:val="en-GB"/>
        </w:rPr>
        <w:t xml:space="preserve"> vs 30%, difference 40%, 95%CI[31.5%,48.7%], p&lt;0.001</w:t>
      </w:r>
      <w:r w:rsidRPr="009F5AD1">
        <w:rPr>
          <w:rFonts w:cstheme="minorHAnsi"/>
          <w:color w:val="000000" w:themeColor="text1"/>
          <w:lang w:val="en-GB"/>
        </w:rPr>
        <w:t>), what would happen during the consultation (</w:t>
      </w:r>
      <w:r w:rsidRPr="009F5AD1">
        <w:rPr>
          <w:rFonts w:cs="Calibri"/>
          <w:color w:val="000000" w:themeColor="text1"/>
          <w:lang w:val="en-GB"/>
        </w:rPr>
        <w:t>63% vs 16%, difference 47%, 95%CI[39.7%,54.7%], p&lt;0.001</w:t>
      </w:r>
      <w:r w:rsidRPr="009F5AD1">
        <w:rPr>
          <w:rFonts w:cstheme="minorHAnsi"/>
          <w:color w:val="000000" w:themeColor="text1"/>
          <w:lang w:val="en-GB"/>
        </w:rPr>
        <w:t>), which doctor they would see (5</w:t>
      </w:r>
      <w:r w:rsidRPr="009F5AD1">
        <w:rPr>
          <w:rFonts w:cs="Calibri"/>
          <w:color w:val="000000" w:themeColor="text1"/>
          <w:lang w:val="en-GB"/>
        </w:rPr>
        <w:t>8% vs 24%, difference 33%, 95%CI[25.0%,41.8%], p&lt;0.001</w:t>
      </w:r>
      <w:r w:rsidRPr="009F5AD1">
        <w:rPr>
          <w:rFonts w:cstheme="minorHAnsi"/>
          <w:color w:val="000000" w:themeColor="text1"/>
          <w:lang w:val="en-GB"/>
        </w:rPr>
        <w:t>) and the consultation length (</w:t>
      </w:r>
      <w:r w:rsidRPr="009F5AD1">
        <w:rPr>
          <w:rFonts w:cs="Calibri"/>
          <w:color w:val="000000" w:themeColor="text1"/>
          <w:lang w:val="en-GB"/>
        </w:rPr>
        <w:t>40% vs 8%, difference 32%, 95%CI[25.6%,38.4%] p&lt;0.001</w:t>
      </w:r>
      <w:r w:rsidRPr="009F5AD1">
        <w:rPr>
          <w:rFonts w:cstheme="minorHAnsi"/>
          <w:color w:val="000000" w:themeColor="text1"/>
          <w:lang w:val="en-GB"/>
        </w:rPr>
        <w:t>).</w:t>
      </w:r>
    </w:p>
    <w:p w14:paraId="76DFD4FC" w14:textId="77777777" w:rsidR="00F61B8A" w:rsidRPr="009F5AD1" w:rsidRDefault="00F61B8A" w:rsidP="002E1CE1">
      <w:pPr>
        <w:pStyle w:val="Heading3"/>
        <w:rPr>
          <w:lang w:val="en-GB"/>
        </w:rPr>
      </w:pPr>
      <w:bookmarkStart w:id="121" w:name="_Toc179627407"/>
      <w:r w:rsidRPr="009F5AD1">
        <w:rPr>
          <w:lang w:val="en-GB"/>
        </w:rPr>
        <w:t>Support needs</w:t>
      </w:r>
      <w:bookmarkEnd w:id="121"/>
    </w:p>
    <w:p w14:paraId="0FA6A4DA" w14:textId="77622108" w:rsidR="00403AF8" w:rsidRPr="00403AF8" w:rsidRDefault="00F61B8A" w:rsidP="00403AF8">
      <w:pPr>
        <w:jc w:val="both"/>
        <w:rPr>
          <w:rFonts w:cstheme="minorHAnsi"/>
          <w:color w:val="000000" w:themeColor="text1"/>
          <w:lang w:val="en-GB"/>
        </w:rPr>
      </w:pPr>
      <w:r w:rsidRPr="009F5AD1">
        <w:rPr>
          <w:rFonts w:cstheme="minorHAnsi"/>
          <w:color w:val="000000" w:themeColor="text1"/>
          <w:lang w:val="en-GB"/>
        </w:rPr>
        <w:t>Autistic adults reported physical mobility needs (16%), and unmet support needs</w:t>
      </w:r>
      <w:r w:rsidRPr="009F5AD1">
        <w:rPr>
          <w:rFonts w:cstheme="minorHAnsi"/>
          <w:b/>
          <w:bCs/>
          <w:color w:val="000000" w:themeColor="text1"/>
          <w:lang w:val="en-GB"/>
        </w:rPr>
        <w:t xml:space="preserve"> </w:t>
      </w:r>
      <w:r w:rsidRPr="009F5AD1">
        <w:rPr>
          <w:rFonts w:cs="Calibri"/>
          <w:color w:val="000000" w:themeColor="text1"/>
          <w:lang w:val="en-GB"/>
        </w:rPr>
        <w:t>in primary care</w:t>
      </w:r>
      <w:r w:rsidRPr="009F5AD1">
        <w:rPr>
          <w:rFonts w:cs="Calibri"/>
          <w:b/>
          <w:bCs/>
          <w:color w:val="000000" w:themeColor="text1"/>
          <w:lang w:val="en-GB"/>
        </w:rPr>
        <w:t xml:space="preserve"> </w:t>
      </w:r>
      <w:r w:rsidRPr="009F5AD1">
        <w:rPr>
          <w:rFonts w:cstheme="minorHAnsi"/>
          <w:color w:val="000000" w:themeColor="text1"/>
          <w:lang w:val="en-GB"/>
        </w:rPr>
        <w:t>e.g. “needing a support person to come with me” (21%). This extended to secondary care: 17% had no one to support unexpected hospital admission, collection from hospital (20%), or home care following discharge (26%). (</w:t>
      </w:r>
      <w:r w:rsidRPr="009F5AD1">
        <w:rPr>
          <w:rFonts w:cs="Calibri"/>
          <w:color w:val="000000" w:themeColor="text1"/>
          <w:lang w:val="en-GB"/>
        </w:rPr>
        <w:t>Supplementary Table 4</w:t>
      </w:r>
      <w:r w:rsidRPr="009F5AD1">
        <w:rPr>
          <w:rFonts w:cstheme="minorHAnsi"/>
          <w:color w:val="000000" w:themeColor="text1"/>
          <w:lang w:val="en-GB"/>
        </w:rPr>
        <w:t>).</w:t>
      </w:r>
    </w:p>
    <w:p w14:paraId="0173BCBD" w14:textId="52928767" w:rsidR="00F61B8A" w:rsidRPr="00403AF8" w:rsidRDefault="00403AF8" w:rsidP="00403AF8">
      <w:pPr>
        <w:pStyle w:val="Heading3"/>
        <w:rPr>
          <w:rFonts w:cs="Calibri"/>
          <w:color w:val="000000" w:themeColor="text1"/>
          <w:lang w:val="en-GB"/>
        </w:rPr>
      </w:pPr>
      <w:bookmarkStart w:id="122" w:name="_Toc179627408"/>
      <w:r>
        <w:rPr>
          <w:lang w:val="en-GB"/>
        </w:rPr>
        <w:lastRenderedPageBreak/>
        <w:t>Ad</w:t>
      </w:r>
      <w:r w:rsidR="00F61B8A" w:rsidRPr="009F5AD1">
        <w:rPr>
          <w:lang w:val="en-GB"/>
        </w:rPr>
        <w:t>verse consequences</w:t>
      </w:r>
      <w:bookmarkEnd w:id="122"/>
    </w:p>
    <w:p w14:paraId="101C7DB8" w14:textId="3EA06FCB" w:rsidR="006049E2" w:rsidRPr="009F5AD1" w:rsidRDefault="00CD7C77" w:rsidP="002E1CE1">
      <w:pPr>
        <w:jc w:val="both"/>
        <w:rPr>
          <w:rFonts w:cstheme="minorHAnsi"/>
          <w:color w:val="000000" w:themeColor="text1"/>
          <w:lang w:val="en-GB"/>
        </w:rPr>
      </w:pPr>
      <w:r w:rsidRPr="009F5AD1">
        <w:rPr>
          <w:noProof/>
          <w:lang w:val="en-GB"/>
        </w:rPr>
        <w:drawing>
          <wp:anchor distT="0" distB="0" distL="114300" distR="114300" simplePos="0" relativeHeight="251672576" behindDoc="0" locked="0" layoutInCell="1" allowOverlap="1" wp14:anchorId="3DB26E54" wp14:editId="6DBC8697">
            <wp:simplePos x="0" y="0"/>
            <wp:positionH relativeFrom="column">
              <wp:posOffset>-123190</wp:posOffset>
            </wp:positionH>
            <wp:positionV relativeFrom="paragraph">
              <wp:posOffset>2675255</wp:posOffset>
            </wp:positionV>
            <wp:extent cx="5314950" cy="3650615"/>
            <wp:effectExtent l="0" t="0" r="0" b="0"/>
            <wp:wrapTopAndBottom/>
            <wp:docPr id="237048026" name="Picture 2" descr="Figure 1 Oct 30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Oct 30 copy.pdf"/>
                    <pic:cNvPicPr>
                      <a:picLocks noChangeAspect="1" noChangeArrowheads="1"/>
                    </pic:cNvPicPr>
                  </pic:nvPicPr>
                  <pic:blipFill rotWithShape="1">
                    <a:blip r:embed="rId19">
                      <a:extLst>
                        <a:ext uri="{28A0092B-C50C-407E-A947-70E740481C1C}">
                          <a14:useLocalDpi xmlns:a14="http://schemas.microsoft.com/office/drawing/2010/main" val="0"/>
                        </a:ext>
                      </a:extLst>
                    </a:blip>
                    <a:srcRect l="10550" t="8139" r="11610" b="54076"/>
                    <a:stretch/>
                  </pic:blipFill>
                  <pic:spPr bwMode="auto">
                    <a:xfrm>
                      <a:off x="0" y="0"/>
                      <a:ext cx="5314950" cy="365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B8A" w:rsidRPr="009F5AD1">
        <w:rPr>
          <w:rFonts w:cstheme="minorHAnsi"/>
          <w:color w:val="000000" w:themeColor="text1"/>
          <w:lang w:val="en-GB"/>
        </w:rPr>
        <w:t xml:space="preserve">Autistic respondents reported adverse consequences more frequently than </w:t>
      </w:r>
      <w:r w:rsidR="00F61B8A" w:rsidRPr="009F5AD1">
        <w:rPr>
          <w:rFonts w:cs="Calibri"/>
          <w:color w:val="000000" w:themeColor="text1"/>
          <w:lang w:val="en-GB"/>
        </w:rPr>
        <w:t>non-autistic respondents</w:t>
      </w:r>
      <w:r w:rsidR="00F61B8A" w:rsidRPr="009F5AD1">
        <w:rPr>
          <w:rFonts w:cstheme="minorHAnsi"/>
          <w:color w:val="000000" w:themeColor="text1"/>
          <w:lang w:val="en-GB"/>
        </w:rPr>
        <w:t xml:space="preserve">, including untreated mental (69%) and physical (63%) health conditions. Notably 60% were told they “should have seen a doctor sooner” and 47% “did not attend referral to a specialist”. </w:t>
      </w:r>
      <w:r w:rsidR="00F61B8A" w:rsidRPr="009F5AD1">
        <w:rPr>
          <w:rFonts w:cs="Calibri"/>
          <w:color w:val="000000" w:themeColor="text1"/>
          <w:lang w:val="en-GB"/>
        </w:rPr>
        <w:t>Thirty-six percent</w:t>
      </w:r>
      <w:r w:rsidR="00F61B8A" w:rsidRPr="009F5AD1">
        <w:rPr>
          <w:rFonts w:cstheme="minorHAnsi"/>
          <w:color w:val="000000" w:themeColor="text1"/>
          <w:lang w:val="en-GB"/>
        </w:rPr>
        <w:t xml:space="preserve"> “required more extensive treatment or surgery” and 34% did not access treatment for a “potentially serious or </w:t>
      </w:r>
      <w:proofErr w:type="gramStart"/>
      <w:r w:rsidR="00F61B8A" w:rsidRPr="009F5AD1">
        <w:rPr>
          <w:rFonts w:cstheme="minorHAnsi"/>
          <w:color w:val="000000" w:themeColor="text1"/>
          <w:lang w:val="en-GB"/>
        </w:rPr>
        <w:t>life threatening</w:t>
      </w:r>
      <w:proofErr w:type="gramEnd"/>
      <w:r w:rsidR="00F61B8A" w:rsidRPr="009F5AD1">
        <w:rPr>
          <w:rFonts w:cstheme="minorHAnsi"/>
          <w:color w:val="000000" w:themeColor="text1"/>
          <w:lang w:val="en-GB"/>
        </w:rPr>
        <w:t xml:space="preserve"> condition”. Additionally, they were less likely to “attend on schedule for screening programmes"  than the </w:t>
      </w:r>
      <w:r w:rsidR="00F61B8A" w:rsidRPr="009F5AD1">
        <w:rPr>
          <w:rFonts w:cs="Calibri"/>
          <w:color w:val="000000" w:themeColor="text1"/>
          <w:lang w:val="en-GB"/>
        </w:rPr>
        <w:t xml:space="preserve">non-autistic respondents (39% vs 21%, difference 18%, 95%CI[9.8%,26.2%], p&lt;0.001) </w:t>
      </w:r>
      <w:r w:rsidR="00F61B8A" w:rsidRPr="009F5AD1">
        <w:rPr>
          <w:rFonts w:cstheme="minorHAnsi"/>
          <w:color w:val="000000" w:themeColor="text1"/>
          <w:lang w:val="en-GB"/>
        </w:rPr>
        <w:t>(Figure 1).</w:t>
      </w:r>
      <w:r w:rsidR="00F61B8A" w:rsidRPr="009F5AD1">
        <w:rPr>
          <w:lang w:val="en-GB"/>
        </w:rPr>
        <w:fldChar w:fldCharType="begin"/>
      </w:r>
      <w:r w:rsidR="00770F69" w:rsidRPr="009F5AD1">
        <w:rPr>
          <w:lang w:val="en-GB"/>
        </w:rPr>
        <w:instrText xml:space="preserve"> INCLUDEPICTURE "C:\\Users\\mary\\Library\\Group Containers\\UBF8T346G9.ms\\WebArchiveCopyPasteTempFiles\\com.microsoft.Word\\8da8e527-d287-4a2a-be17-29f9e0eac2eb" \* MERGEFORMAT </w:instrText>
      </w:r>
      <w:r w:rsidR="00F61B8A" w:rsidRPr="009F5AD1">
        <w:rPr>
          <w:lang w:val="en-GB"/>
        </w:rPr>
        <w:fldChar w:fldCharType="separate"/>
      </w:r>
      <w:r w:rsidR="00F61B8A" w:rsidRPr="009F5AD1">
        <w:rPr>
          <w:lang w:val="en-GB"/>
        </w:rPr>
        <w:fldChar w:fldCharType="end"/>
      </w:r>
    </w:p>
    <w:p w14:paraId="2564F751" w14:textId="2BEDA134" w:rsidR="001C10C8" w:rsidRPr="009F5AD1" w:rsidRDefault="00F61B8A" w:rsidP="002E1CE1">
      <w:pPr>
        <w:jc w:val="both"/>
        <w:rPr>
          <w:rFonts w:cstheme="minorHAnsi"/>
          <w:color w:val="000000" w:themeColor="text1"/>
          <w:lang w:val="en-GB"/>
        </w:rPr>
      </w:pPr>
      <w:r w:rsidRPr="009F5AD1">
        <w:rPr>
          <w:rFonts w:cstheme="minorHAnsi"/>
          <w:color w:val="000000" w:themeColor="text1"/>
          <w:lang w:val="en-GB"/>
        </w:rPr>
        <w:t xml:space="preserve">Compared to </w:t>
      </w:r>
      <w:r w:rsidRPr="009F5AD1">
        <w:rPr>
          <w:color w:val="000000" w:themeColor="text1"/>
          <w:lang w:val="en-GB"/>
        </w:rPr>
        <w:t xml:space="preserve">autistic respondents who had no difficulty visiting a doctor, those who experienced difficulty </w:t>
      </w:r>
      <w:r w:rsidRPr="009F5AD1">
        <w:rPr>
          <w:rFonts w:cs="Calibri"/>
          <w:color w:val="000000" w:themeColor="text1"/>
          <w:lang w:val="en-GB"/>
        </w:rPr>
        <w:t xml:space="preserve">(80%) </w:t>
      </w:r>
      <w:r w:rsidRPr="009F5AD1">
        <w:rPr>
          <w:color w:val="000000" w:themeColor="text1"/>
          <w:lang w:val="en-GB"/>
        </w:rPr>
        <w:t xml:space="preserve">reported more untreated mental and physical health conditions (p&lt;0.001).  </w:t>
      </w:r>
      <w:r w:rsidRPr="009F5AD1">
        <w:rPr>
          <w:rFonts w:cs="Calibri"/>
          <w:color w:val="000000" w:themeColor="text1"/>
          <w:lang w:val="en-GB"/>
        </w:rPr>
        <w:t xml:space="preserve">They were also more likely to not attend </w:t>
      </w:r>
      <w:r w:rsidRPr="009F5AD1">
        <w:rPr>
          <w:color w:val="000000" w:themeColor="text1"/>
          <w:lang w:val="en-GB"/>
        </w:rPr>
        <w:t xml:space="preserve">specialist referral (p&lt;0.001), to need more extensive treatment (p=0.009), </w:t>
      </w:r>
      <w:r w:rsidRPr="009F5AD1">
        <w:rPr>
          <w:rFonts w:cs="Calibri"/>
          <w:color w:val="000000" w:themeColor="text1"/>
          <w:lang w:val="en-GB"/>
        </w:rPr>
        <w:t xml:space="preserve">to experience </w:t>
      </w:r>
      <w:r w:rsidRPr="009F5AD1">
        <w:rPr>
          <w:color w:val="000000" w:themeColor="text1"/>
          <w:lang w:val="en-GB"/>
        </w:rPr>
        <w:t>untreated life-threatening conditions (p=0.006) and to not attend screening (p=0.028)</w:t>
      </w:r>
      <w:r w:rsidRPr="009F5AD1">
        <w:rPr>
          <w:rFonts w:cs="Calibri"/>
          <w:color w:val="000000" w:themeColor="text1"/>
          <w:lang w:val="en-GB"/>
        </w:rPr>
        <w:t xml:space="preserve"> (Figure 2)</w:t>
      </w:r>
      <w:r w:rsidRPr="009F5AD1">
        <w:rPr>
          <w:color w:val="000000" w:themeColor="text1"/>
          <w:lang w:val="en-GB"/>
        </w:rPr>
        <w:t xml:space="preserve">. </w:t>
      </w:r>
      <w:r w:rsidRPr="009F5AD1">
        <w:rPr>
          <w:rFonts w:cstheme="minorHAnsi"/>
          <w:color w:val="000000" w:themeColor="text1"/>
          <w:lang w:val="en-GB"/>
        </w:rPr>
        <w:t xml:space="preserve">Four percent of autistic respondents reported no access to primary healthcare and did not attend any doctor at all. This group differed from </w:t>
      </w:r>
      <w:r w:rsidRPr="009F5AD1">
        <w:rPr>
          <w:rFonts w:cstheme="minorHAnsi"/>
          <w:color w:val="000000" w:themeColor="text1"/>
          <w:lang w:val="en-GB"/>
        </w:rPr>
        <w:lastRenderedPageBreak/>
        <w:t xml:space="preserve">the </w:t>
      </w:r>
      <w:r w:rsidRPr="009F5AD1">
        <w:rPr>
          <w:rFonts w:cs="Calibri"/>
          <w:color w:val="000000" w:themeColor="text1"/>
          <w:lang w:val="en-GB"/>
        </w:rPr>
        <w:t xml:space="preserve">non-autistic respondents </w:t>
      </w:r>
      <w:r w:rsidRPr="009F5AD1">
        <w:rPr>
          <w:rFonts w:cstheme="minorHAnsi"/>
          <w:color w:val="000000" w:themeColor="text1"/>
          <w:lang w:val="en-GB"/>
        </w:rPr>
        <w:t>who reported no access to primary healthcare</w:t>
      </w:r>
      <w:r w:rsidRPr="009F5AD1">
        <w:rPr>
          <w:rFonts w:cs="Calibri"/>
          <w:color w:val="000000" w:themeColor="text1"/>
          <w:lang w:val="en-GB"/>
        </w:rPr>
        <w:t xml:space="preserve"> </w:t>
      </w:r>
      <w:r w:rsidRPr="009F5AD1">
        <w:rPr>
          <w:rFonts w:cstheme="minorHAnsi"/>
          <w:color w:val="000000" w:themeColor="text1"/>
          <w:lang w:val="en-GB"/>
        </w:rPr>
        <w:t xml:space="preserve">(5%) in two areas: all had difficulty visiting the doctor when needed, compared to 50% of </w:t>
      </w:r>
      <w:r w:rsidRPr="009F5AD1">
        <w:rPr>
          <w:rFonts w:cs="Calibri"/>
          <w:color w:val="000000" w:themeColor="text1"/>
          <w:lang w:val="en-GB"/>
        </w:rPr>
        <w:t xml:space="preserve">non-attending non-autistic respondents </w:t>
      </w:r>
      <w:r w:rsidRPr="009F5AD1">
        <w:rPr>
          <w:rFonts w:cstheme="minorHAnsi"/>
          <w:color w:val="000000" w:themeColor="text1"/>
          <w:lang w:val="en-GB"/>
        </w:rPr>
        <w:t>(</w:t>
      </w:r>
      <w:bookmarkStart w:id="123" w:name="OLE_LINK3"/>
      <w:r w:rsidRPr="009F5AD1">
        <w:rPr>
          <w:color w:val="000000" w:themeColor="text1"/>
          <w:shd w:val="clear" w:color="auto" w:fill="FFFFFF"/>
          <w:lang w:val="en-GB"/>
        </w:rPr>
        <w:t>p=0.002</w:t>
      </w:r>
      <w:bookmarkEnd w:id="123"/>
      <w:r w:rsidRPr="009F5AD1">
        <w:rPr>
          <w:color w:val="000000" w:themeColor="text1"/>
          <w:shd w:val="clear" w:color="auto" w:fill="FFFFFF"/>
          <w:lang w:val="en-GB"/>
        </w:rPr>
        <w:t>); and</w:t>
      </w:r>
      <w:r w:rsidRPr="009F5AD1">
        <w:rPr>
          <w:color w:val="000000" w:themeColor="text1"/>
          <w:lang w:val="en-GB"/>
        </w:rPr>
        <w:t xml:space="preserve"> </w:t>
      </w:r>
      <w:r w:rsidRPr="009F5AD1">
        <w:rPr>
          <w:rFonts w:cstheme="minorHAnsi"/>
          <w:color w:val="000000" w:themeColor="text1"/>
          <w:lang w:val="en-GB"/>
        </w:rPr>
        <w:t xml:space="preserve">95% of autistic non-attenders had experienced at least one delayed treatment outcome, compared to 43% of non-attending, </w:t>
      </w:r>
      <w:r w:rsidRPr="009F5AD1">
        <w:rPr>
          <w:rFonts w:cs="Calibri"/>
          <w:color w:val="000000" w:themeColor="text1"/>
          <w:lang w:val="en-GB"/>
        </w:rPr>
        <w:t xml:space="preserve">non-autistic respondents </w:t>
      </w:r>
      <w:r w:rsidRPr="009F5AD1">
        <w:rPr>
          <w:rFonts w:cstheme="minorHAnsi"/>
          <w:color w:val="000000" w:themeColor="text1"/>
          <w:lang w:val="en-GB"/>
        </w:rPr>
        <w:t>(</w:t>
      </w:r>
      <w:r w:rsidRPr="009F5AD1">
        <w:rPr>
          <w:color w:val="000000" w:themeColor="text1"/>
          <w:shd w:val="clear" w:color="auto" w:fill="FFFFFF"/>
          <w:lang w:val="en-GB"/>
        </w:rPr>
        <w:t>p=0.01)</w:t>
      </w:r>
      <w:r w:rsidRPr="009F5AD1">
        <w:rPr>
          <w:rFonts w:cstheme="minorHAnsi"/>
          <w:color w:val="000000" w:themeColor="text1"/>
          <w:lang w:val="en-GB"/>
        </w:rPr>
        <w:t>. There were no significant differences in difficulty attending, barriers experienced or adverse outcomes between formally diagnosed and self-identified autistic respondents.</w:t>
      </w:r>
    </w:p>
    <w:p w14:paraId="25A090CB" w14:textId="564E154A" w:rsidR="00F61B8A" w:rsidRPr="00CD7C77" w:rsidRDefault="001C10C8" w:rsidP="002E1CE1">
      <w:pPr>
        <w:jc w:val="both"/>
        <w:rPr>
          <w:rFonts w:cstheme="minorHAnsi"/>
          <w:color w:val="000000" w:themeColor="text1"/>
          <w:lang w:val="en-GB"/>
        </w:rPr>
      </w:pPr>
      <w:r w:rsidRPr="009F5AD1">
        <w:rPr>
          <w:lang w:val="en-GB"/>
        </w:rPr>
        <w:fldChar w:fldCharType="begin"/>
      </w:r>
      <w:r w:rsidR="00770F69" w:rsidRPr="009F5AD1">
        <w:rPr>
          <w:lang w:val="en-GB"/>
        </w:rPr>
        <w:instrText xml:space="preserve"> INCLUDEPICTURE "C:\\Users\\mary\\Library\\Group Containers\\UBF8T346G9.ms\\WebArchiveCopyPasteTempFiles\\com.microsoft.Word\\eaa51d69-26ca-4b21-99b7-58bb9ab248de" \* MERGEFORMAT </w:instrText>
      </w:r>
      <w:r w:rsidRPr="009F5AD1">
        <w:rPr>
          <w:lang w:val="en-GB"/>
        </w:rPr>
        <w:fldChar w:fldCharType="separate"/>
      </w:r>
      <w:r w:rsidRPr="009F5AD1">
        <w:rPr>
          <w:noProof/>
          <w:lang w:val="en-GB"/>
        </w:rPr>
        <w:drawing>
          <wp:inline distT="0" distB="0" distL="0" distR="0" wp14:anchorId="624AA034" wp14:editId="10293B97">
            <wp:extent cx="5432097" cy="3111689"/>
            <wp:effectExtent l="0" t="0" r="0" b="0"/>
            <wp:docPr id="1353604735" name="Picture 3" descr="Figure 2 Oct 30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Oct 30 copy.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39" t="8140" r="7683" b="58325"/>
                    <a:stretch/>
                  </pic:blipFill>
                  <pic:spPr bwMode="auto">
                    <a:xfrm>
                      <a:off x="0" y="0"/>
                      <a:ext cx="5440826" cy="3116689"/>
                    </a:xfrm>
                    <a:prstGeom prst="rect">
                      <a:avLst/>
                    </a:prstGeom>
                    <a:noFill/>
                    <a:ln>
                      <a:noFill/>
                    </a:ln>
                    <a:extLst>
                      <a:ext uri="{53640926-AAD7-44D8-BBD7-CCE9431645EC}">
                        <a14:shadowObscured xmlns:a14="http://schemas.microsoft.com/office/drawing/2010/main"/>
                      </a:ext>
                    </a:extLst>
                  </pic:spPr>
                </pic:pic>
              </a:graphicData>
            </a:graphic>
          </wp:inline>
        </w:drawing>
      </w:r>
      <w:r w:rsidRPr="009F5AD1">
        <w:rPr>
          <w:lang w:val="en-GB"/>
        </w:rPr>
        <w:fldChar w:fldCharType="end"/>
      </w:r>
    </w:p>
    <w:p w14:paraId="1BDF8853" w14:textId="77777777" w:rsidR="00F61B8A" w:rsidRPr="009F5AD1" w:rsidRDefault="00F61B8A" w:rsidP="002E1CE1">
      <w:pPr>
        <w:pStyle w:val="Heading3"/>
        <w:rPr>
          <w:lang w:val="en-GB"/>
        </w:rPr>
      </w:pPr>
      <w:bookmarkStart w:id="124" w:name="_Toc179627409"/>
      <w:r w:rsidRPr="009F5AD1">
        <w:rPr>
          <w:lang w:val="en-GB"/>
        </w:rPr>
        <w:t>Facilitators</w:t>
      </w:r>
      <w:bookmarkEnd w:id="124"/>
    </w:p>
    <w:p w14:paraId="140B8701" w14:textId="0C93AA14" w:rsidR="00F61B8A" w:rsidRPr="00CD7C77" w:rsidRDefault="00F61B8A" w:rsidP="002E1CE1">
      <w:pPr>
        <w:jc w:val="both"/>
        <w:rPr>
          <w:rFonts w:cstheme="minorHAnsi"/>
          <w:color w:val="000000" w:themeColor="text1"/>
          <w:lang w:val="en-GB"/>
        </w:rPr>
      </w:pPr>
      <w:r w:rsidRPr="009F5AD1">
        <w:rPr>
          <w:rFonts w:cstheme="minorHAnsi"/>
          <w:color w:val="000000" w:themeColor="text1"/>
          <w:lang w:val="en-GB"/>
        </w:rPr>
        <w:t xml:space="preserve">While most respondents </w:t>
      </w:r>
      <w:r w:rsidRPr="009F5AD1">
        <w:rPr>
          <w:rFonts w:cs="Calibri"/>
          <w:color w:val="000000" w:themeColor="text1"/>
          <w:lang w:val="en-GB"/>
        </w:rPr>
        <w:t xml:space="preserve">(67% vs 65%) </w:t>
      </w:r>
      <w:r w:rsidRPr="009F5AD1">
        <w:rPr>
          <w:rFonts w:cstheme="minorHAnsi"/>
          <w:color w:val="000000" w:themeColor="text1"/>
          <w:lang w:val="en-GB"/>
        </w:rPr>
        <w:t xml:space="preserve">reported booking an appointment online would facilitate access, autistic patients selected a need to “email my doctor in advance with a description of the issue I need to </w:t>
      </w:r>
      <w:proofErr w:type="gramStart"/>
      <w:r w:rsidRPr="009F5AD1">
        <w:rPr>
          <w:rFonts w:cstheme="minorHAnsi"/>
          <w:color w:val="000000" w:themeColor="text1"/>
          <w:lang w:val="en-GB"/>
        </w:rPr>
        <w:t>discuss”  (</w:t>
      </w:r>
      <w:proofErr w:type="gramEnd"/>
      <w:r w:rsidRPr="009F5AD1">
        <w:rPr>
          <w:rFonts w:cstheme="minorHAnsi"/>
          <w:color w:val="000000" w:themeColor="text1"/>
          <w:lang w:val="en-GB"/>
        </w:rPr>
        <w:t>62%), “wait in a quiet place or outside until my turn” (56%), and “book an appointment by text” (41%).  Some autistic individuals would benefit if they “could book the first or last appointment” (41%) or had a “sensory box available in the waiting room” (16%) (Supplementary Table 5).</w:t>
      </w:r>
    </w:p>
    <w:p w14:paraId="4F97DFD9" w14:textId="17F06DDA" w:rsidR="00F61B8A" w:rsidRPr="009F5AD1" w:rsidRDefault="00F61B8A" w:rsidP="002E1CE1">
      <w:pPr>
        <w:spacing w:after="140"/>
        <w:jc w:val="both"/>
        <w:rPr>
          <w:rFonts w:cstheme="minorHAnsi"/>
          <w:color w:val="000000" w:themeColor="text1"/>
          <w:lang w:val="en-GB"/>
        </w:rPr>
      </w:pPr>
      <w:r w:rsidRPr="009F5AD1">
        <w:rPr>
          <w:rFonts w:cstheme="minorHAnsi"/>
          <w:color w:val="000000" w:themeColor="text1"/>
          <w:lang w:val="en-GB"/>
        </w:rPr>
        <w:t xml:space="preserve">Despite the outlined difficulties of visiting their doctor, autistic individuals felt their relationship with their GP was “very important” or “important” significantly more than </w:t>
      </w:r>
      <w:r w:rsidRPr="009F5AD1">
        <w:rPr>
          <w:rFonts w:cs="Calibri"/>
          <w:color w:val="000000" w:themeColor="text1"/>
          <w:lang w:val="en-GB"/>
        </w:rPr>
        <w:t xml:space="preserve">non-autistic respondents </w:t>
      </w:r>
      <w:r w:rsidRPr="009F5AD1">
        <w:rPr>
          <w:rFonts w:cstheme="minorHAnsi"/>
          <w:color w:val="000000" w:themeColor="text1"/>
          <w:lang w:val="en-GB"/>
        </w:rPr>
        <w:t>(</w:t>
      </w:r>
      <w:r w:rsidRPr="009F5AD1">
        <w:rPr>
          <w:rFonts w:cs="Calibri"/>
          <w:color w:val="000000" w:themeColor="text1"/>
          <w:lang w:val="en-GB"/>
        </w:rPr>
        <w:t>70% vs. 56%,</w:t>
      </w:r>
      <w:r w:rsidRPr="009F5AD1">
        <w:rPr>
          <w:rFonts w:cstheme="minorHAnsi"/>
          <w:color w:val="000000" w:themeColor="text1"/>
          <w:lang w:val="en-GB"/>
        </w:rPr>
        <w:t xml:space="preserve"> p=0.001), but only 33% of </w:t>
      </w:r>
      <w:r w:rsidRPr="009F5AD1">
        <w:rPr>
          <w:rFonts w:cstheme="minorHAnsi"/>
          <w:color w:val="000000" w:themeColor="text1"/>
          <w:lang w:val="en-GB"/>
        </w:rPr>
        <w:lastRenderedPageBreak/>
        <w:t xml:space="preserve">autistic respondents reported a good relationship with their doctor (p&lt;0.001). Only 62% of autistic individuals reported that their doctor knew they were autistic. </w:t>
      </w:r>
      <w:r w:rsidRPr="009F5AD1">
        <w:rPr>
          <w:rFonts w:cs="Calibri"/>
          <w:color w:val="000000" w:themeColor="text1"/>
          <w:lang w:val="en-GB"/>
        </w:rPr>
        <w:t>Twenty two percent</w:t>
      </w:r>
      <w:r w:rsidRPr="009F5AD1">
        <w:rPr>
          <w:rFonts w:cstheme="minorHAnsi"/>
          <w:color w:val="000000" w:themeColor="text1"/>
          <w:lang w:val="en-GB"/>
        </w:rPr>
        <w:t xml:space="preserve"> were unsure whereas 16% hadn’t disclosed their diagnosis. Autistic respondents appreciated GPs who ask direct questions, give clear explanations, are honest about not understanding autism but know that autism isn’t a mental illness.</w:t>
      </w:r>
    </w:p>
    <w:p w14:paraId="1073566F" w14:textId="77777777" w:rsidR="00F61B8A" w:rsidRPr="009F5AD1" w:rsidRDefault="00F61B8A" w:rsidP="002E1CE1">
      <w:pPr>
        <w:pStyle w:val="Heading3"/>
        <w:rPr>
          <w:lang w:val="en-GB"/>
        </w:rPr>
      </w:pPr>
      <w:bookmarkStart w:id="125" w:name="_Toc179627410"/>
      <w:r w:rsidRPr="009F5AD1">
        <w:rPr>
          <w:lang w:val="en-GB"/>
        </w:rPr>
        <w:t>Geographical variations</w:t>
      </w:r>
      <w:bookmarkEnd w:id="125"/>
    </w:p>
    <w:p w14:paraId="0D9A2D53" w14:textId="7DB2FA97" w:rsidR="00F61B8A" w:rsidRPr="00CD7C77" w:rsidRDefault="00F61B8A" w:rsidP="00CD7C77">
      <w:pPr>
        <w:jc w:val="both"/>
        <w:rPr>
          <w:rFonts w:cs="Calibri"/>
          <w:color w:val="000000" w:themeColor="text1"/>
          <w:lang w:val="en-GB"/>
        </w:rPr>
      </w:pPr>
      <w:r w:rsidRPr="009F5AD1">
        <w:rPr>
          <w:rFonts w:cs="Calibri"/>
          <w:color w:val="000000" w:themeColor="text1"/>
          <w:lang w:val="en-GB"/>
        </w:rPr>
        <w:t xml:space="preserve">Some barriers to access for autistic respondents varied by geographical location (UK vs elsewhere in the world). Autistic respondents from the UK had more difficulty using the telephone to book appointments (66% vs 54%, p=0.012), more difficulty communicating with reception staff (52% vs 37%, p=0.002), and were less likely to experience no barriers to access at all (0.3% vs 2.8%, p=0.038). Autistic respondents from the UK also found it harder to see a known or preferred doctor (58% vs 29%, p&lt;0.001), reported longer waits to get appointments (59% vs 33%, p&lt;0.01), and found their online appointment booking systems more confusing (26% vs 10%, p&lt;0.001). However, they were less likely to report no access to online booking systems compared to those from elsewhere in the world (26% vs 42%, p&lt;0.001). </w:t>
      </w:r>
      <w:r w:rsidRPr="009F5AD1">
        <w:rPr>
          <w:color w:val="000000" w:themeColor="text1"/>
          <w:lang w:val="en-GB"/>
        </w:rPr>
        <w:t>There were no other significant differences for autistic respondents by geographical location.</w:t>
      </w:r>
    </w:p>
    <w:p w14:paraId="44150EC5" w14:textId="1CF5BEED" w:rsidR="00F61B8A" w:rsidRDefault="00F61B8A" w:rsidP="002E1CE1">
      <w:pPr>
        <w:spacing w:after="140"/>
        <w:jc w:val="both"/>
        <w:rPr>
          <w:color w:val="000000" w:themeColor="text1"/>
          <w:lang w:val="en-GB"/>
        </w:rPr>
      </w:pPr>
      <w:r w:rsidRPr="009F5AD1">
        <w:rPr>
          <w:rFonts w:cstheme="minorHAnsi"/>
          <w:color w:val="000000" w:themeColor="text1"/>
          <w:lang w:val="en-GB"/>
        </w:rPr>
        <w:t xml:space="preserve">There was only one significant geographical variation in self-reported adverse outcomes. </w:t>
      </w:r>
      <w:r w:rsidRPr="009F5AD1">
        <w:rPr>
          <w:rFonts w:cs="Calibri"/>
          <w:color w:val="000000" w:themeColor="text1"/>
          <w:lang w:val="en-GB"/>
        </w:rPr>
        <w:t xml:space="preserve">For autistic </w:t>
      </w:r>
      <w:proofErr w:type="gramStart"/>
      <w:r w:rsidRPr="009F5AD1">
        <w:rPr>
          <w:rFonts w:cs="Calibri"/>
          <w:color w:val="000000" w:themeColor="text1"/>
          <w:lang w:val="en-GB"/>
        </w:rPr>
        <w:t>respondents,  those</w:t>
      </w:r>
      <w:proofErr w:type="gramEnd"/>
      <w:r w:rsidRPr="009F5AD1">
        <w:rPr>
          <w:rFonts w:cs="Calibri"/>
          <w:color w:val="000000" w:themeColor="text1"/>
          <w:lang w:val="en-GB"/>
        </w:rPr>
        <w:t xml:space="preserve"> in the UK were less likely than those from elsewhere in the world to miss / not attend </w:t>
      </w:r>
      <w:r w:rsidRPr="009F5AD1">
        <w:rPr>
          <w:color w:val="000000" w:themeColor="text1"/>
          <w:lang w:val="en-GB"/>
        </w:rPr>
        <w:t xml:space="preserve">specialist referrals (43% vs 55%, p=0.019). </w:t>
      </w:r>
    </w:p>
    <w:p w14:paraId="0F9269F6" w14:textId="77777777" w:rsidR="00403AF8" w:rsidRDefault="00403AF8" w:rsidP="002E1CE1">
      <w:pPr>
        <w:spacing w:after="140"/>
        <w:jc w:val="both"/>
        <w:rPr>
          <w:color w:val="000000" w:themeColor="text1"/>
          <w:lang w:val="en-GB"/>
        </w:rPr>
      </w:pPr>
    </w:p>
    <w:p w14:paraId="03214D73" w14:textId="77777777" w:rsidR="00403AF8" w:rsidRDefault="00403AF8" w:rsidP="002E1CE1">
      <w:pPr>
        <w:spacing w:after="140"/>
        <w:jc w:val="both"/>
        <w:rPr>
          <w:color w:val="000000" w:themeColor="text1"/>
          <w:lang w:val="en-GB"/>
        </w:rPr>
      </w:pPr>
    </w:p>
    <w:p w14:paraId="6D0D2023" w14:textId="77777777" w:rsidR="00403AF8" w:rsidRPr="009F5AD1" w:rsidRDefault="00403AF8" w:rsidP="002E1CE1">
      <w:pPr>
        <w:spacing w:after="140"/>
        <w:jc w:val="both"/>
        <w:rPr>
          <w:rFonts w:cstheme="minorHAnsi"/>
          <w:color w:val="000000" w:themeColor="text1"/>
          <w:lang w:val="en-GB"/>
        </w:rPr>
      </w:pPr>
    </w:p>
    <w:p w14:paraId="36A99ABF" w14:textId="1C9969DE" w:rsidR="00F61B8A" w:rsidRPr="00CD7C77" w:rsidRDefault="00F61B8A" w:rsidP="00CD7C77">
      <w:pPr>
        <w:pStyle w:val="Heading3"/>
        <w:rPr>
          <w:lang w:val="en-GB"/>
        </w:rPr>
      </w:pPr>
      <w:bookmarkStart w:id="126" w:name="_Toc179627411"/>
      <w:r w:rsidRPr="009F5AD1">
        <w:rPr>
          <w:lang w:val="en-GB"/>
        </w:rPr>
        <w:lastRenderedPageBreak/>
        <w:t>Associations between barriers and outcomes for autistic respondents</w:t>
      </w:r>
      <w:bookmarkEnd w:id="126"/>
    </w:p>
    <w:p w14:paraId="26ADFC20" w14:textId="447F3733" w:rsidR="00F61B8A" w:rsidRPr="00CD7C77" w:rsidRDefault="00F61B8A" w:rsidP="00CD7C77">
      <w:pPr>
        <w:pStyle w:val="Header"/>
        <w:rPr>
          <w:u w:val="single"/>
          <w:lang w:val="en-GB"/>
        </w:rPr>
      </w:pPr>
      <w:r w:rsidRPr="009F5AD1">
        <w:rPr>
          <w:u w:val="single"/>
          <w:lang w:val="en-GB"/>
        </w:rPr>
        <w:t>Table 4: Barriers and Outcomes Associations for Autistic Respondents</w:t>
      </w:r>
    </w:p>
    <w:tbl>
      <w:tblPr>
        <w:tblStyle w:val="TableGrid"/>
        <w:tblW w:w="8861" w:type="dxa"/>
        <w:tblLook w:val="04A0" w:firstRow="1" w:lastRow="0" w:firstColumn="1" w:lastColumn="0" w:noHBand="0" w:noVBand="1"/>
      </w:tblPr>
      <w:tblGrid>
        <w:gridCol w:w="1709"/>
        <w:gridCol w:w="1175"/>
        <w:gridCol w:w="1175"/>
        <w:gridCol w:w="1153"/>
        <w:gridCol w:w="1184"/>
        <w:gridCol w:w="1161"/>
        <w:gridCol w:w="1304"/>
      </w:tblGrid>
      <w:tr w:rsidR="00F61B8A" w:rsidRPr="009F5AD1" w14:paraId="61EE2F16" w14:textId="77777777" w:rsidTr="00403AF8">
        <w:trPr>
          <w:trHeight w:val="2097"/>
        </w:trPr>
        <w:tc>
          <w:tcPr>
            <w:tcW w:w="1709" w:type="dxa"/>
          </w:tcPr>
          <w:p w14:paraId="7BAE2DB7" w14:textId="77777777" w:rsidR="00F61B8A" w:rsidRPr="009F5AD1" w:rsidRDefault="00F61B8A" w:rsidP="002E1CE1">
            <w:pPr>
              <w:rPr>
                <w:sz w:val="22"/>
                <w:szCs w:val="22"/>
                <w:lang w:val="en-GB"/>
              </w:rPr>
            </w:pPr>
          </w:p>
        </w:tc>
        <w:tc>
          <w:tcPr>
            <w:tcW w:w="1830" w:type="dxa"/>
          </w:tcPr>
          <w:p w14:paraId="641CBA5E" w14:textId="77777777" w:rsidR="00F61B8A" w:rsidRPr="009F5AD1" w:rsidRDefault="00F61B8A" w:rsidP="002E1CE1">
            <w:pPr>
              <w:rPr>
                <w:sz w:val="22"/>
                <w:szCs w:val="22"/>
                <w:lang w:val="en-GB"/>
              </w:rPr>
            </w:pPr>
            <w:r w:rsidRPr="009F5AD1">
              <w:rPr>
                <w:sz w:val="22"/>
                <w:szCs w:val="22"/>
                <w:lang w:val="en-GB"/>
              </w:rPr>
              <w:t>Untreated mental health condition</w:t>
            </w:r>
          </w:p>
        </w:tc>
        <w:tc>
          <w:tcPr>
            <w:tcW w:w="520" w:type="dxa"/>
          </w:tcPr>
          <w:p w14:paraId="3D268FC6" w14:textId="77777777" w:rsidR="00F61B8A" w:rsidRPr="009F5AD1" w:rsidRDefault="00F61B8A" w:rsidP="002E1CE1">
            <w:pPr>
              <w:rPr>
                <w:sz w:val="22"/>
                <w:szCs w:val="22"/>
                <w:lang w:val="en-GB"/>
              </w:rPr>
            </w:pPr>
            <w:r w:rsidRPr="009F5AD1">
              <w:rPr>
                <w:sz w:val="22"/>
                <w:szCs w:val="22"/>
                <w:lang w:val="en-GB"/>
              </w:rPr>
              <w:t>Untreated physical health condition</w:t>
            </w:r>
          </w:p>
        </w:tc>
        <w:tc>
          <w:tcPr>
            <w:tcW w:w="1153" w:type="dxa"/>
          </w:tcPr>
          <w:p w14:paraId="0B6680CA" w14:textId="77777777" w:rsidR="00F61B8A" w:rsidRPr="009F5AD1" w:rsidRDefault="00F61B8A" w:rsidP="002E1CE1">
            <w:pPr>
              <w:rPr>
                <w:sz w:val="22"/>
                <w:szCs w:val="22"/>
                <w:lang w:val="en-GB"/>
              </w:rPr>
            </w:pPr>
            <w:r w:rsidRPr="009F5AD1">
              <w:rPr>
                <w:sz w:val="22"/>
                <w:szCs w:val="22"/>
                <w:lang w:val="en-GB"/>
              </w:rPr>
              <w:t>Specialist referral missed</w:t>
            </w:r>
          </w:p>
        </w:tc>
        <w:tc>
          <w:tcPr>
            <w:tcW w:w="1184" w:type="dxa"/>
          </w:tcPr>
          <w:p w14:paraId="76678166" w14:textId="77777777" w:rsidR="00F61B8A" w:rsidRPr="009F5AD1" w:rsidRDefault="00F61B8A" w:rsidP="002E1CE1">
            <w:pPr>
              <w:rPr>
                <w:sz w:val="22"/>
                <w:szCs w:val="22"/>
                <w:lang w:val="en-GB"/>
              </w:rPr>
            </w:pPr>
            <w:r w:rsidRPr="009F5AD1">
              <w:rPr>
                <w:sz w:val="22"/>
                <w:szCs w:val="22"/>
                <w:lang w:val="en-GB"/>
              </w:rPr>
              <w:t>Told they should have presented sooner</w:t>
            </w:r>
          </w:p>
        </w:tc>
        <w:tc>
          <w:tcPr>
            <w:tcW w:w="1161" w:type="dxa"/>
          </w:tcPr>
          <w:p w14:paraId="7BDC12D9" w14:textId="77777777" w:rsidR="00F61B8A" w:rsidRPr="009F5AD1" w:rsidRDefault="00F61B8A" w:rsidP="002E1CE1">
            <w:pPr>
              <w:rPr>
                <w:sz w:val="22"/>
                <w:szCs w:val="22"/>
                <w:lang w:val="en-GB"/>
              </w:rPr>
            </w:pPr>
            <w:r w:rsidRPr="009F5AD1">
              <w:rPr>
                <w:sz w:val="22"/>
                <w:szCs w:val="22"/>
                <w:lang w:val="en-GB"/>
              </w:rPr>
              <w:t>More extensive treatment or surgery required</w:t>
            </w:r>
          </w:p>
        </w:tc>
        <w:tc>
          <w:tcPr>
            <w:tcW w:w="1304" w:type="dxa"/>
          </w:tcPr>
          <w:p w14:paraId="44CC0525" w14:textId="77777777" w:rsidR="00F61B8A" w:rsidRPr="009F5AD1" w:rsidRDefault="00F61B8A" w:rsidP="002E1CE1">
            <w:pPr>
              <w:rPr>
                <w:sz w:val="22"/>
                <w:szCs w:val="22"/>
                <w:lang w:val="en-GB"/>
              </w:rPr>
            </w:pPr>
            <w:r w:rsidRPr="009F5AD1">
              <w:rPr>
                <w:sz w:val="22"/>
                <w:szCs w:val="22"/>
                <w:lang w:val="en-GB"/>
              </w:rPr>
              <w:t xml:space="preserve">Serious or </w:t>
            </w:r>
            <w:proofErr w:type="gramStart"/>
            <w:r w:rsidRPr="009F5AD1">
              <w:rPr>
                <w:sz w:val="22"/>
                <w:szCs w:val="22"/>
                <w:lang w:val="en-GB"/>
              </w:rPr>
              <w:t>life threatening</w:t>
            </w:r>
            <w:proofErr w:type="gramEnd"/>
            <w:r w:rsidRPr="009F5AD1">
              <w:rPr>
                <w:sz w:val="22"/>
                <w:szCs w:val="22"/>
                <w:lang w:val="en-GB"/>
              </w:rPr>
              <w:t xml:space="preserve"> condition</w:t>
            </w:r>
          </w:p>
        </w:tc>
      </w:tr>
      <w:tr w:rsidR="00F61B8A" w:rsidRPr="009F5AD1" w14:paraId="76DC5AFB" w14:textId="77777777" w:rsidTr="00403AF8">
        <w:trPr>
          <w:trHeight w:val="1696"/>
        </w:trPr>
        <w:tc>
          <w:tcPr>
            <w:tcW w:w="1709" w:type="dxa"/>
          </w:tcPr>
          <w:p w14:paraId="0991463F" w14:textId="77777777" w:rsidR="00F61B8A" w:rsidRPr="009F5AD1" w:rsidRDefault="00F61B8A" w:rsidP="002E1CE1">
            <w:pPr>
              <w:rPr>
                <w:sz w:val="22"/>
                <w:szCs w:val="22"/>
                <w:lang w:val="en-GB"/>
              </w:rPr>
            </w:pPr>
            <w:r w:rsidRPr="009F5AD1">
              <w:rPr>
                <w:sz w:val="22"/>
                <w:szCs w:val="22"/>
                <w:lang w:val="en-GB"/>
              </w:rPr>
              <w:t>Difficulty using the telephone to book an appointment</w:t>
            </w:r>
          </w:p>
        </w:tc>
        <w:tc>
          <w:tcPr>
            <w:tcW w:w="1830" w:type="dxa"/>
            <w:vAlign w:val="center"/>
          </w:tcPr>
          <w:p w14:paraId="25409DE7"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520" w:type="dxa"/>
            <w:vAlign w:val="center"/>
          </w:tcPr>
          <w:p w14:paraId="3AF6778B"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1153" w:type="dxa"/>
            <w:vAlign w:val="center"/>
          </w:tcPr>
          <w:p w14:paraId="1C54D40F" w14:textId="77777777" w:rsidR="00F61B8A" w:rsidRPr="009F5AD1" w:rsidRDefault="00F61B8A" w:rsidP="002E1CE1">
            <w:pPr>
              <w:jc w:val="center"/>
              <w:rPr>
                <w:b/>
                <w:bCs/>
                <w:sz w:val="22"/>
                <w:szCs w:val="22"/>
                <w:lang w:val="en-GB"/>
              </w:rPr>
            </w:pPr>
            <w:r w:rsidRPr="009F5AD1">
              <w:rPr>
                <w:b/>
                <w:bCs/>
                <w:sz w:val="22"/>
                <w:szCs w:val="22"/>
                <w:lang w:val="en-GB"/>
              </w:rPr>
              <w:t>p=0.036</w:t>
            </w:r>
          </w:p>
        </w:tc>
        <w:tc>
          <w:tcPr>
            <w:tcW w:w="1184" w:type="dxa"/>
            <w:vAlign w:val="center"/>
          </w:tcPr>
          <w:p w14:paraId="7D57FEA4" w14:textId="77777777" w:rsidR="00F61B8A" w:rsidRPr="009F5AD1" w:rsidRDefault="00F61B8A" w:rsidP="002E1CE1">
            <w:pPr>
              <w:jc w:val="center"/>
              <w:rPr>
                <w:b/>
                <w:bCs/>
                <w:sz w:val="22"/>
                <w:szCs w:val="22"/>
                <w:lang w:val="en-GB"/>
              </w:rPr>
            </w:pPr>
            <w:r w:rsidRPr="009F5AD1">
              <w:rPr>
                <w:b/>
                <w:bCs/>
                <w:sz w:val="22"/>
                <w:szCs w:val="22"/>
                <w:lang w:val="en-GB"/>
              </w:rPr>
              <w:t>p=0.015</w:t>
            </w:r>
          </w:p>
        </w:tc>
        <w:tc>
          <w:tcPr>
            <w:tcW w:w="1161" w:type="dxa"/>
            <w:vAlign w:val="center"/>
          </w:tcPr>
          <w:p w14:paraId="33D0C673"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304" w:type="dxa"/>
            <w:vAlign w:val="center"/>
          </w:tcPr>
          <w:p w14:paraId="6B5A00C4" w14:textId="77777777" w:rsidR="00F61B8A" w:rsidRPr="009F5AD1" w:rsidRDefault="00F61B8A" w:rsidP="002E1CE1">
            <w:pPr>
              <w:jc w:val="center"/>
              <w:rPr>
                <w:b/>
                <w:bCs/>
                <w:sz w:val="22"/>
                <w:szCs w:val="22"/>
                <w:lang w:val="en-GB"/>
              </w:rPr>
            </w:pPr>
            <w:r w:rsidRPr="009F5AD1">
              <w:rPr>
                <w:b/>
                <w:bCs/>
                <w:sz w:val="22"/>
                <w:szCs w:val="22"/>
                <w:lang w:val="en-GB"/>
              </w:rPr>
              <w:t>p=0.007</w:t>
            </w:r>
          </w:p>
        </w:tc>
      </w:tr>
      <w:tr w:rsidR="00F61B8A" w:rsidRPr="009F5AD1" w14:paraId="085C91E6" w14:textId="77777777" w:rsidTr="00403AF8">
        <w:trPr>
          <w:trHeight w:val="1296"/>
        </w:trPr>
        <w:tc>
          <w:tcPr>
            <w:tcW w:w="1709" w:type="dxa"/>
          </w:tcPr>
          <w:p w14:paraId="7E9B5214" w14:textId="77777777" w:rsidR="00F61B8A" w:rsidRPr="009F5AD1" w:rsidRDefault="00F61B8A" w:rsidP="002E1CE1">
            <w:pPr>
              <w:rPr>
                <w:sz w:val="22"/>
                <w:szCs w:val="22"/>
                <w:lang w:val="en-GB"/>
              </w:rPr>
            </w:pPr>
            <w:r w:rsidRPr="009F5AD1">
              <w:rPr>
                <w:sz w:val="22"/>
                <w:szCs w:val="22"/>
                <w:lang w:val="en-GB"/>
              </w:rPr>
              <w:t>Difficulty with advance planning</w:t>
            </w:r>
          </w:p>
        </w:tc>
        <w:tc>
          <w:tcPr>
            <w:tcW w:w="1830" w:type="dxa"/>
            <w:vAlign w:val="center"/>
          </w:tcPr>
          <w:p w14:paraId="27A8D60F" w14:textId="77777777" w:rsidR="00F61B8A" w:rsidRPr="009F5AD1" w:rsidRDefault="00F61B8A" w:rsidP="002E1CE1">
            <w:pPr>
              <w:jc w:val="center"/>
              <w:rPr>
                <w:b/>
                <w:bCs/>
                <w:sz w:val="22"/>
                <w:szCs w:val="22"/>
                <w:lang w:val="en-GB"/>
              </w:rPr>
            </w:pPr>
            <w:r w:rsidRPr="009F5AD1">
              <w:rPr>
                <w:b/>
                <w:bCs/>
                <w:sz w:val="22"/>
                <w:szCs w:val="22"/>
                <w:lang w:val="en-GB"/>
              </w:rPr>
              <w:t>p=0.020</w:t>
            </w:r>
          </w:p>
        </w:tc>
        <w:tc>
          <w:tcPr>
            <w:tcW w:w="520" w:type="dxa"/>
            <w:vAlign w:val="center"/>
          </w:tcPr>
          <w:p w14:paraId="1328BC9E" w14:textId="77777777" w:rsidR="00F61B8A" w:rsidRPr="009F5AD1" w:rsidRDefault="00F61B8A" w:rsidP="002E1CE1">
            <w:pPr>
              <w:jc w:val="center"/>
              <w:rPr>
                <w:b/>
                <w:bCs/>
                <w:sz w:val="22"/>
                <w:szCs w:val="22"/>
                <w:lang w:val="en-GB"/>
              </w:rPr>
            </w:pPr>
            <w:r w:rsidRPr="009F5AD1">
              <w:rPr>
                <w:b/>
                <w:bCs/>
                <w:sz w:val="22"/>
                <w:szCs w:val="22"/>
                <w:lang w:val="en-GB"/>
              </w:rPr>
              <w:t>p=0.032</w:t>
            </w:r>
          </w:p>
        </w:tc>
        <w:tc>
          <w:tcPr>
            <w:tcW w:w="1153" w:type="dxa"/>
            <w:vAlign w:val="center"/>
          </w:tcPr>
          <w:p w14:paraId="1CD8B199"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1184" w:type="dxa"/>
            <w:vAlign w:val="center"/>
          </w:tcPr>
          <w:p w14:paraId="4021F6E6" w14:textId="77777777" w:rsidR="00F61B8A" w:rsidRPr="009F5AD1" w:rsidRDefault="00F61B8A" w:rsidP="002E1CE1">
            <w:pPr>
              <w:jc w:val="center"/>
              <w:rPr>
                <w:b/>
                <w:bCs/>
                <w:sz w:val="22"/>
                <w:szCs w:val="22"/>
                <w:lang w:val="en-GB"/>
              </w:rPr>
            </w:pPr>
            <w:r w:rsidRPr="009F5AD1">
              <w:rPr>
                <w:b/>
                <w:bCs/>
                <w:sz w:val="22"/>
                <w:szCs w:val="22"/>
                <w:lang w:val="en-GB"/>
              </w:rPr>
              <w:t>p=0.030</w:t>
            </w:r>
          </w:p>
        </w:tc>
        <w:tc>
          <w:tcPr>
            <w:tcW w:w="1161" w:type="dxa"/>
            <w:vAlign w:val="center"/>
          </w:tcPr>
          <w:p w14:paraId="7209B7DC"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304" w:type="dxa"/>
            <w:vAlign w:val="center"/>
          </w:tcPr>
          <w:p w14:paraId="79DF58BF"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r>
      <w:tr w:rsidR="00F61B8A" w:rsidRPr="009F5AD1" w14:paraId="5C280DAB" w14:textId="77777777" w:rsidTr="00403AF8">
        <w:trPr>
          <w:trHeight w:val="1696"/>
        </w:trPr>
        <w:tc>
          <w:tcPr>
            <w:tcW w:w="1709" w:type="dxa"/>
          </w:tcPr>
          <w:p w14:paraId="6255D76E" w14:textId="77777777" w:rsidR="00F61B8A" w:rsidRPr="009F5AD1" w:rsidRDefault="00F61B8A" w:rsidP="002E1CE1">
            <w:pPr>
              <w:rPr>
                <w:sz w:val="22"/>
                <w:szCs w:val="22"/>
                <w:lang w:val="en-GB"/>
              </w:rPr>
            </w:pPr>
            <w:r w:rsidRPr="009F5AD1">
              <w:rPr>
                <w:sz w:val="22"/>
                <w:szCs w:val="22"/>
                <w:lang w:val="en-GB"/>
              </w:rPr>
              <w:t>Difficulty communicating with reception staff</w:t>
            </w:r>
          </w:p>
        </w:tc>
        <w:tc>
          <w:tcPr>
            <w:tcW w:w="1830" w:type="dxa"/>
            <w:vAlign w:val="center"/>
          </w:tcPr>
          <w:p w14:paraId="12367D9E"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520" w:type="dxa"/>
            <w:vAlign w:val="center"/>
          </w:tcPr>
          <w:p w14:paraId="4F7DC407"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1153" w:type="dxa"/>
            <w:vAlign w:val="center"/>
          </w:tcPr>
          <w:p w14:paraId="26D63223" w14:textId="77777777" w:rsidR="00F61B8A" w:rsidRPr="009F5AD1" w:rsidRDefault="00F61B8A" w:rsidP="002E1CE1">
            <w:pPr>
              <w:jc w:val="center"/>
              <w:rPr>
                <w:b/>
                <w:bCs/>
                <w:sz w:val="22"/>
                <w:szCs w:val="22"/>
                <w:lang w:val="en-GB"/>
              </w:rPr>
            </w:pPr>
            <w:r w:rsidRPr="009F5AD1">
              <w:rPr>
                <w:b/>
                <w:bCs/>
                <w:sz w:val="22"/>
                <w:szCs w:val="22"/>
                <w:lang w:val="en-GB"/>
              </w:rPr>
              <w:t>p=0.008</w:t>
            </w:r>
          </w:p>
        </w:tc>
        <w:tc>
          <w:tcPr>
            <w:tcW w:w="1184" w:type="dxa"/>
            <w:vAlign w:val="center"/>
          </w:tcPr>
          <w:p w14:paraId="024E2A48" w14:textId="77777777" w:rsidR="00F61B8A" w:rsidRPr="009F5AD1" w:rsidRDefault="00F61B8A" w:rsidP="002E1CE1">
            <w:pPr>
              <w:jc w:val="center"/>
              <w:rPr>
                <w:sz w:val="22"/>
                <w:szCs w:val="22"/>
                <w:lang w:val="en-GB"/>
              </w:rPr>
            </w:pPr>
            <w:r w:rsidRPr="009F5AD1">
              <w:rPr>
                <w:b/>
                <w:bCs/>
                <w:sz w:val="22"/>
                <w:szCs w:val="22"/>
                <w:lang w:val="en-GB"/>
              </w:rPr>
              <w:t>p&lt;0.001</w:t>
            </w:r>
          </w:p>
        </w:tc>
        <w:tc>
          <w:tcPr>
            <w:tcW w:w="1161" w:type="dxa"/>
            <w:vAlign w:val="center"/>
          </w:tcPr>
          <w:p w14:paraId="0BB8BD2A" w14:textId="77777777" w:rsidR="00F61B8A" w:rsidRPr="009F5AD1" w:rsidRDefault="00F61B8A" w:rsidP="002E1CE1">
            <w:pPr>
              <w:jc w:val="center"/>
              <w:rPr>
                <w:b/>
                <w:bCs/>
                <w:sz w:val="22"/>
                <w:szCs w:val="22"/>
                <w:lang w:val="en-GB"/>
              </w:rPr>
            </w:pPr>
            <w:r w:rsidRPr="009F5AD1">
              <w:rPr>
                <w:b/>
                <w:bCs/>
                <w:sz w:val="22"/>
                <w:szCs w:val="22"/>
                <w:lang w:val="en-GB"/>
              </w:rPr>
              <w:t>p=0.041</w:t>
            </w:r>
          </w:p>
        </w:tc>
        <w:tc>
          <w:tcPr>
            <w:tcW w:w="1304" w:type="dxa"/>
            <w:vAlign w:val="center"/>
          </w:tcPr>
          <w:p w14:paraId="493D9FCB" w14:textId="77777777" w:rsidR="00F61B8A" w:rsidRPr="009F5AD1" w:rsidRDefault="00F61B8A" w:rsidP="002E1CE1">
            <w:pPr>
              <w:jc w:val="center"/>
              <w:rPr>
                <w:b/>
                <w:bCs/>
                <w:sz w:val="22"/>
                <w:szCs w:val="22"/>
                <w:lang w:val="en-GB"/>
              </w:rPr>
            </w:pPr>
            <w:r w:rsidRPr="009F5AD1">
              <w:rPr>
                <w:b/>
                <w:bCs/>
                <w:sz w:val="22"/>
                <w:szCs w:val="22"/>
                <w:lang w:val="en-GB"/>
              </w:rPr>
              <w:t>p=0.004</w:t>
            </w:r>
          </w:p>
        </w:tc>
      </w:tr>
      <w:tr w:rsidR="00F61B8A" w:rsidRPr="009F5AD1" w14:paraId="3D6A5763" w14:textId="77777777" w:rsidTr="00403AF8">
        <w:trPr>
          <w:trHeight w:val="2097"/>
        </w:trPr>
        <w:tc>
          <w:tcPr>
            <w:tcW w:w="1709" w:type="dxa"/>
          </w:tcPr>
          <w:p w14:paraId="07A14F5D" w14:textId="77777777" w:rsidR="00F61B8A" w:rsidRPr="009F5AD1" w:rsidRDefault="00F61B8A" w:rsidP="002E1CE1">
            <w:pPr>
              <w:rPr>
                <w:sz w:val="22"/>
                <w:szCs w:val="22"/>
                <w:lang w:val="en-GB"/>
              </w:rPr>
            </w:pPr>
            <w:r w:rsidRPr="009F5AD1">
              <w:rPr>
                <w:sz w:val="22"/>
                <w:szCs w:val="22"/>
                <w:lang w:val="en-GB"/>
              </w:rPr>
              <w:t>Difficulty communicating with the doctor during the appointment</w:t>
            </w:r>
          </w:p>
        </w:tc>
        <w:tc>
          <w:tcPr>
            <w:tcW w:w="1830" w:type="dxa"/>
            <w:vAlign w:val="center"/>
          </w:tcPr>
          <w:p w14:paraId="526E4806"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520" w:type="dxa"/>
            <w:vAlign w:val="center"/>
          </w:tcPr>
          <w:p w14:paraId="6BCDF295"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1153" w:type="dxa"/>
            <w:vAlign w:val="center"/>
          </w:tcPr>
          <w:p w14:paraId="56E02741"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1184" w:type="dxa"/>
            <w:vAlign w:val="center"/>
          </w:tcPr>
          <w:p w14:paraId="704EBC75" w14:textId="77777777" w:rsidR="00F61B8A" w:rsidRPr="009F5AD1" w:rsidRDefault="00F61B8A" w:rsidP="002E1CE1">
            <w:pPr>
              <w:jc w:val="center"/>
              <w:rPr>
                <w:b/>
                <w:bCs/>
                <w:sz w:val="22"/>
                <w:szCs w:val="22"/>
                <w:lang w:val="en-GB"/>
              </w:rPr>
            </w:pPr>
            <w:r w:rsidRPr="009F5AD1">
              <w:rPr>
                <w:b/>
                <w:bCs/>
                <w:sz w:val="22"/>
                <w:szCs w:val="22"/>
                <w:lang w:val="en-GB"/>
              </w:rPr>
              <w:t>p=0.003</w:t>
            </w:r>
          </w:p>
        </w:tc>
        <w:tc>
          <w:tcPr>
            <w:tcW w:w="1161" w:type="dxa"/>
            <w:vAlign w:val="center"/>
          </w:tcPr>
          <w:p w14:paraId="17A0B829" w14:textId="77777777" w:rsidR="00F61B8A" w:rsidRPr="009F5AD1" w:rsidRDefault="00F61B8A" w:rsidP="002E1CE1">
            <w:pPr>
              <w:jc w:val="center"/>
              <w:rPr>
                <w:sz w:val="22"/>
                <w:szCs w:val="22"/>
                <w:lang w:val="en-GB"/>
              </w:rPr>
            </w:pPr>
            <w:r w:rsidRPr="009F5AD1">
              <w:rPr>
                <w:b/>
                <w:bCs/>
                <w:sz w:val="22"/>
                <w:szCs w:val="22"/>
                <w:lang w:val="en-GB"/>
              </w:rPr>
              <w:t>p=0.003</w:t>
            </w:r>
          </w:p>
        </w:tc>
        <w:tc>
          <w:tcPr>
            <w:tcW w:w="1304" w:type="dxa"/>
            <w:vAlign w:val="center"/>
          </w:tcPr>
          <w:p w14:paraId="0BC5C6DA" w14:textId="77777777" w:rsidR="00F61B8A" w:rsidRPr="009F5AD1" w:rsidRDefault="00F61B8A" w:rsidP="002E1CE1">
            <w:pPr>
              <w:jc w:val="center"/>
              <w:rPr>
                <w:b/>
                <w:bCs/>
                <w:sz w:val="22"/>
                <w:szCs w:val="22"/>
                <w:lang w:val="en-GB"/>
              </w:rPr>
            </w:pPr>
            <w:r w:rsidRPr="009F5AD1">
              <w:rPr>
                <w:b/>
                <w:bCs/>
                <w:sz w:val="22"/>
                <w:szCs w:val="22"/>
                <w:lang w:val="en-GB"/>
              </w:rPr>
              <w:t>p=0.002</w:t>
            </w:r>
          </w:p>
        </w:tc>
      </w:tr>
      <w:tr w:rsidR="00F61B8A" w:rsidRPr="009F5AD1" w14:paraId="564690B0" w14:textId="77777777" w:rsidTr="00403AF8">
        <w:trPr>
          <w:trHeight w:val="1296"/>
        </w:trPr>
        <w:tc>
          <w:tcPr>
            <w:tcW w:w="1709" w:type="dxa"/>
          </w:tcPr>
          <w:p w14:paraId="33A741AA" w14:textId="77777777" w:rsidR="00F61B8A" w:rsidRPr="009F5AD1" w:rsidRDefault="00F61B8A" w:rsidP="002E1CE1">
            <w:pPr>
              <w:rPr>
                <w:sz w:val="22"/>
                <w:szCs w:val="22"/>
                <w:lang w:val="en-GB"/>
              </w:rPr>
            </w:pPr>
            <w:r w:rsidRPr="009F5AD1">
              <w:rPr>
                <w:sz w:val="22"/>
                <w:szCs w:val="22"/>
                <w:lang w:val="en-GB"/>
              </w:rPr>
              <w:t>The waiting room environment</w:t>
            </w:r>
          </w:p>
        </w:tc>
        <w:tc>
          <w:tcPr>
            <w:tcW w:w="1830" w:type="dxa"/>
            <w:vAlign w:val="center"/>
          </w:tcPr>
          <w:p w14:paraId="328EE249" w14:textId="77777777" w:rsidR="00F61B8A" w:rsidRPr="009F5AD1" w:rsidRDefault="00F61B8A" w:rsidP="002E1CE1">
            <w:pPr>
              <w:jc w:val="center"/>
              <w:rPr>
                <w:b/>
                <w:bCs/>
                <w:sz w:val="22"/>
                <w:szCs w:val="22"/>
                <w:lang w:val="en-GB"/>
              </w:rPr>
            </w:pPr>
            <w:r w:rsidRPr="009F5AD1">
              <w:rPr>
                <w:b/>
                <w:bCs/>
                <w:sz w:val="22"/>
                <w:szCs w:val="22"/>
                <w:lang w:val="en-GB"/>
              </w:rPr>
              <w:t>p=0.007</w:t>
            </w:r>
          </w:p>
        </w:tc>
        <w:tc>
          <w:tcPr>
            <w:tcW w:w="520" w:type="dxa"/>
            <w:vAlign w:val="center"/>
          </w:tcPr>
          <w:p w14:paraId="2E8BE7F5"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1153" w:type="dxa"/>
            <w:vAlign w:val="center"/>
          </w:tcPr>
          <w:p w14:paraId="484E68E3"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184" w:type="dxa"/>
            <w:vAlign w:val="center"/>
          </w:tcPr>
          <w:p w14:paraId="031A9FDD" w14:textId="77777777" w:rsidR="00F61B8A" w:rsidRPr="009F5AD1" w:rsidRDefault="00F61B8A" w:rsidP="002E1CE1">
            <w:pPr>
              <w:jc w:val="center"/>
              <w:rPr>
                <w:b/>
                <w:bCs/>
                <w:sz w:val="22"/>
                <w:szCs w:val="22"/>
                <w:lang w:val="en-GB"/>
              </w:rPr>
            </w:pPr>
            <w:r w:rsidRPr="009F5AD1">
              <w:rPr>
                <w:b/>
                <w:bCs/>
                <w:sz w:val="22"/>
                <w:szCs w:val="22"/>
                <w:lang w:val="en-GB"/>
              </w:rPr>
              <w:t>p=0.010</w:t>
            </w:r>
          </w:p>
        </w:tc>
        <w:tc>
          <w:tcPr>
            <w:tcW w:w="1161" w:type="dxa"/>
            <w:vAlign w:val="center"/>
          </w:tcPr>
          <w:p w14:paraId="2F739B22" w14:textId="77777777" w:rsidR="00F61B8A" w:rsidRPr="009F5AD1" w:rsidRDefault="00F61B8A" w:rsidP="002E1CE1">
            <w:pPr>
              <w:jc w:val="center"/>
              <w:rPr>
                <w:sz w:val="22"/>
                <w:szCs w:val="22"/>
                <w:lang w:val="en-GB"/>
              </w:rPr>
            </w:pPr>
            <w:r w:rsidRPr="009F5AD1">
              <w:rPr>
                <w:b/>
                <w:bCs/>
                <w:sz w:val="22"/>
                <w:szCs w:val="22"/>
                <w:lang w:val="en-GB"/>
              </w:rPr>
              <w:t>p&lt;0.001</w:t>
            </w:r>
          </w:p>
        </w:tc>
        <w:tc>
          <w:tcPr>
            <w:tcW w:w="1304" w:type="dxa"/>
            <w:vAlign w:val="center"/>
          </w:tcPr>
          <w:p w14:paraId="01132387" w14:textId="77777777" w:rsidR="00F61B8A" w:rsidRPr="009F5AD1" w:rsidRDefault="00F61B8A" w:rsidP="002E1CE1">
            <w:pPr>
              <w:jc w:val="center"/>
              <w:rPr>
                <w:sz w:val="22"/>
                <w:szCs w:val="22"/>
                <w:lang w:val="en-GB"/>
              </w:rPr>
            </w:pPr>
            <w:proofErr w:type="spellStart"/>
            <w:proofErr w:type="gramStart"/>
            <w:r w:rsidRPr="009F5AD1">
              <w:rPr>
                <w:sz w:val="22"/>
                <w:szCs w:val="22"/>
                <w:lang w:val="en-GB"/>
              </w:rPr>
              <w:t>n.s</w:t>
            </w:r>
            <w:proofErr w:type="spellEnd"/>
            <w:proofErr w:type="gramEnd"/>
          </w:p>
        </w:tc>
      </w:tr>
      <w:tr w:rsidR="00F61B8A" w:rsidRPr="009F5AD1" w14:paraId="0CE360E8" w14:textId="77777777" w:rsidTr="00403AF8">
        <w:trPr>
          <w:trHeight w:val="790"/>
        </w:trPr>
        <w:tc>
          <w:tcPr>
            <w:tcW w:w="1709" w:type="dxa"/>
          </w:tcPr>
          <w:p w14:paraId="6C2994F1" w14:textId="77777777" w:rsidR="00F61B8A" w:rsidRPr="009F5AD1" w:rsidRDefault="00F61B8A" w:rsidP="002E1CE1">
            <w:pPr>
              <w:rPr>
                <w:sz w:val="22"/>
                <w:szCs w:val="22"/>
                <w:lang w:val="en-GB"/>
              </w:rPr>
            </w:pPr>
            <w:r w:rsidRPr="009F5AD1">
              <w:rPr>
                <w:sz w:val="22"/>
                <w:szCs w:val="22"/>
                <w:lang w:val="en-GB"/>
              </w:rPr>
              <w:t xml:space="preserve">Inability to see a known or </w:t>
            </w:r>
            <w:r w:rsidRPr="009F5AD1">
              <w:rPr>
                <w:sz w:val="22"/>
                <w:szCs w:val="22"/>
                <w:lang w:val="en-GB"/>
              </w:rPr>
              <w:lastRenderedPageBreak/>
              <w:t>preferred doctor</w:t>
            </w:r>
          </w:p>
        </w:tc>
        <w:tc>
          <w:tcPr>
            <w:tcW w:w="1830" w:type="dxa"/>
            <w:vAlign w:val="center"/>
          </w:tcPr>
          <w:p w14:paraId="1243C12A" w14:textId="77777777" w:rsidR="00F61B8A" w:rsidRPr="009F5AD1" w:rsidRDefault="00F61B8A" w:rsidP="002E1CE1">
            <w:pPr>
              <w:jc w:val="center"/>
              <w:rPr>
                <w:b/>
                <w:bCs/>
                <w:sz w:val="22"/>
                <w:szCs w:val="22"/>
                <w:lang w:val="en-GB"/>
              </w:rPr>
            </w:pPr>
            <w:r w:rsidRPr="009F5AD1">
              <w:rPr>
                <w:b/>
                <w:bCs/>
                <w:sz w:val="22"/>
                <w:szCs w:val="22"/>
                <w:lang w:val="en-GB"/>
              </w:rPr>
              <w:lastRenderedPageBreak/>
              <w:t>p&lt;0.001</w:t>
            </w:r>
          </w:p>
        </w:tc>
        <w:tc>
          <w:tcPr>
            <w:tcW w:w="520" w:type="dxa"/>
            <w:vAlign w:val="center"/>
          </w:tcPr>
          <w:p w14:paraId="4C56130B" w14:textId="77777777" w:rsidR="00F61B8A" w:rsidRPr="009F5AD1" w:rsidRDefault="00F61B8A" w:rsidP="002E1CE1">
            <w:pPr>
              <w:jc w:val="center"/>
              <w:rPr>
                <w:b/>
                <w:bCs/>
                <w:sz w:val="22"/>
                <w:szCs w:val="22"/>
                <w:lang w:val="en-GB"/>
              </w:rPr>
            </w:pPr>
            <w:r w:rsidRPr="009F5AD1">
              <w:rPr>
                <w:b/>
                <w:bCs/>
                <w:sz w:val="22"/>
                <w:szCs w:val="22"/>
                <w:lang w:val="en-GB"/>
              </w:rPr>
              <w:t>p=0.003</w:t>
            </w:r>
          </w:p>
        </w:tc>
        <w:tc>
          <w:tcPr>
            <w:tcW w:w="1153" w:type="dxa"/>
            <w:vAlign w:val="center"/>
          </w:tcPr>
          <w:p w14:paraId="1D255BF9"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184" w:type="dxa"/>
            <w:vAlign w:val="center"/>
          </w:tcPr>
          <w:p w14:paraId="3D46242B" w14:textId="77777777" w:rsidR="00F61B8A" w:rsidRPr="009F5AD1" w:rsidRDefault="00F61B8A" w:rsidP="002E1CE1">
            <w:pPr>
              <w:jc w:val="center"/>
              <w:rPr>
                <w:b/>
                <w:bCs/>
                <w:sz w:val="22"/>
                <w:szCs w:val="22"/>
                <w:lang w:val="en-GB"/>
              </w:rPr>
            </w:pPr>
            <w:r w:rsidRPr="009F5AD1">
              <w:rPr>
                <w:b/>
                <w:bCs/>
                <w:sz w:val="22"/>
                <w:szCs w:val="22"/>
                <w:lang w:val="en-GB"/>
              </w:rPr>
              <w:t>p=0.027</w:t>
            </w:r>
          </w:p>
        </w:tc>
        <w:tc>
          <w:tcPr>
            <w:tcW w:w="1161" w:type="dxa"/>
            <w:vAlign w:val="center"/>
          </w:tcPr>
          <w:p w14:paraId="46E64EC0"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304" w:type="dxa"/>
            <w:vAlign w:val="center"/>
          </w:tcPr>
          <w:p w14:paraId="0C680062" w14:textId="77777777" w:rsidR="00F61B8A" w:rsidRPr="009F5AD1" w:rsidRDefault="00F61B8A" w:rsidP="002E1CE1">
            <w:pPr>
              <w:jc w:val="center"/>
              <w:rPr>
                <w:sz w:val="22"/>
                <w:szCs w:val="22"/>
                <w:lang w:val="en-GB"/>
              </w:rPr>
            </w:pPr>
            <w:proofErr w:type="spellStart"/>
            <w:proofErr w:type="gramStart"/>
            <w:r w:rsidRPr="009F5AD1">
              <w:rPr>
                <w:sz w:val="22"/>
                <w:szCs w:val="22"/>
                <w:lang w:val="en-GB"/>
              </w:rPr>
              <w:t>n.s</w:t>
            </w:r>
            <w:proofErr w:type="spellEnd"/>
            <w:proofErr w:type="gramEnd"/>
          </w:p>
        </w:tc>
      </w:tr>
      <w:tr w:rsidR="00F61B8A" w:rsidRPr="009F5AD1" w14:paraId="06AB97C7" w14:textId="77777777" w:rsidTr="00403AF8">
        <w:trPr>
          <w:trHeight w:val="141"/>
        </w:trPr>
        <w:tc>
          <w:tcPr>
            <w:tcW w:w="1709" w:type="dxa"/>
          </w:tcPr>
          <w:p w14:paraId="0A096BB1" w14:textId="77777777" w:rsidR="00F61B8A" w:rsidRPr="009F5AD1" w:rsidRDefault="00F61B8A" w:rsidP="002E1CE1">
            <w:pPr>
              <w:rPr>
                <w:sz w:val="22"/>
                <w:szCs w:val="22"/>
                <w:lang w:val="en-GB"/>
              </w:rPr>
            </w:pPr>
            <w:r w:rsidRPr="009F5AD1">
              <w:rPr>
                <w:sz w:val="22"/>
                <w:szCs w:val="22"/>
                <w:lang w:val="en-GB"/>
              </w:rPr>
              <w:t>Waiting to see the doctor is too difficult</w:t>
            </w:r>
          </w:p>
        </w:tc>
        <w:tc>
          <w:tcPr>
            <w:tcW w:w="1830" w:type="dxa"/>
            <w:vAlign w:val="center"/>
          </w:tcPr>
          <w:p w14:paraId="26751CC0" w14:textId="77777777" w:rsidR="00F61B8A" w:rsidRPr="009F5AD1" w:rsidRDefault="00F61B8A" w:rsidP="002E1CE1">
            <w:pPr>
              <w:jc w:val="center"/>
              <w:rPr>
                <w:b/>
                <w:bCs/>
                <w:sz w:val="22"/>
                <w:szCs w:val="22"/>
                <w:lang w:val="en-GB"/>
              </w:rPr>
            </w:pPr>
            <w:r w:rsidRPr="009F5AD1">
              <w:rPr>
                <w:b/>
                <w:bCs/>
                <w:sz w:val="22"/>
                <w:szCs w:val="22"/>
                <w:lang w:val="en-GB"/>
              </w:rPr>
              <w:t>p=0.018</w:t>
            </w:r>
          </w:p>
        </w:tc>
        <w:tc>
          <w:tcPr>
            <w:tcW w:w="520" w:type="dxa"/>
            <w:vAlign w:val="center"/>
          </w:tcPr>
          <w:p w14:paraId="75DCB51C" w14:textId="77777777" w:rsidR="00F61B8A" w:rsidRPr="009F5AD1" w:rsidRDefault="00F61B8A" w:rsidP="002E1CE1">
            <w:pPr>
              <w:jc w:val="center"/>
              <w:rPr>
                <w:b/>
                <w:bCs/>
                <w:sz w:val="22"/>
                <w:szCs w:val="22"/>
                <w:lang w:val="en-GB"/>
              </w:rPr>
            </w:pPr>
            <w:r w:rsidRPr="009F5AD1">
              <w:rPr>
                <w:b/>
                <w:bCs/>
                <w:sz w:val="22"/>
                <w:szCs w:val="22"/>
                <w:lang w:val="en-GB"/>
              </w:rPr>
              <w:t>p=0.001</w:t>
            </w:r>
          </w:p>
        </w:tc>
        <w:tc>
          <w:tcPr>
            <w:tcW w:w="1153" w:type="dxa"/>
            <w:vAlign w:val="center"/>
          </w:tcPr>
          <w:p w14:paraId="2F1CD854"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184" w:type="dxa"/>
            <w:vAlign w:val="center"/>
          </w:tcPr>
          <w:p w14:paraId="00A3CA63"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161" w:type="dxa"/>
            <w:vAlign w:val="center"/>
          </w:tcPr>
          <w:p w14:paraId="2697F076" w14:textId="77777777" w:rsidR="00F61B8A" w:rsidRPr="009F5AD1" w:rsidRDefault="00F61B8A" w:rsidP="002E1CE1">
            <w:pPr>
              <w:jc w:val="center"/>
              <w:rPr>
                <w:b/>
                <w:bCs/>
                <w:sz w:val="22"/>
                <w:szCs w:val="22"/>
                <w:lang w:val="en-GB"/>
              </w:rPr>
            </w:pPr>
            <w:r w:rsidRPr="009F5AD1">
              <w:rPr>
                <w:b/>
                <w:bCs/>
                <w:sz w:val="22"/>
                <w:szCs w:val="22"/>
                <w:lang w:val="en-GB"/>
              </w:rPr>
              <w:t>p=0.026</w:t>
            </w:r>
          </w:p>
        </w:tc>
        <w:tc>
          <w:tcPr>
            <w:tcW w:w="1304" w:type="dxa"/>
            <w:vAlign w:val="center"/>
          </w:tcPr>
          <w:p w14:paraId="2DF0B70F"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r>
      <w:tr w:rsidR="00F61B8A" w:rsidRPr="009F5AD1" w14:paraId="68279FC6" w14:textId="77777777" w:rsidTr="00403AF8">
        <w:trPr>
          <w:trHeight w:val="141"/>
        </w:trPr>
        <w:tc>
          <w:tcPr>
            <w:tcW w:w="1709" w:type="dxa"/>
          </w:tcPr>
          <w:p w14:paraId="7FEA568A" w14:textId="77777777" w:rsidR="00F61B8A" w:rsidRPr="009F5AD1" w:rsidRDefault="00F61B8A" w:rsidP="002E1CE1">
            <w:pPr>
              <w:rPr>
                <w:sz w:val="22"/>
                <w:szCs w:val="22"/>
                <w:lang w:val="en-GB"/>
              </w:rPr>
            </w:pPr>
            <w:r w:rsidRPr="009F5AD1">
              <w:rPr>
                <w:sz w:val="22"/>
                <w:szCs w:val="22"/>
                <w:lang w:val="en-GB"/>
              </w:rPr>
              <w:t>Not feeling understood</w:t>
            </w:r>
          </w:p>
        </w:tc>
        <w:tc>
          <w:tcPr>
            <w:tcW w:w="1830" w:type="dxa"/>
            <w:vAlign w:val="center"/>
          </w:tcPr>
          <w:p w14:paraId="5C06D8E4"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520" w:type="dxa"/>
            <w:vAlign w:val="center"/>
          </w:tcPr>
          <w:p w14:paraId="0DBB8284" w14:textId="77777777" w:rsidR="00F61B8A" w:rsidRPr="009F5AD1" w:rsidRDefault="00F61B8A" w:rsidP="002E1CE1">
            <w:pPr>
              <w:jc w:val="center"/>
              <w:rPr>
                <w:b/>
                <w:bCs/>
                <w:sz w:val="22"/>
                <w:szCs w:val="22"/>
                <w:lang w:val="en-GB"/>
              </w:rPr>
            </w:pPr>
            <w:r w:rsidRPr="009F5AD1">
              <w:rPr>
                <w:b/>
                <w:bCs/>
                <w:sz w:val="22"/>
                <w:szCs w:val="22"/>
                <w:lang w:val="en-GB"/>
              </w:rPr>
              <w:t>p&lt;0.001</w:t>
            </w:r>
          </w:p>
        </w:tc>
        <w:tc>
          <w:tcPr>
            <w:tcW w:w="1153" w:type="dxa"/>
            <w:vAlign w:val="center"/>
          </w:tcPr>
          <w:p w14:paraId="6D8AB3B4" w14:textId="77777777" w:rsidR="00F61B8A" w:rsidRPr="009F5AD1" w:rsidRDefault="00F61B8A" w:rsidP="002E1CE1">
            <w:pPr>
              <w:jc w:val="center"/>
              <w:rPr>
                <w:sz w:val="22"/>
                <w:szCs w:val="22"/>
                <w:lang w:val="en-GB"/>
              </w:rPr>
            </w:pPr>
            <w:r w:rsidRPr="009F5AD1">
              <w:rPr>
                <w:b/>
                <w:bCs/>
                <w:sz w:val="22"/>
                <w:szCs w:val="22"/>
                <w:lang w:val="en-GB"/>
              </w:rPr>
              <w:t>p&lt;0.001</w:t>
            </w:r>
          </w:p>
        </w:tc>
        <w:tc>
          <w:tcPr>
            <w:tcW w:w="1184" w:type="dxa"/>
            <w:vAlign w:val="center"/>
          </w:tcPr>
          <w:p w14:paraId="7D1CF19B"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161" w:type="dxa"/>
            <w:vAlign w:val="center"/>
          </w:tcPr>
          <w:p w14:paraId="5A6DB2D4"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304" w:type="dxa"/>
            <w:vAlign w:val="center"/>
          </w:tcPr>
          <w:p w14:paraId="3D726208" w14:textId="77777777" w:rsidR="00F61B8A" w:rsidRPr="009F5AD1" w:rsidRDefault="00F61B8A" w:rsidP="002E1CE1">
            <w:pPr>
              <w:jc w:val="center"/>
              <w:rPr>
                <w:b/>
                <w:bCs/>
                <w:sz w:val="22"/>
                <w:szCs w:val="22"/>
                <w:lang w:val="en-GB"/>
              </w:rPr>
            </w:pPr>
            <w:r w:rsidRPr="009F5AD1">
              <w:rPr>
                <w:b/>
                <w:bCs/>
                <w:sz w:val="22"/>
                <w:szCs w:val="22"/>
                <w:lang w:val="en-GB"/>
              </w:rPr>
              <w:t>p=0.026</w:t>
            </w:r>
          </w:p>
        </w:tc>
      </w:tr>
      <w:tr w:rsidR="00F61B8A" w:rsidRPr="009F5AD1" w14:paraId="29F70697" w14:textId="77777777" w:rsidTr="00403AF8">
        <w:trPr>
          <w:trHeight w:val="1696"/>
        </w:trPr>
        <w:tc>
          <w:tcPr>
            <w:tcW w:w="1709" w:type="dxa"/>
          </w:tcPr>
          <w:p w14:paraId="53296B16" w14:textId="77777777" w:rsidR="00F61B8A" w:rsidRPr="009F5AD1" w:rsidRDefault="00F61B8A" w:rsidP="002E1CE1">
            <w:pPr>
              <w:rPr>
                <w:sz w:val="22"/>
                <w:szCs w:val="22"/>
                <w:lang w:val="en-GB"/>
              </w:rPr>
            </w:pPr>
            <w:r w:rsidRPr="009F5AD1">
              <w:rPr>
                <w:sz w:val="22"/>
                <w:szCs w:val="22"/>
                <w:lang w:val="en-GB"/>
              </w:rPr>
              <w:t>Needing a support person to come with me</w:t>
            </w:r>
          </w:p>
        </w:tc>
        <w:tc>
          <w:tcPr>
            <w:tcW w:w="1830" w:type="dxa"/>
            <w:vAlign w:val="center"/>
          </w:tcPr>
          <w:p w14:paraId="76FE0401"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520" w:type="dxa"/>
            <w:vAlign w:val="center"/>
          </w:tcPr>
          <w:p w14:paraId="09EC927A" w14:textId="77777777" w:rsidR="00F61B8A" w:rsidRPr="009F5AD1" w:rsidRDefault="00F61B8A" w:rsidP="002E1CE1">
            <w:pPr>
              <w:jc w:val="center"/>
              <w:rPr>
                <w:sz w:val="22"/>
                <w:szCs w:val="22"/>
                <w:lang w:val="en-GB"/>
              </w:rPr>
            </w:pPr>
            <w:r w:rsidRPr="009F5AD1">
              <w:rPr>
                <w:b/>
                <w:bCs/>
                <w:sz w:val="22"/>
                <w:szCs w:val="22"/>
                <w:lang w:val="en-GB"/>
              </w:rPr>
              <w:t>p=0.002</w:t>
            </w:r>
          </w:p>
        </w:tc>
        <w:tc>
          <w:tcPr>
            <w:tcW w:w="1153" w:type="dxa"/>
            <w:vAlign w:val="center"/>
          </w:tcPr>
          <w:p w14:paraId="53BC0C64" w14:textId="77777777" w:rsidR="00F61B8A" w:rsidRPr="009F5AD1" w:rsidRDefault="00F61B8A" w:rsidP="002E1CE1">
            <w:pPr>
              <w:jc w:val="center"/>
              <w:rPr>
                <w:sz w:val="22"/>
                <w:szCs w:val="22"/>
                <w:lang w:val="en-GB"/>
              </w:rPr>
            </w:pPr>
            <w:r w:rsidRPr="009F5AD1">
              <w:rPr>
                <w:b/>
                <w:bCs/>
                <w:sz w:val="22"/>
                <w:szCs w:val="22"/>
                <w:lang w:val="en-GB"/>
              </w:rPr>
              <w:t>p=0.004</w:t>
            </w:r>
          </w:p>
        </w:tc>
        <w:tc>
          <w:tcPr>
            <w:tcW w:w="1184" w:type="dxa"/>
            <w:vAlign w:val="center"/>
          </w:tcPr>
          <w:p w14:paraId="70342966" w14:textId="77777777" w:rsidR="00F61B8A" w:rsidRPr="009F5AD1" w:rsidRDefault="00F61B8A" w:rsidP="002E1CE1">
            <w:pPr>
              <w:jc w:val="center"/>
              <w:rPr>
                <w:sz w:val="22"/>
                <w:szCs w:val="22"/>
                <w:lang w:val="en-GB"/>
              </w:rPr>
            </w:pPr>
            <w:proofErr w:type="spellStart"/>
            <w:r w:rsidRPr="009F5AD1">
              <w:rPr>
                <w:sz w:val="22"/>
                <w:szCs w:val="22"/>
                <w:lang w:val="en-GB"/>
              </w:rPr>
              <w:t>n.s</w:t>
            </w:r>
            <w:proofErr w:type="spellEnd"/>
            <w:r w:rsidRPr="009F5AD1">
              <w:rPr>
                <w:sz w:val="22"/>
                <w:szCs w:val="22"/>
                <w:lang w:val="en-GB"/>
              </w:rPr>
              <w:t>.</w:t>
            </w:r>
          </w:p>
        </w:tc>
        <w:tc>
          <w:tcPr>
            <w:tcW w:w="1161" w:type="dxa"/>
            <w:vAlign w:val="center"/>
          </w:tcPr>
          <w:p w14:paraId="1C251C6D" w14:textId="77777777" w:rsidR="00F61B8A" w:rsidRPr="009F5AD1" w:rsidRDefault="00F61B8A" w:rsidP="002E1CE1">
            <w:pPr>
              <w:jc w:val="center"/>
              <w:rPr>
                <w:sz w:val="22"/>
                <w:szCs w:val="22"/>
                <w:lang w:val="en-GB"/>
              </w:rPr>
            </w:pPr>
            <w:r w:rsidRPr="009F5AD1">
              <w:rPr>
                <w:b/>
                <w:bCs/>
                <w:sz w:val="22"/>
                <w:szCs w:val="22"/>
                <w:lang w:val="en-GB"/>
              </w:rPr>
              <w:t>p=0.009</w:t>
            </w:r>
          </w:p>
        </w:tc>
        <w:tc>
          <w:tcPr>
            <w:tcW w:w="1304" w:type="dxa"/>
            <w:vAlign w:val="center"/>
          </w:tcPr>
          <w:p w14:paraId="56C04A80" w14:textId="77777777" w:rsidR="00F61B8A" w:rsidRPr="009F5AD1" w:rsidRDefault="00F61B8A" w:rsidP="002E1CE1">
            <w:pPr>
              <w:jc w:val="center"/>
              <w:rPr>
                <w:b/>
                <w:bCs/>
                <w:sz w:val="22"/>
                <w:szCs w:val="22"/>
                <w:lang w:val="en-GB"/>
              </w:rPr>
            </w:pPr>
            <w:r w:rsidRPr="009F5AD1">
              <w:rPr>
                <w:b/>
                <w:bCs/>
                <w:sz w:val="22"/>
                <w:szCs w:val="22"/>
                <w:lang w:val="en-GB"/>
              </w:rPr>
              <w:t>p=0.002</w:t>
            </w:r>
          </w:p>
        </w:tc>
      </w:tr>
    </w:tbl>
    <w:p w14:paraId="04C48C87" w14:textId="77777777" w:rsidR="00F61B8A" w:rsidRPr="009F5AD1" w:rsidRDefault="00F61B8A" w:rsidP="002E1CE1">
      <w:pPr>
        <w:spacing w:after="140"/>
        <w:jc w:val="both"/>
        <w:rPr>
          <w:rFonts w:cstheme="minorHAnsi"/>
          <w:color w:val="000000" w:themeColor="text1"/>
          <w:lang w:val="en-GB"/>
        </w:rPr>
      </w:pPr>
    </w:p>
    <w:p w14:paraId="242AE3BF" w14:textId="5F75794A" w:rsidR="00F61B8A" w:rsidRPr="009F5AD1" w:rsidRDefault="00F61B8A" w:rsidP="002E1CE1">
      <w:pPr>
        <w:spacing w:after="140"/>
        <w:jc w:val="both"/>
        <w:rPr>
          <w:rFonts w:cstheme="minorHAnsi"/>
          <w:color w:val="000000" w:themeColor="text1"/>
          <w:lang w:val="en-GB"/>
        </w:rPr>
      </w:pPr>
      <w:r w:rsidRPr="009F5AD1">
        <w:rPr>
          <w:rFonts w:cstheme="minorHAnsi"/>
          <w:color w:val="000000" w:themeColor="text1"/>
          <w:lang w:val="en-GB"/>
        </w:rPr>
        <w:t xml:space="preserve">Table 4 outlines associations between reported barriers and outcomes for autistic respondents. There were no significant associations between any adverse outcomes and difficulty deciding if symptoms warrant a GP visit, not having an online booking system, having a confusing online booking system, having a long wait to get an appointment, or having enough time to visit a doctor. In contrast, difficulty communicating with reception staff and difficulty communicating with the doctor during appointments were both significantly associated with all adverse outcomes. </w:t>
      </w:r>
    </w:p>
    <w:p w14:paraId="07C56A48" w14:textId="4A2AC6D3" w:rsidR="00F61B8A" w:rsidRPr="009F5AD1" w:rsidRDefault="00F61B8A" w:rsidP="002E1CE1">
      <w:pPr>
        <w:spacing w:after="140"/>
        <w:jc w:val="both"/>
        <w:rPr>
          <w:rFonts w:cstheme="minorHAnsi"/>
          <w:color w:val="000000" w:themeColor="text1"/>
          <w:lang w:val="en-GB"/>
        </w:rPr>
      </w:pPr>
      <w:r w:rsidRPr="009F5AD1">
        <w:rPr>
          <w:rFonts w:cstheme="minorHAnsi"/>
          <w:color w:val="000000" w:themeColor="text1"/>
          <w:lang w:val="en-GB"/>
        </w:rPr>
        <w:t xml:space="preserve">Difficulty using the telephone to book an appointment was significantly associated with all adverse outcomes apart from having to undergo more extensive treatment or surgery than if they had attended sooner. Challenges with the waiting room environment were significantly associated with all adverse outcomes apart from missing specialist referrals and having a potentially serious or life-threatening condition for which they did not access treatment. Difficulty planning an appointment in advance was significantly associated with all adverse outcomes apart from having a potentially serious or life-threatening condition for which they did not access treatment, and having to undergo more extensive treatment or surgery than if they had attended sooner. Needing a </w:t>
      </w:r>
      <w:r w:rsidRPr="009F5AD1">
        <w:rPr>
          <w:rFonts w:cstheme="minorHAnsi"/>
          <w:color w:val="000000" w:themeColor="text1"/>
          <w:lang w:val="en-GB"/>
        </w:rPr>
        <w:lastRenderedPageBreak/>
        <w:t xml:space="preserve">support person to attend appointments was significantly associated with all adverse outcomes apart from having had a mental health condition remain untreated due to difficulties accessing healthcare and being told they should have presented sooner. Not feeling understood was significantly associated with all adverse outcomes apart from being told they should have presented sooner and having to undergo more extensive treatment or surgery than if they had attended sooner. Needing a support person to attend with them was significantly associated with all adverse outcomes apart from having untreated mental health conditions and being told they should have presented sooner. </w:t>
      </w:r>
    </w:p>
    <w:p w14:paraId="6088E3FC" w14:textId="661A600C" w:rsidR="00F61B8A" w:rsidRPr="009F5AD1" w:rsidRDefault="00F61B8A" w:rsidP="002E1CE1">
      <w:pPr>
        <w:spacing w:after="140"/>
        <w:jc w:val="both"/>
        <w:rPr>
          <w:rFonts w:cstheme="minorHAnsi"/>
          <w:color w:val="000000" w:themeColor="text1"/>
          <w:lang w:val="en-GB"/>
        </w:rPr>
      </w:pPr>
      <w:r w:rsidRPr="009F5AD1">
        <w:rPr>
          <w:rFonts w:cstheme="minorHAnsi"/>
          <w:color w:val="000000" w:themeColor="text1"/>
          <w:lang w:val="en-GB"/>
        </w:rPr>
        <w:t>The inability to see a known or preferred doctor was significantly associated with having both untreated mental and physical health conditions. It was also significantly associated with being told they should have presented sooner. Finding waiting to see a doctor too difficult was significantly associated with having both untreated mental and physical health conditions. It was also significantly associated with having to undergo more extensive treatment or surgery than if they had attended sooner.</w:t>
      </w:r>
    </w:p>
    <w:p w14:paraId="3A61CEAB" w14:textId="1CE38C92" w:rsidR="00F61B8A" w:rsidRPr="009772B1" w:rsidRDefault="00F61B8A" w:rsidP="009772B1">
      <w:pPr>
        <w:spacing w:after="140"/>
        <w:jc w:val="both"/>
        <w:rPr>
          <w:rFonts w:cstheme="minorHAnsi"/>
          <w:color w:val="000000" w:themeColor="text1"/>
          <w:lang w:val="en-GB"/>
        </w:rPr>
      </w:pPr>
      <w:r w:rsidRPr="009F5AD1">
        <w:rPr>
          <w:rFonts w:cstheme="minorHAnsi"/>
          <w:color w:val="000000" w:themeColor="text1"/>
          <w:lang w:val="en-GB"/>
        </w:rPr>
        <w:t xml:space="preserve">Reporting no barriers to access healthcare had no significant associations with any of the adverse outcomes. </w:t>
      </w:r>
    </w:p>
    <w:p w14:paraId="55424D43" w14:textId="77777777" w:rsidR="00F61B8A" w:rsidRPr="009F5AD1" w:rsidRDefault="00F61B8A" w:rsidP="002E1CE1">
      <w:pPr>
        <w:pStyle w:val="Heading2"/>
        <w:rPr>
          <w:lang w:val="en-GB"/>
        </w:rPr>
      </w:pPr>
      <w:bookmarkStart w:id="127" w:name="_Toc179627412"/>
      <w:r w:rsidRPr="009F5AD1">
        <w:rPr>
          <w:rFonts w:asciiTheme="minorHAnsi" w:hAnsiTheme="minorHAnsi"/>
          <w:lang w:val="en-GB"/>
        </w:rPr>
        <w:t>Discussion</w:t>
      </w:r>
      <w:bookmarkEnd w:id="127"/>
    </w:p>
    <w:p w14:paraId="30910EF6" w14:textId="60947934" w:rsidR="00F61B8A" w:rsidRPr="009772B1" w:rsidRDefault="00F61B8A" w:rsidP="002E1CE1">
      <w:pPr>
        <w:jc w:val="both"/>
        <w:rPr>
          <w:rFonts w:eastAsia="Times New Roman" w:cs="Arial"/>
          <w:color w:val="000000" w:themeColor="text1"/>
          <w:lang w:val="en-GB" w:eastAsia="en-GB"/>
        </w:rPr>
      </w:pPr>
      <w:r w:rsidRPr="009F5AD1">
        <w:rPr>
          <w:rFonts w:eastAsia="Times New Roman" w:cstheme="minorHAnsi"/>
          <w:color w:val="000000" w:themeColor="text1"/>
          <w:lang w:val="en-GB" w:eastAsia="en-GB"/>
        </w:rPr>
        <w:t>Our study describes the results of a survey of autistic adults and compares their experiences with non-autistic adults. It highlights barriers faced by autistic people accessing and engaging with primary healthcare. In our study these included</w:t>
      </w:r>
      <w:r w:rsidRPr="009F5AD1">
        <w:rPr>
          <w:rFonts w:eastAsia="Times New Roman" w:cs="Arial"/>
          <w:color w:val="000000" w:themeColor="text1"/>
          <w:lang w:val="en-GB" w:eastAsia="en-GB"/>
        </w:rPr>
        <w:t xml:space="preserve"> greater difficulties deciding when to seek care, reluctance to bother their GP, difficulties planning appointments and greater communication difficulties </w:t>
      </w:r>
      <w:r w:rsidRPr="009F5AD1">
        <w:rPr>
          <w:rFonts w:eastAsia="Times New Roman" w:cs="Calibri"/>
          <w:color w:val="000000" w:themeColor="text1"/>
          <w:lang w:val="en-GB" w:eastAsia="en-GB"/>
        </w:rPr>
        <w:t xml:space="preserve">– with </w:t>
      </w:r>
      <w:r w:rsidRPr="009F5AD1">
        <w:rPr>
          <w:rFonts w:eastAsia="Times New Roman" w:cs="Arial"/>
          <w:color w:val="000000" w:themeColor="text1"/>
          <w:lang w:val="en-GB" w:eastAsia="en-GB"/>
        </w:rPr>
        <w:t>particular emphasis on telephone use. Communication was also impaired by anxiety and sensory issues.</w:t>
      </w:r>
      <w:r w:rsidRPr="009F5AD1">
        <w:rPr>
          <w:rFonts w:eastAsia="Times New Roman" w:cstheme="minorHAnsi"/>
          <w:color w:val="000000" w:themeColor="text1"/>
          <w:lang w:val="en-GB" w:eastAsia="en-GB"/>
        </w:rPr>
        <w:t xml:space="preserve"> We linked those barriers to self-reported adverse outcomes</w:t>
      </w:r>
      <w:r w:rsidRPr="009F5AD1">
        <w:rPr>
          <w:rFonts w:eastAsia="Times New Roman" w:cs="Arial"/>
          <w:color w:val="000000" w:themeColor="text1"/>
          <w:lang w:val="en-GB" w:eastAsia="en-GB"/>
        </w:rPr>
        <w:t xml:space="preserve">. Our data indicated that autistic people may present for healthcare later in the natural course of an illness. </w:t>
      </w:r>
      <w:r w:rsidRPr="009F5AD1">
        <w:rPr>
          <w:rFonts w:eastAsia="Times New Roman" w:cs="Calibri"/>
          <w:color w:val="000000" w:themeColor="text1"/>
          <w:lang w:val="en-GB" w:eastAsia="en-GB"/>
        </w:rPr>
        <w:t xml:space="preserve">Autistic participants reported </w:t>
      </w:r>
      <w:r w:rsidRPr="009F5AD1">
        <w:rPr>
          <w:rFonts w:eastAsia="Times New Roman" w:cs="Arial"/>
          <w:color w:val="000000" w:themeColor="text1"/>
          <w:lang w:val="en-GB" w:eastAsia="en-GB"/>
        </w:rPr>
        <w:t xml:space="preserve">reduced attendance for screening, late presentations, missed </w:t>
      </w:r>
      <w:r w:rsidRPr="009F5AD1">
        <w:rPr>
          <w:rFonts w:eastAsia="Times New Roman" w:cs="Arial"/>
          <w:color w:val="000000" w:themeColor="text1"/>
          <w:lang w:val="en-GB" w:eastAsia="en-GB"/>
        </w:rPr>
        <w:lastRenderedPageBreak/>
        <w:t xml:space="preserve">opportunities for early </w:t>
      </w:r>
      <w:r w:rsidRPr="009F5AD1">
        <w:rPr>
          <w:rFonts w:cs="Arial"/>
          <w:color w:val="000000" w:themeColor="text1"/>
          <w:lang w:val="en-GB"/>
        </w:rPr>
        <w:t xml:space="preserve">detection and more extensive therapy being required. </w:t>
      </w:r>
      <w:r w:rsidRPr="009F5AD1">
        <w:rPr>
          <w:rFonts w:eastAsia="Times New Roman" w:cs="Arial"/>
          <w:color w:val="000000" w:themeColor="text1"/>
          <w:lang w:val="en-GB" w:eastAsia="en-GB"/>
        </w:rPr>
        <w:t xml:space="preserve">They also delayed or avoided healthcare because they didn’t feel understood by their doctors. </w:t>
      </w:r>
      <w:r w:rsidRPr="009F5AD1">
        <w:rPr>
          <w:rFonts w:cs="Arial"/>
          <w:color w:val="000000" w:themeColor="text1"/>
          <w:lang w:val="en-GB"/>
        </w:rPr>
        <w:t xml:space="preserve">Furthermore, a substantial minority of autistic adults did not disclose their autism diagnosis which may impede identification of their autism-specific needs. </w:t>
      </w:r>
      <w:r w:rsidRPr="009F5AD1">
        <w:rPr>
          <w:rFonts w:eastAsia="Times New Roman" w:cs="Arial"/>
          <w:color w:val="000000" w:themeColor="text1"/>
          <w:lang w:val="en-GB" w:eastAsia="en-GB"/>
        </w:rPr>
        <w:t>These barriers may have real consequences, as evidenced in reduced life expectancy, and higher levels of physical and mental health conditions amongst autistic people.</w:t>
      </w:r>
    </w:p>
    <w:p w14:paraId="47F7B42E" w14:textId="77777777" w:rsidR="00F61B8A" w:rsidRPr="009F5AD1" w:rsidRDefault="00F61B8A" w:rsidP="002E1CE1">
      <w:pPr>
        <w:pStyle w:val="Heading3"/>
        <w:rPr>
          <w:rFonts w:eastAsia="Times New Roman"/>
          <w:lang w:val="en-GB" w:eastAsia="en-GB"/>
        </w:rPr>
      </w:pPr>
      <w:bookmarkStart w:id="128" w:name="_Toc179627413"/>
      <w:r w:rsidRPr="009F5AD1">
        <w:rPr>
          <w:rFonts w:eastAsia="Times New Roman"/>
          <w:lang w:val="en-GB" w:eastAsia="en-GB"/>
        </w:rPr>
        <w:t>Comparison with existing literature</w:t>
      </w:r>
      <w:bookmarkEnd w:id="128"/>
    </w:p>
    <w:p w14:paraId="0D91A502" w14:textId="3AFABAA0" w:rsidR="00F61B8A" w:rsidRPr="009F5AD1" w:rsidRDefault="00F61B8A" w:rsidP="002E1CE1">
      <w:pPr>
        <w:jc w:val="both"/>
        <w:rPr>
          <w:rFonts w:eastAsia="Times New Roman" w:cs="Arial"/>
          <w:color w:val="000000" w:themeColor="text1"/>
          <w:lang w:val="en-GB" w:eastAsia="en-GB"/>
        </w:rPr>
      </w:pPr>
      <w:r w:rsidRPr="009F5AD1">
        <w:rPr>
          <w:rFonts w:eastAsia="Times New Roman" w:cs="Arial"/>
          <w:color w:val="000000" w:themeColor="text1"/>
          <w:lang w:val="en-GB" w:eastAsia="en-GB"/>
        </w:rPr>
        <w:t>This study confirms the findings of Nicolaidis,</w:t>
      </w:r>
      <w:r w:rsidRPr="009F5AD1">
        <w:rPr>
          <w:rFonts w:eastAsia="Times New Roman" w:cs="Arial"/>
          <w:color w:val="000000" w:themeColor="text1"/>
          <w:vertAlign w:val="superscript"/>
          <w:lang w:val="en-GB" w:eastAsia="en-GB"/>
        </w:rPr>
        <w:t>14</w:t>
      </w:r>
      <w:r w:rsidRPr="009F5AD1">
        <w:rPr>
          <w:rFonts w:eastAsia="Times New Roman" w:cs="Arial"/>
          <w:color w:val="000000" w:themeColor="text1"/>
          <w:lang w:val="en-GB" w:eastAsia="en-GB"/>
        </w:rPr>
        <w:t xml:space="preserve"> Raymaker</w:t>
      </w:r>
      <w:r w:rsidRPr="009F5AD1">
        <w:rPr>
          <w:rFonts w:eastAsia="Times New Roman" w:cs="Arial"/>
          <w:color w:val="000000" w:themeColor="text1"/>
          <w:vertAlign w:val="superscript"/>
          <w:lang w:val="en-GB" w:eastAsia="en-GB"/>
        </w:rPr>
        <w:t>16</w:t>
      </w:r>
      <w:r w:rsidRPr="009F5AD1">
        <w:rPr>
          <w:rFonts w:eastAsia="Times New Roman" w:cs="Arial"/>
          <w:color w:val="000000" w:themeColor="text1"/>
          <w:lang w:val="en-GB" w:eastAsia="en-GB"/>
        </w:rPr>
        <w:t xml:space="preserve"> and several recent reviews</w:t>
      </w:r>
      <w:r w:rsidRPr="009F5AD1">
        <w:rPr>
          <w:rFonts w:eastAsia="Times New Roman" w:cs="Arial"/>
          <w:color w:val="000000" w:themeColor="text1"/>
          <w:vertAlign w:val="superscript"/>
          <w:lang w:val="en-GB" w:eastAsia="en-GB"/>
        </w:rPr>
        <w:t>15,17,26</w:t>
      </w:r>
      <w:r w:rsidRPr="009F5AD1">
        <w:rPr>
          <w:rFonts w:eastAsia="Times New Roman" w:cs="Arial"/>
          <w:color w:val="000000" w:themeColor="text1"/>
          <w:lang w:val="en-GB" w:eastAsia="en-GB"/>
        </w:rPr>
        <w:t>, which all identified three groups of barriers: (1) patient-level factors; (2) provider-level factors; and (3) system-level factors. Our study stratifies individual barriers from the perspective of autistic individuals. We couple these barriers to self-reported adverse consequences, highlighting factors which may lead to excess morbidity and mortality in the autistic population.</w:t>
      </w:r>
    </w:p>
    <w:p w14:paraId="277401EA" w14:textId="77777777" w:rsidR="00F61B8A" w:rsidRPr="009F5AD1" w:rsidRDefault="00F61B8A" w:rsidP="002E1CE1">
      <w:pPr>
        <w:pStyle w:val="Heading3"/>
        <w:rPr>
          <w:lang w:val="en-GB"/>
        </w:rPr>
      </w:pPr>
      <w:bookmarkStart w:id="129" w:name="_Toc179627414"/>
      <w:r w:rsidRPr="009F5AD1">
        <w:rPr>
          <w:lang w:val="en-GB"/>
        </w:rPr>
        <w:t>Strengths and limitations</w:t>
      </w:r>
      <w:bookmarkEnd w:id="129"/>
    </w:p>
    <w:p w14:paraId="72129051" w14:textId="3FD653D5" w:rsidR="00F61B8A" w:rsidRPr="009F5AD1" w:rsidRDefault="00F61B8A" w:rsidP="009772B1">
      <w:pPr>
        <w:jc w:val="both"/>
        <w:rPr>
          <w:rFonts w:eastAsia="Times New Roman" w:cs="Arial"/>
          <w:color w:val="000000" w:themeColor="text1"/>
          <w:lang w:val="en-GB" w:eastAsia="en-GB"/>
        </w:rPr>
      </w:pPr>
      <w:r w:rsidRPr="009F5AD1">
        <w:rPr>
          <w:rFonts w:cs="Arial"/>
          <w:color w:val="000000" w:themeColor="text1"/>
          <w:lang w:val="en-GB"/>
        </w:rPr>
        <w:t xml:space="preserve">Our study arose from a community-identified need </w:t>
      </w:r>
      <w:r w:rsidRPr="009F5AD1">
        <w:rPr>
          <w:rFonts w:eastAsia="Times New Roman" w:cs="Arial"/>
          <w:color w:val="000000" w:themeColor="text1"/>
          <w:lang w:val="en-GB" w:eastAsia="en-GB"/>
        </w:rPr>
        <w:t xml:space="preserve">to develop autism awareness training for healthcare providers. It </w:t>
      </w:r>
      <w:r w:rsidRPr="009F5AD1">
        <w:rPr>
          <w:rFonts w:cs="Arial"/>
          <w:color w:val="000000" w:themeColor="text1"/>
          <w:lang w:val="en-GB"/>
        </w:rPr>
        <w:t xml:space="preserve">benefited from an autistic-led research team including autistic doctors, using participatory methods. </w:t>
      </w:r>
      <w:r w:rsidRPr="009F5AD1">
        <w:rPr>
          <w:rFonts w:eastAsia="Times New Roman" w:cs="Arial"/>
          <w:color w:val="000000" w:themeColor="text1"/>
          <w:lang w:val="en-GB" w:eastAsia="en-GB"/>
        </w:rPr>
        <w:t xml:space="preserve">Our study provided a unique picture of autistic adults’ healthcare experiences, including those entirely excluded from healthcare due to access barriers. In particular, we highlighted the difficulties with using the </w:t>
      </w:r>
      <w:proofErr w:type="gramStart"/>
      <w:r w:rsidRPr="009F5AD1">
        <w:rPr>
          <w:rFonts w:eastAsia="Times New Roman" w:cs="Arial"/>
          <w:color w:val="000000" w:themeColor="text1"/>
          <w:lang w:val="en-GB" w:eastAsia="en-GB"/>
        </w:rPr>
        <w:t>telephone</w:t>
      </w:r>
      <w:proofErr w:type="gramEnd"/>
      <w:r w:rsidRPr="009F5AD1">
        <w:rPr>
          <w:rFonts w:eastAsia="Times New Roman" w:cs="Arial"/>
          <w:color w:val="000000" w:themeColor="text1"/>
          <w:lang w:val="en-GB" w:eastAsia="en-GB"/>
        </w:rPr>
        <w:t xml:space="preserve"> which </w:t>
      </w:r>
      <w:r w:rsidRPr="009F5AD1">
        <w:rPr>
          <w:color w:val="000000" w:themeColor="text1"/>
          <w:lang w:val="en-GB"/>
        </w:rPr>
        <w:t>is a distilled, concentrated essence of verbal communication</w:t>
      </w:r>
      <w:r w:rsidRPr="009F5AD1">
        <w:rPr>
          <w:rFonts w:eastAsia="Times New Roman" w:cs="Arial"/>
          <w:color w:val="000000" w:themeColor="text1"/>
          <w:lang w:val="en-GB" w:eastAsia="en-GB"/>
        </w:rPr>
        <w:t>.</w:t>
      </w:r>
    </w:p>
    <w:p w14:paraId="62A3C183" w14:textId="1C5AE5B4" w:rsidR="00F61B8A" w:rsidRPr="009772B1" w:rsidRDefault="00F61B8A" w:rsidP="009772B1">
      <w:pPr>
        <w:spacing w:after="140"/>
        <w:jc w:val="both"/>
        <w:rPr>
          <w:rFonts w:eastAsia="Times New Roman" w:cs="Calibri"/>
          <w:color w:val="000000" w:themeColor="text1"/>
          <w:lang w:val="en-GB" w:eastAsia="en-GB"/>
        </w:rPr>
      </w:pPr>
      <w:r w:rsidRPr="009F5AD1">
        <w:rPr>
          <w:rFonts w:eastAsia="Times New Roman" w:cs="Arial"/>
          <w:color w:val="000000" w:themeColor="text1"/>
          <w:lang w:val="en-GB" w:eastAsia="en-GB"/>
        </w:rPr>
        <w:t xml:space="preserve">As we used a convenience sample and self-report survey, generalisability of the data may be limited. Respondents required the ability to complete the survey which excluded those with reduced ability to self-report. Whilst we </w:t>
      </w:r>
      <w:r w:rsidRPr="009F5AD1">
        <w:rPr>
          <w:rFonts w:eastAsia="Times New Roman" w:cs="Calibri"/>
          <w:color w:val="000000" w:themeColor="text1"/>
          <w:lang w:val="en-GB" w:eastAsia="en-GB"/>
        </w:rPr>
        <w:t xml:space="preserve">did not set out to create a validated tool, our survey may have benefited from some validity and reliability testing. As the initial quality improvement questionnaire was undertaken in the United Kingdom, we did not include issues specific to other </w:t>
      </w:r>
      <w:r w:rsidRPr="009F5AD1">
        <w:rPr>
          <w:rFonts w:eastAsia="Times New Roman" w:cs="Calibri"/>
          <w:color w:val="000000" w:themeColor="text1"/>
          <w:lang w:val="en-GB" w:eastAsia="en-GB"/>
        </w:rPr>
        <w:lastRenderedPageBreak/>
        <w:t xml:space="preserve">healthcare systems, such as cost or insurance. Our analyses did not account for potential confounding factors, such as ethnicity or socio-economic status. Female participants were over-represented in both groups which is not unusual for online </w:t>
      </w:r>
      <w:proofErr w:type="gramStart"/>
      <w:r w:rsidRPr="009F5AD1">
        <w:rPr>
          <w:rFonts w:eastAsia="Times New Roman" w:cs="Calibri"/>
          <w:color w:val="000000" w:themeColor="text1"/>
          <w:lang w:val="en-GB" w:eastAsia="en-GB"/>
        </w:rPr>
        <w:t>surveys, but</w:t>
      </w:r>
      <w:proofErr w:type="gramEnd"/>
      <w:r w:rsidRPr="009F5AD1">
        <w:rPr>
          <w:rFonts w:eastAsia="Times New Roman" w:cs="Calibri"/>
          <w:color w:val="000000" w:themeColor="text1"/>
          <w:lang w:val="en-GB" w:eastAsia="en-GB"/>
        </w:rPr>
        <w:t xml:space="preserve"> is interesting given the higher rate of autism diagnosis in males. Whilst we noted significant gender differences in relation to non-binary participants, these participants were almost all autistic and we were therefore unable to attribute differences to gender identity or autism with any degree of certainty. Furthermore, as this is a cross-sectional study, whilst we can identify associations, we cannot confirm causality. </w:t>
      </w:r>
    </w:p>
    <w:p w14:paraId="3F439A27" w14:textId="77777777" w:rsidR="00F61B8A" w:rsidRPr="009F5AD1" w:rsidRDefault="00F61B8A" w:rsidP="002E1CE1">
      <w:pPr>
        <w:pStyle w:val="Heading3"/>
        <w:rPr>
          <w:rFonts w:eastAsia="Times New Roman"/>
          <w:lang w:val="en-GB" w:eastAsia="en-GB"/>
        </w:rPr>
      </w:pPr>
      <w:bookmarkStart w:id="130" w:name="_Toc179627415"/>
      <w:r w:rsidRPr="009F5AD1">
        <w:rPr>
          <w:rFonts w:eastAsia="Times New Roman"/>
          <w:lang w:val="en-GB" w:eastAsia="en-GB"/>
        </w:rPr>
        <w:t>Implications for Research</w:t>
      </w:r>
      <w:bookmarkEnd w:id="130"/>
    </w:p>
    <w:p w14:paraId="31D5F4BA" w14:textId="662ADD44" w:rsidR="00F61B8A" w:rsidRPr="009F5AD1" w:rsidRDefault="00F61B8A" w:rsidP="002E1CE1">
      <w:pPr>
        <w:jc w:val="both"/>
        <w:rPr>
          <w:rFonts w:eastAsia="Times New Roman" w:cs="Arial"/>
          <w:color w:val="000000" w:themeColor="text1"/>
          <w:lang w:val="en-GB" w:eastAsia="en-GB"/>
        </w:rPr>
      </w:pPr>
      <w:r w:rsidRPr="009F5AD1">
        <w:rPr>
          <w:rFonts w:eastAsia="Times New Roman" w:cs="Arial"/>
          <w:color w:val="000000" w:themeColor="text1"/>
          <w:lang w:val="en-GB" w:eastAsia="en-GB"/>
        </w:rPr>
        <w:t>Our study suggests a need for personalised approaches to healthcare access. A prior study investigated using a pre-visit telephone call to identify individualised accommodations.</w:t>
      </w:r>
      <w:r w:rsidRPr="009F5AD1">
        <w:rPr>
          <w:rFonts w:eastAsia="Times New Roman" w:cs="Arial"/>
          <w:color w:val="000000" w:themeColor="text1"/>
          <w:vertAlign w:val="superscript"/>
          <w:lang w:val="en-GB" w:eastAsia="en-GB"/>
        </w:rPr>
        <w:t>27</w:t>
      </w:r>
      <w:r w:rsidRPr="009F5AD1">
        <w:rPr>
          <w:rFonts w:eastAsia="Times New Roman" w:cs="Arial"/>
          <w:color w:val="000000" w:themeColor="text1"/>
          <w:lang w:val="en-GB" w:eastAsia="en-GB"/>
        </w:rPr>
        <w:t xml:space="preserve"> </w:t>
      </w:r>
      <w:proofErr w:type="gramStart"/>
      <w:r w:rsidRPr="009F5AD1">
        <w:rPr>
          <w:rFonts w:eastAsia="Times New Roman" w:cs="Arial"/>
          <w:color w:val="000000" w:themeColor="text1"/>
          <w:lang w:val="en-GB" w:eastAsia="en-GB"/>
        </w:rPr>
        <w:t>Our  data</w:t>
      </w:r>
      <w:proofErr w:type="gramEnd"/>
      <w:r w:rsidRPr="009F5AD1">
        <w:rPr>
          <w:rFonts w:eastAsia="Times New Roman" w:cs="Arial"/>
          <w:color w:val="000000" w:themeColor="text1"/>
          <w:lang w:val="en-GB" w:eastAsia="en-GB"/>
        </w:rPr>
        <w:t xml:space="preserve"> suggest that this could be problematic for autistic adults. The AASPIRE Healthcare Toolkit</w:t>
      </w:r>
      <w:r w:rsidRPr="009F5AD1">
        <w:rPr>
          <w:rFonts w:eastAsia="Times New Roman" w:cs="Arial"/>
          <w:color w:val="000000" w:themeColor="text1"/>
          <w:vertAlign w:val="superscript"/>
          <w:lang w:val="en-GB" w:eastAsia="en-GB"/>
        </w:rPr>
        <w:t>28</w:t>
      </w:r>
      <w:r w:rsidRPr="009F5AD1">
        <w:rPr>
          <w:rFonts w:eastAsia="Times New Roman" w:cs="Arial"/>
          <w:color w:val="000000" w:themeColor="text1"/>
          <w:lang w:val="en-GB" w:eastAsia="en-GB"/>
        </w:rPr>
        <w:t xml:space="preserve"> includes a publicly available online program which generates a computerised report of required healthcare accommodations. Adaptation of such a toolkit in NHS General Practice should be considered</w:t>
      </w:r>
      <w:r w:rsidRPr="009F5AD1">
        <w:rPr>
          <w:rFonts w:eastAsia="Times New Roman" w:cs="Calibri"/>
          <w:color w:val="000000" w:themeColor="text1"/>
          <w:lang w:val="en-GB" w:eastAsia="en-GB"/>
        </w:rPr>
        <w:t xml:space="preserve"> and researched</w:t>
      </w:r>
      <w:r w:rsidRPr="009F5AD1">
        <w:rPr>
          <w:rFonts w:eastAsia="Times New Roman" w:cs="Arial"/>
          <w:color w:val="000000" w:themeColor="text1"/>
          <w:lang w:val="en-GB" w:eastAsia="en-GB"/>
        </w:rPr>
        <w:t>. Social care interventions and healthcare facilitators in general practice have shown benefit with a vulnerable population,</w:t>
      </w:r>
      <w:r w:rsidRPr="009F5AD1">
        <w:rPr>
          <w:rFonts w:eastAsia="Times New Roman" w:cs="Arial"/>
          <w:color w:val="000000" w:themeColor="text1"/>
          <w:vertAlign w:val="superscript"/>
          <w:lang w:val="en-GB" w:eastAsia="en-GB"/>
        </w:rPr>
        <w:t>29</w:t>
      </w:r>
      <w:r w:rsidRPr="009F5AD1">
        <w:rPr>
          <w:rFonts w:eastAsia="Times New Roman" w:cs="Arial"/>
          <w:color w:val="000000" w:themeColor="text1"/>
          <w:lang w:val="en-GB" w:eastAsia="en-GB"/>
        </w:rPr>
        <w:t xml:space="preserve"> similar approaches could benefit an autistic population. The significant difficulties amongst the small number of autistic people not registered with any GP indicate a need for further research into this group.</w:t>
      </w:r>
    </w:p>
    <w:p w14:paraId="781A5A69" w14:textId="77777777" w:rsidR="00F61B8A" w:rsidRPr="009F5AD1" w:rsidRDefault="00F61B8A" w:rsidP="002E1CE1">
      <w:pPr>
        <w:pStyle w:val="Heading3"/>
        <w:rPr>
          <w:rFonts w:eastAsia="Times New Roman"/>
          <w:lang w:val="en-GB" w:eastAsia="en-GB"/>
        </w:rPr>
      </w:pPr>
      <w:bookmarkStart w:id="131" w:name="_Toc179627416"/>
      <w:r w:rsidRPr="009F5AD1">
        <w:rPr>
          <w:rFonts w:eastAsia="Times New Roman"/>
          <w:lang w:val="en-GB" w:eastAsia="en-GB"/>
        </w:rPr>
        <w:t>Implications for Clinical Practice</w:t>
      </w:r>
      <w:bookmarkEnd w:id="131"/>
    </w:p>
    <w:p w14:paraId="260B5BFE" w14:textId="77777777" w:rsidR="00F61B8A" w:rsidRPr="009F5AD1" w:rsidRDefault="00F61B8A" w:rsidP="002E1CE1">
      <w:pPr>
        <w:jc w:val="both"/>
        <w:rPr>
          <w:rFonts w:eastAsia="Times New Roman" w:cs="Arial"/>
          <w:color w:val="000000" w:themeColor="text1"/>
          <w:lang w:val="en-GB" w:eastAsia="en-GB"/>
        </w:rPr>
      </w:pPr>
      <w:r w:rsidRPr="009F5AD1">
        <w:rPr>
          <w:rFonts w:eastAsia="Times New Roman" w:cs="Arial"/>
          <w:color w:val="000000" w:themeColor="text1"/>
          <w:lang w:val="en-GB" w:eastAsia="en-GB"/>
        </w:rPr>
        <w:t xml:space="preserve">Based on supplementary table 5 and the lived experience of the autistic members of our research team, Figure 3 </w:t>
      </w:r>
      <w:r w:rsidRPr="009F5AD1">
        <w:rPr>
          <w:rFonts w:eastAsia="Times New Roman" w:cs="Calibri"/>
          <w:color w:val="000000" w:themeColor="text1"/>
          <w:lang w:val="en-GB" w:eastAsia="en-GB"/>
        </w:rPr>
        <w:t>outlines our proposed</w:t>
      </w:r>
      <w:r w:rsidRPr="009F5AD1">
        <w:rPr>
          <w:rFonts w:eastAsia="Times New Roman" w:cs="Arial"/>
          <w:color w:val="000000" w:themeColor="text1"/>
          <w:lang w:val="en-GB" w:eastAsia="en-GB"/>
        </w:rPr>
        <w:t xml:space="preserve"> elements of an autism friendly practice. Such adjustments may minimise anxiety, manage sensory issues, and ensure mutual understanding </w:t>
      </w:r>
      <w:r w:rsidRPr="009F5AD1">
        <w:rPr>
          <w:rFonts w:eastAsia="Times New Roman" w:cs="Calibri"/>
          <w:color w:val="000000" w:themeColor="text1"/>
          <w:lang w:val="en-GB" w:eastAsia="en-GB"/>
        </w:rPr>
        <w:t xml:space="preserve">– promoting </w:t>
      </w:r>
      <w:r w:rsidRPr="009F5AD1">
        <w:rPr>
          <w:rFonts w:eastAsia="Times New Roman" w:cs="Arial"/>
          <w:color w:val="000000" w:themeColor="text1"/>
          <w:lang w:val="en-GB" w:eastAsia="en-GB"/>
        </w:rPr>
        <w:t>clear, unambiguous communication. Autism friendly practices should employ a personalised approach, with a healthcare access needs assessment and, where possible, a specialist liaison nurse or facilitator.</w:t>
      </w:r>
    </w:p>
    <w:p w14:paraId="1CD4DDD7" w14:textId="77777777" w:rsidR="00F61B8A" w:rsidRPr="009F5AD1" w:rsidRDefault="00F61B8A" w:rsidP="002E1CE1">
      <w:pPr>
        <w:jc w:val="both"/>
        <w:rPr>
          <w:rFonts w:eastAsia="Times New Roman" w:cs="Arial"/>
          <w:color w:val="000000" w:themeColor="text1"/>
          <w:lang w:val="en-GB" w:eastAsia="en-GB"/>
        </w:rPr>
      </w:pPr>
    </w:p>
    <w:p w14:paraId="2D4F4E48" w14:textId="340BC650" w:rsidR="00F61B8A" w:rsidRPr="009F5AD1" w:rsidRDefault="00F61B8A" w:rsidP="002E1CE1">
      <w:pPr>
        <w:jc w:val="center"/>
        <w:rPr>
          <w:rFonts w:eastAsia="Times New Roman" w:cs="Arial"/>
          <w:color w:val="000000" w:themeColor="text1"/>
          <w:lang w:val="en-GB" w:eastAsia="en-GB"/>
        </w:rPr>
      </w:pPr>
      <w:r w:rsidRPr="009F5AD1">
        <w:rPr>
          <w:lang w:val="en-GB"/>
        </w:rPr>
        <w:fldChar w:fldCharType="begin"/>
      </w:r>
      <w:r w:rsidR="00770F69" w:rsidRPr="009F5AD1">
        <w:rPr>
          <w:lang w:val="en-GB"/>
        </w:rPr>
        <w:instrText xml:space="preserve"> INCLUDEPICTURE "C:\\Users\\mary\\Library\\Group Containers\\UBF8T346G9.ms\\WebArchiveCopyPasteTempFiles\\com.microsoft.Word\\01d24f22-ee77-4782-b481-429d6d151ea6" \* MERGEFORMAT </w:instrText>
      </w:r>
      <w:r w:rsidRPr="009F5AD1">
        <w:rPr>
          <w:lang w:val="en-GB"/>
        </w:rPr>
        <w:fldChar w:fldCharType="separate"/>
      </w:r>
      <w:r w:rsidRPr="009F5AD1">
        <w:rPr>
          <w:noProof/>
          <w:lang w:val="en-GB"/>
        </w:rPr>
        <w:drawing>
          <wp:inline distT="0" distB="0" distL="0" distR="0" wp14:anchorId="1DE438D1" wp14:editId="28C702D3">
            <wp:extent cx="4942703" cy="5039313"/>
            <wp:effectExtent l="0" t="0" r="0" b="3175"/>
            <wp:docPr id="2086609226" name="Picture 4" descr="Figure 3 Oct 30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Oct 30 copy.pdf"/>
                    <pic:cNvPicPr>
                      <a:picLocks noChangeAspect="1" noChangeArrowheads="1"/>
                    </pic:cNvPicPr>
                  </pic:nvPicPr>
                  <pic:blipFill rotWithShape="1">
                    <a:blip r:embed="rId34">
                      <a:extLst>
                        <a:ext uri="{28A0092B-C50C-407E-A947-70E740481C1C}">
                          <a14:useLocalDpi xmlns:a14="http://schemas.microsoft.com/office/drawing/2010/main" val="0"/>
                        </a:ext>
                      </a:extLst>
                    </a:blip>
                    <a:srcRect l="5178" t="13722" r="5507" b="21932"/>
                    <a:stretch/>
                  </pic:blipFill>
                  <pic:spPr bwMode="auto">
                    <a:xfrm>
                      <a:off x="0" y="0"/>
                      <a:ext cx="4949160" cy="5045896"/>
                    </a:xfrm>
                    <a:prstGeom prst="rect">
                      <a:avLst/>
                    </a:prstGeom>
                    <a:noFill/>
                    <a:ln>
                      <a:noFill/>
                    </a:ln>
                    <a:extLst>
                      <a:ext uri="{53640926-AAD7-44D8-BBD7-CCE9431645EC}">
                        <a14:shadowObscured xmlns:a14="http://schemas.microsoft.com/office/drawing/2010/main"/>
                      </a:ext>
                    </a:extLst>
                  </pic:spPr>
                </pic:pic>
              </a:graphicData>
            </a:graphic>
          </wp:inline>
        </w:drawing>
      </w:r>
      <w:r w:rsidRPr="009F5AD1">
        <w:rPr>
          <w:lang w:val="en-GB"/>
        </w:rPr>
        <w:fldChar w:fldCharType="end"/>
      </w:r>
    </w:p>
    <w:p w14:paraId="4759B75C" w14:textId="7DF07F4F" w:rsidR="00F61B8A" w:rsidRPr="009772B1" w:rsidRDefault="00F61B8A" w:rsidP="009772B1">
      <w:pPr>
        <w:jc w:val="center"/>
        <w:rPr>
          <w:rFonts w:eastAsia="Times New Roman" w:cs="Arial"/>
          <w:color w:val="000000" w:themeColor="text1"/>
          <w:lang w:val="en-GB" w:eastAsia="en-GB"/>
        </w:rPr>
      </w:pPr>
      <w:r w:rsidRPr="009F5AD1">
        <w:rPr>
          <w:rFonts w:eastAsia="Times New Roman" w:cs="Arial"/>
          <w:color w:val="000000" w:themeColor="text1"/>
          <w:lang w:val="en-GB" w:eastAsia="en-GB"/>
        </w:rPr>
        <w:t>Figure 3</w:t>
      </w:r>
      <w:r w:rsidR="009772B1">
        <w:rPr>
          <w:rFonts w:eastAsia="Times New Roman" w:cs="Arial"/>
          <w:color w:val="000000" w:themeColor="text1"/>
          <w:lang w:val="en-GB" w:eastAsia="en-GB"/>
        </w:rPr>
        <w:t>.</w:t>
      </w:r>
      <w:r w:rsidRPr="009F5AD1">
        <w:rPr>
          <w:rFonts w:eastAsia="Times New Roman" w:cs="Arial"/>
          <w:color w:val="000000" w:themeColor="text1"/>
          <w:lang w:val="en-GB" w:eastAsia="en-GB"/>
        </w:rPr>
        <w:t xml:space="preserve"> Autism friendly General Practice</w:t>
      </w:r>
    </w:p>
    <w:p w14:paraId="57DC200F" w14:textId="77777777" w:rsidR="00F61B8A" w:rsidRPr="009F5AD1" w:rsidRDefault="00F61B8A" w:rsidP="002E1CE1">
      <w:pPr>
        <w:pStyle w:val="Heading3"/>
        <w:rPr>
          <w:rFonts w:eastAsia="Times New Roman"/>
          <w:lang w:val="en-GB" w:eastAsia="en-GB"/>
        </w:rPr>
      </w:pPr>
      <w:bookmarkStart w:id="132" w:name="_Toc179627417"/>
      <w:r w:rsidRPr="009F5AD1">
        <w:rPr>
          <w:rFonts w:eastAsia="Times New Roman"/>
          <w:lang w:val="en-GB" w:eastAsia="en-GB"/>
        </w:rPr>
        <w:t>Implications for Policy</w:t>
      </w:r>
      <w:bookmarkEnd w:id="132"/>
    </w:p>
    <w:p w14:paraId="0D96B3DC" w14:textId="63387D54" w:rsidR="00F61B8A" w:rsidRPr="009F5AD1" w:rsidRDefault="00F61B8A" w:rsidP="002E1CE1">
      <w:pPr>
        <w:jc w:val="both"/>
        <w:rPr>
          <w:rFonts w:eastAsia="Times New Roman" w:cs="Arial"/>
          <w:color w:val="000000" w:themeColor="text1"/>
          <w:lang w:val="en-GB" w:eastAsia="en-GB"/>
        </w:rPr>
      </w:pPr>
      <w:r w:rsidRPr="009F5AD1">
        <w:rPr>
          <w:rFonts w:eastAsia="Times New Roman" w:cs="Arial"/>
          <w:color w:val="000000" w:themeColor="text1"/>
          <w:lang w:val="en-GB" w:eastAsia="en-GB"/>
        </w:rPr>
        <w:t>Given the identified barriers, the extension of annual health checks to autistic adults</w:t>
      </w:r>
      <w:r w:rsidRPr="009F5AD1">
        <w:rPr>
          <w:rFonts w:eastAsia="Times New Roman" w:cs="Arial"/>
          <w:color w:val="000000" w:themeColor="text1"/>
          <w:vertAlign w:val="superscript"/>
          <w:lang w:val="en-GB" w:eastAsia="en-GB"/>
        </w:rPr>
        <w:t>30,31</w:t>
      </w:r>
      <w:r w:rsidRPr="009F5AD1">
        <w:rPr>
          <w:rFonts w:eastAsia="Times New Roman" w:cs="Arial"/>
          <w:color w:val="000000" w:themeColor="text1"/>
          <w:lang w:val="en-GB" w:eastAsia="en-GB"/>
        </w:rPr>
        <w:t xml:space="preserve"> and the recently announced Oliver McGowan Mandatory Training in Learning Disability and Autism</w:t>
      </w:r>
      <w:r w:rsidRPr="009F5AD1">
        <w:rPr>
          <w:rFonts w:eastAsia="Times New Roman" w:cs="Arial"/>
          <w:color w:val="000000" w:themeColor="text1"/>
          <w:vertAlign w:val="superscript"/>
          <w:lang w:val="en-GB" w:eastAsia="en-GB"/>
        </w:rPr>
        <w:t>32</w:t>
      </w:r>
      <w:r w:rsidRPr="009F5AD1">
        <w:rPr>
          <w:rFonts w:eastAsia="Times New Roman" w:cs="Arial"/>
          <w:color w:val="000000" w:themeColor="text1"/>
          <w:lang w:val="en-GB" w:eastAsia="en-GB"/>
        </w:rPr>
        <w:t xml:space="preserve"> are welcome. These will likely bring important benefits provided they are informed by the autistic community and autistic healthcare providers. Autism registers in GP practice have been recommended.</w:t>
      </w:r>
      <w:r w:rsidRPr="009F5AD1">
        <w:rPr>
          <w:rFonts w:eastAsia="Times New Roman" w:cs="Arial"/>
          <w:color w:val="000000" w:themeColor="text1"/>
          <w:vertAlign w:val="superscript"/>
          <w:lang w:val="en-GB" w:eastAsia="en-GB"/>
        </w:rPr>
        <w:t xml:space="preserve">33,34 </w:t>
      </w:r>
      <w:r w:rsidRPr="009F5AD1">
        <w:rPr>
          <w:rFonts w:eastAsia="Times New Roman" w:cs="Arial"/>
          <w:color w:val="000000" w:themeColor="text1"/>
          <w:lang w:val="en-GB" w:eastAsia="en-GB"/>
        </w:rPr>
        <w:t xml:space="preserve">The success of such initiatives will likely depend on greater awareness by medical practitioners of autistic culture and communication needs. Specific training for GPs during core training and continuing professional </w:t>
      </w:r>
      <w:r w:rsidRPr="009F5AD1">
        <w:rPr>
          <w:rFonts w:eastAsia="Times New Roman" w:cs="Arial"/>
          <w:color w:val="000000" w:themeColor="text1"/>
          <w:lang w:val="en-GB" w:eastAsia="en-GB"/>
        </w:rPr>
        <w:lastRenderedPageBreak/>
        <w:t>development may be beneficial. GPs with a special interest in autism should be facilitated to develop their skills, but management of general health needs and co-occurring conditions fall within the remit of every GP. Implementing existing autism legislation or development where lacking is required in order to reduce health inequities for autistic people.</w:t>
      </w:r>
    </w:p>
    <w:p w14:paraId="2BDD5D83" w14:textId="064BC599" w:rsidR="00716B96" w:rsidRPr="00403AF8" w:rsidRDefault="00F61B8A" w:rsidP="00403AF8">
      <w:pPr>
        <w:pStyle w:val="Heading2"/>
        <w:rPr>
          <w:rFonts w:ascii="Times New Roman" w:eastAsia="Times New Roman" w:hAnsi="Times New Roman"/>
          <w:lang w:val="en-GB" w:eastAsia="en-GB"/>
        </w:rPr>
      </w:pPr>
      <w:bookmarkStart w:id="133" w:name="_Toc179627418"/>
      <w:r w:rsidRPr="00403AF8">
        <w:t>Conclusions</w:t>
      </w:r>
      <w:bookmarkEnd w:id="133"/>
    </w:p>
    <w:p w14:paraId="387D72CA" w14:textId="4740A9F4" w:rsidR="00403AF8" w:rsidRDefault="00F61B8A" w:rsidP="00403AF8">
      <w:pPr>
        <w:jc w:val="both"/>
        <w:rPr>
          <w:rFonts w:eastAsia="Times New Roman" w:cs="Arial"/>
          <w:color w:val="000000" w:themeColor="text1"/>
          <w:lang w:val="en-GB" w:eastAsia="en-GB"/>
        </w:rPr>
      </w:pPr>
      <w:r w:rsidRPr="009F5AD1">
        <w:rPr>
          <w:rFonts w:eastAsia="Times New Roman" w:cs="Calibri"/>
          <w:color w:val="000000" w:themeColor="text1"/>
          <w:lang w:val="en-GB" w:eastAsia="en-GB"/>
        </w:rPr>
        <w:t>Autistic people face barriers accessing the healthcare system, followed by difficulties interacting with healthcare providers, which may contribute to known healthcare disparities including increased morbidity and mortality.</w:t>
      </w:r>
      <w:r w:rsidRPr="009F5AD1">
        <w:rPr>
          <w:rFonts w:eastAsia="Times New Roman" w:cs="Arial"/>
          <w:color w:val="000000" w:themeColor="text1"/>
          <w:lang w:val="en-GB" w:eastAsia="en-GB"/>
        </w:rPr>
        <w:t xml:space="preserve"> Our study has highlighted a variety of specific barriers to accessing primary healthcare for autistic adults, including use of the telephone to book appointments, not feeling understood, and difficulty communicating with doctors as well as sensory and organisational issues which impede healthcare access. We identified a variety of significant associations between self-reported barriers to healthcare access and adverse outcomes for autistic respondents. One of our most impactful findings was the lack of any significant differences </w:t>
      </w:r>
      <w:r w:rsidRPr="009F5AD1">
        <w:rPr>
          <w:rFonts w:cstheme="minorHAnsi"/>
          <w:color w:val="000000" w:themeColor="text1"/>
          <w:lang w:val="en-GB"/>
        </w:rPr>
        <w:t xml:space="preserve">between formally diagnosed and self-identified autistic respondents in difficulty attending a GP, barriers experienced, or self-reported adverse healthcare outcomes. </w:t>
      </w:r>
      <w:r w:rsidRPr="009F5AD1">
        <w:rPr>
          <w:rFonts w:eastAsia="Times New Roman" w:cs="Arial"/>
          <w:color w:val="000000" w:themeColor="text1"/>
          <w:lang w:val="en-GB" w:eastAsia="en-GB"/>
        </w:rPr>
        <w:t>Progress towards eliminating healthcare disparities for autistic people may be achieved by understanding the healthcare experiences and access barriers for this vulnerable patient group. These barriers represent not so much a failure to deliver or to avail of healthcare, but a lack of intersection between the communication patterns of autistic healthcare users and non-autistic providers. Reasonable accommodations are legally</w:t>
      </w:r>
      <w:r w:rsidRPr="009F5AD1">
        <w:rPr>
          <w:rFonts w:eastAsia="Times New Roman" w:cs="Arial"/>
          <w:color w:val="000000" w:themeColor="text1"/>
          <w:vertAlign w:val="superscript"/>
          <w:lang w:val="en-GB" w:eastAsia="en-GB"/>
        </w:rPr>
        <w:t>35</w:t>
      </w:r>
      <w:r w:rsidRPr="009F5AD1">
        <w:rPr>
          <w:rFonts w:eastAsia="Times New Roman" w:cs="Arial"/>
          <w:color w:val="000000" w:themeColor="text1"/>
          <w:lang w:val="en-GB" w:eastAsia="en-GB"/>
        </w:rPr>
        <w:t xml:space="preserve"> and morally required. Adjustments for communication needs are as necessary for autistic people as ramps for wheelchair users. </w:t>
      </w:r>
    </w:p>
    <w:p w14:paraId="571B23FE" w14:textId="189D44BF" w:rsidR="00F61B8A" w:rsidRPr="00403AF8" w:rsidRDefault="00403AF8" w:rsidP="00403AF8">
      <w:pPr>
        <w:spacing w:after="0" w:line="240" w:lineRule="auto"/>
        <w:rPr>
          <w:rFonts w:eastAsia="Times New Roman" w:cs="Arial"/>
          <w:color w:val="000000" w:themeColor="text1"/>
          <w:lang w:val="en-GB" w:eastAsia="en-GB"/>
        </w:rPr>
      </w:pPr>
      <w:r>
        <w:rPr>
          <w:rFonts w:eastAsia="Times New Roman" w:cs="Arial"/>
          <w:color w:val="000000" w:themeColor="text1"/>
          <w:lang w:val="en-GB" w:eastAsia="en-GB"/>
        </w:rPr>
        <w:br w:type="page"/>
      </w:r>
    </w:p>
    <w:p w14:paraId="624D8C0E" w14:textId="612455D3" w:rsidR="00F61B8A" w:rsidRPr="00403AF8" w:rsidRDefault="00F61B8A" w:rsidP="00403AF8">
      <w:pPr>
        <w:pStyle w:val="Heading2"/>
        <w:numPr>
          <w:ilvl w:val="0"/>
          <w:numId w:val="0"/>
        </w:numPr>
      </w:pPr>
      <w:bookmarkStart w:id="134" w:name="_Toc179627419"/>
      <w:r w:rsidRPr="009F5AD1">
        <w:lastRenderedPageBreak/>
        <w:t xml:space="preserve">Figure </w:t>
      </w:r>
      <w:r w:rsidRPr="00403AF8">
        <w:t>legends</w:t>
      </w:r>
      <w:bookmarkEnd w:id="134"/>
    </w:p>
    <w:p w14:paraId="5402DFB5" w14:textId="77777777" w:rsidR="00F61B8A" w:rsidRPr="009F5AD1" w:rsidRDefault="00F61B8A" w:rsidP="002E1CE1">
      <w:pPr>
        <w:rPr>
          <w:lang w:val="en-GB"/>
        </w:rPr>
      </w:pPr>
      <w:r w:rsidRPr="009F5AD1">
        <w:rPr>
          <w:lang w:val="en-GB"/>
        </w:rPr>
        <w:t>Figure 1. Adverse Healthcare Outcomes</w:t>
      </w:r>
    </w:p>
    <w:p w14:paraId="0D4D0ECE" w14:textId="77777777" w:rsidR="00F61B8A" w:rsidRPr="009F5AD1" w:rsidRDefault="00F61B8A" w:rsidP="002E1CE1">
      <w:pPr>
        <w:rPr>
          <w:lang w:val="en-GB"/>
        </w:rPr>
      </w:pPr>
      <w:r w:rsidRPr="009F5AD1">
        <w:rPr>
          <w:lang w:val="en-GB"/>
        </w:rPr>
        <w:t>For all comparisons between autistic and non-autistic groups p&lt;0.001.</w:t>
      </w:r>
    </w:p>
    <w:p w14:paraId="603DA576" w14:textId="77777777" w:rsidR="00F61B8A" w:rsidRPr="009F5AD1" w:rsidRDefault="00F61B8A" w:rsidP="002E1CE1">
      <w:pPr>
        <w:rPr>
          <w:lang w:val="en-GB"/>
        </w:rPr>
      </w:pPr>
    </w:p>
    <w:p w14:paraId="38019BA6" w14:textId="77777777" w:rsidR="00F61B8A" w:rsidRPr="009F5AD1" w:rsidRDefault="00F61B8A" w:rsidP="002E1CE1">
      <w:pPr>
        <w:rPr>
          <w:lang w:val="en-GB"/>
        </w:rPr>
      </w:pPr>
      <w:r w:rsidRPr="009F5AD1">
        <w:rPr>
          <w:lang w:val="en-GB"/>
        </w:rPr>
        <w:t xml:space="preserve">Figure 2. Adverse outcomes according to difficulty attending a GP </w:t>
      </w:r>
    </w:p>
    <w:p w14:paraId="30BD0BD8" w14:textId="77777777" w:rsidR="00F61B8A" w:rsidRPr="009F5AD1" w:rsidRDefault="00F61B8A" w:rsidP="002E1CE1">
      <w:pPr>
        <w:rPr>
          <w:lang w:val="en-GB"/>
        </w:rPr>
      </w:pPr>
      <w:r w:rsidRPr="009F5AD1">
        <w:rPr>
          <w:lang w:val="en-GB"/>
        </w:rPr>
        <w:t>**p&lt;0.001 *p&lt;0.05</w:t>
      </w:r>
    </w:p>
    <w:p w14:paraId="3782EFFD" w14:textId="49FD6FBF" w:rsidR="00F61B8A" w:rsidRPr="009F5AD1" w:rsidRDefault="00F61B8A" w:rsidP="002E1CE1">
      <w:pPr>
        <w:rPr>
          <w:lang w:val="en-GB"/>
        </w:rPr>
      </w:pPr>
      <w:r w:rsidRPr="009F5AD1">
        <w:rPr>
          <w:lang w:val="en-GB"/>
        </w:rPr>
        <w:t>Note y-axis = N</w:t>
      </w:r>
    </w:p>
    <w:p w14:paraId="199C00E5" w14:textId="2384B055" w:rsidR="00F61B8A" w:rsidRPr="00403AF8" w:rsidRDefault="00F61B8A" w:rsidP="002E1CE1">
      <w:pPr>
        <w:rPr>
          <w:lang w:val="en-GB"/>
        </w:rPr>
      </w:pPr>
      <w:r w:rsidRPr="009F5AD1">
        <w:rPr>
          <w:lang w:val="en-GB"/>
        </w:rPr>
        <w:t xml:space="preserve">Figure 3. Autism Friendly General Practice </w:t>
      </w:r>
    </w:p>
    <w:p w14:paraId="2991B0C4" w14:textId="5AE2F044" w:rsidR="006049E2" w:rsidRPr="00403AF8" w:rsidRDefault="00F61B8A" w:rsidP="00403AF8">
      <w:pPr>
        <w:pStyle w:val="Heading2"/>
        <w:numPr>
          <w:ilvl w:val="0"/>
          <w:numId w:val="0"/>
        </w:numPr>
      </w:pPr>
      <w:bookmarkStart w:id="135" w:name="_Toc179627420"/>
      <w:r w:rsidRPr="009F5AD1">
        <w:t>Author Contributions</w:t>
      </w:r>
      <w:bookmarkEnd w:id="135"/>
    </w:p>
    <w:p w14:paraId="3CF8A9AC" w14:textId="5F6E67D1" w:rsidR="00F61B8A" w:rsidRPr="009F5AD1" w:rsidRDefault="00F61B8A" w:rsidP="002E1CE1">
      <w:pPr>
        <w:jc w:val="both"/>
        <w:rPr>
          <w:color w:val="000000" w:themeColor="text1"/>
          <w:lang w:val="en-GB"/>
        </w:rPr>
      </w:pPr>
      <w:r w:rsidRPr="009F5AD1">
        <w:rPr>
          <w:color w:val="000000" w:themeColor="text1"/>
          <w:lang w:val="en-GB"/>
        </w:rPr>
        <w:t>Conception and design of study: M Doherty, S Neilson, J O’Sullivan, with contributions from those listed in acknowledgements.</w:t>
      </w:r>
    </w:p>
    <w:p w14:paraId="2A920D6B" w14:textId="77777777" w:rsidR="00F61B8A" w:rsidRPr="009F5AD1" w:rsidRDefault="00F61B8A" w:rsidP="002E1CE1">
      <w:pPr>
        <w:jc w:val="both"/>
        <w:rPr>
          <w:color w:val="000000" w:themeColor="text1"/>
          <w:lang w:val="en-GB"/>
        </w:rPr>
      </w:pPr>
      <w:r w:rsidRPr="009F5AD1">
        <w:rPr>
          <w:color w:val="000000" w:themeColor="text1"/>
          <w:lang w:val="en-GB"/>
        </w:rPr>
        <w:t>Acquisition of data: M Doherty, S Neilson, J O’Sullivan</w:t>
      </w:r>
    </w:p>
    <w:p w14:paraId="401984DB" w14:textId="77777777" w:rsidR="00F61B8A" w:rsidRPr="009F5AD1" w:rsidRDefault="00F61B8A" w:rsidP="002E1CE1">
      <w:pPr>
        <w:jc w:val="both"/>
        <w:rPr>
          <w:color w:val="000000" w:themeColor="text1"/>
          <w:lang w:val="en-GB"/>
        </w:rPr>
      </w:pPr>
      <w:r w:rsidRPr="009F5AD1">
        <w:rPr>
          <w:color w:val="000000" w:themeColor="text1"/>
          <w:lang w:val="en-GB"/>
        </w:rPr>
        <w:t>Analysis of data: S Neilson, M Doherty, SCK Shaw</w:t>
      </w:r>
    </w:p>
    <w:p w14:paraId="2E0AAE3C" w14:textId="77777777" w:rsidR="00F61B8A" w:rsidRPr="009F5AD1" w:rsidRDefault="00F61B8A" w:rsidP="002E1CE1">
      <w:pPr>
        <w:jc w:val="both"/>
        <w:rPr>
          <w:color w:val="000000" w:themeColor="text1"/>
          <w:lang w:val="en-GB"/>
        </w:rPr>
      </w:pPr>
      <w:r w:rsidRPr="009F5AD1">
        <w:rPr>
          <w:color w:val="000000" w:themeColor="text1"/>
          <w:lang w:val="en-GB"/>
        </w:rPr>
        <w:t xml:space="preserve">Interpretation of data: M Doherty, S Neilson, J O’Sullivan, L </w:t>
      </w:r>
      <w:proofErr w:type="spellStart"/>
      <w:r w:rsidRPr="009F5AD1">
        <w:rPr>
          <w:color w:val="000000" w:themeColor="text1"/>
          <w:lang w:val="en-GB"/>
        </w:rPr>
        <w:t>Carravallah</w:t>
      </w:r>
      <w:proofErr w:type="spellEnd"/>
      <w:r w:rsidRPr="009F5AD1">
        <w:rPr>
          <w:color w:val="000000" w:themeColor="text1"/>
          <w:lang w:val="en-GB"/>
        </w:rPr>
        <w:t>, M Johnson, W Cullen, SCK Shaw</w:t>
      </w:r>
    </w:p>
    <w:p w14:paraId="6ACB041E" w14:textId="77777777" w:rsidR="00F61B8A" w:rsidRPr="009F5AD1" w:rsidRDefault="00F61B8A" w:rsidP="002E1CE1">
      <w:pPr>
        <w:jc w:val="both"/>
        <w:rPr>
          <w:color w:val="000000" w:themeColor="text1"/>
          <w:lang w:val="en-GB"/>
        </w:rPr>
      </w:pPr>
      <w:r w:rsidRPr="009F5AD1">
        <w:rPr>
          <w:color w:val="000000" w:themeColor="text1"/>
          <w:lang w:val="en-GB"/>
        </w:rPr>
        <w:t xml:space="preserve">Drafting and revising the manuscript: M Doherty, S Neilson, J O’Sullivan, L </w:t>
      </w:r>
      <w:proofErr w:type="spellStart"/>
      <w:r w:rsidRPr="009F5AD1">
        <w:rPr>
          <w:color w:val="000000" w:themeColor="text1"/>
          <w:lang w:val="en-GB"/>
        </w:rPr>
        <w:t>Carravallah</w:t>
      </w:r>
      <w:proofErr w:type="spellEnd"/>
      <w:r w:rsidRPr="009F5AD1">
        <w:rPr>
          <w:color w:val="000000" w:themeColor="text1"/>
          <w:lang w:val="en-GB"/>
        </w:rPr>
        <w:t>, M Johnson, W Cullen, SCK Shaw</w:t>
      </w:r>
    </w:p>
    <w:p w14:paraId="3F0210D1" w14:textId="2691F0FA" w:rsidR="00F61B8A" w:rsidRPr="009F5AD1" w:rsidRDefault="00F61B8A" w:rsidP="001501A4">
      <w:pPr>
        <w:jc w:val="both"/>
        <w:rPr>
          <w:color w:val="000000" w:themeColor="text1"/>
          <w:lang w:val="en-GB"/>
        </w:rPr>
      </w:pPr>
      <w:r w:rsidRPr="009F5AD1">
        <w:rPr>
          <w:color w:val="000000" w:themeColor="text1"/>
          <w:lang w:val="en-GB"/>
        </w:rPr>
        <w:t xml:space="preserve">Approval of the version of the manuscript to be published: M Doherty, S Neilson, J O’Sullivan, L </w:t>
      </w:r>
      <w:proofErr w:type="spellStart"/>
      <w:r w:rsidRPr="009F5AD1">
        <w:rPr>
          <w:color w:val="000000" w:themeColor="text1"/>
          <w:lang w:val="en-GB"/>
        </w:rPr>
        <w:t>Carravallah</w:t>
      </w:r>
      <w:proofErr w:type="spellEnd"/>
      <w:r w:rsidRPr="009F5AD1">
        <w:rPr>
          <w:color w:val="000000" w:themeColor="text1"/>
          <w:lang w:val="en-GB"/>
        </w:rPr>
        <w:t>, M Johnson, W Cullen, SCK Shaw</w:t>
      </w:r>
    </w:p>
    <w:p w14:paraId="746B203D" w14:textId="77777777" w:rsidR="00403AF8" w:rsidRDefault="00F61B8A" w:rsidP="001501A4">
      <w:pPr>
        <w:pStyle w:val="Heading2"/>
        <w:numPr>
          <w:ilvl w:val="0"/>
          <w:numId w:val="0"/>
        </w:numPr>
        <w:rPr>
          <w:rFonts w:cstheme="minorHAnsi"/>
          <w:bCs/>
        </w:rPr>
      </w:pPr>
      <w:bookmarkStart w:id="136" w:name="_Toc179627421"/>
      <w:r w:rsidRPr="00403AF8">
        <w:rPr>
          <w:rStyle w:val="Heading3Char"/>
          <w:b/>
        </w:rPr>
        <w:t>Competing</w:t>
      </w:r>
      <w:r w:rsidRPr="009F5AD1">
        <w:rPr>
          <w:rStyle w:val="Heading3Char"/>
          <w:lang w:val="en-GB"/>
        </w:rPr>
        <w:t xml:space="preserve"> </w:t>
      </w:r>
      <w:r w:rsidRPr="001501A4">
        <w:rPr>
          <w:rStyle w:val="Heading3Char"/>
          <w:b/>
        </w:rPr>
        <w:t>interests</w:t>
      </w:r>
      <w:bookmarkEnd w:id="136"/>
    </w:p>
    <w:p w14:paraId="74F297CC" w14:textId="47D67100" w:rsidR="00F61B8A" w:rsidRPr="001501A4" w:rsidRDefault="00F61B8A" w:rsidP="002E1CE1">
      <w:r w:rsidRPr="009F5AD1">
        <w:t xml:space="preserve">None. </w:t>
      </w:r>
    </w:p>
    <w:p w14:paraId="489020A5" w14:textId="1EE775A7" w:rsidR="001501A4" w:rsidRDefault="00F61B8A" w:rsidP="001501A4">
      <w:pPr>
        <w:pStyle w:val="Heading2"/>
        <w:numPr>
          <w:ilvl w:val="0"/>
          <w:numId w:val="0"/>
        </w:numPr>
        <w:rPr>
          <w:rFonts w:cstheme="minorHAnsi"/>
          <w:lang w:val="en-GB"/>
        </w:rPr>
      </w:pPr>
      <w:bookmarkStart w:id="137" w:name="_Toc179627422"/>
      <w:r w:rsidRPr="001501A4">
        <w:rPr>
          <w:rStyle w:val="Heading3Char"/>
          <w:b/>
        </w:rPr>
        <w:t>Funding</w:t>
      </w:r>
      <w:bookmarkEnd w:id="137"/>
    </w:p>
    <w:p w14:paraId="05C050EC" w14:textId="446ECABE" w:rsidR="00F61B8A" w:rsidRPr="001501A4" w:rsidRDefault="00F61B8A" w:rsidP="001501A4">
      <w:pPr>
        <w:rPr>
          <w:lang w:val="en-GB"/>
        </w:rPr>
      </w:pPr>
      <w:r w:rsidRPr="009F5AD1">
        <w:rPr>
          <w:lang w:val="en-GB"/>
        </w:rPr>
        <w:t>We are grateful to AsIAm, Ireland’s National Autism Charity and Scally’s SuperValu, Clonakilty, for the funding to enable open access publication.</w:t>
      </w:r>
    </w:p>
    <w:p w14:paraId="58054DC0" w14:textId="3CB11484" w:rsidR="001501A4" w:rsidRPr="00663D7F" w:rsidRDefault="00F61B8A" w:rsidP="00663D7F">
      <w:pPr>
        <w:pStyle w:val="Heading2"/>
        <w:numPr>
          <w:ilvl w:val="0"/>
          <w:numId w:val="0"/>
        </w:numPr>
      </w:pPr>
      <w:bookmarkStart w:id="138" w:name="_Toc179627423"/>
      <w:r w:rsidRPr="00663D7F">
        <w:rPr>
          <w:rStyle w:val="Heading3Char"/>
          <w:b/>
        </w:rPr>
        <w:lastRenderedPageBreak/>
        <w:t>Data availability statement</w:t>
      </w:r>
      <w:bookmarkEnd w:id="138"/>
      <w:r w:rsidRPr="00663D7F">
        <w:t xml:space="preserve"> </w:t>
      </w:r>
    </w:p>
    <w:p w14:paraId="4AE99FC4" w14:textId="3CD2019D" w:rsidR="00F61B8A" w:rsidRPr="009F5AD1" w:rsidRDefault="00F61B8A" w:rsidP="002E1CE1">
      <w:pPr>
        <w:jc w:val="both"/>
        <w:rPr>
          <w:rFonts w:eastAsia="Times New Roman" w:cs="Arial"/>
          <w:color w:val="000000" w:themeColor="text1"/>
          <w:lang w:val="en-GB" w:eastAsia="en-GB"/>
        </w:rPr>
      </w:pPr>
      <w:r w:rsidRPr="009F5AD1">
        <w:rPr>
          <w:rFonts w:eastAsia="Times New Roman" w:cs="Arial"/>
          <w:color w:val="000000" w:themeColor="text1"/>
          <w:lang w:val="en-GB" w:eastAsia="en-GB"/>
        </w:rPr>
        <w:t>Data are available upon reasonable request. All data relevant to this paper are included in the article or uploaded as supplementary information. Should further details or materials be required, please contact the corresponding author.</w:t>
      </w:r>
    </w:p>
    <w:p w14:paraId="679E538C" w14:textId="706CE27E" w:rsidR="00663D7F" w:rsidRDefault="00F61B8A" w:rsidP="00663D7F">
      <w:pPr>
        <w:pStyle w:val="Heading2"/>
        <w:numPr>
          <w:ilvl w:val="0"/>
          <w:numId w:val="0"/>
        </w:numPr>
        <w:rPr>
          <w:rFonts w:eastAsia="Times New Roman" w:cs="Calibri"/>
          <w:color w:val="000000" w:themeColor="text1"/>
          <w:lang w:val="en-GB" w:eastAsia="en-GB"/>
        </w:rPr>
      </w:pPr>
      <w:bookmarkStart w:id="139" w:name="_Toc179627424"/>
      <w:r w:rsidRPr="00663D7F">
        <w:rPr>
          <w:rStyle w:val="Heading3Char"/>
          <w:b/>
        </w:rPr>
        <w:t>Acknowledgements</w:t>
      </w:r>
      <w:bookmarkEnd w:id="139"/>
      <w:r w:rsidRPr="009F5AD1">
        <w:rPr>
          <w:rFonts w:eastAsia="Times New Roman" w:cs="Calibri"/>
          <w:color w:val="000000" w:themeColor="text1"/>
          <w:lang w:val="en-GB" w:eastAsia="en-GB"/>
        </w:rPr>
        <w:t xml:space="preserve"> </w:t>
      </w:r>
    </w:p>
    <w:p w14:paraId="38A91F7F" w14:textId="19786620" w:rsidR="00663D7F" w:rsidRDefault="00F61B8A" w:rsidP="002E1CE1">
      <w:pPr>
        <w:jc w:val="both"/>
        <w:rPr>
          <w:color w:val="000000" w:themeColor="text1"/>
          <w:lang w:val="en-GB"/>
        </w:rPr>
      </w:pPr>
      <w:r w:rsidRPr="009F5AD1">
        <w:rPr>
          <w:rFonts w:eastAsia="Times New Roman" w:cs="Calibri"/>
          <w:color w:val="000000" w:themeColor="text1"/>
          <w:lang w:val="en-GB" w:eastAsia="en-GB"/>
        </w:rPr>
        <w:t xml:space="preserve">We are indebted to Professor Louise Gallagher for </w:t>
      </w:r>
      <w:r w:rsidRPr="009F5AD1">
        <w:rPr>
          <w:lang w:val="en-GB"/>
        </w:rPr>
        <w:t>her guidance during the early stages of this project</w:t>
      </w:r>
      <w:r w:rsidRPr="009F5AD1">
        <w:rPr>
          <w:rFonts w:eastAsia="Times New Roman" w:cs="Calibri"/>
          <w:color w:val="000000" w:themeColor="text1"/>
          <w:lang w:val="en-GB" w:eastAsia="en-GB"/>
        </w:rPr>
        <w:t xml:space="preserve">. We acknowledge the input received from the autistic adult community recruited via local groups and online contacts during the development of the online survey. Assistance with content, structure and proofreading of the surveys was received from nine autistic adults in Ireland and the UK. We received assistance from members of peer support group ‘Autistic Doctors International’. </w:t>
      </w:r>
      <w:r w:rsidRPr="009F5AD1">
        <w:rPr>
          <w:color w:val="000000" w:themeColor="text1"/>
          <w:lang w:val="en-GB"/>
        </w:rPr>
        <w:t xml:space="preserve">We also thank Dr David </w:t>
      </w:r>
      <w:proofErr w:type="spellStart"/>
      <w:r w:rsidRPr="009F5AD1">
        <w:rPr>
          <w:color w:val="000000" w:themeColor="text1"/>
          <w:lang w:val="en-GB"/>
        </w:rPr>
        <w:t>Hillebrandt</w:t>
      </w:r>
      <w:proofErr w:type="spellEnd"/>
      <w:r w:rsidRPr="009F5AD1">
        <w:rPr>
          <w:color w:val="000000" w:themeColor="text1"/>
          <w:lang w:val="en-GB"/>
        </w:rPr>
        <w:t xml:space="preserve">, Dr Natalie Teasdale, Elaine McGoldrick and Karen </w:t>
      </w:r>
      <w:proofErr w:type="spellStart"/>
      <w:r w:rsidRPr="009F5AD1">
        <w:rPr>
          <w:color w:val="000000" w:themeColor="text1"/>
          <w:lang w:val="en-GB"/>
        </w:rPr>
        <w:t>Leneh</w:t>
      </w:r>
      <w:proofErr w:type="spellEnd"/>
      <w:r w:rsidRPr="009F5AD1">
        <w:rPr>
          <w:color w:val="000000" w:themeColor="text1"/>
          <w:lang w:val="en-GB"/>
        </w:rPr>
        <w:t xml:space="preserve"> Buckle for their assistance during this project. </w:t>
      </w:r>
    </w:p>
    <w:p w14:paraId="3AF2A647" w14:textId="77777777" w:rsidR="00663D7F" w:rsidRDefault="00663D7F">
      <w:pPr>
        <w:spacing w:after="0" w:line="240" w:lineRule="auto"/>
        <w:rPr>
          <w:color w:val="000000" w:themeColor="text1"/>
          <w:lang w:val="en-GB"/>
        </w:rPr>
      </w:pPr>
      <w:r>
        <w:rPr>
          <w:color w:val="000000" w:themeColor="text1"/>
          <w:lang w:val="en-GB"/>
        </w:rPr>
        <w:br w:type="page"/>
      </w:r>
    </w:p>
    <w:p w14:paraId="750D4762" w14:textId="77777777" w:rsidR="006E13A9" w:rsidRPr="009F5AD1" w:rsidRDefault="006E13A9" w:rsidP="002E1CE1">
      <w:pPr>
        <w:jc w:val="both"/>
        <w:rPr>
          <w:color w:val="000000" w:themeColor="text1"/>
          <w:lang w:val="en-GB"/>
        </w:rPr>
      </w:pPr>
    </w:p>
    <w:p w14:paraId="39DF7BF3" w14:textId="79150767" w:rsidR="006049E2" w:rsidRPr="00663D7F" w:rsidRDefault="00F61B8A" w:rsidP="00663D7F">
      <w:pPr>
        <w:pStyle w:val="Title"/>
      </w:pPr>
      <w:r w:rsidRPr="009F5AD1">
        <w:t>References</w:t>
      </w:r>
    </w:p>
    <w:p w14:paraId="42B3854B" w14:textId="5496D7BE" w:rsidR="00F61B8A" w:rsidRPr="009F5AD1" w:rsidRDefault="00F61B8A" w:rsidP="002E1CE1">
      <w:pPr>
        <w:pStyle w:val="ListParagraph"/>
        <w:numPr>
          <w:ilvl w:val="0"/>
          <w:numId w:val="11"/>
        </w:numPr>
        <w:jc w:val="both"/>
        <w:rPr>
          <w:color w:val="000000" w:themeColor="text1"/>
          <w:lang w:val="en-GB"/>
        </w:rPr>
      </w:pPr>
      <w:r w:rsidRPr="009F5AD1">
        <w:rPr>
          <w:rFonts w:ascii="Arial" w:hAnsi="Arial" w:cs="Arial"/>
          <w:color w:val="000000" w:themeColor="text1"/>
          <w:sz w:val="20"/>
          <w:szCs w:val="20"/>
          <w:shd w:val="clear" w:color="auto" w:fill="FFFFFF"/>
          <w:lang w:val="en-GB"/>
        </w:rPr>
        <w:t xml:space="preserve">Data CDC. Statistics. Autism Spectrum Disorder. Resource Document. Available at: </w:t>
      </w:r>
      <w:hyperlink r:id="rId35" w:history="1">
        <w:r w:rsidRPr="009F5AD1">
          <w:rPr>
            <w:rStyle w:val="Hyperlink"/>
            <w:rFonts w:ascii="Arial" w:hAnsi="Arial" w:cs="Arial"/>
            <w:sz w:val="20"/>
            <w:szCs w:val="20"/>
            <w:shd w:val="clear" w:color="auto" w:fill="FFFFFF"/>
            <w:lang w:val="en-GB"/>
          </w:rPr>
          <w:t>https://www.cdc.gov/ncbddd/autism/data.html</w:t>
        </w:r>
      </w:hyperlink>
      <w:r w:rsidRPr="009F5AD1">
        <w:rPr>
          <w:rFonts w:ascii="Arial" w:hAnsi="Arial" w:cs="Arial"/>
          <w:color w:val="000000" w:themeColor="text1"/>
          <w:sz w:val="20"/>
          <w:szCs w:val="20"/>
          <w:shd w:val="clear" w:color="auto" w:fill="FFFFFF"/>
          <w:lang w:val="en-GB"/>
        </w:rPr>
        <w:t xml:space="preserve"> [Last accessed on 2021 Jul 24].</w:t>
      </w:r>
    </w:p>
    <w:p w14:paraId="7C0D6DED" w14:textId="77777777" w:rsidR="00F61B8A" w:rsidRPr="009F5AD1" w:rsidRDefault="00F61B8A" w:rsidP="002E1CE1">
      <w:pPr>
        <w:pStyle w:val="ListParagraph"/>
        <w:numPr>
          <w:ilvl w:val="0"/>
          <w:numId w:val="11"/>
        </w:numPr>
        <w:jc w:val="both"/>
        <w:rPr>
          <w:rFonts w:ascii="Arial" w:hAnsi="Arial" w:cs="Arial"/>
          <w:color w:val="000000" w:themeColor="text1"/>
          <w:sz w:val="20"/>
          <w:szCs w:val="20"/>
          <w:shd w:val="clear" w:color="auto" w:fill="FFFFFF"/>
          <w:lang w:val="en-GB"/>
        </w:rPr>
      </w:pPr>
      <w:r w:rsidRPr="009F5AD1">
        <w:rPr>
          <w:rFonts w:ascii="Arial" w:hAnsi="Arial" w:cs="Arial"/>
          <w:color w:val="000000" w:themeColor="text1"/>
          <w:sz w:val="20"/>
          <w:szCs w:val="20"/>
          <w:shd w:val="clear" w:color="auto" w:fill="FFFFFF"/>
          <w:lang w:val="en-GB"/>
        </w:rPr>
        <w:t xml:space="preserve">Royal College of Psychiatrists. The psychiatric management of autism in adults (CR228). Available at: </w:t>
      </w:r>
      <w:hyperlink r:id="rId36" w:history="1">
        <w:r w:rsidRPr="009F5AD1">
          <w:rPr>
            <w:rStyle w:val="Hyperlink"/>
            <w:rFonts w:ascii="Arial" w:hAnsi="Arial" w:cs="Arial"/>
            <w:sz w:val="20"/>
            <w:szCs w:val="20"/>
            <w:shd w:val="clear" w:color="auto" w:fill="FFFFFF"/>
            <w:lang w:val="en-GB"/>
          </w:rPr>
          <w:t>https://www.rcpsych.ac.uk/improving-care/campaigning-for-better-mental-health-policy/college-reports/2020-college-reports/cr228</w:t>
        </w:r>
      </w:hyperlink>
      <w:r w:rsidRPr="009F5AD1">
        <w:rPr>
          <w:rFonts w:ascii="Arial" w:hAnsi="Arial" w:cs="Arial"/>
          <w:color w:val="000000" w:themeColor="text1"/>
          <w:sz w:val="20"/>
          <w:szCs w:val="20"/>
          <w:shd w:val="clear" w:color="auto" w:fill="FFFFFF"/>
          <w:lang w:val="en-GB"/>
        </w:rPr>
        <w:t xml:space="preserve"> [Last Accessed 2021 Jul 24]</w:t>
      </w:r>
    </w:p>
    <w:p w14:paraId="2A3F1B94"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proofErr w:type="spellStart"/>
      <w:r w:rsidRPr="009F5AD1">
        <w:rPr>
          <w:rFonts w:ascii="Arial" w:hAnsi="Arial"/>
          <w:color w:val="000000" w:themeColor="text1"/>
          <w:sz w:val="20"/>
          <w:shd w:val="clear" w:color="auto" w:fill="FFFFFF"/>
          <w:lang w:val="en-GB"/>
        </w:rPr>
        <w:t>Zerbo</w:t>
      </w:r>
      <w:proofErr w:type="spellEnd"/>
      <w:r w:rsidRPr="009F5AD1">
        <w:rPr>
          <w:rFonts w:ascii="Arial" w:hAnsi="Arial"/>
          <w:color w:val="000000" w:themeColor="text1"/>
          <w:sz w:val="20"/>
          <w:shd w:val="clear" w:color="auto" w:fill="FFFFFF"/>
          <w:lang w:val="en-GB"/>
        </w:rPr>
        <w:t xml:space="preserve"> O, </w:t>
      </w:r>
      <w:proofErr w:type="spellStart"/>
      <w:r w:rsidRPr="009F5AD1">
        <w:rPr>
          <w:rFonts w:ascii="Arial" w:hAnsi="Arial"/>
          <w:color w:val="000000" w:themeColor="text1"/>
          <w:sz w:val="20"/>
          <w:shd w:val="clear" w:color="auto" w:fill="FFFFFF"/>
          <w:lang w:val="en-GB"/>
        </w:rPr>
        <w:t>Massolo</w:t>
      </w:r>
      <w:proofErr w:type="spellEnd"/>
      <w:r w:rsidRPr="009F5AD1">
        <w:rPr>
          <w:rFonts w:ascii="Arial" w:hAnsi="Arial"/>
          <w:color w:val="000000" w:themeColor="text1"/>
          <w:sz w:val="20"/>
          <w:shd w:val="clear" w:color="auto" w:fill="FFFFFF"/>
          <w:lang w:val="en-GB"/>
        </w:rPr>
        <w:t xml:space="preserve"> ML, Qian Y, </w:t>
      </w:r>
      <w:proofErr w:type="spellStart"/>
      <w:r w:rsidRPr="009F5AD1">
        <w:rPr>
          <w:rFonts w:ascii="Arial" w:hAnsi="Arial"/>
          <w:color w:val="000000" w:themeColor="text1"/>
          <w:sz w:val="20"/>
          <w:shd w:val="clear" w:color="auto" w:fill="FFFFFF"/>
          <w:lang w:val="en-GB"/>
        </w:rPr>
        <w:t>Croen</w:t>
      </w:r>
      <w:proofErr w:type="spellEnd"/>
      <w:r w:rsidRPr="009F5AD1">
        <w:rPr>
          <w:rFonts w:ascii="Arial" w:hAnsi="Arial"/>
          <w:color w:val="000000" w:themeColor="text1"/>
          <w:sz w:val="20"/>
          <w:shd w:val="clear" w:color="auto" w:fill="FFFFFF"/>
          <w:lang w:val="en-GB"/>
        </w:rPr>
        <w:t xml:space="preserve"> LA. </w:t>
      </w:r>
      <w:r w:rsidRPr="009F5AD1">
        <w:rPr>
          <w:rFonts w:ascii="Arial" w:eastAsia="Times New Roman" w:hAnsi="Arial" w:cs="Arial"/>
          <w:color w:val="000000" w:themeColor="text1"/>
          <w:sz w:val="20"/>
          <w:szCs w:val="20"/>
          <w:shd w:val="clear" w:color="auto" w:fill="FFFFFF"/>
          <w:lang w:val="en-GB" w:eastAsia="en-GB"/>
        </w:rPr>
        <w:t xml:space="preserve">A study of physician knowledge and experience with autism in adults in a large integrated healthcare system. J Autism Dev </w:t>
      </w:r>
      <w:proofErr w:type="spellStart"/>
      <w:r w:rsidRPr="009F5AD1">
        <w:rPr>
          <w:rFonts w:ascii="Arial" w:eastAsia="Times New Roman" w:hAnsi="Arial" w:cs="Arial"/>
          <w:color w:val="000000" w:themeColor="text1"/>
          <w:sz w:val="20"/>
          <w:szCs w:val="20"/>
          <w:shd w:val="clear" w:color="auto" w:fill="FFFFFF"/>
          <w:lang w:val="en-GB" w:eastAsia="en-GB"/>
        </w:rPr>
        <w:t>Disord</w:t>
      </w:r>
      <w:proofErr w:type="spellEnd"/>
      <w:r w:rsidRPr="009F5AD1">
        <w:rPr>
          <w:rFonts w:ascii="Arial" w:eastAsia="Times New Roman" w:hAnsi="Arial" w:cs="Arial"/>
          <w:color w:val="000000" w:themeColor="text1"/>
          <w:sz w:val="20"/>
          <w:szCs w:val="20"/>
          <w:shd w:val="clear" w:color="auto" w:fill="FFFFFF"/>
          <w:lang w:val="en-GB" w:eastAsia="en-GB"/>
        </w:rPr>
        <w:t>. 2015;45(12):4002-14.</w:t>
      </w:r>
    </w:p>
    <w:p w14:paraId="5211C79E"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r w:rsidRPr="00C75621">
        <w:rPr>
          <w:rFonts w:ascii="Arial" w:eastAsia="Times New Roman" w:hAnsi="Arial" w:cs="Arial"/>
          <w:color w:val="000000" w:themeColor="text1"/>
          <w:sz w:val="20"/>
          <w:szCs w:val="20"/>
          <w:shd w:val="clear" w:color="auto" w:fill="FFFFFF"/>
          <w:lang w:val="de-DE" w:eastAsia="en-GB"/>
        </w:rPr>
        <w:t xml:space="preserve">Nicolaidis C, Schnider G, Lee J, et al. </w:t>
      </w:r>
      <w:r w:rsidRPr="009F5AD1">
        <w:rPr>
          <w:rFonts w:ascii="Arial" w:eastAsia="Times New Roman" w:hAnsi="Arial" w:cs="Arial"/>
          <w:color w:val="000000" w:themeColor="text1"/>
          <w:sz w:val="20"/>
          <w:szCs w:val="20"/>
          <w:shd w:val="clear" w:color="auto" w:fill="FFFFFF"/>
          <w:lang w:val="en-GB" w:eastAsia="en-GB"/>
        </w:rPr>
        <w:t xml:space="preserve">Development and psychometric testing of the AASPIRE adult autism healthcare provider self-efficacy scale. Autism. Aug 2020. doi:10.1177/1362361320949734 </w:t>
      </w:r>
    </w:p>
    <w:p w14:paraId="0F23E3D9"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proofErr w:type="spellStart"/>
      <w:r w:rsidRPr="009F5AD1">
        <w:rPr>
          <w:rFonts w:ascii="Arial" w:eastAsia="Times New Roman" w:hAnsi="Arial" w:cs="Arial"/>
          <w:color w:val="000000" w:themeColor="text1"/>
          <w:sz w:val="20"/>
          <w:szCs w:val="20"/>
          <w:shd w:val="clear" w:color="auto" w:fill="FFFFFF"/>
          <w:lang w:val="en-GB" w:eastAsia="en-GB"/>
        </w:rPr>
        <w:t>Rydzewska</w:t>
      </w:r>
      <w:proofErr w:type="spellEnd"/>
      <w:r w:rsidRPr="009F5AD1">
        <w:rPr>
          <w:rFonts w:ascii="Arial" w:eastAsia="Times New Roman" w:hAnsi="Arial" w:cs="Arial"/>
          <w:color w:val="000000" w:themeColor="text1"/>
          <w:sz w:val="20"/>
          <w:szCs w:val="20"/>
          <w:shd w:val="clear" w:color="auto" w:fill="FFFFFF"/>
          <w:lang w:val="en-GB" w:eastAsia="en-GB"/>
        </w:rPr>
        <w:t xml:space="preserve"> E, Hughes-McCormack LA, </w:t>
      </w:r>
      <w:proofErr w:type="spellStart"/>
      <w:r w:rsidRPr="009F5AD1">
        <w:rPr>
          <w:rFonts w:ascii="Arial" w:eastAsia="Times New Roman" w:hAnsi="Arial" w:cs="Arial"/>
          <w:color w:val="000000" w:themeColor="text1"/>
          <w:sz w:val="20"/>
          <w:szCs w:val="20"/>
          <w:shd w:val="clear" w:color="auto" w:fill="FFFFFF"/>
          <w:lang w:val="en-GB" w:eastAsia="en-GB"/>
        </w:rPr>
        <w:t>Gillberg</w:t>
      </w:r>
      <w:proofErr w:type="spellEnd"/>
      <w:r w:rsidRPr="009F5AD1">
        <w:rPr>
          <w:rFonts w:ascii="Arial" w:eastAsia="Times New Roman" w:hAnsi="Arial" w:cs="Arial"/>
          <w:color w:val="000000" w:themeColor="text1"/>
          <w:sz w:val="20"/>
          <w:szCs w:val="20"/>
          <w:shd w:val="clear" w:color="auto" w:fill="FFFFFF"/>
          <w:lang w:val="en-GB" w:eastAsia="en-GB"/>
        </w:rPr>
        <w:t xml:space="preserve"> C, et al. General health of adults with autism spectrum disorders–A whole country population cross-sectional study. Res Autism </w:t>
      </w:r>
      <w:proofErr w:type="spellStart"/>
      <w:r w:rsidRPr="009F5AD1">
        <w:rPr>
          <w:rFonts w:ascii="Arial" w:eastAsia="Times New Roman" w:hAnsi="Arial" w:cs="Arial"/>
          <w:color w:val="000000" w:themeColor="text1"/>
          <w:sz w:val="20"/>
          <w:szCs w:val="20"/>
          <w:shd w:val="clear" w:color="auto" w:fill="FFFFFF"/>
          <w:lang w:val="en-GB" w:eastAsia="en-GB"/>
        </w:rPr>
        <w:t>Spectr</w:t>
      </w:r>
      <w:proofErr w:type="spellEnd"/>
      <w:r w:rsidRPr="009F5AD1">
        <w:rPr>
          <w:rFonts w:ascii="Arial" w:eastAsia="Times New Roman" w:hAnsi="Arial" w:cs="Arial"/>
          <w:color w:val="000000" w:themeColor="text1"/>
          <w:sz w:val="20"/>
          <w:szCs w:val="20"/>
          <w:shd w:val="clear" w:color="auto" w:fill="FFFFFF"/>
          <w:lang w:val="en-GB" w:eastAsia="en-GB"/>
        </w:rPr>
        <w:t xml:space="preserve"> </w:t>
      </w:r>
      <w:proofErr w:type="spellStart"/>
      <w:r w:rsidRPr="009F5AD1">
        <w:rPr>
          <w:rFonts w:ascii="Arial" w:eastAsia="Times New Roman" w:hAnsi="Arial" w:cs="Arial"/>
          <w:color w:val="000000" w:themeColor="text1"/>
          <w:sz w:val="20"/>
          <w:szCs w:val="20"/>
          <w:shd w:val="clear" w:color="auto" w:fill="FFFFFF"/>
          <w:lang w:val="en-GB" w:eastAsia="en-GB"/>
        </w:rPr>
        <w:t>Disord</w:t>
      </w:r>
      <w:proofErr w:type="spellEnd"/>
      <w:r w:rsidRPr="009F5AD1">
        <w:rPr>
          <w:rFonts w:ascii="Arial" w:eastAsia="Times New Roman" w:hAnsi="Arial" w:cs="Arial"/>
          <w:color w:val="000000" w:themeColor="text1"/>
          <w:sz w:val="20"/>
          <w:szCs w:val="20"/>
          <w:shd w:val="clear" w:color="auto" w:fill="FFFFFF"/>
          <w:lang w:val="en-GB" w:eastAsia="en-GB"/>
        </w:rPr>
        <w:t xml:space="preserve">. </w:t>
      </w:r>
      <w:proofErr w:type="gramStart"/>
      <w:r w:rsidRPr="009F5AD1">
        <w:rPr>
          <w:rFonts w:ascii="Arial" w:eastAsia="Times New Roman" w:hAnsi="Arial" w:cs="Arial"/>
          <w:color w:val="000000" w:themeColor="text1"/>
          <w:sz w:val="20"/>
          <w:szCs w:val="20"/>
          <w:shd w:val="clear" w:color="auto" w:fill="FFFFFF"/>
          <w:lang w:val="en-GB" w:eastAsia="en-GB"/>
        </w:rPr>
        <w:t>2019;60:59</w:t>
      </w:r>
      <w:proofErr w:type="gramEnd"/>
      <w:r w:rsidRPr="009F5AD1">
        <w:rPr>
          <w:rFonts w:ascii="Arial" w:eastAsia="Times New Roman" w:hAnsi="Arial" w:cs="Arial"/>
          <w:color w:val="000000" w:themeColor="text1"/>
          <w:sz w:val="20"/>
          <w:szCs w:val="20"/>
          <w:shd w:val="clear" w:color="auto" w:fill="FFFFFF"/>
          <w:lang w:val="en-GB" w:eastAsia="en-GB"/>
        </w:rPr>
        <w:t>-66.</w:t>
      </w:r>
    </w:p>
    <w:p w14:paraId="6EE8C170"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proofErr w:type="spellStart"/>
      <w:r w:rsidRPr="009F5AD1">
        <w:rPr>
          <w:rFonts w:ascii="Arial" w:eastAsia="Times New Roman" w:hAnsi="Arial" w:cs="Arial"/>
          <w:color w:val="000000" w:themeColor="text1"/>
          <w:sz w:val="20"/>
          <w:szCs w:val="20"/>
          <w:shd w:val="clear" w:color="auto" w:fill="FFFFFF"/>
          <w:lang w:val="en-GB" w:eastAsia="en-GB"/>
        </w:rPr>
        <w:t>Croen</w:t>
      </w:r>
      <w:proofErr w:type="spellEnd"/>
      <w:r w:rsidRPr="009F5AD1">
        <w:rPr>
          <w:rFonts w:ascii="Arial" w:eastAsia="Times New Roman" w:hAnsi="Arial" w:cs="Arial"/>
          <w:color w:val="000000" w:themeColor="text1"/>
          <w:sz w:val="20"/>
          <w:szCs w:val="20"/>
          <w:shd w:val="clear" w:color="auto" w:fill="FFFFFF"/>
          <w:lang w:val="en-GB" w:eastAsia="en-GB"/>
        </w:rPr>
        <w:t xml:space="preserve"> LA, </w:t>
      </w:r>
      <w:proofErr w:type="spellStart"/>
      <w:r w:rsidRPr="009F5AD1">
        <w:rPr>
          <w:rFonts w:ascii="Arial" w:eastAsia="Times New Roman" w:hAnsi="Arial" w:cs="Arial"/>
          <w:color w:val="000000" w:themeColor="text1"/>
          <w:sz w:val="20"/>
          <w:szCs w:val="20"/>
          <w:shd w:val="clear" w:color="auto" w:fill="FFFFFF"/>
          <w:lang w:val="en-GB" w:eastAsia="en-GB"/>
        </w:rPr>
        <w:t>Zerbo</w:t>
      </w:r>
      <w:proofErr w:type="spellEnd"/>
      <w:r w:rsidRPr="009F5AD1">
        <w:rPr>
          <w:rFonts w:ascii="Arial" w:eastAsia="Times New Roman" w:hAnsi="Arial" w:cs="Arial"/>
          <w:color w:val="000000" w:themeColor="text1"/>
          <w:sz w:val="20"/>
          <w:szCs w:val="20"/>
          <w:shd w:val="clear" w:color="auto" w:fill="FFFFFF"/>
          <w:lang w:val="en-GB" w:eastAsia="en-GB"/>
        </w:rPr>
        <w:t xml:space="preserve"> O, Qian Y, et al. The health status of adults on the autism spectrum. Autism. 2015;19(7):814-23.</w:t>
      </w:r>
    </w:p>
    <w:p w14:paraId="7251DC12"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r w:rsidRPr="009F5AD1">
        <w:rPr>
          <w:rFonts w:ascii="Arial" w:hAnsi="Arial"/>
          <w:color w:val="000000" w:themeColor="text1"/>
          <w:sz w:val="20"/>
          <w:shd w:val="clear" w:color="auto" w:fill="FFFFFF"/>
          <w:lang w:val="en-GB"/>
        </w:rPr>
        <w:t xml:space="preserve">Ming X, </w:t>
      </w:r>
      <w:proofErr w:type="spellStart"/>
      <w:r w:rsidRPr="009F5AD1">
        <w:rPr>
          <w:rFonts w:ascii="Arial" w:hAnsi="Arial"/>
          <w:color w:val="000000" w:themeColor="text1"/>
          <w:sz w:val="20"/>
          <w:shd w:val="clear" w:color="auto" w:fill="FFFFFF"/>
          <w:lang w:val="en-GB"/>
        </w:rPr>
        <w:t>Brimacombe</w:t>
      </w:r>
      <w:proofErr w:type="spellEnd"/>
      <w:r w:rsidRPr="009F5AD1">
        <w:rPr>
          <w:rFonts w:ascii="Arial" w:hAnsi="Arial"/>
          <w:color w:val="000000" w:themeColor="text1"/>
          <w:sz w:val="20"/>
          <w:shd w:val="clear" w:color="auto" w:fill="FFFFFF"/>
          <w:lang w:val="en-GB"/>
        </w:rPr>
        <w:t xml:space="preserve"> M, </w:t>
      </w:r>
      <w:proofErr w:type="spellStart"/>
      <w:r w:rsidRPr="009F5AD1">
        <w:rPr>
          <w:rFonts w:ascii="Arial" w:hAnsi="Arial"/>
          <w:color w:val="000000" w:themeColor="text1"/>
          <w:sz w:val="20"/>
          <w:shd w:val="clear" w:color="auto" w:fill="FFFFFF"/>
          <w:lang w:val="en-GB"/>
        </w:rPr>
        <w:t>Chaaban</w:t>
      </w:r>
      <w:proofErr w:type="spellEnd"/>
      <w:r w:rsidRPr="009F5AD1">
        <w:rPr>
          <w:rFonts w:ascii="Arial" w:hAnsi="Arial"/>
          <w:color w:val="000000" w:themeColor="text1"/>
          <w:sz w:val="20"/>
          <w:shd w:val="clear" w:color="auto" w:fill="FFFFFF"/>
          <w:lang w:val="en-GB"/>
        </w:rPr>
        <w:t xml:space="preserve"> J, Zimmerman-Bier B, Wagner GC. </w:t>
      </w:r>
      <w:r w:rsidRPr="009F5AD1">
        <w:rPr>
          <w:rFonts w:ascii="Arial" w:eastAsia="Times New Roman" w:hAnsi="Arial" w:cs="Arial"/>
          <w:color w:val="000000" w:themeColor="text1"/>
          <w:sz w:val="20"/>
          <w:szCs w:val="20"/>
          <w:shd w:val="clear" w:color="auto" w:fill="FFFFFF"/>
          <w:lang w:val="en-GB" w:eastAsia="en-GB"/>
        </w:rPr>
        <w:t>Autism spectrum disorders: concurrent clinical disorders. J Child Neurol. 2008;23(1):6-13.</w:t>
      </w:r>
    </w:p>
    <w:p w14:paraId="49749E71" w14:textId="77777777" w:rsidR="00F61B8A" w:rsidRPr="009F5AD1" w:rsidRDefault="00F61B8A" w:rsidP="002E1CE1">
      <w:pPr>
        <w:pStyle w:val="ListParagraph"/>
        <w:numPr>
          <w:ilvl w:val="0"/>
          <w:numId w:val="11"/>
        </w:numPr>
        <w:jc w:val="both"/>
        <w:rPr>
          <w:rFonts w:ascii="Arial" w:hAnsi="Arial" w:cs="Arial"/>
          <w:color w:val="000000" w:themeColor="text1"/>
          <w:sz w:val="20"/>
          <w:szCs w:val="20"/>
          <w:shd w:val="clear" w:color="auto" w:fill="FFFFFF"/>
          <w:lang w:val="en-GB"/>
        </w:rPr>
      </w:pPr>
      <w:proofErr w:type="spellStart"/>
      <w:r w:rsidRPr="009F5AD1">
        <w:rPr>
          <w:rFonts w:ascii="Arial" w:hAnsi="Arial" w:cs="Arial"/>
          <w:color w:val="000000" w:themeColor="text1"/>
          <w:sz w:val="20"/>
          <w:szCs w:val="20"/>
          <w:shd w:val="clear" w:color="auto" w:fill="FFFFFF"/>
          <w:lang w:val="en-GB"/>
        </w:rPr>
        <w:t>Flygare</w:t>
      </w:r>
      <w:proofErr w:type="spellEnd"/>
      <w:r w:rsidRPr="009F5AD1">
        <w:rPr>
          <w:rFonts w:ascii="Arial" w:hAnsi="Arial" w:cs="Arial"/>
          <w:color w:val="000000" w:themeColor="text1"/>
          <w:sz w:val="20"/>
          <w:szCs w:val="20"/>
          <w:shd w:val="clear" w:color="auto" w:fill="FFFFFF"/>
          <w:lang w:val="en-GB"/>
        </w:rPr>
        <w:t xml:space="preserve"> Wallen, E., </w:t>
      </w:r>
      <w:proofErr w:type="spellStart"/>
      <w:r w:rsidRPr="009F5AD1">
        <w:rPr>
          <w:rFonts w:ascii="Arial" w:hAnsi="Arial" w:cs="Arial"/>
          <w:color w:val="000000" w:themeColor="text1"/>
          <w:sz w:val="20"/>
          <w:szCs w:val="20"/>
          <w:shd w:val="clear" w:color="auto" w:fill="FFFFFF"/>
          <w:lang w:val="en-GB"/>
        </w:rPr>
        <w:t>Ljunggren</w:t>
      </w:r>
      <w:proofErr w:type="spellEnd"/>
      <w:r w:rsidRPr="009F5AD1">
        <w:rPr>
          <w:rFonts w:ascii="Arial" w:hAnsi="Arial" w:cs="Arial"/>
          <w:color w:val="000000" w:themeColor="text1"/>
          <w:sz w:val="20"/>
          <w:szCs w:val="20"/>
          <w:shd w:val="clear" w:color="auto" w:fill="FFFFFF"/>
          <w:lang w:val="en-GB"/>
        </w:rPr>
        <w:t xml:space="preserve">, G., Carlsson, A.C., Pettersson, D. and </w:t>
      </w:r>
      <w:proofErr w:type="spellStart"/>
      <w:r w:rsidRPr="009F5AD1">
        <w:rPr>
          <w:rFonts w:ascii="Arial" w:hAnsi="Arial" w:cs="Arial"/>
          <w:color w:val="000000" w:themeColor="text1"/>
          <w:sz w:val="20"/>
          <w:szCs w:val="20"/>
          <w:shd w:val="clear" w:color="auto" w:fill="FFFFFF"/>
          <w:lang w:val="en-GB"/>
        </w:rPr>
        <w:t>Wändell</w:t>
      </w:r>
      <w:proofErr w:type="spellEnd"/>
      <w:r w:rsidRPr="009F5AD1">
        <w:rPr>
          <w:rFonts w:ascii="Arial" w:hAnsi="Arial" w:cs="Arial"/>
          <w:color w:val="000000" w:themeColor="text1"/>
          <w:sz w:val="20"/>
          <w:szCs w:val="20"/>
          <w:shd w:val="clear" w:color="auto" w:fill="FFFFFF"/>
          <w:lang w:val="en-GB"/>
        </w:rPr>
        <w:t xml:space="preserve">, P., 2018. High prevalence of diabetes mellitus, hypertension and obesity among persons with a recorded diagnosis of intellectual disability or autism spectrum disorder. J Intellect </w:t>
      </w:r>
      <w:proofErr w:type="spellStart"/>
      <w:r w:rsidRPr="009F5AD1">
        <w:rPr>
          <w:rFonts w:ascii="Arial" w:hAnsi="Arial" w:cs="Arial"/>
          <w:color w:val="000000" w:themeColor="text1"/>
          <w:sz w:val="20"/>
          <w:szCs w:val="20"/>
          <w:shd w:val="clear" w:color="auto" w:fill="FFFFFF"/>
          <w:lang w:val="en-GB"/>
        </w:rPr>
        <w:t>Disabil</w:t>
      </w:r>
      <w:proofErr w:type="spellEnd"/>
      <w:r w:rsidRPr="009F5AD1">
        <w:rPr>
          <w:rFonts w:ascii="Arial" w:hAnsi="Arial" w:cs="Arial"/>
          <w:color w:val="000000" w:themeColor="text1"/>
          <w:sz w:val="20"/>
          <w:szCs w:val="20"/>
          <w:shd w:val="clear" w:color="auto" w:fill="FFFFFF"/>
          <w:lang w:val="en-GB"/>
        </w:rPr>
        <w:t xml:space="preserve"> Res. 62(4), pp.269-280.</w:t>
      </w:r>
    </w:p>
    <w:p w14:paraId="19EF314A"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proofErr w:type="spellStart"/>
      <w:r w:rsidRPr="00C75621">
        <w:rPr>
          <w:rFonts w:ascii="Arial" w:hAnsi="Arial"/>
          <w:color w:val="000000" w:themeColor="text1"/>
          <w:sz w:val="20"/>
          <w:shd w:val="clear" w:color="auto" w:fill="FFFFFF"/>
          <w:lang w:val="de-DE"/>
        </w:rPr>
        <w:t>Hirvikoski</w:t>
      </w:r>
      <w:proofErr w:type="spellEnd"/>
      <w:r w:rsidRPr="00C75621">
        <w:rPr>
          <w:rFonts w:ascii="Arial" w:hAnsi="Arial"/>
          <w:color w:val="000000" w:themeColor="text1"/>
          <w:sz w:val="20"/>
          <w:shd w:val="clear" w:color="auto" w:fill="FFFFFF"/>
          <w:lang w:val="de-DE"/>
        </w:rPr>
        <w:t xml:space="preserve"> T, Mittendorfer-Rutz E, </w:t>
      </w:r>
      <w:proofErr w:type="spellStart"/>
      <w:r w:rsidRPr="00C75621">
        <w:rPr>
          <w:rFonts w:ascii="Arial" w:hAnsi="Arial"/>
          <w:color w:val="000000" w:themeColor="text1"/>
          <w:sz w:val="20"/>
          <w:shd w:val="clear" w:color="auto" w:fill="FFFFFF"/>
          <w:lang w:val="de-DE"/>
        </w:rPr>
        <w:t>Boman</w:t>
      </w:r>
      <w:proofErr w:type="spellEnd"/>
      <w:r w:rsidRPr="00C75621">
        <w:rPr>
          <w:rFonts w:ascii="Arial" w:hAnsi="Arial"/>
          <w:color w:val="000000" w:themeColor="text1"/>
          <w:sz w:val="20"/>
          <w:shd w:val="clear" w:color="auto" w:fill="FFFFFF"/>
          <w:lang w:val="de-DE"/>
        </w:rPr>
        <w:t xml:space="preserve"> M, Larsson H, Lichtenstein P, Bölte S. </w:t>
      </w:r>
      <w:proofErr w:type="spellStart"/>
      <w:r w:rsidRPr="00C75621">
        <w:rPr>
          <w:rFonts w:ascii="Arial" w:hAnsi="Arial"/>
          <w:color w:val="000000" w:themeColor="text1"/>
          <w:sz w:val="20"/>
          <w:shd w:val="clear" w:color="auto" w:fill="FFFFFF"/>
          <w:lang w:val="de-DE"/>
        </w:rPr>
        <w:t>Premature</w:t>
      </w:r>
      <w:proofErr w:type="spellEnd"/>
      <w:r w:rsidRPr="00C75621">
        <w:rPr>
          <w:rFonts w:ascii="Arial" w:hAnsi="Arial"/>
          <w:color w:val="000000" w:themeColor="text1"/>
          <w:sz w:val="20"/>
          <w:shd w:val="clear" w:color="auto" w:fill="FFFFFF"/>
          <w:lang w:val="de-DE"/>
        </w:rPr>
        <w:t xml:space="preserve"> </w:t>
      </w:r>
      <w:proofErr w:type="spellStart"/>
      <w:r w:rsidRPr="00C75621">
        <w:rPr>
          <w:rFonts w:ascii="Arial" w:hAnsi="Arial"/>
          <w:color w:val="000000" w:themeColor="text1"/>
          <w:sz w:val="20"/>
          <w:shd w:val="clear" w:color="auto" w:fill="FFFFFF"/>
          <w:lang w:val="de-DE"/>
        </w:rPr>
        <w:t>mortality</w:t>
      </w:r>
      <w:proofErr w:type="spellEnd"/>
      <w:r w:rsidRPr="00C75621">
        <w:rPr>
          <w:rFonts w:ascii="Arial" w:hAnsi="Arial"/>
          <w:color w:val="000000" w:themeColor="text1"/>
          <w:sz w:val="20"/>
          <w:shd w:val="clear" w:color="auto" w:fill="FFFFFF"/>
          <w:lang w:val="de-DE"/>
        </w:rPr>
        <w:t xml:space="preserve"> in </w:t>
      </w:r>
      <w:proofErr w:type="spellStart"/>
      <w:r w:rsidRPr="00C75621">
        <w:rPr>
          <w:rFonts w:ascii="Arial" w:hAnsi="Arial"/>
          <w:color w:val="000000" w:themeColor="text1"/>
          <w:sz w:val="20"/>
          <w:shd w:val="clear" w:color="auto" w:fill="FFFFFF"/>
          <w:lang w:val="de-DE"/>
        </w:rPr>
        <w:t>autism</w:t>
      </w:r>
      <w:proofErr w:type="spellEnd"/>
      <w:r w:rsidRPr="00C75621">
        <w:rPr>
          <w:rFonts w:ascii="Arial" w:hAnsi="Arial"/>
          <w:color w:val="000000" w:themeColor="text1"/>
          <w:sz w:val="20"/>
          <w:shd w:val="clear" w:color="auto" w:fill="FFFFFF"/>
          <w:lang w:val="de-DE"/>
        </w:rPr>
        <w:t xml:space="preserve"> </w:t>
      </w:r>
      <w:proofErr w:type="spellStart"/>
      <w:r w:rsidRPr="00C75621">
        <w:rPr>
          <w:rFonts w:ascii="Arial" w:hAnsi="Arial"/>
          <w:color w:val="000000" w:themeColor="text1"/>
          <w:sz w:val="20"/>
          <w:shd w:val="clear" w:color="auto" w:fill="FFFFFF"/>
          <w:lang w:val="de-DE"/>
        </w:rPr>
        <w:t>spectrum</w:t>
      </w:r>
      <w:proofErr w:type="spellEnd"/>
      <w:r w:rsidRPr="00C75621">
        <w:rPr>
          <w:rFonts w:ascii="Arial" w:hAnsi="Arial"/>
          <w:color w:val="000000" w:themeColor="text1"/>
          <w:sz w:val="20"/>
          <w:shd w:val="clear" w:color="auto" w:fill="FFFFFF"/>
          <w:lang w:val="de-DE"/>
        </w:rPr>
        <w:t xml:space="preserve"> </w:t>
      </w:r>
      <w:proofErr w:type="spellStart"/>
      <w:r w:rsidRPr="00C75621">
        <w:rPr>
          <w:rFonts w:ascii="Arial" w:hAnsi="Arial"/>
          <w:color w:val="000000" w:themeColor="text1"/>
          <w:sz w:val="20"/>
          <w:shd w:val="clear" w:color="auto" w:fill="FFFFFF"/>
          <w:lang w:val="de-DE"/>
        </w:rPr>
        <w:t>disorder</w:t>
      </w:r>
      <w:proofErr w:type="spellEnd"/>
      <w:r w:rsidRPr="00C75621">
        <w:rPr>
          <w:rFonts w:ascii="Arial" w:hAnsi="Arial"/>
          <w:color w:val="000000" w:themeColor="text1"/>
          <w:sz w:val="20"/>
          <w:shd w:val="clear" w:color="auto" w:fill="FFFFFF"/>
          <w:lang w:val="de-DE"/>
        </w:rPr>
        <w:t xml:space="preserve">. </w:t>
      </w:r>
      <w:r w:rsidRPr="009F5AD1">
        <w:rPr>
          <w:rFonts w:ascii="Arial" w:eastAsia="Times New Roman" w:hAnsi="Arial" w:cs="Arial"/>
          <w:color w:val="000000" w:themeColor="text1"/>
          <w:sz w:val="20"/>
          <w:szCs w:val="20"/>
          <w:shd w:val="clear" w:color="auto" w:fill="FFFFFF"/>
          <w:lang w:val="en-GB" w:eastAsia="en-GB"/>
        </w:rPr>
        <w:t>Br J Psychiatry. 2016;208(3):232-8.</w:t>
      </w:r>
    </w:p>
    <w:p w14:paraId="0842AE5E"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r w:rsidRPr="009F5AD1">
        <w:rPr>
          <w:rFonts w:ascii="Arial" w:eastAsia="Times New Roman" w:hAnsi="Arial" w:cs="Arial"/>
          <w:color w:val="000000" w:themeColor="text1"/>
          <w:sz w:val="20"/>
          <w:szCs w:val="20"/>
          <w:shd w:val="clear" w:color="auto" w:fill="FFFFFF"/>
          <w:lang w:val="en-GB" w:eastAsia="en-GB"/>
        </w:rPr>
        <w:t xml:space="preserve">Hwang YI, </w:t>
      </w:r>
      <w:proofErr w:type="spellStart"/>
      <w:r w:rsidRPr="009F5AD1">
        <w:rPr>
          <w:rFonts w:ascii="Arial" w:eastAsia="Times New Roman" w:hAnsi="Arial" w:cs="Arial"/>
          <w:color w:val="000000" w:themeColor="text1"/>
          <w:sz w:val="20"/>
          <w:szCs w:val="20"/>
          <w:shd w:val="clear" w:color="auto" w:fill="FFFFFF"/>
          <w:lang w:val="en-GB" w:eastAsia="en-GB"/>
        </w:rPr>
        <w:t>Srasuebkul</w:t>
      </w:r>
      <w:proofErr w:type="spellEnd"/>
      <w:r w:rsidRPr="009F5AD1">
        <w:rPr>
          <w:rFonts w:ascii="Arial" w:eastAsia="Times New Roman" w:hAnsi="Arial" w:cs="Arial"/>
          <w:color w:val="000000" w:themeColor="text1"/>
          <w:sz w:val="20"/>
          <w:szCs w:val="20"/>
          <w:shd w:val="clear" w:color="auto" w:fill="FFFFFF"/>
          <w:lang w:val="en-GB" w:eastAsia="en-GB"/>
        </w:rPr>
        <w:t xml:space="preserve"> P, Foley KR, Arnold S, </w:t>
      </w:r>
      <w:proofErr w:type="spellStart"/>
      <w:r w:rsidRPr="009F5AD1">
        <w:rPr>
          <w:rFonts w:ascii="Arial" w:eastAsia="Times New Roman" w:hAnsi="Arial" w:cs="Arial"/>
          <w:color w:val="000000" w:themeColor="text1"/>
          <w:sz w:val="20"/>
          <w:szCs w:val="20"/>
          <w:shd w:val="clear" w:color="auto" w:fill="FFFFFF"/>
          <w:lang w:val="en-GB" w:eastAsia="en-GB"/>
        </w:rPr>
        <w:t>Trollor</w:t>
      </w:r>
      <w:proofErr w:type="spellEnd"/>
      <w:r w:rsidRPr="009F5AD1">
        <w:rPr>
          <w:rFonts w:ascii="Arial" w:eastAsia="Times New Roman" w:hAnsi="Arial" w:cs="Arial"/>
          <w:color w:val="000000" w:themeColor="text1"/>
          <w:sz w:val="20"/>
          <w:szCs w:val="20"/>
          <w:shd w:val="clear" w:color="auto" w:fill="FFFFFF"/>
          <w:lang w:val="en-GB" w:eastAsia="en-GB"/>
        </w:rPr>
        <w:t xml:space="preserve"> JN. Mortality and cause of death of Australians on the autism spectrum. Autism Res. 2019;12(5):806-15.</w:t>
      </w:r>
    </w:p>
    <w:p w14:paraId="0127EE65"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r w:rsidRPr="009F5AD1">
        <w:rPr>
          <w:rFonts w:ascii="Arial" w:hAnsi="Arial"/>
          <w:color w:val="000000" w:themeColor="text1"/>
          <w:sz w:val="20"/>
          <w:shd w:val="clear" w:color="auto" w:fill="FFFFFF"/>
          <w:lang w:val="en-GB"/>
        </w:rPr>
        <w:t xml:space="preserve">Bilder D, Botts EL, Smith KR, et al. </w:t>
      </w:r>
      <w:r w:rsidRPr="009F5AD1">
        <w:rPr>
          <w:rFonts w:ascii="Arial" w:eastAsia="Times New Roman" w:hAnsi="Arial" w:cs="Arial"/>
          <w:color w:val="000000" w:themeColor="text1"/>
          <w:sz w:val="20"/>
          <w:szCs w:val="20"/>
          <w:shd w:val="clear" w:color="auto" w:fill="FFFFFF"/>
          <w:lang w:val="en-GB" w:eastAsia="en-GB"/>
        </w:rPr>
        <w:t xml:space="preserve">Excess mortality and causes of death in autism spectrum disorders: a follow up of the 1980s Utah/UCLA autism epidemiologic study. J Autism Dev </w:t>
      </w:r>
      <w:proofErr w:type="spellStart"/>
      <w:r w:rsidRPr="009F5AD1">
        <w:rPr>
          <w:rFonts w:ascii="Arial" w:eastAsia="Times New Roman" w:hAnsi="Arial" w:cs="Arial"/>
          <w:color w:val="000000" w:themeColor="text1"/>
          <w:sz w:val="20"/>
          <w:szCs w:val="20"/>
          <w:shd w:val="clear" w:color="auto" w:fill="FFFFFF"/>
          <w:lang w:val="en-GB" w:eastAsia="en-GB"/>
        </w:rPr>
        <w:t>Disord</w:t>
      </w:r>
      <w:proofErr w:type="spellEnd"/>
      <w:r w:rsidRPr="009F5AD1">
        <w:rPr>
          <w:rFonts w:ascii="Arial" w:eastAsia="Times New Roman" w:hAnsi="Arial" w:cs="Arial"/>
          <w:color w:val="000000" w:themeColor="text1"/>
          <w:sz w:val="20"/>
          <w:szCs w:val="20"/>
          <w:shd w:val="clear" w:color="auto" w:fill="FFFFFF"/>
          <w:lang w:val="en-GB" w:eastAsia="en-GB"/>
        </w:rPr>
        <w:t>. 2013;43(5):1196-204</w:t>
      </w:r>
    </w:p>
    <w:p w14:paraId="73F14C8A"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proofErr w:type="spellStart"/>
      <w:r w:rsidRPr="009F5AD1">
        <w:rPr>
          <w:rFonts w:ascii="Arial" w:eastAsia="Times New Roman" w:hAnsi="Arial" w:cs="Arial"/>
          <w:color w:val="000000" w:themeColor="text1"/>
          <w:sz w:val="20"/>
          <w:szCs w:val="20"/>
          <w:shd w:val="clear" w:color="auto" w:fill="FFFFFF"/>
          <w:lang w:val="en-GB" w:eastAsia="en-GB"/>
        </w:rPr>
        <w:t>Akobirshoev</w:t>
      </w:r>
      <w:proofErr w:type="spellEnd"/>
      <w:r w:rsidRPr="009F5AD1">
        <w:rPr>
          <w:rFonts w:ascii="Arial" w:eastAsia="Times New Roman" w:hAnsi="Arial" w:cs="Arial"/>
          <w:color w:val="000000" w:themeColor="text1"/>
          <w:sz w:val="20"/>
          <w:szCs w:val="20"/>
          <w:shd w:val="clear" w:color="auto" w:fill="FFFFFF"/>
          <w:lang w:val="en-GB" w:eastAsia="en-GB"/>
        </w:rPr>
        <w:t xml:space="preserve"> I, Mitra M, Dembo R, Lauer E. In-hospital mortality among adults with autism spectrum disorder in the United States: A retrospective analysis of US hospital discharge data. Autism. 2020;24(1):177-89.</w:t>
      </w:r>
    </w:p>
    <w:p w14:paraId="0B123EA7"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proofErr w:type="spellStart"/>
      <w:r w:rsidRPr="009F5AD1">
        <w:rPr>
          <w:rFonts w:ascii="Arial" w:eastAsia="Times New Roman" w:hAnsi="Arial" w:cs="Arial"/>
          <w:color w:val="000000" w:themeColor="text1"/>
          <w:sz w:val="20"/>
          <w:szCs w:val="20"/>
          <w:shd w:val="clear" w:color="auto" w:fill="FFFFFF"/>
          <w:lang w:val="en-GB" w:eastAsia="en-GB"/>
        </w:rPr>
        <w:lastRenderedPageBreak/>
        <w:t>Nicolaidis</w:t>
      </w:r>
      <w:proofErr w:type="spellEnd"/>
      <w:r w:rsidRPr="009F5AD1">
        <w:rPr>
          <w:rFonts w:ascii="Arial" w:eastAsia="Times New Roman" w:hAnsi="Arial" w:cs="Arial"/>
          <w:color w:val="000000" w:themeColor="text1"/>
          <w:sz w:val="20"/>
          <w:szCs w:val="20"/>
          <w:shd w:val="clear" w:color="auto" w:fill="FFFFFF"/>
          <w:lang w:val="en-GB" w:eastAsia="en-GB"/>
        </w:rPr>
        <w:t xml:space="preserve"> C, </w:t>
      </w:r>
      <w:proofErr w:type="spellStart"/>
      <w:r w:rsidRPr="009F5AD1">
        <w:rPr>
          <w:rFonts w:ascii="Arial" w:eastAsia="Times New Roman" w:hAnsi="Arial" w:cs="Arial"/>
          <w:color w:val="000000" w:themeColor="text1"/>
          <w:sz w:val="20"/>
          <w:szCs w:val="20"/>
          <w:shd w:val="clear" w:color="auto" w:fill="FFFFFF"/>
          <w:lang w:val="en-GB" w:eastAsia="en-GB"/>
        </w:rPr>
        <w:t>Raymaker</w:t>
      </w:r>
      <w:proofErr w:type="spellEnd"/>
      <w:r w:rsidRPr="009F5AD1">
        <w:rPr>
          <w:rFonts w:ascii="Arial" w:eastAsia="Times New Roman" w:hAnsi="Arial" w:cs="Arial"/>
          <w:color w:val="000000" w:themeColor="text1"/>
          <w:sz w:val="20"/>
          <w:szCs w:val="20"/>
          <w:shd w:val="clear" w:color="auto" w:fill="FFFFFF"/>
          <w:lang w:val="en-GB" w:eastAsia="en-GB"/>
        </w:rPr>
        <w:t xml:space="preserve"> D, McDonald K, et al. Comparison of healthcare experiences in autistic and non-autistic adults: a cross-sectional online survey facilitated by an academic-community partnership. J Gen Intern Med. 2013;28(6):761-9.</w:t>
      </w:r>
    </w:p>
    <w:p w14:paraId="55FA36B4"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r w:rsidRPr="009F5AD1">
        <w:rPr>
          <w:rFonts w:ascii="Arial" w:eastAsia="Times New Roman" w:hAnsi="Arial" w:cs="Arial"/>
          <w:color w:val="000000" w:themeColor="text1"/>
          <w:sz w:val="20"/>
          <w:szCs w:val="20"/>
          <w:shd w:val="clear" w:color="auto" w:fill="FFFFFF"/>
          <w:lang w:val="en-GB" w:eastAsia="en-GB"/>
        </w:rPr>
        <w:t xml:space="preserve">Vohra R, Madhavan S, </w:t>
      </w:r>
      <w:proofErr w:type="spellStart"/>
      <w:r w:rsidRPr="009F5AD1">
        <w:rPr>
          <w:rFonts w:ascii="Arial" w:eastAsia="Times New Roman" w:hAnsi="Arial" w:cs="Arial"/>
          <w:color w:val="000000" w:themeColor="text1"/>
          <w:sz w:val="20"/>
          <w:szCs w:val="20"/>
          <w:shd w:val="clear" w:color="auto" w:fill="FFFFFF"/>
          <w:lang w:val="en-GB" w:eastAsia="en-GB"/>
        </w:rPr>
        <w:t>Sambamoorthi</w:t>
      </w:r>
      <w:proofErr w:type="spellEnd"/>
      <w:r w:rsidRPr="009F5AD1">
        <w:rPr>
          <w:rFonts w:ascii="Arial" w:eastAsia="Times New Roman" w:hAnsi="Arial" w:cs="Arial"/>
          <w:color w:val="000000" w:themeColor="text1"/>
          <w:sz w:val="20"/>
          <w:szCs w:val="20"/>
          <w:shd w:val="clear" w:color="auto" w:fill="FFFFFF"/>
          <w:lang w:val="en-GB" w:eastAsia="en-GB"/>
        </w:rPr>
        <w:t xml:space="preserve"> U. Emergency department use among adults with autism spectrum disorders (ASD). J Autism Dev </w:t>
      </w:r>
      <w:proofErr w:type="spellStart"/>
      <w:r w:rsidRPr="009F5AD1">
        <w:rPr>
          <w:rFonts w:ascii="Arial" w:eastAsia="Times New Roman" w:hAnsi="Arial" w:cs="Arial"/>
          <w:color w:val="000000" w:themeColor="text1"/>
          <w:sz w:val="20"/>
          <w:szCs w:val="20"/>
          <w:shd w:val="clear" w:color="auto" w:fill="FFFFFF"/>
          <w:lang w:val="en-GB" w:eastAsia="en-GB"/>
        </w:rPr>
        <w:t>Disord</w:t>
      </w:r>
      <w:proofErr w:type="spellEnd"/>
      <w:r w:rsidRPr="009F5AD1">
        <w:rPr>
          <w:rFonts w:ascii="Arial" w:eastAsia="Times New Roman" w:hAnsi="Arial" w:cs="Arial"/>
          <w:color w:val="000000" w:themeColor="text1"/>
          <w:sz w:val="20"/>
          <w:szCs w:val="20"/>
          <w:shd w:val="clear" w:color="auto" w:fill="FFFFFF"/>
          <w:lang w:val="en-GB" w:eastAsia="en-GB"/>
        </w:rPr>
        <w:t>. 2016;46(4):1441-54.</w:t>
      </w:r>
    </w:p>
    <w:p w14:paraId="7B116D68"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r w:rsidRPr="009F5AD1">
        <w:rPr>
          <w:rFonts w:ascii="Arial" w:eastAsia="Times New Roman" w:hAnsi="Arial" w:cs="Arial"/>
          <w:color w:val="000000" w:themeColor="text1"/>
          <w:sz w:val="20"/>
          <w:szCs w:val="20"/>
          <w:shd w:val="clear" w:color="auto" w:fill="FFFFFF"/>
          <w:lang w:val="en-GB" w:eastAsia="en-GB"/>
        </w:rPr>
        <w:t xml:space="preserve">Walsh C, Lydon S, O’Dowd E, O’Connor P. Barriers to Healthcare for Persons with Autism: A Systematic Review of the Literature and Development of A Taxonomy. Dev </w:t>
      </w:r>
      <w:proofErr w:type="spellStart"/>
      <w:r w:rsidRPr="009F5AD1">
        <w:rPr>
          <w:rFonts w:ascii="Arial" w:eastAsia="Times New Roman" w:hAnsi="Arial" w:cs="Arial"/>
          <w:color w:val="000000" w:themeColor="text1"/>
          <w:sz w:val="20"/>
          <w:szCs w:val="20"/>
          <w:shd w:val="clear" w:color="auto" w:fill="FFFFFF"/>
          <w:lang w:val="en-GB" w:eastAsia="en-GB"/>
        </w:rPr>
        <w:t>Neurorehabil</w:t>
      </w:r>
      <w:proofErr w:type="spellEnd"/>
      <w:r w:rsidRPr="009F5AD1">
        <w:rPr>
          <w:rFonts w:ascii="Arial" w:eastAsia="Times New Roman" w:hAnsi="Arial" w:cs="Arial"/>
          <w:color w:val="000000" w:themeColor="text1"/>
          <w:sz w:val="20"/>
          <w:szCs w:val="20"/>
          <w:shd w:val="clear" w:color="auto" w:fill="FFFFFF"/>
          <w:lang w:val="en-GB" w:eastAsia="en-GB"/>
        </w:rPr>
        <w:t>. 2020 Feb 8:1-8.</w:t>
      </w:r>
    </w:p>
    <w:p w14:paraId="669F1CB3"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proofErr w:type="spellStart"/>
      <w:r w:rsidRPr="00C75621">
        <w:rPr>
          <w:rFonts w:ascii="Arial" w:hAnsi="Arial"/>
          <w:color w:val="000000" w:themeColor="text1"/>
          <w:sz w:val="20"/>
          <w:shd w:val="clear" w:color="auto" w:fill="FFFFFF"/>
          <w:lang w:val="de-DE"/>
        </w:rPr>
        <w:t>Raymaker</w:t>
      </w:r>
      <w:proofErr w:type="spellEnd"/>
      <w:r w:rsidRPr="00C75621">
        <w:rPr>
          <w:rFonts w:ascii="Arial" w:hAnsi="Arial"/>
          <w:color w:val="000000" w:themeColor="text1"/>
          <w:sz w:val="20"/>
          <w:shd w:val="clear" w:color="auto" w:fill="FFFFFF"/>
          <w:lang w:val="de-DE"/>
        </w:rPr>
        <w:t xml:space="preserve"> DM, McDonald KE, Ashkenazy E, et al. </w:t>
      </w:r>
      <w:r w:rsidRPr="009F5AD1">
        <w:rPr>
          <w:rFonts w:ascii="Arial" w:eastAsia="Times New Roman" w:hAnsi="Arial" w:cs="Arial"/>
          <w:color w:val="000000" w:themeColor="text1"/>
          <w:sz w:val="20"/>
          <w:szCs w:val="20"/>
          <w:shd w:val="clear" w:color="auto" w:fill="FFFFFF"/>
          <w:lang w:val="en-GB" w:eastAsia="en-GB"/>
        </w:rPr>
        <w:t>Barriers to healthcare: Instrument development and comparison between autistic adults and adults with and without other disabilities. Autism. 2017;21(8):972-84</w:t>
      </w:r>
    </w:p>
    <w:p w14:paraId="011CEADA" w14:textId="77777777" w:rsidR="00F61B8A" w:rsidRPr="009F5AD1" w:rsidRDefault="00F61B8A" w:rsidP="002E1CE1">
      <w:pPr>
        <w:pStyle w:val="ListParagraph"/>
        <w:numPr>
          <w:ilvl w:val="0"/>
          <w:numId w:val="11"/>
        </w:numPr>
        <w:jc w:val="both"/>
        <w:rPr>
          <w:rFonts w:ascii="Arial" w:eastAsia="Times New Roman" w:hAnsi="Arial" w:cs="Arial"/>
          <w:color w:val="000000" w:themeColor="text1"/>
          <w:sz w:val="20"/>
          <w:szCs w:val="20"/>
          <w:lang w:val="en-GB" w:eastAsia="en-GB"/>
        </w:rPr>
      </w:pPr>
      <w:r w:rsidRPr="009F5AD1">
        <w:rPr>
          <w:rFonts w:ascii="Arial" w:eastAsia="Times New Roman" w:hAnsi="Arial" w:cs="Arial"/>
          <w:color w:val="000000" w:themeColor="text1"/>
          <w:sz w:val="20"/>
          <w:szCs w:val="20"/>
          <w:shd w:val="clear" w:color="auto" w:fill="FFFFFF"/>
          <w:lang w:val="en-GB" w:eastAsia="en-GB"/>
        </w:rPr>
        <w:t xml:space="preserve">Mason D, Ingham B, Urbanowicz A, et al. A systematic review of what barriers and facilitators prevent and enable physical healthcare services access for autistic adults. J Autism Dev </w:t>
      </w:r>
      <w:proofErr w:type="spellStart"/>
      <w:r w:rsidRPr="009F5AD1">
        <w:rPr>
          <w:rFonts w:ascii="Arial" w:eastAsia="Times New Roman" w:hAnsi="Arial" w:cs="Arial"/>
          <w:color w:val="000000" w:themeColor="text1"/>
          <w:sz w:val="20"/>
          <w:szCs w:val="20"/>
          <w:shd w:val="clear" w:color="auto" w:fill="FFFFFF"/>
          <w:lang w:val="en-GB" w:eastAsia="en-GB"/>
        </w:rPr>
        <w:t>Disord</w:t>
      </w:r>
      <w:proofErr w:type="spellEnd"/>
      <w:r w:rsidRPr="009F5AD1">
        <w:rPr>
          <w:rFonts w:ascii="Arial" w:eastAsia="Times New Roman" w:hAnsi="Arial" w:cs="Arial"/>
          <w:color w:val="000000" w:themeColor="text1"/>
          <w:sz w:val="20"/>
          <w:szCs w:val="20"/>
          <w:shd w:val="clear" w:color="auto" w:fill="FFFFFF"/>
          <w:lang w:val="en-GB" w:eastAsia="en-GB"/>
        </w:rPr>
        <w:t>. 2019;49(8):3387-400.</w:t>
      </w:r>
    </w:p>
    <w:p w14:paraId="4D6A6F48" w14:textId="77777777" w:rsidR="00F61B8A" w:rsidRPr="009F5AD1" w:rsidRDefault="00F61B8A" w:rsidP="002E1CE1">
      <w:pPr>
        <w:pStyle w:val="ListParagraph"/>
        <w:numPr>
          <w:ilvl w:val="0"/>
          <w:numId w:val="11"/>
        </w:numPr>
        <w:rPr>
          <w:rFonts w:ascii="Arial" w:eastAsia="Times New Roman" w:hAnsi="Arial" w:cs="Arial"/>
          <w:sz w:val="20"/>
          <w:szCs w:val="20"/>
          <w:lang w:val="en-GB" w:eastAsia="en-GB"/>
        </w:rPr>
      </w:pPr>
      <w:proofErr w:type="spellStart"/>
      <w:r w:rsidRPr="009F5AD1">
        <w:rPr>
          <w:rFonts w:ascii="Arial" w:eastAsia="Times New Roman" w:hAnsi="Arial" w:cs="Arial"/>
          <w:color w:val="212121"/>
          <w:sz w:val="20"/>
          <w:szCs w:val="20"/>
          <w:shd w:val="clear" w:color="auto" w:fill="FFFFFF"/>
          <w:lang w:val="en-GB" w:eastAsia="en-GB"/>
        </w:rPr>
        <w:t>Vogan</w:t>
      </w:r>
      <w:proofErr w:type="spellEnd"/>
      <w:r w:rsidRPr="009F5AD1">
        <w:rPr>
          <w:rFonts w:ascii="Arial" w:eastAsia="Times New Roman" w:hAnsi="Arial" w:cs="Arial"/>
          <w:color w:val="212121"/>
          <w:sz w:val="20"/>
          <w:szCs w:val="20"/>
          <w:shd w:val="clear" w:color="auto" w:fill="FFFFFF"/>
          <w:lang w:val="en-GB" w:eastAsia="en-GB"/>
        </w:rPr>
        <w:t xml:space="preserve"> V, Lake JK, Tint A, Weiss JA, </w:t>
      </w:r>
      <w:proofErr w:type="spellStart"/>
      <w:r w:rsidRPr="009F5AD1">
        <w:rPr>
          <w:rFonts w:ascii="Arial" w:eastAsia="Times New Roman" w:hAnsi="Arial" w:cs="Arial"/>
          <w:color w:val="212121"/>
          <w:sz w:val="20"/>
          <w:szCs w:val="20"/>
          <w:shd w:val="clear" w:color="auto" w:fill="FFFFFF"/>
          <w:lang w:val="en-GB" w:eastAsia="en-GB"/>
        </w:rPr>
        <w:t>Lunsky</w:t>
      </w:r>
      <w:proofErr w:type="spellEnd"/>
      <w:r w:rsidRPr="009F5AD1">
        <w:rPr>
          <w:rFonts w:ascii="Arial" w:eastAsia="Times New Roman" w:hAnsi="Arial" w:cs="Arial"/>
          <w:color w:val="212121"/>
          <w:sz w:val="20"/>
          <w:szCs w:val="20"/>
          <w:shd w:val="clear" w:color="auto" w:fill="FFFFFF"/>
          <w:lang w:val="en-GB" w:eastAsia="en-GB"/>
        </w:rPr>
        <w:t xml:space="preserve"> Y. Tracking health care service use and the experiences of adults with autism spectrum disorder without intellectual disability: A longitudinal study of service rates, barriers and satisfaction. </w:t>
      </w:r>
      <w:proofErr w:type="spellStart"/>
      <w:r w:rsidRPr="009F5AD1">
        <w:rPr>
          <w:rFonts w:ascii="Arial" w:eastAsia="Times New Roman" w:hAnsi="Arial" w:cs="Arial"/>
          <w:color w:val="212121"/>
          <w:sz w:val="20"/>
          <w:szCs w:val="20"/>
          <w:shd w:val="clear" w:color="auto" w:fill="FFFFFF"/>
          <w:lang w:val="en-GB" w:eastAsia="en-GB"/>
        </w:rPr>
        <w:t>Disabil</w:t>
      </w:r>
      <w:proofErr w:type="spellEnd"/>
      <w:r w:rsidRPr="009F5AD1">
        <w:rPr>
          <w:rFonts w:ascii="Arial" w:eastAsia="Times New Roman" w:hAnsi="Arial" w:cs="Arial"/>
          <w:color w:val="212121"/>
          <w:sz w:val="20"/>
          <w:szCs w:val="20"/>
          <w:shd w:val="clear" w:color="auto" w:fill="FFFFFF"/>
          <w:lang w:val="en-GB" w:eastAsia="en-GB"/>
        </w:rPr>
        <w:t xml:space="preserve"> Health J. 2017;10(2):264-270. </w:t>
      </w:r>
    </w:p>
    <w:p w14:paraId="073BFEF1" w14:textId="77777777" w:rsidR="00F61B8A" w:rsidRPr="009F5AD1" w:rsidRDefault="00F61B8A" w:rsidP="002E1CE1">
      <w:pPr>
        <w:pStyle w:val="ListParagraph"/>
        <w:numPr>
          <w:ilvl w:val="0"/>
          <w:numId w:val="11"/>
        </w:numPr>
        <w:jc w:val="both"/>
        <w:rPr>
          <w:rFonts w:ascii="Arial" w:eastAsia="Times New Roman" w:hAnsi="Arial" w:cs="Arial"/>
          <w:color w:val="000000" w:themeColor="text1"/>
          <w:sz w:val="20"/>
          <w:szCs w:val="20"/>
          <w:shd w:val="clear" w:color="auto" w:fill="FFFFFF"/>
          <w:lang w:val="en-GB" w:eastAsia="en-GB"/>
        </w:rPr>
      </w:pPr>
      <w:r w:rsidRPr="009F5AD1">
        <w:rPr>
          <w:rFonts w:ascii="Arial" w:hAnsi="Arial" w:cs="Arial"/>
          <w:color w:val="000000" w:themeColor="text1"/>
          <w:sz w:val="20"/>
          <w:szCs w:val="20"/>
          <w:shd w:val="clear" w:color="auto" w:fill="FFFFFF"/>
          <w:lang w:val="en-GB"/>
        </w:rPr>
        <w:t xml:space="preserve">Autism Act UK. Hm Government (ed). 2009. </w:t>
      </w:r>
      <w:r w:rsidRPr="009F5AD1">
        <w:rPr>
          <w:rFonts w:ascii="Arial" w:eastAsia="Times New Roman" w:hAnsi="Arial" w:cs="Arial"/>
          <w:color w:val="000000" w:themeColor="text1"/>
          <w:sz w:val="20"/>
          <w:szCs w:val="20"/>
          <w:shd w:val="clear" w:color="auto" w:fill="FFFFFF"/>
          <w:lang w:val="en-GB" w:eastAsia="en-GB"/>
        </w:rPr>
        <w:t xml:space="preserve">Available at: </w:t>
      </w:r>
      <w:hyperlink r:id="rId37" w:history="1">
        <w:r w:rsidRPr="009F5AD1">
          <w:rPr>
            <w:rStyle w:val="Hyperlink"/>
            <w:rFonts w:ascii="Arial" w:hAnsi="Arial" w:cs="Arial"/>
            <w:sz w:val="20"/>
            <w:szCs w:val="20"/>
            <w:shd w:val="clear" w:color="auto" w:fill="FFFFFF"/>
            <w:lang w:val="en-GB"/>
          </w:rPr>
          <w:t>https://www.legislation.gov.uk/ukpga/2009/15/contents</w:t>
        </w:r>
      </w:hyperlink>
      <w:r w:rsidRPr="009F5AD1">
        <w:rPr>
          <w:rFonts w:ascii="Arial" w:hAnsi="Arial" w:cs="Arial"/>
          <w:color w:val="000000" w:themeColor="text1"/>
          <w:sz w:val="20"/>
          <w:szCs w:val="20"/>
          <w:shd w:val="clear" w:color="auto" w:fill="FFFFFF"/>
          <w:lang w:val="en-GB"/>
        </w:rPr>
        <w:t xml:space="preserve">.  </w:t>
      </w:r>
      <w:r w:rsidRPr="009F5AD1">
        <w:rPr>
          <w:rFonts w:ascii="Arial" w:eastAsia="Times New Roman" w:hAnsi="Arial" w:cs="Arial"/>
          <w:color w:val="000000" w:themeColor="text1"/>
          <w:sz w:val="20"/>
          <w:szCs w:val="20"/>
          <w:shd w:val="clear" w:color="auto" w:fill="FFFFFF"/>
          <w:lang w:val="en-GB" w:eastAsia="en-GB"/>
        </w:rPr>
        <w:t>[Last accessed on 2021 Jul 24].</w:t>
      </w:r>
    </w:p>
    <w:p w14:paraId="23B02411" w14:textId="77777777" w:rsidR="00F61B8A" w:rsidRPr="009F5AD1" w:rsidRDefault="00F61B8A" w:rsidP="002E1CE1">
      <w:pPr>
        <w:pStyle w:val="ListParagraph"/>
        <w:numPr>
          <w:ilvl w:val="0"/>
          <w:numId w:val="11"/>
        </w:numPr>
        <w:jc w:val="both"/>
        <w:rPr>
          <w:rFonts w:ascii="Arial" w:hAnsi="Arial" w:cs="Arial"/>
          <w:color w:val="000000" w:themeColor="text1"/>
          <w:sz w:val="20"/>
          <w:szCs w:val="20"/>
          <w:shd w:val="clear" w:color="auto" w:fill="FFFFFF"/>
          <w:lang w:val="en-GB"/>
        </w:rPr>
      </w:pPr>
      <w:r w:rsidRPr="009F5AD1">
        <w:rPr>
          <w:rFonts w:ascii="Arial" w:hAnsi="Arial" w:cs="Arial"/>
          <w:color w:val="000000" w:themeColor="text1"/>
          <w:sz w:val="20"/>
          <w:szCs w:val="20"/>
          <w:shd w:val="clear" w:color="auto" w:fill="FFFFFF"/>
          <w:lang w:val="en-GB"/>
        </w:rPr>
        <w:t>Department of Health, 2010. “Implementing fulfilling and rewarding lives”. Statutory guidance for local authorities and NHS organisation to support implementation of the autism strategy. Department of Health, London</w:t>
      </w:r>
    </w:p>
    <w:p w14:paraId="376462B7"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r w:rsidRPr="009F5AD1">
        <w:rPr>
          <w:rFonts w:ascii="Arial" w:eastAsia="Times New Roman" w:hAnsi="Arial" w:cs="Arial"/>
          <w:color w:val="000000" w:themeColor="text1"/>
          <w:sz w:val="20"/>
          <w:szCs w:val="20"/>
          <w:shd w:val="clear" w:color="auto" w:fill="FFFFFF"/>
          <w:lang w:val="en-GB" w:eastAsia="en-GB"/>
        </w:rPr>
        <w:t>Buckley C. Making your practice autism friendly. InnovAiT. 2017;10(6):327-31.</w:t>
      </w:r>
    </w:p>
    <w:p w14:paraId="212BC559" w14:textId="77777777" w:rsidR="00F61B8A" w:rsidRPr="009F5AD1" w:rsidRDefault="00F61B8A" w:rsidP="002E1CE1">
      <w:pPr>
        <w:pStyle w:val="ListParagraph"/>
        <w:numPr>
          <w:ilvl w:val="0"/>
          <w:numId w:val="11"/>
        </w:numPr>
        <w:jc w:val="both"/>
        <w:rPr>
          <w:rFonts w:ascii="Arial" w:eastAsia="Times New Roman" w:hAnsi="Arial" w:cs="Arial"/>
          <w:color w:val="000000" w:themeColor="text1"/>
          <w:sz w:val="20"/>
          <w:szCs w:val="20"/>
          <w:lang w:val="en-GB" w:eastAsia="en-GB"/>
        </w:rPr>
      </w:pPr>
      <w:proofErr w:type="spellStart"/>
      <w:r w:rsidRPr="009F5AD1">
        <w:rPr>
          <w:rFonts w:ascii="Arial" w:eastAsia="Times New Roman" w:hAnsi="Arial" w:cs="Arial"/>
          <w:color w:val="000000" w:themeColor="text1"/>
          <w:sz w:val="20"/>
          <w:szCs w:val="20"/>
          <w:shd w:val="clear" w:color="auto" w:fill="FFFFFF"/>
          <w:lang w:val="en-GB" w:eastAsia="en-GB"/>
        </w:rPr>
        <w:t>Unigwe</w:t>
      </w:r>
      <w:proofErr w:type="spellEnd"/>
      <w:r w:rsidRPr="009F5AD1">
        <w:rPr>
          <w:rFonts w:ascii="Arial" w:eastAsia="Times New Roman" w:hAnsi="Arial" w:cs="Arial"/>
          <w:color w:val="000000" w:themeColor="text1"/>
          <w:sz w:val="20"/>
          <w:szCs w:val="20"/>
          <w:shd w:val="clear" w:color="auto" w:fill="FFFFFF"/>
          <w:lang w:val="en-GB" w:eastAsia="en-GB"/>
        </w:rPr>
        <w:t xml:space="preserve"> S, Buckley C, Crane L, Kenny L, Remington A, Pellicano E. GPs’ confidence in caring for their patients on the autism spectrum: an online self-report study. Br J Gen </w:t>
      </w:r>
      <w:proofErr w:type="spellStart"/>
      <w:r w:rsidRPr="009F5AD1">
        <w:rPr>
          <w:rFonts w:ascii="Arial" w:eastAsia="Times New Roman" w:hAnsi="Arial" w:cs="Arial"/>
          <w:color w:val="000000" w:themeColor="text1"/>
          <w:sz w:val="20"/>
          <w:szCs w:val="20"/>
          <w:shd w:val="clear" w:color="auto" w:fill="FFFFFF"/>
          <w:lang w:val="en-GB" w:eastAsia="en-GB"/>
        </w:rPr>
        <w:t>Pract</w:t>
      </w:r>
      <w:proofErr w:type="spellEnd"/>
      <w:r w:rsidRPr="009F5AD1">
        <w:rPr>
          <w:rFonts w:ascii="Arial" w:eastAsia="Times New Roman" w:hAnsi="Arial" w:cs="Arial"/>
          <w:color w:val="000000" w:themeColor="text1"/>
          <w:sz w:val="20"/>
          <w:szCs w:val="20"/>
          <w:shd w:val="clear" w:color="auto" w:fill="FFFFFF"/>
          <w:lang w:val="en-GB" w:eastAsia="en-GB"/>
        </w:rPr>
        <w:t>. 2017;67(659</w:t>
      </w:r>
      <w:proofErr w:type="gramStart"/>
      <w:r w:rsidRPr="009F5AD1">
        <w:rPr>
          <w:rFonts w:ascii="Arial" w:eastAsia="Times New Roman" w:hAnsi="Arial" w:cs="Arial"/>
          <w:color w:val="000000" w:themeColor="text1"/>
          <w:sz w:val="20"/>
          <w:szCs w:val="20"/>
          <w:shd w:val="clear" w:color="auto" w:fill="FFFFFF"/>
          <w:lang w:val="en-GB" w:eastAsia="en-GB"/>
        </w:rPr>
        <w:t>):e</w:t>
      </w:r>
      <w:proofErr w:type="gramEnd"/>
      <w:r w:rsidRPr="009F5AD1">
        <w:rPr>
          <w:rFonts w:ascii="Arial" w:eastAsia="Times New Roman" w:hAnsi="Arial" w:cs="Arial"/>
          <w:color w:val="000000" w:themeColor="text1"/>
          <w:sz w:val="20"/>
          <w:szCs w:val="20"/>
          <w:shd w:val="clear" w:color="auto" w:fill="FFFFFF"/>
          <w:lang w:val="en-GB" w:eastAsia="en-GB"/>
        </w:rPr>
        <w:t>445-52.</w:t>
      </w:r>
    </w:p>
    <w:p w14:paraId="273EAA05" w14:textId="77777777" w:rsidR="00F61B8A" w:rsidRPr="009F5AD1" w:rsidRDefault="00F61B8A" w:rsidP="002E1CE1">
      <w:pPr>
        <w:pStyle w:val="ListParagraph"/>
        <w:numPr>
          <w:ilvl w:val="0"/>
          <w:numId w:val="11"/>
        </w:numPr>
        <w:jc w:val="both"/>
        <w:rPr>
          <w:rFonts w:ascii="Arial" w:eastAsia="Times New Roman" w:hAnsi="Arial" w:cs="Arial"/>
          <w:color w:val="000000" w:themeColor="text1"/>
          <w:sz w:val="20"/>
          <w:szCs w:val="20"/>
          <w:shd w:val="clear" w:color="auto" w:fill="FFFFFF"/>
          <w:lang w:val="en-GB" w:eastAsia="en-GB"/>
        </w:rPr>
      </w:pPr>
      <w:r w:rsidRPr="009F5AD1">
        <w:rPr>
          <w:rFonts w:ascii="Arial" w:eastAsia="Times New Roman" w:hAnsi="Arial" w:cs="Arial"/>
          <w:color w:val="000000" w:themeColor="text1"/>
          <w:sz w:val="20"/>
          <w:szCs w:val="20"/>
          <w:shd w:val="clear" w:color="auto" w:fill="FFFFFF"/>
          <w:lang w:val="en-GB" w:eastAsia="en-GB"/>
        </w:rPr>
        <w:t xml:space="preserve">AsIAm, 2016. A first for Ireland with Clonakilty becoming Ireland’s first autism friendly town. Available at </w:t>
      </w:r>
      <w:hyperlink r:id="rId38" w:history="1">
        <w:r w:rsidRPr="009F5AD1">
          <w:rPr>
            <w:rFonts w:ascii="Arial" w:eastAsia="Times New Roman" w:hAnsi="Arial" w:cs="Arial"/>
            <w:sz w:val="20"/>
            <w:szCs w:val="20"/>
            <w:lang w:val="en-GB" w:eastAsia="en-GB"/>
          </w:rPr>
          <w:t>https://asiam.ie/clonakilty-autism-friendly-town/</w:t>
        </w:r>
      </w:hyperlink>
      <w:r w:rsidRPr="009F5AD1">
        <w:rPr>
          <w:rFonts w:ascii="Arial" w:eastAsia="Times New Roman" w:hAnsi="Arial" w:cs="Arial"/>
          <w:color w:val="000000" w:themeColor="text1"/>
          <w:sz w:val="20"/>
          <w:szCs w:val="20"/>
          <w:shd w:val="clear" w:color="auto" w:fill="FFFFFF"/>
          <w:lang w:val="en-GB" w:eastAsia="en-GB"/>
        </w:rPr>
        <w:t>[Last accessed on 2021 Jul 24].</w:t>
      </w:r>
    </w:p>
    <w:p w14:paraId="2A0D4E9F" w14:textId="77777777" w:rsidR="00F61B8A" w:rsidRPr="009F5AD1" w:rsidRDefault="00F61B8A" w:rsidP="002E1CE1">
      <w:pPr>
        <w:pStyle w:val="ListParagraph"/>
        <w:numPr>
          <w:ilvl w:val="0"/>
          <w:numId w:val="11"/>
        </w:numPr>
        <w:jc w:val="both"/>
        <w:rPr>
          <w:rFonts w:ascii="Arial" w:eastAsia="Times New Roman" w:hAnsi="Arial" w:cs="Arial"/>
          <w:color w:val="000000" w:themeColor="text1"/>
          <w:sz w:val="20"/>
          <w:szCs w:val="20"/>
          <w:shd w:val="clear" w:color="auto" w:fill="FFFFFF"/>
          <w:lang w:val="en-GB" w:eastAsia="en-GB"/>
        </w:rPr>
      </w:pPr>
      <w:r w:rsidRPr="009F5AD1">
        <w:rPr>
          <w:rFonts w:ascii="Arial" w:eastAsia="Times New Roman" w:hAnsi="Arial" w:cs="Arial"/>
          <w:color w:val="000000" w:themeColor="text1"/>
          <w:sz w:val="20"/>
          <w:szCs w:val="20"/>
          <w:shd w:val="clear" w:color="auto" w:fill="FFFFFF"/>
          <w:lang w:val="en-GB" w:eastAsia="en-GB"/>
        </w:rPr>
        <w:t xml:space="preserve">AsIAm, 2020. Are you ready to make your Clonakilty commitment for Autism? Available at: </w:t>
      </w:r>
      <w:hyperlink r:id="rId39" w:history="1">
        <w:r w:rsidRPr="009F5AD1">
          <w:rPr>
            <w:rFonts w:ascii="Arial" w:eastAsia="Times New Roman" w:hAnsi="Arial" w:cs="Arial"/>
            <w:sz w:val="20"/>
            <w:szCs w:val="20"/>
            <w:lang w:val="en-GB" w:eastAsia="en-GB"/>
          </w:rPr>
          <w:t>https://asiam.ie/asiam-public-sector-training/autism-friendly-communities/</w:t>
        </w:r>
      </w:hyperlink>
      <w:r w:rsidRPr="009F5AD1">
        <w:rPr>
          <w:rFonts w:ascii="Arial" w:eastAsia="Times New Roman" w:hAnsi="Arial" w:cs="Arial"/>
          <w:color w:val="000000" w:themeColor="text1"/>
          <w:sz w:val="20"/>
          <w:szCs w:val="20"/>
          <w:shd w:val="clear" w:color="auto" w:fill="FFFFFF"/>
          <w:lang w:val="en-GB" w:eastAsia="en-GB"/>
        </w:rPr>
        <w:t>. [Last accessed on 2021 Jul 24].</w:t>
      </w:r>
    </w:p>
    <w:p w14:paraId="5B8DE434" w14:textId="77777777" w:rsidR="00F61B8A" w:rsidRPr="009F5AD1" w:rsidRDefault="00F61B8A" w:rsidP="002E1CE1">
      <w:pPr>
        <w:pStyle w:val="ListParagraph"/>
        <w:numPr>
          <w:ilvl w:val="0"/>
          <w:numId w:val="11"/>
        </w:numPr>
        <w:jc w:val="both"/>
        <w:rPr>
          <w:rFonts w:ascii="Arial" w:eastAsia="Times New Roman" w:hAnsi="Arial" w:cs="Arial"/>
          <w:color w:val="000000" w:themeColor="text1"/>
          <w:sz w:val="20"/>
          <w:szCs w:val="20"/>
          <w:shd w:val="clear" w:color="auto" w:fill="FFFFFF"/>
          <w:lang w:val="en-GB" w:eastAsia="en-GB"/>
        </w:rPr>
      </w:pPr>
      <w:r w:rsidRPr="009F5AD1">
        <w:rPr>
          <w:rFonts w:ascii="Arial" w:eastAsia="Times New Roman" w:hAnsi="Arial" w:cs="Arial"/>
          <w:color w:val="000000" w:themeColor="text1"/>
          <w:sz w:val="20"/>
          <w:szCs w:val="20"/>
          <w:shd w:val="clear" w:color="auto" w:fill="FFFFFF"/>
          <w:lang w:val="en-GB" w:eastAsia="en-GB"/>
        </w:rPr>
        <w:t xml:space="preserve">The Autscape Organisation. Autscape 2018: Exploring Inclusion. Tonbridge, Kent: 2018. Available from: </w:t>
      </w:r>
      <w:hyperlink r:id="rId40">
        <w:r w:rsidRPr="009F5AD1">
          <w:rPr>
            <w:rFonts w:ascii="Arial" w:eastAsia="Times New Roman" w:hAnsi="Arial" w:cs="Arial"/>
            <w:color w:val="000000" w:themeColor="text1"/>
            <w:sz w:val="20"/>
            <w:szCs w:val="20"/>
            <w:shd w:val="clear" w:color="auto" w:fill="FFFFFF"/>
            <w:lang w:val="en-GB" w:eastAsia="en-GB"/>
          </w:rPr>
          <w:t>http://www.autscape.org/2018/</w:t>
        </w:r>
      </w:hyperlink>
      <w:r w:rsidRPr="009F5AD1">
        <w:rPr>
          <w:rFonts w:ascii="Arial" w:eastAsia="Times New Roman" w:hAnsi="Arial" w:cs="Arial"/>
          <w:color w:val="000000" w:themeColor="text1"/>
          <w:sz w:val="20"/>
          <w:szCs w:val="20"/>
          <w:shd w:val="clear" w:color="auto" w:fill="FFFFFF"/>
          <w:lang w:val="en-GB" w:eastAsia="en-GB"/>
        </w:rPr>
        <w:t xml:space="preserve"> [Last accessed on 2021 Jul 24].</w:t>
      </w:r>
    </w:p>
    <w:p w14:paraId="6D7892CD" w14:textId="77777777" w:rsidR="00F61B8A" w:rsidRPr="009F5AD1" w:rsidRDefault="00F61B8A" w:rsidP="002E1CE1">
      <w:pPr>
        <w:pStyle w:val="ListParagraph"/>
        <w:numPr>
          <w:ilvl w:val="0"/>
          <w:numId w:val="11"/>
        </w:numPr>
        <w:jc w:val="both"/>
        <w:rPr>
          <w:rFonts w:ascii="Arial" w:hAnsi="Arial" w:cs="Arial"/>
          <w:color w:val="000000" w:themeColor="text1"/>
          <w:sz w:val="20"/>
          <w:szCs w:val="20"/>
          <w:shd w:val="clear" w:color="auto" w:fill="FFFFFF"/>
          <w:lang w:val="en-GB"/>
        </w:rPr>
      </w:pPr>
      <w:r w:rsidRPr="009F5AD1">
        <w:rPr>
          <w:rFonts w:ascii="Arial" w:eastAsia="Times New Roman" w:hAnsi="Arial" w:cs="Arial"/>
          <w:color w:val="000000" w:themeColor="text1"/>
          <w:sz w:val="20"/>
          <w:szCs w:val="20"/>
          <w:shd w:val="clear" w:color="auto" w:fill="FFFFFF"/>
          <w:lang w:val="en-GB" w:eastAsia="en-GB"/>
        </w:rPr>
        <w:t xml:space="preserve">Bradshaw P, Pellicano E, van </w:t>
      </w:r>
      <w:proofErr w:type="spellStart"/>
      <w:r w:rsidRPr="009F5AD1">
        <w:rPr>
          <w:rFonts w:ascii="Arial" w:eastAsia="Times New Roman" w:hAnsi="Arial" w:cs="Arial"/>
          <w:color w:val="000000" w:themeColor="text1"/>
          <w:sz w:val="20"/>
          <w:szCs w:val="20"/>
          <w:shd w:val="clear" w:color="auto" w:fill="FFFFFF"/>
          <w:lang w:val="en-GB" w:eastAsia="en-GB"/>
        </w:rPr>
        <w:t>Driel</w:t>
      </w:r>
      <w:proofErr w:type="spellEnd"/>
      <w:r w:rsidRPr="009F5AD1">
        <w:rPr>
          <w:rFonts w:ascii="Arial" w:eastAsia="Times New Roman" w:hAnsi="Arial" w:cs="Arial"/>
          <w:color w:val="000000" w:themeColor="text1"/>
          <w:sz w:val="20"/>
          <w:szCs w:val="20"/>
          <w:shd w:val="clear" w:color="auto" w:fill="FFFFFF"/>
          <w:lang w:val="en-GB" w:eastAsia="en-GB"/>
        </w:rPr>
        <w:t xml:space="preserve"> M, Urbanowicz A. How can we support the healthcare needs of autistic adults without intellectual disability?. Curr Dev </w:t>
      </w:r>
      <w:proofErr w:type="spellStart"/>
      <w:r w:rsidRPr="009F5AD1">
        <w:rPr>
          <w:rFonts w:ascii="Arial" w:eastAsia="Times New Roman" w:hAnsi="Arial" w:cs="Arial"/>
          <w:color w:val="000000" w:themeColor="text1"/>
          <w:sz w:val="20"/>
          <w:szCs w:val="20"/>
          <w:shd w:val="clear" w:color="auto" w:fill="FFFFFF"/>
          <w:lang w:val="en-GB" w:eastAsia="en-GB"/>
        </w:rPr>
        <w:t>Disord</w:t>
      </w:r>
      <w:proofErr w:type="spellEnd"/>
      <w:r w:rsidRPr="009F5AD1">
        <w:rPr>
          <w:rFonts w:ascii="Arial" w:eastAsia="Times New Roman" w:hAnsi="Arial" w:cs="Arial"/>
          <w:color w:val="000000" w:themeColor="text1"/>
          <w:sz w:val="20"/>
          <w:szCs w:val="20"/>
          <w:shd w:val="clear" w:color="auto" w:fill="FFFFFF"/>
          <w:lang w:val="en-GB" w:eastAsia="en-GB"/>
        </w:rPr>
        <w:t xml:space="preserve"> Rep. 2019;6(2):45-56</w:t>
      </w:r>
    </w:p>
    <w:p w14:paraId="45A4C29A" w14:textId="77777777" w:rsidR="00F61B8A" w:rsidRPr="009F5AD1" w:rsidRDefault="00F61B8A" w:rsidP="002E1CE1">
      <w:pPr>
        <w:pStyle w:val="ListParagraph"/>
        <w:numPr>
          <w:ilvl w:val="0"/>
          <w:numId w:val="11"/>
        </w:numPr>
        <w:jc w:val="both"/>
        <w:rPr>
          <w:rFonts w:ascii="Arial" w:eastAsia="Times New Roman" w:hAnsi="Arial" w:cs="Arial"/>
          <w:color w:val="000000" w:themeColor="text1"/>
          <w:sz w:val="20"/>
          <w:szCs w:val="20"/>
          <w:lang w:val="en-GB" w:eastAsia="en-GB"/>
        </w:rPr>
      </w:pPr>
      <w:proofErr w:type="spellStart"/>
      <w:r w:rsidRPr="009F5AD1">
        <w:rPr>
          <w:rFonts w:ascii="Arial" w:eastAsia="Times New Roman" w:hAnsi="Arial" w:cs="Arial"/>
          <w:color w:val="000000" w:themeColor="text1"/>
          <w:sz w:val="20"/>
          <w:szCs w:val="20"/>
          <w:shd w:val="clear" w:color="auto" w:fill="FFFFFF"/>
          <w:lang w:val="en-GB" w:eastAsia="en-GB"/>
        </w:rPr>
        <w:lastRenderedPageBreak/>
        <w:t>Saqr</w:t>
      </w:r>
      <w:proofErr w:type="spellEnd"/>
      <w:r w:rsidRPr="009F5AD1">
        <w:rPr>
          <w:rFonts w:ascii="Arial" w:eastAsia="Times New Roman" w:hAnsi="Arial" w:cs="Arial"/>
          <w:color w:val="000000" w:themeColor="text1"/>
          <w:sz w:val="20"/>
          <w:szCs w:val="20"/>
          <w:shd w:val="clear" w:color="auto" w:fill="FFFFFF"/>
          <w:lang w:val="en-GB" w:eastAsia="en-GB"/>
        </w:rPr>
        <w:t xml:space="preserve"> Y, Braun E, Porter K, Barnette D, Hanks C. Addressing medical needs of adolescents and adults with autism spectrum disorders in a primary care setting. Autism. 2018;22(1):51-61.</w:t>
      </w:r>
    </w:p>
    <w:p w14:paraId="5CCA58CC" w14:textId="77777777" w:rsidR="00F61B8A" w:rsidRPr="009F5AD1" w:rsidRDefault="00F61B8A" w:rsidP="002E1CE1">
      <w:pPr>
        <w:pStyle w:val="ListParagraph"/>
        <w:numPr>
          <w:ilvl w:val="0"/>
          <w:numId w:val="11"/>
        </w:numPr>
        <w:jc w:val="both"/>
        <w:rPr>
          <w:rFonts w:ascii="Times New Roman" w:eastAsia="Times New Roman" w:hAnsi="Times New Roman" w:cs="Times New Roman"/>
          <w:color w:val="000000" w:themeColor="text1"/>
          <w:lang w:val="en-GB" w:eastAsia="en-GB"/>
        </w:rPr>
      </w:pPr>
      <w:proofErr w:type="spellStart"/>
      <w:r w:rsidRPr="009F5AD1">
        <w:rPr>
          <w:rFonts w:ascii="Arial" w:eastAsia="Times New Roman" w:hAnsi="Arial" w:cs="Arial"/>
          <w:color w:val="000000" w:themeColor="text1"/>
          <w:sz w:val="20"/>
          <w:szCs w:val="20"/>
          <w:shd w:val="clear" w:color="auto" w:fill="FFFFFF"/>
          <w:lang w:val="en-GB" w:eastAsia="en-GB"/>
        </w:rPr>
        <w:t>Nicolaidis</w:t>
      </w:r>
      <w:proofErr w:type="spellEnd"/>
      <w:r w:rsidRPr="009F5AD1">
        <w:rPr>
          <w:rFonts w:ascii="Arial" w:eastAsia="Times New Roman" w:hAnsi="Arial" w:cs="Arial"/>
          <w:color w:val="000000" w:themeColor="text1"/>
          <w:sz w:val="20"/>
          <w:szCs w:val="20"/>
          <w:shd w:val="clear" w:color="auto" w:fill="FFFFFF"/>
          <w:lang w:val="en-GB" w:eastAsia="en-GB"/>
        </w:rPr>
        <w:t xml:space="preserve"> C, </w:t>
      </w:r>
      <w:proofErr w:type="spellStart"/>
      <w:r w:rsidRPr="009F5AD1">
        <w:rPr>
          <w:rFonts w:ascii="Arial" w:eastAsia="Times New Roman" w:hAnsi="Arial" w:cs="Arial"/>
          <w:color w:val="000000" w:themeColor="text1"/>
          <w:sz w:val="20"/>
          <w:szCs w:val="20"/>
          <w:shd w:val="clear" w:color="auto" w:fill="FFFFFF"/>
          <w:lang w:val="en-GB" w:eastAsia="en-GB"/>
        </w:rPr>
        <w:t>Raymaker</w:t>
      </w:r>
      <w:proofErr w:type="spellEnd"/>
      <w:r w:rsidRPr="009F5AD1">
        <w:rPr>
          <w:rFonts w:ascii="Arial" w:eastAsia="Times New Roman" w:hAnsi="Arial" w:cs="Arial"/>
          <w:color w:val="000000" w:themeColor="text1"/>
          <w:sz w:val="20"/>
          <w:szCs w:val="20"/>
          <w:shd w:val="clear" w:color="auto" w:fill="FFFFFF"/>
          <w:lang w:val="en-GB" w:eastAsia="en-GB"/>
        </w:rPr>
        <w:t xml:space="preserve"> D, McDonald K, et al. The development and evaluation of an online healthcare toolkit for autistic adults and their primary care providers. J Gen Intern Med. 2016;31(10):1180-9.</w:t>
      </w:r>
    </w:p>
    <w:p w14:paraId="59BD758E" w14:textId="77777777" w:rsidR="00F61B8A" w:rsidRPr="009F5AD1" w:rsidRDefault="00F61B8A" w:rsidP="002E1CE1">
      <w:pPr>
        <w:pStyle w:val="ListParagraph"/>
        <w:numPr>
          <w:ilvl w:val="0"/>
          <w:numId w:val="11"/>
        </w:numPr>
        <w:jc w:val="both"/>
        <w:rPr>
          <w:rFonts w:ascii="Arial" w:eastAsia="Times New Roman" w:hAnsi="Arial" w:cs="Arial"/>
          <w:color w:val="000000" w:themeColor="text1"/>
          <w:sz w:val="20"/>
          <w:szCs w:val="20"/>
          <w:lang w:val="en-GB" w:eastAsia="en-GB"/>
        </w:rPr>
      </w:pPr>
      <w:r w:rsidRPr="009F5AD1">
        <w:rPr>
          <w:rFonts w:ascii="Arial" w:eastAsia="Times New Roman" w:hAnsi="Arial" w:cs="Arial"/>
          <w:color w:val="000000" w:themeColor="text1"/>
          <w:sz w:val="20"/>
          <w:szCs w:val="20"/>
          <w:shd w:val="clear" w:color="auto" w:fill="FFFFFF"/>
          <w:lang w:val="en-GB" w:eastAsia="en-GB"/>
        </w:rPr>
        <w:t xml:space="preserve">Abel J, Kingston H, Scally A, et al. Reducing emergency hospital admissions: a population health complex intervention of an enhanced model of primary care and compassionate communities. Br J Gen </w:t>
      </w:r>
      <w:proofErr w:type="spellStart"/>
      <w:r w:rsidRPr="009F5AD1">
        <w:rPr>
          <w:rFonts w:ascii="Arial" w:eastAsia="Times New Roman" w:hAnsi="Arial" w:cs="Arial"/>
          <w:color w:val="000000" w:themeColor="text1"/>
          <w:sz w:val="20"/>
          <w:szCs w:val="20"/>
          <w:shd w:val="clear" w:color="auto" w:fill="FFFFFF"/>
          <w:lang w:val="en-GB" w:eastAsia="en-GB"/>
        </w:rPr>
        <w:t>Pract</w:t>
      </w:r>
      <w:proofErr w:type="spellEnd"/>
      <w:r w:rsidRPr="009F5AD1">
        <w:rPr>
          <w:rFonts w:ascii="Arial" w:eastAsia="Times New Roman" w:hAnsi="Arial" w:cs="Arial"/>
          <w:color w:val="000000" w:themeColor="text1"/>
          <w:sz w:val="20"/>
          <w:szCs w:val="20"/>
          <w:shd w:val="clear" w:color="auto" w:fill="FFFFFF"/>
          <w:lang w:val="en-GB" w:eastAsia="en-GB"/>
        </w:rPr>
        <w:t>. 2018;68(676</w:t>
      </w:r>
      <w:proofErr w:type="gramStart"/>
      <w:r w:rsidRPr="009F5AD1">
        <w:rPr>
          <w:rFonts w:ascii="Arial" w:eastAsia="Times New Roman" w:hAnsi="Arial" w:cs="Arial"/>
          <w:color w:val="000000" w:themeColor="text1"/>
          <w:sz w:val="20"/>
          <w:szCs w:val="20"/>
          <w:shd w:val="clear" w:color="auto" w:fill="FFFFFF"/>
          <w:lang w:val="en-GB" w:eastAsia="en-GB"/>
        </w:rPr>
        <w:t>):e</w:t>
      </w:r>
      <w:proofErr w:type="gramEnd"/>
      <w:r w:rsidRPr="009F5AD1">
        <w:rPr>
          <w:rFonts w:ascii="Arial" w:eastAsia="Times New Roman" w:hAnsi="Arial" w:cs="Arial"/>
          <w:color w:val="000000" w:themeColor="text1"/>
          <w:sz w:val="20"/>
          <w:szCs w:val="20"/>
          <w:shd w:val="clear" w:color="auto" w:fill="FFFFFF"/>
          <w:lang w:val="en-GB" w:eastAsia="en-GB"/>
        </w:rPr>
        <w:t>803-10.</w:t>
      </w:r>
    </w:p>
    <w:p w14:paraId="5453B48F" w14:textId="77777777" w:rsidR="00F61B8A" w:rsidRPr="009F5AD1" w:rsidRDefault="00F61B8A" w:rsidP="002E1CE1">
      <w:pPr>
        <w:pStyle w:val="ListParagraph"/>
        <w:numPr>
          <w:ilvl w:val="0"/>
          <w:numId w:val="11"/>
        </w:numPr>
        <w:rPr>
          <w:rFonts w:ascii="Arial" w:hAnsi="Arial" w:cs="Arial"/>
          <w:sz w:val="20"/>
          <w:szCs w:val="20"/>
          <w:lang w:val="en-GB"/>
        </w:rPr>
      </w:pPr>
      <w:r w:rsidRPr="009F5AD1">
        <w:rPr>
          <w:rFonts w:ascii="Arial" w:hAnsi="Arial" w:cs="Arial"/>
          <w:color w:val="000000" w:themeColor="text1"/>
          <w:sz w:val="20"/>
          <w:szCs w:val="20"/>
          <w:shd w:val="clear" w:color="auto" w:fill="FFFFFF"/>
          <w:lang w:val="en-GB"/>
        </w:rPr>
        <w:t xml:space="preserve">National Institute for Health and Care Excellence. Long term plan. [London]: 2019. Chapter 3, Learning Disability and Autism. Available at: </w:t>
      </w:r>
      <w:hyperlink r:id="rId41" w:history="1">
        <w:r w:rsidRPr="009F5AD1">
          <w:rPr>
            <w:rStyle w:val="Hyperlink"/>
            <w:rFonts w:ascii="Arial" w:hAnsi="Arial" w:cs="Arial"/>
            <w:sz w:val="20"/>
            <w:szCs w:val="20"/>
            <w:lang w:val="en-GB"/>
          </w:rPr>
          <w:t>https://www.longtermplan.nhs.uk/online-version/chapter-3-further-progress-on-care-quality-and-outcomes/a-strong-start-in-life-for-children-and-young-people/learning-disability-and-autism/</w:t>
        </w:r>
      </w:hyperlink>
      <w:r w:rsidRPr="009F5AD1">
        <w:rPr>
          <w:rStyle w:val="Hyperlink"/>
          <w:rFonts w:ascii="Arial" w:hAnsi="Arial" w:cs="Arial"/>
          <w:sz w:val="20"/>
          <w:szCs w:val="20"/>
          <w:lang w:val="en-GB"/>
        </w:rPr>
        <w:t xml:space="preserve"> </w:t>
      </w:r>
      <w:r w:rsidRPr="009F5AD1">
        <w:rPr>
          <w:rFonts w:ascii="Arial" w:hAnsi="Arial" w:cs="Arial"/>
          <w:color w:val="000000" w:themeColor="text1"/>
          <w:sz w:val="20"/>
          <w:szCs w:val="20"/>
          <w:shd w:val="clear" w:color="auto" w:fill="FFFFFF"/>
          <w:lang w:val="en-GB"/>
        </w:rPr>
        <w:t>[Last accessed on 2021 Jul 24].</w:t>
      </w:r>
    </w:p>
    <w:p w14:paraId="2A42A1F9" w14:textId="77777777" w:rsidR="00F61B8A" w:rsidRPr="009F5AD1" w:rsidRDefault="00F61B8A" w:rsidP="002E1CE1">
      <w:pPr>
        <w:pStyle w:val="ListParagraph"/>
        <w:numPr>
          <w:ilvl w:val="0"/>
          <w:numId w:val="11"/>
        </w:numPr>
        <w:jc w:val="both"/>
        <w:rPr>
          <w:rFonts w:ascii="Arial" w:hAnsi="Arial" w:cs="Arial"/>
          <w:color w:val="000000" w:themeColor="text1"/>
          <w:sz w:val="20"/>
          <w:szCs w:val="20"/>
          <w:lang w:val="en-GB"/>
        </w:rPr>
      </w:pPr>
      <w:r w:rsidRPr="00C75621">
        <w:rPr>
          <w:rFonts w:ascii="Arial" w:hAnsi="Arial"/>
          <w:color w:val="000000" w:themeColor="text1"/>
          <w:sz w:val="20"/>
          <w:lang w:val="de-DE"/>
        </w:rPr>
        <w:t xml:space="preserve">Harper G, Smith E, Parr J, et al. </w:t>
      </w:r>
      <w:proofErr w:type="spellStart"/>
      <w:r w:rsidRPr="009F5AD1">
        <w:rPr>
          <w:rFonts w:ascii="Arial" w:hAnsi="Arial" w:cs="Arial"/>
          <w:color w:val="000000" w:themeColor="text1"/>
          <w:sz w:val="20"/>
          <w:szCs w:val="20"/>
          <w:lang w:val="en-GB"/>
        </w:rPr>
        <w:t>Autistica</w:t>
      </w:r>
      <w:proofErr w:type="spellEnd"/>
      <w:r w:rsidRPr="009F5AD1">
        <w:rPr>
          <w:rFonts w:ascii="Arial" w:hAnsi="Arial" w:cs="Arial"/>
          <w:color w:val="000000" w:themeColor="text1"/>
          <w:sz w:val="20"/>
          <w:szCs w:val="20"/>
          <w:lang w:val="en-GB"/>
        </w:rPr>
        <w:t xml:space="preserve"> action briefing: health checks. Available at: </w:t>
      </w:r>
      <w:hyperlink r:id="rId42" w:history="1">
        <w:r w:rsidRPr="009F5AD1">
          <w:rPr>
            <w:rStyle w:val="Hyperlink"/>
            <w:rFonts w:ascii="Arial" w:hAnsi="Arial" w:cs="Arial"/>
            <w:sz w:val="20"/>
            <w:szCs w:val="20"/>
            <w:lang w:val="en-GB"/>
          </w:rPr>
          <w:t>https://www.autistica.org.uk/downloads/files/Autistica-Action-Briefing-Health-Checks.pdf</w:t>
        </w:r>
      </w:hyperlink>
      <w:r w:rsidRPr="009F5AD1">
        <w:rPr>
          <w:rFonts w:ascii="Arial" w:hAnsi="Arial" w:cs="Arial"/>
          <w:color w:val="000000" w:themeColor="text1"/>
          <w:sz w:val="20"/>
          <w:szCs w:val="20"/>
          <w:lang w:val="en-GB"/>
        </w:rPr>
        <w:t>. [Last accessed on 2021 Jul 24].</w:t>
      </w:r>
    </w:p>
    <w:p w14:paraId="594CA6FF" w14:textId="77777777" w:rsidR="00F61B8A" w:rsidRPr="009F5AD1" w:rsidRDefault="00F61B8A" w:rsidP="002E1CE1">
      <w:pPr>
        <w:pStyle w:val="ListParagraph"/>
        <w:numPr>
          <w:ilvl w:val="0"/>
          <w:numId w:val="11"/>
        </w:numPr>
        <w:jc w:val="both"/>
        <w:rPr>
          <w:color w:val="000000" w:themeColor="text1"/>
          <w:lang w:val="en-GB"/>
        </w:rPr>
      </w:pPr>
      <w:r w:rsidRPr="009F5AD1">
        <w:rPr>
          <w:rFonts w:ascii="Arial" w:hAnsi="Arial" w:cs="Arial"/>
          <w:color w:val="000000" w:themeColor="text1"/>
          <w:sz w:val="20"/>
          <w:szCs w:val="20"/>
          <w:shd w:val="clear" w:color="auto" w:fill="FFFFFF"/>
          <w:lang w:val="en-GB"/>
        </w:rPr>
        <w:t>Health Education England. Partners announced to deliver the Oliver McGowan Mandatory Learning Disability and Autism training for all health and social care staff.</w:t>
      </w:r>
      <w:r w:rsidRPr="009F5AD1">
        <w:rPr>
          <w:rStyle w:val="apple-converted-space"/>
          <w:rFonts w:ascii="Arial" w:hAnsi="Arial" w:cs="Arial"/>
          <w:color w:val="000000" w:themeColor="text1"/>
          <w:shd w:val="clear" w:color="auto" w:fill="FFFFFF"/>
          <w:lang w:val="en-GB"/>
        </w:rPr>
        <w:t> </w:t>
      </w:r>
      <w:r w:rsidRPr="009F5AD1">
        <w:rPr>
          <w:rStyle w:val="nlmpublisher-name"/>
          <w:rFonts w:ascii="Arial" w:hAnsi="Arial" w:cs="Arial"/>
          <w:color w:val="000000" w:themeColor="text1"/>
          <w:sz w:val="20"/>
          <w:szCs w:val="20"/>
          <w:lang w:val="en-GB"/>
        </w:rPr>
        <w:t>Health Education England</w:t>
      </w:r>
      <w:r w:rsidRPr="009F5AD1">
        <w:rPr>
          <w:rFonts w:ascii="Arial" w:hAnsi="Arial" w:cs="Arial"/>
          <w:color w:val="000000" w:themeColor="text1"/>
          <w:sz w:val="20"/>
          <w:szCs w:val="20"/>
          <w:shd w:val="clear" w:color="auto" w:fill="FFFFFF"/>
          <w:lang w:val="en-GB"/>
        </w:rPr>
        <w:t>,</w:t>
      </w:r>
      <w:r w:rsidRPr="009F5AD1">
        <w:rPr>
          <w:rStyle w:val="apple-converted-space"/>
          <w:rFonts w:ascii="Arial" w:hAnsi="Arial" w:cs="Arial"/>
          <w:color w:val="000000" w:themeColor="text1"/>
          <w:shd w:val="clear" w:color="auto" w:fill="FFFFFF"/>
          <w:lang w:val="en-GB"/>
        </w:rPr>
        <w:t> </w:t>
      </w:r>
      <w:r w:rsidRPr="009F5AD1">
        <w:rPr>
          <w:rStyle w:val="nlmyear"/>
          <w:rFonts w:ascii="Arial" w:hAnsi="Arial" w:cs="Arial"/>
          <w:color w:val="000000" w:themeColor="text1"/>
          <w:sz w:val="20"/>
          <w:szCs w:val="20"/>
          <w:lang w:val="en-GB"/>
        </w:rPr>
        <w:t>2020</w:t>
      </w:r>
      <w:r w:rsidRPr="009F5AD1">
        <w:rPr>
          <w:rFonts w:ascii="Arial" w:hAnsi="Arial" w:cs="Arial"/>
          <w:color w:val="000000" w:themeColor="text1"/>
          <w:sz w:val="20"/>
          <w:szCs w:val="20"/>
          <w:shd w:val="clear" w:color="auto" w:fill="FFFFFF"/>
          <w:lang w:val="en-GB"/>
        </w:rPr>
        <w:t>,</w:t>
      </w:r>
      <w:r w:rsidRPr="009F5AD1">
        <w:rPr>
          <w:rStyle w:val="apple-converted-space"/>
          <w:rFonts w:ascii="Arial" w:hAnsi="Arial" w:cs="Arial"/>
          <w:color w:val="000000" w:themeColor="text1"/>
          <w:shd w:val="clear" w:color="auto" w:fill="FFFFFF"/>
          <w:lang w:val="en-GB"/>
        </w:rPr>
        <w:t> </w:t>
      </w:r>
      <w:hyperlink r:id="rId43" w:tgtFrame="_blank" w:history="1">
        <w:r w:rsidRPr="009F5AD1">
          <w:rPr>
            <w:rStyle w:val="Hyperlink"/>
            <w:rFonts w:ascii="Arial" w:hAnsi="Arial" w:cs="Arial"/>
            <w:color w:val="000000" w:themeColor="text1"/>
            <w:sz w:val="20"/>
            <w:szCs w:val="20"/>
            <w:lang w:val="en-GB"/>
          </w:rPr>
          <w:t>https://www.hee.nhs.uk/news-blogs-events/news/partners-announced-deliver-oliver-mcgowan-mandatory-learning-disability-autism-training-all-health</w:t>
        </w:r>
      </w:hyperlink>
      <w:r w:rsidRPr="009F5AD1">
        <w:rPr>
          <w:rFonts w:ascii="Arial" w:hAnsi="Arial" w:cs="Arial"/>
          <w:color w:val="000000" w:themeColor="text1"/>
          <w:sz w:val="20"/>
          <w:szCs w:val="20"/>
          <w:shd w:val="clear" w:color="auto" w:fill="FFFFFF"/>
          <w:lang w:val="en-GB"/>
        </w:rPr>
        <w:t xml:space="preserve"> [Last accessed on 2021 Jul 24].</w:t>
      </w:r>
    </w:p>
    <w:p w14:paraId="6CAF60CC" w14:textId="77777777" w:rsidR="00F61B8A" w:rsidRPr="009F5AD1" w:rsidRDefault="00F61B8A" w:rsidP="002E1CE1">
      <w:pPr>
        <w:pStyle w:val="ListParagraph"/>
        <w:numPr>
          <w:ilvl w:val="0"/>
          <w:numId w:val="11"/>
        </w:numPr>
        <w:jc w:val="both"/>
        <w:rPr>
          <w:color w:val="000000" w:themeColor="text1"/>
          <w:lang w:val="en-GB"/>
        </w:rPr>
      </w:pPr>
      <w:r w:rsidRPr="009F5AD1">
        <w:rPr>
          <w:rFonts w:ascii="Arial" w:hAnsi="Arial" w:cs="Arial"/>
          <w:color w:val="000000" w:themeColor="text1"/>
          <w:sz w:val="20"/>
          <w:szCs w:val="20"/>
          <w:shd w:val="clear" w:color="auto" w:fill="FFFFFF"/>
          <w:lang w:val="en-GB"/>
        </w:rPr>
        <w:t xml:space="preserve">National Institute for Health and Care Excellence. The practice establishes and maintains a register of all patients with a diagnosis of autism. [London]: 2017. ([NM153]]). </w:t>
      </w:r>
      <w:r w:rsidRPr="009F5AD1">
        <w:rPr>
          <w:rFonts w:ascii="Arial" w:hAnsi="Arial" w:cs="Arial"/>
          <w:color w:val="222222"/>
          <w:sz w:val="20"/>
          <w:szCs w:val="20"/>
          <w:shd w:val="clear" w:color="auto" w:fill="FFFFFF"/>
          <w:lang w:val="en-GB"/>
        </w:rPr>
        <w:t xml:space="preserve">Available at: </w:t>
      </w:r>
      <w:hyperlink r:id="rId44" w:history="1">
        <w:r w:rsidRPr="009F5AD1">
          <w:rPr>
            <w:rStyle w:val="Hyperlink"/>
            <w:rFonts w:ascii="Arial" w:hAnsi="Arial" w:cs="Arial"/>
            <w:sz w:val="20"/>
            <w:szCs w:val="20"/>
            <w:shd w:val="clear" w:color="auto" w:fill="FFFFFF"/>
            <w:lang w:val="en-GB"/>
          </w:rPr>
          <w:t>https://www.nice.org.uk/standards-and-indicators/qofindicators/the-practice-establishes-and-maintains-a-register-of-all-patients-with-a-diagnosis-of-autism</w:t>
        </w:r>
      </w:hyperlink>
      <w:r w:rsidRPr="009F5AD1">
        <w:rPr>
          <w:rStyle w:val="Hyperlink"/>
          <w:rFonts w:ascii="Arial" w:hAnsi="Arial" w:cs="Arial"/>
          <w:sz w:val="20"/>
          <w:szCs w:val="20"/>
          <w:shd w:val="clear" w:color="auto" w:fill="FFFFFF"/>
          <w:lang w:val="en-GB"/>
        </w:rPr>
        <w:t xml:space="preserve"> </w:t>
      </w:r>
      <w:r w:rsidRPr="009F5AD1">
        <w:rPr>
          <w:rFonts w:ascii="Arial" w:hAnsi="Arial" w:cs="Arial"/>
          <w:color w:val="000000" w:themeColor="text1"/>
          <w:sz w:val="20"/>
          <w:szCs w:val="20"/>
          <w:shd w:val="clear" w:color="auto" w:fill="FFFFFF"/>
          <w:lang w:val="en-GB"/>
        </w:rPr>
        <w:t>[Last accessed on 2021 Jul 24].</w:t>
      </w:r>
    </w:p>
    <w:p w14:paraId="1F215BFC" w14:textId="77777777" w:rsidR="00F61B8A" w:rsidRPr="009F5AD1" w:rsidRDefault="00F61B8A" w:rsidP="002E1CE1">
      <w:pPr>
        <w:pStyle w:val="ListParagraph"/>
        <w:numPr>
          <w:ilvl w:val="0"/>
          <w:numId w:val="11"/>
        </w:numPr>
        <w:jc w:val="both"/>
        <w:rPr>
          <w:color w:val="000000" w:themeColor="text1"/>
          <w:lang w:val="en-GB"/>
        </w:rPr>
      </w:pPr>
      <w:r w:rsidRPr="009F5AD1">
        <w:rPr>
          <w:rFonts w:ascii="Arial" w:hAnsi="Arial" w:cs="Arial"/>
          <w:color w:val="000000" w:themeColor="text1"/>
          <w:sz w:val="20"/>
          <w:szCs w:val="20"/>
          <w:shd w:val="clear" w:color="auto" w:fill="FFFFFF"/>
          <w:lang w:val="en-GB"/>
        </w:rPr>
        <w:t xml:space="preserve">Westminster Commission on Autism. A Spectrum of Obstacles An Inquiry into Access to Healthcare for Autistic People. Available at </w:t>
      </w:r>
      <w:hyperlink r:id="rId45" w:history="1">
        <w:r w:rsidRPr="009F5AD1">
          <w:rPr>
            <w:rStyle w:val="Hyperlink"/>
            <w:rFonts w:ascii="Arial" w:hAnsi="Arial" w:cs="Arial"/>
            <w:sz w:val="20"/>
            <w:szCs w:val="20"/>
            <w:shd w:val="clear" w:color="auto" w:fill="FFFFFF"/>
            <w:lang w:val="en-GB"/>
          </w:rPr>
          <w:t>https://westminsterautismcommission.files.wordpress.com/2016/03/ar1011_ncg-autism-report-july-2016.pdf</w:t>
        </w:r>
      </w:hyperlink>
      <w:r w:rsidRPr="009F5AD1">
        <w:rPr>
          <w:rFonts w:ascii="Arial" w:hAnsi="Arial" w:cs="Arial"/>
          <w:color w:val="000000" w:themeColor="text1"/>
          <w:sz w:val="20"/>
          <w:szCs w:val="20"/>
          <w:shd w:val="clear" w:color="auto" w:fill="FFFFFF"/>
          <w:lang w:val="en-GB"/>
        </w:rPr>
        <w:t xml:space="preserve"> [Last accessed on 2021 Jul 24].</w:t>
      </w:r>
    </w:p>
    <w:p w14:paraId="5DD29F59" w14:textId="77777777" w:rsidR="00F61B8A" w:rsidRPr="009F5AD1" w:rsidRDefault="00F61B8A" w:rsidP="002E1CE1">
      <w:pPr>
        <w:pStyle w:val="ListParagraph"/>
        <w:numPr>
          <w:ilvl w:val="0"/>
          <w:numId w:val="11"/>
        </w:numPr>
        <w:jc w:val="both"/>
        <w:rPr>
          <w:color w:val="000000" w:themeColor="text1"/>
          <w:lang w:val="en-GB"/>
        </w:rPr>
      </w:pPr>
      <w:r w:rsidRPr="009F5AD1">
        <w:rPr>
          <w:rFonts w:ascii="Arial" w:hAnsi="Arial" w:cs="Arial"/>
          <w:color w:val="000000" w:themeColor="text1"/>
          <w:sz w:val="20"/>
          <w:szCs w:val="20"/>
          <w:shd w:val="clear" w:color="auto" w:fill="FFFFFF"/>
          <w:lang w:val="en-GB"/>
        </w:rPr>
        <w:t>Great Britain. Equality Act 2010. London: Stationary Office; 2010.</w:t>
      </w:r>
    </w:p>
    <w:p w14:paraId="7437FA23" w14:textId="461E0BF8" w:rsidR="008177CA" w:rsidRDefault="008177CA">
      <w:pPr>
        <w:rPr>
          <w:color w:val="000000" w:themeColor="text1"/>
          <w:lang w:val="en-GB"/>
        </w:rPr>
      </w:pPr>
      <w:r>
        <w:rPr>
          <w:color w:val="000000" w:themeColor="text1"/>
          <w:lang w:val="en-GB"/>
        </w:rPr>
        <w:br w:type="page"/>
      </w:r>
    </w:p>
    <w:p w14:paraId="4EB2B209" w14:textId="77777777" w:rsidR="00663D7F" w:rsidRDefault="00663D7F" w:rsidP="00663D7F">
      <w:pPr>
        <w:pStyle w:val="Heading1"/>
        <w:rPr>
          <w:lang w:val="en-GB"/>
        </w:rPr>
        <w:sectPr w:rsidR="00663D7F" w:rsidSect="00EE3C4D">
          <w:headerReference w:type="default" r:id="rId46"/>
          <w:headerReference w:type="first" r:id="rId47"/>
          <w:pgSz w:w="11900" w:h="16840"/>
          <w:pgMar w:top="1440" w:right="1440" w:bottom="1440" w:left="2268" w:header="709" w:footer="709" w:gutter="0"/>
          <w:cols w:space="708"/>
          <w:titlePg/>
          <w:docGrid w:linePitch="360"/>
        </w:sectPr>
      </w:pPr>
    </w:p>
    <w:p w14:paraId="29FAAF13" w14:textId="44AD7EE1" w:rsidR="00405467" w:rsidRPr="00663D7F" w:rsidRDefault="00405467" w:rsidP="002E1CE1">
      <w:pPr>
        <w:pStyle w:val="Heading1"/>
        <w:rPr>
          <w:lang w:val="en-GB"/>
        </w:rPr>
      </w:pPr>
      <w:bookmarkStart w:id="140" w:name="_Toc179627425"/>
      <w:r w:rsidRPr="009F5AD1">
        <w:rPr>
          <w:lang w:val="en-GB"/>
        </w:rPr>
        <w:lastRenderedPageBreak/>
        <w:t>“</w:t>
      </w:r>
      <w:r w:rsidR="006E13A9" w:rsidRPr="009F5AD1">
        <w:rPr>
          <w:lang w:val="en-GB"/>
        </w:rPr>
        <w:t>Barriers to healthcare and a ‘triple empathy problem’ may lead to adverse outcomes for autistic adults: a qualitative study”</w:t>
      </w:r>
      <w:bookmarkEnd w:id="140"/>
    </w:p>
    <w:p w14:paraId="2ABEC5B4" w14:textId="77777777" w:rsidR="00C37D5F" w:rsidRPr="009F5AD1" w:rsidRDefault="00C37D5F" w:rsidP="002E1CE1">
      <w:pPr>
        <w:rPr>
          <w:rFonts w:ascii="Calibri" w:hAnsi="Calibri" w:cs="Calibri"/>
          <w:sz w:val="22"/>
          <w:szCs w:val="22"/>
          <w:lang w:val="en-GB"/>
        </w:rPr>
      </w:pPr>
    </w:p>
    <w:tbl>
      <w:tblPr>
        <w:tblStyle w:val="TableGrid"/>
        <w:tblW w:w="10060" w:type="dxa"/>
        <w:jc w:val="center"/>
        <w:tblLook w:val="04A0" w:firstRow="1" w:lastRow="0" w:firstColumn="1" w:lastColumn="0" w:noHBand="0" w:noVBand="1"/>
      </w:tblPr>
      <w:tblGrid>
        <w:gridCol w:w="832"/>
        <w:gridCol w:w="1915"/>
        <w:gridCol w:w="2569"/>
        <w:gridCol w:w="974"/>
        <w:gridCol w:w="3770"/>
      </w:tblGrid>
      <w:tr w:rsidR="00C37D5F" w:rsidRPr="00663D7F" w14:paraId="52958F0E" w14:textId="77777777" w:rsidTr="00726201">
        <w:trPr>
          <w:jc w:val="center"/>
        </w:trPr>
        <w:tc>
          <w:tcPr>
            <w:tcW w:w="830" w:type="dxa"/>
          </w:tcPr>
          <w:p w14:paraId="73B3431C" w14:textId="77777777" w:rsidR="00C37D5F" w:rsidRPr="00663D7F" w:rsidRDefault="00C37D5F" w:rsidP="00663D7F">
            <w:pPr>
              <w:rPr>
                <w:b/>
                <w:bCs/>
                <w:sz w:val="20"/>
                <w:szCs w:val="20"/>
                <w:lang w:val="en-GB"/>
              </w:rPr>
            </w:pPr>
            <w:r w:rsidRPr="00663D7F">
              <w:rPr>
                <w:b/>
                <w:bCs/>
                <w:sz w:val="20"/>
                <w:szCs w:val="20"/>
                <w:lang w:val="en-GB"/>
              </w:rPr>
              <w:t>Author</w:t>
            </w:r>
          </w:p>
        </w:tc>
        <w:tc>
          <w:tcPr>
            <w:tcW w:w="1951" w:type="dxa"/>
          </w:tcPr>
          <w:p w14:paraId="3F227645" w14:textId="77777777" w:rsidR="00C37D5F" w:rsidRPr="00663D7F" w:rsidRDefault="00C37D5F" w:rsidP="00663D7F">
            <w:pPr>
              <w:rPr>
                <w:b/>
                <w:bCs/>
                <w:sz w:val="20"/>
                <w:szCs w:val="20"/>
                <w:lang w:val="en-GB"/>
              </w:rPr>
            </w:pPr>
            <w:r w:rsidRPr="00663D7F">
              <w:rPr>
                <w:b/>
                <w:bCs/>
                <w:sz w:val="20"/>
                <w:szCs w:val="20"/>
                <w:lang w:val="en-GB"/>
              </w:rPr>
              <w:t>Name</w:t>
            </w:r>
          </w:p>
        </w:tc>
        <w:tc>
          <w:tcPr>
            <w:tcW w:w="2410" w:type="dxa"/>
          </w:tcPr>
          <w:p w14:paraId="281FFA87" w14:textId="77777777" w:rsidR="00C37D5F" w:rsidRPr="00663D7F" w:rsidRDefault="00C37D5F" w:rsidP="00663D7F">
            <w:pPr>
              <w:rPr>
                <w:b/>
                <w:bCs/>
                <w:sz w:val="20"/>
                <w:szCs w:val="20"/>
                <w:lang w:val="en-GB"/>
              </w:rPr>
            </w:pPr>
            <w:r w:rsidRPr="00663D7F">
              <w:rPr>
                <w:b/>
                <w:bCs/>
                <w:sz w:val="20"/>
                <w:szCs w:val="20"/>
                <w:lang w:val="en-GB"/>
              </w:rPr>
              <w:t>Email</w:t>
            </w:r>
          </w:p>
        </w:tc>
        <w:tc>
          <w:tcPr>
            <w:tcW w:w="977" w:type="dxa"/>
          </w:tcPr>
          <w:p w14:paraId="6DDACF21" w14:textId="77777777" w:rsidR="00C37D5F" w:rsidRPr="00663D7F" w:rsidRDefault="00C37D5F" w:rsidP="00663D7F">
            <w:pPr>
              <w:rPr>
                <w:b/>
                <w:bCs/>
                <w:sz w:val="20"/>
                <w:szCs w:val="20"/>
                <w:lang w:val="en-GB"/>
              </w:rPr>
            </w:pPr>
            <w:r w:rsidRPr="00663D7F">
              <w:rPr>
                <w:b/>
                <w:bCs/>
                <w:sz w:val="20"/>
                <w:szCs w:val="20"/>
                <w:lang w:val="en-GB"/>
              </w:rPr>
              <w:t>Highest degree</w:t>
            </w:r>
          </w:p>
        </w:tc>
        <w:tc>
          <w:tcPr>
            <w:tcW w:w="3892" w:type="dxa"/>
          </w:tcPr>
          <w:p w14:paraId="7E4906C4" w14:textId="77777777" w:rsidR="00C37D5F" w:rsidRPr="00663D7F" w:rsidRDefault="00C37D5F" w:rsidP="00663D7F">
            <w:pPr>
              <w:rPr>
                <w:b/>
                <w:bCs/>
                <w:sz w:val="20"/>
                <w:szCs w:val="20"/>
                <w:lang w:val="en-GB"/>
              </w:rPr>
            </w:pPr>
            <w:r w:rsidRPr="00663D7F">
              <w:rPr>
                <w:b/>
                <w:bCs/>
                <w:sz w:val="20"/>
                <w:szCs w:val="20"/>
                <w:lang w:val="en-GB"/>
              </w:rPr>
              <w:t>Institution</w:t>
            </w:r>
          </w:p>
        </w:tc>
      </w:tr>
      <w:tr w:rsidR="00C37D5F" w:rsidRPr="00663D7F" w14:paraId="728EDD85" w14:textId="77777777" w:rsidTr="00726201">
        <w:trPr>
          <w:jc w:val="center"/>
        </w:trPr>
        <w:tc>
          <w:tcPr>
            <w:tcW w:w="830" w:type="dxa"/>
          </w:tcPr>
          <w:p w14:paraId="4E9DDDAF" w14:textId="77777777" w:rsidR="00C37D5F" w:rsidRPr="00663D7F" w:rsidRDefault="00C37D5F" w:rsidP="00663D7F">
            <w:pPr>
              <w:rPr>
                <w:sz w:val="20"/>
                <w:szCs w:val="20"/>
                <w:lang w:val="en-GB"/>
              </w:rPr>
            </w:pPr>
            <w:r w:rsidRPr="00663D7F">
              <w:rPr>
                <w:sz w:val="20"/>
                <w:szCs w:val="20"/>
                <w:lang w:val="en-GB"/>
              </w:rPr>
              <w:t>1*</w:t>
            </w:r>
          </w:p>
        </w:tc>
        <w:tc>
          <w:tcPr>
            <w:tcW w:w="1951" w:type="dxa"/>
          </w:tcPr>
          <w:p w14:paraId="194E54FF" w14:textId="77777777" w:rsidR="00C37D5F" w:rsidRPr="00663D7F" w:rsidRDefault="00C37D5F" w:rsidP="00663D7F">
            <w:pPr>
              <w:rPr>
                <w:sz w:val="20"/>
                <w:szCs w:val="20"/>
                <w:lang w:val="en-GB"/>
              </w:rPr>
            </w:pPr>
            <w:r w:rsidRPr="00663D7F">
              <w:rPr>
                <w:sz w:val="20"/>
                <w:szCs w:val="20"/>
                <w:lang w:val="en-GB"/>
              </w:rPr>
              <w:t>Sebastian C. K. Shaw</w:t>
            </w:r>
          </w:p>
        </w:tc>
        <w:tc>
          <w:tcPr>
            <w:tcW w:w="2410" w:type="dxa"/>
          </w:tcPr>
          <w:p w14:paraId="6D1F8CFB" w14:textId="77777777" w:rsidR="00C37D5F" w:rsidRPr="00663D7F" w:rsidRDefault="00C37D5F" w:rsidP="00663D7F">
            <w:pPr>
              <w:rPr>
                <w:sz w:val="20"/>
                <w:szCs w:val="20"/>
                <w:lang w:val="en-GB"/>
              </w:rPr>
            </w:pPr>
            <w:hyperlink r:id="rId48" w:history="1">
              <w:r w:rsidRPr="00663D7F">
                <w:rPr>
                  <w:rStyle w:val="Hyperlink"/>
                  <w:rFonts w:ascii="Calibri" w:hAnsi="Calibri" w:cs="Calibri"/>
                  <w:sz w:val="20"/>
                  <w:szCs w:val="20"/>
                  <w:lang w:val="en-GB"/>
                </w:rPr>
                <w:t>s.shaw2@bsms.ac.uk</w:t>
              </w:r>
            </w:hyperlink>
            <w:r w:rsidRPr="00663D7F">
              <w:rPr>
                <w:sz w:val="20"/>
                <w:szCs w:val="20"/>
                <w:lang w:val="en-GB"/>
              </w:rPr>
              <w:t xml:space="preserve"> </w:t>
            </w:r>
          </w:p>
        </w:tc>
        <w:tc>
          <w:tcPr>
            <w:tcW w:w="977" w:type="dxa"/>
          </w:tcPr>
          <w:p w14:paraId="6E706AEC" w14:textId="77777777" w:rsidR="00C37D5F" w:rsidRPr="00663D7F" w:rsidRDefault="00C37D5F" w:rsidP="00663D7F">
            <w:pPr>
              <w:rPr>
                <w:sz w:val="20"/>
                <w:szCs w:val="20"/>
                <w:lang w:val="en-GB"/>
              </w:rPr>
            </w:pPr>
            <w:r w:rsidRPr="00663D7F">
              <w:rPr>
                <w:sz w:val="20"/>
                <w:szCs w:val="20"/>
                <w:lang w:val="en-GB"/>
              </w:rPr>
              <w:t>PhD</w:t>
            </w:r>
          </w:p>
        </w:tc>
        <w:tc>
          <w:tcPr>
            <w:tcW w:w="3892" w:type="dxa"/>
          </w:tcPr>
          <w:p w14:paraId="69C2D5BF" w14:textId="77777777" w:rsidR="00C37D5F" w:rsidRPr="00663D7F" w:rsidRDefault="00C37D5F" w:rsidP="00663D7F">
            <w:pPr>
              <w:rPr>
                <w:sz w:val="20"/>
                <w:szCs w:val="20"/>
                <w:lang w:val="en-GB"/>
              </w:rPr>
            </w:pPr>
            <w:r w:rsidRPr="00663D7F">
              <w:rPr>
                <w:sz w:val="20"/>
                <w:szCs w:val="20"/>
                <w:lang w:val="en-GB"/>
              </w:rPr>
              <w:t>Brighton and Sussex Medical School, Brighton, United Kingdom</w:t>
            </w:r>
          </w:p>
        </w:tc>
      </w:tr>
      <w:tr w:rsidR="00C37D5F" w:rsidRPr="00663D7F" w14:paraId="3D567DB9" w14:textId="77777777" w:rsidTr="00726201">
        <w:trPr>
          <w:jc w:val="center"/>
        </w:trPr>
        <w:tc>
          <w:tcPr>
            <w:tcW w:w="830" w:type="dxa"/>
          </w:tcPr>
          <w:p w14:paraId="6DD52F0D" w14:textId="77777777" w:rsidR="00C37D5F" w:rsidRPr="00663D7F" w:rsidRDefault="00C37D5F" w:rsidP="00663D7F">
            <w:pPr>
              <w:rPr>
                <w:sz w:val="20"/>
                <w:szCs w:val="20"/>
                <w:lang w:val="en-GB"/>
              </w:rPr>
            </w:pPr>
            <w:r w:rsidRPr="00663D7F">
              <w:rPr>
                <w:sz w:val="20"/>
                <w:szCs w:val="20"/>
                <w:lang w:val="en-GB"/>
              </w:rPr>
              <w:t>2</w:t>
            </w:r>
          </w:p>
        </w:tc>
        <w:tc>
          <w:tcPr>
            <w:tcW w:w="1951" w:type="dxa"/>
          </w:tcPr>
          <w:p w14:paraId="267AE9C1" w14:textId="77777777" w:rsidR="00C37D5F" w:rsidRPr="00663D7F" w:rsidRDefault="00C37D5F" w:rsidP="00663D7F">
            <w:pPr>
              <w:rPr>
                <w:sz w:val="20"/>
                <w:szCs w:val="20"/>
                <w:lang w:val="en-GB"/>
              </w:rPr>
            </w:pPr>
            <w:r w:rsidRPr="00663D7F">
              <w:rPr>
                <w:sz w:val="20"/>
                <w:szCs w:val="20"/>
                <w:lang w:val="en-GB"/>
              </w:rPr>
              <w:t xml:space="preserve">Laura </w:t>
            </w:r>
            <w:proofErr w:type="spellStart"/>
            <w:r w:rsidRPr="00663D7F">
              <w:rPr>
                <w:sz w:val="20"/>
                <w:szCs w:val="20"/>
                <w:lang w:val="en-GB"/>
              </w:rPr>
              <w:t>Carravallah</w:t>
            </w:r>
            <w:proofErr w:type="spellEnd"/>
          </w:p>
        </w:tc>
        <w:tc>
          <w:tcPr>
            <w:tcW w:w="2410" w:type="dxa"/>
          </w:tcPr>
          <w:p w14:paraId="54665778" w14:textId="77777777" w:rsidR="00C37D5F" w:rsidRPr="00663D7F" w:rsidRDefault="00C37D5F" w:rsidP="00663D7F">
            <w:pPr>
              <w:rPr>
                <w:sz w:val="20"/>
                <w:szCs w:val="20"/>
                <w:lang w:val="en-GB"/>
              </w:rPr>
            </w:pPr>
            <w:hyperlink r:id="rId49" w:history="1">
              <w:r w:rsidRPr="00663D7F">
                <w:rPr>
                  <w:rStyle w:val="Hyperlink"/>
                  <w:rFonts w:ascii="Calibri" w:hAnsi="Calibri" w:cs="Calibri"/>
                  <w:sz w:val="20"/>
                  <w:szCs w:val="20"/>
                  <w:lang w:val="en-GB"/>
                </w:rPr>
                <w:t>carraval@msu.edu</w:t>
              </w:r>
            </w:hyperlink>
            <w:r w:rsidRPr="00663D7F">
              <w:rPr>
                <w:sz w:val="20"/>
                <w:szCs w:val="20"/>
                <w:lang w:val="en-GB"/>
              </w:rPr>
              <w:t xml:space="preserve"> </w:t>
            </w:r>
          </w:p>
        </w:tc>
        <w:tc>
          <w:tcPr>
            <w:tcW w:w="977" w:type="dxa"/>
          </w:tcPr>
          <w:p w14:paraId="753685EF" w14:textId="77777777" w:rsidR="00C37D5F" w:rsidRPr="00663D7F" w:rsidRDefault="00C37D5F" w:rsidP="00663D7F">
            <w:pPr>
              <w:rPr>
                <w:sz w:val="20"/>
                <w:szCs w:val="20"/>
                <w:lang w:val="en-GB"/>
              </w:rPr>
            </w:pPr>
            <w:r w:rsidRPr="00663D7F">
              <w:rPr>
                <w:sz w:val="20"/>
                <w:szCs w:val="20"/>
                <w:lang w:val="en-GB"/>
              </w:rPr>
              <w:t>MD</w:t>
            </w:r>
          </w:p>
        </w:tc>
        <w:tc>
          <w:tcPr>
            <w:tcW w:w="3892" w:type="dxa"/>
          </w:tcPr>
          <w:p w14:paraId="47BD1EE1" w14:textId="77777777" w:rsidR="00C37D5F" w:rsidRPr="00663D7F" w:rsidRDefault="00C37D5F" w:rsidP="00663D7F">
            <w:pPr>
              <w:rPr>
                <w:sz w:val="20"/>
                <w:szCs w:val="20"/>
                <w:lang w:val="en-GB"/>
              </w:rPr>
            </w:pPr>
            <w:r w:rsidRPr="00663D7F">
              <w:rPr>
                <w:sz w:val="20"/>
                <w:szCs w:val="20"/>
                <w:lang w:val="en-GB"/>
              </w:rPr>
              <w:t xml:space="preserve">Departments of </w:t>
            </w:r>
            <w:proofErr w:type="spellStart"/>
            <w:r w:rsidRPr="00663D7F">
              <w:rPr>
                <w:sz w:val="20"/>
                <w:szCs w:val="20"/>
                <w:lang w:val="en-GB"/>
              </w:rPr>
              <w:t>Pediatrics</w:t>
            </w:r>
            <w:proofErr w:type="spellEnd"/>
            <w:r w:rsidRPr="00663D7F">
              <w:rPr>
                <w:sz w:val="20"/>
                <w:szCs w:val="20"/>
                <w:lang w:val="en-GB"/>
              </w:rPr>
              <w:t xml:space="preserve"> and Human Development, and Medicine, Michigan State University-College of Human Medicine, East Lansing, Michigan, United States</w:t>
            </w:r>
          </w:p>
        </w:tc>
      </w:tr>
      <w:tr w:rsidR="00C37D5F" w:rsidRPr="00663D7F" w14:paraId="66F6825D" w14:textId="77777777" w:rsidTr="00726201">
        <w:trPr>
          <w:jc w:val="center"/>
        </w:trPr>
        <w:tc>
          <w:tcPr>
            <w:tcW w:w="830" w:type="dxa"/>
          </w:tcPr>
          <w:p w14:paraId="3A21EFD5" w14:textId="77777777" w:rsidR="00C37D5F" w:rsidRPr="00663D7F" w:rsidRDefault="00C37D5F" w:rsidP="00663D7F">
            <w:pPr>
              <w:rPr>
                <w:sz w:val="20"/>
                <w:szCs w:val="20"/>
                <w:lang w:val="en-GB"/>
              </w:rPr>
            </w:pPr>
            <w:r w:rsidRPr="00663D7F">
              <w:rPr>
                <w:sz w:val="20"/>
                <w:szCs w:val="20"/>
                <w:lang w:val="en-GB"/>
              </w:rPr>
              <w:t>3</w:t>
            </w:r>
          </w:p>
        </w:tc>
        <w:tc>
          <w:tcPr>
            <w:tcW w:w="1951" w:type="dxa"/>
          </w:tcPr>
          <w:p w14:paraId="42FA9F1D" w14:textId="77777777" w:rsidR="00C37D5F" w:rsidRPr="00663D7F" w:rsidRDefault="00C37D5F" w:rsidP="00663D7F">
            <w:pPr>
              <w:rPr>
                <w:sz w:val="20"/>
                <w:szCs w:val="20"/>
                <w:lang w:val="en-GB"/>
              </w:rPr>
            </w:pPr>
            <w:r w:rsidRPr="00663D7F">
              <w:rPr>
                <w:sz w:val="20"/>
                <w:szCs w:val="20"/>
                <w:lang w:val="en-GB"/>
              </w:rPr>
              <w:t>Mona Johnson</w:t>
            </w:r>
          </w:p>
        </w:tc>
        <w:tc>
          <w:tcPr>
            <w:tcW w:w="2410" w:type="dxa"/>
          </w:tcPr>
          <w:p w14:paraId="23B6E21F" w14:textId="77777777" w:rsidR="00C37D5F" w:rsidRPr="00663D7F" w:rsidRDefault="00C37D5F" w:rsidP="00663D7F">
            <w:pPr>
              <w:rPr>
                <w:sz w:val="20"/>
                <w:szCs w:val="20"/>
                <w:lang w:val="en-GB"/>
              </w:rPr>
            </w:pPr>
            <w:hyperlink r:id="rId50" w:history="1">
              <w:r w:rsidRPr="00663D7F">
                <w:rPr>
                  <w:rStyle w:val="Hyperlink"/>
                  <w:rFonts w:ascii="Calibri" w:hAnsi="Calibri" w:cs="Calibri"/>
                  <w:sz w:val="20"/>
                  <w:szCs w:val="20"/>
                  <w:lang w:val="en-GB"/>
                </w:rPr>
                <w:t>monajohnson@nhs.net</w:t>
              </w:r>
            </w:hyperlink>
            <w:r w:rsidRPr="00663D7F">
              <w:rPr>
                <w:sz w:val="20"/>
                <w:szCs w:val="20"/>
                <w:lang w:val="en-GB"/>
              </w:rPr>
              <w:t xml:space="preserve"> </w:t>
            </w:r>
          </w:p>
        </w:tc>
        <w:tc>
          <w:tcPr>
            <w:tcW w:w="977" w:type="dxa"/>
          </w:tcPr>
          <w:p w14:paraId="3A0D76C9" w14:textId="77777777" w:rsidR="00C37D5F" w:rsidRPr="00663D7F" w:rsidRDefault="00C37D5F" w:rsidP="00663D7F">
            <w:pPr>
              <w:rPr>
                <w:sz w:val="20"/>
                <w:szCs w:val="20"/>
                <w:lang w:val="en-GB"/>
              </w:rPr>
            </w:pPr>
            <w:r w:rsidRPr="00663D7F">
              <w:rPr>
                <w:sz w:val="20"/>
                <w:szCs w:val="20"/>
                <w:lang w:val="en-GB"/>
              </w:rPr>
              <w:t>MB ChB</w:t>
            </w:r>
          </w:p>
        </w:tc>
        <w:tc>
          <w:tcPr>
            <w:tcW w:w="3892" w:type="dxa"/>
          </w:tcPr>
          <w:p w14:paraId="3192C759" w14:textId="77777777" w:rsidR="00C37D5F" w:rsidRPr="00663D7F" w:rsidRDefault="00C37D5F" w:rsidP="00663D7F">
            <w:pPr>
              <w:rPr>
                <w:sz w:val="20"/>
                <w:szCs w:val="20"/>
                <w:lang w:val="en-GB"/>
              </w:rPr>
            </w:pPr>
            <w:r w:rsidRPr="00663D7F">
              <w:rPr>
                <w:sz w:val="20"/>
                <w:szCs w:val="20"/>
                <w:lang w:val="en-GB"/>
              </w:rPr>
              <w:t>NHS Digital, 7&amp;8 Wellington Place, Leeds, United Kingdom</w:t>
            </w:r>
          </w:p>
        </w:tc>
      </w:tr>
      <w:tr w:rsidR="00C37D5F" w:rsidRPr="00663D7F" w14:paraId="339CDE85" w14:textId="77777777" w:rsidTr="00726201">
        <w:trPr>
          <w:jc w:val="center"/>
        </w:trPr>
        <w:tc>
          <w:tcPr>
            <w:tcW w:w="830" w:type="dxa"/>
          </w:tcPr>
          <w:p w14:paraId="19F40C3E" w14:textId="77777777" w:rsidR="00C37D5F" w:rsidRPr="00663D7F" w:rsidRDefault="00C37D5F" w:rsidP="00663D7F">
            <w:pPr>
              <w:rPr>
                <w:sz w:val="20"/>
                <w:szCs w:val="20"/>
                <w:lang w:val="en-GB"/>
              </w:rPr>
            </w:pPr>
            <w:r w:rsidRPr="00663D7F">
              <w:rPr>
                <w:sz w:val="20"/>
                <w:szCs w:val="20"/>
                <w:lang w:val="en-GB"/>
              </w:rPr>
              <w:t>4</w:t>
            </w:r>
          </w:p>
        </w:tc>
        <w:tc>
          <w:tcPr>
            <w:tcW w:w="1951" w:type="dxa"/>
          </w:tcPr>
          <w:p w14:paraId="428673ED" w14:textId="77777777" w:rsidR="00C37D5F" w:rsidRPr="00663D7F" w:rsidRDefault="00C37D5F" w:rsidP="00663D7F">
            <w:pPr>
              <w:rPr>
                <w:sz w:val="20"/>
                <w:szCs w:val="20"/>
                <w:lang w:val="en-GB"/>
              </w:rPr>
            </w:pPr>
            <w:r w:rsidRPr="00663D7F">
              <w:rPr>
                <w:sz w:val="20"/>
                <w:szCs w:val="20"/>
                <w:lang w:val="en-GB"/>
              </w:rPr>
              <w:t>Jane O’Sullivan</w:t>
            </w:r>
          </w:p>
        </w:tc>
        <w:tc>
          <w:tcPr>
            <w:tcW w:w="2410" w:type="dxa"/>
          </w:tcPr>
          <w:p w14:paraId="3B1A16ED" w14:textId="77777777" w:rsidR="00C37D5F" w:rsidRPr="00663D7F" w:rsidRDefault="00C37D5F" w:rsidP="00663D7F">
            <w:pPr>
              <w:rPr>
                <w:sz w:val="20"/>
                <w:szCs w:val="20"/>
                <w:lang w:val="en-GB"/>
              </w:rPr>
            </w:pPr>
            <w:hyperlink r:id="rId51" w:history="1">
              <w:r w:rsidRPr="00663D7F">
                <w:rPr>
                  <w:rStyle w:val="Hyperlink"/>
                  <w:rFonts w:ascii="Calibri" w:hAnsi="Calibri" w:cs="Calibri"/>
                  <w:sz w:val="20"/>
                  <w:szCs w:val="20"/>
                  <w:lang w:val="en-GB"/>
                </w:rPr>
                <w:t>osullij5@tcd.ie</w:t>
              </w:r>
            </w:hyperlink>
            <w:r w:rsidRPr="00663D7F">
              <w:rPr>
                <w:sz w:val="20"/>
                <w:szCs w:val="20"/>
                <w:lang w:val="en-GB"/>
              </w:rPr>
              <w:t xml:space="preserve"> </w:t>
            </w:r>
          </w:p>
        </w:tc>
        <w:tc>
          <w:tcPr>
            <w:tcW w:w="977" w:type="dxa"/>
          </w:tcPr>
          <w:p w14:paraId="72EE550A" w14:textId="77777777" w:rsidR="00C37D5F" w:rsidRPr="00663D7F" w:rsidRDefault="00C37D5F" w:rsidP="00663D7F">
            <w:pPr>
              <w:rPr>
                <w:sz w:val="20"/>
                <w:szCs w:val="20"/>
                <w:lang w:val="en-GB"/>
              </w:rPr>
            </w:pPr>
            <w:r w:rsidRPr="00663D7F">
              <w:rPr>
                <w:sz w:val="20"/>
                <w:szCs w:val="20"/>
                <w:lang w:val="en-GB"/>
              </w:rPr>
              <w:t xml:space="preserve">MB BAO </w:t>
            </w:r>
            <w:proofErr w:type="spellStart"/>
            <w:r w:rsidRPr="00663D7F">
              <w:rPr>
                <w:sz w:val="20"/>
                <w:szCs w:val="20"/>
                <w:lang w:val="en-GB"/>
              </w:rPr>
              <w:t>BCh</w:t>
            </w:r>
            <w:proofErr w:type="spellEnd"/>
          </w:p>
        </w:tc>
        <w:tc>
          <w:tcPr>
            <w:tcW w:w="3892" w:type="dxa"/>
          </w:tcPr>
          <w:p w14:paraId="3C4163C2" w14:textId="77777777" w:rsidR="00C37D5F" w:rsidRPr="00663D7F" w:rsidRDefault="00C37D5F" w:rsidP="00663D7F">
            <w:pPr>
              <w:rPr>
                <w:sz w:val="20"/>
                <w:szCs w:val="20"/>
                <w:lang w:val="en-GB"/>
              </w:rPr>
            </w:pPr>
            <w:r w:rsidRPr="00663D7F">
              <w:rPr>
                <w:sz w:val="20"/>
                <w:szCs w:val="20"/>
                <w:lang w:val="en-GB"/>
              </w:rPr>
              <w:t>Department of Anaesthesia, Cork University Hospital, Cork, Ireland</w:t>
            </w:r>
          </w:p>
        </w:tc>
      </w:tr>
      <w:tr w:rsidR="00C37D5F" w:rsidRPr="00663D7F" w14:paraId="0EBC0146" w14:textId="77777777" w:rsidTr="00726201">
        <w:trPr>
          <w:jc w:val="center"/>
        </w:trPr>
        <w:tc>
          <w:tcPr>
            <w:tcW w:w="830" w:type="dxa"/>
          </w:tcPr>
          <w:p w14:paraId="24117460" w14:textId="77777777" w:rsidR="00C37D5F" w:rsidRPr="00663D7F" w:rsidRDefault="00C37D5F" w:rsidP="00663D7F">
            <w:pPr>
              <w:rPr>
                <w:sz w:val="20"/>
                <w:szCs w:val="20"/>
                <w:lang w:val="en-GB"/>
              </w:rPr>
            </w:pPr>
            <w:r w:rsidRPr="00663D7F">
              <w:rPr>
                <w:sz w:val="20"/>
                <w:szCs w:val="20"/>
                <w:lang w:val="en-GB"/>
              </w:rPr>
              <w:t>5</w:t>
            </w:r>
          </w:p>
        </w:tc>
        <w:tc>
          <w:tcPr>
            <w:tcW w:w="1951" w:type="dxa"/>
          </w:tcPr>
          <w:p w14:paraId="4CAA5B78" w14:textId="77777777" w:rsidR="00C37D5F" w:rsidRPr="00663D7F" w:rsidRDefault="00C37D5F" w:rsidP="00663D7F">
            <w:pPr>
              <w:rPr>
                <w:sz w:val="20"/>
                <w:szCs w:val="20"/>
                <w:lang w:val="en-GB"/>
              </w:rPr>
            </w:pPr>
            <w:r w:rsidRPr="00663D7F">
              <w:rPr>
                <w:sz w:val="20"/>
                <w:szCs w:val="20"/>
                <w:lang w:val="en-GB"/>
              </w:rPr>
              <w:t>Nicholas Chown</w:t>
            </w:r>
          </w:p>
        </w:tc>
        <w:tc>
          <w:tcPr>
            <w:tcW w:w="2410" w:type="dxa"/>
          </w:tcPr>
          <w:p w14:paraId="3E83E735" w14:textId="77777777" w:rsidR="00C37D5F" w:rsidRPr="00663D7F" w:rsidRDefault="00C37D5F" w:rsidP="00663D7F">
            <w:pPr>
              <w:rPr>
                <w:sz w:val="20"/>
                <w:szCs w:val="20"/>
                <w:lang w:val="en-GB"/>
              </w:rPr>
            </w:pPr>
            <w:hyperlink r:id="rId52" w:history="1">
              <w:r w:rsidRPr="00663D7F">
                <w:rPr>
                  <w:rStyle w:val="Hyperlink"/>
                  <w:rFonts w:ascii="Calibri" w:hAnsi="Calibri" w:cs="Calibri"/>
                  <w:sz w:val="20"/>
                  <w:szCs w:val="20"/>
                  <w:lang w:val="en-GB"/>
                </w:rPr>
                <w:t>chownn@lsbu.ac.uk</w:t>
              </w:r>
            </w:hyperlink>
            <w:r w:rsidRPr="00663D7F">
              <w:rPr>
                <w:sz w:val="20"/>
                <w:szCs w:val="20"/>
                <w:lang w:val="en-GB"/>
              </w:rPr>
              <w:t xml:space="preserve"> </w:t>
            </w:r>
          </w:p>
        </w:tc>
        <w:tc>
          <w:tcPr>
            <w:tcW w:w="977" w:type="dxa"/>
          </w:tcPr>
          <w:p w14:paraId="6549A336" w14:textId="77777777" w:rsidR="00C37D5F" w:rsidRPr="00663D7F" w:rsidRDefault="00C37D5F" w:rsidP="00663D7F">
            <w:pPr>
              <w:rPr>
                <w:sz w:val="20"/>
                <w:szCs w:val="20"/>
                <w:lang w:val="en-GB"/>
              </w:rPr>
            </w:pPr>
            <w:r w:rsidRPr="00663D7F">
              <w:rPr>
                <w:sz w:val="20"/>
                <w:szCs w:val="20"/>
                <w:lang w:val="en-GB"/>
              </w:rPr>
              <w:t>PhD</w:t>
            </w:r>
          </w:p>
        </w:tc>
        <w:tc>
          <w:tcPr>
            <w:tcW w:w="3892" w:type="dxa"/>
          </w:tcPr>
          <w:p w14:paraId="550728FB" w14:textId="77777777" w:rsidR="00C37D5F" w:rsidRPr="00663D7F" w:rsidRDefault="00C37D5F" w:rsidP="00663D7F">
            <w:pPr>
              <w:rPr>
                <w:sz w:val="20"/>
                <w:szCs w:val="20"/>
                <w:lang w:val="en-GB"/>
              </w:rPr>
            </w:pPr>
            <w:r w:rsidRPr="00663D7F">
              <w:rPr>
                <w:sz w:val="20"/>
                <w:szCs w:val="20"/>
                <w:lang w:val="en-GB"/>
              </w:rPr>
              <w:t>London South Bank University, London, United Kingdom</w:t>
            </w:r>
          </w:p>
        </w:tc>
      </w:tr>
      <w:tr w:rsidR="00C37D5F" w:rsidRPr="00663D7F" w14:paraId="1162CCC4" w14:textId="77777777" w:rsidTr="00726201">
        <w:trPr>
          <w:jc w:val="center"/>
        </w:trPr>
        <w:tc>
          <w:tcPr>
            <w:tcW w:w="830" w:type="dxa"/>
          </w:tcPr>
          <w:p w14:paraId="5D8996F8" w14:textId="77777777" w:rsidR="00C37D5F" w:rsidRPr="00663D7F" w:rsidRDefault="00C37D5F" w:rsidP="00663D7F">
            <w:pPr>
              <w:rPr>
                <w:sz w:val="20"/>
                <w:szCs w:val="20"/>
                <w:lang w:val="en-GB"/>
              </w:rPr>
            </w:pPr>
            <w:r w:rsidRPr="00663D7F">
              <w:rPr>
                <w:sz w:val="20"/>
                <w:szCs w:val="20"/>
                <w:lang w:val="en-GB"/>
              </w:rPr>
              <w:t>6</w:t>
            </w:r>
          </w:p>
        </w:tc>
        <w:tc>
          <w:tcPr>
            <w:tcW w:w="1951" w:type="dxa"/>
          </w:tcPr>
          <w:p w14:paraId="02719F4F" w14:textId="77777777" w:rsidR="00C37D5F" w:rsidRPr="00663D7F" w:rsidRDefault="00C37D5F" w:rsidP="00663D7F">
            <w:pPr>
              <w:rPr>
                <w:sz w:val="20"/>
                <w:szCs w:val="20"/>
                <w:lang w:val="en-GB"/>
              </w:rPr>
            </w:pPr>
            <w:r w:rsidRPr="00663D7F">
              <w:rPr>
                <w:sz w:val="20"/>
                <w:szCs w:val="20"/>
                <w:lang w:val="en-GB"/>
              </w:rPr>
              <w:t>Stuart Neilson</w:t>
            </w:r>
          </w:p>
        </w:tc>
        <w:tc>
          <w:tcPr>
            <w:tcW w:w="2410" w:type="dxa"/>
          </w:tcPr>
          <w:p w14:paraId="5BF94CCD" w14:textId="77777777" w:rsidR="00C37D5F" w:rsidRPr="00663D7F" w:rsidRDefault="00C37D5F" w:rsidP="00663D7F">
            <w:pPr>
              <w:rPr>
                <w:sz w:val="20"/>
                <w:szCs w:val="20"/>
                <w:lang w:val="en-GB"/>
              </w:rPr>
            </w:pPr>
            <w:hyperlink r:id="rId53" w:history="1">
              <w:r w:rsidRPr="00663D7F">
                <w:rPr>
                  <w:rStyle w:val="Hyperlink"/>
                  <w:sz w:val="20"/>
                  <w:szCs w:val="20"/>
                  <w:lang w:val="en-GB"/>
                </w:rPr>
                <w:t>stuartdneilson@gmail.com</w:t>
              </w:r>
            </w:hyperlink>
            <w:r w:rsidRPr="00663D7F">
              <w:rPr>
                <w:sz w:val="20"/>
                <w:szCs w:val="20"/>
                <w:lang w:val="en-GB"/>
              </w:rPr>
              <w:t xml:space="preserve"> </w:t>
            </w:r>
          </w:p>
        </w:tc>
        <w:tc>
          <w:tcPr>
            <w:tcW w:w="977" w:type="dxa"/>
          </w:tcPr>
          <w:p w14:paraId="060429AC" w14:textId="77777777" w:rsidR="00C37D5F" w:rsidRPr="00663D7F" w:rsidRDefault="00C37D5F" w:rsidP="00663D7F">
            <w:pPr>
              <w:rPr>
                <w:sz w:val="20"/>
                <w:szCs w:val="20"/>
                <w:lang w:val="en-GB"/>
              </w:rPr>
            </w:pPr>
            <w:r w:rsidRPr="00663D7F">
              <w:rPr>
                <w:sz w:val="20"/>
                <w:szCs w:val="20"/>
                <w:lang w:val="en-GB"/>
              </w:rPr>
              <w:t>PhD</w:t>
            </w:r>
          </w:p>
        </w:tc>
        <w:tc>
          <w:tcPr>
            <w:tcW w:w="3892" w:type="dxa"/>
          </w:tcPr>
          <w:p w14:paraId="68BF63C1" w14:textId="77777777" w:rsidR="00C37D5F" w:rsidRPr="00663D7F" w:rsidRDefault="00C37D5F" w:rsidP="00663D7F">
            <w:pPr>
              <w:rPr>
                <w:sz w:val="20"/>
                <w:szCs w:val="20"/>
                <w:lang w:val="en-GB"/>
              </w:rPr>
            </w:pPr>
            <w:r w:rsidRPr="00663D7F">
              <w:rPr>
                <w:sz w:val="20"/>
                <w:szCs w:val="20"/>
                <w:lang w:val="en-GB"/>
              </w:rPr>
              <w:t>Independent Researcher, Cork, Ireland</w:t>
            </w:r>
          </w:p>
        </w:tc>
      </w:tr>
      <w:tr w:rsidR="00C37D5F" w:rsidRPr="00663D7F" w14:paraId="24DC1CBE" w14:textId="77777777" w:rsidTr="00726201">
        <w:trPr>
          <w:jc w:val="center"/>
        </w:trPr>
        <w:tc>
          <w:tcPr>
            <w:tcW w:w="830" w:type="dxa"/>
          </w:tcPr>
          <w:p w14:paraId="16563307" w14:textId="77777777" w:rsidR="00C37D5F" w:rsidRPr="00663D7F" w:rsidRDefault="00C37D5F" w:rsidP="00663D7F">
            <w:pPr>
              <w:rPr>
                <w:sz w:val="20"/>
                <w:szCs w:val="20"/>
                <w:lang w:val="en-GB"/>
              </w:rPr>
            </w:pPr>
            <w:r w:rsidRPr="00663D7F">
              <w:rPr>
                <w:sz w:val="20"/>
                <w:szCs w:val="20"/>
                <w:lang w:val="en-GB"/>
              </w:rPr>
              <w:t>7</w:t>
            </w:r>
          </w:p>
        </w:tc>
        <w:tc>
          <w:tcPr>
            <w:tcW w:w="1951" w:type="dxa"/>
          </w:tcPr>
          <w:p w14:paraId="03F05363" w14:textId="77777777" w:rsidR="00C37D5F" w:rsidRPr="00663D7F" w:rsidRDefault="00C37D5F" w:rsidP="00663D7F">
            <w:pPr>
              <w:rPr>
                <w:sz w:val="20"/>
                <w:szCs w:val="20"/>
                <w:lang w:val="en-GB"/>
              </w:rPr>
            </w:pPr>
            <w:r w:rsidRPr="00663D7F">
              <w:rPr>
                <w:sz w:val="20"/>
                <w:szCs w:val="20"/>
                <w:lang w:val="en-GB"/>
              </w:rPr>
              <w:t>Mary Doherty</w:t>
            </w:r>
          </w:p>
        </w:tc>
        <w:tc>
          <w:tcPr>
            <w:tcW w:w="2410" w:type="dxa"/>
          </w:tcPr>
          <w:p w14:paraId="35BBA727" w14:textId="77777777" w:rsidR="00C37D5F" w:rsidRPr="00663D7F" w:rsidRDefault="00C37D5F" w:rsidP="00663D7F">
            <w:pPr>
              <w:rPr>
                <w:sz w:val="20"/>
                <w:szCs w:val="20"/>
                <w:lang w:val="en-GB"/>
              </w:rPr>
            </w:pPr>
            <w:hyperlink r:id="rId54" w:history="1">
              <w:r w:rsidRPr="00663D7F">
                <w:rPr>
                  <w:rStyle w:val="Hyperlink"/>
                  <w:rFonts w:ascii="Calibri" w:hAnsi="Calibri" w:cs="Calibri"/>
                  <w:sz w:val="20"/>
                  <w:szCs w:val="20"/>
                  <w:lang w:val="en-GB"/>
                </w:rPr>
                <w:t>drmdoherty@gmail.com</w:t>
              </w:r>
            </w:hyperlink>
            <w:r w:rsidRPr="00663D7F">
              <w:rPr>
                <w:sz w:val="20"/>
                <w:szCs w:val="20"/>
                <w:lang w:val="en-GB"/>
              </w:rPr>
              <w:t xml:space="preserve"> </w:t>
            </w:r>
          </w:p>
        </w:tc>
        <w:tc>
          <w:tcPr>
            <w:tcW w:w="977" w:type="dxa"/>
          </w:tcPr>
          <w:p w14:paraId="7B0840C1" w14:textId="77777777" w:rsidR="00C37D5F" w:rsidRPr="00663D7F" w:rsidRDefault="00C37D5F" w:rsidP="00663D7F">
            <w:pPr>
              <w:rPr>
                <w:sz w:val="20"/>
                <w:szCs w:val="20"/>
                <w:lang w:val="en-GB"/>
              </w:rPr>
            </w:pPr>
            <w:r w:rsidRPr="00663D7F">
              <w:rPr>
                <w:sz w:val="20"/>
                <w:szCs w:val="20"/>
                <w:lang w:val="en-GB"/>
              </w:rPr>
              <w:t xml:space="preserve">MB </w:t>
            </w:r>
            <w:proofErr w:type="spellStart"/>
            <w:r w:rsidRPr="00663D7F">
              <w:rPr>
                <w:sz w:val="20"/>
                <w:szCs w:val="20"/>
                <w:lang w:val="en-GB"/>
              </w:rPr>
              <w:t>BCh</w:t>
            </w:r>
            <w:proofErr w:type="spellEnd"/>
          </w:p>
        </w:tc>
        <w:tc>
          <w:tcPr>
            <w:tcW w:w="3892" w:type="dxa"/>
          </w:tcPr>
          <w:p w14:paraId="06A93828" w14:textId="77777777" w:rsidR="00C37D5F" w:rsidRPr="00663D7F" w:rsidRDefault="00C37D5F" w:rsidP="00663D7F">
            <w:pPr>
              <w:rPr>
                <w:sz w:val="20"/>
                <w:szCs w:val="20"/>
                <w:lang w:val="en-GB"/>
              </w:rPr>
            </w:pPr>
            <w:r w:rsidRPr="00663D7F">
              <w:rPr>
                <w:sz w:val="20"/>
                <w:szCs w:val="20"/>
                <w:lang w:val="en-GB"/>
              </w:rPr>
              <w:t>Brighton and Sussex Medical School, Brighton, United Kingdom</w:t>
            </w:r>
          </w:p>
        </w:tc>
      </w:tr>
    </w:tbl>
    <w:p w14:paraId="2B476012" w14:textId="77777777" w:rsidR="00C37D5F" w:rsidRPr="009F5AD1" w:rsidRDefault="00C37D5F" w:rsidP="00663D7F">
      <w:pPr>
        <w:rPr>
          <w:sz w:val="22"/>
          <w:szCs w:val="22"/>
          <w:lang w:val="en-GB"/>
        </w:rPr>
      </w:pPr>
      <w:r w:rsidRPr="009F5AD1">
        <w:rPr>
          <w:sz w:val="22"/>
          <w:szCs w:val="22"/>
          <w:lang w:val="en-GB"/>
        </w:rPr>
        <w:t>*Corresponding author</w:t>
      </w:r>
    </w:p>
    <w:p w14:paraId="6C3D4B1C" w14:textId="77777777" w:rsidR="00C37D5F" w:rsidRPr="009F5AD1" w:rsidRDefault="00C37D5F" w:rsidP="00663D7F">
      <w:pPr>
        <w:rPr>
          <w:sz w:val="22"/>
          <w:szCs w:val="22"/>
          <w:lang w:val="en-GB"/>
        </w:rPr>
      </w:pPr>
    </w:p>
    <w:p w14:paraId="06775056" w14:textId="77777777" w:rsidR="00C37D5F" w:rsidRPr="009F5AD1" w:rsidRDefault="00C37D5F" w:rsidP="00663D7F">
      <w:pPr>
        <w:rPr>
          <w:lang w:val="en-GB"/>
        </w:rPr>
      </w:pPr>
      <w:r w:rsidRPr="009F5AD1">
        <w:rPr>
          <w:lang w:val="en-GB"/>
        </w:rPr>
        <w:t>Word count: 6220 (including abstract and tables)</w:t>
      </w:r>
    </w:p>
    <w:p w14:paraId="2A519ABB" w14:textId="77777777" w:rsidR="00C37D5F" w:rsidRPr="009F5AD1" w:rsidRDefault="00C37D5F" w:rsidP="00663D7F">
      <w:pPr>
        <w:rPr>
          <w:lang w:val="en-GB"/>
        </w:rPr>
      </w:pPr>
      <w:r w:rsidRPr="009F5AD1">
        <w:rPr>
          <w:lang w:val="en-GB"/>
        </w:rPr>
        <w:t>Abstract word count: 200</w:t>
      </w:r>
    </w:p>
    <w:p w14:paraId="17A9C736" w14:textId="77777777" w:rsidR="00C37D5F" w:rsidRPr="009F5AD1" w:rsidRDefault="00C37D5F" w:rsidP="00663D7F">
      <w:pPr>
        <w:rPr>
          <w:lang w:val="en-GB"/>
        </w:rPr>
      </w:pPr>
      <w:r w:rsidRPr="009F5AD1">
        <w:rPr>
          <w:lang w:val="en-GB"/>
        </w:rPr>
        <w:t>Tables: 2</w:t>
      </w:r>
    </w:p>
    <w:p w14:paraId="674C1CD6" w14:textId="77777777" w:rsidR="00C37D5F" w:rsidRPr="009F5AD1" w:rsidRDefault="00C37D5F" w:rsidP="00663D7F">
      <w:pPr>
        <w:rPr>
          <w:lang w:val="en-GB"/>
        </w:rPr>
      </w:pPr>
      <w:r w:rsidRPr="009F5AD1">
        <w:rPr>
          <w:lang w:val="en-GB"/>
        </w:rPr>
        <w:t>Figures: 3</w:t>
      </w:r>
    </w:p>
    <w:p w14:paraId="6839584B" w14:textId="77777777" w:rsidR="00663D7F" w:rsidRPr="009F5AD1" w:rsidRDefault="00663D7F" w:rsidP="00663D7F">
      <w:pPr>
        <w:rPr>
          <w:sz w:val="22"/>
          <w:szCs w:val="22"/>
          <w:lang w:val="en-GB"/>
        </w:rPr>
      </w:pPr>
    </w:p>
    <w:p w14:paraId="558AD7E0" w14:textId="185CB97C" w:rsidR="00C37D5F" w:rsidRPr="00663D7F" w:rsidRDefault="00C37D5F" w:rsidP="00663D7F">
      <w:pPr>
        <w:pStyle w:val="Heading2"/>
        <w:numPr>
          <w:ilvl w:val="0"/>
          <w:numId w:val="0"/>
        </w:numPr>
        <w:rPr>
          <w:lang w:val="en-GB"/>
        </w:rPr>
      </w:pPr>
      <w:bookmarkStart w:id="141" w:name="_Toc179627426"/>
      <w:r w:rsidRPr="00663D7F">
        <w:rPr>
          <w:lang w:val="en-GB"/>
        </w:rPr>
        <w:lastRenderedPageBreak/>
        <w:t>Author roles</w:t>
      </w:r>
      <w:bookmarkEnd w:id="141"/>
    </w:p>
    <w:p w14:paraId="4A889C64" w14:textId="77777777" w:rsidR="00C37D5F" w:rsidRPr="009F5AD1" w:rsidRDefault="00C37D5F" w:rsidP="00663D7F">
      <w:pPr>
        <w:rPr>
          <w:lang w:val="en-GB"/>
        </w:rPr>
      </w:pPr>
      <w:r w:rsidRPr="009F5AD1">
        <w:rPr>
          <w:lang w:val="en-GB"/>
        </w:rPr>
        <w:t>Conception and design – MD, JO, SN, SCKS</w:t>
      </w:r>
    </w:p>
    <w:p w14:paraId="75E4975E" w14:textId="77777777" w:rsidR="00C37D5F" w:rsidRPr="009F5AD1" w:rsidRDefault="00C37D5F" w:rsidP="00663D7F">
      <w:pPr>
        <w:rPr>
          <w:lang w:val="en-GB"/>
        </w:rPr>
      </w:pPr>
      <w:r w:rsidRPr="009F5AD1">
        <w:rPr>
          <w:lang w:val="en-GB"/>
        </w:rPr>
        <w:t>Data collection – MD, JO, SN</w:t>
      </w:r>
    </w:p>
    <w:p w14:paraId="5D8FF8B1" w14:textId="77777777" w:rsidR="00C37D5F" w:rsidRPr="009F5AD1" w:rsidRDefault="00C37D5F" w:rsidP="00663D7F">
      <w:pPr>
        <w:rPr>
          <w:lang w:val="en-GB"/>
        </w:rPr>
      </w:pPr>
      <w:r w:rsidRPr="009F5AD1">
        <w:rPr>
          <w:lang w:val="en-GB"/>
        </w:rPr>
        <w:t>Data analysis – SCKS, MD</w:t>
      </w:r>
    </w:p>
    <w:p w14:paraId="77448EC4" w14:textId="77777777" w:rsidR="00C37D5F" w:rsidRPr="009F5AD1" w:rsidRDefault="00C37D5F" w:rsidP="00663D7F">
      <w:pPr>
        <w:rPr>
          <w:lang w:val="en-GB"/>
        </w:rPr>
      </w:pPr>
      <w:r w:rsidRPr="009F5AD1">
        <w:rPr>
          <w:lang w:val="en-GB"/>
        </w:rPr>
        <w:t>Interpretation of results – SCKS, MD, LC, MJ, NC</w:t>
      </w:r>
    </w:p>
    <w:p w14:paraId="1C25E7B2" w14:textId="77777777" w:rsidR="00C37D5F" w:rsidRPr="009F5AD1" w:rsidRDefault="00C37D5F" w:rsidP="00663D7F">
      <w:pPr>
        <w:rPr>
          <w:lang w:val="en-GB"/>
        </w:rPr>
      </w:pPr>
      <w:r w:rsidRPr="009F5AD1">
        <w:rPr>
          <w:lang w:val="en-GB"/>
        </w:rPr>
        <w:t>Drafting manuscript – SCKS, LC, MJ, JO, NC, SN, MD</w:t>
      </w:r>
    </w:p>
    <w:p w14:paraId="4212518A" w14:textId="4BB5FB34" w:rsidR="00C37D5F" w:rsidRPr="00663D7F" w:rsidRDefault="00C37D5F" w:rsidP="00663D7F">
      <w:pPr>
        <w:rPr>
          <w:lang w:val="en-GB"/>
        </w:rPr>
      </w:pPr>
      <w:r w:rsidRPr="009F5AD1">
        <w:rPr>
          <w:lang w:val="en-GB"/>
        </w:rPr>
        <w:t>Final approval – SCKS, LC, MJ, JO, NC, SN, MD</w:t>
      </w:r>
    </w:p>
    <w:p w14:paraId="53CEF1AD" w14:textId="3844808F" w:rsidR="00C37D5F" w:rsidRPr="00663D7F" w:rsidRDefault="00C37D5F" w:rsidP="00663D7F">
      <w:pPr>
        <w:pStyle w:val="Heading2"/>
        <w:numPr>
          <w:ilvl w:val="0"/>
          <w:numId w:val="0"/>
        </w:numPr>
        <w:rPr>
          <w:lang w:val="en-GB"/>
        </w:rPr>
      </w:pPr>
      <w:bookmarkStart w:id="142" w:name="_Toc179627427"/>
      <w:r w:rsidRPr="00663D7F">
        <w:rPr>
          <w:lang w:val="en-GB"/>
        </w:rPr>
        <w:t>Acknowledgments</w:t>
      </w:r>
      <w:bookmarkEnd w:id="142"/>
      <w:r w:rsidRPr="00663D7F">
        <w:rPr>
          <w:lang w:val="en-GB"/>
        </w:rPr>
        <w:t xml:space="preserve"> </w:t>
      </w:r>
    </w:p>
    <w:p w14:paraId="1CDB8631" w14:textId="630A96CC" w:rsidR="00C37D5F" w:rsidRPr="00663D7F" w:rsidRDefault="00C37D5F" w:rsidP="00663D7F">
      <w:pPr>
        <w:rPr>
          <w:lang w:val="en-GB"/>
        </w:rPr>
      </w:pPr>
      <w:r w:rsidRPr="009F5AD1">
        <w:rPr>
          <w:lang w:val="en-GB"/>
        </w:rPr>
        <w:t xml:space="preserve">First and foremost, we would like to thank those who participated in this study for opening up about their experiences. We are also thankful to Prof Louise Gallagher, Elaine McGoldrick and Karen </w:t>
      </w:r>
      <w:proofErr w:type="spellStart"/>
      <w:r w:rsidRPr="009F5AD1">
        <w:rPr>
          <w:lang w:val="en-GB"/>
        </w:rPr>
        <w:t>Leneh</w:t>
      </w:r>
      <w:proofErr w:type="spellEnd"/>
      <w:r w:rsidRPr="009F5AD1">
        <w:rPr>
          <w:lang w:val="en-GB"/>
        </w:rPr>
        <w:t xml:space="preserve"> Buckle for their assistance during this project. Additionally, we would like to acknowledge the input from the wider autistic community during the development of the survey, including assistance from members of Autistic Doctors International. We are also grateful to participants of Autscape 2022 for discussions on the “Triple Empathy” concept. </w:t>
      </w:r>
    </w:p>
    <w:p w14:paraId="6EF7469F" w14:textId="1F5D305C" w:rsidR="00663D7F" w:rsidRDefault="00C37D5F" w:rsidP="00663D7F">
      <w:pPr>
        <w:pStyle w:val="Heading2"/>
        <w:numPr>
          <w:ilvl w:val="0"/>
          <w:numId w:val="0"/>
        </w:numPr>
        <w:rPr>
          <w:lang w:val="en-GB"/>
        </w:rPr>
      </w:pPr>
      <w:bookmarkStart w:id="143" w:name="_Toc179627428"/>
      <w:r w:rsidRPr="009F5AD1">
        <w:rPr>
          <w:lang w:val="en-GB"/>
        </w:rPr>
        <w:t>Declaration of interest</w:t>
      </w:r>
      <w:bookmarkEnd w:id="143"/>
      <w:r w:rsidRPr="009F5AD1">
        <w:rPr>
          <w:lang w:val="en-GB"/>
        </w:rPr>
        <w:t xml:space="preserve"> </w:t>
      </w:r>
    </w:p>
    <w:p w14:paraId="20D578C0" w14:textId="2C54CA10" w:rsidR="00C37D5F" w:rsidRPr="00663D7F" w:rsidRDefault="00C37D5F" w:rsidP="00663D7F">
      <w:pPr>
        <w:rPr>
          <w:u w:val="single"/>
          <w:lang w:val="en-GB"/>
        </w:rPr>
      </w:pPr>
      <w:r w:rsidRPr="009F5AD1">
        <w:rPr>
          <w:lang w:val="en-GB"/>
        </w:rPr>
        <w:t>SCKS, MJ, NC and MD are all collaborating on research projects at London South Bank University aimed at improving autistic healthcare, funded by the John and Lorna Wing Foundation and NHS England (London region). SCKS, LC, MJ, and MD are also all part of the leadership team of Autistic Doctors International.</w:t>
      </w:r>
    </w:p>
    <w:p w14:paraId="308BA64C" w14:textId="77777777" w:rsidR="00663D7F" w:rsidRDefault="00C37D5F" w:rsidP="00663D7F">
      <w:pPr>
        <w:pStyle w:val="Heading2"/>
        <w:numPr>
          <w:ilvl w:val="0"/>
          <w:numId w:val="0"/>
        </w:numPr>
        <w:rPr>
          <w:lang w:val="en-GB"/>
        </w:rPr>
      </w:pPr>
      <w:bookmarkStart w:id="144" w:name="_Toc179627429"/>
      <w:r w:rsidRPr="009F5AD1">
        <w:rPr>
          <w:lang w:val="en-GB"/>
        </w:rPr>
        <w:t>Key words</w:t>
      </w:r>
      <w:bookmarkEnd w:id="144"/>
    </w:p>
    <w:p w14:paraId="0E516438" w14:textId="74E5E420" w:rsidR="00663D7F" w:rsidRPr="00663D7F" w:rsidRDefault="00C37D5F" w:rsidP="00663D7F">
      <w:pPr>
        <w:rPr>
          <w:lang w:val="en-GB"/>
        </w:rPr>
      </w:pPr>
      <w:r w:rsidRPr="009F5AD1">
        <w:rPr>
          <w:lang w:val="en-GB"/>
        </w:rPr>
        <w:t xml:space="preserve">Adults, Health services, Qualitative research, Autism, Autistic, Healthcare, Insider research, Triple empathy problem, Minority stress theory, Epistemic injustice. </w:t>
      </w:r>
    </w:p>
    <w:p w14:paraId="5BC7F32D" w14:textId="77777777" w:rsidR="00C37D5F" w:rsidRPr="009F5AD1" w:rsidRDefault="00C37D5F" w:rsidP="002E1CE1">
      <w:pPr>
        <w:rPr>
          <w:rFonts w:ascii="Calibri" w:hAnsi="Calibri" w:cs="Calibri"/>
          <w:sz w:val="22"/>
          <w:szCs w:val="22"/>
          <w:lang w:val="en-GB"/>
        </w:rPr>
      </w:pPr>
    </w:p>
    <w:p w14:paraId="044BA558" w14:textId="5D77FB79" w:rsidR="00C37D5F" w:rsidRPr="00663D7F" w:rsidRDefault="00C37D5F" w:rsidP="00663D7F">
      <w:pPr>
        <w:pStyle w:val="Heading2"/>
        <w:numPr>
          <w:ilvl w:val="0"/>
          <w:numId w:val="0"/>
        </w:numPr>
        <w:rPr>
          <w:lang w:val="en-GB"/>
        </w:rPr>
      </w:pPr>
      <w:bookmarkStart w:id="145" w:name="_Toc179627430"/>
      <w:r w:rsidRPr="009F5AD1">
        <w:rPr>
          <w:lang w:val="en-GB"/>
        </w:rPr>
        <w:t>Lay Abstract</w:t>
      </w:r>
      <w:bookmarkEnd w:id="145"/>
    </w:p>
    <w:p w14:paraId="1E502C62" w14:textId="5EF738A8" w:rsidR="00C37D5F" w:rsidRPr="009F5AD1" w:rsidRDefault="00C37D5F" w:rsidP="00663D7F">
      <w:pPr>
        <w:rPr>
          <w:lang w:val="en-GB"/>
        </w:rPr>
      </w:pPr>
      <w:r w:rsidRPr="009F5AD1">
        <w:rPr>
          <w:lang w:val="en-GB"/>
        </w:rPr>
        <w:t xml:space="preserve">Autistic people live with more mental and physical health conditions and, on average, die younger than non-autistic people. Despite widespread commitments to tackling these issues, autistic people still report various barriers to accessing healthcare. This paper aims to explore the area in depth, from the perspective of autistic people. This research benefits from being led by autistic people, for autistic people – all of the researchers are autistic, and most of us are also medical doctors. </w:t>
      </w:r>
    </w:p>
    <w:p w14:paraId="567F4FCC" w14:textId="4D456DDB" w:rsidR="00C37D5F" w:rsidRPr="00663D7F" w:rsidRDefault="00C37D5F" w:rsidP="00663D7F">
      <w:pPr>
        <w:rPr>
          <w:lang w:val="en-GB"/>
        </w:rPr>
      </w:pPr>
      <w:r w:rsidRPr="009F5AD1">
        <w:rPr>
          <w:lang w:val="en-GB"/>
        </w:rPr>
        <w:t xml:space="preserve">Data, in the form of written comments and stories, were collected as part of a large survey. Here, we explored these for common themes and possible deeper meaning within the experiences. </w:t>
      </w:r>
    </w:p>
    <w:p w14:paraId="474BBD7B" w14:textId="7B9448D1" w:rsidR="00C37D5F" w:rsidRPr="009F5AD1" w:rsidRDefault="00C37D5F" w:rsidP="00663D7F">
      <w:pPr>
        <w:rPr>
          <w:lang w:val="en-GB"/>
        </w:rPr>
      </w:pPr>
      <w:r w:rsidRPr="009F5AD1">
        <w:rPr>
          <w:lang w:val="en-GB"/>
        </w:rPr>
        <w:t xml:space="preserve">People who took part reported a variety of barriers. Here, our paper gives voice to their stories, in their own words. Themes included: early barriers; communication mismatch; doubt – in oneself and from doctors; helplessness and fear; and healthcare avoidance and adverse health outcomes. </w:t>
      </w:r>
    </w:p>
    <w:p w14:paraId="3FB0E5D6" w14:textId="77777777" w:rsidR="00C37D5F" w:rsidRPr="009F5AD1" w:rsidRDefault="00C37D5F" w:rsidP="00663D7F">
      <w:pPr>
        <w:rPr>
          <w:lang w:val="en-GB"/>
        </w:rPr>
      </w:pPr>
      <w:r w:rsidRPr="009F5AD1">
        <w:rPr>
          <w:lang w:val="en-GB"/>
        </w:rPr>
        <w:t xml:space="preserve">Our findings allowed us to create a model that aimed to understand and explain the reported barriers in the context of the previously known consequences. We also built on wider autism theories to explain our findings in more depth. </w:t>
      </w:r>
    </w:p>
    <w:p w14:paraId="2F51FF87" w14:textId="77C4A61F" w:rsidR="00C37D5F" w:rsidRPr="009F5AD1" w:rsidRDefault="00663D7F" w:rsidP="00663D7F">
      <w:pPr>
        <w:spacing w:after="0" w:line="240" w:lineRule="auto"/>
        <w:rPr>
          <w:rFonts w:ascii="Calibri" w:hAnsi="Calibri" w:cs="Calibri"/>
          <w:b/>
          <w:bCs/>
          <w:sz w:val="30"/>
          <w:szCs w:val="30"/>
          <w:u w:val="single"/>
          <w:lang w:val="en-GB"/>
        </w:rPr>
      </w:pPr>
      <w:r>
        <w:rPr>
          <w:rFonts w:ascii="Calibri" w:hAnsi="Calibri" w:cs="Calibri"/>
          <w:b/>
          <w:bCs/>
          <w:sz w:val="30"/>
          <w:szCs w:val="30"/>
          <w:u w:val="single"/>
          <w:lang w:val="en-GB"/>
        </w:rPr>
        <w:br w:type="page"/>
      </w:r>
    </w:p>
    <w:p w14:paraId="58066CCD" w14:textId="1417F18F" w:rsidR="00C37D5F" w:rsidRPr="00663D7F" w:rsidRDefault="00C37D5F" w:rsidP="00663D7F">
      <w:pPr>
        <w:pStyle w:val="Heading2"/>
        <w:numPr>
          <w:ilvl w:val="0"/>
          <w:numId w:val="0"/>
        </w:numPr>
      </w:pPr>
      <w:bookmarkStart w:id="146" w:name="_Toc179627431"/>
      <w:r w:rsidRPr="009F5AD1">
        <w:lastRenderedPageBreak/>
        <w:t>Abstract</w:t>
      </w:r>
      <w:bookmarkEnd w:id="146"/>
    </w:p>
    <w:p w14:paraId="63AF9E95" w14:textId="759AC4AD" w:rsidR="00C37D5F" w:rsidRPr="009F5AD1" w:rsidRDefault="00C37D5F" w:rsidP="00663D7F">
      <w:pPr>
        <w:rPr>
          <w:lang w:val="en-GB"/>
        </w:rPr>
      </w:pPr>
      <w:r w:rsidRPr="009F5AD1">
        <w:rPr>
          <w:lang w:val="en-GB"/>
        </w:rPr>
        <w:t xml:space="preserve">Autistic people experience more co-occurring health conditions and, on average, die younger than non-autistic people. Despite growing awareness of health inequities, autistic people still report barriers to accessing healthcare. We aimed to explore the experiences of autistic people accessing healthcare, shining a light on the complex interplay of relevant factors and to explain, at least in part, the possible reasons underling health disparities and adverse health outcomes. </w:t>
      </w:r>
    </w:p>
    <w:p w14:paraId="7FE82EFA" w14:textId="4D7816DC" w:rsidR="00C37D5F" w:rsidRPr="009F5AD1" w:rsidRDefault="00C37D5F" w:rsidP="00663D7F">
      <w:pPr>
        <w:rPr>
          <w:lang w:val="en-GB"/>
        </w:rPr>
      </w:pPr>
      <w:r w:rsidRPr="009F5AD1">
        <w:rPr>
          <w:lang w:val="en-GB"/>
        </w:rPr>
        <w:t xml:space="preserve">This is a qualitative study from an autistic research team. Data were collected from 1248 autistic adults as part of a large, mixed-methods, international survey exploring barriers to primary healthcare. This paper reports the qualitative findings, following a thematic analysis. Using our exploratory findings, we then constructed a model to explain the reported experiences. </w:t>
      </w:r>
    </w:p>
    <w:p w14:paraId="095F1BDE" w14:textId="77777777" w:rsidR="00C37D5F" w:rsidRPr="009F5AD1" w:rsidRDefault="00C37D5F" w:rsidP="00663D7F">
      <w:pPr>
        <w:rPr>
          <w:lang w:val="en-GB"/>
        </w:rPr>
      </w:pPr>
      <w:r w:rsidRPr="009F5AD1">
        <w:rPr>
          <w:lang w:val="en-GB"/>
        </w:rPr>
        <w:t xml:space="preserve">Respondents reported a variety of barriers. Here, our paper gives voice to their stories, in their own words. Themes included: early barriers; communication mismatch; doubt – in oneself and from doctors; helplessness and fear; and healthcare avoidance and serious adverse health outcomes. Our constructed model outlines a chronological journey through which healthcare access barriers may lead to adverse health outcomes. Our findings also build on the double empathy problem, situating this in a medical context, proposing a </w:t>
      </w:r>
      <w:r w:rsidRPr="009F5AD1">
        <w:rPr>
          <w:b/>
          <w:bCs/>
          <w:lang w:val="en-GB"/>
        </w:rPr>
        <w:t>triple empathy problem</w:t>
      </w:r>
      <w:r w:rsidRPr="009F5AD1">
        <w:rPr>
          <w:lang w:val="en-GB"/>
        </w:rPr>
        <w:t xml:space="preserve">. </w:t>
      </w:r>
    </w:p>
    <w:p w14:paraId="20BCCE9F" w14:textId="77777777" w:rsidR="00C37D5F" w:rsidRPr="009F5AD1" w:rsidRDefault="00C37D5F" w:rsidP="002E1CE1">
      <w:pPr>
        <w:rPr>
          <w:rFonts w:ascii="Calibri" w:hAnsi="Calibri" w:cs="Calibri"/>
          <w:sz w:val="22"/>
          <w:szCs w:val="22"/>
          <w:lang w:val="en-GB"/>
        </w:rPr>
      </w:pPr>
    </w:p>
    <w:p w14:paraId="064F5B5E" w14:textId="77777777" w:rsidR="00C37D5F" w:rsidRPr="009F5AD1" w:rsidRDefault="00C37D5F" w:rsidP="002E1CE1">
      <w:pPr>
        <w:rPr>
          <w:rFonts w:ascii="Calibri" w:hAnsi="Calibri" w:cs="Calibri"/>
          <w:sz w:val="22"/>
          <w:szCs w:val="22"/>
          <w:lang w:val="en-GB"/>
        </w:rPr>
      </w:pPr>
    </w:p>
    <w:p w14:paraId="2D70E211" w14:textId="77777777" w:rsidR="00C37D5F" w:rsidRPr="009F5AD1" w:rsidRDefault="00C37D5F" w:rsidP="002E1CE1">
      <w:pPr>
        <w:rPr>
          <w:rFonts w:ascii="Calibri" w:hAnsi="Calibri" w:cs="Calibri"/>
          <w:sz w:val="22"/>
          <w:szCs w:val="22"/>
          <w:lang w:val="en-GB"/>
        </w:rPr>
      </w:pPr>
    </w:p>
    <w:p w14:paraId="5E9D7380" w14:textId="77777777" w:rsidR="00C37D5F" w:rsidRPr="009F5AD1" w:rsidRDefault="00C37D5F" w:rsidP="002E1CE1">
      <w:pPr>
        <w:rPr>
          <w:rFonts w:ascii="Calibri" w:hAnsi="Calibri" w:cs="Calibri"/>
          <w:sz w:val="22"/>
          <w:szCs w:val="22"/>
          <w:lang w:val="en-GB"/>
        </w:rPr>
      </w:pPr>
    </w:p>
    <w:p w14:paraId="5964E0B9" w14:textId="77777777" w:rsidR="00C37D5F" w:rsidRPr="009F5AD1" w:rsidRDefault="00C37D5F" w:rsidP="002E1CE1">
      <w:pPr>
        <w:rPr>
          <w:rFonts w:ascii="Calibri" w:hAnsi="Calibri" w:cs="Calibri"/>
          <w:sz w:val="22"/>
          <w:szCs w:val="22"/>
          <w:lang w:val="en-GB"/>
        </w:rPr>
      </w:pPr>
    </w:p>
    <w:p w14:paraId="0E0DF047" w14:textId="77777777" w:rsidR="00C37D5F" w:rsidRPr="009F5AD1" w:rsidRDefault="00C37D5F" w:rsidP="002E1CE1">
      <w:pPr>
        <w:rPr>
          <w:rFonts w:ascii="Calibri" w:hAnsi="Calibri" w:cs="Calibri"/>
          <w:sz w:val="22"/>
          <w:szCs w:val="22"/>
          <w:lang w:val="en-GB"/>
        </w:rPr>
      </w:pPr>
    </w:p>
    <w:p w14:paraId="47C789D1" w14:textId="77777777" w:rsidR="00C37D5F" w:rsidRPr="009F5AD1" w:rsidRDefault="00C37D5F" w:rsidP="002E1CE1">
      <w:pPr>
        <w:rPr>
          <w:rFonts w:ascii="Calibri" w:hAnsi="Calibri" w:cs="Calibri"/>
          <w:b/>
          <w:bCs/>
          <w:sz w:val="22"/>
          <w:szCs w:val="22"/>
          <w:u w:val="single"/>
          <w:lang w:val="en-GB"/>
        </w:rPr>
      </w:pPr>
      <w:r w:rsidRPr="009F5AD1">
        <w:rPr>
          <w:rFonts w:ascii="Calibri" w:hAnsi="Calibri" w:cs="Calibri"/>
          <w:b/>
          <w:bCs/>
          <w:sz w:val="22"/>
          <w:szCs w:val="22"/>
          <w:u w:val="single"/>
          <w:lang w:val="en-GB"/>
        </w:rPr>
        <w:br w:type="page"/>
      </w:r>
    </w:p>
    <w:p w14:paraId="6B30C354" w14:textId="612E6488" w:rsidR="00C37D5F" w:rsidRPr="00663D7F" w:rsidRDefault="00C37D5F" w:rsidP="002E1CE1">
      <w:pPr>
        <w:pStyle w:val="Heading2"/>
        <w:rPr>
          <w:lang w:val="en-GB"/>
        </w:rPr>
      </w:pPr>
      <w:bookmarkStart w:id="147" w:name="_Toc179627432"/>
      <w:r w:rsidRPr="009F5AD1">
        <w:rPr>
          <w:lang w:val="en-GB"/>
        </w:rPr>
        <w:lastRenderedPageBreak/>
        <w:t>Introduction</w:t>
      </w:r>
      <w:bookmarkEnd w:id="147"/>
    </w:p>
    <w:p w14:paraId="66231BB9" w14:textId="4BD3A2A7" w:rsidR="00C37D5F" w:rsidRPr="009F5AD1" w:rsidRDefault="00C37D5F" w:rsidP="00C5049E">
      <w:pPr>
        <w:rPr>
          <w:lang w:val="en-GB"/>
        </w:rPr>
      </w:pPr>
      <w:r w:rsidRPr="009F5AD1">
        <w:rPr>
          <w:lang w:val="en-GB"/>
        </w:rPr>
        <w:t xml:space="preserve">Autistic people experience and interact with the world differently compared to non-autistic people. Autism is associated with a wide variety of lifelong communication, behaviour, and sensory differences </w:t>
      </w:r>
      <w:r w:rsidRPr="009F5AD1">
        <w:rPr>
          <w:lang w:val="en-GB"/>
        </w:rPr>
        <w:fldChar w:fldCharType="begin"/>
      </w:r>
      <w:r w:rsidRPr="009F5AD1">
        <w:rPr>
          <w:lang w:val="en-GB"/>
        </w:rPr>
        <w:instrText xml:space="preserve"> ADDIN EN.CITE &lt;EndNote&gt;&lt;Cite&gt;&lt;Author&gt;Royal College of Psychiatrists&lt;/Author&gt;&lt;Year&gt;2020&lt;/Year&gt;&lt;IDText&gt;The psychiatric management of autism in adults (CR228)&lt;/IDText&gt;&lt;DisplayText&gt;(Royal College of Psychiatrists, 2020)&lt;/DisplayText&gt;&lt;record&gt;&lt;titles&gt;&lt;title&gt;The psychiatric management of autism in adults (CR228)&lt;/title&gt;&lt;/titles&gt;&lt;contributors&gt;&lt;authors&gt;&lt;author&gt;Royal College of Psychiatrists,&lt;/author&gt;&lt;/authors&gt;&lt;/contributors&gt;&lt;added-date format="utc"&gt;1632420125&lt;/added-date&gt;&lt;pub-location&gt;United Kingdom&lt;/pub-location&gt;&lt;ref-type name="Report"&gt;27&lt;/ref-type&gt;&lt;dates&gt;&lt;year&gt;2020&lt;/year&gt;&lt;/dates&gt;&lt;rec-number&gt;738&lt;/rec-number&gt;&lt;last-updated-date format="utc"&gt;1632420209&lt;/last-updated-date&gt;&lt;/record&gt;&lt;/Cite&gt;&lt;/EndNote&gt;</w:instrText>
      </w:r>
      <w:r w:rsidRPr="009F5AD1">
        <w:rPr>
          <w:lang w:val="en-GB"/>
        </w:rPr>
        <w:fldChar w:fldCharType="separate"/>
      </w:r>
      <w:r w:rsidRPr="009F5AD1">
        <w:rPr>
          <w:noProof/>
          <w:lang w:val="en-GB"/>
        </w:rPr>
        <w:t>(Royal College of Psychiatrists, 2020)</w:t>
      </w:r>
      <w:r w:rsidRPr="009F5AD1">
        <w:rPr>
          <w:lang w:val="en-GB"/>
        </w:rPr>
        <w:fldChar w:fldCharType="end"/>
      </w:r>
      <w:r w:rsidRPr="009F5AD1">
        <w:rPr>
          <w:lang w:val="en-GB"/>
        </w:rPr>
        <w:t xml:space="preserve">. Whilst most clinical research has traditionally focused on autistic children, the majority of autistic people are in fact adults </w:t>
      </w:r>
      <w:r w:rsidRPr="009F5AD1">
        <w:rPr>
          <w:lang w:val="en-GB"/>
        </w:rPr>
        <w:fldChar w:fldCharType="begin"/>
      </w:r>
      <w:r w:rsidRPr="009F5AD1">
        <w:rPr>
          <w:lang w:val="en-GB"/>
        </w:rPr>
        <w:instrText xml:space="preserve"> ADDIN EN.CITE &lt;EndNote&gt;&lt;Cite&gt;&lt;Author&gt;Royal College of Psychiatrists&lt;/Author&gt;&lt;Year&gt;2020&lt;/Year&gt;&lt;IDText&gt;The psychiatric management of autism in adults (CR228)&lt;/IDText&gt;&lt;DisplayText&gt;(Royal College of Psychiatrists, 2020)&lt;/DisplayText&gt;&lt;record&gt;&lt;titles&gt;&lt;title&gt;The psychiatric management of autism in adults (CR228)&lt;/title&gt;&lt;/titles&gt;&lt;contributors&gt;&lt;authors&gt;&lt;author&gt;Royal College of Psychiatrists,&lt;/author&gt;&lt;/authors&gt;&lt;/contributors&gt;&lt;added-date format="utc"&gt;1632420125&lt;/added-date&gt;&lt;pub-location&gt;United Kingdom&lt;/pub-location&gt;&lt;ref-type name="Report"&gt;27&lt;/ref-type&gt;&lt;dates&gt;&lt;year&gt;2020&lt;/year&gt;&lt;/dates&gt;&lt;rec-number&gt;738&lt;/rec-number&gt;&lt;last-updated-date format="utc"&gt;1632420209&lt;/last-updated-date&gt;&lt;/record&gt;&lt;/Cite&gt;&lt;/EndNote&gt;</w:instrText>
      </w:r>
      <w:r w:rsidRPr="009F5AD1">
        <w:rPr>
          <w:lang w:val="en-GB"/>
        </w:rPr>
        <w:fldChar w:fldCharType="separate"/>
      </w:r>
      <w:r w:rsidRPr="009F5AD1">
        <w:rPr>
          <w:noProof/>
          <w:lang w:val="en-GB"/>
        </w:rPr>
        <w:t>(Royal College of Psychiatrists, 2020)</w:t>
      </w:r>
      <w:r w:rsidRPr="009F5AD1">
        <w:rPr>
          <w:lang w:val="en-GB"/>
        </w:rPr>
        <w:fldChar w:fldCharType="end"/>
      </w:r>
      <w:r w:rsidRPr="009F5AD1">
        <w:rPr>
          <w:lang w:val="en-GB"/>
        </w:rPr>
        <w:t xml:space="preserve">. Despite being key gatekeepers to formal diagnosis, and although there is increasing identification of autistic adults in general, doctors are known to underestimate the amount of autistic people within their patient population </w:t>
      </w:r>
      <w:r w:rsidRPr="009F5AD1">
        <w:rPr>
          <w:lang w:val="en-GB"/>
        </w:rPr>
        <w:fldChar w:fldCharType="begin"/>
      </w:r>
      <w:r w:rsidR="007A6329" w:rsidRPr="009F5AD1">
        <w:rPr>
          <w:lang w:val="en-GB"/>
        </w:rPr>
        <w:instrText xml:space="preserve"> ADDIN EN.CITE &lt;EndNote&gt;&lt;Cite&gt;&lt;Author&gt;Zerbo&lt;/Author&gt;&lt;Year&gt;2015&lt;/Year&gt;&lt;IDText&gt;A study of physician knowledge and experience with autism in adults in a large integrated healthcare system&lt;/IDText&gt;&lt;DisplayText&gt;(Zerbo&lt;style face="italic"&gt; et al.&lt;/style&gt;, 2015)&lt;/DisplayText&gt;&lt;record&gt;&lt;titles&gt;&lt;title&gt;A study of physician knowledge and experience with autism in adults in a large integrated healthcare system&lt;/title&gt;&lt;secondary-title&gt;Journal of Autism and Developmental Disorders&lt;/secondary-title&gt;&lt;/titles&gt;&lt;pages&gt;4002-14&lt;/pages&gt;&lt;number&gt;12&lt;/number&gt;&lt;contributors&gt;&lt;authors&gt;&lt;author&gt;Zerbo, O&lt;/author&gt;&lt;author&gt;Massolo, M L&lt;/author&gt;&lt;author&gt;Qian, Y&lt;/author&gt;&lt;author&gt;Croen, L A&lt;/author&gt;&lt;/authors&gt;&lt;/contributors&gt;&lt;added-date format="utc"&gt;1659427955&lt;/added-date&gt;&lt;ref-type name="Journal Article"&gt;17&lt;/ref-type&gt;&lt;dates&gt;&lt;year&gt;2015&lt;/year&gt;&lt;/dates&gt;&lt;rec-number&gt;825&lt;/rec-number&gt;&lt;last-updated-date format="utc"&gt;1659428034&lt;/last-updated-date&gt;&lt;volume&gt;45&lt;/volume&gt;&lt;/record&gt;&lt;/Cite&gt;&lt;/EndNote&gt;</w:instrText>
      </w:r>
      <w:r w:rsidRPr="009F5AD1">
        <w:rPr>
          <w:lang w:val="en-GB"/>
        </w:rPr>
        <w:fldChar w:fldCharType="separate"/>
      </w:r>
      <w:r w:rsidR="007A6329" w:rsidRPr="009F5AD1">
        <w:rPr>
          <w:noProof/>
          <w:lang w:val="en-GB"/>
        </w:rPr>
        <w:t>(Zerbo</w:t>
      </w:r>
      <w:r w:rsidR="007A6329" w:rsidRPr="009F5AD1">
        <w:rPr>
          <w:i/>
          <w:noProof/>
          <w:lang w:val="en-GB"/>
        </w:rPr>
        <w:t xml:space="preserve"> et al.</w:t>
      </w:r>
      <w:r w:rsidR="007A6329" w:rsidRPr="009F5AD1">
        <w:rPr>
          <w:noProof/>
          <w:lang w:val="en-GB"/>
        </w:rPr>
        <w:t>, 2015)</w:t>
      </w:r>
      <w:r w:rsidRPr="009F5AD1">
        <w:rPr>
          <w:lang w:val="en-GB"/>
        </w:rPr>
        <w:fldChar w:fldCharType="end"/>
      </w:r>
      <w:r w:rsidRPr="009F5AD1">
        <w:rPr>
          <w:lang w:val="en-GB"/>
        </w:rPr>
        <w:t xml:space="preserve">. Due to prevailing stereotypes and a historical tradition of deficit-focused approaches to screening and diagnosis, the majority of autistic adults are indeed likely to be undiagnosed, particularly those without co-occurring intellectual disability </w:t>
      </w:r>
      <w:r w:rsidRPr="009F5AD1">
        <w:rPr>
          <w:lang w:val="en-GB"/>
        </w:rPr>
        <w:fldChar w:fldCharType="begin"/>
      </w:r>
      <w:r w:rsidR="007A6329" w:rsidRPr="009F5AD1">
        <w:rPr>
          <w:lang w:val="en-GB"/>
        </w:rPr>
        <w:instrText xml:space="preserve"> ADDIN EN.CITE &lt;EndNote&gt;&lt;Cite&gt;&lt;Author&gt;Brugha&lt;/Author&gt;&lt;Year&gt;2011&lt;/Year&gt;&lt;IDText&gt;Epidemiology of autism spectrum disorders in adults in the community in England&lt;/IDText&gt;&lt;DisplayText&gt;(Brugha&lt;style face="italic"&gt; et al.&lt;/style&gt;, 2011)&lt;/DisplayText&gt;&lt;record&gt;&lt;titles&gt;&lt;title&gt;Epidemiology of autism spectrum disorders in adults in the community in England&lt;/title&gt;&lt;secondary-title&gt;Archives of General Psychiatry&lt;/secondary-title&gt;&lt;/titles&gt;&lt;pages&gt;459-65&lt;/pages&gt;&lt;number&gt;5&lt;/number&gt;&lt;contributors&gt;&lt;authors&gt;&lt;author&gt;Brugha, T S&lt;/author&gt;&lt;author&gt;McManus, S&lt;/author&gt;&lt;author&gt;Bankraft, J&lt;/author&gt;&lt;author&gt;Scott, F&lt;/author&gt;&lt;author&gt;Purdon, S&lt;/author&gt;&lt;author&gt;Smith, J&lt;/author&gt;&lt;author&gt;Bebbington, P&lt;/author&gt;&lt;author&gt;Jenkins, R&lt;/author&gt;&lt;author&gt;Meltzer, H&lt;/author&gt;&lt;/authors&gt;&lt;/contributors&gt;&lt;added-date format="utc"&gt;1659427652&lt;/added-date&gt;&lt;ref-type name="Journal Article"&gt;17&lt;/ref-type&gt;&lt;dates&gt;&lt;year&gt;2011&lt;/year&gt;&lt;/dates&gt;&lt;rec-number&gt;824&lt;/rec-number&gt;&lt;last-updated-date format="utc"&gt;1659427734&lt;/last-updated-date&gt;&lt;volume&gt;68&lt;/volume&gt;&lt;/record&gt;&lt;/Cite&gt;&lt;/EndNote&gt;</w:instrText>
      </w:r>
      <w:r w:rsidRPr="009F5AD1">
        <w:rPr>
          <w:lang w:val="en-GB"/>
        </w:rPr>
        <w:fldChar w:fldCharType="separate"/>
      </w:r>
      <w:r w:rsidR="007A6329" w:rsidRPr="009F5AD1">
        <w:rPr>
          <w:noProof/>
          <w:lang w:val="en-GB"/>
        </w:rPr>
        <w:t>(Brugha</w:t>
      </w:r>
      <w:r w:rsidR="007A6329" w:rsidRPr="009F5AD1">
        <w:rPr>
          <w:i/>
          <w:noProof/>
          <w:lang w:val="en-GB"/>
        </w:rPr>
        <w:t xml:space="preserve"> et al.</w:t>
      </w:r>
      <w:r w:rsidR="007A6329" w:rsidRPr="009F5AD1">
        <w:rPr>
          <w:noProof/>
          <w:lang w:val="en-GB"/>
        </w:rPr>
        <w:t>, 2011)</w:t>
      </w:r>
      <w:r w:rsidRPr="009F5AD1">
        <w:rPr>
          <w:lang w:val="en-GB"/>
        </w:rPr>
        <w:fldChar w:fldCharType="end"/>
      </w:r>
      <w:r w:rsidRPr="009F5AD1">
        <w:rPr>
          <w:lang w:val="en-GB"/>
        </w:rPr>
        <w:t>. Such stereotypes may be perpetuated through an epistemic injustice, whereby autistic people may not be seen as credible sources of information in the evolving understanding of autism in medical contexts. Epistemic injustice</w:t>
      </w:r>
      <w:r w:rsidRPr="009F5AD1">
        <w:rPr>
          <w:rFonts w:ascii="Calibri" w:hAnsi="Calibri" w:cs="Calibri"/>
          <w:lang w:val="en-GB"/>
        </w:rPr>
        <w:t xml:space="preserve"> can be defined as “harms that relate specifically to our status as epistemic agents, whereby our status as knowers, interpreters, and providers of information, is unduly diminished or stifled in a way that undermines the agent's agency and dignity” </w:t>
      </w:r>
      <w:r w:rsidRPr="009F5AD1">
        <w:rPr>
          <w:rFonts w:ascii="Calibri" w:hAnsi="Calibri" w:cs="Calibri"/>
          <w:lang w:val="en-GB"/>
        </w:rPr>
        <w:fldChar w:fldCharType="begin"/>
      </w:r>
      <w:r w:rsidR="007A6329" w:rsidRPr="009F5AD1">
        <w:rPr>
          <w:rFonts w:ascii="Calibri" w:hAnsi="Calibri" w:cs="Calibri"/>
          <w:lang w:val="en-GB"/>
        </w:rPr>
        <w:instrText xml:space="preserve"> ADDIN EN.CITE &lt;EndNote&gt;&lt;Cite&gt;&lt;Author&gt;Chapman&lt;/Author&gt;&lt;Year&gt;2022&lt;/Year&gt;&lt;IDText&gt;Neurodiversity, epistemic injustice, and the good human life&lt;/IDText&gt;&lt;DisplayText&gt;(Chapman and Carel, 2022)&lt;/DisplayText&gt;&lt;record&gt;&lt;titles&gt;&lt;title&gt;Neurodiversity, epistemic injustice, and the good human life&lt;/title&gt;&lt;secondary-title&gt;Journal of Social Philosophy&lt;/secondary-title&gt;&lt;/titles&gt;&lt;pages&gt;1-18&lt;/pages&gt;&lt;contributors&gt;&lt;authors&gt;&lt;author&gt;Chapman, R&lt;/author&gt;&lt;author&gt;Carel, H&lt;/author&gt;&lt;/authors&gt;&lt;/contributors&gt;&lt;added-date format="utc"&gt;1651915143&lt;/added-date&gt;&lt;ref-type name="Journal Article"&gt;17&lt;/ref-type&gt;&lt;dates&gt;&lt;year&gt;2022&lt;/year&gt;&lt;/dates&gt;&lt;rec-number&gt;787&lt;/rec-number&gt;&lt;last-updated-date format="utc"&gt;1651915176&lt;/last-updated-date&gt;&lt;volume&gt;00&lt;/volume&gt;&lt;/record&gt;&lt;/Cite&gt;&lt;/EndNote&gt;</w:instrText>
      </w:r>
      <w:r w:rsidRPr="009F5AD1">
        <w:rPr>
          <w:rFonts w:ascii="Calibri" w:hAnsi="Calibri" w:cs="Calibri"/>
          <w:lang w:val="en-GB"/>
        </w:rPr>
        <w:fldChar w:fldCharType="separate"/>
      </w:r>
      <w:r w:rsidR="007A6329" w:rsidRPr="009F5AD1">
        <w:rPr>
          <w:rFonts w:ascii="Calibri" w:hAnsi="Calibri" w:cs="Calibri"/>
          <w:noProof/>
          <w:lang w:val="en-GB"/>
        </w:rPr>
        <w:t>(Chapman and Carel, 2022)</w:t>
      </w:r>
      <w:r w:rsidRPr="009F5AD1">
        <w:rPr>
          <w:rFonts w:ascii="Calibri" w:hAnsi="Calibri" w:cs="Calibri"/>
          <w:lang w:val="en-GB"/>
        </w:rPr>
        <w:fldChar w:fldCharType="end"/>
      </w:r>
      <w:r w:rsidRPr="009F5AD1">
        <w:rPr>
          <w:rFonts w:ascii="Calibri" w:hAnsi="Calibri" w:cs="Calibri"/>
          <w:lang w:val="en-GB"/>
        </w:rPr>
        <w:t xml:space="preserve">. Centring autistic voices within the evolving research discourse around autistic healthcare may, therefore, be key to producing an ethically sound evidence base that advances social justice and health equity for autistic people </w:t>
      </w:r>
      <w:r w:rsidRPr="009F5AD1">
        <w:rPr>
          <w:rFonts w:ascii="Calibri" w:hAnsi="Calibri" w:cs="Calibri"/>
          <w:lang w:val="en-GB"/>
        </w:rPr>
        <w:fldChar w:fldCharType="begin"/>
      </w:r>
      <w:r w:rsidR="007A6329" w:rsidRPr="009F5AD1">
        <w:rPr>
          <w:rFonts w:ascii="Calibri" w:hAnsi="Calibri" w:cs="Calibri"/>
          <w:lang w:val="en-GB"/>
        </w:rPr>
        <w:instrText xml:space="preserve"> ADDIN EN.CITE &lt;EndNote&gt;&lt;Cite&gt;&lt;Author&gt;Kidd&lt;/Author&gt;&lt;Year&gt;2022&lt;/Year&gt;&lt;IDText&gt;Epistemic injustice in psychiatric research and practice&lt;/IDText&gt;&lt;DisplayText&gt;(Kidd, Spencer and Carel, 2022)&lt;/DisplayText&gt;&lt;record&gt;&lt;titles&gt;&lt;title&gt;Epistemic injustice in psychiatric research and practice&lt;/title&gt;&lt;secondary-title&gt;Philosophical Psychology&lt;/secondary-title&gt;&lt;/titles&gt;&lt;contributors&gt;&lt;authors&gt;&lt;author&gt;Kidd, I J&lt;/author&gt;&lt;author&gt;Spencer, L&lt;/author&gt;&lt;author&gt;Carel, H&lt;/author&gt;&lt;/authors&gt;&lt;/contributors&gt;&lt;added-date format="utc"&gt;1673024042&lt;/added-date&gt;&lt;ref-type name="Journal Article"&gt;17&lt;/ref-type&gt;&lt;dates&gt;&lt;year&gt;2022&lt;/year&gt;&lt;/dates&gt;&lt;rec-number&gt;901&lt;/rec-number&gt;&lt;last-updated-date format="utc"&gt;1673024074&lt;/last-updated-date&gt;&lt;volume&gt;Online ahead of print&lt;/volume&gt;&lt;/record&gt;&lt;/Cite&gt;&lt;/EndNote&gt;</w:instrText>
      </w:r>
      <w:r w:rsidRPr="009F5AD1">
        <w:rPr>
          <w:rFonts w:ascii="Calibri" w:hAnsi="Calibri" w:cs="Calibri"/>
          <w:lang w:val="en-GB"/>
        </w:rPr>
        <w:fldChar w:fldCharType="separate"/>
      </w:r>
      <w:r w:rsidR="007A6329" w:rsidRPr="009F5AD1">
        <w:rPr>
          <w:rFonts w:ascii="Calibri" w:hAnsi="Calibri" w:cs="Calibri"/>
          <w:noProof/>
          <w:lang w:val="en-GB"/>
        </w:rPr>
        <w:t>(Kidd, Spencer and Carel, 2022)</w:t>
      </w:r>
      <w:r w:rsidRPr="009F5AD1">
        <w:rPr>
          <w:rFonts w:ascii="Calibri" w:hAnsi="Calibri" w:cs="Calibri"/>
          <w:lang w:val="en-GB"/>
        </w:rPr>
        <w:fldChar w:fldCharType="end"/>
      </w:r>
      <w:r w:rsidRPr="009F5AD1">
        <w:rPr>
          <w:rFonts w:ascii="Calibri" w:hAnsi="Calibri" w:cs="Calibri"/>
          <w:lang w:val="en-GB"/>
        </w:rPr>
        <w:t xml:space="preserve">. </w:t>
      </w:r>
    </w:p>
    <w:p w14:paraId="6BEB7E71" w14:textId="4DC30079" w:rsidR="00C37D5F" w:rsidRPr="009F5AD1" w:rsidRDefault="00C37D5F" w:rsidP="002E1CE1">
      <w:pPr>
        <w:rPr>
          <w:lang w:val="en-GB"/>
        </w:rPr>
      </w:pPr>
      <w:r w:rsidRPr="009F5AD1">
        <w:rPr>
          <w:lang w:val="en-GB"/>
        </w:rPr>
        <w:t xml:space="preserve">Realising that you are autistic during adulthood can be a life-affirming experience, following years of conformity to societal expectations and feelings of unvalidated difference </w:t>
      </w:r>
      <w:r w:rsidRPr="009F5AD1">
        <w:rPr>
          <w:lang w:val="en-GB"/>
        </w:rPr>
        <w:fldChar w:fldCharType="begin"/>
      </w:r>
      <w:r w:rsidRPr="009F5AD1">
        <w:rPr>
          <w:lang w:val="en-GB"/>
        </w:rPr>
        <w:instrText xml:space="preserve"> ADDIN EN.CITE &lt;EndNote&gt;&lt;Cite&gt;&lt;Author&gt;Stagg&lt;/Author&gt;&lt;Year&gt;2019&lt;/Year&gt;&lt;IDText&gt;Living with autism without knowing: receiving a diagnosis in later life&lt;/IDText&gt;&lt;DisplayText&gt;(Stagg, 2019)&lt;/DisplayText&gt;&lt;record&gt;&lt;titles&gt;&lt;title&gt;Living with autism without knowing: receiving a diagnosis in later life&lt;/title&gt;&lt;secondary-title&gt;Health Psychology and Behavioural Medicine&lt;/secondary-title&gt;&lt;/titles&gt;&lt;pages&gt;348-61&lt;/pages&gt;&lt;contributors&gt;&lt;authors&gt;&lt;author&gt;Stagg, S D&lt;/author&gt;&lt;/authors&gt;&lt;/contributors&gt;&lt;added-date format="utc"&gt;1661711716&lt;/added-date&gt;&lt;ref-type name="Journal Article"&gt;17&lt;/ref-type&gt;&lt;dates&gt;&lt;year&gt;2019&lt;/year&gt;&lt;/dates&gt;&lt;rec-number&gt;838&lt;/rec-number&gt;&lt;last-updated-date format="utc"&gt;1661711754&lt;/last-updated-date&gt;&lt;volume&gt;7&lt;/volume&gt;&lt;/record&gt;&lt;/Cite&gt;&lt;/EndNote&gt;</w:instrText>
      </w:r>
      <w:r w:rsidRPr="009F5AD1">
        <w:rPr>
          <w:lang w:val="en-GB"/>
        </w:rPr>
        <w:fldChar w:fldCharType="separate"/>
      </w:r>
      <w:r w:rsidRPr="009F5AD1">
        <w:rPr>
          <w:noProof/>
          <w:lang w:val="en-GB"/>
        </w:rPr>
        <w:t>(Stagg, 2019)</w:t>
      </w:r>
      <w:r w:rsidRPr="009F5AD1">
        <w:rPr>
          <w:lang w:val="en-GB"/>
        </w:rPr>
        <w:fldChar w:fldCharType="end"/>
      </w:r>
      <w:r w:rsidRPr="009F5AD1">
        <w:rPr>
          <w:lang w:val="en-GB"/>
        </w:rPr>
        <w:t xml:space="preserve">. Achieving this realisation (with or without formal diagnosis) can allow one to begin processing decades of internalised ableism and to flourish as their true self </w:t>
      </w:r>
      <w:r w:rsidRPr="009F5AD1">
        <w:rPr>
          <w:lang w:val="en-GB"/>
        </w:rPr>
        <w:fldChar w:fldCharType="begin"/>
      </w:r>
      <w:r w:rsidR="007A6329" w:rsidRPr="009F5AD1">
        <w:rPr>
          <w:lang w:val="en-GB"/>
        </w:rPr>
        <w:instrText xml:space="preserve"> ADDIN EN.CITE &lt;EndNote&gt;&lt;Cite&gt;&lt;Author&gt;Nguyen&lt;/Author&gt;&lt;Year&gt;2020&lt;/Year&gt;&lt;IDText&gt;How I see and feel about myself: domain-specific self-concept and self-esteem in autistic adults&lt;/IDText&gt;&lt;DisplayText&gt;(Nguyen&lt;style face="italic"&gt; et al.&lt;/style&gt;, 2020)&lt;/DisplayText&gt;&lt;record&gt;&lt;titles&gt;&lt;title&gt;How I see and feel about myself: domain-specific self-concept and self-esteem in autistic adults&lt;/title&gt;&lt;secondary-title&gt;Frontiers in Psychology&lt;/secondary-title&gt;&lt;/titles&gt;&lt;pages&gt;913&lt;/pages&gt;&lt;contributors&gt;&lt;authors&gt;&lt;author&gt;Nguyen, W&lt;/author&gt;&lt;author&gt;Ownsworth, T&lt;/author&gt;&lt;author&gt;Nicol, C&lt;/author&gt;&lt;author&gt;Zimmerman, D&lt;/author&gt;&lt;/authors&gt;&lt;/contributors&gt;&lt;added-date format="utc"&gt;1661711872&lt;/added-date&gt;&lt;ref-type name="Journal Article"&gt;17&lt;/ref-type&gt;&lt;dates&gt;&lt;year&gt;2020&lt;/year&gt;&lt;/dates&gt;&lt;rec-number&gt;839&lt;/rec-number&gt;&lt;last-updated-date format="utc"&gt;1661711941&lt;/last-updated-date&gt;&lt;volume&gt;11&lt;/volume&gt;&lt;/record&gt;&lt;/Cite&gt;&lt;/EndNote&gt;</w:instrText>
      </w:r>
      <w:r w:rsidRPr="009F5AD1">
        <w:rPr>
          <w:lang w:val="en-GB"/>
        </w:rPr>
        <w:fldChar w:fldCharType="separate"/>
      </w:r>
      <w:r w:rsidR="007A6329" w:rsidRPr="009F5AD1">
        <w:rPr>
          <w:noProof/>
          <w:lang w:val="en-GB"/>
        </w:rPr>
        <w:t>(Nguyen</w:t>
      </w:r>
      <w:r w:rsidR="007A6329" w:rsidRPr="009F5AD1">
        <w:rPr>
          <w:i/>
          <w:noProof/>
          <w:lang w:val="en-GB"/>
        </w:rPr>
        <w:t xml:space="preserve"> et al.</w:t>
      </w:r>
      <w:r w:rsidR="007A6329" w:rsidRPr="009F5AD1">
        <w:rPr>
          <w:noProof/>
          <w:lang w:val="en-GB"/>
        </w:rPr>
        <w:t>, 2020)</w:t>
      </w:r>
      <w:r w:rsidRPr="009F5AD1">
        <w:rPr>
          <w:lang w:val="en-GB"/>
        </w:rPr>
        <w:fldChar w:fldCharType="end"/>
      </w:r>
      <w:r w:rsidRPr="009F5AD1">
        <w:rPr>
          <w:lang w:val="en-GB"/>
        </w:rPr>
        <w:t xml:space="preserve">. Living in a non-autistic world can be highly stressful for autistic people, particularly prior to discovering one’s own autistic identity (Lilley et al., 2022). </w:t>
      </w:r>
      <w:r w:rsidRPr="009F5AD1">
        <w:rPr>
          <w:lang w:val="en-GB"/>
        </w:rPr>
        <w:lastRenderedPageBreak/>
        <w:t xml:space="preserve">The impact of chronic stress on wellbeing and mental health is clear. Minority stress theory explains how negative life experiences – such as prejudice, rejection, or having to hide one’s true identity or mask, for example – can feed into poor mental and physical health, through the cumulative impact of chronic and acute stressors </w:t>
      </w:r>
      <w:r w:rsidRPr="009F5AD1">
        <w:rPr>
          <w:lang w:val="en-GB"/>
        </w:rPr>
        <w:fldChar w:fldCharType="begin"/>
      </w:r>
      <w:r w:rsidR="007A6329" w:rsidRPr="009F5AD1">
        <w:rPr>
          <w:lang w:val="en-GB"/>
        </w:rPr>
        <w:instrText xml:space="preserve"> ADDIN EN.CITE &lt;EndNote&gt;&lt;Cite&gt;&lt;Author&gt;Botha&lt;/Author&gt;&lt;Year&gt;2020&lt;/Year&gt;&lt;IDText&gt;Extending the minority stress model to understand mental health problems experienced by the autistic population&lt;/IDText&gt;&lt;DisplayText&gt;(Botha and Frost, 2020; Lick, Durso and Johnson, 2013)&lt;/DisplayText&gt;&lt;record&gt;&lt;titles&gt;&lt;title&gt;Extending the minority stress model to understand mental health problems experienced by the autistic population&lt;/title&gt;&lt;secondary-title&gt;Society and Mental Health&lt;/secondary-title&gt;&lt;/titles&gt;&lt;pages&gt;20-34&lt;/pages&gt;&lt;number&gt;1&lt;/number&gt;&lt;contributors&gt;&lt;authors&gt;&lt;author&gt;Botha, M&lt;/author&gt;&lt;author&gt;Frost, D&lt;/author&gt;&lt;/authors&gt;&lt;/contributors&gt;&lt;added-date format="utc"&gt;1653940809&lt;/added-date&gt;&lt;ref-type name="Journal Article"&gt;17&lt;/ref-type&gt;&lt;dates&gt;&lt;year&gt;2020&lt;/year&gt;&lt;/dates&gt;&lt;rec-number&gt;815&lt;/rec-number&gt;&lt;last-updated-date format="utc"&gt;1653940869&lt;/last-updated-date&gt;&lt;volume&gt;10&lt;/volume&gt;&lt;/record&gt;&lt;/Cite&gt;&lt;Cite&gt;&lt;Author&gt;Lick&lt;/Author&gt;&lt;Year&gt;2013&lt;/Year&gt;&lt;IDText&gt;Minority stress and physical health among sexual minorities&lt;/IDText&gt;&lt;record&gt;&lt;titles&gt;&lt;title&gt;Minority stress and physical health among sexual minorities&lt;/title&gt;&lt;secondary-title&gt;Perspectives on Psychological Science&lt;/secondary-title&gt;&lt;/titles&gt;&lt;pages&gt;521-48&lt;/pages&gt;&lt;number&gt;5&lt;/number&gt;&lt;contributors&gt;&lt;authors&gt;&lt;author&gt;Lick, D J&lt;/author&gt;&lt;author&gt;Durso, L E&lt;/author&gt;&lt;author&gt;Johnson, K L&lt;/author&gt;&lt;/authors&gt;&lt;/contributors&gt;&lt;added-date format="utc"&gt;1659878342&lt;/added-date&gt;&lt;ref-type name="Journal Article"&gt;17&lt;/ref-type&gt;&lt;dates&gt;&lt;year&gt;2013&lt;/year&gt;&lt;/dates&gt;&lt;rec-number&gt;826&lt;/rec-number&gt;&lt;last-updated-date format="utc"&gt;1659878393&lt;/last-updated-date&gt;&lt;volume&gt;8&lt;/volume&gt;&lt;/record&gt;&lt;/Cite&gt;&lt;/EndNote&gt;</w:instrText>
      </w:r>
      <w:r w:rsidRPr="009F5AD1">
        <w:rPr>
          <w:lang w:val="en-GB"/>
        </w:rPr>
        <w:fldChar w:fldCharType="separate"/>
      </w:r>
      <w:r w:rsidR="007A6329" w:rsidRPr="009F5AD1">
        <w:rPr>
          <w:noProof/>
          <w:lang w:val="en-GB"/>
        </w:rPr>
        <w:t>(Botha and Frost, 2020; Lick, Durso and Johnson, 2013)</w:t>
      </w:r>
      <w:r w:rsidRPr="009F5AD1">
        <w:rPr>
          <w:lang w:val="en-GB"/>
        </w:rPr>
        <w:fldChar w:fldCharType="end"/>
      </w:r>
      <w:r w:rsidRPr="009F5AD1">
        <w:rPr>
          <w:lang w:val="en-GB"/>
        </w:rPr>
        <w:t xml:space="preserve">. Autistic people are often subject to traumatic experiences and discrimination within current socio-political and environmental expectations/settings </w:t>
      </w:r>
      <w:r w:rsidRPr="009F5AD1">
        <w:rPr>
          <w:lang w:val="en-GB"/>
        </w:rPr>
        <w:fldChar w:fldCharType="begin"/>
      </w:r>
      <w:r w:rsidR="007A6329" w:rsidRPr="009F5AD1">
        <w:rPr>
          <w:lang w:val="en-GB"/>
        </w:rPr>
        <w:instrText xml:space="preserve"> ADDIN EN.CITE &lt;EndNote&gt;&lt;Cite&gt;&lt;Author&gt;Griffiths&lt;/Author&gt;&lt;Year&gt;2019&lt;/Year&gt;&lt;IDText&gt;The Vulnerability Experiences Quotient (VEQ): a study of vulnerability, mental health and life satisfaction in autistic adults&lt;/IDText&gt;&lt;DisplayText&gt;(Griffiths&lt;style face="italic"&gt; et al.&lt;/style&gt;, 2019)&lt;/DisplayText&gt;&lt;record&gt;&lt;titles&gt;&lt;title&gt;The Vulnerability Experiences Quotient (VEQ): a study of vulnerability, mental health and life satisfaction in autistic adults&lt;/title&gt;&lt;secondary-title&gt;Autism Research&lt;/secondary-title&gt;&lt;/titles&gt;&lt;pages&gt;1516-28&lt;/pages&gt;&lt;number&gt;10&lt;/number&gt;&lt;contributors&gt;&lt;authors&gt;&lt;author&gt;Griffiths, S&lt;/author&gt;&lt;author&gt;Allison, C&lt;/author&gt;&lt;author&gt;Kenny, R&lt;/author&gt;&lt;author&gt;Holt, R&lt;/author&gt;&lt;author&gt;Smith, P&lt;/author&gt;&lt;author&gt;Baron-Cohen, S&lt;/author&gt;&lt;/authors&gt;&lt;/contributors&gt;&lt;added-date format="utc"&gt;1661712023&lt;/added-date&gt;&lt;ref-type name="Journal Article"&gt;17&lt;/ref-type&gt;&lt;dates&gt;&lt;year&gt;2019&lt;/year&gt;&lt;/dates&gt;&lt;rec-number&gt;840&lt;/rec-number&gt;&lt;last-updated-date format="utc"&gt;1661712084&lt;/last-updated-date&gt;&lt;volume&gt;12&lt;/volume&gt;&lt;/record&gt;&lt;/Cite&gt;&lt;/EndNote&gt;</w:instrText>
      </w:r>
      <w:r w:rsidRPr="009F5AD1">
        <w:rPr>
          <w:lang w:val="en-GB"/>
        </w:rPr>
        <w:fldChar w:fldCharType="separate"/>
      </w:r>
      <w:r w:rsidR="007A6329" w:rsidRPr="009F5AD1">
        <w:rPr>
          <w:noProof/>
          <w:lang w:val="en-GB"/>
        </w:rPr>
        <w:t>(Griffiths</w:t>
      </w:r>
      <w:r w:rsidR="007A6329" w:rsidRPr="009F5AD1">
        <w:rPr>
          <w:i/>
          <w:noProof/>
          <w:lang w:val="en-GB"/>
        </w:rPr>
        <w:t xml:space="preserve"> et al.</w:t>
      </w:r>
      <w:r w:rsidR="007A6329" w:rsidRPr="009F5AD1">
        <w:rPr>
          <w:noProof/>
          <w:lang w:val="en-GB"/>
        </w:rPr>
        <w:t>, 2019)</w:t>
      </w:r>
      <w:r w:rsidRPr="009F5AD1">
        <w:rPr>
          <w:lang w:val="en-GB"/>
        </w:rPr>
        <w:fldChar w:fldCharType="end"/>
      </w:r>
      <w:r w:rsidRPr="009F5AD1">
        <w:rPr>
          <w:lang w:val="en-GB"/>
        </w:rPr>
        <w:t xml:space="preserve">. Such experiences undoubtedly take their toll on wellbeing. In keeping with minority stress theory, autistic people also live with poorer physical and mental health, more co-occurring conditions, and on average die younger than non-autistic people </w:t>
      </w:r>
      <w:r w:rsidRPr="009F5AD1">
        <w:rPr>
          <w:lang w:val="en-GB"/>
        </w:rPr>
        <w:fldChar w:fldCharType="begin">
          <w:fldData xml:space="preserve">PEVuZE5vdGU+PENpdGU+PEF1dGhvcj5Eb2hlcnR5PC9BdXRob3I+PFllYXI+MjAyMjwvWWVhcj48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</w:fldData>
        </w:fldChar>
      </w:r>
      <w:r w:rsidR="007A6329" w:rsidRPr="009F5AD1">
        <w:rPr>
          <w:lang w:val="en-GB"/>
        </w:rPr>
        <w:instrText xml:space="preserve"> ADDIN EN.CITE </w:instrText>
      </w:r>
      <w:r w:rsidR="007A6329" w:rsidRPr="009F5AD1">
        <w:rPr>
          <w:lang w:val="en-GB"/>
        </w:rPr>
        <w:fldChar w:fldCharType="begin">
          <w:fldData xml:space="preserve">PEVuZE5vdGU+PENpdGU+PEF1dGhvcj5Eb2hlcnR5PC9BdXRob3I+PFllYXI+MjAyMjwvWWVhcj48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</w:fldData>
        </w:fldChar>
      </w:r>
      <w:r w:rsidR="007A6329" w:rsidRPr="009F5AD1">
        <w:rPr>
          <w:lang w:val="en-GB"/>
        </w:rPr>
        <w:instrText xml:space="preserve"> ADDIN EN.CITE.DATA </w:instrText>
      </w:r>
      <w:r w:rsidR="007A6329" w:rsidRPr="009F5AD1">
        <w:rPr>
          <w:lang w:val="en-GB"/>
        </w:rPr>
      </w:r>
      <w:r w:rsidR="007A6329" w:rsidRPr="009F5AD1">
        <w:rPr>
          <w:lang w:val="en-GB"/>
        </w:rPr>
        <w:fldChar w:fldCharType="end"/>
      </w:r>
      <w:r w:rsidRPr="009F5AD1">
        <w:rPr>
          <w:lang w:val="en-GB"/>
        </w:rPr>
      </w:r>
      <w:r w:rsidRPr="009F5AD1">
        <w:rPr>
          <w:lang w:val="en-GB"/>
        </w:rPr>
        <w:fldChar w:fldCharType="separate"/>
      </w:r>
      <w:r w:rsidR="007A6329" w:rsidRPr="009F5AD1">
        <w:rPr>
          <w:noProof/>
          <w:lang w:val="en-GB"/>
        </w:rPr>
        <w:t>(Doherty</w:t>
      </w:r>
      <w:r w:rsidR="007A6329" w:rsidRPr="009F5AD1">
        <w:rPr>
          <w:i/>
          <w:noProof/>
          <w:lang w:val="en-GB"/>
        </w:rPr>
        <w:t xml:space="preserve"> et al.</w:t>
      </w:r>
      <w:r w:rsidR="007A6329" w:rsidRPr="009F5AD1">
        <w:rPr>
          <w:noProof/>
          <w:lang w:val="en-GB"/>
        </w:rPr>
        <w:t>, 2022; Hirvikoski</w:t>
      </w:r>
      <w:r w:rsidR="007A6329" w:rsidRPr="009F5AD1">
        <w:rPr>
          <w:i/>
          <w:noProof/>
          <w:lang w:val="en-GB"/>
        </w:rPr>
        <w:t xml:space="preserve"> et al.</w:t>
      </w:r>
      <w:r w:rsidR="007A6329" w:rsidRPr="009F5AD1">
        <w:rPr>
          <w:noProof/>
          <w:lang w:val="en-GB"/>
        </w:rPr>
        <w:t>, 2016; Wallen</w:t>
      </w:r>
      <w:r w:rsidR="007A6329" w:rsidRPr="009F5AD1">
        <w:rPr>
          <w:i/>
          <w:noProof/>
          <w:lang w:val="en-GB"/>
        </w:rPr>
        <w:t xml:space="preserve"> et al.</w:t>
      </w:r>
      <w:r w:rsidR="007A6329" w:rsidRPr="009F5AD1">
        <w:rPr>
          <w:noProof/>
          <w:lang w:val="en-GB"/>
        </w:rPr>
        <w:t>, 2018; Royal College of Psychiatrists, 2020)</w:t>
      </w:r>
      <w:r w:rsidRPr="009F5AD1">
        <w:rPr>
          <w:lang w:val="en-GB"/>
        </w:rPr>
        <w:fldChar w:fldCharType="end"/>
      </w:r>
      <w:r w:rsidRPr="009F5AD1">
        <w:rPr>
          <w:lang w:val="en-GB"/>
        </w:rPr>
        <w:t xml:space="preserve">. The United Kingdom 2021 National Autism Strategy acknowledged the 16-year mean life expectancy reduction for autistic people </w:t>
      </w:r>
      <w:r w:rsidRPr="009F5AD1">
        <w:rPr>
          <w:lang w:val="en-GB"/>
        </w:rPr>
        <w:fldChar w:fldCharType="begin"/>
      </w:r>
      <w:r w:rsidRPr="009F5AD1">
        <w:rPr>
          <w:lang w:val="en-GB"/>
        </w:rPr>
        <w:instrText xml:space="preserve"> ADDIN EN.CITE &lt;EndNote&gt;&lt;Cite&gt;&lt;Author&gt;HM Government&lt;/Author&gt;&lt;Year&gt;2021&lt;/Year&gt;&lt;IDText&gt;The national strategy for autistic children, young people and adults: 2021 to 2026&lt;/IDText&gt;&lt;DisplayText&gt;(HM Government, 2021)&lt;/DisplayText&gt;&lt;record&gt;&lt;titles&gt;&lt;title&gt;The national strategy for autistic children, young people and adults: 2021 to 2026&lt;/title&gt;&lt;/titles&gt;&lt;contributors&gt;&lt;authors&gt;&lt;author&gt;HM Government,&lt;/author&gt;&lt;/authors&gt;&lt;/contributors&gt;&lt;added-date format="utc"&gt;1657978092&lt;/added-date&gt;&lt;pub-location&gt;United Kingdom&lt;/pub-location&gt;&lt;ref-type name="Report"&gt;27&lt;/ref-type&gt;&lt;dates&gt;&lt;year&gt;2021&lt;/year&gt;&lt;/dates&gt;&lt;rec-number&gt;819&lt;/rec-number&gt;&lt;last-updated-date format="utc"&gt;1657978187&lt;/last-updated-date&gt;&lt;/record&gt;&lt;/Cite&gt;&lt;/EndNote&gt;</w:instrText>
      </w:r>
      <w:r w:rsidRPr="009F5AD1">
        <w:rPr>
          <w:lang w:val="en-GB"/>
        </w:rPr>
        <w:fldChar w:fldCharType="separate"/>
      </w:r>
      <w:r w:rsidRPr="009F5AD1">
        <w:rPr>
          <w:noProof/>
          <w:lang w:val="en-GB"/>
        </w:rPr>
        <w:t>(HM Government, 2021)</w:t>
      </w:r>
      <w:r w:rsidRPr="009F5AD1">
        <w:rPr>
          <w:lang w:val="en-GB"/>
        </w:rPr>
        <w:fldChar w:fldCharType="end"/>
      </w:r>
      <w:r w:rsidRPr="009F5AD1">
        <w:rPr>
          <w:lang w:val="en-GB"/>
        </w:rPr>
        <w:t xml:space="preserve"> demonstrated by </w:t>
      </w:r>
      <w:proofErr w:type="spellStart"/>
      <w:r w:rsidRPr="009F5AD1">
        <w:rPr>
          <w:lang w:val="en-GB"/>
        </w:rPr>
        <w:t>Hirvikoski</w:t>
      </w:r>
      <w:proofErr w:type="spellEnd"/>
      <w:r w:rsidRPr="009F5AD1">
        <w:rPr>
          <w:lang w:val="en-GB"/>
        </w:rPr>
        <w:t xml:space="preserve"> et al </w:t>
      </w:r>
      <w:r w:rsidRPr="009F5AD1">
        <w:rPr>
          <w:lang w:val="en-GB"/>
        </w:rPr>
        <w:fldChar w:fldCharType="begin"/>
      </w:r>
      <w:r w:rsidR="007A6329" w:rsidRPr="009F5AD1">
        <w:rPr>
          <w:lang w:val="en-GB"/>
        </w:rPr>
        <w:instrText xml:space="preserve"> ADDIN EN.CITE &lt;EndNote&gt;&lt;Cite&gt;&lt;Author&gt;Hirvikoski&lt;/Author&gt;&lt;Year&gt;2016&lt;/Year&gt;&lt;IDText&gt;Premature mortality in autism spectrum disorder&lt;/IDText&gt;&lt;DisplayText&gt;(Hirvikoski&lt;style face="italic"&gt; et al.&lt;/style&gt;, 2016)&lt;/DisplayText&gt;&lt;record&gt;&lt;titles&gt;&lt;title&gt;Premature mortality in autism spectrum disorder&lt;/title&gt;&lt;secondary-title&gt;British Journal of Psychiatry&lt;/secondary-title&gt;&lt;/titles&gt;&lt;pages&gt;232-8&lt;/pages&gt;&lt;number&gt;3&lt;/number&gt;&lt;contributors&gt;&lt;authors&gt;&lt;author&gt;Hirvikoski, T&lt;/author&gt;&lt;author&gt;Mittendorfer-Rutz, E&lt;/author&gt;&lt;author&gt;Boman, M&lt;/author&gt;&lt;author&gt;Larsson, H&lt;/author&gt;&lt;author&gt;Lichtenstein, P&lt;/author&gt;&lt;author&gt;Bolte, S&lt;/author&gt;&lt;/authors&gt;&lt;/contributors&gt;&lt;added-date format="utc"&gt;1630310317&lt;/added-date&gt;&lt;ref-type name="Journal Article"&gt;17&lt;/ref-type&gt;&lt;dates&gt;&lt;year&gt;2016&lt;/year&gt;&lt;/dates&gt;&lt;rec-number&gt;724&lt;/rec-number&gt;&lt;last-updated-date format="utc"&gt;1630310435&lt;/last-updated-date&gt;&lt;volume&gt;208&lt;/volume&gt;&lt;/record&gt;&lt;/Cite&gt;&lt;/EndNote&gt;</w:instrText>
      </w:r>
      <w:r w:rsidRPr="009F5AD1">
        <w:rPr>
          <w:lang w:val="en-GB"/>
        </w:rPr>
        <w:fldChar w:fldCharType="separate"/>
      </w:r>
      <w:r w:rsidR="007A6329" w:rsidRPr="009F5AD1">
        <w:rPr>
          <w:noProof/>
          <w:lang w:val="en-GB"/>
        </w:rPr>
        <w:t>(Hirvikoski</w:t>
      </w:r>
      <w:r w:rsidR="007A6329" w:rsidRPr="009F5AD1">
        <w:rPr>
          <w:i/>
          <w:noProof/>
          <w:lang w:val="en-GB"/>
        </w:rPr>
        <w:t xml:space="preserve"> et al.</w:t>
      </w:r>
      <w:r w:rsidR="007A6329" w:rsidRPr="009F5AD1">
        <w:rPr>
          <w:noProof/>
          <w:lang w:val="en-GB"/>
        </w:rPr>
        <w:t>, 2016)</w:t>
      </w:r>
      <w:r w:rsidRPr="009F5AD1">
        <w:rPr>
          <w:lang w:val="en-GB"/>
        </w:rPr>
        <w:fldChar w:fldCharType="end"/>
      </w:r>
      <w:r w:rsidRPr="009F5AD1">
        <w:rPr>
          <w:lang w:val="en-GB"/>
        </w:rPr>
        <w:t xml:space="preserve">. Despite this, autistic adults report a litany of barriers to having their healthcare needs met, starting right from the point of initial access </w:t>
      </w:r>
      <w:r w:rsidRPr="009F5AD1">
        <w:rPr>
          <w:lang w:val="en-GB"/>
        </w:rPr>
        <w:fldChar w:fldCharType="begin"/>
      </w:r>
      <w:r w:rsidR="007A6329"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format="utc"&gt;1651331087&lt;/added-date&gt;&lt;ref-type name="Journal Article"&gt;17&lt;/ref-type&gt;&lt;dates&gt;&lt;year&gt;2022&lt;/year&gt;&lt;/dates&gt;&lt;rec-number&gt;785&lt;/rec-number&gt;&lt;last-updated-date format="utc"&gt;1651331274&lt;/last-updated-date&gt;&lt;volume&gt;12&lt;/volume&gt;&lt;/record&gt;&lt;/Cite&gt;&lt;/EndNote&gt;</w:instrText>
      </w:r>
      <w:r w:rsidRPr="009F5AD1">
        <w:rPr>
          <w:lang w:val="en-GB"/>
        </w:rPr>
        <w:fldChar w:fldCharType="separate"/>
      </w:r>
      <w:r w:rsidR="007A6329" w:rsidRPr="009F5AD1">
        <w:rPr>
          <w:noProof/>
          <w:lang w:val="en-GB"/>
        </w:rPr>
        <w:t>(Doherty</w:t>
      </w:r>
      <w:r w:rsidR="007A6329" w:rsidRPr="009F5AD1">
        <w:rPr>
          <w:i/>
          <w:noProof/>
          <w:lang w:val="en-GB"/>
        </w:rPr>
        <w:t xml:space="preserve"> et al.</w:t>
      </w:r>
      <w:r w:rsidR="007A6329" w:rsidRPr="009F5AD1">
        <w:rPr>
          <w:noProof/>
          <w:lang w:val="en-GB"/>
        </w:rPr>
        <w:t>, 2022)</w:t>
      </w:r>
      <w:r w:rsidRPr="009F5AD1">
        <w:rPr>
          <w:lang w:val="en-GB"/>
        </w:rPr>
        <w:fldChar w:fldCharType="end"/>
      </w:r>
      <w:r w:rsidRPr="009F5AD1">
        <w:rPr>
          <w:lang w:val="en-GB"/>
        </w:rPr>
        <w:t xml:space="preserve">. We are more likely to need to use emergency room services, more likely to be admitted when using them, and more likely to die during these admissions than non-autistic people </w:t>
      </w:r>
      <w:r w:rsidRPr="009F5AD1">
        <w:rPr>
          <w:lang w:val="en-GB"/>
        </w:rPr>
        <w:fldChar w:fldCharType="begin"/>
      </w:r>
      <w:r w:rsidR="007A6329" w:rsidRPr="009F5AD1">
        <w:rPr>
          <w:lang w:val="en-GB"/>
        </w:rPr>
        <w:instrText xml:space="preserve"> ADDIN EN.CITE &lt;EndNote&gt;&lt;Cite&gt;&lt;Author&gt;Vohra&lt;/Author&gt;&lt;Year&gt;2016&lt;/Year&gt;&lt;IDText&gt;Emergency department use among adults with autism spectrum disorders (ASD)&lt;/IDText&gt;&lt;DisplayText&gt;(Vohra, Madhavan and Sambamoorthi, 2016)&lt;/DisplayText&gt;&lt;record&gt;&lt;titles&gt;&lt;title&gt;Emergency department use among adults with autism spectrum disorders (ASD)&lt;/title&gt;&lt;secondary-title&gt;Journal of Autism and Developmental Disorders&lt;/secondary-title&gt;&lt;/titles&gt;&lt;pages&gt;1441-54&lt;/pages&gt;&lt;number&gt;4&lt;/number&gt;&lt;contributors&gt;&lt;authors&gt;&lt;author&gt;Vohra, R&lt;/author&gt;&lt;author&gt;Madhavan, S&lt;/author&gt;&lt;author&gt;Sambamoorthi, U&lt;/author&gt;&lt;/authors&gt;&lt;/contributors&gt;&lt;added-date format="utc"&gt;1635027491&lt;/added-date&gt;&lt;ref-type name="Journal Article"&gt;17&lt;/ref-type&gt;&lt;dates&gt;&lt;year&gt;2016&lt;/year&gt;&lt;/dates&gt;&lt;rec-number&gt;759&lt;/rec-number&gt;&lt;last-updated-date format="utc"&gt;1635027553&lt;/last-updated-date&gt;&lt;volume&gt;46&lt;/volume&gt;&lt;/record&gt;&lt;/Cite&gt;&lt;/EndNote&gt;</w:instrText>
      </w:r>
      <w:r w:rsidRPr="009F5AD1">
        <w:rPr>
          <w:lang w:val="en-GB"/>
        </w:rPr>
        <w:fldChar w:fldCharType="separate"/>
      </w:r>
      <w:r w:rsidR="007A6329" w:rsidRPr="009F5AD1">
        <w:rPr>
          <w:noProof/>
          <w:lang w:val="en-GB"/>
        </w:rPr>
        <w:t>(Vohra, Madhavan and Sambamoorthi, 2016)</w:t>
      </w:r>
      <w:r w:rsidRPr="009F5AD1">
        <w:rPr>
          <w:lang w:val="en-GB"/>
        </w:rPr>
        <w:fldChar w:fldCharType="end"/>
      </w:r>
      <w:r w:rsidRPr="009F5AD1">
        <w:rPr>
          <w:lang w:val="en-GB"/>
        </w:rPr>
        <w:t xml:space="preserve">. In line with the UK National Health Service’s (NHS) constitutional core value that “Everyone Counts” </w:t>
      </w:r>
      <w:r w:rsidRPr="009F5AD1">
        <w:rPr>
          <w:lang w:val="en-GB"/>
        </w:rPr>
        <w:fldChar w:fldCharType="begin"/>
      </w:r>
      <w:r w:rsidRPr="009F5AD1">
        <w:rPr>
          <w:lang w:val="en-GB"/>
        </w:rPr>
        <w:instrText xml:space="preserve"> ADDIN EN.CITE &lt;EndNote&gt;&lt;Cite&gt;&lt;Author&gt;Department of Health and Social Care&lt;/Author&gt;&lt;Year&gt;2021&lt;/Year&gt;&lt;IDText&gt;The NHS constitution for England&lt;/IDText&gt;&lt;DisplayText&gt;(Department of Health and Social Care, 2021)&lt;/DisplayText&gt;&lt;record&gt;&lt;urls&gt;&lt;related-urls&gt;&lt;url&gt;https://www.gov.uk/government/publications/the-nhs-constitution-for-england/the-nhs-constitution-for-england&lt;/url&gt;&lt;/related-urls&gt;&lt;/urls&gt;&lt;titles&gt;&lt;title&gt;The NHS constitution for England&lt;/title&gt;&lt;/titles&gt;&lt;number&gt;2022 Jul 16&lt;/number&gt;&lt;contributors&gt;&lt;authors&gt;&lt;author&gt;Department of Health and Social Care,&lt;/author&gt;&lt;/authors&gt;&lt;/contributors&gt;&lt;added-date format="utc"&gt;1657978307&lt;/added-date&gt;&lt;ref-type name="Web Page"&gt;12&lt;/ref-type&gt;&lt;dates&gt;&lt;year&gt;2021&lt;/year&gt;&lt;/dates&gt;&lt;rec-number&gt;820&lt;/rec-number&gt;&lt;last-updated-date format="utc"&gt;1657978385&lt;/last-updated-date&gt;&lt;volume&gt;2022 Jul 16&lt;/volume&gt;&lt;/record&gt;&lt;/Cite&gt;&lt;/EndNote&gt;</w:instrText>
      </w:r>
      <w:r w:rsidRPr="009F5AD1">
        <w:rPr>
          <w:lang w:val="en-GB"/>
        </w:rPr>
        <w:fldChar w:fldCharType="separate"/>
      </w:r>
      <w:r w:rsidRPr="009F5AD1">
        <w:rPr>
          <w:noProof/>
          <w:lang w:val="en-GB"/>
        </w:rPr>
        <w:t>(Department of Health and Social Care, 2021)</w:t>
      </w:r>
      <w:r w:rsidRPr="009F5AD1">
        <w:rPr>
          <w:lang w:val="en-GB"/>
        </w:rPr>
        <w:fldChar w:fldCharType="end"/>
      </w:r>
      <w:r w:rsidRPr="009F5AD1">
        <w:rPr>
          <w:lang w:val="en-GB"/>
        </w:rPr>
        <w:t xml:space="preserve">, the UK Government has committed to closing the life expectancy gap, to ensure autistic people “lead full, and happy lives” </w:t>
      </w:r>
      <w:r w:rsidRPr="009F5AD1">
        <w:rPr>
          <w:lang w:val="en-GB"/>
        </w:rPr>
        <w:fldChar w:fldCharType="begin"/>
      </w:r>
      <w:r w:rsidRPr="009F5AD1">
        <w:rPr>
          <w:lang w:val="en-GB"/>
        </w:rPr>
        <w:instrText xml:space="preserve"> ADDIN EN.CITE &lt;EndNote&gt;&lt;Cite&gt;&lt;Author&gt;HM Government&lt;/Author&gt;&lt;Year&gt;2021&lt;/Year&gt;&lt;IDText&gt;The national strategy for autistic children, young people and adults: 2021 to 2026&lt;/IDText&gt;&lt;DisplayText&gt;(HM Government, 2021)&lt;/DisplayText&gt;&lt;record&gt;&lt;titles&gt;&lt;title&gt;The national strategy for autistic children, young people and adults: 2021 to 2026&lt;/title&gt;&lt;/titles&gt;&lt;contributors&gt;&lt;authors&gt;&lt;author&gt;HM Government,&lt;/author&gt;&lt;/authors&gt;&lt;/contributors&gt;&lt;added-date format="utc"&gt;1657978092&lt;/added-date&gt;&lt;pub-location&gt;United Kingdom&lt;/pub-location&gt;&lt;ref-type name="Report"&gt;27&lt;/ref-type&gt;&lt;dates&gt;&lt;year&gt;2021&lt;/year&gt;&lt;/dates&gt;&lt;rec-number&gt;819&lt;/rec-number&gt;&lt;last-updated-date format="utc"&gt;1657978187&lt;/last-updated-date&gt;&lt;/record&gt;&lt;/Cite&gt;&lt;/EndNote&gt;</w:instrText>
      </w:r>
      <w:r w:rsidRPr="009F5AD1">
        <w:rPr>
          <w:lang w:val="en-GB"/>
        </w:rPr>
        <w:fldChar w:fldCharType="separate"/>
      </w:r>
      <w:r w:rsidRPr="009F5AD1">
        <w:rPr>
          <w:noProof/>
          <w:lang w:val="en-GB"/>
        </w:rPr>
        <w:t>(HM Government, 2021)</w:t>
      </w:r>
      <w:r w:rsidRPr="009F5AD1">
        <w:rPr>
          <w:lang w:val="en-GB"/>
        </w:rPr>
        <w:fldChar w:fldCharType="end"/>
      </w:r>
      <w:r w:rsidRPr="009F5AD1">
        <w:rPr>
          <w:lang w:val="en-GB"/>
        </w:rPr>
        <w:t xml:space="preserve">. Central to this ambition is tackling the health inequities experienced by autistic people </w:t>
      </w:r>
      <w:r w:rsidRPr="009F5AD1">
        <w:rPr>
          <w:lang w:val="en-GB"/>
        </w:rPr>
        <w:fldChar w:fldCharType="begin"/>
      </w:r>
      <w:r w:rsidRPr="009F5AD1">
        <w:rPr>
          <w:lang w:val="en-GB"/>
        </w:rPr>
        <w:instrText xml:space="preserve"> ADDIN EN.CITE &lt;EndNote&gt;&lt;Cite&gt;&lt;Author&gt;HM Government&lt;/Author&gt;&lt;Year&gt;2021&lt;/Year&gt;&lt;IDText&gt;The national strategy for autistic children, young people and adults: 2021 to 2026&lt;/IDText&gt;&lt;DisplayText&gt;(HM Government, 2021)&lt;/DisplayText&gt;&lt;record&gt;&lt;titles&gt;&lt;title&gt;The national strategy for autistic children, young people and adults: 2021 to 2026&lt;/title&gt;&lt;/titles&gt;&lt;contributors&gt;&lt;authors&gt;&lt;author&gt;HM Government,&lt;/author&gt;&lt;/authors&gt;&lt;/contributors&gt;&lt;added-date format="utc"&gt;1657978092&lt;/added-date&gt;&lt;pub-location&gt;United Kingdom&lt;/pub-location&gt;&lt;ref-type name="Report"&gt;27&lt;/ref-type&gt;&lt;dates&gt;&lt;year&gt;2021&lt;/year&gt;&lt;/dates&gt;&lt;rec-number&gt;819&lt;/rec-number&gt;&lt;last-updated-date format="utc"&gt;1657978187&lt;/last-updated-date&gt;&lt;/record&gt;&lt;/Cite&gt;&lt;/EndNote&gt;</w:instrText>
      </w:r>
      <w:r w:rsidRPr="009F5AD1">
        <w:rPr>
          <w:lang w:val="en-GB"/>
        </w:rPr>
        <w:fldChar w:fldCharType="separate"/>
      </w:r>
      <w:r w:rsidRPr="009F5AD1">
        <w:rPr>
          <w:noProof/>
          <w:lang w:val="en-GB"/>
        </w:rPr>
        <w:t>(HM Government, 2021)</w:t>
      </w:r>
      <w:r w:rsidRPr="009F5AD1">
        <w:rPr>
          <w:lang w:val="en-GB"/>
        </w:rPr>
        <w:fldChar w:fldCharType="end"/>
      </w:r>
      <w:r w:rsidRPr="009F5AD1">
        <w:rPr>
          <w:lang w:val="en-GB"/>
        </w:rPr>
        <w:t xml:space="preserve">. This may be achieved through improved understanding by health and care professionals, and through improving other contributory factors, previously reported, such as late presentation of serious illness or under-acknowledged clinical signs by professionals  </w:t>
      </w:r>
      <w:r w:rsidRPr="009F5AD1">
        <w:rPr>
          <w:lang w:val="en-GB"/>
        </w:rPr>
        <w:fldChar w:fldCharType="begin"/>
      </w:r>
      <w:r w:rsidR="007A6329" w:rsidRPr="009F5AD1">
        <w:rPr>
          <w:lang w:val="en-GB"/>
        </w:rPr>
        <w:instrText xml:space="preserve"> ADDIN EN.CITE &lt;EndNote&gt;&lt;Cite&gt;&lt;Author&gt;Doherty&lt;/Author&gt;&lt;Year&gt;2021&lt;/Year&gt;&lt;IDText&gt;Recognising autism in healthcare&lt;/IDText&gt;&lt;DisplayText&gt;(Doherty, Haydon and Davidson, 2021; Haydon, Doherty and Davidson, 2021)&lt;/DisplayText&gt;&lt;record&gt;&lt;titles&gt;&lt;title&gt;Recognising autism in healthcare&lt;/title&gt;&lt;secondary-title&gt;British Journal of Hospital Medicine&lt;/secondary-title&gt;&lt;/titles&gt;&lt;pages&gt;1-7&lt;/pages&gt;&lt;number&gt;12&lt;/number&gt;&lt;contributors&gt;&lt;authors&gt;&lt;author&gt;Doherty, M&lt;/author&gt;&lt;author&gt;Haydon, C&lt;/author&gt;&lt;author&gt;Davidson, I A&lt;/author&gt;&lt;/authors&gt;&lt;/contributors&gt;&lt;added-date format="utc"&gt;1673020952&lt;/added-date&gt;&lt;ref-type name="Journal Article"&gt;17&lt;/ref-type&gt;&lt;dates&gt;&lt;year&gt;2021&lt;/year&gt;&lt;/dates&gt;&lt;rec-number&gt;899&lt;/rec-number&gt;&lt;last-updated-date format="utc"&gt;1673021181&lt;/last-updated-date&gt;&lt;volume&gt;82&lt;/volume&gt;&lt;/record&gt;&lt;/Cite&gt;&lt;Cite&gt;&lt;Author&gt;Haydon&lt;/Author&gt;&lt;Year&gt;2021&lt;/Year&gt;&lt;IDText&gt;Autism: making reasonable adjustments in healthcare&lt;/IDText&gt;&lt;record&gt;&lt;titles&gt;&lt;title&gt;Autism: making reasonable adjustments in healthcare&lt;/title&gt;&lt;secondary-title&gt;British Journal of Hospital Medicine&lt;/secondary-title&gt;&lt;/titles&gt;&lt;pages&gt;1-11&lt;/pages&gt;&lt;number&gt;12&lt;/number&gt;&lt;contributors&gt;&lt;authors&gt;&lt;author&gt;Haydon, C&lt;/author&gt;&lt;author&gt;Doherty, M&lt;/author&gt;&lt;author&gt;Davidson, I A&lt;/author&gt;&lt;/authors&gt;&lt;/contributors&gt;&lt;added-date format="utc"&gt;1673021209&lt;/added-date&gt;&lt;ref-type name="Journal Article"&gt;17&lt;/ref-type&gt;&lt;dates&gt;&lt;year&gt;2021&lt;/year&gt;&lt;/dates&gt;&lt;rec-number&gt;900&lt;/rec-number&gt;&lt;last-updated-date format="utc"&gt;1673021232&lt;/last-updated-date&gt;&lt;volume&gt;82&lt;/volume&gt;&lt;/record&gt;&lt;/Cite&gt;&lt;/EndNote&gt;</w:instrText>
      </w:r>
      <w:r w:rsidRPr="009F5AD1">
        <w:rPr>
          <w:lang w:val="en-GB"/>
        </w:rPr>
        <w:fldChar w:fldCharType="separate"/>
      </w:r>
      <w:r w:rsidR="007A6329" w:rsidRPr="009F5AD1">
        <w:rPr>
          <w:noProof/>
          <w:lang w:val="en-GB"/>
        </w:rPr>
        <w:t>(Doherty, Haydon and Davidson, 2021; Haydon, Doherty and Davidson, 2021)</w:t>
      </w:r>
      <w:r w:rsidRPr="009F5AD1">
        <w:rPr>
          <w:lang w:val="en-GB"/>
        </w:rPr>
        <w:fldChar w:fldCharType="end"/>
      </w:r>
      <w:r w:rsidRPr="009F5AD1">
        <w:rPr>
          <w:lang w:val="en-GB"/>
        </w:rPr>
        <w:t>.</w:t>
      </w:r>
    </w:p>
    <w:p w14:paraId="445EA704" w14:textId="77777777" w:rsidR="00C37D5F" w:rsidRPr="009F5AD1" w:rsidRDefault="00C37D5F" w:rsidP="002E1CE1">
      <w:pPr>
        <w:rPr>
          <w:rFonts w:ascii="Calibri" w:hAnsi="Calibri" w:cs="Calibri"/>
          <w:lang w:val="en-GB"/>
        </w:rPr>
      </w:pPr>
    </w:p>
    <w:p w14:paraId="1841228E" w14:textId="1113B411" w:rsidR="00C37D5F" w:rsidRPr="009F5AD1" w:rsidRDefault="00C37D5F" w:rsidP="00C5049E">
      <w:pPr>
        <w:rPr>
          <w:rFonts w:ascii="Calibri" w:hAnsi="Calibri" w:cs="Calibri"/>
          <w:lang w:val="en-GB"/>
        </w:rPr>
      </w:pPr>
      <w:r w:rsidRPr="009F5AD1">
        <w:rPr>
          <w:lang w:val="en-GB"/>
        </w:rPr>
        <w:lastRenderedPageBreak/>
        <w:t xml:space="preserve">Multiple studies have described the barriers to healthcare for autistic people </w:t>
      </w:r>
      <w:r w:rsidRPr="009F5AD1">
        <w:rPr>
          <w:lang w:val="en-GB"/>
        </w:rPr>
        <w:fldChar w:fldCharType="begin">
          <w:fldData xml:space="preserve">PEVuZE5vdGU+PENpdGU+PEF1dGhvcj5NYXNvbjwvQXV0aG9yPjxZZWFyPjIwMTk8L1llYXI+PElE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</w:fldData>
        </w:fldChar>
      </w:r>
      <w:r w:rsidR="007A6329" w:rsidRPr="009F5AD1">
        <w:rPr>
          <w:lang w:val="en-GB"/>
        </w:rPr>
        <w:instrText xml:space="preserve"> ADDIN EN.CITE </w:instrText>
      </w:r>
      <w:r w:rsidR="007A6329" w:rsidRPr="009F5AD1">
        <w:rPr>
          <w:lang w:val="en-GB"/>
        </w:rPr>
        <w:fldChar w:fldCharType="begin">
          <w:fldData xml:space="preserve">PEVuZE5vdGU+PENpdGU+PEF1dGhvcj5NYXNvbjwvQXV0aG9yPjxZZWFyPjIwMTk8L1llYXI+PElE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</w:fldData>
        </w:fldChar>
      </w:r>
      <w:r w:rsidR="007A6329" w:rsidRPr="009F5AD1">
        <w:rPr>
          <w:lang w:val="en-GB"/>
        </w:rPr>
        <w:instrText xml:space="preserve"> ADDIN EN.CITE.DATA </w:instrText>
      </w:r>
      <w:r w:rsidR="007A6329" w:rsidRPr="009F5AD1">
        <w:rPr>
          <w:lang w:val="en-GB"/>
        </w:rPr>
      </w:r>
      <w:r w:rsidR="007A6329" w:rsidRPr="009F5AD1">
        <w:rPr>
          <w:lang w:val="en-GB"/>
        </w:rPr>
        <w:fldChar w:fldCharType="end"/>
      </w:r>
      <w:r w:rsidRPr="009F5AD1">
        <w:rPr>
          <w:lang w:val="en-GB"/>
        </w:rPr>
      </w:r>
      <w:r w:rsidRPr="009F5AD1">
        <w:rPr>
          <w:lang w:val="en-GB"/>
        </w:rPr>
        <w:fldChar w:fldCharType="separate"/>
      </w:r>
      <w:r w:rsidR="007A6329" w:rsidRPr="009F5AD1">
        <w:rPr>
          <w:noProof/>
          <w:lang w:val="en-GB"/>
        </w:rPr>
        <w:t>(Mason</w:t>
      </w:r>
      <w:r w:rsidR="007A6329" w:rsidRPr="009F5AD1">
        <w:rPr>
          <w:i/>
          <w:noProof/>
          <w:lang w:val="en-GB"/>
        </w:rPr>
        <w:t xml:space="preserve"> et al.</w:t>
      </w:r>
      <w:r w:rsidR="007A6329" w:rsidRPr="009F5AD1">
        <w:rPr>
          <w:noProof/>
          <w:lang w:val="en-GB"/>
        </w:rPr>
        <w:t>, 2019; Vogan</w:t>
      </w:r>
      <w:r w:rsidR="007A6329" w:rsidRPr="009F5AD1">
        <w:rPr>
          <w:i/>
          <w:noProof/>
          <w:lang w:val="en-GB"/>
        </w:rPr>
        <w:t xml:space="preserve"> et al.</w:t>
      </w:r>
      <w:r w:rsidR="007A6329" w:rsidRPr="009F5AD1">
        <w:rPr>
          <w:noProof/>
          <w:lang w:val="en-GB"/>
        </w:rPr>
        <w:t>, 2017)</w:t>
      </w:r>
      <w:r w:rsidRPr="009F5AD1">
        <w:rPr>
          <w:lang w:val="en-GB"/>
        </w:rPr>
        <w:fldChar w:fldCharType="end"/>
      </w:r>
      <w:r w:rsidRPr="009F5AD1">
        <w:rPr>
          <w:lang w:val="en-GB"/>
        </w:rPr>
        <w:t xml:space="preserve">. A recent study of our own also found similar access barriers and more importantly, correlations with self-reported adverse health outcomes </w:t>
      </w:r>
      <w:r w:rsidRPr="009F5AD1">
        <w:rPr>
          <w:lang w:val="en-GB"/>
        </w:rPr>
        <w:fldChar w:fldCharType="begin"/>
      </w:r>
      <w:r w:rsidR="007A6329"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format="utc"&gt;1651331087&lt;/added-date&gt;&lt;ref-type name="Journal Article"&gt;17&lt;/ref-type&gt;&lt;dates&gt;&lt;year&gt;2022&lt;/year&gt;&lt;/dates&gt;&lt;rec-number&gt;785&lt;/rec-number&gt;&lt;last-updated-date format="utc"&gt;1651331274&lt;/last-updated-date&gt;&lt;volume&gt;12&lt;/volume&gt;&lt;/record&gt;&lt;/Cite&gt;&lt;/EndNote&gt;</w:instrText>
      </w:r>
      <w:r w:rsidRPr="009F5AD1">
        <w:rPr>
          <w:lang w:val="en-GB"/>
        </w:rPr>
        <w:fldChar w:fldCharType="separate"/>
      </w:r>
      <w:r w:rsidR="007A6329" w:rsidRPr="009F5AD1">
        <w:rPr>
          <w:noProof/>
          <w:lang w:val="en-GB"/>
        </w:rPr>
        <w:t>(Doherty</w:t>
      </w:r>
      <w:r w:rsidR="007A6329" w:rsidRPr="009F5AD1">
        <w:rPr>
          <w:i/>
          <w:noProof/>
          <w:lang w:val="en-GB"/>
        </w:rPr>
        <w:t xml:space="preserve"> et al.</w:t>
      </w:r>
      <w:r w:rsidR="007A6329" w:rsidRPr="009F5AD1">
        <w:rPr>
          <w:noProof/>
          <w:lang w:val="en-GB"/>
        </w:rPr>
        <w:t>, 2022)</w:t>
      </w:r>
      <w:r w:rsidRPr="009F5AD1">
        <w:rPr>
          <w:lang w:val="en-GB"/>
        </w:rPr>
        <w:fldChar w:fldCharType="end"/>
      </w:r>
      <w:r w:rsidRPr="009F5AD1">
        <w:rPr>
          <w:lang w:val="en-GB"/>
        </w:rPr>
        <w:t xml:space="preserve">. In this cohort, 80% of autistic respondents reported difficulty accessing a General Practitioner (GP) when required and, most worryingly, over one third of autistic respondents reported not seeking medical help for “potentially serious or life-threatening” conditions </w:t>
      </w:r>
      <w:r w:rsidRPr="009F5AD1">
        <w:rPr>
          <w:lang w:val="en-GB"/>
        </w:rPr>
        <w:fldChar w:fldCharType="begin"/>
      </w:r>
      <w:r w:rsidR="007A6329"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format="utc"&gt;1651331087&lt;/added-date&gt;&lt;ref-type name="Journal Article"&gt;17&lt;/ref-type&gt;&lt;dates&gt;&lt;year&gt;2022&lt;/year&gt;&lt;/dates&gt;&lt;rec-number&gt;785&lt;/rec-number&gt;&lt;last-updated-date format="utc"&gt;1651331274&lt;/last-updated-date&gt;&lt;volume&gt;12&lt;/volume&gt;&lt;/record&gt;&lt;/Cite&gt;&lt;/EndNote&gt;</w:instrText>
      </w:r>
      <w:r w:rsidRPr="009F5AD1">
        <w:rPr>
          <w:lang w:val="en-GB"/>
        </w:rPr>
        <w:fldChar w:fldCharType="separate"/>
      </w:r>
      <w:r w:rsidR="007A6329" w:rsidRPr="009F5AD1">
        <w:rPr>
          <w:noProof/>
          <w:lang w:val="en-GB"/>
        </w:rPr>
        <w:t>(Doherty</w:t>
      </w:r>
      <w:r w:rsidR="007A6329" w:rsidRPr="009F5AD1">
        <w:rPr>
          <w:i/>
          <w:noProof/>
          <w:lang w:val="en-GB"/>
        </w:rPr>
        <w:t xml:space="preserve"> et al.</w:t>
      </w:r>
      <w:r w:rsidR="007A6329" w:rsidRPr="009F5AD1">
        <w:rPr>
          <w:noProof/>
          <w:lang w:val="en-GB"/>
        </w:rPr>
        <w:t>, 2022)</w:t>
      </w:r>
      <w:r w:rsidRPr="009F5AD1">
        <w:rPr>
          <w:lang w:val="en-GB"/>
        </w:rPr>
        <w:fldChar w:fldCharType="end"/>
      </w:r>
      <w:r w:rsidRPr="009F5AD1">
        <w:rPr>
          <w:lang w:val="en-GB"/>
        </w:rPr>
        <w:t xml:space="preserve">. </w:t>
      </w:r>
      <w:r w:rsidRPr="009F5AD1">
        <w:rPr>
          <w:rFonts w:ascii="Calibri" w:hAnsi="Calibri" w:cs="Calibri"/>
          <w:lang w:val="en-GB"/>
        </w:rPr>
        <w:t xml:space="preserve">Several qualitative studies have explored experiences of accessing healthcare from the perspectives of autistic people, their carers or supporters and clinicians </w:t>
      </w:r>
      <w:r w:rsidRPr="009F5AD1">
        <w:rPr>
          <w:rFonts w:ascii="Calibri" w:hAnsi="Calibri" w:cs="Calibri"/>
          <w:lang w:val="en-GB"/>
        </w:rPr>
        <w:fldChar w:fldCharType="begin">
          <w:fldData xml:space="preserve">PEVuZE5vdGU+PENpdGU+PEF1dGhvcj5OaWNvbGFpZGlzPC9BdXRob3I+PFllYXI+MjAxNTwvWWVh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</w:fldData>
        </w:fldChar>
      </w:r>
      <w:r w:rsidR="0021761D" w:rsidRPr="009F5AD1">
        <w:rPr>
          <w:rFonts w:ascii="Calibri" w:hAnsi="Calibri" w:cs="Calibri"/>
          <w:lang w:val="en-GB"/>
        </w:rPr>
        <w:instrText xml:space="preserve"> ADDIN EN.CITE </w:instrText>
      </w:r>
      <w:r w:rsidR="0021761D" w:rsidRPr="009F5AD1">
        <w:rPr>
          <w:rFonts w:ascii="Calibri" w:hAnsi="Calibri" w:cs="Calibri"/>
          <w:lang w:val="en-GB"/>
        </w:rPr>
        <w:fldChar w:fldCharType="begin">
          <w:fldData xml:space="preserve">PEVuZE5vdGU+PENpdGU+PEF1dGhvcj5OaWNvbGFpZGlzPC9BdXRob3I+PFllYXI+MjAxNTwvWWVh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</w:fldData>
        </w:fldChar>
      </w:r>
      <w:r w:rsidR="0021761D" w:rsidRPr="009F5AD1">
        <w:rPr>
          <w:rFonts w:ascii="Calibri" w:hAnsi="Calibri" w:cs="Calibri"/>
          <w:lang w:val="en-GB"/>
        </w:rPr>
        <w:instrText xml:space="preserve"> ADDIN EN.CITE.DATA </w:instrText>
      </w:r>
      <w:r w:rsidR="0021761D" w:rsidRPr="009F5AD1">
        <w:rPr>
          <w:rFonts w:ascii="Calibri" w:hAnsi="Calibri" w:cs="Calibri"/>
          <w:lang w:val="en-GB"/>
        </w:rPr>
      </w:r>
      <w:r w:rsidR="0021761D" w:rsidRPr="009F5AD1">
        <w:rPr>
          <w:rFonts w:ascii="Calibri" w:hAnsi="Calibri" w:cs="Calibri"/>
          <w:lang w:val="en-GB"/>
        </w:rPr>
        <w:fldChar w:fldCharType="end"/>
      </w:r>
      <w:r w:rsidRPr="009F5AD1">
        <w:rPr>
          <w:rFonts w:ascii="Calibri" w:hAnsi="Calibri" w:cs="Calibri"/>
          <w:lang w:val="en-GB"/>
        </w:rPr>
      </w:r>
      <w:r w:rsidRPr="009F5AD1">
        <w:rPr>
          <w:rFonts w:ascii="Calibri" w:hAnsi="Calibri" w:cs="Calibri"/>
          <w:lang w:val="en-GB"/>
        </w:rPr>
        <w:fldChar w:fldCharType="separate"/>
      </w:r>
      <w:r w:rsidR="0021761D" w:rsidRPr="009F5AD1">
        <w:rPr>
          <w:rFonts w:ascii="Calibri" w:hAnsi="Calibri" w:cs="Calibri"/>
          <w:noProof/>
          <w:lang w:val="en-GB"/>
        </w:rPr>
        <w:t>(Nicolaidis</w:t>
      </w:r>
      <w:r w:rsidR="0021761D" w:rsidRPr="009F5AD1">
        <w:rPr>
          <w:rFonts w:ascii="Calibri" w:hAnsi="Calibri" w:cs="Calibri"/>
          <w:i/>
          <w:noProof/>
          <w:lang w:val="en-GB"/>
        </w:rPr>
        <w:t xml:space="preserve"> et al.</w:t>
      </w:r>
      <w:r w:rsidR="0021761D" w:rsidRPr="009F5AD1">
        <w:rPr>
          <w:rFonts w:ascii="Calibri" w:hAnsi="Calibri" w:cs="Calibri"/>
          <w:noProof/>
          <w:lang w:val="en-GB"/>
        </w:rPr>
        <w:t>, 2015b; Mason</w:t>
      </w:r>
      <w:r w:rsidR="0021761D" w:rsidRPr="009F5AD1">
        <w:rPr>
          <w:rFonts w:ascii="Calibri" w:hAnsi="Calibri" w:cs="Calibri"/>
          <w:i/>
          <w:noProof/>
          <w:lang w:val="en-GB"/>
        </w:rPr>
        <w:t xml:space="preserve"> et al.</w:t>
      </w:r>
      <w:r w:rsidR="0021761D" w:rsidRPr="009F5AD1">
        <w:rPr>
          <w:rFonts w:ascii="Calibri" w:hAnsi="Calibri" w:cs="Calibri"/>
          <w:noProof/>
          <w:lang w:val="en-GB"/>
        </w:rPr>
        <w:t>, 2021; Dern and Sappok, 2016; Calleja</w:t>
      </w:r>
      <w:r w:rsidR="0021761D" w:rsidRPr="009F5AD1">
        <w:rPr>
          <w:rFonts w:ascii="Calibri" w:hAnsi="Calibri" w:cs="Calibri"/>
          <w:i/>
          <w:noProof/>
          <w:lang w:val="en-GB"/>
        </w:rPr>
        <w:t xml:space="preserve"> et al.</w:t>
      </w:r>
      <w:r w:rsidR="0021761D" w:rsidRPr="009F5AD1">
        <w:rPr>
          <w:rFonts w:ascii="Calibri" w:hAnsi="Calibri" w:cs="Calibri"/>
          <w:noProof/>
          <w:lang w:val="en-GB"/>
        </w:rPr>
        <w:t>, 2022)</w:t>
      </w:r>
      <w:r w:rsidRPr="009F5AD1">
        <w:rPr>
          <w:rFonts w:ascii="Calibri" w:hAnsi="Calibri" w:cs="Calibri"/>
          <w:lang w:val="en-GB"/>
        </w:rPr>
        <w:fldChar w:fldCharType="end"/>
      </w:r>
      <w:r w:rsidRPr="009F5AD1">
        <w:rPr>
          <w:rFonts w:ascii="Calibri" w:hAnsi="Calibri" w:cs="Calibri"/>
          <w:lang w:val="en-GB"/>
        </w:rPr>
        <w:t xml:space="preserve">. Factors impacting healthcare access are described at system-level, provider-level and individual-level, which mirrors issues faced by autistic people when accessing other services such as education </w:t>
      </w:r>
      <w:r w:rsidRPr="009F5AD1">
        <w:rPr>
          <w:rFonts w:ascii="Calibri" w:hAnsi="Calibri" w:cs="Calibri"/>
          <w:lang w:val="en-GB"/>
        </w:rPr>
        <w:fldChar w:fldCharType="begin"/>
      </w:r>
      <w:r w:rsidR="007A6329" w:rsidRPr="009F5AD1">
        <w:rPr>
          <w:rFonts w:ascii="Calibri" w:hAnsi="Calibri" w:cs="Calibri"/>
          <w:lang w:val="en-GB"/>
        </w:rPr>
        <w:instrText xml:space="preserve"> ADDIN EN.CITE &lt;EndNote&gt;&lt;Cite&gt;&lt;Author&gt;Anderson&lt;/Author&gt;&lt;Year&gt;2018&lt;/Year&gt;&lt;IDText&gt;Barriers to receipt of services for young adults with autism&lt;/IDText&gt;&lt;DisplayText&gt;(Anderson, Lupfer and Shattuck, 2018)&lt;/DisplayText&gt;&lt;record&gt;&lt;titles&gt;&lt;title&gt;Barriers to receipt of services for young adults with autism&lt;/title&gt;&lt;secondary-title&gt;Pediatrics&lt;/secondary-title&gt;&lt;/titles&gt;&lt;pages&gt;S300-5&lt;/pages&gt;&lt;number&gt;Supp4&lt;/number&gt;&lt;contributors&gt;&lt;authors&gt;&lt;author&gt;Anderson, C&lt;/author&gt;&lt;author&gt;Lupfer, A&lt;/author&gt;&lt;author&gt;Shattuck, P T&lt;/author&gt;&lt;/authors&gt;&lt;/contributors&gt;&lt;added-date format="utc"&gt;1673020388&lt;/added-date&gt;&lt;ref-type name="Journal Article"&gt;17&lt;/ref-type&gt;&lt;dates&gt;&lt;year&gt;2018&lt;/year&gt;&lt;/dates&gt;&lt;rec-number&gt;898&lt;/rec-number&gt;&lt;last-updated-date format="utc"&gt;1673020441&lt;/last-updated-date&gt;&lt;volume&gt;141&lt;/volume&gt;&lt;/record&gt;&lt;/Cite&gt;&lt;/EndNote&gt;</w:instrText>
      </w:r>
      <w:r w:rsidRPr="009F5AD1">
        <w:rPr>
          <w:rFonts w:ascii="Calibri" w:hAnsi="Calibri" w:cs="Calibri"/>
          <w:lang w:val="en-GB"/>
        </w:rPr>
        <w:fldChar w:fldCharType="separate"/>
      </w:r>
      <w:r w:rsidR="007A6329" w:rsidRPr="009F5AD1">
        <w:rPr>
          <w:rFonts w:ascii="Calibri" w:hAnsi="Calibri" w:cs="Calibri"/>
          <w:noProof/>
          <w:lang w:val="en-GB"/>
        </w:rPr>
        <w:t>(Anderson, Lupfer and Shattuck, 2018)</w:t>
      </w:r>
      <w:r w:rsidRPr="009F5AD1">
        <w:rPr>
          <w:rFonts w:ascii="Calibri" w:hAnsi="Calibri" w:cs="Calibri"/>
          <w:lang w:val="en-GB"/>
        </w:rPr>
        <w:fldChar w:fldCharType="end"/>
      </w:r>
      <w:r w:rsidRPr="009F5AD1">
        <w:rPr>
          <w:rFonts w:ascii="Calibri" w:hAnsi="Calibri" w:cs="Calibri"/>
          <w:lang w:val="en-GB"/>
        </w:rPr>
        <w:t xml:space="preserve">. However, the impact of autistic accounts of healthcare access have yet to result in widespread service improvements. Efforts to improve healthcare access for autistic people require a deep understanding of the factors leading to and the consequences of inaccessible healthcare from the perspective of autistic people. Meaningful understanding of these links from an autistic perspective is, however, lacking in the current literature. Therein lies the importance of this study. </w:t>
      </w:r>
    </w:p>
    <w:p w14:paraId="15D7713D" w14:textId="1F499AE2" w:rsidR="00C37D5F" w:rsidRPr="009F5AD1" w:rsidRDefault="00C37D5F" w:rsidP="00C5049E">
      <w:pPr>
        <w:rPr>
          <w:lang w:val="en-GB"/>
        </w:rPr>
      </w:pPr>
      <w:r w:rsidRPr="009F5AD1">
        <w:rPr>
          <w:lang w:val="en-GB"/>
        </w:rPr>
        <w:t xml:space="preserve">Within this paper, we analyse and report the qualitative findings from an international, cross-sectional survey. Our quantitative findings have already been published elsewhere </w:t>
      </w:r>
      <w:r w:rsidRPr="009F5AD1">
        <w:rPr>
          <w:lang w:val="en-GB"/>
        </w:rPr>
        <w:fldChar w:fldCharType="begin"/>
      </w:r>
      <w:r w:rsidR="007A6329"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format="utc"&gt;1651331087&lt;/added-date&gt;&lt;ref-type name="Journal Article"&gt;17&lt;/ref-type&gt;&lt;dates&gt;&lt;year&gt;2022&lt;/year&gt;&lt;/dates&gt;&lt;rec-number&gt;785&lt;/rec-number&gt;&lt;last-updated-date format="utc"&gt;1651331274&lt;/last-updated-date&gt;&lt;volume&gt;12&lt;/volume&gt;&lt;/record&gt;&lt;/Cite&gt;&lt;/EndNote&gt;</w:instrText>
      </w:r>
      <w:r w:rsidRPr="009F5AD1">
        <w:rPr>
          <w:lang w:val="en-GB"/>
        </w:rPr>
        <w:fldChar w:fldCharType="separate"/>
      </w:r>
      <w:r w:rsidR="007A6329" w:rsidRPr="009F5AD1">
        <w:rPr>
          <w:noProof/>
          <w:lang w:val="en-GB"/>
        </w:rPr>
        <w:t>(Doherty</w:t>
      </w:r>
      <w:r w:rsidR="007A6329" w:rsidRPr="009F5AD1">
        <w:rPr>
          <w:i/>
          <w:noProof/>
          <w:lang w:val="en-GB"/>
        </w:rPr>
        <w:t xml:space="preserve"> et al.</w:t>
      </w:r>
      <w:r w:rsidR="007A6329" w:rsidRPr="009F5AD1">
        <w:rPr>
          <w:noProof/>
          <w:lang w:val="en-GB"/>
        </w:rPr>
        <w:t>, 2022)</w:t>
      </w:r>
      <w:r w:rsidRPr="009F5AD1">
        <w:rPr>
          <w:lang w:val="en-GB"/>
        </w:rPr>
        <w:fldChar w:fldCharType="end"/>
      </w:r>
      <w:r w:rsidRPr="009F5AD1">
        <w:rPr>
          <w:lang w:val="en-GB"/>
        </w:rPr>
        <w:t xml:space="preserve">. Our primary aim here was to explore the experiences of autistic adults in relation to healthcare access barriers and self-reported adverse outcomes. As a secondary aim, we hoped to scrutinise the available data for potential deeper meaning, drawing on our insider status, to better understand how healthcare experiences may </w:t>
      </w:r>
      <w:r w:rsidRPr="009F5AD1">
        <w:rPr>
          <w:i/>
          <w:iCs/>
          <w:lang w:val="en-GB"/>
        </w:rPr>
        <w:t>lead</w:t>
      </w:r>
      <w:r w:rsidRPr="009F5AD1">
        <w:rPr>
          <w:lang w:val="en-GB"/>
        </w:rPr>
        <w:t xml:space="preserve"> to adverse outcomes for autistic people. No prior studies have focussed on understanding the meaning attributed to experiencing access barriers, nor the ways in which such barriers may be linked to adverse health consequences.</w:t>
      </w:r>
    </w:p>
    <w:p w14:paraId="051FE7DD" w14:textId="77777777" w:rsidR="00C37D5F" w:rsidRPr="009F5AD1" w:rsidRDefault="00C37D5F" w:rsidP="002E1CE1">
      <w:pPr>
        <w:rPr>
          <w:rFonts w:ascii="Calibri" w:hAnsi="Calibri" w:cs="Calibri"/>
          <w:lang w:val="en-GB"/>
        </w:rPr>
      </w:pPr>
    </w:p>
    <w:p w14:paraId="321C3127" w14:textId="39712117" w:rsidR="00C37D5F" w:rsidRPr="00663D7F" w:rsidRDefault="00C37D5F" w:rsidP="002E1CE1">
      <w:pPr>
        <w:pStyle w:val="Heading2"/>
        <w:rPr>
          <w:lang w:val="en-GB"/>
        </w:rPr>
      </w:pPr>
      <w:bookmarkStart w:id="148" w:name="_Toc179627433"/>
      <w:r w:rsidRPr="009F5AD1">
        <w:rPr>
          <w:lang w:val="en-GB"/>
        </w:rPr>
        <w:t>Methods</w:t>
      </w:r>
      <w:bookmarkEnd w:id="148"/>
    </w:p>
    <w:p w14:paraId="6F3FB9A3" w14:textId="69D2B38F" w:rsidR="00C37D5F" w:rsidRPr="00663D7F" w:rsidRDefault="00C37D5F" w:rsidP="002E1CE1">
      <w:pPr>
        <w:pStyle w:val="Heading3"/>
        <w:rPr>
          <w:lang w:val="en-GB"/>
        </w:rPr>
      </w:pPr>
      <w:bookmarkStart w:id="149" w:name="_Toc179627434"/>
      <w:r w:rsidRPr="009F5AD1">
        <w:rPr>
          <w:lang w:val="en-GB"/>
        </w:rPr>
        <w:t>Participants and data collection</w:t>
      </w:r>
      <w:bookmarkEnd w:id="149"/>
    </w:p>
    <w:p w14:paraId="7AC19108" w14:textId="1ED820B9" w:rsidR="00C37D5F" w:rsidRPr="009F5AD1" w:rsidRDefault="00C37D5F" w:rsidP="00C5049E">
      <w:pPr>
        <w:rPr>
          <w:lang w:val="en-GB"/>
        </w:rPr>
      </w:pPr>
      <w:r w:rsidRPr="009F5AD1">
        <w:rPr>
          <w:lang w:val="en-GB"/>
        </w:rPr>
        <w:t xml:space="preserve">This study is based on pre-existing, previously unanalysed data. This paper reports data relating to autistic adult respondents. Both formal diagnosis and self-identity were acceptable. Data were collected using online surveys that explored barriers to primary healthcare and adverse health outcomes for autistic people. The main focus was on experiences of General Practice and with GPs. The final survey itself, including detail on its construction and piloting, is published elsewhere as a quantitative study </w:t>
      </w:r>
      <w:r w:rsidRPr="009F5AD1">
        <w:rPr>
          <w:lang w:val="en-GB"/>
        </w:rPr>
        <w:fldChar w:fldCharType="begin"/>
      </w:r>
      <w:r w:rsidR="007A6329"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format="utc"&gt;1651331087&lt;/added-date&gt;&lt;ref-type name="Journal Article"&gt;17&lt;/ref-type&gt;&lt;dates&gt;&lt;year&gt;2022&lt;/year&gt;&lt;/dates&gt;&lt;rec-number&gt;785&lt;/rec-number&gt;&lt;last-updated-date format="utc"&gt;1651331274&lt;/last-updated-date&gt;&lt;volume&gt;12&lt;/volume&gt;&lt;/record&gt;&lt;/Cite&gt;&lt;/EndNote&gt;</w:instrText>
      </w:r>
      <w:r w:rsidRPr="009F5AD1">
        <w:rPr>
          <w:lang w:val="en-GB"/>
        </w:rPr>
        <w:fldChar w:fldCharType="separate"/>
      </w:r>
      <w:r w:rsidR="007A6329" w:rsidRPr="009F5AD1">
        <w:rPr>
          <w:noProof/>
          <w:lang w:val="en-GB"/>
        </w:rPr>
        <w:t>(Doherty</w:t>
      </w:r>
      <w:r w:rsidR="007A6329" w:rsidRPr="009F5AD1">
        <w:rPr>
          <w:i/>
          <w:noProof/>
          <w:lang w:val="en-GB"/>
        </w:rPr>
        <w:t xml:space="preserve"> et al.</w:t>
      </w:r>
      <w:r w:rsidR="007A6329" w:rsidRPr="009F5AD1">
        <w:rPr>
          <w:noProof/>
          <w:lang w:val="en-GB"/>
        </w:rPr>
        <w:t>, 2022)</w:t>
      </w:r>
      <w:r w:rsidRPr="009F5AD1">
        <w:rPr>
          <w:lang w:val="en-GB"/>
        </w:rPr>
        <w:fldChar w:fldCharType="end"/>
      </w:r>
      <w:r w:rsidRPr="009F5AD1">
        <w:rPr>
          <w:lang w:val="en-GB"/>
        </w:rPr>
        <w:t xml:space="preserve">. This survey recruited participants via social media and an autistic charity website (AsIAm) using a convenience sampling approach </w:t>
      </w:r>
      <w:r w:rsidRPr="009F5AD1">
        <w:rPr>
          <w:lang w:val="en-GB"/>
        </w:rPr>
        <w:fldChar w:fldCharType="begin"/>
      </w:r>
      <w:r w:rsidR="007A6329"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format="utc"&gt;1651331087&lt;/added-date&gt;&lt;ref-type name="Journal Article"&gt;17&lt;/ref-type&gt;&lt;dates&gt;&lt;year&gt;2022&lt;/year&gt;&lt;/dates&gt;&lt;rec-number&gt;785&lt;/rec-number&gt;&lt;last-updated-date format="utc"&gt;1651331274&lt;/last-updated-date&gt;&lt;volume&gt;12&lt;/volume&gt;&lt;/record&gt;&lt;/Cite&gt;&lt;/EndNote&gt;</w:instrText>
      </w:r>
      <w:r w:rsidRPr="009F5AD1">
        <w:rPr>
          <w:lang w:val="en-GB"/>
        </w:rPr>
        <w:fldChar w:fldCharType="separate"/>
      </w:r>
      <w:r w:rsidR="007A6329" w:rsidRPr="009F5AD1">
        <w:rPr>
          <w:noProof/>
          <w:lang w:val="en-GB"/>
        </w:rPr>
        <w:t>(Doherty</w:t>
      </w:r>
      <w:r w:rsidR="007A6329" w:rsidRPr="009F5AD1">
        <w:rPr>
          <w:i/>
          <w:noProof/>
          <w:lang w:val="en-GB"/>
        </w:rPr>
        <w:t xml:space="preserve"> et al.</w:t>
      </w:r>
      <w:r w:rsidR="007A6329" w:rsidRPr="009F5AD1">
        <w:rPr>
          <w:noProof/>
          <w:lang w:val="en-GB"/>
        </w:rPr>
        <w:t>, 2022)</w:t>
      </w:r>
      <w:r w:rsidRPr="009F5AD1">
        <w:rPr>
          <w:lang w:val="en-GB"/>
        </w:rPr>
        <w:fldChar w:fldCharType="end"/>
      </w:r>
      <w:r w:rsidRPr="009F5AD1">
        <w:rPr>
          <w:lang w:val="en-GB"/>
        </w:rPr>
        <w:t>. Within this paper, we analyse and report the qualitative responses from both the pilot and main surveys. The qualitative options did not change between these two phases of the project, and thus we chose to combine them. Our data were gathered in 2018 and 2019. Table 1 outlines questions with the option for free-form responses, and the number of such responses received.</w:t>
      </w:r>
    </w:p>
    <w:p w14:paraId="6EE5D29E" w14:textId="77777777" w:rsidR="00C37D5F" w:rsidRPr="009F5AD1" w:rsidRDefault="00C37D5F" w:rsidP="002E1CE1">
      <w:pPr>
        <w:rPr>
          <w:rFonts w:ascii="Calibri" w:hAnsi="Calibri" w:cs="Calibri"/>
          <w:lang w:val="en-GB"/>
        </w:rPr>
      </w:pPr>
    </w:p>
    <w:tbl>
      <w:tblPr>
        <w:tblStyle w:val="GridTable4-Accent5"/>
        <w:tblW w:w="0" w:type="auto"/>
        <w:tblLook w:val="04A0" w:firstRow="1" w:lastRow="0" w:firstColumn="1" w:lastColumn="0" w:noHBand="0" w:noVBand="1"/>
      </w:tblPr>
      <w:tblGrid>
        <w:gridCol w:w="5855"/>
        <w:gridCol w:w="2327"/>
      </w:tblGrid>
      <w:tr w:rsidR="00C37D5F" w:rsidRPr="009F5AD1" w14:paraId="3B75616A" w14:textId="77777777" w:rsidTr="00726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1CDFB34" w14:textId="77777777" w:rsidR="00C37D5F" w:rsidRPr="009F5AD1" w:rsidRDefault="00C37D5F" w:rsidP="002E1CE1">
            <w:pPr>
              <w:rPr>
                <w:rFonts w:ascii="Calibri" w:hAnsi="Calibri" w:cs="Calibri"/>
                <w:lang w:val="en-GB"/>
              </w:rPr>
            </w:pPr>
            <w:r w:rsidRPr="009F5AD1">
              <w:rPr>
                <w:rFonts w:ascii="Calibri" w:hAnsi="Calibri" w:cs="Calibri"/>
                <w:lang w:val="en-GB"/>
              </w:rPr>
              <w:t>Survey question</w:t>
            </w:r>
          </w:p>
        </w:tc>
        <w:tc>
          <w:tcPr>
            <w:tcW w:w="2494" w:type="dxa"/>
          </w:tcPr>
          <w:p w14:paraId="562A9A7C" w14:textId="77777777" w:rsidR="00C37D5F" w:rsidRPr="009F5AD1" w:rsidRDefault="00C37D5F" w:rsidP="002E1CE1">
            <w:pP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Number of qualitative responses</w:t>
            </w:r>
          </w:p>
        </w:tc>
      </w:tr>
      <w:tr w:rsidR="00C37D5F" w:rsidRPr="009F5AD1" w14:paraId="07C9A5E4"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2126EC3D"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Why do you usually visit your doctor?</w:t>
            </w:r>
          </w:p>
        </w:tc>
        <w:tc>
          <w:tcPr>
            <w:tcW w:w="2494" w:type="dxa"/>
          </w:tcPr>
          <w:p w14:paraId="6D4193A2"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N=85</w:t>
            </w:r>
          </w:p>
        </w:tc>
      </w:tr>
      <w:tr w:rsidR="00C37D5F" w:rsidRPr="009F5AD1" w14:paraId="1FB13F8E" w14:textId="77777777" w:rsidTr="00726201">
        <w:tc>
          <w:tcPr>
            <w:cnfStyle w:val="001000000000" w:firstRow="0" w:lastRow="0" w:firstColumn="1" w:lastColumn="0" w:oddVBand="0" w:evenVBand="0" w:oddHBand="0" w:evenHBand="0" w:firstRowFirstColumn="0" w:firstRowLastColumn="0" w:lastRowFirstColumn="0" w:lastRowLastColumn="0"/>
            <w:tcW w:w="6516" w:type="dxa"/>
          </w:tcPr>
          <w:p w14:paraId="5DEDCF01"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Which of the following communication issues cause you problems during a consultation?</w:t>
            </w:r>
          </w:p>
        </w:tc>
        <w:tc>
          <w:tcPr>
            <w:tcW w:w="2494" w:type="dxa"/>
          </w:tcPr>
          <w:p w14:paraId="072B3587" w14:textId="77777777" w:rsidR="00C37D5F" w:rsidRPr="009F5AD1" w:rsidRDefault="00C37D5F" w:rsidP="002E1CE1">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N=160</w:t>
            </w:r>
          </w:p>
        </w:tc>
      </w:tr>
      <w:tr w:rsidR="00C37D5F" w:rsidRPr="009F5AD1" w14:paraId="0A2D1CAB"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DDFF74F"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Which communication issue causes you the MOST problems during a consultation?</w:t>
            </w:r>
          </w:p>
        </w:tc>
        <w:tc>
          <w:tcPr>
            <w:tcW w:w="2494" w:type="dxa"/>
          </w:tcPr>
          <w:p w14:paraId="441F91E7"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N=49</w:t>
            </w:r>
          </w:p>
        </w:tc>
      </w:tr>
      <w:tr w:rsidR="00C37D5F" w:rsidRPr="009F5AD1" w14:paraId="4D7AAD91" w14:textId="77777777" w:rsidTr="00726201">
        <w:tc>
          <w:tcPr>
            <w:cnfStyle w:val="001000000000" w:firstRow="0" w:lastRow="0" w:firstColumn="1" w:lastColumn="0" w:oddVBand="0" w:evenVBand="0" w:oddHBand="0" w:evenHBand="0" w:firstRowFirstColumn="0" w:firstRowLastColumn="0" w:lastRowFirstColumn="0" w:lastRowLastColumn="0"/>
            <w:tcW w:w="6516" w:type="dxa"/>
          </w:tcPr>
          <w:p w14:paraId="7FB1861D"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lastRenderedPageBreak/>
              <w:t>Do you experience sensory issues which make it difficult to visit your doctor?</w:t>
            </w:r>
          </w:p>
        </w:tc>
        <w:tc>
          <w:tcPr>
            <w:tcW w:w="2494" w:type="dxa"/>
          </w:tcPr>
          <w:p w14:paraId="5872F700" w14:textId="77777777" w:rsidR="00C37D5F" w:rsidRPr="009F5AD1" w:rsidRDefault="00C37D5F" w:rsidP="002E1CE1">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N=129</w:t>
            </w:r>
          </w:p>
        </w:tc>
      </w:tr>
      <w:tr w:rsidR="00C37D5F" w:rsidRPr="009F5AD1" w14:paraId="1F6E7ECA"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6616319"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What communication methods do you use?</w:t>
            </w:r>
          </w:p>
        </w:tc>
        <w:tc>
          <w:tcPr>
            <w:tcW w:w="2494" w:type="dxa"/>
          </w:tcPr>
          <w:p w14:paraId="1123A49B"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N=36</w:t>
            </w:r>
          </w:p>
        </w:tc>
      </w:tr>
      <w:tr w:rsidR="00C37D5F" w:rsidRPr="009F5AD1" w14:paraId="2979447E" w14:textId="77777777" w:rsidTr="00726201">
        <w:tc>
          <w:tcPr>
            <w:cnfStyle w:val="001000000000" w:firstRow="0" w:lastRow="0" w:firstColumn="1" w:lastColumn="0" w:oddVBand="0" w:evenVBand="0" w:oddHBand="0" w:evenHBand="0" w:firstRowFirstColumn="0" w:firstRowLastColumn="0" w:lastRowFirstColumn="0" w:lastRowLastColumn="0"/>
            <w:tcW w:w="6516" w:type="dxa"/>
          </w:tcPr>
          <w:p w14:paraId="6D02D2DD"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What communication methods do you AVOID if possible?</w:t>
            </w:r>
          </w:p>
        </w:tc>
        <w:tc>
          <w:tcPr>
            <w:tcW w:w="2494" w:type="dxa"/>
          </w:tcPr>
          <w:p w14:paraId="20604D11" w14:textId="77777777" w:rsidR="00C37D5F" w:rsidRPr="009F5AD1" w:rsidRDefault="00C37D5F" w:rsidP="002E1CE1">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N=22</w:t>
            </w:r>
          </w:p>
        </w:tc>
      </w:tr>
      <w:tr w:rsidR="00C37D5F" w:rsidRPr="009F5AD1" w14:paraId="688C4EE6"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2C455BE8"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If your GP offered options for making an appointment, which would you be most likely to use?</w:t>
            </w:r>
          </w:p>
        </w:tc>
        <w:tc>
          <w:tcPr>
            <w:tcW w:w="2494" w:type="dxa"/>
          </w:tcPr>
          <w:p w14:paraId="7BE3ADB7"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N=30</w:t>
            </w:r>
          </w:p>
        </w:tc>
      </w:tr>
      <w:tr w:rsidR="00C37D5F" w:rsidRPr="009F5AD1" w14:paraId="0CCFACBE" w14:textId="77777777" w:rsidTr="00726201">
        <w:tc>
          <w:tcPr>
            <w:cnfStyle w:val="001000000000" w:firstRow="0" w:lastRow="0" w:firstColumn="1" w:lastColumn="0" w:oddVBand="0" w:evenVBand="0" w:oddHBand="0" w:evenHBand="0" w:firstRowFirstColumn="0" w:firstRowLastColumn="0" w:lastRowFirstColumn="0" w:lastRowLastColumn="0"/>
            <w:tcW w:w="6516" w:type="dxa"/>
          </w:tcPr>
          <w:p w14:paraId="69BBAC7D"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Visits to my doctor would be easier if</w:t>
            </w:r>
          </w:p>
        </w:tc>
        <w:tc>
          <w:tcPr>
            <w:tcW w:w="2494" w:type="dxa"/>
          </w:tcPr>
          <w:p w14:paraId="5FD51691" w14:textId="77777777" w:rsidR="00C37D5F" w:rsidRPr="009F5AD1" w:rsidRDefault="00C37D5F" w:rsidP="002E1CE1">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N=130</w:t>
            </w:r>
          </w:p>
        </w:tc>
      </w:tr>
      <w:tr w:rsidR="00C37D5F" w:rsidRPr="009F5AD1" w14:paraId="35D3DF26"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22B65D"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Have you ever had a mental health condition remain untreated due to difficulties accessing healthcare?</w:t>
            </w:r>
          </w:p>
        </w:tc>
        <w:tc>
          <w:tcPr>
            <w:tcW w:w="2494" w:type="dxa"/>
          </w:tcPr>
          <w:p w14:paraId="4CBAD03F"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N=22</w:t>
            </w:r>
          </w:p>
        </w:tc>
      </w:tr>
      <w:tr w:rsidR="00C37D5F" w:rsidRPr="009F5AD1" w14:paraId="28164D33" w14:textId="77777777" w:rsidTr="00726201">
        <w:tc>
          <w:tcPr>
            <w:cnfStyle w:val="001000000000" w:firstRow="0" w:lastRow="0" w:firstColumn="1" w:lastColumn="0" w:oddVBand="0" w:evenVBand="0" w:oddHBand="0" w:evenHBand="0" w:firstRowFirstColumn="0" w:firstRowLastColumn="0" w:lastRowFirstColumn="0" w:lastRowLastColumn="0"/>
            <w:tcW w:w="6516" w:type="dxa"/>
          </w:tcPr>
          <w:p w14:paraId="1C247B9D"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Have you ever had a physical health condition remain untreated due to difficulties accessing healthcare?</w:t>
            </w:r>
          </w:p>
        </w:tc>
        <w:tc>
          <w:tcPr>
            <w:tcW w:w="2494" w:type="dxa"/>
          </w:tcPr>
          <w:p w14:paraId="3EA70276" w14:textId="77777777" w:rsidR="00C37D5F" w:rsidRPr="009F5AD1" w:rsidRDefault="00C37D5F" w:rsidP="002E1CE1">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N=18</w:t>
            </w:r>
          </w:p>
        </w:tc>
      </w:tr>
      <w:tr w:rsidR="00C37D5F" w:rsidRPr="009F5AD1" w14:paraId="47A4CD99"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A9C5951"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If you answered yes to any of the last 6 questions, would you like to give more details?</w:t>
            </w:r>
          </w:p>
        </w:tc>
        <w:tc>
          <w:tcPr>
            <w:tcW w:w="2494" w:type="dxa"/>
          </w:tcPr>
          <w:p w14:paraId="5B1B76AE"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N=548</w:t>
            </w:r>
          </w:p>
        </w:tc>
      </w:tr>
      <w:tr w:rsidR="00C37D5F" w:rsidRPr="009F5AD1" w14:paraId="62E101BF" w14:textId="77777777" w:rsidTr="00726201">
        <w:tc>
          <w:tcPr>
            <w:cnfStyle w:val="001000000000" w:firstRow="0" w:lastRow="0" w:firstColumn="1" w:lastColumn="0" w:oddVBand="0" w:evenVBand="0" w:oddHBand="0" w:evenHBand="0" w:firstRowFirstColumn="0" w:firstRowLastColumn="0" w:lastRowFirstColumn="0" w:lastRowLastColumn="0"/>
            <w:tcW w:w="6516" w:type="dxa"/>
          </w:tcPr>
          <w:p w14:paraId="18703F00"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Please give any further information or suggestions here</w:t>
            </w:r>
          </w:p>
        </w:tc>
        <w:tc>
          <w:tcPr>
            <w:tcW w:w="2494" w:type="dxa"/>
          </w:tcPr>
          <w:p w14:paraId="252DA35E" w14:textId="77777777" w:rsidR="00C37D5F" w:rsidRPr="009F5AD1" w:rsidRDefault="00C37D5F" w:rsidP="002E1CE1">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N=297</w:t>
            </w:r>
          </w:p>
        </w:tc>
      </w:tr>
    </w:tbl>
    <w:p w14:paraId="23745EDC" w14:textId="7B000DDD" w:rsidR="00C37D5F" w:rsidRPr="009F5AD1" w:rsidRDefault="00C37D5F" w:rsidP="00FD01AA">
      <w:pPr>
        <w:jc w:val="center"/>
        <w:rPr>
          <w:rFonts w:ascii="Calibri" w:hAnsi="Calibri" w:cs="Calibri"/>
          <w:lang w:val="en-GB"/>
        </w:rPr>
      </w:pPr>
      <w:r w:rsidRPr="009F5AD1">
        <w:rPr>
          <w:rFonts w:ascii="Calibri" w:hAnsi="Calibri" w:cs="Calibri"/>
          <w:lang w:val="en-GB"/>
        </w:rPr>
        <w:t>Table 1: Questions receiving qualitative responses included for analysis.</w:t>
      </w:r>
    </w:p>
    <w:p w14:paraId="28B2CFDC" w14:textId="57DCB8CB" w:rsidR="00C37D5F" w:rsidRPr="00FD01AA" w:rsidRDefault="00C37D5F" w:rsidP="002E1CE1">
      <w:pPr>
        <w:pStyle w:val="Heading3"/>
        <w:rPr>
          <w:lang w:val="en-GB"/>
        </w:rPr>
      </w:pPr>
      <w:bookmarkStart w:id="150" w:name="_Toc179627435"/>
      <w:r w:rsidRPr="009F5AD1">
        <w:rPr>
          <w:lang w:val="en-GB"/>
        </w:rPr>
        <w:t>Data analysis</w:t>
      </w:r>
      <w:bookmarkEnd w:id="150"/>
    </w:p>
    <w:p w14:paraId="2DA55A30" w14:textId="49AA2E38" w:rsidR="00C37D5F" w:rsidRPr="009F5AD1" w:rsidRDefault="00C37D5F" w:rsidP="00C5049E">
      <w:pPr>
        <w:rPr>
          <w:lang w:val="en-GB"/>
        </w:rPr>
      </w:pPr>
      <w:r w:rsidRPr="009F5AD1">
        <w:rPr>
          <w:lang w:val="en-GB"/>
        </w:rPr>
        <w:t xml:space="preserve">Data were analysed by SCKS and MD over two phases. Firstly, using reflexive thematic analysis, following the approach of Braun and Clarke (2006). SCKS and MD immersed themselves in the data. This was achieved through reading and re-reading. Initial coding was undertaken by a single researcher (SCKS). This was done using the Microsoft Word comments feature. This was verified by MD. SCKS and MD then came together to jointly search for, review and define themes. This was an iterative process, which concluded when both researchers agreed on the final, constructed analysis. </w:t>
      </w:r>
    </w:p>
    <w:p w14:paraId="7B24A003" w14:textId="20BBF875" w:rsidR="00C37D5F" w:rsidRPr="009F5AD1" w:rsidRDefault="00C37D5F" w:rsidP="00C5049E">
      <w:pPr>
        <w:rPr>
          <w:lang w:val="en-GB"/>
        </w:rPr>
      </w:pPr>
      <w:r w:rsidRPr="009F5AD1">
        <w:rPr>
          <w:lang w:val="en-GB"/>
        </w:rPr>
        <w:t xml:space="preserve">Following this thematic analysis, SCKS and MD stepped beyond this to construct a model that sought to explain the potential links between healthcare experiences and adverse outcomes for autistic people. This approach was </w:t>
      </w:r>
      <w:r w:rsidRPr="009F5AD1">
        <w:rPr>
          <w:lang w:val="en-GB"/>
        </w:rPr>
        <w:lastRenderedPageBreak/>
        <w:t xml:space="preserve">grounded in their own insider status as autistic people, as medical doctors, and through having conducted the initial thematic analysis. This was an iterative process where the resulting model was increasingly detailed and refined over numerous versions until both were happy that this reflected their subjective interpretations of the data in the context of their own insider positioning. This innovative process embraced subjectivity and embodied a co-constitutional approach to the generation of this new knowledge </w:t>
      </w:r>
      <w:r w:rsidRPr="009F5AD1">
        <w:rPr>
          <w:lang w:val="en-GB"/>
        </w:rPr>
        <w:fldChar w:fldCharType="begin"/>
      </w:r>
      <w:r w:rsidRPr="009F5AD1">
        <w:rPr>
          <w:lang w:val="en-GB"/>
        </w:rPr>
        <w:instrText xml:space="preserve"> ADDIN EN.CITE &lt;EndNote&gt;&lt;Cite&gt;&lt;Author&gt;Flood&lt;/Author&gt;&lt;Year&gt;2010&lt;/Year&gt;&lt;IDText&gt;Understanding phenomenology&lt;/IDText&gt;&lt;DisplayText&gt;(Flood, 2010)&lt;/DisplayText&gt;&lt;record&gt;&lt;titles&gt;&lt;title&gt;Understanding phenomenology&lt;/title&gt;&lt;secondary-title&gt;Nurse Researcher&lt;/secondary-title&gt;&lt;/titles&gt;&lt;pages&gt;7-15&lt;/pages&gt;&lt;number&gt;2&lt;/number&gt;&lt;contributors&gt;&lt;authors&gt;&lt;author&gt;Flood, A&lt;/author&gt;&lt;/authors&gt;&lt;/contributors&gt;&lt;added-date format="utc"&gt;1615112559&lt;/added-date&gt;&lt;ref-type name="Journal Article"&gt;17&lt;/ref-type&gt;&lt;dates&gt;&lt;year&gt;2010&lt;/year&gt;&lt;/dates&gt;&lt;rec-number&gt;650&lt;/rec-number&gt;&lt;last-updated-date format="utc"&gt;1615112603&lt;/last-updated-date&gt;&lt;volume&gt;17&lt;/volume&gt;&lt;/record&gt;&lt;/Cite&gt;&lt;/EndNote&gt;</w:instrText>
      </w:r>
      <w:r w:rsidRPr="009F5AD1">
        <w:rPr>
          <w:lang w:val="en-GB"/>
        </w:rPr>
        <w:fldChar w:fldCharType="separate"/>
      </w:r>
      <w:r w:rsidRPr="009F5AD1">
        <w:rPr>
          <w:noProof/>
          <w:lang w:val="en-GB"/>
        </w:rPr>
        <w:t>(Flood, 2010)</w:t>
      </w:r>
      <w:r w:rsidRPr="009F5AD1">
        <w:rPr>
          <w:lang w:val="en-GB"/>
        </w:rPr>
        <w:fldChar w:fldCharType="end"/>
      </w:r>
      <w:r w:rsidRPr="009F5AD1">
        <w:rPr>
          <w:lang w:val="en-GB"/>
        </w:rPr>
        <w:t xml:space="preserve">. In short, our own experiences were used to provide deeper insight into the reported data, in the search for hidden meaning, embracing a relativist ontology. Similarly, this approached epistemological assumptions from a social constructionist perspective </w:t>
      </w:r>
      <w:r w:rsidRPr="009F5AD1">
        <w:rPr>
          <w:lang w:val="en-GB"/>
        </w:rPr>
        <w:fldChar w:fldCharType="begin"/>
      </w:r>
      <w:r w:rsidRPr="009F5AD1">
        <w:rPr>
          <w:lang w:val="en-GB"/>
        </w:rPr>
        <w:instrText xml:space="preserve"> ADDIN EN.CITE &lt;EndNote&gt;&lt;Cite&gt;&lt;Author&gt;Andrews&lt;/Author&gt;&lt;Year&gt;2012&lt;/Year&gt;&lt;IDText&gt;What is social constructionism?&lt;/IDText&gt;&lt;DisplayText&gt;(Andrews, 2012)&lt;/DisplayText&gt;&lt;record&gt;&lt;titles&gt;&lt;title&gt;What is social constructionism?&lt;/title&gt;&lt;secondary-title&gt;Grounded Theory Review&lt;/secondary-title&gt;&lt;/titles&gt;&lt;pages&gt;6&lt;/pages&gt;&lt;number&gt;1&lt;/number&gt;&lt;contributors&gt;&lt;authors&gt;&lt;author&gt;Andrews, T&lt;/author&gt;&lt;/authors&gt;&lt;/contributors&gt;&lt;added-date format="utc"&gt;1616142951&lt;/added-date&gt;&lt;ref-type name="Journal Article"&gt;17&lt;/ref-type&gt;&lt;dates&gt;&lt;year&gt;2012&lt;/year&gt;&lt;/dates&gt;&lt;rec-number&gt;677&lt;/rec-number&gt;&lt;last-updated-date format="utc"&gt;1616143025&lt;/last-updated-date&gt;&lt;volume&gt;11&lt;/volume&gt;&lt;/record&gt;&lt;/Cite&gt;&lt;/EndNote&gt;</w:instrText>
      </w:r>
      <w:r w:rsidRPr="009F5AD1">
        <w:rPr>
          <w:lang w:val="en-GB"/>
        </w:rPr>
        <w:fldChar w:fldCharType="separate"/>
      </w:r>
      <w:r w:rsidRPr="009F5AD1">
        <w:rPr>
          <w:noProof/>
          <w:lang w:val="en-GB"/>
        </w:rPr>
        <w:t>(Andrews, 2012)</w:t>
      </w:r>
      <w:r w:rsidRPr="009F5AD1">
        <w:rPr>
          <w:lang w:val="en-GB"/>
        </w:rPr>
        <w:fldChar w:fldCharType="end"/>
      </w:r>
      <w:r w:rsidRPr="009F5AD1">
        <w:rPr>
          <w:lang w:val="en-GB"/>
        </w:rPr>
        <w:t xml:space="preserve">. Social constructionism proposes that collective human knowledge is created through social interaction </w:t>
      </w:r>
      <w:r w:rsidRPr="009F5AD1">
        <w:rPr>
          <w:lang w:val="en-GB"/>
        </w:rPr>
        <w:fldChar w:fldCharType="begin"/>
      </w:r>
      <w:r w:rsidRPr="009F5AD1">
        <w:rPr>
          <w:lang w:val="en-GB"/>
        </w:rPr>
        <w:instrText xml:space="preserve"> ADDIN EN.CITE &lt;EndNote&gt;&lt;Cite&gt;&lt;Author&gt;Harris&lt;/Author&gt;&lt;Year&gt;2006&lt;/Year&gt;&lt;IDText&gt;Social constructionism and social inequality&lt;/IDText&gt;&lt;DisplayText&gt;(Harris, 2006)&lt;/DisplayText&gt;&lt;record&gt;&lt;titles&gt;&lt;title&gt;Social constructionism and social inequality&lt;/title&gt;&lt;secondary-title&gt;Journal of Contemporary Ethnography&lt;/secondary-title&gt;&lt;/titles&gt;&lt;pages&gt;223-35&lt;/pages&gt;&lt;number&gt;3&lt;/number&gt;&lt;contributors&gt;&lt;authors&gt;&lt;author&gt;Harris, S R&lt;/author&gt;&lt;/authors&gt;&lt;/contributors&gt;&lt;added-date format="utc"&gt;1616145904&lt;/added-date&gt;&lt;ref-type name="Journal Article"&gt;17&lt;/ref-type&gt;&lt;dates&gt;&lt;year&gt;2006&lt;/year&gt;&lt;/dates&gt;&lt;rec-number&gt;678&lt;/rec-number&gt;&lt;last-updated-date format="utc"&gt;1616145941&lt;/last-updated-date&gt;&lt;volume&gt;35&lt;/volume&gt;&lt;/record&gt;&lt;/Cite&gt;&lt;/EndNote&gt;</w:instrText>
      </w:r>
      <w:r w:rsidRPr="009F5AD1">
        <w:rPr>
          <w:lang w:val="en-GB"/>
        </w:rPr>
        <w:fldChar w:fldCharType="separate"/>
      </w:r>
      <w:r w:rsidRPr="009F5AD1">
        <w:rPr>
          <w:noProof/>
          <w:lang w:val="en-GB"/>
        </w:rPr>
        <w:t>(Harris, 2006)</w:t>
      </w:r>
      <w:r w:rsidRPr="009F5AD1">
        <w:rPr>
          <w:lang w:val="en-GB"/>
        </w:rPr>
        <w:fldChar w:fldCharType="end"/>
      </w:r>
      <w:r w:rsidRPr="009F5AD1">
        <w:rPr>
          <w:lang w:val="en-GB"/>
        </w:rPr>
        <w:t xml:space="preserve">. This embraces the subjective nature of individual experiences, beliefs, and practices, embedded in our own constructed knowledge </w:t>
      </w:r>
      <w:r w:rsidRPr="009F5AD1">
        <w:rPr>
          <w:lang w:val="en-GB"/>
        </w:rPr>
        <w:fldChar w:fldCharType="begin"/>
      </w:r>
      <w:r w:rsidRPr="009F5AD1">
        <w:rPr>
          <w:lang w:val="en-GB"/>
        </w:rPr>
        <w:instrText xml:space="preserve"> ADDIN EN.CITE &lt;EndNote&gt;&lt;Cite&gt;&lt;Author&gt;Shaw&lt;/Author&gt;&lt;Year&gt;2021&lt;/Year&gt;&lt;IDText&gt;The impacts of dyslexia and dyspraxia on medical education&lt;/IDText&gt;&lt;DisplayText&gt;(Shaw, 2021)&lt;/DisplayText&gt;&lt;record&gt;&lt;titles&gt;&lt;title&gt;The impacts of dyslexia and dyspraxia on medical education&lt;/title&gt;&lt;secondary-title&gt;Department of Medical Education&lt;/secondary-title&gt;&lt;/titles&gt;&lt;contributors&gt;&lt;authors&gt;&lt;author&gt;Shaw, S C K&lt;/author&gt;&lt;/authors&gt;&lt;/contributors&gt;&lt;added-date format="utc"&gt;1638696774&lt;/added-date&gt;&lt;ref-type name="Thesis"&gt;32&lt;/ref-type&gt;&lt;dates&gt;&lt;year&gt;2021&lt;/year&gt;&lt;/dates&gt;&lt;rec-number&gt;764&lt;/rec-number&gt;&lt;publisher&gt;Brighton and Sussex Medical School&lt;/publisher&gt;&lt;last-updated-date format="utc"&gt;1638696813&lt;/last-updated-date&gt;&lt;volume&gt;Doctor of Philosophy&lt;/volume&gt;&lt;/record&gt;&lt;/Cite&gt;&lt;/EndNote&gt;</w:instrText>
      </w:r>
      <w:r w:rsidRPr="009F5AD1">
        <w:rPr>
          <w:lang w:val="en-GB"/>
        </w:rPr>
        <w:fldChar w:fldCharType="separate"/>
      </w:r>
      <w:r w:rsidRPr="009F5AD1">
        <w:rPr>
          <w:noProof/>
          <w:lang w:val="en-GB"/>
        </w:rPr>
        <w:t>(Shaw, 2021)</w:t>
      </w:r>
      <w:r w:rsidRPr="009F5AD1">
        <w:rPr>
          <w:lang w:val="en-GB"/>
        </w:rPr>
        <w:fldChar w:fldCharType="end"/>
      </w:r>
      <w:r w:rsidRPr="009F5AD1">
        <w:rPr>
          <w:lang w:val="en-GB"/>
        </w:rPr>
        <w:t>. Taking this stance allowed us to consider both chronology and possible underlying causation more deeply, resulting in the graphical representation of a model.</w:t>
      </w:r>
    </w:p>
    <w:p w14:paraId="0986A3A2" w14:textId="61FF8714" w:rsidR="00C37D5F" w:rsidRPr="00FD01AA" w:rsidRDefault="00C37D5F" w:rsidP="002E1CE1">
      <w:pPr>
        <w:pStyle w:val="Heading3"/>
        <w:rPr>
          <w:lang w:val="en-GB"/>
        </w:rPr>
      </w:pPr>
      <w:bookmarkStart w:id="151" w:name="_Toc179627436"/>
      <w:r w:rsidRPr="009F5AD1">
        <w:rPr>
          <w:lang w:val="en-GB"/>
        </w:rPr>
        <w:t>Ethical approval</w:t>
      </w:r>
      <w:bookmarkEnd w:id="151"/>
    </w:p>
    <w:p w14:paraId="72359ABF" w14:textId="22EDFFD5" w:rsidR="00C37D5F" w:rsidRPr="009F5AD1" w:rsidRDefault="00C37D5F" w:rsidP="00C5049E">
      <w:pPr>
        <w:rPr>
          <w:lang w:val="en-GB"/>
        </w:rPr>
      </w:pPr>
      <w:r w:rsidRPr="009F5AD1">
        <w:rPr>
          <w:lang w:val="en-GB"/>
        </w:rPr>
        <w:t>This study was approved by the SJH/TUH Research Ethics Committee at Tallaght University Hospital.</w:t>
      </w:r>
    </w:p>
    <w:p w14:paraId="496259AC" w14:textId="0498C6A7" w:rsidR="00C37D5F" w:rsidRPr="00FD01AA" w:rsidRDefault="00C37D5F" w:rsidP="002E1CE1">
      <w:pPr>
        <w:pStyle w:val="Heading3"/>
        <w:rPr>
          <w:lang w:val="en-GB"/>
        </w:rPr>
      </w:pPr>
      <w:bookmarkStart w:id="152" w:name="_Toc179627437"/>
      <w:r w:rsidRPr="009F5AD1">
        <w:rPr>
          <w:lang w:val="en-GB"/>
        </w:rPr>
        <w:t>Insider positioning / community involvement</w:t>
      </w:r>
      <w:bookmarkEnd w:id="152"/>
    </w:p>
    <w:p w14:paraId="547AE693" w14:textId="7409B135" w:rsidR="00C37D5F" w:rsidRPr="00FD01AA" w:rsidRDefault="00C37D5F" w:rsidP="00C5049E">
      <w:pPr>
        <w:rPr>
          <w:lang w:val="en-GB"/>
        </w:rPr>
      </w:pPr>
      <w:r w:rsidRPr="009F5AD1">
        <w:rPr>
          <w:lang w:val="en-GB"/>
        </w:rPr>
        <w:t xml:space="preserve">This study benefits from an insider approach. Our research team includes autistic individuals from a variety of disciplines. Most of us are medical doctors. This insider perspective was vital to the design and undertaking of this study. As Chown et al. explain, “it is both epistemologically, as well as ethically, problematic if the autistic voice is not heard in relation to social scientific research seeking to further develop knowledge of autism” </w:t>
      </w:r>
      <w:r w:rsidRPr="009F5AD1">
        <w:rPr>
          <w:lang w:val="en-GB"/>
        </w:rPr>
        <w:fldChar w:fldCharType="begin"/>
      </w:r>
      <w:r w:rsidR="007A6329" w:rsidRPr="009F5AD1">
        <w:rPr>
          <w:lang w:val="en-GB"/>
        </w:rPr>
        <w:instrText xml:space="preserve"> ADDIN EN.CITE &lt;EndNote&gt;&lt;Cite&gt;&lt;Author&gt;Chown&lt;/Author&gt;&lt;Year&gt;2017&lt;/Year&gt;&lt;IDText&gt;Improving research about us, with us: a draft framework for inclusive autism research&lt;/IDText&gt;&lt;DisplayText&gt;(Chown&lt;style face="italic"&gt; et al.&lt;/style&gt;, 2017)&lt;/DisplayText&gt;&lt;record&gt;&lt;titles&gt;&lt;title&gt;Improving research about us, with us: a draft framework for inclusive autism research&lt;/title&gt;&lt;secondary-title&gt;Disability &amp;amp; Society&lt;/secondary-title&gt;&lt;/titles&gt;&lt;pages&gt;720-34&lt;/pages&gt;&lt;number&gt;5&lt;/number&gt;&lt;contributors&gt;&lt;authors&gt;&lt;author&gt;Chown, N&lt;/author&gt;&lt;author&gt;Robinson, J&lt;/author&gt;&lt;author&gt;Beardon, L&lt;/author&gt;&lt;author&gt;Downing, J&lt;/author&gt;&lt;author&gt;Hughes, L&lt;/author&gt;&lt;author&gt;Leatherland, J&lt;/author&gt;&lt;author&gt;Fox, K&lt;/author&gt;&lt;author&gt;Hickman, L&lt;/author&gt;&lt;author&gt;MacGregor, D&lt;/author&gt;&lt;/authors&gt;&lt;/contributors&gt;&lt;added-date format="utc"&gt;1653839635&lt;/added-date&gt;&lt;ref-type name="Journal Article"&gt;17&lt;/ref-type&gt;&lt;dates&gt;&lt;year&gt;2017&lt;/year&gt;&lt;/dates&gt;&lt;rec-number&gt;804&lt;/rec-number&gt;&lt;last-updated-date format="utc"&gt;1653839720&lt;/last-updated-date&gt;&lt;volume&gt;32&lt;/volume&gt;&lt;/record&gt;&lt;/Cite&gt;&lt;/EndNote&gt;</w:instrText>
      </w:r>
      <w:r w:rsidRPr="009F5AD1">
        <w:rPr>
          <w:lang w:val="en-GB"/>
        </w:rPr>
        <w:fldChar w:fldCharType="separate"/>
      </w:r>
      <w:r w:rsidR="007A6329" w:rsidRPr="009F5AD1">
        <w:rPr>
          <w:noProof/>
          <w:lang w:val="en-GB"/>
        </w:rPr>
        <w:t>(Chown</w:t>
      </w:r>
      <w:r w:rsidR="007A6329" w:rsidRPr="009F5AD1">
        <w:rPr>
          <w:i/>
          <w:noProof/>
          <w:lang w:val="en-GB"/>
        </w:rPr>
        <w:t xml:space="preserve"> et al.</w:t>
      </w:r>
      <w:r w:rsidR="007A6329" w:rsidRPr="009F5AD1">
        <w:rPr>
          <w:noProof/>
          <w:lang w:val="en-GB"/>
        </w:rPr>
        <w:t>, 2017)</w:t>
      </w:r>
      <w:r w:rsidRPr="009F5AD1">
        <w:rPr>
          <w:lang w:val="en-GB"/>
        </w:rPr>
        <w:fldChar w:fldCharType="end"/>
      </w:r>
      <w:r w:rsidRPr="009F5AD1">
        <w:rPr>
          <w:lang w:val="en-GB"/>
        </w:rPr>
        <w:t xml:space="preserve">. There is an epistemological lacuna with autism research that fails to reflect the lived experience of autistic individuals with their insider knowledge. Milton and Bracher stress that equal participation of autistic people will </w:t>
      </w:r>
      <w:r w:rsidRPr="009F5AD1">
        <w:rPr>
          <w:lang w:val="en-GB"/>
        </w:rPr>
        <w:lastRenderedPageBreak/>
        <w:t xml:space="preserve">enhance research through increasing its epistemological integrity </w:t>
      </w:r>
      <w:r w:rsidRPr="009F5AD1">
        <w:rPr>
          <w:lang w:val="en-GB"/>
        </w:rPr>
        <w:fldChar w:fldCharType="begin"/>
      </w:r>
      <w:r w:rsidR="007A6329" w:rsidRPr="009F5AD1">
        <w:rPr>
          <w:lang w:val="en-GB"/>
        </w:rPr>
        <w:instrText xml:space="preserve"> ADDIN EN.CITE &lt;EndNote&gt;&lt;Cite&gt;&lt;Author&gt;Milton&lt;/Author&gt;&lt;Year&gt;2013&lt;/Year&gt;&lt;IDText&gt;Autistics speak but are they heard&lt;/IDText&gt;&lt;DisplayText&gt;(Milton and Bracher, 2013)&lt;/DisplayText&gt;&lt;record&gt;&lt;titles&gt;&lt;title&gt;Autistics speak but are they heard&lt;/title&gt;&lt;secondary-title&gt;Medical Sociology Online&lt;/secondary-title&gt;&lt;/titles&gt;&lt;pages&gt;61-9&lt;/pages&gt;&lt;number&gt;2&lt;/number&gt;&lt;contributors&gt;&lt;authors&gt;&lt;author&gt;Milton, D&lt;/author&gt;&lt;author&gt;Bracher, M&lt;/author&gt;&lt;/authors&gt;&lt;/contributors&gt;&lt;added-date format="utc"&gt;1653839830&lt;/added-date&gt;&lt;ref-type name="Journal Article"&gt;17&lt;/ref-type&gt;&lt;dates&gt;&lt;year&gt;2013&lt;/year&gt;&lt;/dates&gt;&lt;rec-number&gt;805&lt;/rec-number&gt;&lt;last-updated-date format="utc"&gt;1653839864&lt;/last-updated-date&gt;&lt;volume&gt;7&lt;/volume&gt;&lt;/record&gt;&lt;/Cite&gt;&lt;/EndNote&gt;</w:instrText>
      </w:r>
      <w:r w:rsidRPr="009F5AD1">
        <w:rPr>
          <w:lang w:val="en-GB"/>
        </w:rPr>
        <w:fldChar w:fldCharType="separate"/>
      </w:r>
      <w:r w:rsidR="007A6329" w:rsidRPr="009F5AD1">
        <w:rPr>
          <w:noProof/>
          <w:lang w:val="en-GB"/>
        </w:rPr>
        <w:t>(Milton and Bracher, 2013)</w:t>
      </w:r>
      <w:r w:rsidRPr="009F5AD1">
        <w:rPr>
          <w:lang w:val="en-GB"/>
        </w:rPr>
        <w:fldChar w:fldCharType="end"/>
      </w:r>
      <w:r w:rsidRPr="009F5AD1">
        <w:rPr>
          <w:lang w:val="en-GB"/>
        </w:rPr>
        <w:t xml:space="preserve">. Autistic academics are increasingly involved in autism research, but most autism research is still undertaken by non-autistic academics. The stigma still attached to autism means that many autistic researchers do not disclose for fear of damage to their careers. For autistic academics to contribute, and to be seen to contribute, to autism research they must be enabled to disclose that they are autistic. All members of this project team are autistic. With the researchers and survey respondents all being autistic, this is a rare example of a fully autistic project. </w:t>
      </w:r>
    </w:p>
    <w:p w14:paraId="4F0CC857" w14:textId="1BED620C" w:rsidR="00C37D5F" w:rsidRPr="00FD01AA" w:rsidRDefault="00C37D5F" w:rsidP="002E1CE1">
      <w:pPr>
        <w:pStyle w:val="Heading2"/>
        <w:rPr>
          <w:lang w:val="en-GB"/>
        </w:rPr>
      </w:pPr>
      <w:bookmarkStart w:id="153" w:name="_Toc179627438"/>
      <w:r w:rsidRPr="009F5AD1">
        <w:rPr>
          <w:lang w:val="en-GB"/>
        </w:rPr>
        <w:t>Results</w:t>
      </w:r>
      <w:bookmarkEnd w:id="153"/>
    </w:p>
    <w:p w14:paraId="386E96C2" w14:textId="77777777" w:rsidR="00C37D5F" w:rsidRPr="009F5AD1" w:rsidRDefault="00C37D5F" w:rsidP="00C5049E">
      <w:pPr>
        <w:rPr>
          <w:lang w:val="en-GB"/>
        </w:rPr>
      </w:pPr>
      <w:r w:rsidRPr="009F5AD1">
        <w:rPr>
          <w:lang w:val="en-GB"/>
        </w:rPr>
        <w:t xml:space="preserve">1,248 autistic adults responded to the surveys. The majority lived in the UK (n=571), followed by the United States (n=226) and Ireland (n=206). 213 identified as male, 806 as female, and 223 as non-binary. Free comments provided 57,668 words of qualitative data for analysis. Our constructed themes are outlined in Table 2. An overarching meta-theme was also identified – a sense of epistemic injustice. This intangible permeated all other themes. Furthermore, it was particularly integral to our subsequent model. As such, it will be reported at the end of our results. </w:t>
      </w:r>
    </w:p>
    <w:p w14:paraId="059A7290" w14:textId="77777777" w:rsidR="00C37D5F" w:rsidRPr="009F5AD1" w:rsidRDefault="00C37D5F" w:rsidP="002E1CE1">
      <w:pPr>
        <w:rPr>
          <w:rFonts w:ascii="Calibri" w:hAnsi="Calibri" w:cs="Calibri"/>
          <w:lang w:val="en-GB"/>
        </w:rPr>
      </w:pPr>
    </w:p>
    <w:tbl>
      <w:tblPr>
        <w:tblStyle w:val="GridTable4-Accent5"/>
        <w:tblW w:w="0" w:type="auto"/>
        <w:jc w:val="center"/>
        <w:tblLook w:val="04A0" w:firstRow="1" w:lastRow="0" w:firstColumn="1" w:lastColumn="0" w:noHBand="0" w:noVBand="1"/>
      </w:tblPr>
      <w:tblGrid>
        <w:gridCol w:w="4239"/>
        <w:gridCol w:w="3943"/>
      </w:tblGrid>
      <w:tr w:rsidR="00C37D5F" w:rsidRPr="009F5AD1" w14:paraId="6CCE0D7C" w14:textId="77777777" w:rsidTr="007262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9" w:type="dxa"/>
          </w:tcPr>
          <w:p w14:paraId="1129A8E0" w14:textId="77777777" w:rsidR="00C37D5F" w:rsidRPr="009F5AD1" w:rsidRDefault="00C37D5F" w:rsidP="002E1CE1">
            <w:pPr>
              <w:rPr>
                <w:rFonts w:ascii="Calibri" w:hAnsi="Calibri" w:cs="Calibri"/>
                <w:b w:val="0"/>
                <w:bCs w:val="0"/>
                <w:lang w:val="en-GB"/>
              </w:rPr>
            </w:pPr>
            <w:r w:rsidRPr="009F5AD1">
              <w:rPr>
                <w:rFonts w:ascii="Calibri" w:hAnsi="Calibri" w:cs="Calibri"/>
                <w:lang w:val="en-GB"/>
              </w:rPr>
              <w:t>Themes</w:t>
            </w:r>
          </w:p>
        </w:tc>
        <w:tc>
          <w:tcPr>
            <w:tcW w:w="4331" w:type="dxa"/>
          </w:tcPr>
          <w:p w14:paraId="06405373" w14:textId="77777777" w:rsidR="00C37D5F" w:rsidRPr="009F5AD1" w:rsidRDefault="00C37D5F" w:rsidP="002E1CE1">
            <w:pP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Subthemes</w:t>
            </w:r>
          </w:p>
        </w:tc>
      </w:tr>
      <w:tr w:rsidR="00C37D5F" w:rsidRPr="009F5AD1" w14:paraId="594BAB04" w14:textId="77777777" w:rsidTr="0072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9" w:type="dxa"/>
          </w:tcPr>
          <w:p w14:paraId="37E83C6B"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Early barriers</w:t>
            </w:r>
          </w:p>
        </w:tc>
        <w:tc>
          <w:tcPr>
            <w:tcW w:w="4331" w:type="dxa"/>
          </w:tcPr>
          <w:p w14:paraId="63629DC6"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Predictability; Environmental challenges; Sensory challenges; Interoceptive differences.</w:t>
            </w:r>
          </w:p>
        </w:tc>
      </w:tr>
      <w:tr w:rsidR="00C37D5F" w:rsidRPr="009F5AD1" w14:paraId="5FF209E4" w14:textId="77777777" w:rsidTr="00726201">
        <w:trPr>
          <w:jc w:val="center"/>
        </w:trPr>
        <w:tc>
          <w:tcPr>
            <w:cnfStyle w:val="001000000000" w:firstRow="0" w:lastRow="0" w:firstColumn="1" w:lastColumn="0" w:oddVBand="0" w:evenVBand="0" w:oddHBand="0" w:evenHBand="0" w:firstRowFirstColumn="0" w:firstRowLastColumn="0" w:lastRowFirstColumn="0" w:lastRowLastColumn="0"/>
            <w:tcW w:w="4679" w:type="dxa"/>
          </w:tcPr>
          <w:p w14:paraId="46EC9C7B"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Communication mismatch</w:t>
            </w:r>
          </w:p>
        </w:tc>
        <w:tc>
          <w:tcPr>
            <w:tcW w:w="4331" w:type="dxa"/>
          </w:tcPr>
          <w:p w14:paraId="7E3C0753" w14:textId="77777777" w:rsidR="00C37D5F" w:rsidRPr="009F5AD1" w:rsidRDefault="00C37D5F" w:rsidP="002E1CE1">
            <w:pPr>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9F5AD1">
              <w:rPr>
                <w:rFonts w:ascii="Calibri" w:hAnsi="Calibri"/>
                <w:lang w:val="en-GB"/>
              </w:rPr>
              <w:t>Communication differences; Masking; Non-manipulation</w:t>
            </w:r>
          </w:p>
        </w:tc>
      </w:tr>
      <w:tr w:rsidR="00C37D5F" w:rsidRPr="009F5AD1" w14:paraId="20626D9B" w14:textId="77777777" w:rsidTr="0072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9" w:type="dxa"/>
          </w:tcPr>
          <w:p w14:paraId="63724AB7"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Doubt – in oneself and from doctors</w:t>
            </w:r>
          </w:p>
        </w:tc>
        <w:tc>
          <w:tcPr>
            <w:tcW w:w="4331" w:type="dxa"/>
          </w:tcPr>
          <w:p w14:paraId="32A934FC"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Self-doubt; The unknown unknown; Doctor-patient relationships.</w:t>
            </w:r>
          </w:p>
        </w:tc>
      </w:tr>
      <w:tr w:rsidR="00C37D5F" w:rsidRPr="009F5AD1" w14:paraId="4F156514" w14:textId="77777777" w:rsidTr="00726201">
        <w:trPr>
          <w:jc w:val="center"/>
        </w:trPr>
        <w:tc>
          <w:tcPr>
            <w:cnfStyle w:val="001000000000" w:firstRow="0" w:lastRow="0" w:firstColumn="1" w:lastColumn="0" w:oddVBand="0" w:evenVBand="0" w:oddHBand="0" w:evenHBand="0" w:firstRowFirstColumn="0" w:firstRowLastColumn="0" w:lastRowFirstColumn="0" w:lastRowLastColumn="0"/>
            <w:tcW w:w="4679" w:type="dxa"/>
          </w:tcPr>
          <w:p w14:paraId="7B13A6C7"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lastRenderedPageBreak/>
              <w:t>Helplessness and fear</w:t>
            </w:r>
          </w:p>
        </w:tc>
        <w:tc>
          <w:tcPr>
            <w:tcW w:w="4331" w:type="dxa"/>
          </w:tcPr>
          <w:p w14:paraId="3BF20778" w14:textId="77777777" w:rsidR="00C37D5F" w:rsidRPr="009F5AD1" w:rsidRDefault="00C37D5F" w:rsidP="002E1CE1">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Learned helplessness; Fearing repercussions.</w:t>
            </w:r>
          </w:p>
        </w:tc>
      </w:tr>
      <w:tr w:rsidR="00C37D5F" w:rsidRPr="009F5AD1" w14:paraId="10E74258" w14:textId="77777777" w:rsidTr="0072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9" w:type="dxa"/>
          </w:tcPr>
          <w:p w14:paraId="02D38BFB" w14:textId="77777777" w:rsidR="00C37D5F" w:rsidRPr="009F5AD1" w:rsidRDefault="00C37D5F" w:rsidP="002E1CE1">
            <w:pPr>
              <w:rPr>
                <w:rFonts w:ascii="Calibri" w:hAnsi="Calibri" w:cs="Calibri"/>
                <w:b w:val="0"/>
                <w:bCs w:val="0"/>
                <w:lang w:val="en-GB"/>
              </w:rPr>
            </w:pPr>
            <w:r w:rsidRPr="009F5AD1">
              <w:rPr>
                <w:rFonts w:ascii="Calibri" w:hAnsi="Calibri" w:cs="Calibri"/>
                <w:b w:val="0"/>
                <w:bCs w:val="0"/>
                <w:lang w:val="en-GB"/>
              </w:rPr>
              <w:t>Healthcare avoidance and adverse health outcomes</w:t>
            </w:r>
          </w:p>
        </w:tc>
        <w:tc>
          <w:tcPr>
            <w:tcW w:w="4331" w:type="dxa"/>
          </w:tcPr>
          <w:p w14:paraId="08ADDC40" w14:textId="77777777" w:rsidR="00C37D5F" w:rsidRPr="009F5AD1" w:rsidRDefault="00C37D5F" w:rsidP="002E1CE1">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Healthcare avoidance; Adverse outcomes; Barriers have consequences.  </w:t>
            </w:r>
          </w:p>
        </w:tc>
      </w:tr>
    </w:tbl>
    <w:p w14:paraId="0DA0104B" w14:textId="7CD71962" w:rsidR="00C37D5F" w:rsidRPr="009F5AD1" w:rsidRDefault="00C37D5F" w:rsidP="00FD01AA">
      <w:pPr>
        <w:jc w:val="center"/>
        <w:rPr>
          <w:rFonts w:ascii="Calibri" w:hAnsi="Calibri" w:cs="Calibri"/>
          <w:lang w:val="en-GB"/>
        </w:rPr>
      </w:pPr>
      <w:r w:rsidRPr="009F5AD1">
        <w:rPr>
          <w:rFonts w:ascii="Calibri" w:hAnsi="Calibri" w:cs="Calibri"/>
          <w:lang w:val="en-GB"/>
        </w:rPr>
        <w:t>Table 2: Themes.</w:t>
      </w:r>
    </w:p>
    <w:p w14:paraId="4DA2AA34" w14:textId="6730486B" w:rsidR="00C37D5F" w:rsidRPr="00FD01AA" w:rsidRDefault="00C37D5F" w:rsidP="002E1CE1">
      <w:pPr>
        <w:pStyle w:val="Heading3"/>
        <w:rPr>
          <w:lang w:val="en-GB"/>
        </w:rPr>
      </w:pPr>
      <w:bookmarkStart w:id="154" w:name="_Toc179627439"/>
      <w:r w:rsidRPr="009F5AD1">
        <w:rPr>
          <w:lang w:val="en-GB"/>
        </w:rPr>
        <w:t>Theme 1: Early barriers</w:t>
      </w:r>
      <w:bookmarkEnd w:id="154"/>
    </w:p>
    <w:p w14:paraId="6578F740" w14:textId="42573139" w:rsidR="00C37D5F" w:rsidRPr="009F5AD1" w:rsidRDefault="00C37D5F" w:rsidP="00C5049E">
      <w:pPr>
        <w:rPr>
          <w:lang w:val="en-GB"/>
        </w:rPr>
      </w:pPr>
      <w:r w:rsidRPr="009F5AD1">
        <w:rPr>
          <w:lang w:val="en-GB"/>
        </w:rPr>
        <w:t xml:space="preserve">Our respondents experienced a wide variety of early barriers to accessing healthcare. In the first instance, some respondents experienced specific challenges interpreting their internal bodily sensations to be able to decide if medical attention was needed. In particular, differences in pain thresholds/interpretation were frequently reported. </w:t>
      </w:r>
    </w:p>
    <w:p w14:paraId="0AB3FBA2" w14:textId="72FB8AD1" w:rsidR="00C37D5F" w:rsidRPr="009F5AD1" w:rsidRDefault="00C37D5F" w:rsidP="00C5049E">
      <w:pPr>
        <w:pStyle w:val="NoSpacing"/>
        <w:rPr>
          <w:lang w:val="en-GB"/>
        </w:rPr>
      </w:pPr>
      <w:r w:rsidRPr="009F5AD1">
        <w:rPr>
          <w:lang w:val="en-GB"/>
        </w:rPr>
        <w:t>“I had appendicitis… because I have a high pain threshold I didn't notice something was wrong until [after] my appendix had ruptured at least 24 hours beforehand”</w:t>
      </w:r>
    </w:p>
    <w:p w14:paraId="0331B6F3" w14:textId="02656818" w:rsidR="00C37D5F" w:rsidRPr="009F5AD1" w:rsidRDefault="00C37D5F" w:rsidP="00C5049E">
      <w:pPr>
        <w:pStyle w:val="NoSpacing"/>
        <w:rPr>
          <w:lang w:val="en-GB"/>
        </w:rPr>
      </w:pPr>
      <w:r w:rsidRPr="009F5AD1">
        <w:rPr>
          <w:lang w:val="en-GB"/>
        </w:rPr>
        <w:t>“I have an unusually high tolerance for pain, so I often am much sicker than I realize, and I don't convey this to the GP”</w:t>
      </w:r>
    </w:p>
    <w:p w14:paraId="42E68D1E" w14:textId="2859C24E" w:rsidR="00C37D5F" w:rsidRPr="009F5AD1" w:rsidRDefault="00C37D5F" w:rsidP="00C5049E">
      <w:pPr>
        <w:pStyle w:val="NoSpacing"/>
        <w:rPr>
          <w:lang w:val="en-GB"/>
        </w:rPr>
      </w:pPr>
      <w:r w:rsidRPr="009F5AD1">
        <w:rPr>
          <w:lang w:val="en-GB"/>
        </w:rPr>
        <w:t>“</w:t>
      </w:r>
      <w:r w:rsidRPr="009F5AD1">
        <w:rPr>
          <w:lang w:val="en-GB" w:eastAsia="en-GB"/>
        </w:rPr>
        <w:t xml:space="preserve">There was a loose splinter of a </w:t>
      </w:r>
      <w:proofErr w:type="gramStart"/>
      <w:r w:rsidRPr="009F5AD1">
        <w:rPr>
          <w:lang w:val="en-GB" w:eastAsia="en-GB"/>
        </w:rPr>
        <w:t>bone</w:t>
      </w:r>
      <w:proofErr w:type="gramEnd"/>
      <w:r w:rsidRPr="009F5AD1">
        <w:rPr>
          <w:lang w:val="en-GB" w:eastAsia="en-GB"/>
        </w:rPr>
        <w:t xml:space="preserve"> and it was painful but I could not express my pain in a "normal" way so nobody took it seriously. I wanted to visit a private doctor to get a second opinion but didn't have enough money</w:t>
      </w:r>
      <w:r w:rsidRPr="009F5AD1">
        <w:rPr>
          <w:lang w:val="en-GB"/>
        </w:rPr>
        <w:t>”</w:t>
      </w:r>
    </w:p>
    <w:p w14:paraId="1D79A961" w14:textId="6DF98940" w:rsidR="00FD01AA" w:rsidRPr="009F5AD1" w:rsidRDefault="00C37D5F" w:rsidP="00C5049E">
      <w:pPr>
        <w:rPr>
          <w:lang w:val="en-GB"/>
        </w:rPr>
      </w:pPr>
      <w:r w:rsidRPr="009F5AD1">
        <w:rPr>
          <w:lang w:val="en-GB"/>
        </w:rPr>
        <w:t xml:space="preserve">Once certain that an appointment was needed, many outlined challenges with contacting healthcare services to make one. Foremost, significant challenges were experienced with making phone calls. </w:t>
      </w:r>
    </w:p>
    <w:p w14:paraId="583DDA52" w14:textId="74B70313" w:rsidR="00C37D5F" w:rsidRPr="009F5AD1" w:rsidRDefault="00C37D5F" w:rsidP="00C5049E">
      <w:pPr>
        <w:pStyle w:val="NoSpacing"/>
        <w:rPr>
          <w:lang w:val="en-GB"/>
        </w:rPr>
      </w:pPr>
      <w:r w:rsidRPr="009F5AD1">
        <w:rPr>
          <w:lang w:val="en-GB"/>
        </w:rPr>
        <w:t>“</w:t>
      </w:r>
      <w:r w:rsidRPr="009F5AD1">
        <w:rPr>
          <w:lang w:val="en-GB" w:eastAsia="en-GB"/>
        </w:rPr>
        <w:t>Unable to visit my doctor due to the telephone appointment system</w:t>
      </w:r>
      <w:r w:rsidRPr="009F5AD1">
        <w:rPr>
          <w:lang w:val="en-GB"/>
        </w:rPr>
        <w:t>”</w:t>
      </w:r>
    </w:p>
    <w:p w14:paraId="45CD00BD" w14:textId="5B6D7DFD" w:rsidR="00C37D5F" w:rsidRPr="009F5AD1" w:rsidRDefault="00C37D5F" w:rsidP="00C5049E">
      <w:pPr>
        <w:pStyle w:val="NoSpacing"/>
        <w:rPr>
          <w:lang w:val="en-GB"/>
        </w:rPr>
      </w:pPr>
      <w:r w:rsidRPr="009F5AD1">
        <w:rPr>
          <w:lang w:val="en-GB"/>
        </w:rPr>
        <w:lastRenderedPageBreak/>
        <w:t>“</w:t>
      </w:r>
      <w:r w:rsidRPr="009F5AD1">
        <w:rPr>
          <w:lang w:val="en-GB" w:eastAsia="en-GB"/>
        </w:rPr>
        <w:t>It is a constant battle to get them to let me use written communication only and to stop them making me use the phone</w:t>
      </w:r>
      <w:r w:rsidRPr="009F5AD1">
        <w:rPr>
          <w:lang w:val="en-GB"/>
        </w:rPr>
        <w:t>”</w:t>
      </w:r>
    </w:p>
    <w:p w14:paraId="3E1BCA74" w14:textId="564795FC" w:rsidR="00C37D5F" w:rsidRPr="009F5AD1" w:rsidRDefault="00C37D5F" w:rsidP="00C5049E">
      <w:pPr>
        <w:rPr>
          <w:lang w:val="en-GB"/>
        </w:rPr>
      </w:pPr>
      <w:r w:rsidRPr="009F5AD1">
        <w:rPr>
          <w:lang w:val="en-GB"/>
        </w:rPr>
        <w:t>Once an appointment was booked, respondents outlined the additional struggles with attending, including a lack of predictability, not knowing what to expect, and sensory overstimulation. For example, some reported the significant barrier of needing to use public transportation to get to their doctor.</w:t>
      </w:r>
    </w:p>
    <w:p w14:paraId="717305E0" w14:textId="5A2BCF82" w:rsidR="00C37D5F" w:rsidRPr="009F5AD1" w:rsidRDefault="00C37D5F" w:rsidP="00C5049E">
      <w:pPr>
        <w:pStyle w:val="NoSpacing"/>
        <w:rPr>
          <w:lang w:val="en-GB"/>
        </w:rPr>
      </w:pPr>
      <w:r w:rsidRPr="009F5AD1">
        <w:rPr>
          <w:lang w:val="en-GB"/>
        </w:rPr>
        <w:t>“</w:t>
      </w:r>
      <w:r w:rsidRPr="009F5AD1">
        <w:rPr>
          <w:lang w:val="en-GB" w:eastAsia="en-GB"/>
        </w:rPr>
        <w:t>Dependent upon public transit, which is a sensory nightmare</w:t>
      </w:r>
      <w:r w:rsidRPr="009F5AD1">
        <w:rPr>
          <w:lang w:val="en-GB"/>
        </w:rPr>
        <w:t>”</w:t>
      </w:r>
    </w:p>
    <w:p w14:paraId="1DE6F5B0" w14:textId="4E1A2D8B" w:rsidR="00C37D5F" w:rsidRPr="009F5AD1" w:rsidRDefault="00C37D5F" w:rsidP="00C5049E">
      <w:pPr>
        <w:pStyle w:val="NoSpacing"/>
        <w:rPr>
          <w:lang w:val="en-GB"/>
        </w:rPr>
      </w:pPr>
      <w:r w:rsidRPr="009F5AD1">
        <w:rPr>
          <w:lang w:val="en-GB"/>
        </w:rPr>
        <w:t>“</w:t>
      </w:r>
      <w:r w:rsidRPr="009F5AD1">
        <w:rPr>
          <w:lang w:val="en-GB" w:eastAsia="en-GB"/>
        </w:rPr>
        <w:t>I cannot travel by bus even when well and cannot tolerate the anxiety of waiting especially in a waiting room</w:t>
      </w:r>
      <w:r w:rsidRPr="009F5AD1">
        <w:rPr>
          <w:lang w:val="en-GB"/>
        </w:rPr>
        <w:t>”</w:t>
      </w:r>
    </w:p>
    <w:p w14:paraId="125CDE60" w14:textId="1670AB54" w:rsidR="00C37D5F" w:rsidRPr="009F5AD1" w:rsidRDefault="00C37D5F" w:rsidP="00C5049E">
      <w:pPr>
        <w:rPr>
          <w:lang w:val="en-GB"/>
        </w:rPr>
      </w:pPr>
      <w:r w:rsidRPr="009F5AD1">
        <w:rPr>
          <w:lang w:val="en-GB"/>
        </w:rPr>
        <w:t xml:space="preserve">These barriers extended into the waiting room environment, which was particularly triggering for many. </w:t>
      </w:r>
    </w:p>
    <w:p w14:paraId="15DA7C4F" w14:textId="18F7AD15" w:rsidR="00C37D5F" w:rsidRPr="009F5AD1" w:rsidRDefault="00C37D5F" w:rsidP="00C5049E">
      <w:pPr>
        <w:pStyle w:val="NoSpacing"/>
        <w:rPr>
          <w:lang w:val="en-GB"/>
        </w:rPr>
      </w:pPr>
      <w:r w:rsidRPr="009F5AD1">
        <w:rPr>
          <w:lang w:val="en-GB"/>
        </w:rPr>
        <w:t xml:space="preserve">“Often I'm so distressed after waiting so long in the waiting room - especially because the appointment time advertised is rarely the time I </w:t>
      </w:r>
      <w:proofErr w:type="gramStart"/>
      <w:r w:rsidRPr="009F5AD1">
        <w:rPr>
          <w:lang w:val="en-GB"/>
        </w:rPr>
        <w:t>actually go</w:t>
      </w:r>
      <w:proofErr w:type="gramEnd"/>
      <w:r w:rsidRPr="009F5AD1">
        <w:rPr>
          <w:lang w:val="en-GB"/>
        </w:rPr>
        <w:t xml:space="preserve"> in for consultation. This confusion and unknowns means I am often very close to meltdown by the time I get in for the consultation”</w:t>
      </w:r>
    </w:p>
    <w:p w14:paraId="15038652" w14:textId="5F63B2F2" w:rsidR="00C37D5F" w:rsidRPr="009F5AD1" w:rsidRDefault="00C37D5F" w:rsidP="00C5049E">
      <w:pPr>
        <w:pStyle w:val="NoSpacing"/>
        <w:rPr>
          <w:lang w:val="en-GB"/>
        </w:rPr>
      </w:pPr>
      <w:r w:rsidRPr="009F5AD1">
        <w:rPr>
          <w:lang w:val="en-GB"/>
        </w:rPr>
        <w:t>“I feel so overwhelmed from the process of visiting the doctor (being around people / sensory overstimulation in the waiting room [and] anxiety / communication difficulties) that I just have to flee outside and can't face spending any more time in the doctors or talking to the receptionist. Sometimes I feel like if I don't get out I will just burst into tears in the reception area”</w:t>
      </w:r>
    </w:p>
    <w:p w14:paraId="3C7C6099" w14:textId="069946BC" w:rsidR="00C37D5F" w:rsidRPr="00FD01AA" w:rsidRDefault="00C37D5F" w:rsidP="002E1CE1">
      <w:pPr>
        <w:pStyle w:val="Heading3"/>
        <w:rPr>
          <w:lang w:val="en-GB"/>
        </w:rPr>
      </w:pPr>
      <w:bookmarkStart w:id="155" w:name="_Toc179627440"/>
      <w:r w:rsidRPr="009F5AD1">
        <w:rPr>
          <w:lang w:val="en-GB"/>
        </w:rPr>
        <w:t>Theme 2: Communication mismatch</w:t>
      </w:r>
      <w:bookmarkEnd w:id="155"/>
    </w:p>
    <w:p w14:paraId="39279525" w14:textId="413B5604" w:rsidR="00C37D5F" w:rsidRPr="009F5AD1" w:rsidRDefault="00C37D5F" w:rsidP="00C5049E">
      <w:pPr>
        <w:rPr>
          <w:lang w:val="en-GB"/>
        </w:rPr>
      </w:pPr>
      <w:r w:rsidRPr="009F5AD1">
        <w:rPr>
          <w:lang w:val="en-GB"/>
        </w:rPr>
        <w:t xml:space="preserve">Differences in communication – including both styles and form – were experienced as pervasive issues throughout various aspects of healthcare. Some reported mishaps, anxiety, and mistreatment in relation to communication with receptionists. </w:t>
      </w:r>
    </w:p>
    <w:p w14:paraId="70520465" w14:textId="2D36D253" w:rsidR="00C37D5F" w:rsidRPr="009F5AD1" w:rsidRDefault="00C37D5F" w:rsidP="00C5049E">
      <w:pPr>
        <w:pStyle w:val="NoSpacing"/>
        <w:rPr>
          <w:lang w:val="en-GB" w:eastAsia="en-GB"/>
        </w:rPr>
      </w:pPr>
      <w:r w:rsidRPr="009F5AD1">
        <w:rPr>
          <w:lang w:val="en-GB" w:eastAsia="en-GB"/>
        </w:rPr>
        <w:lastRenderedPageBreak/>
        <w:t>“I struggle with idioms. I was once told to sit tight for a referral letter and said where do you want me to sit, here are in the waiting room. Thing is I had expected the letter to be written after the appointment I was just thrown by the language. Then I felt ashamed like I had appeared demanding”</w:t>
      </w:r>
    </w:p>
    <w:p w14:paraId="57CA4399" w14:textId="3BF63E3D" w:rsidR="00C37D5F" w:rsidRPr="00C5049E" w:rsidRDefault="00C37D5F" w:rsidP="00C5049E">
      <w:pPr>
        <w:pStyle w:val="NoSpacing"/>
        <w:rPr>
          <w:lang w:val="en-GB" w:eastAsia="en-GB"/>
        </w:rPr>
      </w:pPr>
      <w:r w:rsidRPr="009F5AD1">
        <w:rPr>
          <w:lang w:val="en-GB" w:eastAsia="en-GB"/>
        </w:rPr>
        <w:t>“Receptionist brusque/confusing”</w:t>
      </w:r>
    </w:p>
    <w:p w14:paraId="04AF89A0" w14:textId="27BE19A8" w:rsidR="00C37D5F" w:rsidRPr="009F5AD1" w:rsidRDefault="00C37D5F" w:rsidP="00C5049E">
      <w:pPr>
        <w:pStyle w:val="NoSpacing"/>
        <w:rPr>
          <w:lang w:val="en-GB"/>
        </w:rPr>
      </w:pPr>
      <w:r w:rsidRPr="009F5AD1">
        <w:rPr>
          <w:lang w:val="en-GB"/>
        </w:rPr>
        <w:t>“</w:t>
      </w:r>
      <w:r w:rsidRPr="009F5AD1">
        <w:rPr>
          <w:lang w:val="en-GB" w:eastAsia="en-GB"/>
        </w:rPr>
        <w:t>Rude receptionists that don’t understand neurodiversity and treat me like garbage</w:t>
      </w:r>
      <w:r w:rsidRPr="009F5AD1">
        <w:rPr>
          <w:lang w:val="en-GB"/>
        </w:rPr>
        <w:t>”</w:t>
      </w:r>
    </w:p>
    <w:p w14:paraId="67839F73" w14:textId="77FC11B2" w:rsidR="00C37D5F" w:rsidRPr="009F5AD1" w:rsidRDefault="00C37D5F" w:rsidP="00C5049E">
      <w:pPr>
        <w:pStyle w:val="NoSpacing"/>
        <w:rPr>
          <w:lang w:val="en-GB"/>
        </w:rPr>
      </w:pPr>
      <w:r w:rsidRPr="009F5AD1">
        <w:rPr>
          <w:lang w:val="en-GB"/>
        </w:rPr>
        <w:t>“</w:t>
      </w:r>
      <w:r w:rsidRPr="009F5AD1">
        <w:rPr>
          <w:lang w:val="en-GB" w:eastAsia="en-GB"/>
        </w:rPr>
        <w:t>I've been bullied, abused, gaslit, and mistreated by… receptionists at the surgery</w:t>
      </w:r>
      <w:r w:rsidRPr="009F5AD1">
        <w:rPr>
          <w:lang w:val="en-GB"/>
        </w:rPr>
        <w:t>”</w:t>
      </w:r>
    </w:p>
    <w:p w14:paraId="0323F1F5" w14:textId="1C5FA861" w:rsidR="00C37D5F" w:rsidRPr="009F5AD1" w:rsidRDefault="00C37D5F" w:rsidP="00C5049E">
      <w:pPr>
        <w:rPr>
          <w:lang w:val="en-GB"/>
        </w:rPr>
      </w:pPr>
      <w:r w:rsidRPr="009F5AD1">
        <w:rPr>
          <w:lang w:val="en-GB"/>
        </w:rPr>
        <w:t>Many also experienced misunderstandings when communicating with doctors and other healthcare staff.</w:t>
      </w:r>
    </w:p>
    <w:p w14:paraId="21DCD0E2" w14:textId="094BD95D" w:rsidR="00C37D5F" w:rsidRPr="00C5049E" w:rsidRDefault="00C37D5F" w:rsidP="00C5049E">
      <w:pPr>
        <w:pStyle w:val="NoSpacing"/>
        <w:rPr>
          <w:lang w:val="en-GB"/>
        </w:rPr>
      </w:pPr>
      <w:r w:rsidRPr="009F5AD1">
        <w:rPr>
          <w:lang w:val="en-GB"/>
        </w:rPr>
        <w:t>“They think you're purposely being rude when in reality you simply need more time to make a decision”</w:t>
      </w:r>
    </w:p>
    <w:p w14:paraId="359C01B9" w14:textId="386C375F" w:rsidR="00C37D5F" w:rsidRPr="009F5AD1" w:rsidRDefault="00C37D5F" w:rsidP="00C5049E">
      <w:pPr>
        <w:rPr>
          <w:lang w:val="en-GB"/>
        </w:rPr>
      </w:pPr>
      <w:r w:rsidRPr="009F5AD1">
        <w:rPr>
          <w:lang w:val="en-GB"/>
        </w:rPr>
        <w:t>In some cases, this made it challenging to receive appropriate medical care.</w:t>
      </w:r>
    </w:p>
    <w:p w14:paraId="0319BF8D" w14:textId="6485005A" w:rsidR="00C37D5F" w:rsidRPr="009F5AD1" w:rsidRDefault="00C37D5F" w:rsidP="00C5049E">
      <w:pPr>
        <w:pStyle w:val="NoSpacing"/>
        <w:rPr>
          <w:lang w:val="en-GB"/>
        </w:rPr>
      </w:pPr>
      <w:r w:rsidRPr="009F5AD1">
        <w:rPr>
          <w:lang w:val="en-GB"/>
        </w:rPr>
        <w:t>“They don't believe my pain because I express it in words and my face and body language obviously "don't match" to them”</w:t>
      </w:r>
    </w:p>
    <w:p w14:paraId="6DE4628B" w14:textId="1CCB4B4F" w:rsidR="00C37D5F" w:rsidRPr="009F5AD1" w:rsidRDefault="00C37D5F" w:rsidP="00C5049E">
      <w:pPr>
        <w:rPr>
          <w:lang w:val="en-GB"/>
        </w:rPr>
      </w:pPr>
      <w:r w:rsidRPr="009F5AD1">
        <w:rPr>
          <w:lang w:val="en-GB"/>
        </w:rPr>
        <w:t xml:space="preserve">Respondents therefore tried to mask their autism, to appear non-autistic, in the hope that they might be taken more seriously. </w:t>
      </w:r>
    </w:p>
    <w:p w14:paraId="7E4CBE14" w14:textId="2F11E819" w:rsidR="00C37D5F" w:rsidRPr="009F5AD1" w:rsidRDefault="00C37D5F" w:rsidP="00C5049E">
      <w:pPr>
        <w:pStyle w:val="NoSpacing"/>
        <w:rPr>
          <w:lang w:val="en-GB"/>
        </w:rPr>
      </w:pPr>
      <w:r w:rsidRPr="009F5AD1">
        <w:rPr>
          <w:lang w:val="en-GB"/>
        </w:rPr>
        <w:t>“Eye contact with the doctor stresses me out a lot, but I fear they won't believe me if I'm not making eye contact”</w:t>
      </w:r>
    </w:p>
    <w:p w14:paraId="64891BC1" w14:textId="3E14E6C6" w:rsidR="00C37D5F" w:rsidRPr="009F5AD1" w:rsidRDefault="00C37D5F" w:rsidP="00C5049E">
      <w:pPr>
        <w:rPr>
          <w:lang w:val="en-GB"/>
        </w:rPr>
      </w:pPr>
      <w:r w:rsidRPr="009F5AD1">
        <w:rPr>
          <w:lang w:val="en-GB"/>
        </w:rPr>
        <w:t xml:space="preserve">Respondents also acknowledged that autistic people did not know how to confidently manipulate the medical system to meet their needs in the way that </w:t>
      </w:r>
      <w:r w:rsidRPr="009F5AD1">
        <w:rPr>
          <w:lang w:val="en-GB"/>
        </w:rPr>
        <w:lastRenderedPageBreak/>
        <w:t>non-autistic people might. In some cases, this was directly influenced by the aforementioned communication differences.</w:t>
      </w:r>
    </w:p>
    <w:p w14:paraId="7A50C4E3" w14:textId="1BF11816" w:rsidR="00C37D5F" w:rsidRPr="00C5049E" w:rsidRDefault="00C37D5F" w:rsidP="00C5049E">
      <w:pPr>
        <w:pStyle w:val="NoSpacing"/>
        <w:rPr>
          <w:lang w:val="en-GB"/>
        </w:rPr>
      </w:pPr>
      <w:r w:rsidRPr="009F5AD1">
        <w:rPr>
          <w:lang w:val="en-GB" w:eastAsia="en-GB"/>
        </w:rPr>
        <w:t>“To get [an appointment] in 1-7 days you have to… charm the receptionist”</w:t>
      </w:r>
    </w:p>
    <w:p w14:paraId="5AD7168A" w14:textId="42E601F0" w:rsidR="00C37D5F" w:rsidRPr="009F5AD1" w:rsidRDefault="00C37D5F" w:rsidP="00C5049E">
      <w:pPr>
        <w:rPr>
          <w:lang w:val="en-GB"/>
        </w:rPr>
      </w:pPr>
      <w:r w:rsidRPr="009F5AD1">
        <w:rPr>
          <w:lang w:val="en-GB"/>
        </w:rPr>
        <w:t>In others, this was a more explicit observation.</w:t>
      </w:r>
    </w:p>
    <w:p w14:paraId="7C8AA4F5" w14:textId="771F3CD4" w:rsidR="00C37D5F" w:rsidRPr="00C5049E" w:rsidRDefault="00C37D5F" w:rsidP="00C5049E">
      <w:pPr>
        <w:pStyle w:val="NoSpacing"/>
        <w:rPr>
          <w:lang w:val="en-GB"/>
        </w:rPr>
      </w:pPr>
      <w:r w:rsidRPr="009F5AD1">
        <w:rPr>
          <w:lang w:val="en-GB"/>
        </w:rPr>
        <w:t>“It feels like trying to balance between ‘damaged enough to need help’ and ‘undamaged enough to be considered reliable’”</w:t>
      </w:r>
    </w:p>
    <w:p w14:paraId="5B293A00" w14:textId="0CE51D05" w:rsidR="00C37D5F" w:rsidRPr="009F5AD1" w:rsidRDefault="00C37D5F" w:rsidP="00C5049E">
      <w:pPr>
        <w:rPr>
          <w:lang w:val="en-GB"/>
        </w:rPr>
      </w:pPr>
      <w:r w:rsidRPr="009F5AD1">
        <w:rPr>
          <w:lang w:val="en-GB"/>
        </w:rPr>
        <w:t>Overall, there was also an awareness that being a healthcare professional themselves and understanding the medical settings and language from an insider perspective did not improve these communication mismatches.</w:t>
      </w:r>
    </w:p>
    <w:p w14:paraId="5A89F630" w14:textId="54CB7F6D" w:rsidR="00FD01AA" w:rsidRPr="009F5AD1" w:rsidRDefault="00C37D5F" w:rsidP="00C5049E">
      <w:pPr>
        <w:pStyle w:val="NoSpacing"/>
        <w:rPr>
          <w:lang w:val="en-GB"/>
        </w:rPr>
      </w:pPr>
      <w:r w:rsidRPr="009F5AD1">
        <w:rPr>
          <w:lang w:val="en-GB"/>
        </w:rPr>
        <w:t>“[I] often don’t know why I’m being so badly misinterpreted and/or misunderstood. After all I’m a nurse”</w:t>
      </w:r>
    </w:p>
    <w:p w14:paraId="49652652" w14:textId="2C9059D4" w:rsidR="00C37D5F" w:rsidRPr="00FD01AA" w:rsidRDefault="00C37D5F" w:rsidP="002E1CE1">
      <w:pPr>
        <w:pStyle w:val="Heading3"/>
        <w:rPr>
          <w:lang w:val="en-GB"/>
        </w:rPr>
      </w:pPr>
      <w:bookmarkStart w:id="156" w:name="_Toc179627441"/>
      <w:r w:rsidRPr="009F5AD1">
        <w:rPr>
          <w:lang w:val="en-GB"/>
        </w:rPr>
        <w:t>Theme 3: Doubt – in oneself and from doctors</w:t>
      </w:r>
      <w:bookmarkEnd w:id="156"/>
    </w:p>
    <w:p w14:paraId="55DA8032" w14:textId="38D2EE9C" w:rsidR="00C37D5F" w:rsidRPr="009F5AD1" w:rsidRDefault="00C37D5F" w:rsidP="00C5049E">
      <w:pPr>
        <w:rPr>
          <w:lang w:val="en-GB"/>
        </w:rPr>
      </w:pPr>
      <w:r w:rsidRPr="009F5AD1">
        <w:rPr>
          <w:lang w:val="en-GB"/>
        </w:rPr>
        <w:t xml:space="preserve">Respondents reported a sense of self-doubt and pre-empted guilt when considering accessing healthcare. </w:t>
      </w:r>
    </w:p>
    <w:p w14:paraId="2EAF3A20" w14:textId="6562448D" w:rsidR="00C37D5F" w:rsidRPr="009F5AD1" w:rsidRDefault="00C37D5F" w:rsidP="00C5049E">
      <w:pPr>
        <w:pStyle w:val="NoSpacing"/>
        <w:rPr>
          <w:lang w:val="en-GB"/>
        </w:rPr>
      </w:pPr>
      <w:r w:rsidRPr="009F5AD1">
        <w:rPr>
          <w:lang w:val="en-GB"/>
        </w:rPr>
        <w:t>“I feel I am a nuisance”</w:t>
      </w:r>
    </w:p>
    <w:p w14:paraId="56C8CBCE" w14:textId="476DA733" w:rsidR="00C37D5F" w:rsidRPr="009F5AD1" w:rsidRDefault="00C37D5F" w:rsidP="00C5049E">
      <w:pPr>
        <w:pStyle w:val="NoSpacing"/>
        <w:rPr>
          <w:lang w:val="en-GB"/>
        </w:rPr>
      </w:pPr>
      <w:r w:rsidRPr="009F5AD1">
        <w:rPr>
          <w:lang w:val="en-GB"/>
        </w:rPr>
        <w:t>“Going to the doctor makes me feel guilty for wasting their time”</w:t>
      </w:r>
    </w:p>
    <w:p w14:paraId="4CAE473A" w14:textId="0F18B349" w:rsidR="00C37D5F" w:rsidRPr="009F5AD1" w:rsidRDefault="00C37D5F" w:rsidP="00C5049E">
      <w:pPr>
        <w:rPr>
          <w:lang w:val="en-GB"/>
        </w:rPr>
      </w:pPr>
      <w:r w:rsidRPr="009F5AD1">
        <w:rPr>
          <w:lang w:val="en-GB"/>
        </w:rPr>
        <w:t xml:space="preserve">These worries were reinforced by feelings of a lack of understanding about the possible implications of different symptoms.  </w:t>
      </w:r>
    </w:p>
    <w:p w14:paraId="7EE7847B" w14:textId="5ECCF3FA" w:rsidR="00C37D5F" w:rsidRPr="009F5AD1" w:rsidRDefault="00C37D5F" w:rsidP="00C5049E">
      <w:pPr>
        <w:pStyle w:val="NoSpacing"/>
        <w:rPr>
          <w:lang w:val="en-GB"/>
        </w:rPr>
      </w:pPr>
      <w:r w:rsidRPr="009F5AD1">
        <w:rPr>
          <w:lang w:val="en-GB"/>
        </w:rPr>
        <w:t>“I ended up with peritonitis from a ruptured appendix because I did not recognise appendicitis symptoms as serious enough to justify making an appointment”</w:t>
      </w:r>
    </w:p>
    <w:p w14:paraId="2E3F1829" w14:textId="41A2BE7A" w:rsidR="00C37D5F" w:rsidRPr="009F5AD1" w:rsidRDefault="00C37D5F" w:rsidP="00C5049E">
      <w:pPr>
        <w:rPr>
          <w:lang w:val="en-GB"/>
        </w:rPr>
      </w:pPr>
      <w:r w:rsidRPr="009F5AD1">
        <w:rPr>
          <w:lang w:val="en-GB"/>
        </w:rPr>
        <w:lastRenderedPageBreak/>
        <w:t>These worries could be overcome through having a positive relationship with their doctor.</w:t>
      </w:r>
    </w:p>
    <w:p w14:paraId="0A5C31A4" w14:textId="1721C761" w:rsidR="00C37D5F" w:rsidRPr="009F5AD1" w:rsidRDefault="00C37D5F" w:rsidP="00C5049E">
      <w:pPr>
        <w:pStyle w:val="NoSpacing"/>
        <w:rPr>
          <w:lang w:val="en-GB"/>
        </w:rPr>
      </w:pPr>
      <w:r w:rsidRPr="009F5AD1">
        <w:rPr>
          <w:lang w:val="en-GB"/>
        </w:rPr>
        <w:t>“A sympathetic and understanding GP means I feel less anxiety at appointments means I will be willing to go to the doctors when needed and means I attend regular screening check-ups”</w:t>
      </w:r>
    </w:p>
    <w:p w14:paraId="44F7A920" w14:textId="1B7228B0" w:rsidR="00C37D5F" w:rsidRPr="009F5AD1" w:rsidRDefault="00C37D5F" w:rsidP="00C5049E">
      <w:pPr>
        <w:rPr>
          <w:lang w:val="en-GB"/>
        </w:rPr>
      </w:pPr>
      <w:r w:rsidRPr="009F5AD1">
        <w:rPr>
          <w:lang w:val="en-GB"/>
        </w:rPr>
        <w:t>More respondents, however, experienced more negative relationships with their doctors, which fed into the healthcare barriers experienced.</w:t>
      </w:r>
    </w:p>
    <w:p w14:paraId="22AEBAE1" w14:textId="44F1142F" w:rsidR="00C37D5F" w:rsidRPr="009F5AD1" w:rsidRDefault="00C37D5F" w:rsidP="00C5049E">
      <w:pPr>
        <w:pStyle w:val="NoSpacing"/>
        <w:rPr>
          <w:lang w:val="en-GB"/>
        </w:rPr>
      </w:pPr>
      <w:r w:rsidRPr="009F5AD1">
        <w:rPr>
          <w:lang w:val="en-GB"/>
        </w:rPr>
        <w:t>“My GP hates me for misinterpreting my very precise words. I can no longer attend the doctors. I won't go elsewhere due to change issues. I'm ill, unsupported, unmedicated and traumatised by the mistreatment at the hands of the NHS”</w:t>
      </w:r>
    </w:p>
    <w:p w14:paraId="64A2BB9C" w14:textId="4D9A7E26" w:rsidR="00C37D5F" w:rsidRPr="009F5AD1" w:rsidRDefault="00C37D5F" w:rsidP="00C5049E">
      <w:pPr>
        <w:pStyle w:val="NoSpacing"/>
        <w:rPr>
          <w:lang w:val="en-GB"/>
        </w:rPr>
      </w:pPr>
      <w:r w:rsidRPr="009F5AD1">
        <w:rPr>
          <w:lang w:val="en-GB"/>
        </w:rPr>
        <w:t>“I quit seeking help for anxiety because I could not convince my doctor to accept my priorities…”</w:t>
      </w:r>
    </w:p>
    <w:p w14:paraId="065D0562" w14:textId="058F9DAA" w:rsidR="00C37D5F" w:rsidRPr="009F5AD1" w:rsidRDefault="00C37D5F" w:rsidP="00C5049E">
      <w:pPr>
        <w:rPr>
          <w:lang w:val="en-GB"/>
        </w:rPr>
      </w:pPr>
      <w:r w:rsidRPr="009F5AD1">
        <w:rPr>
          <w:lang w:val="en-GB"/>
        </w:rPr>
        <w:t xml:space="preserve">These negative relationships led to perceived questioning of their credibility as people (an epistemic injustice) and fostered a sense of frustration at their health concerns not being believed. This was felt to be due to being autistic. </w:t>
      </w:r>
    </w:p>
    <w:p w14:paraId="6D2F20C3" w14:textId="0431C22D" w:rsidR="00C37D5F" w:rsidRPr="009F5AD1" w:rsidRDefault="00C37D5F" w:rsidP="00C5049E">
      <w:pPr>
        <w:pStyle w:val="NoSpacing"/>
        <w:rPr>
          <w:lang w:val="en-GB"/>
        </w:rPr>
      </w:pPr>
      <w:r w:rsidRPr="009F5AD1">
        <w:rPr>
          <w:lang w:val="en-GB"/>
        </w:rPr>
        <w:t>“GPs treat me like a stupid child &amp; assume I don’t understand what is being said to me because they know I have autism (I have a PhD!)”</w:t>
      </w:r>
    </w:p>
    <w:p w14:paraId="1E0EBFB3" w14:textId="2AEDF05E" w:rsidR="00C37D5F" w:rsidRPr="009F5AD1" w:rsidRDefault="00C37D5F" w:rsidP="00C5049E">
      <w:pPr>
        <w:pStyle w:val="NoSpacing"/>
        <w:rPr>
          <w:lang w:val="en-GB"/>
        </w:rPr>
      </w:pPr>
      <w:r w:rsidRPr="009F5AD1">
        <w:rPr>
          <w:lang w:val="en-GB"/>
        </w:rPr>
        <w:t>“Doctors see my autism diagnosis and then just stop listening to me. They just say it's stress or part of my autism!”</w:t>
      </w:r>
    </w:p>
    <w:p w14:paraId="56CE0AD1" w14:textId="611CC6D7" w:rsidR="00C37D5F" w:rsidRPr="009F5AD1" w:rsidRDefault="00C37D5F" w:rsidP="00C5049E">
      <w:pPr>
        <w:pStyle w:val="NoSpacing"/>
        <w:rPr>
          <w:lang w:val="en-GB"/>
        </w:rPr>
      </w:pPr>
      <w:r w:rsidRPr="009F5AD1">
        <w:rPr>
          <w:lang w:val="en-GB"/>
        </w:rPr>
        <w:t>“…I want help with anxiety not a debate about whether autistic people are capable of this or that social task”</w:t>
      </w:r>
    </w:p>
    <w:p w14:paraId="42A8D66B" w14:textId="71A03F4C" w:rsidR="00C37D5F" w:rsidRPr="009F5AD1" w:rsidRDefault="00C37D5F" w:rsidP="00C5049E">
      <w:pPr>
        <w:rPr>
          <w:lang w:val="en-GB"/>
        </w:rPr>
      </w:pPr>
      <w:r w:rsidRPr="009F5AD1">
        <w:rPr>
          <w:lang w:val="en-GB"/>
        </w:rPr>
        <w:t>This led to concerns of repeated diagnostic overshadowing, where physical health concerns were attributed to their autism or an assumed state of anxiety.</w:t>
      </w:r>
    </w:p>
    <w:p w14:paraId="6718FCC2" w14:textId="1F4FEC14" w:rsidR="00C37D5F" w:rsidRPr="009F5AD1" w:rsidRDefault="00C37D5F" w:rsidP="00C5049E">
      <w:pPr>
        <w:pStyle w:val="NoSpacing"/>
        <w:rPr>
          <w:lang w:val="en-GB"/>
        </w:rPr>
      </w:pPr>
      <w:r w:rsidRPr="009F5AD1">
        <w:rPr>
          <w:lang w:val="en-GB"/>
        </w:rPr>
        <w:lastRenderedPageBreak/>
        <w:t>“I feel that medical issues would be put down to anxiety if I told them about my autism”</w:t>
      </w:r>
    </w:p>
    <w:p w14:paraId="1E1C0989" w14:textId="0446D4E2" w:rsidR="00C37D5F" w:rsidRPr="009F5AD1" w:rsidRDefault="00C37D5F" w:rsidP="00C5049E">
      <w:pPr>
        <w:pStyle w:val="NoSpacing"/>
        <w:rPr>
          <w:lang w:val="en-GB"/>
        </w:rPr>
      </w:pPr>
      <w:r w:rsidRPr="009F5AD1">
        <w:rPr>
          <w:lang w:val="en-GB"/>
        </w:rPr>
        <w:t>“They thought my stimming was proof I was 'anxious</w:t>
      </w:r>
      <w:proofErr w:type="gramStart"/>
      <w:r w:rsidRPr="009F5AD1">
        <w:rPr>
          <w:lang w:val="en-GB"/>
        </w:rPr>
        <w:t>'</w:t>
      </w:r>
      <w:proofErr w:type="gramEnd"/>
      <w:r w:rsidRPr="009F5AD1">
        <w:rPr>
          <w:lang w:val="en-GB"/>
        </w:rPr>
        <w:t xml:space="preserve"> and all my complaints were psychosomatic”</w:t>
      </w:r>
    </w:p>
    <w:p w14:paraId="752504F1" w14:textId="19A022EF" w:rsidR="00C37D5F" w:rsidRPr="00FD01AA" w:rsidRDefault="00C37D5F" w:rsidP="002E1CE1">
      <w:pPr>
        <w:pStyle w:val="Heading3"/>
        <w:rPr>
          <w:lang w:val="en-GB"/>
        </w:rPr>
      </w:pPr>
      <w:bookmarkStart w:id="157" w:name="_Toc179627442"/>
      <w:r w:rsidRPr="009F5AD1">
        <w:rPr>
          <w:lang w:val="en-GB"/>
        </w:rPr>
        <w:t>Theme 4: Helplessness and fear</w:t>
      </w:r>
      <w:bookmarkEnd w:id="157"/>
    </w:p>
    <w:p w14:paraId="283B7A4D" w14:textId="77777777" w:rsidR="00C37D5F" w:rsidRPr="009F5AD1" w:rsidRDefault="00C37D5F" w:rsidP="00C5049E">
      <w:pPr>
        <w:rPr>
          <w:lang w:val="en-GB"/>
        </w:rPr>
      </w:pPr>
      <w:r w:rsidRPr="009F5AD1">
        <w:rPr>
          <w:lang w:val="en-GB"/>
        </w:rPr>
        <w:t xml:space="preserve">Reaching out for help to find </w:t>
      </w:r>
      <w:proofErr w:type="gramStart"/>
      <w:r w:rsidRPr="009F5AD1">
        <w:rPr>
          <w:lang w:val="en-GB"/>
        </w:rPr>
        <w:t>none available</w:t>
      </w:r>
      <w:proofErr w:type="gramEnd"/>
      <w:r w:rsidRPr="009F5AD1">
        <w:rPr>
          <w:lang w:val="en-GB"/>
        </w:rPr>
        <w:t xml:space="preserve">, compounded by the aforementioned experiences of doubt, left respondents despondent. </w:t>
      </w:r>
    </w:p>
    <w:p w14:paraId="0CCFB36B" w14:textId="77777777" w:rsidR="00C37D5F" w:rsidRPr="009F5AD1" w:rsidRDefault="00C37D5F" w:rsidP="002E1CE1">
      <w:pPr>
        <w:rPr>
          <w:rFonts w:ascii="Calibri" w:hAnsi="Calibri" w:cs="Calibri"/>
          <w:lang w:val="en-GB"/>
        </w:rPr>
      </w:pPr>
    </w:p>
    <w:p w14:paraId="2B87A0B0" w14:textId="0CFC4EFE" w:rsidR="00C37D5F" w:rsidRPr="00C5049E" w:rsidRDefault="00C37D5F" w:rsidP="00C5049E">
      <w:pPr>
        <w:pStyle w:val="NoSpacing"/>
        <w:rPr>
          <w:lang w:val="en-GB"/>
        </w:rPr>
      </w:pPr>
      <w:r w:rsidRPr="009F5AD1">
        <w:rPr>
          <w:lang w:val="en-GB"/>
        </w:rPr>
        <w:t>“The hardest thing about going to the doctor is making the big step of making yourself vulnerable in order to ask for help but often finding help does not come”</w:t>
      </w:r>
    </w:p>
    <w:p w14:paraId="75F381B3" w14:textId="2F68DDDA" w:rsidR="00C37D5F" w:rsidRPr="009F5AD1" w:rsidRDefault="00C37D5F" w:rsidP="00C5049E">
      <w:pPr>
        <w:rPr>
          <w:lang w:val="en-GB"/>
        </w:rPr>
      </w:pPr>
      <w:r w:rsidRPr="009F5AD1">
        <w:rPr>
          <w:lang w:val="en-GB"/>
        </w:rPr>
        <w:t>Such experiences promoted a sense of helplessness, whereby respondents had learned that the medical system could not, or would not, be able to support their needs.</w:t>
      </w:r>
    </w:p>
    <w:p w14:paraId="024CC4C5" w14:textId="72BA07B7" w:rsidR="00C37D5F" w:rsidRPr="009F5AD1" w:rsidRDefault="00C37D5F" w:rsidP="00C5049E">
      <w:pPr>
        <w:pStyle w:val="NoSpacing"/>
        <w:rPr>
          <w:lang w:val="en-GB"/>
        </w:rPr>
      </w:pPr>
      <w:r w:rsidRPr="009F5AD1">
        <w:rPr>
          <w:lang w:val="en-GB"/>
        </w:rPr>
        <w:t>“After never being diagnosed or getting any helpful treatment, I started to feel it was a waste of time”</w:t>
      </w:r>
    </w:p>
    <w:p w14:paraId="7453B67D" w14:textId="3799EF80" w:rsidR="00C37D5F" w:rsidRPr="009F5AD1" w:rsidRDefault="00C37D5F" w:rsidP="00C5049E">
      <w:pPr>
        <w:pStyle w:val="NoSpacing"/>
        <w:rPr>
          <w:lang w:val="en-GB"/>
        </w:rPr>
      </w:pPr>
      <w:r w:rsidRPr="009F5AD1">
        <w:rPr>
          <w:lang w:val="en-GB"/>
        </w:rPr>
        <w:t>“Hospital waiting lists and tokenistic mental health services make going to GP seem futile”</w:t>
      </w:r>
    </w:p>
    <w:p w14:paraId="15325411" w14:textId="1B0E5569" w:rsidR="00C37D5F" w:rsidRPr="009F5AD1" w:rsidRDefault="00C37D5F" w:rsidP="00C5049E">
      <w:pPr>
        <w:pStyle w:val="NoSpacing"/>
        <w:rPr>
          <w:lang w:val="en-GB"/>
        </w:rPr>
      </w:pPr>
      <w:r w:rsidRPr="009F5AD1">
        <w:rPr>
          <w:lang w:val="en-GB"/>
        </w:rPr>
        <w:t>“Lack of services for autism and depression means that GP has nothing to offer”</w:t>
      </w:r>
    </w:p>
    <w:p w14:paraId="2B60D18A" w14:textId="6513C26B" w:rsidR="00C37D5F" w:rsidRPr="009F5AD1" w:rsidRDefault="00C37D5F" w:rsidP="00C5049E">
      <w:pPr>
        <w:rPr>
          <w:lang w:val="en-GB"/>
        </w:rPr>
      </w:pPr>
      <w:r w:rsidRPr="009F5AD1">
        <w:rPr>
          <w:lang w:val="en-GB"/>
        </w:rPr>
        <w:t>In some cases, this was compounded by a deep-seated fear of repercussions, should they attempt to seek help from healthcare providers.</w:t>
      </w:r>
    </w:p>
    <w:p w14:paraId="67AA326A" w14:textId="3A64C669" w:rsidR="00C37D5F" w:rsidRPr="009F5AD1" w:rsidRDefault="00C37D5F" w:rsidP="00C5049E">
      <w:pPr>
        <w:pStyle w:val="NoSpacing"/>
        <w:rPr>
          <w:lang w:val="en-GB"/>
        </w:rPr>
      </w:pPr>
      <w:r w:rsidRPr="009F5AD1">
        <w:rPr>
          <w:lang w:val="en-GB"/>
        </w:rPr>
        <w:t xml:space="preserve">“There are no options for help here. I've been tormented physically assaulted told to Google a better way to suicide and had a surgeon try to restrain me to force non-essential surgery on me or they call the </w:t>
      </w:r>
      <w:r w:rsidRPr="009F5AD1">
        <w:rPr>
          <w:lang w:val="en-GB"/>
        </w:rPr>
        <w:lastRenderedPageBreak/>
        <w:t xml:space="preserve">police or psych </w:t>
      </w:r>
      <w:proofErr w:type="gramStart"/>
      <w:r w:rsidRPr="009F5AD1">
        <w:rPr>
          <w:lang w:val="en-GB"/>
        </w:rPr>
        <w:t>services</w:t>
      </w:r>
      <w:proofErr w:type="gramEnd"/>
      <w:r w:rsidRPr="009F5AD1">
        <w:rPr>
          <w:lang w:val="en-GB"/>
        </w:rPr>
        <w:t xml:space="preserve"> and they assault you. Getting help in anyway is not safe here”</w:t>
      </w:r>
    </w:p>
    <w:p w14:paraId="131A4934" w14:textId="471C8BDA" w:rsidR="00C37D5F" w:rsidRPr="00C5049E" w:rsidRDefault="00C37D5F" w:rsidP="00C5049E">
      <w:pPr>
        <w:pStyle w:val="NoSpacing"/>
        <w:rPr>
          <w:lang w:val="en-GB"/>
        </w:rPr>
      </w:pPr>
      <w:r w:rsidRPr="009F5AD1">
        <w:rPr>
          <w:lang w:val="en-GB"/>
        </w:rPr>
        <w:t>“I am scared to say what I truly feel to my GP (whom I do trust) as I am worried about the implications of doing so”</w:t>
      </w:r>
    </w:p>
    <w:p w14:paraId="5CD14769" w14:textId="33DC84A9" w:rsidR="00C37D5F" w:rsidRPr="009F5AD1" w:rsidRDefault="00C37D5F" w:rsidP="00C5049E">
      <w:pPr>
        <w:pStyle w:val="NoSpacing"/>
        <w:rPr>
          <w:lang w:val="en-GB"/>
        </w:rPr>
      </w:pPr>
      <w:r w:rsidRPr="009F5AD1">
        <w:rPr>
          <w:lang w:val="en-GB"/>
        </w:rPr>
        <w:t>“I'm afraid if the GP finds out I'm autistic she'll decide I'm a bad parent”</w:t>
      </w:r>
    </w:p>
    <w:p w14:paraId="10935103" w14:textId="47737857" w:rsidR="00C37D5F" w:rsidRPr="00FD01AA" w:rsidRDefault="00C37D5F" w:rsidP="002E1CE1">
      <w:pPr>
        <w:pStyle w:val="Heading3"/>
        <w:rPr>
          <w:lang w:val="en-GB"/>
        </w:rPr>
      </w:pPr>
      <w:bookmarkStart w:id="158" w:name="_Toc179627443"/>
      <w:r w:rsidRPr="009F5AD1">
        <w:rPr>
          <w:lang w:val="en-GB"/>
        </w:rPr>
        <w:t>Theme 5: Healthcare avoidance and adverse health outcomes</w:t>
      </w:r>
      <w:bookmarkEnd w:id="158"/>
    </w:p>
    <w:p w14:paraId="1780B94D" w14:textId="2DDA262E" w:rsidR="00C37D5F" w:rsidRPr="009F5AD1" w:rsidRDefault="00C37D5F" w:rsidP="00C5049E">
      <w:pPr>
        <w:rPr>
          <w:lang w:val="en-GB"/>
        </w:rPr>
      </w:pPr>
      <w:r w:rsidRPr="009F5AD1">
        <w:rPr>
          <w:lang w:val="en-GB"/>
        </w:rPr>
        <w:t xml:space="preserve">Prior negative experiences dissuaded respondents from future contact with healthcare providers. </w:t>
      </w:r>
    </w:p>
    <w:p w14:paraId="0F38FC1C" w14:textId="6BA97F66" w:rsidR="00C37D5F" w:rsidRPr="00C5049E" w:rsidRDefault="00C37D5F" w:rsidP="00C5049E">
      <w:pPr>
        <w:pStyle w:val="NoSpacing"/>
        <w:rPr>
          <w:lang w:val="en-GB"/>
        </w:rPr>
      </w:pPr>
      <w:r w:rsidRPr="009F5AD1">
        <w:rPr>
          <w:lang w:val="en-GB"/>
        </w:rPr>
        <w:t>"I feel so disrespected by healthcare professionals that I'd rather suffer at home than set myself up for ridicule”</w:t>
      </w:r>
    </w:p>
    <w:p w14:paraId="7B3C088B" w14:textId="24F783EF" w:rsidR="00C37D5F" w:rsidRPr="009F5AD1" w:rsidRDefault="00C37D5F" w:rsidP="00C5049E">
      <w:pPr>
        <w:rPr>
          <w:lang w:val="en-GB"/>
        </w:rPr>
      </w:pPr>
      <w:r w:rsidRPr="009F5AD1">
        <w:rPr>
          <w:lang w:val="en-GB"/>
        </w:rPr>
        <w:t>In some cases, this led to a complete inability to access healthcare.</w:t>
      </w:r>
    </w:p>
    <w:p w14:paraId="0797F4EB" w14:textId="2B133ACC" w:rsidR="00C37D5F" w:rsidRPr="00C5049E" w:rsidRDefault="00C37D5F" w:rsidP="00C5049E">
      <w:pPr>
        <w:pStyle w:val="NoSpacing"/>
        <w:rPr>
          <w:lang w:val="en-GB"/>
        </w:rPr>
      </w:pPr>
      <w:r w:rsidRPr="009F5AD1">
        <w:rPr>
          <w:lang w:val="en-GB"/>
        </w:rPr>
        <w:t>“I can no longer access healthcare so have been dealing with medical and dental issues without access to medical help for about 15 years now”</w:t>
      </w:r>
    </w:p>
    <w:p w14:paraId="47822680" w14:textId="67442F42" w:rsidR="00C37D5F" w:rsidRPr="009F5AD1" w:rsidRDefault="00C37D5F" w:rsidP="00C5049E">
      <w:pPr>
        <w:pStyle w:val="NoSpacing"/>
        <w:rPr>
          <w:lang w:val="en-GB"/>
        </w:rPr>
      </w:pPr>
      <w:r w:rsidRPr="009F5AD1">
        <w:rPr>
          <w:lang w:val="en-GB"/>
        </w:rPr>
        <w:t>“It's unlikely I will ever return to A&amp;E unless I’m unconscious and someone else takes me against my will”</w:t>
      </w:r>
    </w:p>
    <w:p w14:paraId="49C374F4" w14:textId="468D3DC4" w:rsidR="00C37D5F" w:rsidRPr="009F5AD1" w:rsidRDefault="00C37D5F" w:rsidP="00C5049E">
      <w:pPr>
        <w:rPr>
          <w:lang w:val="en-GB"/>
        </w:rPr>
      </w:pPr>
      <w:r w:rsidRPr="009F5AD1">
        <w:rPr>
          <w:lang w:val="en-GB"/>
        </w:rPr>
        <w:t>In some cases, respondents associated this total lack of access with future consequences.</w:t>
      </w:r>
    </w:p>
    <w:p w14:paraId="14C657E9" w14:textId="539F0945" w:rsidR="00C37D5F" w:rsidRPr="00C5049E" w:rsidRDefault="00C37D5F" w:rsidP="00C5049E">
      <w:pPr>
        <w:pStyle w:val="NoSpacing"/>
        <w:rPr>
          <w:lang w:val="en-GB"/>
        </w:rPr>
      </w:pPr>
      <w:r w:rsidRPr="009F5AD1">
        <w:rPr>
          <w:lang w:val="en-GB"/>
        </w:rPr>
        <w:t>“I'm gonna die one day because I didn't go to the doctor because it was so bloody frightening”</w:t>
      </w:r>
    </w:p>
    <w:p w14:paraId="355F5992" w14:textId="33876F28" w:rsidR="00C37D5F" w:rsidRPr="00FD01AA" w:rsidRDefault="00C37D5F" w:rsidP="00C5049E">
      <w:pPr>
        <w:rPr>
          <w:lang w:val="en-GB"/>
        </w:rPr>
      </w:pPr>
      <w:r w:rsidRPr="009F5AD1">
        <w:rPr>
          <w:lang w:val="en-GB"/>
        </w:rPr>
        <w:t xml:space="preserve">More broadly, respondents experienced a vast array of serious and potentially life-threatening medical outcomes. Here, the stark medical consequences speak for themselves without abstracting to our own interpretive narrative. </w:t>
      </w:r>
    </w:p>
    <w:p w14:paraId="50730DFF" w14:textId="598AA3C6" w:rsidR="00C37D5F" w:rsidRPr="00C5049E" w:rsidRDefault="00C37D5F" w:rsidP="00C5049E">
      <w:pPr>
        <w:pStyle w:val="NoSpacing"/>
        <w:rPr>
          <w:lang w:val="en-GB"/>
        </w:rPr>
      </w:pPr>
      <w:r w:rsidRPr="009F5AD1">
        <w:rPr>
          <w:lang w:val="en-GB"/>
        </w:rPr>
        <w:lastRenderedPageBreak/>
        <w:t xml:space="preserve">“Due to my difficulty describing my pain and symptoms it led to an undiagnosed… tumour nearly crushing my internal organs from its sheer size and needed emergency surgery which removed a melon sized </w:t>
      </w:r>
      <w:proofErr w:type="spellStart"/>
      <w:r w:rsidRPr="009F5AD1">
        <w:rPr>
          <w:lang w:val="en-GB"/>
        </w:rPr>
        <w:t>tumor</w:t>
      </w:r>
      <w:proofErr w:type="spellEnd"/>
      <w:r w:rsidRPr="009F5AD1">
        <w:rPr>
          <w:lang w:val="en-GB"/>
        </w:rPr>
        <w:t xml:space="preserve"> and an ovary”</w:t>
      </w:r>
    </w:p>
    <w:p w14:paraId="6269B76B" w14:textId="11C5E089" w:rsidR="00C37D5F" w:rsidRPr="009F5AD1" w:rsidRDefault="00C37D5F" w:rsidP="00C5049E">
      <w:pPr>
        <w:pStyle w:val="NoSpacing"/>
        <w:rPr>
          <w:lang w:val="en-GB"/>
        </w:rPr>
      </w:pPr>
      <w:r w:rsidRPr="009F5AD1">
        <w:rPr>
          <w:lang w:val="en-GB"/>
        </w:rPr>
        <w:t>“Heart attack… preferred to sit out the chest pain even though it was agonisingly very painful and might have meant death - despite having a known heart condition and previous heart attack… the visit to my doctor would be too much more anxiety than could cope with”</w:t>
      </w:r>
    </w:p>
    <w:p w14:paraId="18FA5908" w14:textId="2CC0BBEF" w:rsidR="00C37D5F" w:rsidRPr="009F5AD1" w:rsidRDefault="00C37D5F" w:rsidP="00C5049E">
      <w:pPr>
        <w:pStyle w:val="NoSpacing"/>
        <w:rPr>
          <w:lang w:val="en-GB"/>
        </w:rPr>
      </w:pPr>
      <w:r w:rsidRPr="009F5AD1">
        <w:rPr>
          <w:lang w:val="en-GB"/>
        </w:rPr>
        <w:t>“I had ovarian torsion and a ruptured ovarian cyst and was in agony and was not believed by ambulance service”</w:t>
      </w:r>
    </w:p>
    <w:p w14:paraId="59B00C52" w14:textId="3CC9547A" w:rsidR="00C37D5F" w:rsidRPr="009F5AD1" w:rsidRDefault="00C37D5F" w:rsidP="00C5049E">
      <w:pPr>
        <w:pStyle w:val="NoSpacing"/>
        <w:rPr>
          <w:lang w:val="en-GB"/>
        </w:rPr>
      </w:pPr>
      <w:r w:rsidRPr="009F5AD1">
        <w:rPr>
          <w:lang w:val="en-GB"/>
        </w:rPr>
        <w:t xml:space="preserve">“I have rheumatoid disease. I saw a </w:t>
      </w:r>
      <w:proofErr w:type="spellStart"/>
      <w:r w:rsidRPr="009F5AD1">
        <w:rPr>
          <w:lang w:val="en-GB"/>
        </w:rPr>
        <w:t>Dr.</w:t>
      </w:r>
      <w:proofErr w:type="spellEnd"/>
      <w:r w:rsidRPr="009F5AD1">
        <w:rPr>
          <w:lang w:val="en-GB"/>
        </w:rPr>
        <w:t xml:space="preserve"> at my college clinic shortly after onset of symptoms but was treated like she didn't believe me… [It] has left me with irreversible joint damage”</w:t>
      </w:r>
    </w:p>
    <w:p w14:paraId="07460CE3" w14:textId="5DE85BD4" w:rsidR="00C37D5F" w:rsidRPr="00C5049E" w:rsidRDefault="00C37D5F" w:rsidP="00C5049E">
      <w:pPr>
        <w:pStyle w:val="NoSpacing"/>
        <w:rPr>
          <w:lang w:val="en-GB"/>
        </w:rPr>
      </w:pPr>
      <w:r w:rsidRPr="009F5AD1">
        <w:rPr>
          <w:lang w:val="en-GB"/>
        </w:rPr>
        <w:t>“I got hit by a car and didn’t go to the doctor”</w:t>
      </w:r>
    </w:p>
    <w:p w14:paraId="4BD58EB9" w14:textId="3617B905" w:rsidR="00C37D5F" w:rsidRPr="00C5049E" w:rsidRDefault="00C37D5F" w:rsidP="00C5049E">
      <w:pPr>
        <w:pStyle w:val="NoSpacing"/>
        <w:rPr>
          <w:lang w:val="en-GB"/>
        </w:rPr>
      </w:pPr>
      <w:r w:rsidRPr="009F5AD1">
        <w:rPr>
          <w:lang w:val="en-GB"/>
        </w:rPr>
        <w:t>“I had an ectopic pregnancy and the fallopian tube burst. I was afraid of going to the doctor... When I finally went I got transferred to the ER for emergency surgery and they called my next of kin to say I might not come out of the surgery”</w:t>
      </w:r>
    </w:p>
    <w:p w14:paraId="23BC1312" w14:textId="2E4233C8" w:rsidR="00C37D5F" w:rsidRPr="00C5049E" w:rsidRDefault="00C37D5F" w:rsidP="00C5049E">
      <w:pPr>
        <w:pStyle w:val="NoSpacing"/>
        <w:rPr>
          <w:lang w:val="en-GB"/>
        </w:rPr>
      </w:pPr>
      <w:r w:rsidRPr="009F5AD1">
        <w:rPr>
          <w:lang w:val="en-GB"/>
        </w:rPr>
        <w:t>“</w:t>
      </w:r>
      <w:r w:rsidRPr="009F5AD1">
        <w:rPr>
          <w:lang w:val="en-GB" w:eastAsia="en-GB"/>
        </w:rPr>
        <w:t xml:space="preserve">I have aortic stenosis and have recently had chest pains. I am afraid…  afraid to schedule the appt… I haven't seen a cardiologist in </w:t>
      </w:r>
      <w:proofErr w:type="spellStart"/>
      <w:r w:rsidRPr="009F5AD1">
        <w:rPr>
          <w:lang w:val="en-GB" w:eastAsia="en-GB"/>
        </w:rPr>
        <w:t>years</w:t>
      </w:r>
      <w:proofErr w:type="spellEnd"/>
      <w:r w:rsidRPr="009F5AD1">
        <w:rPr>
          <w:lang w:val="en-GB"/>
        </w:rPr>
        <w:t>”</w:t>
      </w:r>
    </w:p>
    <w:p w14:paraId="50418FB1" w14:textId="6DC01B09" w:rsidR="00C37D5F" w:rsidRPr="009F5AD1" w:rsidRDefault="00C37D5F" w:rsidP="00C5049E">
      <w:pPr>
        <w:rPr>
          <w:lang w:val="en-GB"/>
        </w:rPr>
      </w:pPr>
      <w:r w:rsidRPr="009F5AD1">
        <w:rPr>
          <w:lang w:val="en-GB"/>
        </w:rPr>
        <w:t>Some acknowledged the role of healthcare barriers in leading to these outcomes.</w:t>
      </w:r>
    </w:p>
    <w:p w14:paraId="6BC3682D" w14:textId="799AD704" w:rsidR="00C37D5F" w:rsidRPr="00C5049E" w:rsidRDefault="00C37D5F" w:rsidP="00C5049E">
      <w:pPr>
        <w:ind w:left="720"/>
        <w:rPr>
          <w:rFonts w:ascii="Calibri" w:hAnsi="Calibri" w:cs="Calibri"/>
          <w:i/>
          <w:iCs/>
          <w:lang w:val="en-GB"/>
        </w:rPr>
      </w:pPr>
      <w:r w:rsidRPr="009F5AD1">
        <w:rPr>
          <w:rFonts w:ascii="Calibri" w:hAnsi="Calibri" w:cs="Calibri"/>
          <w:i/>
          <w:iCs/>
          <w:lang w:val="en-GB"/>
        </w:rPr>
        <w:t>“It was life threatening and nearly killed me because I was too ill and too disabled to access doctors”</w:t>
      </w:r>
    </w:p>
    <w:p w14:paraId="5743A624" w14:textId="2B956F9F" w:rsidR="00C37D5F" w:rsidRPr="00FD01AA" w:rsidRDefault="00C37D5F" w:rsidP="002E1CE1">
      <w:pPr>
        <w:pStyle w:val="Heading3"/>
        <w:rPr>
          <w:lang w:val="en-GB"/>
        </w:rPr>
      </w:pPr>
      <w:bookmarkStart w:id="159" w:name="_Toc179627444"/>
      <w:r w:rsidRPr="009F5AD1">
        <w:rPr>
          <w:lang w:val="en-GB"/>
        </w:rPr>
        <w:lastRenderedPageBreak/>
        <w:t>How experiences may lead to barriers – an explanatory model (Figure 1)</w:t>
      </w:r>
      <w:bookmarkEnd w:id="159"/>
    </w:p>
    <w:p w14:paraId="785EE622" w14:textId="1EE7EF5F" w:rsidR="00C37D5F" w:rsidRPr="009F5AD1" w:rsidRDefault="00C37D5F" w:rsidP="00C5049E">
      <w:pPr>
        <w:rPr>
          <w:lang w:val="en-GB"/>
        </w:rPr>
      </w:pPr>
      <w:r w:rsidRPr="009F5AD1">
        <w:rPr>
          <w:lang w:val="en-GB"/>
        </w:rPr>
        <w:t xml:space="preserve">Predictability and routine are important for autistic people. However, seeking healthcare proves to be a highly unpredictable social task. It is necessary to battle busy, chaotic environments, filled with overwhelming sensory overstimulation. This may be compounded by similar environments enroute to the venue – public transport, for example. </w:t>
      </w:r>
    </w:p>
    <w:p w14:paraId="6BAF8C40" w14:textId="7410B36E" w:rsidR="00C37D5F" w:rsidRPr="009F5AD1" w:rsidRDefault="00C37D5F" w:rsidP="00C5049E">
      <w:pPr>
        <w:rPr>
          <w:lang w:val="en-GB"/>
        </w:rPr>
      </w:pPr>
      <w:r w:rsidRPr="009F5AD1">
        <w:rPr>
          <w:lang w:val="en-GB"/>
        </w:rPr>
        <w:t xml:space="preserve">Autistic people are known to experience interoceptive differences </w:t>
      </w:r>
      <w:r w:rsidRPr="009F5AD1">
        <w:rPr>
          <w:lang w:val="en-GB"/>
        </w:rPr>
        <w:fldChar w:fldCharType="begin"/>
      </w:r>
      <w:r w:rsidR="007A6329" w:rsidRPr="009F5AD1">
        <w:rPr>
          <w:lang w:val="en-GB"/>
        </w:rPr>
        <w:instrText xml:space="preserve"> ADDIN EN.CITE &lt;EndNote&gt;&lt;Cite&gt;&lt;Author&gt;Shaw&lt;/Author&gt;&lt;Year&gt;2022&lt;/Year&gt;&lt;IDText&gt;Considering autistic patients in the era of telemedicine: the need for an adaptable, equitable, and compassionate approach&lt;/IDText&gt;&lt;DisplayText&gt;(Shaw, Davis and Doherty, 2022)&lt;/DisplayText&gt;&lt;record&gt;&lt;titles&gt;&lt;title&gt;Considering autistic patients in the era of telemedicine: the need for an adaptable, equitable, and compassionate approach&lt;/title&gt;&lt;secondary-title&gt;British Journal of General Practice Open&lt;/secondary-title&gt;&lt;/titles&gt;&lt;pages&gt;BJGPO.2021.0174&lt;/pages&gt;&lt;number&gt;1&lt;/number&gt;&lt;contributors&gt;&lt;authors&gt;&lt;author&gt;Shaw, S C K&lt;/author&gt;&lt;author&gt;Davis, L J&lt;/author&gt;&lt;author&gt;Doherty, M&lt;/author&gt;&lt;/authors&gt;&lt;/contributors&gt;&lt;added-date format="utc"&gt;1651741489&lt;/added-date&gt;&lt;ref-type name="Journal Article"&gt;17&lt;/ref-type&gt;&lt;dates&gt;&lt;year&gt;2022&lt;/year&gt;&lt;/dates&gt;&lt;rec-number&gt;786&lt;/rec-number&gt;&lt;last-updated-date format="utc"&gt;1651741537&lt;/last-updated-date&gt;&lt;volume&gt;6&lt;/volume&gt;&lt;/record&gt;&lt;/Cite&gt;&lt;/EndNote&gt;</w:instrText>
      </w:r>
      <w:r w:rsidRPr="009F5AD1">
        <w:rPr>
          <w:lang w:val="en-GB"/>
        </w:rPr>
        <w:fldChar w:fldCharType="separate"/>
      </w:r>
      <w:r w:rsidR="007A6329" w:rsidRPr="009F5AD1">
        <w:rPr>
          <w:noProof/>
          <w:lang w:val="en-GB"/>
        </w:rPr>
        <w:t>(Shaw, Davis and Doherty, 2022)</w:t>
      </w:r>
      <w:r w:rsidRPr="009F5AD1">
        <w:rPr>
          <w:lang w:val="en-GB"/>
        </w:rPr>
        <w:fldChar w:fldCharType="end"/>
      </w:r>
      <w:r w:rsidRPr="009F5AD1">
        <w:rPr>
          <w:lang w:val="en-GB"/>
        </w:rPr>
        <w:t>. For example, many of our respondents reported pain awareness that differed to that which might be expected in non-autistic people – “</w:t>
      </w:r>
      <w:r w:rsidRPr="009F5AD1">
        <w:rPr>
          <w:i/>
          <w:iCs/>
          <w:lang w:val="en-GB"/>
        </w:rPr>
        <w:t>because I have a high pain threshold I didn't notice something was wrong until my appendix had ruptured at least 24 hours beforehand</w:t>
      </w:r>
      <w:r w:rsidRPr="009F5AD1">
        <w:rPr>
          <w:lang w:val="en-GB"/>
        </w:rPr>
        <w:t xml:space="preserve">”. These differences, in combination with the lack of predictability and the environmental/sensory challenges presented by medical settings, can create a greater communication mismatch between autistic people and doctors. Our respondents reported feeling the need to mask their autism to lessen this mismatch. However, it is well documented that masking is associated with poor mental health outcomes in autistic people </w:t>
      </w:r>
      <w:r w:rsidRPr="009F5AD1">
        <w:rPr>
          <w:lang w:val="en-GB"/>
        </w:rPr>
        <w:fldChar w:fldCharType="begin"/>
      </w:r>
      <w:r w:rsidRPr="009F5AD1">
        <w:rPr>
          <w:lang w:val="en-GB"/>
        </w:rPr>
        <w:instrText xml:space="preserve"> ADDIN EN.CITE &lt;EndNote&gt;&lt;Cite&gt;&lt;Author&gt;Mandy&lt;/Author&gt;&lt;Year&gt;2019&lt;/Year&gt;&lt;IDText&gt;Social camouflaging in autism: Is it time to lose the mask?&lt;/IDText&gt;&lt;DisplayText&gt;(Mandy, 2019)&lt;/DisplayText&gt;&lt;record&gt;&lt;titles&gt;&lt;title&gt;Social camouflaging in autism: Is it time to lose the mask?&lt;/title&gt;&lt;secondary-title&gt;Autism&lt;/secondary-title&gt;&lt;/titles&gt;&lt;pages&gt;1879-81&lt;/pages&gt;&lt;number&gt;8&lt;/number&gt;&lt;contributors&gt;&lt;authors&gt;&lt;author&gt;Mandy, W&lt;/author&gt;&lt;/authors&gt;&lt;/contributors&gt;&lt;added-date format="utc"&gt;1651939468&lt;/added-date&gt;&lt;ref-type name="Journal Article"&gt;17&lt;/ref-type&gt;&lt;dates&gt;&lt;year&gt;2019&lt;/year&gt;&lt;/dates&gt;&lt;rec-number&gt;788&lt;/rec-number&gt;&lt;last-updated-date format="utc"&gt;1651939506&lt;/last-updated-date&gt;&lt;volume&gt;23&lt;/volume&gt;&lt;/record&gt;&lt;/Cite&gt;&lt;/EndNote&gt;</w:instrText>
      </w:r>
      <w:r w:rsidRPr="009F5AD1">
        <w:rPr>
          <w:lang w:val="en-GB"/>
        </w:rPr>
        <w:fldChar w:fldCharType="separate"/>
      </w:r>
      <w:r w:rsidRPr="009F5AD1">
        <w:rPr>
          <w:noProof/>
          <w:lang w:val="en-GB"/>
        </w:rPr>
        <w:t>(Mandy, 2019)</w:t>
      </w:r>
      <w:r w:rsidRPr="009F5AD1">
        <w:rPr>
          <w:lang w:val="en-GB"/>
        </w:rPr>
        <w:fldChar w:fldCharType="end"/>
      </w:r>
      <w:r w:rsidRPr="009F5AD1">
        <w:rPr>
          <w:lang w:val="en-GB"/>
        </w:rPr>
        <w:t xml:space="preserve">. The interplay of the communication mismatch and actively focusing attention on masking can be highly stressful. Autistic people tend to interpret rules and instructions literally </w:t>
      </w:r>
      <w:r w:rsidRPr="009F5AD1">
        <w:rPr>
          <w:lang w:val="en-GB"/>
        </w:rPr>
        <w:fldChar w:fldCharType="begin"/>
      </w:r>
      <w:r w:rsidR="007A6329" w:rsidRPr="009F5AD1">
        <w:rPr>
          <w:lang w:val="en-GB"/>
        </w:rPr>
        <w:instrText xml:space="preserve"> ADDIN EN.CITE &lt;EndNote&gt;&lt;Cite&gt;&lt;Author&gt;Vicente&lt;/Author&gt;&lt;Year&gt;2021&lt;/Year&gt;&lt;IDText&gt;Accounting for the preference for literal meanings in autism spectrum conditions&lt;/IDText&gt;&lt;DisplayText&gt;(Vicente and Falkum, 2021)&lt;/DisplayText&gt;&lt;record&gt;&lt;titles&gt;&lt;title&gt;Accounting for the preference for literal meanings in autism spectrum conditions&lt;/title&gt;&lt;secondary-title&gt;Mind &amp;amp; Language&lt;/secondary-title&gt;&lt;/titles&gt;&lt;pages&gt;Online ahead of print.&lt;/pages&gt;&lt;contributors&gt;&lt;authors&gt;&lt;author&gt;Vicente, A&lt;/author&gt;&lt;author&gt;Falkum, I L&lt;/author&gt;&lt;/authors&gt;&lt;/contributors&gt;&lt;added-date format="utc"&gt;1661718157&lt;/added-date&gt;&lt;ref-type name="Journal Article"&gt;17&lt;/ref-type&gt;&lt;dates&gt;&lt;year&gt;2021&lt;/year&gt;&lt;/dates&gt;&lt;rec-number&gt;843&lt;/rec-number&gt;&lt;last-updated-date format="utc"&gt;1661718216&lt;/last-updated-date&gt;&lt;/record&gt;&lt;/Cite&gt;&lt;/EndNote&gt;</w:instrText>
      </w:r>
      <w:r w:rsidRPr="009F5AD1">
        <w:rPr>
          <w:lang w:val="en-GB"/>
        </w:rPr>
        <w:fldChar w:fldCharType="separate"/>
      </w:r>
      <w:r w:rsidR="007A6329" w:rsidRPr="009F5AD1">
        <w:rPr>
          <w:noProof/>
          <w:lang w:val="en-GB"/>
        </w:rPr>
        <w:t>(Vicente and Falkum, 2021)</w:t>
      </w:r>
      <w:r w:rsidRPr="009F5AD1">
        <w:rPr>
          <w:lang w:val="en-GB"/>
        </w:rPr>
        <w:fldChar w:fldCharType="end"/>
      </w:r>
      <w:r w:rsidRPr="009F5AD1">
        <w:rPr>
          <w:lang w:val="en-GB"/>
        </w:rPr>
        <w:t xml:space="preserve"> and may be unaware of the ways in which others might be able to manipulate the healthcare system to access appropriate care. Autistic people attempting to access healthcare may therefore be competing for scarce resources such as appointments with non-autistic people who have an advantage. This was reflected by our respondents. The nature of the doctor-patient relationship therefore becomes key in guiding the outcome of consultations. A positive relationship seemed to lead to increased satisfaction and perceived improved outcomes. A negative doctor-patient relationship, however, resulted in feelings of not being taken seriously and experiences of diagnostic overshadowing – “</w:t>
      </w:r>
      <w:r w:rsidRPr="009F5AD1">
        <w:rPr>
          <w:i/>
          <w:iCs/>
          <w:lang w:val="en-GB"/>
        </w:rPr>
        <w:t xml:space="preserve">they thought my stimming was </w:t>
      </w:r>
      <w:r w:rsidRPr="009F5AD1">
        <w:rPr>
          <w:i/>
          <w:iCs/>
          <w:lang w:val="en-GB"/>
        </w:rPr>
        <w:lastRenderedPageBreak/>
        <w:t>proof I was 'anxious</w:t>
      </w:r>
      <w:proofErr w:type="gramStart"/>
      <w:r w:rsidRPr="009F5AD1">
        <w:rPr>
          <w:i/>
          <w:iCs/>
          <w:lang w:val="en-GB"/>
        </w:rPr>
        <w:t>'</w:t>
      </w:r>
      <w:proofErr w:type="gramEnd"/>
      <w:r w:rsidRPr="009F5AD1">
        <w:rPr>
          <w:i/>
          <w:iCs/>
          <w:lang w:val="en-GB"/>
        </w:rPr>
        <w:t xml:space="preserve"> and all my complaints were psychosomatic</w:t>
      </w:r>
      <w:r w:rsidRPr="009F5AD1">
        <w:rPr>
          <w:lang w:val="en-GB"/>
        </w:rPr>
        <w:t>”. Over time, this led to learned helpless states, where respondents had developed feelings that the healthcare system was not able to offer them any support. Combining this learned helplessness with fears of repercussions from medical contact seemed to lead to healthcare avoidance – “</w:t>
      </w:r>
      <w:r w:rsidRPr="009F5AD1">
        <w:rPr>
          <w:i/>
          <w:iCs/>
          <w:lang w:val="en-GB"/>
        </w:rPr>
        <w:t>I feel so disrespected by healthcare professionals that I'd rather suffer at home than set myself up for ridicule</w:t>
      </w:r>
      <w:r w:rsidRPr="009F5AD1">
        <w:rPr>
          <w:lang w:val="en-GB"/>
        </w:rPr>
        <w:t>”. Finally, this healthcare avoidance seemed to feed directly into the serious, adverse health outcomes reported by our respondents. As outlined in Figure 1, various stages also seemed to feed directly into healthcare avoidance and/or serious consequences.</w:t>
      </w:r>
    </w:p>
    <w:p w14:paraId="48A474A7" w14:textId="77777777" w:rsidR="00C37D5F" w:rsidRPr="009F5AD1" w:rsidRDefault="00C37D5F" w:rsidP="002E1CE1">
      <w:pPr>
        <w:rPr>
          <w:rFonts w:ascii="Calibri" w:hAnsi="Calibri" w:cs="Calibri"/>
          <w:lang w:val="en-GB"/>
        </w:rPr>
      </w:pPr>
    </w:p>
    <w:p w14:paraId="681BF8D1" w14:textId="77777777" w:rsidR="00C37D5F" w:rsidRPr="009F5AD1" w:rsidRDefault="00C37D5F" w:rsidP="002E1CE1">
      <w:pPr>
        <w:rPr>
          <w:rFonts w:ascii="Calibri" w:hAnsi="Calibri" w:cs="Calibri"/>
          <w:lang w:val="en-GB"/>
        </w:rPr>
      </w:pPr>
      <w:r w:rsidRPr="009F5AD1">
        <w:rPr>
          <w:rFonts w:ascii="Calibri" w:hAnsi="Calibri" w:cs="Calibri"/>
          <w:noProof/>
          <w:lang w:val="en-GB"/>
        </w:rPr>
        <w:drawing>
          <wp:inline distT="0" distB="0" distL="0" distR="0" wp14:anchorId="5BF79B5D" wp14:editId="723C2527">
            <wp:extent cx="5163408" cy="2804615"/>
            <wp:effectExtent l="0" t="0" r="0" b="0"/>
            <wp:docPr id="360157467" name="Picture 3601574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55" cstate="print">
                      <a:extLst>
                        <a:ext uri="{28A0092B-C50C-407E-A947-70E740481C1C}">
                          <a14:useLocalDpi xmlns:a14="http://schemas.microsoft.com/office/drawing/2010/main" val="0"/>
                        </a:ext>
                      </a:extLst>
                    </a:blip>
                    <a:srcRect t="3441"/>
                    <a:stretch/>
                  </pic:blipFill>
                  <pic:spPr bwMode="auto">
                    <a:xfrm>
                      <a:off x="0" y="0"/>
                      <a:ext cx="5173038" cy="280984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3D89FF" w14:textId="42D6C35D" w:rsidR="00C37D5F" w:rsidRPr="00FD01AA" w:rsidRDefault="00C37D5F" w:rsidP="00FD01AA">
      <w:pPr>
        <w:jc w:val="center"/>
        <w:rPr>
          <w:rFonts w:ascii="Calibri" w:hAnsi="Calibri" w:cs="Calibri"/>
          <w:lang w:val="en-GB"/>
        </w:rPr>
      </w:pPr>
      <w:r w:rsidRPr="009F5AD1">
        <w:rPr>
          <w:rFonts w:ascii="Calibri" w:hAnsi="Calibri" w:cs="Calibri"/>
          <w:lang w:val="en-GB"/>
        </w:rPr>
        <w:t>Figure 1: Our proposed model for explaining the reported barriers to accessing healthcare for autistic adults.</w:t>
      </w:r>
    </w:p>
    <w:p w14:paraId="5C410D44" w14:textId="19D4EFFB" w:rsidR="00C37D5F" w:rsidRPr="00FD01AA" w:rsidRDefault="00C37D5F" w:rsidP="002E1CE1">
      <w:pPr>
        <w:pStyle w:val="Heading3"/>
        <w:rPr>
          <w:lang w:val="en-GB"/>
        </w:rPr>
      </w:pPr>
      <w:bookmarkStart w:id="160" w:name="_Toc179627445"/>
      <w:r w:rsidRPr="009F5AD1">
        <w:rPr>
          <w:lang w:val="en-GB"/>
        </w:rPr>
        <w:t>Meta-theme: a sense of epistemic injustice</w:t>
      </w:r>
      <w:bookmarkEnd w:id="160"/>
    </w:p>
    <w:p w14:paraId="317701A3" w14:textId="77777777" w:rsidR="004F599A" w:rsidRDefault="00C37D5F" w:rsidP="00C5049E">
      <w:pPr>
        <w:rPr>
          <w:lang w:val="en-GB"/>
        </w:rPr>
      </w:pPr>
      <w:r w:rsidRPr="009F5AD1">
        <w:rPr>
          <w:lang w:val="en-GB"/>
        </w:rPr>
        <w:t xml:space="preserve">Permeating our entire thematic analysis, and underlying the entire process seen in Figure 1, was a sense of epistemic injustice. In this context, it became clear the respondents felt reduced to a single-dimensional label of autism, and therefore their own thoughts, intelligence and self-awareness were subconsciously considered less valuable or less credible by doctors – </w:t>
      </w:r>
    </w:p>
    <w:p w14:paraId="5F134A10" w14:textId="0C36E835" w:rsidR="00C37D5F" w:rsidRPr="00FD01AA" w:rsidRDefault="00C37D5F" w:rsidP="004F599A">
      <w:pPr>
        <w:pStyle w:val="NoSpacing"/>
        <w:rPr>
          <w:lang w:val="en-GB"/>
        </w:rPr>
      </w:pPr>
      <w:r w:rsidRPr="009F5AD1">
        <w:rPr>
          <w:lang w:val="en-GB"/>
        </w:rPr>
        <w:lastRenderedPageBreak/>
        <w:t xml:space="preserve">“GPs treat me like a stupid child &amp; assume I don’t understand what is being said to me because they know I have autism (I have a PhD!)”. </w:t>
      </w:r>
    </w:p>
    <w:p w14:paraId="519F1DFD" w14:textId="4CC8F281" w:rsidR="00C37D5F" w:rsidRPr="00FD01AA" w:rsidRDefault="00C37D5F" w:rsidP="002E1CE1">
      <w:pPr>
        <w:pStyle w:val="Heading2"/>
        <w:rPr>
          <w:lang w:val="en-GB"/>
        </w:rPr>
      </w:pPr>
      <w:bookmarkStart w:id="161" w:name="_Toc179627446"/>
      <w:r w:rsidRPr="009F5AD1">
        <w:rPr>
          <w:lang w:val="en-GB"/>
        </w:rPr>
        <w:t>Discussion</w:t>
      </w:r>
      <w:bookmarkEnd w:id="161"/>
    </w:p>
    <w:p w14:paraId="36F489A6" w14:textId="540C22E4" w:rsidR="00C37D5F" w:rsidRPr="009F5AD1" w:rsidRDefault="00C37D5F" w:rsidP="00C5049E">
      <w:pPr>
        <w:rPr>
          <w:lang w:val="en-GB"/>
        </w:rPr>
      </w:pPr>
      <w:r w:rsidRPr="009F5AD1">
        <w:rPr>
          <w:lang w:val="en-GB"/>
        </w:rPr>
        <w:t>Our findings give voice to the healthcare experiences of autistic people. Following analysis, their stories outline a journey through which healthcare access barriers may lead to adverse health outcomes for autistic people (Figure 1). The barriers identified were broadly in line with previous studies and centred around patient-provider communication challenges and sensory issues. Adverse outcomes, while self-reported, were in many cases very clearly medically serious – thus demonstrating a plausible association between the subjective difficulties accessing healthcare and the objective healthcare outcomes and premature mortality experienced by autistic people.</w:t>
      </w:r>
    </w:p>
    <w:p w14:paraId="782598FF" w14:textId="0F855508" w:rsidR="00C37D5F" w:rsidRPr="00FD01AA" w:rsidRDefault="00C37D5F" w:rsidP="002E1CE1">
      <w:pPr>
        <w:pStyle w:val="Heading3"/>
        <w:rPr>
          <w:lang w:val="en-GB"/>
        </w:rPr>
      </w:pPr>
      <w:bookmarkStart w:id="162" w:name="_Toc179627447"/>
      <w:r w:rsidRPr="009F5AD1">
        <w:rPr>
          <w:lang w:val="en-GB"/>
        </w:rPr>
        <w:t>A triple empathy problem</w:t>
      </w:r>
      <w:bookmarkEnd w:id="162"/>
    </w:p>
    <w:p w14:paraId="15FDDA7A" w14:textId="091BCECE" w:rsidR="00C37D5F" w:rsidRPr="009F5AD1" w:rsidRDefault="00C37D5F" w:rsidP="00C5049E">
      <w:pPr>
        <w:rPr>
          <w:lang w:val="en-GB"/>
        </w:rPr>
      </w:pPr>
      <w:r w:rsidRPr="009F5AD1">
        <w:rPr>
          <w:lang w:val="en-GB"/>
        </w:rPr>
        <w:t xml:space="preserve">Communication and empathic understanding with and from respondents’ doctors seemed to play an important role in guiding the self-reported outcomes in our study. A ‘key’ aspect of psychological models of human social interaction is that people have an innate ability, and/or develop the ability, to understand the mental states of others. This is called theory of mind </w:t>
      </w:r>
      <w:r w:rsidRPr="009F5AD1">
        <w:rPr>
          <w:lang w:val="en-GB"/>
        </w:rPr>
        <w:fldChar w:fldCharType="begin"/>
      </w:r>
      <w:r w:rsidR="007A6329" w:rsidRPr="009F5AD1">
        <w:rPr>
          <w:lang w:val="en-GB"/>
        </w:rPr>
        <w:instrText xml:space="preserve"> ADDIN EN.CITE &lt;EndNote&gt;&lt;Cite&gt;&lt;Author&gt;Carlson&lt;/Author&gt;&lt;Year&gt;2013&lt;/Year&gt;&lt;IDText&gt;Theory of mind&lt;/IDText&gt;&lt;DisplayText&gt;(Carlson, Koenig and Harms, 2013)&lt;/DisplayText&gt;&lt;record&gt;&lt;titles&gt;&lt;title&gt;Theory of mind&lt;/title&gt;&lt;secondary-title&gt;Wiley Interdisciplinary Reviews: Cognitive Science&lt;/secondary-title&gt;&lt;/titles&gt;&lt;pages&gt;391-402&lt;/pages&gt;&lt;number&gt;4&lt;/number&gt;&lt;contributors&gt;&lt;authors&gt;&lt;author&gt;Carlson, S M&lt;/author&gt;&lt;author&gt;Koenig, M A&lt;/author&gt;&lt;author&gt;Harms, M B&lt;/author&gt;&lt;/authors&gt;&lt;/contributors&gt;&lt;added-date format="utc"&gt;1653844858&lt;/added-date&gt;&lt;ref-type name="Journal Article"&gt;17&lt;/ref-type&gt;&lt;dates&gt;&lt;year&gt;2013&lt;/year&gt;&lt;/dates&gt;&lt;rec-number&gt;807&lt;/rec-number&gt;&lt;last-updated-date format="utc"&gt;1653844899&lt;/last-updated-date&gt;&lt;volume&gt;4&lt;/volume&gt;&lt;/record&gt;&lt;/Cite&gt;&lt;/EndNote&gt;</w:instrText>
      </w:r>
      <w:r w:rsidRPr="009F5AD1">
        <w:rPr>
          <w:lang w:val="en-GB"/>
        </w:rPr>
        <w:fldChar w:fldCharType="separate"/>
      </w:r>
      <w:r w:rsidR="007A6329" w:rsidRPr="009F5AD1">
        <w:rPr>
          <w:noProof/>
          <w:lang w:val="en-GB"/>
        </w:rPr>
        <w:t>(Carlson, Koenig and Harms, 2013)</w:t>
      </w:r>
      <w:r w:rsidRPr="009F5AD1">
        <w:rPr>
          <w:lang w:val="en-GB"/>
        </w:rPr>
        <w:fldChar w:fldCharType="end"/>
      </w:r>
      <w:r w:rsidRPr="009F5AD1">
        <w:rPr>
          <w:lang w:val="en-GB"/>
        </w:rPr>
        <w:t xml:space="preserve">. The literature on autism is replete with scholars arguing that autistic people have difficulty understanding other minds. There are even examples of scholars who consider that autistic people are unable to empathise at all </w:t>
      </w:r>
      <w:r w:rsidRPr="009F5AD1">
        <w:rPr>
          <w:lang w:val="en-GB"/>
        </w:rPr>
        <w:fldChar w:fldCharType="begin"/>
      </w:r>
      <w:r w:rsidRPr="009F5AD1">
        <w:rPr>
          <w:lang w:val="en-GB"/>
        </w:rPr>
        <w:instrText xml:space="preserve"> ADDIN EN.CITE &lt;EndNote&gt;&lt;Cite&gt;&lt;Author&gt;Barnbaum&lt;/Author&gt;&lt;Year&gt;2008&lt;/Year&gt;&lt;IDText&gt;The ethics of autism: among them, but not of them&lt;/IDText&gt;&lt;DisplayText&gt;(Barnbaum, 2008)&lt;/DisplayText&gt;&lt;record&gt;&lt;titles&gt;&lt;title&gt;The ethics of autism: among them, but not of them&lt;/title&gt;&lt;/titles&gt;&lt;contributors&gt;&lt;authors&gt;&lt;author&gt;Barnbaum, D R&lt;/author&gt;&lt;/authors&gt;&lt;/contributors&gt;&lt;added-date format="utc"&gt;1653844764&lt;/added-date&gt;&lt;pub-location&gt;Bloomington&lt;/pub-location&gt;&lt;ref-type name="Book"&gt;6&lt;/ref-type&gt;&lt;dates&gt;&lt;year&gt;2008&lt;/year&gt;&lt;/dates&gt;&lt;rec-number&gt;806&lt;/rec-number&gt;&lt;publisher&gt;Indiana University Press&lt;/publisher&gt;&lt;last-updated-date format="utc"&gt;1653844829&lt;/last-updated-date&gt;&lt;/record&gt;&lt;/Cite&gt;&lt;/EndNote&gt;</w:instrText>
      </w:r>
      <w:r w:rsidRPr="009F5AD1">
        <w:rPr>
          <w:lang w:val="en-GB"/>
        </w:rPr>
        <w:fldChar w:fldCharType="separate"/>
      </w:r>
      <w:r w:rsidRPr="009F5AD1">
        <w:rPr>
          <w:noProof/>
          <w:lang w:val="en-GB"/>
        </w:rPr>
        <w:t>(Barnbaum, 2008)</w:t>
      </w:r>
      <w:r w:rsidRPr="009F5AD1">
        <w:rPr>
          <w:lang w:val="en-GB"/>
        </w:rPr>
        <w:fldChar w:fldCharType="end"/>
      </w:r>
      <w:r w:rsidRPr="009F5AD1">
        <w:rPr>
          <w:lang w:val="en-GB"/>
        </w:rPr>
        <w:t xml:space="preserve">. Milton argued that the only difficulty autistic people have with empathy and communication is when interacting with non-autistic people and that non-autistic people experience similar difficulty interacting with autistic people </w:t>
      </w:r>
      <w:r w:rsidRPr="009F5AD1">
        <w:rPr>
          <w:lang w:val="en-GB"/>
        </w:rPr>
        <w:fldChar w:fldCharType="begin"/>
      </w:r>
      <w:r w:rsidR="007A6329" w:rsidRPr="009F5AD1">
        <w:rPr>
          <w:lang w:val="en-GB"/>
        </w:rPr>
        <w:instrText xml:space="preserve"> ADDIN EN.CITE &lt;EndNote&gt;&lt;Cite&gt;&lt;Author&gt;Milton&lt;/Author&gt;&lt;Year&gt;2012&lt;/Year&gt;&lt;IDText&gt;On the ontological status of autism: the ‘double empathy problem’&lt;/IDText&gt;&lt;DisplayText&gt;(Milton, 2012b)&lt;/DisplayText&gt;&lt;record&gt;&lt;titles&gt;&lt;title&gt;On the ontological status of autism: the ‘double empathy problem’&lt;/title&gt;&lt;secondary-title&gt;Disability &amp;amp; Society&lt;/secondary-title&gt;&lt;/titles&gt;&lt;pages&gt;883-7&lt;/pages&gt;&lt;number&gt;6&lt;/number&gt;&lt;contributors&gt;&lt;authors&gt;&lt;author&gt;Milton, D E M&lt;/author&gt;&lt;/authors&gt;&lt;/contributors&gt;&lt;added-date format="utc"&gt;1633021266&lt;/added-date&gt;&lt;ref-type name="Journal Article"&gt;17&lt;/ref-type&gt;&lt;dates&gt;&lt;year&gt;2012&lt;/year&gt;&lt;/dates&gt;&lt;rec-number&gt;754&lt;/rec-number&gt;&lt;last-updated-date format="utc"&gt;1633021316&lt;/last-updated-date&gt;&lt;volume&gt;27&lt;/volume&gt;&lt;/record&gt;&lt;/Cite&gt;&lt;/EndNote&gt;</w:instrText>
      </w:r>
      <w:r w:rsidRPr="009F5AD1">
        <w:rPr>
          <w:lang w:val="en-GB"/>
        </w:rPr>
        <w:fldChar w:fldCharType="separate"/>
      </w:r>
      <w:r w:rsidR="007A6329" w:rsidRPr="009F5AD1">
        <w:rPr>
          <w:noProof/>
          <w:lang w:val="en-GB"/>
        </w:rPr>
        <w:t>(Milton, 2012b)</w:t>
      </w:r>
      <w:r w:rsidRPr="009F5AD1">
        <w:rPr>
          <w:lang w:val="en-GB"/>
        </w:rPr>
        <w:fldChar w:fldCharType="end"/>
      </w:r>
      <w:r w:rsidRPr="009F5AD1">
        <w:rPr>
          <w:lang w:val="en-GB"/>
        </w:rPr>
        <w:t xml:space="preserve">. He called this the double empathy problem (also known as cross-neurological theory of mind). Autistic people often develop a greater understanding of non-autistic social interaction than vice versa </w:t>
      </w:r>
      <w:r w:rsidRPr="009F5AD1">
        <w:rPr>
          <w:lang w:val="en-GB"/>
        </w:rPr>
        <w:fldChar w:fldCharType="begin"/>
      </w:r>
      <w:r w:rsidR="007A6329" w:rsidRPr="009F5AD1">
        <w:rPr>
          <w:lang w:val="en-GB"/>
        </w:rPr>
        <w:instrText xml:space="preserve"> ADDIN EN.CITE &lt;EndNote&gt;&lt;Cite&gt;&lt;Author&gt;Milton&lt;/Author&gt;&lt;Year&gt;2012&lt;/Year&gt;&lt;IDText&gt;On the ontological status of autism: the ‘double empathy problem’&lt;/IDText&gt;&lt;DisplayText&gt;(Milton, 2012b; Milton, 2017)&lt;/DisplayText&gt;&lt;record&gt;&lt;titles&gt;&lt;title&gt;On the ontological status of autism: the ‘double empathy problem’&lt;/title&gt;&lt;secondary-title&gt;Disability &amp;amp; Society&lt;/secondary-title&gt;&lt;/titles&gt;&lt;pages&gt;883-7&lt;/pages&gt;&lt;number&gt;6&lt;/number&gt;&lt;contributors&gt;&lt;authors&gt;&lt;author&gt;Milton, D E M&lt;/author&gt;&lt;/authors&gt;&lt;/contributors&gt;&lt;added-date format="utc"&gt;1633021266&lt;/added-date&gt;&lt;ref-type name="Journal Article"&gt;17&lt;/ref-type&gt;&lt;dates&gt;&lt;year&gt;2012&lt;/year&gt;&lt;/dates&gt;&lt;rec-number&gt;754&lt;/rec-number&gt;&lt;last-updated-date format="utc"&gt;1633021316&lt;/last-updated-date&gt;&lt;volume&gt;27&lt;/volume&gt;&lt;/record&gt;&lt;/Cite&gt;&lt;Cite&gt;&lt;Author&gt;Milton&lt;/Author&gt;&lt;Year&gt;2017&lt;/Year&gt;&lt;IDText&gt;A mismatch of salience&lt;/IDText&gt;&lt;record&gt;&lt;titles&gt;&lt;title&gt;A mismatch of salience&lt;/title&gt;&lt;/titles&gt;&lt;contributors&gt;&lt;authors&gt;&lt;author&gt;Milton, D&lt;/author&gt;&lt;/authors&gt;&lt;/contributors&gt;&lt;added-date format="utc"&gt;1652471025&lt;/added-date&gt;&lt;pub-location&gt;Shoreham-by-Sea, West Sussex&lt;/pub-location&gt;&lt;ref-type name="Book"&gt;6&lt;/ref-type&gt;&lt;dates&gt;&lt;year&gt;2017&lt;/year&gt;&lt;/dates&gt;&lt;rec-number&gt;801&lt;/rec-number&gt;&lt;publisher&gt;Pavilon Publishing&lt;/publisher&gt;&lt;last-updated-date format="utc"&gt;1652471093&lt;/last-updated-date&gt;&lt;/record&gt;&lt;/Cite&gt;&lt;/EndNote&gt;</w:instrText>
      </w:r>
      <w:r w:rsidRPr="009F5AD1">
        <w:rPr>
          <w:lang w:val="en-GB"/>
        </w:rPr>
        <w:fldChar w:fldCharType="separate"/>
      </w:r>
      <w:r w:rsidR="007A6329" w:rsidRPr="009F5AD1">
        <w:rPr>
          <w:noProof/>
          <w:lang w:val="en-GB"/>
        </w:rPr>
        <w:t>(Milton, 2012b; Milton, 2017)</w:t>
      </w:r>
      <w:r w:rsidRPr="009F5AD1">
        <w:rPr>
          <w:lang w:val="en-GB"/>
        </w:rPr>
        <w:fldChar w:fldCharType="end"/>
      </w:r>
      <w:r w:rsidRPr="009F5AD1">
        <w:rPr>
          <w:lang w:val="en-GB"/>
        </w:rPr>
        <w:t>. This is because autistic people have no choice but to develop such an understanding to survive in a non-</w:t>
      </w:r>
      <w:r w:rsidRPr="009F5AD1">
        <w:rPr>
          <w:lang w:val="en-GB"/>
        </w:rPr>
        <w:lastRenderedPageBreak/>
        <w:t xml:space="preserve">autistic world, whereas non-autistic people do not need to understand autistics. Several studies have produced evidence in support of double empathy / cross neurological theory of mind </w:t>
      </w:r>
      <w:r w:rsidRPr="009F5AD1">
        <w:rPr>
          <w:lang w:val="en-GB"/>
        </w:rPr>
        <w:fldChar w:fldCharType="begin">
          <w:fldData xml:space="preserve">PEVuZE5vdGU+PENpdGU+PEF1dGhvcj5Dcm9tcHRvbjwvQXV0aG9yPjxZZWFyPjIwMjA8L1llYXI+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=
</w:fldData>
        </w:fldChar>
      </w:r>
      <w:r w:rsidR="007A6329" w:rsidRPr="009F5AD1">
        <w:rPr>
          <w:lang w:val="en-GB"/>
        </w:rPr>
        <w:instrText xml:space="preserve"> ADDIN EN.CITE </w:instrText>
      </w:r>
      <w:r w:rsidR="007A6329" w:rsidRPr="009F5AD1">
        <w:rPr>
          <w:lang w:val="en-GB"/>
        </w:rPr>
        <w:fldChar w:fldCharType="begin">
          <w:fldData xml:space="preserve">PEVuZE5vdGU+PENpdGU+PEF1dGhvcj5Dcm9tcHRvbjwvQXV0aG9yPjxZZWFyPjIwMjA8L1llYXI+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=
</w:fldData>
        </w:fldChar>
      </w:r>
      <w:r w:rsidR="007A6329" w:rsidRPr="009F5AD1">
        <w:rPr>
          <w:lang w:val="en-GB"/>
        </w:rPr>
        <w:instrText xml:space="preserve"> ADDIN EN.CITE.DATA </w:instrText>
      </w:r>
      <w:r w:rsidR="007A6329" w:rsidRPr="009F5AD1">
        <w:rPr>
          <w:lang w:val="en-GB"/>
        </w:rPr>
      </w:r>
      <w:r w:rsidR="007A6329" w:rsidRPr="009F5AD1">
        <w:rPr>
          <w:lang w:val="en-GB"/>
        </w:rPr>
        <w:fldChar w:fldCharType="end"/>
      </w:r>
      <w:r w:rsidRPr="009F5AD1">
        <w:rPr>
          <w:lang w:val="en-GB"/>
        </w:rPr>
      </w:r>
      <w:r w:rsidRPr="009F5AD1">
        <w:rPr>
          <w:lang w:val="en-GB"/>
        </w:rPr>
        <w:fldChar w:fldCharType="separate"/>
      </w:r>
      <w:r w:rsidR="007A6329" w:rsidRPr="009F5AD1">
        <w:rPr>
          <w:noProof/>
          <w:lang w:val="en-GB"/>
        </w:rPr>
        <w:t>(Crompton</w:t>
      </w:r>
      <w:r w:rsidR="007A6329" w:rsidRPr="009F5AD1">
        <w:rPr>
          <w:i/>
          <w:noProof/>
          <w:lang w:val="en-GB"/>
        </w:rPr>
        <w:t xml:space="preserve"> et al.</w:t>
      </w:r>
      <w:r w:rsidR="007A6329" w:rsidRPr="009F5AD1">
        <w:rPr>
          <w:noProof/>
          <w:lang w:val="en-GB"/>
        </w:rPr>
        <w:t>, 2020; Heasman and Gillespie, 2019; Mitchell, Sheppard and Cassidy, 2021)</w:t>
      </w:r>
      <w:r w:rsidRPr="009F5AD1">
        <w:rPr>
          <w:lang w:val="en-GB"/>
        </w:rPr>
        <w:fldChar w:fldCharType="end"/>
      </w:r>
      <w:r w:rsidRPr="009F5AD1">
        <w:rPr>
          <w:lang w:val="en-GB"/>
        </w:rPr>
        <w:t xml:space="preserve">. </w:t>
      </w:r>
    </w:p>
    <w:p w14:paraId="664C361C" w14:textId="0AD95F79" w:rsidR="00C37D5F" w:rsidRPr="009F5AD1" w:rsidRDefault="00C37D5F" w:rsidP="00C5049E">
      <w:pPr>
        <w:rPr>
          <w:lang w:val="en-GB"/>
        </w:rPr>
      </w:pPr>
      <w:r w:rsidRPr="009F5AD1">
        <w:rPr>
          <w:lang w:val="en-GB"/>
        </w:rPr>
        <w:t xml:space="preserve">During our analysis, it became clear that there was a perceived mismatch in communication, understanding, agendas, and empathy between respondents and their doctors, which appeared more complicated than, and not fully explained by, the double empathy problem. Many of our respondents referred to matters that demonstrated bi-directional difficulties between themselves and their doctors – some of which we explored within theme 2 (“communication mismatch”). Autistic people are potentially less likely to infer the meaning of unspoken messages from non-autistic doctors. For example, concern on the part of doctors may often be conveyed non-verbally, so this message may be missed or misinterpreted as nonchalance or even contempt. However, this two-way mismatch did not feel fully representative of the social phenomenon we were witnessing within our data. As such, in relation to healthcare access for autistic adults, we propose that a </w:t>
      </w:r>
      <w:r w:rsidRPr="009F5AD1">
        <w:rPr>
          <w:b/>
          <w:bCs/>
          <w:lang w:val="en-GB"/>
        </w:rPr>
        <w:t>triple empathy problem</w:t>
      </w:r>
      <w:r w:rsidRPr="009F5AD1">
        <w:rPr>
          <w:lang w:val="en-GB"/>
        </w:rPr>
        <w:t xml:space="preserve"> was at play. </w:t>
      </w:r>
    </w:p>
    <w:p w14:paraId="5CBA2D36" w14:textId="503065FE" w:rsidR="00C37D5F" w:rsidRPr="009F5AD1" w:rsidRDefault="00C37D5F" w:rsidP="00C5049E">
      <w:pPr>
        <w:rPr>
          <w:lang w:val="en-GB"/>
        </w:rPr>
      </w:pPr>
      <w:r w:rsidRPr="009F5AD1">
        <w:rPr>
          <w:lang w:val="en-GB"/>
        </w:rPr>
        <w:t xml:space="preserve">Considering healthcare delivery more widely, it is common for bi-directional communication difficulties to exist between doctors and patients. It is well known that mismatched communication, understanding, and agendas within medical consultations, alongside poor doctor-patient relationships, form barriers to clinical care for all patients, whether autistic or not – leading to reduced standards of care and worse clinical outcomes in the short term </w:t>
      </w:r>
      <w:r w:rsidRPr="009F5AD1">
        <w:rPr>
          <w:lang w:val="en-GB"/>
        </w:rPr>
        <w:fldChar w:fldCharType="begin">
          <w:fldData xml:space="preserve">PEVuZE5vdGU+PENpdGU+PEF1dGhvcj5aaGFuZzwvQXV0aG9yPjxZZWFyPjIwMjA8L1llYXI+PElE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==
</w:fldData>
        </w:fldChar>
      </w:r>
      <w:r w:rsidR="007A6329" w:rsidRPr="009F5AD1">
        <w:rPr>
          <w:lang w:val="en-GB"/>
        </w:rPr>
        <w:instrText xml:space="preserve"> ADDIN EN.CITE </w:instrText>
      </w:r>
      <w:r w:rsidR="007A6329" w:rsidRPr="009F5AD1">
        <w:rPr>
          <w:lang w:val="en-GB"/>
        </w:rPr>
        <w:fldChar w:fldCharType="begin">
          <w:fldData xml:space="preserve">PEVuZE5vdGU+PENpdGU+PEF1dGhvcj5aaGFuZzwvQXV0aG9yPjxZZWFyPjIwMjA8L1llYXI+PElE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==
</w:fldData>
        </w:fldChar>
      </w:r>
      <w:r w:rsidR="007A6329" w:rsidRPr="009F5AD1">
        <w:rPr>
          <w:lang w:val="en-GB"/>
        </w:rPr>
        <w:instrText xml:space="preserve"> ADDIN EN.CITE.DATA </w:instrText>
      </w:r>
      <w:r w:rsidR="007A6329" w:rsidRPr="009F5AD1">
        <w:rPr>
          <w:lang w:val="en-GB"/>
        </w:rPr>
      </w:r>
      <w:r w:rsidR="007A6329" w:rsidRPr="009F5AD1">
        <w:rPr>
          <w:lang w:val="en-GB"/>
        </w:rPr>
        <w:fldChar w:fldCharType="end"/>
      </w:r>
      <w:r w:rsidRPr="009F5AD1">
        <w:rPr>
          <w:lang w:val="en-GB"/>
        </w:rPr>
      </w:r>
      <w:r w:rsidRPr="009F5AD1">
        <w:rPr>
          <w:lang w:val="en-GB"/>
        </w:rPr>
        <w:fldChar w:fldCharType="separate"/>
      </w:r>
      <w:r w:rsidR="007A6329" w:rsidRPr="009F5AD1">
        <w:rPr>
          <w:noProof/>
          <w:lang w:val="en-GB"/>
        </w:rPr>
        <w:t>(Zhang</w:t>
      </w:r>
      <w:r w:rsidR="007A6329" w:rsidRPr="009F5AD1">
        <w:rPr>
          <w:i/>
          <w:noProof/>
          <w:lang w:val="en-GB"/>
        </w:rPr>
        <w:t xml:space="preserve"> et al.</w:t>
      </w:r>
      <w:r w:rsidR="007A6329" w:rsidRPr="009F5AD1">
        <w:rPr>
          <w:noProof/>
          <w:lang w:val="en-GB"/>
        </w:rPr>
        <w:t>, 2020; Hinchey and Jackson, 2011; Mamede</w:t>
      </w:r>
      <w:r w:rsidR="007A6329" w:rsidRPr="009F5AD1">
        <w:rPr>
          <w:i/>
          <w:noProof/>
          <w:lang w:val="en-GB"/>
        </w:rPr>
        <w:t xml:space="preserve"> et al.</w:t>
      </w:r>
      <w:r w:rsidR="007A6329" w:rsidRPr="009F5AD1">
        <w:rPr>
          <w:noProof/>
          <w:lang w:val="en-GB"/>
        </w:rPr>
        <w:t>, 2017)</w:t>
      </w:r>
      <w:r w:rsidRPr="009F5AD1">
        <w:rPr>
          <w:lang w:val="en-GB"/>
        </w:rPr>
        <w:fldChar w:fldCharType="end"/>
      </w:r>
      <w:r w:rsidRPr="009F5AD1">
        <w:rPr>
          <w:lang w:val="en-GB"/>
        </w:rPr>
        <w:t xml:space="preserve">. This likely stems from the fact that medicine has its own culture, language, and practices. Those working within medicine are trained in and spend years experientially learning to join and embody this culture, which would naturally be alien to those external to it. For example, the primary role of a GP is often to rule out serious causes for symptoms, and then to explore common ones </w:t>
      </w:r>
      <w:r w:rsidRPr="009F5AD1">
        <w:rPr>
          <w:lang w:val="en-GB"/>
        </w:rPr>
        <w:fldChar w:fldCharType="begin"/>
      </w:r>
      <w:r w:rsidR="007A6329" w:rsidRPr="009F5AD1">
        <w:rPr>
          <w:lang w:val="en-GB"/>
        </w:rPr>
        <w:instrText xml:space="preserve"> ADDIN EN.CITE &lt;EndNote&gt;&lt;Cite&gt;&lt;Author&gt;Foot&lt;/Author&gt;&lt;Year&gt;2010&lt;/Year&gt;&lt;IDText&gt;The quality of GP diagnosis and referral&lt;/IDText&gt;&lt;DisplayText&gt;(Foot, Naylor and Imison, 2010)&lt;/DisplayText&gt;&lt;record&gt;&lt;contributors&gt;&lt;tertiary-authors&gt;&lt;author&gt;The King&amp;apos;s Fund&lt;/author&gt;&lt;/tertiary-authors&gt;&lt;/contributors&gt;&lt;titles&gt;&lt;title&gt;The quality of GP diagnosis and referral&lt;/title&gt;&lt;/titles&gt;&lt;contributors&gt;&lt;authors&gt;&lt;author&gt;Foot, C&lt;/author&gt;&lt;author&gt;Naylor, C&lt;/author&gt;&lt;author&gt;Imison, C&lt;/author&gt;&lt;/authors&gt;&lt;/contributors&gt;&lt;added-date format="utc"&gt;1661882196&lt;/added-date&gt;&lt;pub-location&gt;United Kingdom&lt;/pub-location&gt;&lt;ref-type name="Report"&gt;27&lt;/ref-type&gt;&lt;dates&gt;&lt;year&gt;2010&lt;/year&gt;&lt;/dates&gt;&lt;rec-number&gt;844&lt;/rec-number&gt;&lt;last-updated-date format="utc"&gt;1661882241&lt;/last-updated-date&gt;&lt;/record&gt;&lt;/Cite&gt;&lt;/EndNote&gt;</w:instrText>
      </w:r>
      <w:r w:rsidRPr="009F5AD1">
        <w:rPr>
          <w:lang w:val="en-GB"/>
        </w:rPr>
        <w:fldChar w:fldCharType="separate"/>
      </w:r>
      <w:r w:rsidR="007A6329" w:rsidRPr="009F5AD1">
        <w:rPr>
          <w:noProof/>
          <w:lang w:val="en-GB"/>
        </w:rPr>
        <w:t xml:space="preserve">(Foot, </w:t>
      </w:r>
      <w:r w:rsidR="007A6329" w:rsidRPr="009F5AD1">
        <w:rPr>
          <w:noProof/>
          <w:lang w:val="en-GB"/>
        </w:rPr>
        <w:lastRenderedPageBreak/>
        <w:t>Naylor and Imison, 2010)</w:t>
      </w:r>
      <w:r w:rsidRPr="009F5AD1">
        <w:rPr>
          <w:lang w:val="en-GB"/>
        </w:rPr>
        <w:fldChar w:fldCharType="end"/>
      </w:r>
      <w:r w:rsidRPr="009F5AD1">
        <w:rPr>
          <w:lang w:val="en-GB"/>
        </w:rPr>
        <w:t xml:space="preserve">. Similarly, from an insider perspective on medicine, it is all too common for symptoms to go unexplained beyond this, even following investigation from specialist services. From a non-medical perspective, however, the concept of medically unexplained symptoms, or the lack of explanation, can be highly distressing </w:t>
      </w:r>
      <w:r w:rsidRPr="009F5AD1">
        <w:rPr>
          <w:lang w:val="en-GB"/>
        </w:rPr>
        <w:fldChar w:fldCharType="begin"/>
      </w:r>
      <w:r w:rsidR="007A6329" w:rsidRPr="009F5AD1">
        <w:rPr>
          <w:lang w:val="en-GB"/>
        </w:rPr>
        <w:instrText xml:space="preserve"> ADDIN EN.CITE &lt;EndNote&gt;&lt;Cite&gt;&lt;Author&gt;Kirmayer&lt;/Author&gt;&lt;Year&gt;2004&lt;/Year&gt;&lt;IDText&gt;Explaining medically unexplained symptoms&lt;/IDText&gt;&lt;DisplayText&gt;(Kirmayer, Groleau and Looper, 2004)&lt;/DisplayText&gt;&lt;record&gt;&lt;titles&gt;&lt;title&gt;Explaining medically unexplained symptoms&lt;/title&gt;&lt;secondary-title&gt;Canadian Journal of Psychiatry&lt;/secondary-title&gt;&lt;/titles&gt;&lt;pages&gt;663-72&lt;/pages&gt;&lt;number&gt;10&lt;/number&gt;&lt;contributors&gt;&lt;authors&gt;&lt;author&gt;Kirmayer, L J&lt;/author&gt;&lt;author&gt;Groleau, D&lt;/author&gt;&lt;author&gt;Looper, K J&lt;/author&gt;&lt;/authors&gt;&lt;/contributors&gt;&lt;added-date format="utc"&gt;1661882365&lt;/added-date&gt;&lt;ref-type name="Journal Article"&gt;17&lt;/ref-type&gt;&lt;dates&gt;&lt;year&gt;2004&lt;/year&gt;&lt;/dates&gt;&lt;rec-number&gt;845&lt;/rec-number&gt;&lt;last-updated-date format="utc"&gt;1661882429&lt;/last-updated-date&gt;&lt;volume&gt;49&lt;/volume&gt;&lt;/record&gt;&lt;/Cite&gt;&lt;/EndNote&gt;</w:instrText>
      </w:r>
      <w:r w:rsidRPr="009F5AD1">
        <w:rPr>
          <w:lang w:val="en-GB"/>
        </w:rPr>
        <w:fldChar w:fldCharType="separate"/>
      </w:r>
      <w:r w:rsidR="007A6329" w:rsidRPr="009F5AD1">
        <w:rPr>
          <w:noProof/>
          <w:lang w:val="en-GB"/>
        </w:rPr>
        <w:t>(Kirmayer, Groleau and Looper, 2004)</w:t>
      </w:r>
      <w:r w:rsidRPr="009F5AD1">
        <w:rPr>
          <w:lang w:val="en-GB"/>
        </w:rPr>
        <w:fldChar w:fldCharType="end"/>
      </w:r>
      <w:r w:rsidRPr="009F5AD1">
        <w:rPr>
          <w:lang w:val="en-GB"/>
        </w:rPr>
        <w:t xml:space="preserve">. This can foster tension between GPs and patients in such contexts, be they autistic or not. This embodiment of the double empathy problem may occur even between autistic doctors and autistic patients. </w:t>
      </w:r>
    </w:p>
    <w:p w14:paraId="62F74FE3" w14:textId="6BC5B496" w:rsidR="00C37D5F" w:rsidRDefault="00C37D5F" w:rsidP="00C5049E">
      <w:pPr>
        <w:rPr>
          <w:lang w:val="en-GB"/>
        </w:rPr>
      </w:pPr>
      <w:r w:rsidRPr="009F5AD1">
        <w:rPr>
          <w:lang w:val="en-GB"/>
        </w:rPr>
        <w:t xml:space="preserve">The cumulative toll of these cultural and agenda differences, which occur between all patients and their doctors, concurrent to the double empathy problem, seemed to have a particularly strong impact on healthcare experiences and perceived outcomes for our autistic respondents. When autistic respondents described interactions with non-autistic healthcare providers (undoubtedly the majority) this dynamic took on a three-dimensional quality. Therein lies our triple empathy problem (Figure 2). Patients struggle to see their doctor’s perspective, and doctors can also struggle to see their patients’ perspectives. For example, when doctors are patients themselves, they experience healthcare with their own medical knowledge. The difficulty is seeing the perspective of a patient without any medical knowledge. Similarly, autistic people struggle to see non-autistic people’s perspectives and vice versa. So, it proves even harder for autistic patients to see their (non-autistic) doctor’s perspective, and even harder for (non-autistic) doctors to see autistic patients’ perspectives. This extension of, and addition to, the double empathy problem is further supported by our finding that respondents with healthcare backgrounds did not report better experiences within healthcare access. </w:t>
      </w:r>
    </w:p>
    <w:p w14:paraId="16DFC051" w14:textId="77777777" w:rsidR="00FD01AA" w:rsidRPr="009F5AD1" w:rsidRDefault="00FD01AA" w:rsidP="002E1CE1">
      <w:pPr>
        <w:rPr>
          <w:rFonts w:ascii="Calibri" w:hAnsi="Calibri" w:cs="Calibri"/>
          <w:lang w:val="en-GB"/>
        </w:rPr>
      </w:pPr>
    </w:p>
    <w:p w14:paraId="44C0AF6D" w14:textId="77777777" w:rsidR="00C37D5F" w:rsidRPr="009F5AD1" w:rsidRDefault="00C37D5F" w:rsidP="002E1CE1">
      <w:pPr>
        <w:jc w:val="center"/>
        <w:rPr>
          <w:rFonts w:ascii="Calibri" w:hAnsi="Calibri" w:cs="Calibri"/>
          <w:lang w:val="en-GB"/>
        </w:rPr>
      </w:pPr>
      <w:r w:rsidRPr="009F5AD1">
        <w:rPr>
          <w:rFonts w:ascii="Calibri" w:hAnsi="Calibri" w:cs="Calibri"/>
          <w:noProof/>
          <w:lang w:val="en-GB"/>
        </w:rPr>
        <w:lastRenderedPageBreak/>
        <w:drawing>
          <wp:inline distT="0" distB="0" distL="0" distR="0" wp14:anchorId="188FE124" wp14:editId="09B6D416">
            <wp:extent cx="5085212" cy="2520054"/>
            <wp:effectExtent l="19050" t="19050" r="20320" b="13970"/>
            <wp:docPr id="136934691" name="Picture 1369346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04502" cy="2529613"/>
                    </a:xfrm>
                    <a:prstGeom prst="rect">
                      <a:avLst/>
                    </a:prstGeom>
                    <a:ln>
                      <a:solidFill>
                        <a:schemeClr val="accent1"/>
                      </a:solidFill>
                    </a:ln>
                  </pic:spPr>
                </pic:pic>
              </a:graphicData>
            </a:graphic>
          </wp:inline>
        </w:drawing>
      </w:r>
    </w:p>
    <w:p w14:paraId="2F16BB05" w14:textId="77777777" w:rsidR="00C37D5F" w:rsidRPr="009F5AD1" w:rsidRDefault="00C37D5F" w:rsidP="002E1CE1">
      <w:pPr>
        <w:jc w:val="center"/>
        <w:rPr>
          <w:rFonts w:ascii="Calibri" w:hAnsi="Calibri" w:cs="Calibri"/>
          <w:lang w:val="en-GB"/>
        </w:rPr>
      </w:pPr>
      <w:r w:rsidRPr="009F5AD1">
        <w:rPr>
          <w:rFonts w:ascii="Calibri" w:hAnsi="Calibri" w:cs="Calibri"/>
          <w:lang w:val="en-GB"/>
        </w:rPr>
        <w:t>Figure 2: The triple empathy problem.</w:t>
      </w:r>
    </w:p>
    <w:p w14:paraId="1611812A" w14:textId="77777777" w:rsidR="00C37D5F" w:rsidRPr="009F5AD1" w:rsidRDefault="00C37D5F" w:rsidP="002E1CE1">
      <w:pPr>
        <w:rPr>
          <w:rFonts w:ascii="Calibri" w:hAnsi="Calibri" w:cs="Calibri"/>
          <w:lang w:val="en-GB"/>
        </w:rPr>
      </w:pPr>
    </w:p>
    <w:p w14:paraId="455383B7" w14:textId="20E1A2D1" w:rsidR="00C37D5F" w:rsidRPr="009F5AD1" w:rsidRDefault="00C37D5F" w:rsidP="00C5049E">
      <w:pPr>
        <w:rPr>
          <w:lang w:val="en-GB"/>
        </w:rPr>
      </w:pPr>
      <w:r w:rsidRPr="009F5AD1">
        <w:rPr>
          <w:lang w:val="en-GB"/>
        </w:rPr>
        <w:t xml:space="preserve">This triple empathy problem may also be at play when autistic people interact with other professions and services, such as education, social care, or the justice system. Future studies might interrogate this dynamic to explore whether autistic people are exposed to systemic disadvantage within other sectors. </w:t>
      </w:r>
    </w:p>
    <w:p w14:paraId="44CC56F4" w14:textId="17CC11EA" w:rsidR="00C37D5F" w:rsidRPr="00FD01AA" w:rsidRDefault="00C37D5F" w:rsidP="002E1CE1">
      <w:pPr>
        <w:pStyle w:val="Heading3"/>
        <w:rPr>
          <w:lang w:val="en-GB"/>
        </w:rPr>
      </w:pPr>
      <w:bookmarkStart w:id="163" w:name="_Toc179627448"/>
      <w:r w:rsidRPr="009F5AD1">
        <w:rPr>
          <w:lang w:val="en-GB"/>
        </w:rPr>
        <w:t>Healthcare access and adjustments</w:t>
      </w:r>
      <w:bookmarkEnd w:id="163"/>
    </w:p>
    <w:p w14:paraId="5DBED134" w14:textId="0AD7EDF7" w:rsidR="00C37D5F" w:rsidRPr="009F5AD1" w:rsidRDefault="00C37D5F" w:rsidP="00C5049E">
      <w:pPr>
        <w:rPr>
          <w:lang w:val="en-GB"/>
        </w:rPr>
      </w:pPr>
      <w:r w:rsidRPr="009F5AD1">
        <w:rPr>
          <w:lang w:val="en-GB"/>
        </w:rPr>
        <w:t xml:space="preserve">Whilst minority stress theory can be used to provide a social </w:t>
      </w:r>
      <w:r w:rsidRPr="009F5AD1">
        <w:rPr>
          <w:i/>
          <w:iCs/>
          <w:lang w:val="en-GB"/>
        </w:rPr>
        <w:t>explanation</w:t>
      </w:r>
      <w:r w:rsidRPr="009F5AD1">
        <w:rPr>
          <w:lang w:val="en-GB"/>
        </w:rPr>
        <w:t xml:space="preserve"> for the poorer health experienced by autistic people </w:t>
      </w:r>
      <w:r w:rsidRPr="009F5AD1">
        <w:rPr>
          <w:lang w:val="en-GB"/>
        </w:rPr>
        <w:fldChar w:fldCharType="begin"/>
      </w:r>
      <w:r w:rsidR="007A6329" w:rsidRPr="009F5AD1">
        <w:rPr>
          <w:lang w:val="en-GB"/>
        </w:rPr>
        <w:instrText xml:space="preserve"> ADDIN EN.CITE &lt;EndNote&gt;&lt;Cite&gt;&lt;Author&gt;Botha&lt;/Author&gt;&lt;Year&gt;2020&lt;/Year&gt;&lt;IDText&gt;Extending the minority stress model to understand mental health problems experienced by the autistic population&lt;/IDText&gt;&lt;DisplayText&gt;(Botha and Frost, 2020)&lt;/DisplayText&gt;&lt;record&gt;&lt;titles&gt;&lt;title&gt;Extending the minority stress model to understand mental health problems experienced by the autistic population&lt;/title&gt;&lt;secondary-title&gt;Society and Mental Health&lt;/secondary-title&gt;&lt;/titles&gt;&lt;pages&gt;20-34&lt;/pages&gt;&lt;number&gt;1&lt;/number&gt;&lt;contributors&gt;&lt;authors&gt;&lt;author&gt;Botha, M&lt;/author&gt;&lt;author&gt;Frost, D&lt;/author&gt;&lt;/authors&gt;&lt;/contributors&gt;&lt;added-date format="utc"&gt;1653940809&lt;/added-date&gt;&lt;ref-type name="Journal Article"&gt;17&lt;/ref-type&gt;&lt;dates&gt;&lt;year&gt;2020&lt;/year&gt;&lt;/dates&gt;&lt;rec-number&gt;815&lt;/rec-number&gt;&lt;last-updated-date format="utc"&gt;1653940869&lt;/last-updated-date&gt;&lt;volume&gt;10&lt;/volume&gt;&lt;/record&gt;&lt;/Cite&gt;&lt;/EndNote&gt;</w:instrText>
      </w:r>
      <w:r w:rsidRPr="009F5AD1">
        <w:rPr>
          <w:lang w:val="en-GB"/>
        </w:rPr>
        <w:fldChar w:fldCharType="separate"/>
      </w:r>
      <w:r w:rsidR="007A6329" w:rsidRPr="009F5AD1">
        <w:rPr>
          <w:noProof/>
          <w:lang w:val="en-GB"/>
        </w:rPr>
        <w:t>(Botha and Frost, 2020)</w:t>
      </w:r>
      <w:r w:rsidRPr="009F5AD1">
        <w:rPr>
          <w:lang w:val="en-GB"/>
        </w:rPr>
        <w:fldChar w:fldCharType="end"/>
      </w:r>
      <w:r w:rsidRPr="009F5AD1">
        <w:rPr>
          <w:lang w:val="en-GB"/>
        </w:rPr>
        <w:t xml:space="preserve">, and thus the excess mortality experienced </w:t>
      </w:r>
      <w:r w:rsidRPr="009F5AD1">
        <w:rPr>
          <w:lang w:val="en-GB"/>
        </w:rPr>
        <w:fldChar w:fldCharType="begin"/>
      </w:r>
      <w:r w:rsidR="007A6329" w:rsidRPr="009F5AD1">
        <w:rPr>
          <w:lang w:val="en-GB"/>
        </w:rPr>
        <w:instrText xml:space="preserve"> ADDIN EN.CITE &lt;EndNote&gt;&lt;Cite&gt;&lt;Author&gt;Hirvikoski&lt;/Author&gt;&lt;Year&gt;2016&lt;/Year&gt;&lt;IDText&gt;Premature mortality in autism spectrum disorder&lt;/IDText&gt;&lt;DisplayText&gt;(Hirvikoski&lt;style face="italic"&gt; et al.&lt;/style&gt;, 2016)&lt;/DisplayText&gt;&lt;record&gt;&lt;titles&gt;&lt;title&gt;Premature mortality in autism spectrum disorder&lt;/title&gt;&lt;secondary-title&gt;British Journal of Psychiatry&lt;/secondary-title&gt;&lt;/titles&gt;&lt;pages&gt;232-8&lt;/pages&gt;&lt;number&gt;3&lt;/number&gt;&lt;contributors&gt;&lt;authors&gt;&lt;author&gt;Hirvikoski, T&lt;/author&gt;&lt;author&gt;Mittendorfer-Rutz, E&lt;/author&gt;&lt;author&gt;Boman, M&lt;/author&gt;&lt;author&gt;Larsson, H&lt;/author&gt;&lt;author&gt;Lichtenstein, P&lt;/author&gt;&lt;author&gt;Bolte, S&lt;/author&gt;&lt;/authors&gt;&lt;/contributors&gt;&lt;added-date format="utc"&gt;1630310317&lt;/added-date&gt;&lt;ref-type name="Journal Article"&gt;17&lt;/ref-type&gt;&lt;dates&gt;&lt;year&gt;2016&lt;/year&gt;&lt;/dates&gt;&lt;rec-number&gt;724&lt;/rec-number&gt;&lt;last-updated-date format="utc"&gt;1630310435&lt;/last-updated-date&gt;&lt;volume&gt;208&lt;/volume&gt;&lt;/record&gt;&lt;/Cite&gt;&lt;/EndNote&gt;</w:instrText>
      </w:r>
      <w:r w:rsidRPr="009F5AD1">
        <w:rPr>
          <w:lang w:val="en-GB"/>
        </w:rPr>
        <w:fldChar w:fldCharType="separate"/>
      </w:r>
      <w:r w:rsidR="007A6329" w:rsidRPr="009F5AD1">
        <w:rPr>
          <w:noProof/>
          <w:lang w:val="en-GB"/>
        </w:rPr>
        <w:t>(Hirvikoski</w:t>
      </w:r>
      <w:r w:rsidR="007A6329" w:rsidRPr="009F5AD1">
        <w:rPr>
          <w:i/>
          <w:noProof/>
          <w:lang w:val="en-GB"/>
        </w:rPr>
        <w:t xml:space="preserve"> et al.</w:t>
      </w:r>
      <w:r w:rsidR="007A6329" w:rsidRPr="009F5AD1">
        <w:rPr>
          <w:noProof/>
          <w:lang w:val="en-GB"/>
        </w:rPr>
        <w:t>, 2016)</w:t>
      </w:r>
      <w:r w:rsidRPr="009F5AD1">
        <w:rPr>
          <w:lang w:val="en-GB"/>
        </w:rPr>
        <w:fldChar w:fldCharType="end"/>
      </w:r>
      <w:r w:rsidRPr="009F5AD1">
        <w:rPr>
          <w:lang w:val="en-GB"/>
        </w:rPr>
        <w:t xml:space="preserve">, preventative solutions will require substantial shifts in societal and cultural practices. In the interim, access to healthcare for autistic people is a key consideration both at system-wide and individual practice level. It is imperative that changes be made in medical practice to facilitate good care. Figure 1 highlights some potential areas (the areas in blue, for example) where we might target interventions/changes to improve healthcare access experiences and outcomes for autistic people. </w:t>
      </w:r>
    </w:p>
    <w:p w14:paraId="7C6CAEF3" w14:textId="77777777" w:rsidR="00C37D5F" w:rsidRPr="009F5AD1" w:rsidRDefault="00C37D5F" w:rsidP="00C5049E">
      <w:pPr>
        <w:rPr>
          <w:lang w:val="en-GB"/>
        </w:rPr>
      </w:pPr>
      <w:r w:rsidRPr="009F5AD1">
        <w:rPr>
          <w:lang w:val="en-GB"/>
        </w:rPr>
        <w:t xml:space="preserve">We have used insights gained during this project to develop a simple, memorable framework to enable clinicians to meet the needs of autistic people </w:t>
      </w:r>
      <w:r w:rsidRPr="009F5AD1">
        <w:rPr>
          <w:lang w:val="en-GB"/>
        </w:rPr>
        <w:lastRenderedPageBreak/>
        <w:t xml:space="preserve">in healthcare settings. “Autistic SPACE: a novel framework for meeting the needs of autistic people in healthcare settings” (Doherty et al., 2023) outlines in detail our suggested accommodations which clinicians can easily adopt for autistic patients in all healthcare settings including general practice. The infographic reproduced here (Figure 3) incorporates the most common aspects of autistic needs in an easily memorable manner. The acronym “SPACE” stands for Sensory needs, Predictability, Acceptance, Communication, and Empathy – and three further domains of autistic experience where the “SPACE” principles apply are represented by physical space, processing space and emotional space (Doherty et al., 2023). </w:t>
      </w:r>
    </w:p>
    <w:p w14:paraId="7080922A" w14:textId="77777777" w:rsidR="00C37D5F" w:rsidRPr="009F5AD1" w:rsidRDefault="00C37D5F" w:rsidP="002E1CE1">
      <w:pPr>
        <w:rPr>
          <w:rFonts w:ascii="Calibri" w:hAnsi="Calibri" w:cs="Calibri"/>
          <w:lang w:val="en-GB"/>
        </w:rPr>
      </w:pPr>
    </w:p>
    <w:p w14:paraId="0F74590F" w14:textId="77777777" w:rsidR="00C37D5F" w:rsidRPr="009F5AD1" w:rsidRDefault="00C37D5F" w:rsidP="002E1CE1">
      <w:pPr>
        <w:rPr>
          <w:rFonts w:ascii="Calibri" w:hAnsi="Calibri" w:cs="Calibri"/>
          <w:lang w:val="en-GB"/>
        </w:rPr>
      </w:pPr>
      <w:r w:rsidRPr="009F5AD1">
        <w:rPr>
          <w:rFonts w:ascii="Calibri" w:hAnsi="Calibri" w:cs="Calibri"/>
          <w:noProof/>
          <w:lang w:val="en-GB"/>
        </w:rPr>
        <w:drawing>
          <wp:inline distT="0" distB="0" distL="0" distR="0" wp14:anchorId="027EAD12" wp14:editId="205F7922">
            <wp:extent cx="5220268" cy="2913396"/>
            <wp:effectExtent l="0" t="0" r="0" b="1270"/>
            <wp:docPr id="517055680"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5680" name="Picture 1" descr="Shape&#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30327" cy="2919010"/>
                    </a:xfrm>
                    <a:prstGeom prst="rect">
                      <a:avLst/>
                    </a:prstGeom>
                  </pic:spPr>
                </pic:pic>
              </a:graphicData>
            </a:graphic>
          </wp:inline>
        </w:drawing>
      </w:r>
    </w:p>
    <w:p w14:paraId="7D895B67" w14:textId="77777777" w:rsidR="00C37D5F" w:rsidRPr="009F5AD1" w:rsidRDefault="00C37D5F" w:rsidP="002E1CE1">
      <w:pPr>
        <w:jc w:val="center"/>
        <w:rPr>
          <w:rFonts w:ascii="Calibri" w:hAnsi="Calibri" w:cs="Calibri"/>
          <w:lang w:val="en-GB"/>
        </w:rPr>
      </w:pPr>
      <w:r w:rsidRPr="009F5AD1">
        <w:rPr>
          <w:rFonts w:ascii="Calibri" w:hAnsi="Calibri" w:cs="Calibri"/>
          <w:lang w:val="en-GB"/>
        </w:rPr>
        <w:t>Figure 3: Autistic SPACE framework. Reproduced from Doherty et al (2023).</w:t>
      </w:r>
    </w:p>
    <w:p w14:paraId="19847F26" w14:textId="77777777" w:rsidR="00C37D5F" w:rsidRPr="009F5AD1" w:rsidRDefault="00C37D5F" w:rsidP="002E1CE1">
      <w:pPr>
        <w:rPr>
          <w:rFonts w:ascii="Calibri" w:hAnsi="Calibri" w:cs="Calibri"/>
          <w:lang w:val="en-GB"/>
        </w:rPr>
      </w:pPr>
    </w:p>
    <w:p w14:paraId="47EAFFB1" w14:textId="1B50D239" w:rsidR="00C37D5F" w:rsidRPr="009F5AD1" w:rsidRDefault="00C37D5F" w:rsidP="00C5049E">
      <w:pPr>
        <w:rPr>
          <w:lang w:val="en-GB"/>
        </w:rPr>
      </w:pPr>
      <w:r w:rsidRPr="009F5AD1">
        <w:rPr>
          <w:lang w:val="en-GB"/>
        </w:rPr>
        <w:t xml:space="preserve">Any practical adjustments must also be accompanied by education of healthcare professionals about the specific needs of autistic patients, the excess morbidity and mortality associated with not meeting these needs, and the ways in which the practice changes can benefit autistic patients. This could be done during training, during continued professional development, and as practices change their systems to accommodate these needs.  </w:t>
      </w:r>
    </w:p>
    <w:p w14:paraId="04D02B80" w14:textId="069DA4E2" w:rsidR="00C37D5F" w:rsidRPr="009F5AD1" w:rsidRDefault="00C37D5F" w:rsidP="00C5049E">
      <w:pPr>
        <w:rPr>
          <w:lang w:val="en-GB"/>
        </w:rPr>
      </w:pPr>
      <w:r w:rsidRPr="009F5AD1">
        <w:rPr>
          <w:lang w:val="en-GB"/>
        </w:rPr>
        <w:lastRenderedPageBreak/>
        <w:t xml:space="preserve">Further, and of equal importance, systems changes and the reasons they have been implemented should be publicised to all patients so that they know what is available and will be encouraged to initiate any needed contact with healthcare resources. Additionally, the recruitment of autistic physicians and healthcare professionals could ultimately help to overcome the triple empathy problem that we have described, through the intuitive understanding that comes from their dual insider positioning within the autistic population and within the healthcare system. Whilst many barriers to medical training have been reported by medical students (Shaw, Doherty &amp; Anderson, in press), autistic doctors do indeed report a wide variety of strengths that they bring to their clinical work (McCowan et al., 2022) – including one study finding that 73% of autistic doctors felt that being autistic was helpful in their clinical work (Shaw et al., under revisions). </w:t>
      </w:r>
    </w:p>
    <w:p w14:paraId="3B9D5CAB" w14:textId="496363BE" w:rsidR="00C37D5F" w:rsidRPr="00FD01AA" w:rsidRDefault="00C37D5F" w:rsidP="002E1CE1">
      <w:pPr>
        <w:pStyle w:val="Heading3"/>
        <w:rPr>
          <w:lang w:val="en-GB"/>
        </w:rPr>
      </w:pPr>
      <w:bookmarkStart w:id="164" w:name="_Toc179627449"/>
      <w:r w:rsidRPr="009F5AD1">
        <w:rPr>
          <w:lang w:val="en-GB"/>
        </w:rPr>
        <w:t>Strengths and limitations</w:t>
      </w:r>
      <w:bookmarkEnd w:id="164"/>
    </w:p>
    <w:p w14:paraId="4C2530DA" w14:textId="04F63EB4" w:rsidR="00C37D5F" w:rsidRPr="009F5AD1" w:rsidRDefault="00C37D5F" w:rsidP="00C5049E">
      <w:pPr>
        <w:rPr>
          <w:lang w:val="en-GB"/>
        </w:rPr>
      </w:pPr>
      <w:r w:rsidRPr="009F5AD1">
        <w:rPr>
          <w:lang w:val="en-GB"/>
        </w:rPr>
        <w:t xml:space="preserve">As with any study, there are a variety of strengths and limitations to our approach that are important to consider. The findings we report here are qualitative in nature. These results are not assessed for generalizability. However, our philosophical and methodological underpinnings do not seek or claim generalisability. Instead, our findings provide insight into the world of autistic adults trying to access healthcare, advancing knowledge and giving voice to their emotional stories – an epistemological advantage in itself </w:t>
      </w:r>
      <w:r w:rsidRPr="009F5AD1">
        <w:rPr>
          <w:lang w:val="en-GB"/>
        </w:rPr>
        <w:fldChar w:fldCharType="begin"/>
      </w:r>
      <w:r w:rsidRPr="009F5AD1">
        <w:rPr>
          <w:lang w:val="en-GB"/>
        </w:rPr>
        <w:instrText xml:space="preserve"> ADDIN EN.CITE &lt;EndNote&gt;&lt;Cite&gt;&lt;Author&gt;Anderson&lt;/Author&gt;&lt;Year&gt;2006&lt;/Year&gt;&lt;IDText&gt;Analytic autoethnography&lt;/IDText&gt;&lt;DisplayText&gt;(Anderson, 2006)&lt;/DisplayText&gt;&lt;record&gt;&lt;titles&gt;&lt;title&gt;Analytic autoethnography&lt;/title&gt;&lt;secondary-title&gt;Journal of Contemporary Ethnography&lt;/secondary-title&gt;&lt;/titles&gt;&lt;pages&gt;373-95&lt;/pages&gt;&lt;number&gt;4&lt;/number&gt;&lt;contributors&gt;&lt;authors&gt;&lt;author&gt;Anderson, Leon&lt;/author&gt;&lt;/authors&gt;&lt;/contributors&gt;&lt;added-date format="utc"&gt;1598021231&lt;/added-date&gt;&lt;ref-type name="Journal Article"&gt;17&lt;/ref-type&gt;&lt;dates&gt;&lt;year&gt;2006&lt;/year&gt;&lt;/dates&gt;&lt;rec-number&gt;582&lt;/rec-number&gt;&lt;last-updated-date format="utc"&gt;1598021284&lt;/last-updated-date&gt;&lt;volume&gt;35&lt;/volume&gt;&lt;/record&gt;&lt;/Cite&gt;&lt;/EndNote&gt;</w:instrText>
      </w:r>
      <w:r w:rsidRPr="009F5AD1">
        <w:rPr>
          <w:lang w:val="en-GB"/>
        </w:rPr>
        <w:fldChar w:fldCharType="separate"/>
      </w:r>
      <w:r w:rsidRPr="009F5AD1">
        <w:rPr>
          <w:noProof/>
          <w:lang w:val="en-GB"/>
        </w:rPr>
        <w:t>(Anderson, 2006)</w:t>
      </w:r>
      <w:r w:rsidRPr="009F5AD1">
        <w:rPr>
          <w:lang w:val="en-GB"/>
        </w:rPr>
        <w:fldChar w:fldCharType="end"/>
      </w:r>
      <w:r w:rsidRPr="009F5AD1">
        <w:rPr>
          <w:lang w:val="en-GB"/>
        </w:rPr>
        <w:t>. It is worth acknowledging here that this study does not include the perspectives of healthcare staff, so only sheds light on one side of these stories. Future studies might benefit from considering the experiences of healthcare staff in relation to treating autistic patients.</w:t>
      </w:r>
    </w:p>
    <w:p w14:paraId="49B32F0C" w14:textId="75D02839" w:rsidR="00C37D5F" w:rsidRPr="009F5AD1" w:rsidRDefault="00C37D5F" w:rsidP="002E1CE1">
      <w:pPr>
        <w:rPr>
          <w:rFonts w:ascii="Calibri" w:hAnsi="Calibri" w:cs="Calibri"/>
          <w:lang w:val="en-GB"/>
        </w:rPr>
      </w:pPr>
      <w:r w:rsidRPr="009F5AD1">
        <w:rPr>
          <w:rFonts w:ascii="Calibri" w:hAnsi="Calibri" w:cs="Calibri"/>
          <w:lang w:val="en-GB"/>
        </w:rPr>
        <w:t xml:space="preserve">Our study also benefits from an insider approach. We are all autistic adults ourselves. Furthermore, six of us are also medical doctors. These insider perspectives helped to provide important insights into the study design and the interpretation of our findings. </w:t>
      </w:r>
    </w:p>
    <w:p w14:paraId="6D3DC930" w14:textId="4DA412AF" w:rsidR="00C37D5F" w:rsidRPr="009F5AD1" w:rsidRDefault="00C37D5F" w:rsidP="00C5049E">
      <w:pPr>
        <w:rPr>
          <w:lang w:val="en-GB"/>
        </w:rPr>
      </w:pPr>
      <w:r w:rsidRPr="009F5AD1">
        <w:rPr>
          <w:lang w:val="en-GB"/>
        </w:rPr>
        <w:lastRenderedPageBreak/>
        <w:t xml:space="preserve">It is also important to consider our data collection method as both a potential strength and limitation. Due to its asynchronous, online nature, it is likely that the online survey approach is a more accessible data collection tool for autistic participants. This is an important strength. The resulting very large number of participants also allowed us to identify clear trends in the experiences and stories reported on a larger scale. However, it also leads to the loss of the individual voices and narrow situational context that a smaller sample size provides. </w:t>
      </w:r>
    </w:p>
    <w:p w14:paraId="47F44291" w14:textId="4045D6DC" w:rsidR="00C37D5F" w:rsidRPr="00FD01AA" w:rsidRDefault="00C37D5F" w:rsidP="002E1CE1">
      <w:pPr>
        <w:pStyle w:val="Heading2"/>
        <w:rPr>
          <w:lang w:val="en-GB"/>
        </w:rPr>
      </w:pPr>
      <w:bookmarkStart w:id="165" w:name="_Toc179627450"/>
      <w:r w:rsidRPr="009F5AD1">
        <w:rPr>
          <w:lang w:val="en-GB"/>
        </w:rPr>
        <w:t>Conclusions</w:t>
      </w:r>
      <w:bookmarkEnd w:id="165"/>
    </w:p>
    <w:p w14:paraId="00AA97CF" w14:textId="77777777" w:rsidR="00C37D5F" w:rsidRPr="009F5AD1" w:rsidRDefault="00C37D5F" w:rsidP="00C5049E">
      <w:pPr>
        <w:rPr>
          <w:lang w:val="en-GB"/>
        </w:rPr>
      </w:pPr>
      <w:r w:rsidRPr="009F5AD1">
        <w:rPr>
          <w:lang w:val="en-GB"/>
        </w:rPr>
        <w:t>Autistic people report barriers to accessing healthcare. This may well influence our reduced life expectancy and higher rates of co-occurring conditions. Here, our results have given voice to the stories of autistic adults in trying to access healthcare. We have used this exploratory data to build a model, which may offer some insight into the relationship between barriers to access and poor outcomes. Whilst this model is grounded in qualitative data, it opens the avenue to further research in the future – for example, through quantitative study testing such associations. Also grounded in our findings, we have built upon the double empathy problem, suggesting a triple empathy problem may be at play in relation to communication between autistic people and non-autistic doctors in medical settings. This may benefit from the inclusion of more autistic doctors in the medical workforce. This is another area in need of further study. Following our findings, we have also made recommendations for best practice when providing healthcare services for autistic people, such as general practice, and have highlighted the need for autism training in medical curricula.</w:t>
      </w:r>
    </w:p>
    <w:p w14:paraId="6D303854" w14:textId="52509DD9" w:rsidR="00FD01AA" w:rsidRDefault="00FD01AA">
      <w:pPr>
        <w:spacing w:after="0" w:line="240" w:lineRule="auto"/>
        <w:rPr>
          <w:rFonts w:ascii="Calibri" w:hAnsi="Calibri" w:cs="Calibri"/>
          <w:lang w:val="en-GB"/>
        </w:rPr>
      </w:pPr>
      <w:r>
        <w:rPr>
          <w:rFonts w:ascii="Calibri" w:hAnsi="Calibri" w:cs="Calibri"/>
          <w:lang w:val="en-GB"/>
        </w:rPr>
        <w:br w:type="page"/>
      </w:r>
    </w:p>
    <w:p w14:paraId="79C46532" w14:textId="77777777" w:rsidR="006E13A9" w:rsidRPr="009F5AD1" w:rsidRDefault="006E13A9" w:rsidP="002E1CE1">
      <w:pPr>
        <w:rPr>
          <w:rFonts w:ascii="Calibri" w:hAnsi="Calibri" w:cs="Calibri"/>
          <w:lang w:val="en-GB"/>
        </w:rPr>
      </w:pPr>
    </w:p>
    <w:p w14:paraId="4E63BBDC" w14:textId="7E6B276C" w:rsidR="00C37D5F" w:rsidRPr="00FD01AA" w:rsidRDefault="00C37D5F" w:rsidP="00FD01AA">
      <w:pPr>
        <w:pStyle w:val="Heading2"/>
        <w:numPr>
          <w:ilvl w:val="0"/>
          <w:numId w:val="0"/>
        </w:numPr>
        <w:rPr>
          <w:lang w:val="en-GB"/>
        </w:rPr>
      </w:pPr>
      <w:bookmarkStart w:id="166" w:name="_Toc179627451"/>
      <w:r w:rsidRPr="009F5AD1">
        <w:rPr>
          <w:lang w:val="en-GB"/>
        </w:rPr>
        <w:t>References</w:t>
      </w:r>
      <w:bookmarkEnd w:id="166"/>
    </w:p>
    <w:p w14:paraId="632ACD59"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cstheme="minorBidi"/>
          <w:lang w:val="en-GB"/>
        </w:rPr>
        <w:fldChar w:fldCharType="begin"/>
      </w:r>
      <w:r w:rsidRPr="00005567">
        <w:rPr>
          <w:rFonts w:ascii="Aptos" w:hAnsi="Aptos"/>
          <w:lang w:val="en-GB"/>
        </w:rPr>
        <w:instrText xml:space="preserve"> ADDIN EN.REFLIST </w:instrText>
      </w:r>
      <w:r w:rsidRPr="00005567">
        <w:rPr>
          <w:rFonts w:ascii="Aptos" w:hAnsi="Aptos" w:cstheme="minorBidi"/>
          <w:lang w:val="en-GB"/>
        </w:rPr>
        <w:fldChar w:fldCharType="separate"/>
      </w:r>
      <w:r w:rsidRPr="00005567">
        <w:rPr>
          <w:rFonts w:ascii="Aptos" w:hAnsi="Aptos"/>
          <w:noProof/>
          <w:lang w:val="en-GB"/>
        </w:rPr>
        <w:t xml:space="preserve">Anderson, C., Lupfer, A., &amp; Shattuck, P. T. (2018). Barriers to receipt of services for young adults with autism. </w:t>
      </w:r>
      <w:r w:rsidRPr="00005567">
        <w:rPr>
          <w:rFonts w:ascii="Aptos" w:hAnsi="Aptos"/>
          <w:i/>
          <w:noProof/>
          <w:lang w:val="en-GB"/>
        </w:rPr>
        <w:t>Pediatrics</w:t>
      </w:r>
      <w:r w:rsidRPr="00005567">
        <w:rPr>
          <w:rFonts w:ascii="Aptos" w:hAnsi="Aptos"/>
          <w:noProof/>
          <w:lang w:val="en-GB"/>
        </w:rPr>
        <w:t>,</w:t>
      </w:r>
      <w:r w:rsidRPr="00005567">
        <w:rPr>
          <w:rFonts w:ascii="Aptos" w:hAnsi="Aptos"/>
          <w:i/>
          <w:noProof/>
          <w:lang w:val="en-GB"/>
        </w:rPr>
        <w:t xml:space="preserve"> 141</w:t>
      </w:r>
      <w:r w:rsidRPr="00005567">
        <w:rPr>
          <w:rFonts w:ascii="Aptos" w:hAnsi="Aptos"/>
          <w:noProof/>
          <w:lang w:val="en-GB"/>
        </w:rPr>
        <w:t xml:space="preserve">(Supp4), S300-305. </w:t>
      </w:r>
    </w:p>
    <w:p w14:paraId="7C14B4C8"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Anderson, L. (2006). Analytic autoethnography. </w:t>
      </w:r>
      <w:r w:rsidRPr="00005567">
        <w:rPr>
          <w:rFonts w:ascii="Aptos" w:hAnsi="Aptos"/>
          <w:i/>
          <w:noProof/>
          <w:lang w:val="en-GB"/>
        </w:rPr>
        <w:t>Journal of Contemporary Ethnography</w:t>
      </w:r>
      <w:r w:rsidRPr="00005567">
        <w:rPr>
          <w:rFonts w:ascii="Aptos" w:hAnsi="Aptos"/>
          <w:noProof/>
          <w:lang w:val="en-GB"/>
        </w:rPr>
        <w:t>,</w:t>
      </w:r>
      <w:r w:rsidRPr="00005567">
        <w:rPr>
          <w:rFonts w:ascii="Aptos" w:hAnsi="Aptos"/>
          <w:i/>
          <w:noProof/>
          <w:lang w:val="en-GB"/>
        </w:rPr>
        <w:t xml:space="preserve"> 35</w:t>
      </w:r>
      <w:r w:rsidRPr="00005567">
        <w:rPr>
          <w:rFonts w:ascii="Aptos" w:hAnsi="Aptos"/>
          <w:noProof/>
          <w:lang w:val="en-GB"/>
        </w:rPr>
        <w:t xml:space="preserve">(4), 373-395. </w:t>
      </w:r>
    </w:p>
    <w:p w14:paraId="41685A9C"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Andrews, T. (2012). What is social constructionism? </w:t>
      </w:r>
      <w:r w:rsidRPr="00005567">
        <w:rPr>
          <w:rFonts w:ascii="Aptos" w:hAnsi="Aptos"/>
          <w:i/>
          <w:noProof/>
          <w:lang w:val="en-GB"/>
        </w:rPr>
        <w:t>Grounded Theory Review</w:t>
      </w:r>
      <w:r w:rsidRPr="00005567">
        <w:rPr>
          <w:rFonts w:ascii="Aptos" w:hAnsi="Aptos"/>
          <w:noProof/>
          <w:lang w:val="en-GB"/>
        </w:rPr>
        <w:t>,</w:t>
      </w:r>
      <w:r w:rsidRPr="00005567">
        <w:rPr>
          <w:rFonts w:ascii="Aptos" w:hAnsi="Aptos"/>
          <w:i/>
          <w:noProof/>
          <w:lang w:val="en-GB"/>
        </w:rPr>
        <w:t xml:space="preserve"> 11</w:t>
      </w:r>
      <w:r w:rsidRPr="00005567">
        <w:rPr>
          <w:rFonts w:ascii="Aptos" w:hAnsi="Aptos"/>
          <w:noProof/>
          <w:lang w:val="en-GB"/>
        </w:rPr>
        <w:t xml:space="preserve">(1), 6. </w:t>
      </w:r>
    </w:p>
    <w:p w14:paraId="5B68F98C"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Barnbaum, D. R. (2008). </w:t>
      </w:r>
      <w:r w:rsidRPr="00005567">
        <w:rPr>
          <w:rFonts w:ascii="Aptos" w:hAnsi="Aptos"/>
          <w:i/>
          <w:noProof/>
          <w:lang w:val="en-GB"/>
        </w:rPr>
        <w:t>The ethics of autism: among them, but not of them</w:t>
      </w:r>
      <w:r w:rsidRPr="00005567">
        <w:rPr>
          <w:rFonts w:ascii="Aptos" w:hAnsi="Aptos"/>
          <w:noProof/>
          <w:lang w:val="en-GB"/>
        </w:rPr>
        <w:t xml:space="preserve">. Indiana University Press. </w:t>
      </w:r>
    </w:p>
    <w:p w14:paraId="653A58C2"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Botha, M., &amp; Frost, D. (2020). Extending the minority stress model to understand mental health problems experienced by the autistic population. </w:t>
      </w:r>
      <w:r w:rsidRPr="00005567">
        <w:rPr>
          <w:rFonts w:ascii="Aptos" w:hAnsi="Aptos"/>
          <w:i/>
          <w:noProof/>
          <w:lang w:val="en-GB"/>
        </w:rPr>
        <w:t>Society and Mental Health</w:t>
      </w:r>
      <w:r w:rsidRPr="00005567">
        <w:rPr>
          <w:rFonts w:ascii="Aptos" w:hAnsi="Aptos"/>
          <w:noProof/>
          <w:lang w:val="en-GB"/>
        </w:rPr>
        <w:t>,</w:t>
      </w:r>
      <w:r w:rsidRPr="00005567">
        <w:rPr>
          <w:rFonts w:ascii="Aptos" w:hAnsi="Aptos"/>
          <w:i/>
          <w:noProof/>
          <w:lang w:val="en-GB"/>
        </w:rPr>
        <w:t xml:space="preserve"> 10</w:t>
      </w:r>
      <w:r w:rsidRPr="00005567">
        <w:rPr>
          <w:rFonts w:ascii="Aptos" w:hAnsi="Aptos"/>
          <w:noProof/>
          <w:lang w:val="en-GB"/>
        </w:rPr>
        <w:t xml:space="preserve">(1), 20-34. </w:t>
      </w:r>
    </w:p>
    <w:p w14:paraId="0A6BEFB5"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Brugha, T. S., McManus, S., Bankraft, J., Scott, F., Purdon, S., Smith, J., . . . Meltzer, H. (2011). Epidemiology of autism spectrum disorders in adults in the community in England. </w:t>
      </w:r>
      <w:r w:rsidRPr="00005567">
        <w:rPr>
          <w:rFonts w:ascii="Aptos" w:hAnsi="Aptos"/>
          <w:i/>
          <w:noProof/>
          <w:lang w:val="en-GB"/>
        </w:rPr>
        <w:t>Archives of General Psychiatry</w:t>
      </w:r>
      <w:r w:rsidRPr="00005567">
        <w:rPr>
          <w:rFonts w:ascii="Aptos" w:hAnsi="Aptos"/>
          <w:noProof/>
          <w:lang w:val="en-GB"/>
        </w:rPr>
        <w:t>,</w:t>
      </w:r>
      <w:r w:rsidRPr="00005567">
        <w:rPr>
          <w:rFonts w:ascii="Aptos" w:hAnsi="Aptos"/>
          <w:i/>
          <w:noProof/>
          <w:lang w:val="en-GB"/>
        </w:rPr>
        <w:t xml:space="preserve"> 68</w:t>
      </w:r>
      <w:r w:rsidRPr="00005567">
        <w:rPr>
          <w:rFonts w:ascii="Aptos" w:hAnsi="Aptos"/>
          <w:noProof/>
          <w:lang w:val="en-GB"/>
        </w:rPr>
        <w:t xml:space="preserve">(5), 459-465. </w:t>
      </w:r>
    </w:p>
    <w:p w14:paraId="69D7B570"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Calleja, S., Kingsley, J., Amirul Islam, F., &amp; McDonald, R. (2022). Barriers to accessing healthcare: perspectives from autistic adults and carers. </w:t>
      </w:r>
      <w:r w:rsidRPr="00005567">
        <w:rPr>
          <w:rFonts w:ascii="Aptos" w:hAnsi="Aptos"/>
          <w:i/>
          <w:noProof/>
          <w:lang w:val="en-GB"/>
        </w:rPr>
        <w:t>Qualitative Health Research</w:t>
      </w:r>
      <w:r w:rsidRPr="00005567">
        <w:rPr>
          <w:rFonts w:ascii="Aptos" w:hAnsi="Aptos"/>
          <w:noProof/>
          <w:lang w:val="en-GB"/>
        </w:rPr>
        <w:t>,</w:t>
      </w:r>
      <w:r w:rsidRPr="00005567">
        <w:rPr>
          <w:rFonts w:ascii="Aptos" w:hAnsi="Aptos"/>
          <w:i/>
          <w:noProof/>
          <w:lang w:val="en-GB"/>
        </w:rPr>
        <w:t xml:space="preserve"> 32</w:t>
      </w:r>
      <w:r w:rsidRPr="00005567">
        <w:rPr>
          <w:rFonts w:ascii="Aptos" w:hAnsi="Aptos"/>
          <w:noProof/>
          <w:lang w:val="en-GB"/>
        </w:rPr>
        <w:t xml:space="preserve">(2), 267-278. </w:t>
      </w:r>
    </w:p>
    <w:p w14:paraId="13587CDB"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Carlson, S. M., Koenig, M. A., &amp; Harms, M. B. (2013). Theory of mind. </w:t>
      </w:r>
      <w:r w:rsidRPr="00005567">
        <w:rPr>
          <w:rFonts w:ascii="Aptos" w:hAnsi="Aptos"/>
          <w:i/>
          <w:noProof/>
          <w:lang w:val="en-GB"/>
        </w:rPr>
        <w:t>Wiley Interdisciplinary Reviews: Cognitive Science</w:t>
      </w:r>
      <w:r w:rsidRPr="00005567">
        <w:rPr>
          <w:rFonts w:ascii="Aptos" w:hAnsi="Aptos"/>
          <w:noProof/>
          <w:lang w:val="en-GB"/>
        </w:rPr>
        <w:t>,</w:t>
      </w:r>
      <w:r w:rsidRPr="00005567">
        <w:rPr>
          <w:rFonts w:ascii="Aptos" w:hAnsi="Aptos"/>
          <w:i/>
          <w:noProof/>
          <w:lang w:val="en-GB"/>
        </w:rPr>
        <w:t xml:space="preserve"> 4</w:t>
      </w:r>
      <w:r w:rsidRPr="00005567">
        <w:rPr>
          <w:rFonts w:ascii="Aptos" w:hAnsi="Aptos"/>
          <w:noProof/>
          <w:lang w:val="en-GB"/>
        </w:rPr>
        <w:t xml:space="preserve">(4), 391-402. </w:t>
      </w:r>
    </w:p>
    <w:p w14:paraId="44BA9801"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Chapman, R., &amp; Carel, H. (2022). Neurodiversity, epistemic injustice, and the good human life. </w:t>
      </w:r>
      <w:r w:rsidRPr="00005567">
        <w:rPr>
          <w:rFonts w:ascii="Aptos" w:hAnsi="Aptos"/>
          <w:i/>
          <w:noProof/>
          <w:lang w:val="en-GB"/>
        </w:rPr>
        <w:t>Journal of Social Philosophy</w:t>
      </w:r>
      <w:r w:rsidRPr="00005567">
        <w:rPr>
          <w:rFonts w:ascii="Aptos" w:hAnsi="Aptos"/>
          <w:noProof/>
          <w:lang w:val="en-GB"/>
        </w:rPr>
        <w:t>,</w:t>
      </w:r>
      <w:r w:rsidRPr="00005567">
        <w:rPr>
          <w:rFonts w:ascii="Aptos" w:hAnsi="Aptos"/>
          <w:i/>
          <w:noProof/>
          <w:lang w:val="en-GB"/>
        </w:rPr>
        <w:t xml:space="preserve"> 00</w:t>
      </w:r>
      <w:r w:rsidRPr="00005567">
        <w:rPr>
          <w:rFonts w:ascii="Aptos" w:hAnsi="Aptos"/>
          <w:noProof/>
          <w:lang w:val="en-GB"/>
        </w:rPr>
        <w:t xml:space="preserve">, 1-18. </w:t>
      </w:r>
    </w:p>
    <w:p w14:paraId="45662BEA"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Chown, N., Robinson, J., Beardon, L., Downing, J., Hughes, L., Leatherland, J., . . . MacGregor, D. (2017). Improving research about us, with us: a draft framework for inclusive autism research. </w:t>
      </w:r>
      <w:r w:rsidRPr="00005567">
        <w:rPr>
          <w:rFonts w:ascii="Aptos" w:hAnsi="Aptos"/>
          <w:i/>
          <w:noProof/>
          <w:lang w:val="en-GB"/>
        </w:rPr>
        <w:t>Disability &amp; Society</w:t>
      </w:r>
      <w:r w:rsidRPr="00005567">
        <w:rPr>
          <w:rFonts w:ascii="Aptos" w:hAnsi="Aptos"/>
          <w:noProof/>
          <w:lang w:val="en-GB"/>
        </w:rPr>
        <w:t>,</w:t>
      </w:r>
      <w:r w:rsidRPr="00005567">
        <w:rPr>
          <w:rFonts w:ascii="Aptos" w:hAnsi="Aptos"/>
          <w:i/>
          <w:noProof/>
          <w:lang w:val="en-GB"/>
        </w:rPr>
        <w:t xml:space="preserve"> 32</w:t>
      </w:r>
      <w:r w:rsidRPr="00005567">
        <w:rPr>
          <w:rFonts w:ascii="Aptos" w:hAnsi="Aptos"/>
          <w:noProof/>
          <w:lang w:val="en-GB"/>
        </w:rPr>
        <w:t xml:space="preserve">(5), 720-734. </w:t>
      </w:r>
    </w:p>
    <w:p w14:paraId="7BAF89C5"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lastRenderedPageBreak/>
        <w:t xml:space="preserve">Crompton, C. J., Ropar, D., Evans-Williams, C. V. M., Flynn, E. G., &amp; Fletcher-Watson, S. (2020). Autistic peer-to-peer information transfer is highly effective. </w:t>
      </w:r>
      <w:r w:rsidRPr="00005567">
        <w:rPr>
          <w:rFonts w:ascii="Aptos" w:hAnsi="Aptos"/>
          <w:i/>
          <w:noProof/>
          <w:lang w:val="en-GB"/>
        </w:rPr>
        <w:t>Autism</w:t>
      </w:r>
      <w:r w:rsidRPr="00005567">
        <w:rPr>
          <w:rFonts w:ascii="Aptos" w:hAnsi="Aptos"/>
          <w:noProof/>
          <w:lang w:val="en-GB"/>
        </w:rPr>
        <w:t>,</w:t>
      </w:r>
      <w:r w:rsidRPr="00005567">
        <w:rPr>
          <w:rFonts w:ascii="Aptos" w:hAnsi="Aptos"/>
          <w:i/>
          <w:noProof/>
          <w:lang w:val="en-GB"/>
        </w:rPr>
        <w:t xml:space="preserve"> 24</w:t>
      </w:r>
      <w:r w:rsidRPr="00005567">
        <w:rPr>
          <w:rFonts w:ascii="Aptos" w:hAnsi="Aptos"/>
          <w:noProof/>
          <w:lang w:val="en-GB"/>
        </w:rPr>
        <w:t xml:space="preserve">(7), 1704-1712. </w:t>
      </w:r>
    </w:p>
    <w:p w14:paraId="18453BA3"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Department of Health and Social Care. (2021). </w:t>
      </w:r>
      <w:r w:rsidRPr="00005567">
        <w:rPr>
          <w:rFonts w:ascii="Aptos" w:hAnsi="Aptos"/>
          <w:i/>
          <w:noProof/>
          <w:lang w:val="en-GB"/>
        </w:rPr>
        <w:t>The NHS constitution for England</w:t>
      </w:r>
      <w:r w:rsidRPr="00005567">
        <w:rPr>
          <w:rFonts w:ascii="Aptos" w:hAnsi="Aptos"/>
          <w:noProof/>
          <w:lang w:val="en-GB"/>
        </w:rPr>
        <w:t xml:space="preserve">. Retrieved 2022 Jul 16 from </w:t>
      </w:r>
      <w:hyperlink r:id="rId58" w:history="1">
        <w:r w:rsidRPr="00005567">
          <w:rPr>
            <w:rStyle w:val="Hyperlink"/>
            <w:rFonts w:ascii="Aptos" w:hAnsi="Aptos"/>
            <w:noProof/>
            <w:lang w:val="en-GB"/>
          </w:rPr>
          <w:t>https://www.gov.uk/government/publications/the-nhs-constitution-for-england/the-nhs-constitution-for-england</w:t>
        </w:r>
      </w:hyperlink>
    </w:p>
    <w:p w14:paraId="330D9370"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Dern, S., &amp; Sappok, T. (2016). Barriers to healthcare for people on the autism spectrum. </w:t>
      </w:r>
      <w:r w:rsidRPr="00005567">
        <w:rPr>
          <w:rFonts w:ascii="Aptos" w:hAnsi="Aptos"/>
          <w:i/>
          <w:noProof/>
          <w:lang w:val="en-GB"/>
        </w:rPr>
        <w:t>Advances in Autism</w:t>
      </w:r>
      <w:r w:rsidRPr="00005567">
        <w:rPr>
          <w:rFonts w:ascii="Aptos" w:hAnsi="Aptos"/>
          <w:noProof/>
          <w:lang w:val="en-GB"/>
        </w:rPr>
        <w:t>,</w:t>
      </w:r>
      <w:r w:rsidRPr="00005567">
        <w:rPr>
          <w:rFonts w:ascii="Aptos" w:hAnsi="Aptos"/>
          <w:i/>
          <w:noProof/>
          <w:lang w:val="en-GB"/>
        </w:rPr>
        <w:t xml:space="preserve"> 2</w:t>
      </w:r>
      <w:r w:rsidRPr="00005567">
        <w:rPr>
          <w:rFonts w:ascii="Aptos" w:hAnsi="Aptos"/>
          <w:noProof/>
          <w:lang w:val="en-GB"/>
        </w:rPr>
        <w:t xml:space="preserve">(1), 2-11. </w:t>
      </w:r>
    </w:p>
    <w:p w14:paraId="2ADE0482"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Doherty, M., Haydon, C., &amp; Davidson, I. A. (2021). Recognising autism in healthcare. </w:t>
      </w:r>
      <w:r w:rsidRPr="00005567">
        <w:rPr>
          <w:rFonts w:ascii="Aptos" w:hAnsi="Aptos"/>
          <w:i/>
          <w:noProof/>
          <w:lang w:val="en-GB"/>
        </w:rPr>
        <w:t>British Journal of Hospital Medicine</w:t>
      </w:r>
      <w:r w:rsidRPr="00005567">
        <w:rPr>
          <w:rFonts w:ascii="Aptos" w:hAnsi="Aptos"/>
          <w:noProof/>
          <w:lang w:val="en-GB"/>
        </w:rPr>
        <w:t>,</w:t>
      </w:r>
      <w:r w:rsidRPr="00005567">
        <w:rPr>
          <w:rFonts w:ascii="Aptos" w:hAnsi="Aptos"/>
          <w:i/>
          <w:noProof/>
          <w:lang w:val="en-GB"/>
        </w:rPr>
        <w:t xml:space="preserve"> 82</w:t>
      </w:r>
      <w:r w:rsidRPr="00005567">
        <w:rPr>
          <w:rFonts w:ascii="Aptos" w:hAnsi="Aptos"/>
          <w:noProof/>
          <w:lang w:val="en-GB"/>
        </w:rPr>
        <w:t xml:space="preserve">(12), 1-7. </w:t>
      </w:r>
    </w:p>
    <w:p w14:paraId="225FBA62"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Doherty, M., Neilson, S., O'Sullivan, J., Carravallah, L., Johnson, M., Cullen, W., &amp; Shaw, S. C. K. (2022). Barriers to healthcare access and self-reported adverse outcomes for autistic adults: a cross-sectional study. </w:t>
      </w:r>
      <w:r w:rsidRPr="00005567">
        <w:rPr>
          <w:rFonts w:ascii="Aptos" w:hAnsi="Aptos"/>
          <w:i/>
          <w:noProof/>
          <w:lang w:val="en-GB"/>
        </w:rPr>
        <w:t>BMJ Open</w:t>
      </w:r>
      <w:r w:rsidRPr="00005567">
        <w:rPr>
          <w:rFonts w:ascii="Aptos" w:hAnsi="Aptos"/>
          <w:noProof/>
          <w:lang w:val="en-GB"/>
        </w:rPr>
        <w:t>,</w:t>
      </w:r>
      <w:r w:rsidRPr="00005567">
        <w:rPr>
          <w:rFonts w:ascii="Aptos" w:hAnsi="Aptos"/>
          <w:i/>
          <w:noProof/>
          <w:lang w:val="en-GB"/>
        </w:rPr>
        <w:t xml:space="preserve"> 12</w:t>
      </w:r>
      <w:r w:rsidRPr="00005567">
        <w:rPr>
          <w:rFonts w:ascii="Aptos" w:hAnsi="Aptos"/>
          <w:noProof/>
          <w:lang w:val="en-GB"/>
        </w:rPr>
        <w:t xml:space="preserve">, e056904. </w:t>
      </w:r>
    </w:p>
    <w:p w14:paraId="4D7DFC32"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Doherty, M., McCowan, S., Shaw, S. C. K. (2023). Autistic SPACE: a novel framework for meeting the needs of autistic people in healthcare settings. </w:t>
      </w:r>
      <w:r w:rsidRPr="00005567">
        <w:rPr>
          <w:rFonts w:ascii="Aptos" w:hAnsi="Aptos"/>
          <w:i/>
          <w:iCs/>
          <w:noProof/>
          <w:lang w:val="en-GB"/>
        </w:rPr>
        <w:t>British Journal of Hospital Medicine</w:t>
      </w:r>
      <w:r w:rsidRPr="00005567">
        <w:rPr>
          <w:rFonts w:ascii="Aptos" w:hAnsi="Aptos"/>
          <w:noProof/>
          <w:lang w:val="en-GB"/>
        </w:rPr>
        <w:t>, 84(4), 1-9.</w:t>
      </w:r>
    </w:p>
    <w:p w14:paraId="7540E5A6"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Flood, A. (2010). Understanding phenomenology. </w:t>
      </w:r>
      <w:r w:rsidRPr="00005567">
        <w:rPr>
          <w:rFonts w:ascii="Aptos" w:hAnsi="Aptos"/>
          <w:i/>
          <w:noProof/>
          <w:lang w:val="en-GB"/>
        </w:rPr>
        <w:t>Nurse Researcher</w:t>
      </w:r>
      <w:r w:rsidRPr="00005567">
        <w:rPr>
          <w:rFonts w:ascii="Aptos" w:hAnsi="Aptos"/>
          <w:noProof/>
          <w:lang w:val="en-GB"/>
        </w:rPr>
        <w:t>,</w:t>
      </w:r>
      <w:r w:rsidRPr="00005567">
        <w:rPr>
          <w:rFonts w:ascii="Aptos" w:hAnsi="Aptos"/>
          <w:i/>
          <w:noProof/>
          <w:lang w:val="en-GB"/>
        </w:rPr>
        <w:t xml:space="preserve"> 17</w:t>
      </w:r>
      <w:r w:rsidRPr="00005567">
        <w:rPr>
          <w:rFonts w:ascii="Aptos" w:hAnsi="Aptos"/>
          <w:noProof/>
          <w:lang w:val="en-GB"/>
        </w:rPr>
        <w:t xml:space="preserve">(2), 7-15. </w:t>
      </w:r>
    </w:p>
    <w:p w14:paraId="55B70930"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Foot, C., Naylor, C., &amp; Imison, C. (2010). </w:t>
      </w:r>
      <w:r w:rsidRPr="00005567">
        <w:rPr>
          <w:rFonts w:ascii="Aptos" w:hAnsi="Aptos"/>
          <w:i/>
          <w:noProof/>
          <w:lang w:val="en-GB"/>
        </w:rPr>
        <w:t>The quality of GP diagnosis and referral</w:t>
      </w:r>
      <w:r w:rsidRPr="00005567">
        <w:rPr>
          <w:rFonts w:ascii="Aptos" w:hAnsi="Aptos"/>
          <w:noProof/>
          <w:lang w:val="en-GB"/>
        </w:rPr>
        <w:t xml:space="preserve">. T. K. s. Fund. </w:t>
      </w:r>
    </w:p>
    <w:p w14:paraId="69E86840" w14:textId="77777777" w:rsidR="00C37D5F" w:rsidRPr="00005567" w:rsidRDefault="00C37D5F" w:rsidP="002E1CE1">
      <w:pPr>
        <w:pStyle w:val="EndNoteBibliography"/>
        <w:ind w:left="720" w:hanging="720"/>
        <w:rPr>
          <w:rFonts w:ascii="Aptos" w:hAnsi="Aptos"/>
          <w:lang w:val="en-GB"/>
        </w:rPr>
      </w:pPr>
      <w:r w:rsidRPr="00005567">
        <w:rPr>
          <w:rFonts w:ascii="Aptos" w:hAnsi="Aptos"/>
          <w:noProof/>
          <w:lang w:val="en-GB"/>
        </w:rPr>
        <w:t xml:space="preserve">Griffiths, S., Allison, C., Kenny, R., Holt, R., Smith, P., &amp; Baron-Cohen, S. (2019). The Vulnerability Experiences Quotient (VEQ): a study of vulnerability, mental health and life satisfaction in autistic adults. </w:t>
      </w:r>
      <w:r w:rsidRPr="00005567">
        <w:rPr>
          <w:rFonts w:ascii="Aptos" w:hAnsi="Aptos"/>
          <w:i/>
          <w:lang w:val="en-GB"/>
        </w:rPr>
        <w:t>Autism Research</w:t>
      </w:r>
      <w:r w:rsidRPr="00005567">
        <w:rPr>
          <w:rFonts w:ascii="Aptos" w:hAnsi="Aptos"/>
          <w:lang w:val="en-GB"/>
        </w:rPr>
        <w:t>,</w:t>
      </w:r>
      <w:r w:rsidRPr="00005567">
        <w:rPr>
          <w:rFonts w:ascii="Aptos" w:hAnsi="Aptos"/>
          <w:i/>
          <w:lang w:val="en-GB"/>
        </w:rPr>
        <w:t xml:space="preserve"> 12</w:t>
      </w:r>
      <w:r w:rsidRPr="00005567">
        <w:rPr>
          <w:rFonts w:ascii="Aptos" w:hAnsi="Aptos"/>
          <w:lang w:val="en-GB"/>
        </w:rPr>
        <w:t xml:space="preserve">(10), 1516-1528. </w:t>
      </w:r>
    </w:p>
    <w:p w14:paraId="13F45C15"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lang w:val="en-GB"/>
        </w:rPr>
        <w:t xml:space="preserve">Guidi, J., Lucente, M., Sonino, N., &amp; Fava, G. A. (2021). </w:t>
      </w:r>
      <w:r w:rsidRPr="00005567">
        <w:rPr>
          <w:rFonts w:ascii="Aptos" w:hAnsi="Aptos"/>
          <w:noProof/>
          <w:lang w:val="en-GB"/>
        </w:rPr>
        <w:t xml:space="preserve">Allostatic load and its impact on health: a systematic review. </w:t>
      </w:r>
      <w:r w:rsidRPr="00005567">
        <w:rPr>
          <w:rFonts w:ascii="Aptos" w:hAnsi="Aptos"/>
          <w:i/>
          <w:noProof/>
          <w:lang w:val="en-GB"/>
        </w:rPr>
        <w:t>Psychotherapy and Psychosomatics</w:t>
      </w:r>
      <w:r w:rsidRPr="00005567">
        <w:rPr>
          <w:rFonts w:ascii="Aptos" w:hAnsi="Aptos"/>
          <w:noProof/>
          <w:lang w:val="en-GB"/>
        </w:rPr>
        <w:t>,</w:t>
      </w:r>
      <w:r w:rsidRPr="00005567">
        <w:rPr>
          <w:rFonts w:ascii="Aptos" w:hAnsi="Aptos"/>
          <w:i/>
          <w:noProof/>
          <w:lang w:val="en-GB"/>
        </w:rPr>
        <w:t xml:space="preserve"> 90</w:t>
      </w:r>
      <w:r w:rsidRPr="00005567">
        <w:rPr>
          <w:rFonts w:ascii="Aptos" w:hAnsi="Aptos"/>
          <w:noProof/>
          <w:lang w:val="en-GB"/>
        </w:rPr>
        <w:t xml:space="preserve">(1), 11-27. </w:t>
      </w:r>
    </w:p>
    <w:p w14:paraId="207D5CA2"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lastRenderedPageBreak/>
        <w:t xml:space="preserve">Harris, S. R. (2006). Social constructionism and social inequality. </w:t>
      </w:r>
      <w:r w:rsidRPr="00005567">
        <w:rPr>
          <w:rFonts w:ascii="Aptos" w:hAnsi="Aptos"/>
          <w:i/>
          <w:noProof/>
          <w:lang w:val="en-GB"/>
        </w:rPr>
        <w:t>Journal of Contemporary Ethnography</w:t>
      </w:r>
      <w:r w:rsidRPr="00005567">
        <w:rPr>
          <w:rFonts w:ascii="Aptos" w:hAnsi="Aptos"/>
          <w:noProof/>
          <w:lang w:val="en-GB"/>
        </w:rPr>
        <w:t>,</w:t>
      </w:r>
      <w:r w:rsidRPr="00005567">
        <w:rPr>
          <w:rFonts w:ascii="Aptos" w:hAnsi="Aptos"/>
          <w:i/>
          <w:noProof/>
          <w:lang w:val="en-GB"/>
        </w:rPr>
        <w:t xml:space="preserve"> 35</w:t>
      </w:r>
      <w:r w:rsidRPr="00005567">
        <w:rPr>
          <w:rFonts w:ascii="Aptos" w:hAnsi="Aptos"/>
          <w:noProof/>
          <w:lang w:val="en-GB"/>
        </w:rPr>
        <w:t xml:space="preserve">(3), 223-235. </w:t>
      </w:r>
    </w:p>
    <w:p w14:paraId="045785E0"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Haydon, C., Doherty, M., &amp; Davidson, I. A. (2021). Autism: making reasonable adjustments in healthcare. </w:t>
      </w:r>
      <w:r w:rsidRPr="00005567">
        <w:rPr>
          <w:rFonts w:ascii="Aptos" w:hAnsi="Aptos"/>
          <w:i/>
          <w:noProof/>
          <w:lang w:val="en-GB"/>
        </w:rPr>
        <w:t>British Journal of Hospital Medicine</w:t>
      </w:r>
      <w:r w:rsidRPr="00005567">
        <w:rPr>
          <w:rFonts w:ascii="Aptos" w:hAnsi="Aptos"/>
          <w:noProof/>
          <w:lang w:val="en-GB"/>
        </w:rPr>
        <w:t>,</w:t>
      </w:r>
      <w:r w:rsidRPr="00005567">
        <w:rPr>
          <w:rFonts w:ascii="Aptos" w:hAnsi="Aptos"/>
          <w:i/>
          <w:noProof/>
          <w:lang w:val="en-GB"/>
        </w:rPr>
        <w:t xml:space="preserve"> 82</w:t>
      </w:r>
      <w:r w:rsidRPr="00005567">
        <w:rPr>
          <w:rFonts w:ascii="Aptos" w:hAnsi="Aptos"/>
          <w:noProof/>
          <w:lang w:val="en-GB"/>
        </w:rPr>
        <w:t xml:space="preserve">(12), 1-11. </w:t>
      </w:r>
    </w:p>
    <w:p w14:paraId="2CB79FBE"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Heasman, B., &amp; Gillespie, A. (2019). Neurodivergent intersubjectivity: distinctive features of how autistic people create shared understanding. </w:t>
      </w:r>
      <w:r w:rsidRPr="00005567">
        <w:rPr>
          <w:rFonts w:ascii="Aptos" w:hAnsi="Aptos"/>
          <w:i/>
          <w:noProof/>
          <w:lang w:val="en-GB"/>
        </w:rPr>
        <w:t>Autism</w:t>
      </w:r>
      <w:r w:rsidRPr="00005567">
        <w:rPr>
          <w:rFonts w:ascii="Aptos" w:hAnsi="Aptos"/>
          <w:noProof/>
          <w:lang w:val="en-GB"/>
        </w:rPr>
        <w:t>,</w:t>
      </w:r>
      <w:r w:rsidRPr="00005567">
        <w:rPr>
          <w:rFonts w:ascii="Aptos" w:hAnsi="Aptos"/>
          <w:i/>
          <w:noProof/>
          <w:lang w:val="en-GB"/>
        </w:rPr>
        <w:t xml:space="preserve"> 23</w:t>
      </w:r>
      <w:r w:rsidRPr="00005567">
        <w:rPr>
          <w:rFonts w:ascii="Aptos" w:hAnsi="Aptos"/>
          <w:noProof/>
          <w:lang w:val="en-GB"/>
        </w:rPr>
        <w:t xml:space="preserve">(4), 910-921. </w:t>
      </w:r>
    </w:p>
    <w:p w14:paraId="1B780CCC" w14:textId="77777777" w:rsidR="00C37D5F" w:rsidRPr="00005567" w:rsidRDefault="00C37D5F" w:rsidP="002E1CE1">
      <w:pPr>
        <w:pStyle w:val="EndNoteBibliography"/>
        <w:ind w:left="720" w:hanging="720"/>
        <w:rPr>
          <w:rFonts w:ascii="Aptos" w:hAnsi="Aptos"/>
          <w:lang w:val="en-GB"/>
        </w:rPr>
      </w:pPr>
      <w:r w:rsidRPr="00005567">
        <w:rPr>
          <w:rFonts w:ascii="Aptos" w:hAnsi="Aptos"/>
          <w:noProof/>
          <w:lang w:val="en-GB"/>
        </w:rPr>
        <w:t xml:space="preserve">Hinchey, S. A., &amp; Jackson, J. L. (2011). A cohort study assessing difficult patient encounters in a walk-in primary care clinic, predictors and outcomes. </w:t>
      </w:r>
      <w:r w:rsidRPr="00005567">
        <w:rPr>
          <w:rFonts w:ascii="Aptos" w:hAnsi="Aptos"/>
          <w:i/>
          <w:lang w:val="en-GB"/>
        </w:rPr>
        <w:t>Journal of General Internal Medicine</w:t>
      </w:r>
      <w:r w:rsidRPr="00005567">
        <w:rPr>
          <w:rFonts w:ascii="Aptos" w:hAnsi="Aptos"/>
          <w:lang w:val="en-GB"/>
        </w:rPr>
        <w:t>,</w:t>
      </w:r>
      <w:r w:rsidRPr="00005567">
        <w:rPr>
          <w:rFonts w:ascii="Aptos" w:hAnsi="Aptos"/>
          <w:i/>
          <w:lang w:val="en-GB"/>
        </w:rPr>
        <w:t xml:space="preserve"> 26</w:t>
      </w:r>
      <w:r w:rsidRPr="00005567">
        <w:rPr>
          <w:rFonts w:ascii="Aptos" w:hAnsi="Aptos"/>
          <w:lang w:val="en-GB"/>
        </w:rPr>
        <w:t xml:space="preserve">(6), 588-594. </w:t>
      </w:r>
    </w:p>
    <w:p w14:paraId="678FC09A"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lang w:val="en-GB"/>
        </w:rPr>
        <w:t xml:space="preserve">Hirvikoski, T., Mittendorfer-Rutz, E., Boman, M., Larsson, H., Lichtenstein, P., &amp; Bolte, S. (2016). </w:t>
      </w:r>
      <w:r w:rsidRPr="00005567">
        <w:rPr>
          <w:rFonts w:ascii="Aptos" w:hAnsi="Aptos"/>
          <w:noProof/>
          <w:lang w:val="en-GB"/>
        </w:rPr>
        <w:t xml:space="preserve">Premature mortality in autism spectrum disorder. </w:t>
      </w:r>
      <w:r w:rsidRPr="00005567">
        <w:rPr>
          <w:rFonts w:ascii="Aptos" w:hAnsi="Aptos"/>
          <w:i/>
          <w:noProof/>
          <w:lang w:val="en-GB"/>
        </w:rPr>
        <w:t>British Journal of Psychiatry</w:t>
      </w:r>
      <w:r w:rsidRPr="00005567">
        <w:rPr>
          <w:rFonts w:ascii="Aptos" w:hAnsi="Aptos"/>
          <w:noProof/>
          <w:lang w:val="en-GB"/>
        </w:rPr>
        <w:t>,</w:t>
      </w:r>
      <w:r w:rsidRPr="00005567">
        <w:rPr>
          <w:rFonts w:ascii="Aptos" w:hAnsi="Aptos"/>
          <w:i/>
          <w:noProof/>
          <w:lang w:val="en-GB"/>
        </w:rPr>
        <w:t xml:space="preserve"> 208</w:t>
      </w:r>
      <w:r w:rsidRPr="00005567">
        <w:rPr>
          <w:rFonts w:ascii="Aptos" w:hAnsi="Aptos"/>
          <w:noProof/>
          <w:lang w:val="en-GB"/>
        </w:rPr>
        <w:t xml:space="preserve">(3), 232-238. </w:t>
      </w:r>
    </w:p>
    <w:p w14:paraId="10DCD3A0"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HM Government. (2021). </w:t>
      </w:r>
      <w:r w:rsidRPr="00005567">
        <w:rPr>
          <w:rFonts w:ascii="Aptos" w:hAnsi="Aptos"/>
          <w:i/>
          <w:noProof/>
          <w:lang w:val="en-GB"/>
        </w:rPr>
        <w:t>The national strategy for autistic children, young people and adults: 2021 to 2026</w:t>
      </w:r>
      <w:r w:rsidRPr="00005567">
        <w:rPr>
          <w:rFonts w:ascii="Aptos" w:hAnsi="Aptos"/>
          <w:noProof/>
          <w:lang w:val="en-GB"/>
        </w:rPr>
        <w:t xml:space="preserve">. </w:t>
      </w:r>
    </w:p>
    <w:p w14:paraId="02AF6863"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Kidd, I. J., Spencer, L., &amp; Carel, H. (2022). Epistemic injustice in psychiatric research and practice. </w:t>
      </w:r>
      <w:r w:rsidRPr="00005567">
        <w:rPr>
          <w:rFonts w:ascii="Aptos" w:hAnsi="Aptos"/>
          <w:i/>
          <w:noProof/>
          <w:lang w:val="en-GB"/>
        </w:rPr>
        <w:t>Philosophical Psychology</w:t>
      </w:r>
      <w:r w:rsidRPr="00005567">
        <w:rPr>
          <w:rFonts w:ascii="Aptos" w:hAnsi="Aptos"/>
          <w:noProof/>
          <w:lang w:val="en-GB"/>
        </w:rPr>
        <w:t>,</w:t>
      </w:r>
      <w:r w:rsidRPr="00005567">
        <w:rPr>
          <w:rFonts w:ascii="Aptos" w:hAnsi="Aptos"/>
          <w:i/>
          <w:noProof/>
          <w:lang w:val="en-GB"/>
        </w:rPr>
        <w:t xml:space="preserve"> Online ahead of print</w:t>
      </w:r>
      <w:r w:rsidRPr="00005567">
        <w:rPr>
          <w:rFonts w:ascii="Aptos" w:hAnsi="Aptos"/>
          <w:noProof/>
          <w:lang w:val="en-GB"/>
        </w:rPr>
        <w:t xml:space="preserve">. </w:t>
      </w:r>
    </w:p>
    <w:p w14:paraId="1E44477A"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Kirmayer, L. J., Groleau, D., &amp; Looper, K. J. (2004). Explaining medically unexplained symptoms. </w:t>
      </w:r>
      <w:r w:rsidRPr="00005567">
        <w:rPr>
          <w:rFonts w:ascii="Aptos" w:hAnsi="Aptos"/>
          <w:i/>
          <w:noProof/>
          <w:lang w:val="en-GB"/>
        </w:rPr>
        <w:t>Canadian Journal of Psychiatry</w:t>
      </w:r>
      <w:r w:rsidRPr="00005567">
        <w:rPr>
          <w:rFonts w:ascii="Aptos" w:hAnsi="Aptos"/>
          <w:noProof/>
          <w:lang w:val="en-GB"/>
        </w:rPr>
        <w:t>,</w:t>
      </w:r>
      <w:r w:rsidRPr="00005567">
        <w:rPr>
          <w:rFonts w:ascii="Aptos" w:hAnsi="Aptos"/>
          <w:i/>
          <w:noProof/>
          <w:lang w:val="en-GB"/>
        </w:rPr>
        <w:t xml:space="preserve"> 49</w:t>
      </w:r>
      <w:r w:rsidRPr="00005567">
        <w:rPr>
          <w:rFonts w:ascii="Aptos" w:hAnsi="Aptos"/>
          <w:noProof/>
          <w:lang w:val="en-GB"/>
        </w:rPr>
        <w:t xml:space="preserve">(10), 663-672. </w:t>
      </w:r>
    </w:p>
    <w:p w14:paraId="3C76DEED"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Lick, D. J., Durso, L. E., &amp; Johnson, K. L. (2013). Minority stress and physical health among sexual minorities. </w:t>
      </w:r>
      <w:r w:rsidRPr="00005567">
        <w:rPr>
          <w:rFonts w:ascii="Aptos" w:hAnsi="Aptos"/>
          <w:i/>
          <w:noProof/>
          <w:lang w:val="en-GB"/>
        </w:rPr>
        <w:t>Perspectives on Psychological Science</w:t>
      </w:r>
      <w:r w:rsidRPr="00005567">
        <w:rPr>
          <w:rFonts w:ascii="Aptos" w:hAnsi="Aptos"/>
          <w:noProof/>
          <w:lang w:val="en-GB"/>
        </w:rPr>
        <w:t>,</w:t>
      </w:r>
      <w:r w:rsidRPr="00005567">
        <w:rPr>
          <w:rFonts w:ascii="Aptos" w:hAnsi="Aptos"/>
          <w:i/>
          <w:noProof/>
          <w:lang w:val="en-GB"/>
        </w:rPr>
        <w:t xml:space="preserve"> 8</w:t>
      </w:r>
      <w:r w:rsidRPr="00005567">
        <w:rPr>
          <w:rFonts w:ascii="Aptos" w:hAnsi="Aptos"/>
          <w:noProof/>
          <w:lang w:val="en-GB"/>
        </w:rPr>
        <w:t xml:space="preserve">(5), 521-548. </w:t>
      </w:r>
    </w:p>
    <w:p w14:paraId="3752FF24" w14:textId="77777777" w:rsidR="00C37D5F" w:rsidRPr="00005567" w:rsidRDefault="00C37D5F" w:rsidP="002E1CE1">
      <w:pPr>
        <w:pStyle w:val="EndNoteBibliography"/>
        <w:ind w:left="720" w:hanging="720"/>
        <w:rPr>
          <w:rFonts w:ascii="Aptos" w:hAnsi="Aptos"/>
          <w:lang w:val="de-DE"/>
        </w:rPr>
      </w:pPr>
      <w:r w:rsidRPr="00005567">
        <w:rPr>
          <w:rFonts w:ascii="Aptos" w:hAnsi="Aptos"/>
          <w:noProof/>
          <w:lang w:val="en-GB"/>
        </w:rPr>
        <w:t xml:space="preserve">Lilley, R., Lawson, W., Hall, G., Mahony, J., Clapham, H., Heyworth, M., Arnold, S. R., Trollor, J. N., Yudell, M., Pellicano, E. (2022). ‘A way to be me’: Autobiographical reflections of autistic adults diagnosed in mid-to-late adulthood. </w:t>
      </w:r>
      <w:r w:rsidRPr="00005567">
        <w:rPr>
          <w:rFonts w:ascii="Aptos" w:hAnsi="Aptos"/>
          <w:i/>
          <w:lang w:val="de-DE"/>
        </w:rPr>
        <w:t>Autism, 26</w:t>
      </w:r>
      <w:r w:rsidRPr="00005567">
        <w:rPr>
          <w:rFonts w:ascii="Aptos" w:hAnsi="Aptos"/>
          <w:lang w:val="de-DE"/>
        </w:rPr>
        <w:t>(6), 1395-408.</w:t>
      </w:r>
    </w:p>
    <w:p w14:paraId="0612E824"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lang w:val="de-DE"/>
        </w:rPr>
        <w:lastRenderedPageBreak/>
        <w:t xml:space="preserve">Mamede, S., Van Gog, T., Schuit, S. C., Van den Berge, K., Van Daele, P. L. A., Bueving, H., . . . </w:t>
      </w:r>
      <w:r w:rsidRPr="00005567">
        <w:rPr>
          <w:rFonts w:ascii="Aptos" w:hAnsi="Aptos"/>
          <w:noProof/>
          <w:lang w:val="en-GB"/>
        </w:rPr>
        <w:t xml:space="preserve">Schmidt, H. G. (2017). Why patients' disruptive behaviours impair diagnostic reasoning: a randomised experiment. </w:t>
      </w:r>
      <w:r w:rsidRPr="00005567">
        <w:rPr>
          <w:rFonts w:ascii="Aptos" w:hAnsi="Aptos"/>
          <w:i/>
          <w:noProof/>
          <w:lang w:val="en-GB"/>
        </w:rPr>
        <w:t>BMJ Quality &amp; Safety</w:t>
      </w:r>
      <w:r w:rsidRPr="00005567">
        <w:rPr>
          <w:rFonts w:ascii="Aptos" w:hAnsi="Aptos"/>
          <w:noProof/>
          <w:lang w:val="en-GB"/>
        </w:rPr>
        <w:t>,</w:t>
      </w:r>
      <w:r w:rsidRPr="00005567">
        <w:rPr>
          <w:rFonts w:ascii="Aptos" w:hAnsi="Aptos"/>
          <w:i/>
          <w:noProof/>
          <w:lang w:val="en-GB"/>
        </w:rPr>
        <w:t xml:space="preserve"> 26</w:t>
      </w:r>
      <w:r w:rsidRPr="00005567">
        <w:rPr>
          <w:rFonts w:ascii="Aptos" w:hAnsi="Aptos"/>
          <w:noProof/>
          <w:lang w:val="en-GB"/>
        </w:rPr>
        <w:t xml:space="preserve">(1), 13-18. </w:t>
      </w:r>
    </w:p>
    <w:p w14:paraId="1E605B50"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Mandy, W. (2019). Social camouflaging in autism: Is it time to lose the mask? </w:t>
      </w:r>
      <w:r w:rsidRPr="00005567">
        <w:rPr>
          <w:rFonts w:ascii="Aptos" w:hAnsi="Aptos"/>
          <w:i/>
          <w:noProof/>
          <w:lang w:val="en-GB"/>
        </w:rPr>
        <w:t>Autism</w:t>
      </w:r>
      <w:r w:rsidRPr="00005567">
        <w:rPr>
          <w:rFonts w:ascii="Aptos" w:hAnsi="Aptos"/>
          <w:noProof/>
          <w:lang w:val="en-GB"/>
        </w:rPr>
        <w:t>,</w:t>
      </w:r>
      <w:r w:rsidRPr="00005567">
        <w:rPr>
          <w:rFonts w:ascii="Aptos" w:hAnsi="Aptos"/>
          <w:i/>
          <w:noProof/>
          <w:lang w:val="en-GB"/>
        </w:rPr>
        <w:t xml:space="preserve"> 23</w:t>
      </w:r>
      <w:r w:rsidRPr="00005567">
        <w:rPr>
          <w:rFonts w:ascii="Aptos" w:hAnsi="Aptos"/>
          <w:noProof/>
          <w:lang w:val="en-GB"/>
        </w:rPr>
        <w:t xml:space="preserve">(8), 1879-1881. </w:t>
      </w:r>
    </w:p>
    <w:p w14:paraId="719BC24F"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Mason, D., Ingham, B., Birtles, H., Michael, C., Scarlett, C., James, I. A., . . . Parr, J. R. (2021). How to improve healthcare for autistic people: a qualitative study of the views of autistic people and clinicians. </w:t>
      </w:r>
      <w:r w:rsidRPr="00005567">
        <w:rPr>
          <w:rFonts w:ascii="Aptos" w:hAnsi="Aptos"/>
          <w:i/>
          <w:noProof/>
          <w:lang w:val="en-GB"/>
        </w:rPr>
        <w:t>Autism</w:t>
      </w:r>
      <w:r w:rsidRPr="00005567">
        <w:rPr>
          <w:rFonts w:ascii="Aptos" w:hAnsi="Aptos"/>
          <w:noProof/>
          <w:lang w:val="en-GB"/>
        </w:rPr>
        <w:t>,</w:t>
      </w:r>
      <w:r w:rsidRPr="00005567">
        <w:rPr>
          <w:rFonts w:ascii="Aptos" w:hAnsi="Aptos"/>
          <w:i/>
          <w:noProof/>
          <w:lang w:val="en-GB"/>
        </w:rPr>
        <w:t xml:space="preserve"> 25</w:t>
      </w:r>
      <w:r w:rsidRPr="00005567">
        <w:rPr>
          <w:rFonts w:ascii="Aptos" w:hAnsi="Aptos"/>
          <w:noProof/>
          <w:lang w:val="en-GB"/>
        </w:rPr>
        <w:t xml:space="preserve">(3), 774-785. </w:t>
      </w:r>
    </w:p>
    <w:p w14:paraId="7F7A3E04"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Mason, D., Ingham, B., Urbanowicz, A., Michael, C., Birtles, H., Woodbury-Smith, M., . . . Parr, J. R. (2019). A systematic review of what barriers and facilitators prevent and enable physical healthcare services access for autistic adults. </w:t>
      </w:r>
      <w:r w:rsidRPr="00005567">
        <w:rPr>
          <w:rFonts w:ascii="Aptos" w:hAnsi="Aptos"/>
          <w:i/>
          <w:noProof/>
          <w:lang w:val="en-GB"/>
        </w:rPr>
        <w:t>Journal of Autism and Developmental Disorders</w:t>
      </w:r>
      <w:r w:rsidRPr="00005567">
        <w:rPr>
          <w:rFonts w:ascii="Aptos" w:hAnsi="Aptos"/>
          <w:noProof/>
          <w:lang w:val="en-GB"/>
        </w:rPr>
        <w:t>,</w:t>
      </w:r>
      <w:r w:rsidRPr="00005567">
        <w:rPr>
          <w:rFonts w:ascii="Aptos" w:hAnsi="Aptos"/>
          <w:i/>
          <w:noProof/>
          <w:lang w:val="en-GB"/>
        </w:rPr>
        <w:t xml:space="preserve"> 49</w:t>
      </w:r>
      <w:r w:rsidRPr="00005567">
        <w:rPr>
          <w:rFonts w:ascii="Aptos" w:hAnsi="Aptos"/>
          <w:noProof/>
          <w:lang w:val="en-GB"/>
        </w:rPr>
        <w:t xml:space="preserve">(8), 3387-3400. </w:t>
      </w:r>
    </w:p>
    <w:p w14:paraId="0FAA2042"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McCowan, S., Shaw, S. C. K., Doherty, M. (2022). A full CIRCLE: inclusion of autistic doctors in the Royal College Of Psychiatrists’ values and Equality Action Plan. </w:t>
      </w:r>
      <w:r w:rsidRPr="00005567">
        <w:rPr>
          <w:rFonts w:ascii="Aptos" w:hAnsi="Aptos"/>
          <w:i/>
          <w:iCs/>
          <w:noProof/>
          <w:lang w:val="en-GB"/>
        </w:rPr>
        <w:t>British Journal of Psychiatry, 221</w:t>
      </w:r>
      <w:r w:rsidRPr="00005567">
        <w:rPr>
          <w:rFonts w:ascii="Aptos" w:hAnsi="Aptos"/>
          <w:noProof/>
          <w:lang w:val="en-GB"/>
        </w:rPr>
        <w:t>(1), 371-3.</w:t>
      </w:r>
    </w:p>
    <w:p w14:paraId="0CA440BF"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Milton, D. (2017). </w:t>
      </w:r>
      <w:r w:rsidRPr="00005567">
        <w:rPr>
          <w:rFonts w:ascii="Aptos" w:hAnsi="Aptos"/>
          <w:i/>
          <w:noProof/>
          <w:lang w:val="en-GB"/>
        </w:rPr>
        <w:t>A mismatch of salience</w:t>
      </w:r>
      <w:r w:rsidRPr="00005567">
        <w:rPr>
          <w:rFonts w:ascii="Aptos" w:hAnsi="Aptos"/>
          <w:noProof/>
          <w:lang w:val="en-GB"/>
        </w:rPr>
        <w:t xml:space="preserve">. Pavilon Publishing. </w:t>
      </w:r>
    </w:p>
    <w:p w14:paraId="14549EC7"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Milton, D., &amp; Bracher, M. (2013). Autistics speak but are they heard. </w:t>
      </w:r>
      <w:r w:rsidRPr="00005567">
        <w:rPr>
          <w:rFonts w:ascii="Aptos" w:hAnsi="Aptos"/>
          <w:i/>
          <w:noProof/>
          <w:lang w:val="en-GB"/>
        </w:rPr>
        <w:t>Medical Sociology Online</w:t>
      </w:r>
      <w:r w:rsidRPr="00005567">
        <w:rPr>
          <w:rFonts w:ascii="Aptos" w:hAnsi="Aptos"/>
          <w:noProof/>
          <w:lang w:val="en-GB"/>
        </w:rPr>
        <w:t>,</w:t>
      </w:r>
      <w:r w:rsidRPr="00005567">
        <w:rPr>
          <w:rFonts w:ascii="Aptos" w:hAnsi="Aptos"/>
          <w:i/>
          <w:noProof/>
          <w:lang w:val="en-GB"/>
        </w:rPr>
        <w:t xml:space="preserve"> 7</w:t>
      </w:r>
      <w:r w:rsidRPr="00005567">
        <w:rPr>
          <w:rFonts w:ascii="Aptos" w:hAnsi="Aptos"/>
          <w:noProof/>
          <w:lang w:val="en-GB"/>
        </w:rPr>
        <w:t xml:space="preserve">(2), 61-69. </w:t>
      </w:r>
    </w:p>
    <w:p w14:paraId="0D5C0566"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Milton, D. E. M. (2012). On the ontological status of autism: the ‘double empathy problem’. </w:t>
      </w:r>
      <w:r w:rsidRPr="00005567">
        <w:rPr>
          <w:rFonts w:ascii="Aptos" w:hAnsi="Aptos"/>
          <w:i/>
          <w:noProof/>
          <w:lang w:val="en-GB"/>
        </w:rPr>
        <w:t>Disability &amp; Society</w:t>
      </w:r>
      <w:r w:rsidRPr="00005567">
        <w:rPr>
          <w:rFonts w:ascii="Aptos" w:hAnsi="Aptos"/>
          <w:noProof/>
          <w:lang w:val="en-GB"/>
        </w:rPr>
        <w:t>,</w:t>
      </w:r>
      <w:r w:rsidRPr="00005567">
        <w:rPr>
          <w:rFonts w:ascii="Aptos" w:hAnsi="Aptos"/>
          <w:i/>
          <w:noProof/>
          <w:lang w:val="en-GB"/>
        </w:rPr>
        <w:t xml:space="preserve"> 27</w:t>
      </w:r>
      <w:r w:rsidRPr="00005567">
        <w:rPr>
          <w:rFonts w:ascii="Aptos" w:hAnsi="Aptos"/>
          <w:noProof/>
          <w:lang w:val="en-GB"/>
        </w:rPr>
        <w:t xml:space="preserve">(6), 883-887. </w:t>
      </w:r>
    </w:p>
    <w:p w14:paraId="1E47CA03"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Mitchell, P., Sheppard, E., &amp; Cassidy, S. (2021). Autism and the double empathy problem: implications for development and mental health. </w:t>
      </w:r>
      <w:r w:rsidRPr="00005567">
        <w:rPr>
          <w:rFonts w:ascii="Aptos" w:hAnsi="Aptos"/>
          <w:i/>
          <w:noProof/>
          <w:lang w:val="en-GB"/>
        </w:rPr>
        <w:t>British Journal of Developmental Psychology</w:t>
      </w:r>
      <w:r w:rsidRPr="00005567">
        <w:rPr>
          <w:rFonts w:ascii="Aptos" w:hAnsi="Aptos"/>
          <w:noProof/>
          <w:lang w:val="en-GB"/>
        </w:rPr>
        <w:t>,</w:t>
      </w:r>
      <w:r w:rsidRPr="00005567">
        <w:rPr>
          <w:rFonts w:ascii="Aptos" w:hAnsi="Aptos"/>
          <w:i/>
          <w:noProof/>
          <w:lang w:val="en-GB"/>
        </w:rPr>
        <w:t xml:space="preserve"> 39</w:t>
      </w:r>
      <w:r w:rsidRPr="00005567">
        <w:rPr>
          <w:rFonts w:ascii="Aptos" w:hAnsi="Aptos"/>
          <w:noProof/>
          <w:lang w:val="en-GB"/>
        </w:rPr>
        <w:t xml:space="preserve">(1), 1-18. </w:t>
      </w:r>
    </w:p>
    <w:p w14:paraId="431D9228"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Nguyen, W., Ownsworth, T., Nicol, C., &amp; Zimmerman, D. (2020). How I see and feel about myself: domain-specific self-concept and self-esteem in autistic adults. </w:t>
      </w:r>
      <w:r w:rsidRPr="00005567">
        <w:rPr>
          <w:rFonts w:ascii="Aptos" w:hAnsi="Aptos"/>
          <w:i/>
          <w:noProof/>
          <w:lang w:val="en-GB"/>
        </w:rPr>
        <w:t>Frontiers in Psychology</w:t>
      </w:r>
      <w:r w:rsidRPr="00005567">
        <w:rPr>
          <w:rFonts w:ascii="Aptos" w:hAnsi="Aptos"/>
          <w:noProof/>
          <w:lang w:val="en-GB"/>
        </w:rPr>
        <w:t>,</w:t>
      </w:r>
      <w:r w:rsidRPr="00005567">
        <w:rPr>
          <w:rFonts w:ascii="Aptos" w:hAnsi="Aptos"/>
          <w:i/>
          <w:noProof/>
          <w:lang w:val="en-GB"/>
        </w:rPr>
        <w:t xml:space="preserve"> 11</w:t>
      </w:r>
      <w:r w:rsidRPr="00005567">
        <w:rPr>
          <w:rFonts w:ascii="Aptos" w:hAnsi="Aptos"/>
          <w:noProof/>
          <w:lang w:val="en-GB"/>
        </w:rPr>
        <w:t xml:space="preserve">, 913. </w:t>
      </w:r>
    </w:p>
    <w:p w14:paraId="607CE3CB"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lastRenderedPageBreak/>
        <w:t xml:space="preserve">Nicolaidis, C., Raymaker, D. M., Ashkenazy, E., McDonald, K. E., Dern, S., Baggs, A. E., . . . Boisclair, W. C. (2015). “Respect the way I need to communicate with you”: healthcare experiences of adults on the autism spectrum. </w:t>
      </w:r>
      <w:r w:rsidRPr="00005567">
        <w:rPr>
          <w:rFonts w:ascii="Aptos" w:hAnsi="Aptos"/>
          <w:i/>
          <w:noProof/>
          <w:lang w:val="en-GB"/>
        </w:rPr>
        <w:t>Autism</w:t>
      </w:r>
      <w:r w:rsidRPr="00005567">
        <w:rPr>
          <w:rFonts w:ascii="Aptos" w:hAnsi="Aptos"/>
          <w:noProof/>
          <w:lang w:val="en-GB"/>
        </w:rPr>
        <w:t>,</w:t>
      </w:r>
      <w:r w:rsidRPr="00005567">
        <w:rPr>
          <w:rFonts w:ascii="Aptos" w:hAnsi="Aptos"/>
          <w:i/>
          <w:noProof/>
          <w:lang w:val="en-GB"/>
        </w:rPr>
        <w:t xml:space="preserve"> 19</w:t>
      </w:r>
      <w:r w:rsidRPr="00005567">
        <w:rPr>
          <w:rFonts w:ascii="Aptos" w:hAnsi="Aptos"/>
          <w:noProof/>
          <w:lang w:val="en-GB"/>
        </w:rPr>
        <w:t xml:space="preserve">(7), 824-831. </w:t>
      </w:r>
    </w:p>
    <w:p w14:paraId="323BC5BA"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Royal College of Psychiatrists. (2020). </w:t>
      </w:r>
      <w:r w:rsidRPr="00005567">
        <w:rPr>
          <w:rFonts w:ascii="Aptos" w:hAnsi="Aptos"/>
          <w:i/>
          <w:noProof/>
          <w:lang w:val="en-GB"/>
        </w:rPr>
        <w:t>The psychiatric management of autism in adults (CR228)</w:t>
      </w:r>
      <w:r w:rsidRPr="00005567">
        <w:rPr>
          <w:rFonts w:ascii="Aptos" w:hAnsi="Aptos"/>
          <w:noProof/>
          <w:lang w:val="en-GB"/>
        </w:rPr>
        <w:t xml:space="preserve">. </w:t>
      </w:r>
    </w:p>
    <w:p w14:paraId="3A1D4863"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Shaw, S. C. K. (2021). </w:t>
      </w:r>
      <w:r w:rsidRPr="00005567">
        <w:rPr>
          <w:rFonts w:ascii="Aptos" w:hAnsi="Aptos"/>
          <w:i/>
          <w:noProof/>
          <w:lang w:val="en-GB"/>
        </w:rPr>
        <w:t>The impacts of dyslexia and dyspraxia on medical education</w:t>
      </w:r>
      <w:r w:rsidRPr="00005567">
        <w:rPr>
          <w:rFonts w:ascii="Aptos" w:hAnsi="Aptos"/>
          <w:noProof/>
          <w:lang w:val="en-GB"/>
        </w:rPr>
        <w:t xml:space="preserve"> Brighton and Sussex Medical School]. </w:t>
      </w:r>
    </w:p>
    <w:p w14:paraId="106ED350"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Shaw, S. C. K., Davis, L. J., &amp; Doherty, M. (2022). Considering autistic patients in the era of telemedicine: the need for an adaptable, equitable, and compassionate approach. </w:t>
      </w:r>
      <w:r w:rsidRPr="00005567">
        <w:rPr>
          <w:rFonts w:ascii="Aptos" w:hAnsi="Aptos"/>
          <w:i/>
          <w:noProof/>
          <w:lang w:val="en-GB"/>
        </w:rPr>
        <w:t>British Journal of General Practice Open</w:t>
      </w:r>
      <w:r w:rsidRPr="00005567">
        <w:rPr>
          <w:rFonts w:ascii="Aptos" w:hAnsi="Aptos"/>
          <w:noProof/>
          <w:lang w:val="en-GB"/>
        </w:rPr>
        <w:t>,</w:t>
      </w:r>
      <w:r w:rsidRPr="00005567">
        <w:rPr>
          <w:rFonts w:ascii="Aptos" w:hAnsi="Aptos"/>
          <w:i/>
          <w:noProof/>
          <w:lang w:val="en-GB"/>
        </w:rPr>
        <w:t xml:space="preserve"> 6</w:t>
      </w:r>
      <w:r w:rsidRPr="00005567">
        <w:rPr>
          <w:rFonts w:ascii="Aptos" w:hAnsi="Aptos"/>
          <w:noProof/>
          <w:lang w:val="en-GB"/>
        </w:rPr>
        <w:t xml:space="preserve">(1), BJGPO.2021.0174. </w:t>
      </w:r>
    </w:p>
    <w:p w14:paraId="06AD5345"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Shaw, S. C. K., Doherty, M., Anderson, J. L. (in press). The experiences of autistic medical students: a phenomenological study. </w:t>
      </w:r>
      <w:r w:rsidRPr="00005567">
        <w:rPr>
          <w:rFonts w:ascii="Aptos" w:hAnsi="Aptos"/>
          <w:i/>
          <w:iCs/>
          <w:noProof/>
          <w:lang w:val="en-GB"/>
        </w:rPr>
        <w:t>Medical Education</w:t>
      </w:r>
      <w:r w:rsidRPr="00005567">
        <w:rPr>
          <w:rFonts w:ascii="Aptos" w:hAnsi="Aptos"/>
          <w:noProof/>
          <w:lang w:val="en-GB"/>
        </w:rPr>
        <w:t>.</w:t>
      </w:r>
    </w:p>
    <w:p w14:paraId="4260422D"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Shaw, S. C. K., Fossi, A., Carravallah, L. A., Rabenstein, K., Ross, W., Doherty, M. The experiences of autistic doctors: a cross-sectional study. Under revisions with </w:t>
      </w:r>
      <w:r w:rsidRPr="00005567">
        <w:rPr>
          <w:rFonts w:ascii="Aptos" w:hAnsi="Aptos"/>
          <w:i/>
          <w:iCs/>
          <w:noProof/>
          <w:lang w:val="en-GB"/>
        </w:rPr>
        <w:t>Frontiers in Psychiatry</w:t>
      </w:r>
      <w:r w:rsidRPr="00005567">
        <w:rPr>
          <w:rFonts w:ascii="Aptos" w:hAnsi="Aptos"/>
          <w:noProof/>
          <w:lang w:val="en-GB"/>
        </w:rPr>
        <w:t>.</w:t>
      </w:r>
    </w:p>
    <w:p w14:paraId="01D79676"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Stagg, S. D. (2019). Living with autism without knowing: receiving a diagnosis in later life. </w:t>
      </w:r>
      <w:r w:rsidRPr="00005567">
        <w:rPr>
          <w:rFonts w:ascii="Aptos" w:hAnsi="Aptos"/>
          <w:i/>
          <w:noProof/>
          <w:lang w:val="en-GB"/>
        </w:rPr>
        <w:t>Health Psychology and Behavioural Medicine</w:t>
      </w:r>
      <w:r w:rsidRPr="00005567">
        <w:rPr>
          <w:rFonts w:ascii="Aptos" w:hAnsi="Aptos"/>
          <w:noProof/>
          <w:lang w:val="en-GB"/>
        </w:rPr>
        <w:t>,</w:t>
      </w:r>
      <w:r w:rsidRPr="00005567">
        <w:rPr>
          <w:rFonts w:ascii="Aptos" w:hAnsi="Aptos"/>
          <w:i/>
          <w:noProof/>
          <w:lang w:val="en-GB"/>
        </w:rPr>
        <w:t xml:space="preserve"> 7</w:t>
      </w:r>
      <w:r w:rsidRPr="00005567">
        <w:rPr>
          <w:rFonts w:ascii="Aptos" w:hAnsi="Aptos"/>
          <w:noProof/>
          <w:lang w:val="en-GB"/>
        </w:rPr>
        <w:t xml:space="preserve">, 348-361. </w:t>
      </w:r>
    </w:p>
    <w:p w14:paraId="46B3E5BD"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Vicente, A., &amp; Falkum, I. L. (2021). Accounting for the preference for literal meanings in autism spectrum conditions. </w:t>
      </w:r>
      <w:r w:rsidRPr="00005567">
        <w:rPr>
          <w:rFonts w:ascii="Aptos" w:hAnsi="Aptos"/>
          <w:i/>
          <w:noProof/>
          <w:lang w:val="en-GB"/>
        </w:rPr>
        <w:t>Mind &amp; Language</w:t>
      </w:r>
      <w:r w:rsidRPr="00005567">
        <w:rPr>
          <w:rFonts w:ascii="Aptos" w:hAnsi="Aptos"/>
          <w:noProof/>
          <w:lang w:val="en-GB"/>
        </w:rPr>
        <w:t xml:space="preserve">, Online ahead of print. </w:t>
      </w:r>
    </w:p>
    <w:p w14:paraId="7E815854"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Vogan, V., Lake, J. K., Weiss, J. A., &amp; Lunsky, Y. (2017). Tracking health care service use and the experiences of adults with autism spectrum disorder without intellectual disability: a longitudinal study of service rates, barriers and satisfaction. </w:t>
      </w:r>
      <w:r w:rsidRPr="00005567">
        <w:rPr>
          <w:rFonts w:ascii="Aptos" w:hAnsi="Aptos"/>
          <w:i/>
          <w:noProof/>
          <w:lang w:val="en-GB"/>
        </w:rPr>
        <w:t>Disability and Health Journal</w:t>
      </w:r>
      <w:r w:rsidRPr="00005567">
        <w:rPr>
          <w:rFonts w:ascii="Aptos" w:hAnsi="Aptos"/>
          <w:noProof/>
          <w:lang w:val="en-GB"/>
        </w:rPr>
        <w:t>,</w:t>
      </w:r>
      <w:r w:rsidRPr="00005567">
        <w:rPr>
          <w:rFonts w:ascii="Aptos" w:hAnsi="Aptos"/>
          <w:i/>
          <w:noProof/>
          <w:lang w:val="en-GB"/>
        </w:rPr>
        <w:t xml:space="preserve"> 10</w:t>
      </w:r>
      <w:r w:rsidRPr="00005567">
        <w:rPr>
          <w:rFonts w:ascii="Aptos" w:hAnsi="Aptos"/>
          <w:noProof/>
          <w:lang w:val="en-GB"/>
        </w:rPr>
        <w:t xml:space="preserve">(2), 264-270. </w:t>
      </w:r>
    </w:p>
    <w:p w14:paraId="43268919"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lastRenderedPageBreak/>
        <w:t xml:space="preserve">Vohra, R., Madhavan, S., &amp; Sambamoorthi, U. (2016). Emergency department use among adults with autism spectrum disorders (ASD). </w:t>
      </w:r>
      <w:r w:rsidRPr="00005567">
        <w:rPr>
          <w:rFonts w:ascii="Aptos" w:hAnsi="Aptos"/>
          <w:i/>
          <w:noProof/>
          <w:lang w:val="en-GB"/>
        </w:rPr>
        <w:t>Journal of Autism and Developmental Disorders</w:t>
      </w:r>
      <w:r w:rsidRPr="00005567">
        <w:rPr>
          <w:rFonts w:ascii="Aptos" w:hAnsi="Aptos"/>
          <w:noProof/>
          <w:lang w:val="en-GB"/>
        </w:rPr>
        <w:t>,</w:t>
      </w:r>
      <w:r w:rsidRPr="00005567">
        <w:rPr>
          <w:rFonts w:ascii="Aptos" w:hAnsi="Aptos"/>
          <w:i/>
          <w:noProof/>
          <w:lang w:val="en-GB"/>
        </w:rPr>
        <w:t xml:space="preserve"> 46</w:t>
      </w:r>
      <w:r w:rsidRPr="00005567">
        <w:rPr>
          <w:rFonts w:ascii="Aptos" w:hAnsi="Aptos"/>
          <w:noProof/>
          <w:lang w:val="en-GB"/>
        </w:rPr>
        <w:t xml:space="preserve">(4), 1441-1454. </w:t>
      </w:r>
    </w:p>
    <w:p w14:paraId="38666437"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Wallen, E. F., Ljunggren, G., Carlsson, A. C., Pettersson, D., &amp; Wandell, P. (2018). High prevalence of diabetes mellitus, hypertension and obesity among persons with a recorded diagnosis of intellectual disability or autism spectrum disorder. </w:t>
      </w:r>
      <w:r w:rsidRPr="00005567">
        <w:rPr>
          <w:rFonts w:ascii="Aptos" w:hAnsi="Aptos"/>
          <w:i/>
          <w:noProof/>
          <w:lang w:val="en-GB"/>
        </w:rPr>
        <w:t>Journal of intellectual disability research</w:t>
      </w:r>
      <w:r w:rsidRPr="00005567">
        <w:rPr>
          <w:rFonts w:ascii="Aptos" w:hAnsi="Aptos"/>
          <w:noProof/>
          <w:lang w:val="en-GB"/>
        </w:rPr>
        <w:t>,</w:t>
      </w:r>
      <w:r w:rsidRPr="00005567">
        <w:rPr>
          <w:rFonts w:ascii="Aptos" w:hAnsi="Aptos"/>
          <w:i/>
          <w:noProof/>
          <w:lang w:val="en-GB"/>
        </w:rPr>
        <w:t xml:space="preserve"> 62</w:t>
      </w:r>
      <w:r w:rsidRPr="00005567">
        <w:rPr>
          <w:rFonts w:ascii="Aptos" w:hAnsi="Aptos"/>
          <w:noProof/>
          <w:lang w:val="en-GB"/>
        </w:rPr>
        <w:t xml:space="preserve">(4), 269-280. </w:t>
      </w:r>
    </w:p>
    <w:p w14:paraId="4B1F6D8B"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Zerbo, O., Massolo, M. L., Qian, Y., &amp; Croen, L. A. (2015). A study of physician knowledge and experience with autism in adults in a large integrated healthcare system. </w:t>
      </w:r>
      <w:r w:rsidRPr="00005567">
        <w:rPr>
          <w:rFonts w:ascii="Aptos" w:hAnsi="Aptos"/>
          <w:i/>
          <w:noProof/>
          <w:lang w:val="en-GB"/>
        </w:rPr>
        <w:t>Journal of Autism and Developmental Disorders</w:t>
      </w:r>
      <w:r w:rsidRPr="00005567">
        <w:rPr>
          <w:rFonts w:ascii="Aptos" w:hAnsi="Aptos"/>
          <w:noProof/>
          <w:lang w:val="en-GB"/>
        </w:rPr>
        <w:t>,</w:t>
      </w:r>
      <w:r w:rsidRPr="00005567">
        <w:rPr>
          <w:rFonts w:ascii="Aptos" w:hAnsi="Aptos"/>
          <w:i/>
          <w:noProof/>
          <w:lang w:val="en-GB"/>
        </w:rPr>
        <w:t xml:space="preserve"> 45</w:t>
      </w:r>
      <w:r w:rsidRPr="00005567">
        <w:rPr>
          <w:rFonts w:ascii="Aptos" w:hAnsi="Aptos"/>
          <w:noProof/>
          <w:lang w:val="en-GB"/>
        </w:rPr>
        <w:t xml:space="preserve">(12), 4002-4014. </w:t>
      </w:r>
    </w:p>
    <w:p w14:paraId="0FBA45FD" w14:textId="77777777" w:rsidR="00C37D5F" w:rsidRPr="00005567" w:rsidRDefault="00C37D5F" w:rsidP="002E1CE1">
      <w:pPr>
        <w:pStyle w:val="EndNoteBibliography"/>
        <w:ind w:left="720" w:hanging="720"/>
        <w:rPr>
          <w:rFonts w:ascii="Aptos" w:hAnsi="Aptos"/>
          <w:noProof/>
          <w:lang w:val="en-GB"/>
        </w:rPr>
      </w:pPr>
      <w:r w:rsidRPr="00005567">
        <w:rPr>
          <w:rFonts w:ascii="Aptos" w:hAnsi="Aptos"/>
          <w:noProof/>
          <w:lang w:val="en-GB"/>
        </w:rPr>
        <w:t xml:space="preserve">Zhang, L., Qiu, Y., Zhang, N., &amp; Li, S. (2020). How difficult doctor-patient relationships impair physicians' work engagement: the roles of prosocial motivation and problem-solving pondering. </w:t>
      </w:r>
      <w:r w:rsidRPr="00005567">
        <w:rPr>
          <w:rFonts w:ascii="Aptos" w:hAnsi="Aptos"/>
          <w:i/>
          <w:noProof/>
          <w:lang w:val="en-GB"/>
        </w:rPr>
        <w:t>Psychological Reports</w:t>
      </w:r>
      <w:r w:rsidRPr="00005567">
        <w:rPr>
          <w:rFonts w:ascii="Aptos" w:hAnsi="Aptos"/>
          <w:noProof/>
          <w:lang w:val="en-GB"/>
        </w:rPr>
        <w:t>,</w:t>
      </w:r>
      <w:r w:rsidRPr="00005567">
        <w:rPr>
          <w:rFonts w:ascii="Aptos" w:hAnsi="Aptos"/>
          <w:i/>
          <w:noProof/>
          <w:lang w:val="en-GB"/>
        </w:rPr>
        <w:t xml:space="preserve"> 123</w:t>
      </w:r>
      <w:r w:rsidRPr="00005567">
        <w:rPr>
          <w:rFonts w:ascii="Aptos" w:hAnsi="Aptos"/>
          <w:noProof/>
          <w:lang w:val="en-GB"/>
        </w:rPr>
        <w:t xml:space="preserve">(3), 885-902. </w:t>
      </w:r>
    </w:p>
    <w:p w14:paraId="3388F486" w14:textId="1D74E9BC" w:rsidR="00405467" w:rsidRPr="009F5AD1" w:rsidRDefault="00C37D5F" w:rsidP="002E1CE1">
      <w:pPr>
        <w:rPr>
          <w:rFonts w:ascii="Calibri" w:hAnsi="Calibri" w:cs="Calibri"/>
          <w:lang w:val="en-GB"/>
        </w:rPr>
      </w:pPr>
      <w:r w:rsidRPr="00005567">
        <w:rPr>
          <w:rFonts w:cs="Calibri"/>
          <w:lang w:val="en-GB"/>
        </w:rPr>
        <w:fldChar w:fldCharType="end"/>
      </w:r>
      <w:r w:rsidR="00405467" w:rsidRPr="009F5AD1">
        <w:rPr>
          <w:lang w:val="en-GB"/>
        </w:rPr>
        <w:br w:type="page"/>
      </w:r>
    </w:p>
    <w:p w14:paraId="23CE18E2" w14:textId="77777777" w:rsidR="00FD01AA" w:rsidRDefault="00FD01AA" w:rsidP="002E1CE1">
      <w:pPr>
        <w:pStyle w:val="Heading1"/>
        <w:rPr>
          <w:lang w:val="en-GB"/>
        </w:rPr>
        <w:sectPr w:rsidR="00FD01AA" w:rsidSect="00EE3C4D">
          <w:headerReference w:type="default" r:id="rId59"/>
          <w:headerReference w:type="first" r:id="rId60"/>
          <w:pgSz w:w="11900" w:h="16840"/>
          <w:pgMar w:top="1440" w:right="1440" w:bottom="1440" w:left="2268" w:header="709" w:footer="709" w:gutter="0"/>
          <w:cols w:space="708"/>
          <w:titlePg/>
          <w:docGrid w:linePitch="360"/>
        </w:sectPr>
      </w:pPr>
    </w:p>
    <w:p w14:paraId="6F7ACEDA" w14:textId="5CDCF5C9" w:rsidR="00405467" w:rsidRPr="009F5AD1" w:rsidRDefault="00405467" w:rsidP="002E1CE1">
      <w:pPr>
        <w:pStyle w:val="Heading1"/>
        <w:rPr>
          <w:lang w:val="en-GB"/>
        </w:rPr>
      </w:pPr>
      <w:bookmarkStart w:id="167" w:name="_Toc179627452"/>
      <w:r w:rsidRPr="009F5AD1">
        <w:rPr>
          <w:lang w:val="en-GB"/>
        </w:rPr>
        <w:lastRenderedPageBreak/>
        <w:t>“</w:t>
      </w:r>
      <w:r w:rsidR="006C6506" w:rsidRPr="009F5AD1">
        <w:rPr>
          <w:i/>
          <w:iCs/>
          <w:lang w:val="en-GB"/>
        </w:rPr>
        <w:t>The experiences of autistic doctors: a cross-sectional study</w:t>
      </w:r>
      <w:r w:rsidR="006C6506" w:rsidRPr="009F5AD1">
        <w:rPr>
          <w:lang w:val="en-GB"/>
        </w:rPr>
        <w:t>”</w:t>
      </w:r>
      <w:bookmarkEnd w:id="167"/>
    </w:p>
    <w:p w14:paraId="7A782D9D" w14:textId="77777777" w:rsidR="00405467" w:rsidRPr="009F5AD1" w:rsidRDefault="00405467" w:rsidP="002E1CE1">
      <w:pPr>
        <w:rPr>
          <w:lang w:val="en-GB"/>
        </w:rPr>
      </w:pPr>
    </w:p>
    <w:p w14:paraId="35E646E8" w14:textId="77777777" w:rsidR="006C6506" w:rsidRPr="00FD01AA" w:rsidRDefault="006C6506" w:rsidP="00FD01AA">
      <w:pPr>
        <w:rPr>
          <w:b/>
          <w:bCs/>
          <w:lang w:val="en-GB"/>
        </w:rPr>
      </w:pPr>
      <w:r w:rsidRPr="00FD01AA">
        <w:rPr>
          <w:b/>
          <w:bCs/>
          <w:lang w:val="en-GB"/>
        </w:rPr>
        <w:t>Sebastian C. K. Shaw</w:t>
      </w:r>
      <w:r w:rsidRPr="00FD01AA">
        <w:rPr>
          <w:b/>
          <w:bCs/>
          <w:vertAlign w:val="superscript"/>
          <w:lang w:val="en-GB"/>
        </w:rPr>
        <w:t>1*</w:t>
      </w:r>
      <w:r w:rsidRPr="00FD01AA">
        <w:rPr>
          <w:b/>
          <w:bCs/>
          <w:lang w:val="en-GB"/>
        </w:rPr>
        <w:t>, Alexander Fossi</w:t>
      </w:r>
      <w:r w:rsidRPr="00FD01AA">
        <w:rPr>
          <w:b/>
          <w:bCs/>
          <w:vertAlign w:val="superscript"/>
          <w:lang w:val="en-GB"/>
        </w:rPr>
        <w:t>2</w:t>
      </w:r>
      <w:r w:rsidRPr="00FD01AA">
        <w:rPr>
          <w:b/>
          <w:bCs/>
          <w:lang w:val="en-GB"/>
        </w:rPr>
        <w:t>, Laura A. Carravallah</w:t>
      </w:r>
      <w:r w:rsidRPr="00FD01AA">
        <w:rPr>
          <w:b/>
          <w:bCs/>
          <w:vertAlign w:val="superscript"/>
          <w:lang w:val="en-GB"/>
        </w:rPr>
        <w:t>3</w:t>
      </w:r>
      <w:r w:rsidRPr="00FD01AA">
        <w:rPr>
          <w:b/>
          <w:bCs/>
          <w:lang w:val="en-GB"/>
        </w:rPr>
        <w:t>, Kai Rabenstein</w:t>
      </w:r>
      <w:r w:rsidRPr="00FD01AA">
        <w:rPr>
          <w:b/>
          <w:bCs/>
          <w:vertAlign w:val="superscript"/>
          <w:lang w:val="en-GB"/>
        </w:rPr>
        <w:t>4</w:t>
      </w:r>
      <w:r w:rsidRPr="00FD01AA">
        <w:rPr>
          <w:b/>
          <w:bCs/>
          <w:lang w:val="en-GB"/>
        </w:rPr>
        <w:t>, Wendy Ross</w:t>
      </w:r>
      <w:r w:rsidRPr="00FD01AA">
        <w:rPr>
          <w:b/>
          <w:bCs/>
          <w:vertAlign w:val="superscript"/>
          <w:lang w:val="en-GB"/>
        </w:rPr>
        <w:t>2</w:t>
      </w:r>
      <w:r w:rsidRPr="00FD01AA">
        <w:rPr>
          <w:b/>
          <w:bCs/>
          <w:lang w:val="en-GB"/>
        </w:rPr>
        <w:t>, Mary Doherty</w:t>
      </w:r>
      <w:r w:rsidRPr="00FD01AA">
        <w:rPr>
          <w:b/>
          <w:bCs/>
          <w:vertAlign w:val="superscript"/>
          <w:lang w:val="en-GB"/>
        </w:rPr>
        <w:t>5</w:t>
      </w:r>
    </w:p>
    <w:p w14:paraId="5E3B108A" w14:textId="77777777" w:rsidR="006C6506" w:rsidRPr="009F5AD1" w:rsidRDefault="006C6506" w:rsidP="00FD01AA">
      <w:pPr>
        <w:rPr>
          <w:b/>
          <w:lang w:val="en-GB"/>
        </w:rPr>
      </w:pPr>
      <w:r w:rsidRPr="009F5AD1">
        <w:rPr>
          <w:vertAlign w:val="superscript"/>
          <w:lang w:val="en-GB"/>
        </w:rPr>
        <w:t>1</w:t>
      </w:r>
      <w:r w:rsidRPr="009F5AD1">
        <w:rPr>
          <w:lang w:val="en-GB"/>
        </w:rPr>
        <w:t>Department of Medical Education, Brighton and Sussex Medical School, Brighton, East Sussex, United Kingdom.</w:t>
      </w:r>
    </w:p>
    <w:p w14:paraId="1AF66B4E" w14:textId="77777777" w:rsidR="006C6506" w:rsidRPr="009F5AD1" w:rsidRDefault="006C6506" w:rsidP="00FD01AA">
      <w:pPr>
        <w:rPr>
          <w:lang w:val="en-GB"/>
        </w:rPr>
      </w:pPr>
      <w:r w:rsidRPr="009F5AD1">
        <w:rPr>
          <w:vertAlign w:val="superscript"/>
          <w:lang w:val="en-GB"/>
        </w:rPr>
        <w:t>2</w:t>
      </w:r>
      <w:r w:rsidRPr="009F5AD1">
        <w:rPr>
          <w:lang w:val="en-GB"/>
        </w:rPr>
        <w:t>Centre for Autism and Neurodiversity, Thomas Jefferson University, Philadelphia, United States of America.</w:t>
      </w:r>
    </w:p>
    <w:p w14:paraId="7A7F5BC2" w14:textId="77777777" w:rsidR="006C6506" w:rsidRPr="009F5AD1" w:rsidRDefault="006C6506" w:rsidP="00FD01AA">
      <w:pPr>
        <w:rPr>
          <w:lang w:val="en-GB"/>
        </w:rPr>
      </w:pPr>
      <w:r w:rsidRPr="009F5AD1">
        <w:rPr>
          <w:vertAlign w:val="superscript"/>
          <w:lang w:val="en-GB"/>
        </w:rPr>
        <w:t>3</w:t>
      </w:r>
      <w:r w:rsidRPr="009F5AD1">
        <w:rPr>
          <w:lang w:val="en-GB"/>
        </w:rPr>
        <w:t>Michigan State University, East Lansing, Michigan, United States of America.</w:t>
      </w:r>
    </w:p>
    <w:p w14:paraId="02F02C2C" w14:textId="77777777" w:rsidR="006C6506" w:rsidRPr="009F5AD1" w:rsidRDefault="006C6506" w:rsidP="00FD01AA">
      <w:pPr>
        <w:rPr>
          <w:lang w:val="en-GB"/>
        </w:rPr>
      </w:pPr>
      <w:r w:rsidRPr="009F5AD1">
        <w:rPr>
          <w:vertAlign w:val="superscript"/>
          <w:lang w:val="en-GB"/>
        </w:rPr>
        <w:t>4</w:t>
      </w:r>
      <w:r w:rsidRPr="009F5AD1">
        <w:rPr>
          <w:lang w:val="en-GB"/>
        </w:rPr>
        <w:t>East Sussex Healthcare NHS Trust, St Leonards, East Sussex, United Kingdom.</w:t>
      </w:r>
    </w:p>
    <w:p w14:paraId="52DB4FDA" w14:textId="77777777" w:rsidR="006C6506" w:rsidRPr="009F5AD1" w:rsidRDefault="006C6506" w:rsidP="00FD01AA">
      <w:pPr>
        <w:rPr>
          <w:b/>
          <w:lang w:val="en-GB"/>
        </w:rPr>
      </w:pPr>
      <w:r w:rsidRPr="009F5AD1">
        <w:rPr>
          <w:vertAlign w:val="superscript"/>
          <w:lang w:val="en-GB"/>
        </w:rPr>
        <w:t>5</w:t>
      </w:r>
      <w:r w:rsidRPr="009F5AD1">
        <w:rPr>
          <w:lang w:val="en-GB"/>
        </w:rPr>
        <w:t>Department of Neuroscience, Brighton and Sussex Medical School, Brighton, East Sussex, United Kingdom.</w:t>
      </w:r>
    </w:p>
    <w:p w14:paraId="42933D0F" w14:textId="77777777" w:rsidR="006C6506" w:rsidRDefault="006C6506" w:rsidP="00FD01AA">
      <w:pPr>
        <w:rPr>
          <w:lang w:val="en-GB"/>
        </w:rPr>
      </w:pPr>
      <w:r w:rsidRPr="009F5AD1">
        <w:rPr>
          <w:b/>
          <w:lang w:val="en-GB"/>
        </w:rPr>
        <w:t xml:space="preserve">* Correspondence: </w:t>
      </w:r>
      <w:r w:rsidRPr="009F5AD1">
        <w:rPr>
          <w:b/>
          <w:lang w:val="en-GB"/>
        </w:rPr>
        <w:br/>
      </w:r>
      <w:r w:rsidRPr="009F5AD1">
        <w:rPr>
          <w:lang w:val="en-GB"/>
        </w:rPr>
        <w:t>Sebastian C. K. Shaw</w:t>
      </w:r>
      <w:r w:rsidRPr="009F5AD1">
        <w:rPr>
          <w:lang w:val="en-GB"/>
        </w:rPr>
        <w:br/>
      </w:r>
      <w:hyperlink r:id="rId61" w:history="1">
        <w:r w:rsidRPr="009F5AD1">
          <w:rPr>
            <w:rStyle w:val="Hyperlink"/>
            <w:rFonts w:ascii="Calibri" w:hAnsi="Calibri" w:cs="Calibri"/>
            <w:lang w:val="en-GB"/>
          </w:rPr>
          <w:t>S.Shaw2@bsms.ac.uk</w:t>
        </w:r>
      </w:hyperlink>
      <w:r w:rsidRPr="009F5AD1">
        <w:rPr>
          <w:lang w:val="en-GB"/>
        </w:rPr>
        <w:t xml:space="preserve"> </w:t>
      </w:r>
    </w:p>
    <w:p w14:paraId="231D265F" w14:textId="77777777" w:rsidR="00FD01AA" w:rsidRPr="009F5AD1" w:rsidRDefault="00FD01AA" w:rsidP="00FD01AA">
      <w:pPr>
        <w:rPr>
          <w:b/>
          <w:lang w:val="en-GB"/>
        </w:rPr>
      </w:pPr>
    </w:p>
    <w:p w14:paraId="3BB17E78" w14:textId="77777777" w:rsidR="00FD01AA" w:rsidRDefault="006C6506" w:rsidP="00FD01AA">
      <w:pPr>
        <w:pStyle w:val="Heading2"/>
        <w:numPr>
          <w:ilvl w:val="0"/>
          <w:numId w:val="0"/>
        </w:numPr>
        <w:rPr>
          <w:lang w:val="en-GB"/>
        </w:rPr>
      </w:pPr>
      <w:bookmarkStart w:id="168" w:name="_Toc179627453"/>
      <w:r w:rsidRPr="00FD01AA">
        <w:rPr>
          <w:lang w:val="en-GB"/>
        </w:rPr>
        <w:t>Keywords</w:t>
      </w:r>
      <w:bookmarkEnd w:id="168"/>
    </w:p>
    <w:p w14:paraId="259A3148" w14:textId="15E98C21" w:rsidR="006C6506" w:rsidRPr="009F5AD1" w:rsidRDefault="006C6506" w:rsidP="00FD01AA">
      <w:pPr>
        <w:rPr>
          <w:lang w:val="en-GB"/>
        </w:rPr>
      </w:pPr>
      <w:r w:rsidRPr="009F5AD1">
        <w:rPr>
          <w:lang w:val="en-GB"/>
        </w:rPr>
        <w:t xml:space="preserve"> </w:t>
      </w:r>
      <w:r w:rsidRPr="009F5AD1">
        <w:rPr>
          <w:bCs/>
          <w:lang w:val="en-GB"/>
        </w:rPr>
        <w:t>Autism</w:t>
      </w:r>
      <w:r w:rsidRPr="009F5AD1">
        <w:rPr>
          <w:bCs/>
          <w:vertAlign w:val="subscript"/>
          <w:lang w:val="en-GB"/>
        </w:rPr>
        <w:t>1</w:t>
      </w:r>
      <w:r w:rsidRPr="009F5AD1">
        <w:rPr>
          <w:bCs/>
          <w:lang w:val="en-GB"/>
        </w:rPr>
        <w:t>, Autistic</w:t>
      </w:r>
      <w:r w:rsidRPr="009F5AD1">
        <w:rPr>
          <w:bCs/>
          <w:vertAlign w:val="subscript"/>
          <w:lang w:val="en-GB"/>
        </w:rPr>
        <w:t>2</w:t>
      </w:r>
      <w:r w:rsidRPr="009F5AD1">
        <w:rPr>
          <w:bCs/>
          <w:lang w:val="en-GB"/>
        </w:rPr>
        <w:t>, Doctors</w:t>
      </w:r>
      <w:r w:rsidRPr="009F5AD1">
        <w:rPr>
          <w:bCs/>
          <w:vertAlign w:val="subscript"/>
          <w:lang w:val="en-GB"/>
        </w:rPr>
        <w:t>3</w:t>
      </w:r>
      <w:r w:rsidRPr="009F5AD1">
        <w:rPr>
          <w:bCs/>
          <w:lang w:val="en-GB"/>
        </w:rPr>
        <w:t>, Cross-sectional</w:t>
      </w:r>
      <w:r w:rsidRPr="009F5AD1">
        <w:rPr>
          <w:bCs/>
          <w:vertAlign w:val="subscript"/>
          <w:lang w:val="en-GB"/>
        </w:rPr>
        <w:t>4</w:t>
      </w:r>
      <w:r w:rsidRPr="009F5AD1">
        <w:rPr>
          <w:bCs/>
          <w:lang w:val="en-GB"/>
        </w:rPr>
        <w:t>, Survey</w:t>
      </w:r>
      <w:r w:rsidRPr="009F5AD1">
        <w:rPr>
          <w:bCs/>
          <w:vertAlign w:val="subscript"/>
          <w:lang w:val="en-GB"/>
        </w:rPr>
        <w:t>5</w:t>
      </w:r>
      <w:r w:rsidRPr="009F5AD1">
        <w:rPr>
          <w:bCs/>
          <w:lang w:val="en-GB"/>
        </w:rPr>
        <w:t>, Medical Education</w:t>
      </w:r>
      <w:r w:rsidRPr="009F5AD1">
        <w:rPr>
          <w:bCs/>
          <w:vertAlign w:val="subscript"/>
          <w:lang w:val="en-GB"/>
        </w:rPr>
        <w:t>6</w:t>
      </w:r>
      <w:r w:rsidRPr="009F5AD1">
        <w:rPr>
          <w:bCs/>
          <w:lang w:val="en-GB"/>
        </w:rPr>
        <w:t>, Wellbeing</w:t>
      </w:r>
      <w:r w:rsidRPr="009F5AD1">
        <w:rPr>
          <w:bCs/>
          <w:vertAlign w:val="subscript"/>
          <w:lang w:val="en-GB"/>
        </w:rPr>
        <w:t>7</w:t>
      </w:r>
      <w:r w:rsidRPr="009F5AD1">
        <w:rPr>
          <w:bCs/>
          <w:lang w:val="en-GB"/>
        </w:rPr>
        <w:t>.</w:t>
      </w:r>
      <w:r w:rsidRPr="009F5AD1">
        <w:rPr>
          <w:lang w:val="en-GB"/>
        </w:rPr>
        <w:t xml:space="preserve"> </w:t>
      </w:r>
    </w:p>
    <w:p w14:paraId="2A27FCBC" w14:textId="77777777" w:rsidR="006C6506" w:rsidRPr="009F5AD1" w:rsidRDefault="006C6506" w:rsidP="002E1CE1">
      <w:pPr>
        <w:pStyle w:val="AuthorList"/>
        <w:rPr>
          <w:rFonts w:ascii="Calibri" w:hAnsi="Calibri" w:cs="Calibri"/>
          <w:lang w:val="en-GB"/>
        </w:rPr>
      </w:pPr>
      <w:r w:rsidRPr="009F5AD1">
        <w:rPr>
          <w:rFonts w:ascii="Calibri" w:hAnsi="Calibri" w:cs="Calibri"/>
          <w:lang w:val="en-GB"/>
        </w:rPr>
        <w:br w:type="page"/>
      </w:r>
    </w:p>
    <w:p w14:paraId="4E275798" w14:textId="2BF29CC4" w:rsidR="006C6506" w:rsidRPr="00FD01AA" w:rsidRDefault="006C6506" w:rsidP="00FD01AA">
      <w:pPr>
        <w:pStyle w:val="Heading2"/>
        <w:numPr>
          <w:ilvl w:val="0"/>
          <w:numId w:val="0"/>
        </w:numPr>
        <w:rPr>
          <w:lang w:val="en-GB"/>
        </w:rPr>
      </w:pPr>
      <w:bookmarkStart w:id="169" w:name="_Toc179627454"/>
      <w:r w:rsidRPr="009F5AD1">
        <w:rPr>
          <w:lang w:val="en-GB"/>
        </w:rPr>
        <w:lastRenderedPageBreak/>
        <w:t>Abstract</w:t>
      </w:r>
      <w:bookmarkEnd w:id="169"/>
    </w:p>
    <w:p w14:paraId="1315F0D7" w14:textId="1574E7BE" w:rsidR="006C6506" w:rsidRPr="009F5AD1" w:rsidRDefault="006C6506" w:rsidP="00FD01AA">
      <w:pPr>
        <w:rPr>
          <w:lang w:val="en-GB"/>
        </w:rPr>
      </w:pPr>
      <w:r w:rsidRPr="009F5AD1">
        <w:rPr>
          <w:b/>
          <w:bCs/>
          <w:lang w:val="en-GB"/>
        </w:rPr>
        <w:t>Introduction:</w:t>
      </w:r>
      <w:r w:rsidRPr="009F5AD1">
        <w:rPr>
          <w:lang w:val="en-GB"/>
        </w:rPr>
        <w:t xml:space="preserve"> Medicine may select for autistic characteristics. As awareness and diagnosis of autism are growing, more medical students and doctors may be discovering they are autistic. No studies have explored the experiences of autistic doctors. This study aimed to fill that gap. </w:t>
      </w:r>
    </w:p>
    <w:p w14:paraId="6280E327" w14:textId="40EB2403" w:rsidR="006C6506" w:rsidRPr="009F5AD1" w:rsidRDefault="006C6506" w:rsidP="00FD01AA">
      <w:pPr>
        <w:rPr>
          <w:lang w:val="en-GB"/>
        </w:rPr>
      </w:pPr>
      <w:r w:rsidRPr="009F5AD1">
        <w:rPr>
          <w:b/>
          <w:bCs/>
          <w:lang w:val="en-GB"/>
        </w:rPr>
        <w:t>Methods:</w:t>
      </w:r>
      <w:r w:rsidRPr="009F5AD1">
        <w:rPr>
          <w:lang w:val="en-GB"/>
        </w:rPr>
        <w:t xml:space="preserve"> This is a cross-sectional study. A participatory approach was used to identify the need for the project and to modify a pre-existing survey for use exploring the experiences of autistic doctors.</w:t>
      </w:r>
    </w:p>
    <w:p w14:paraId="5AB493AE" w14:textId="17D16594" w:rsidR="006C6506" w:rsidRPr="009F5AD1" w:rsidRDefault="006C6506" w:rsidP="00FD01AA">
      <w:pPr>
        <w:rPr>
          <w:lang w:val="en-GB"/>
        </w:rPr>
      </w:pPr>
      <w:r w:rsidRPr="009F5AD1">
        <w:rPr>
          <w:b/>
          <w:bCs/>
          <w:lang w:val="en-GB"/>
        </w:rPr>
        <w:t>Results:</w:t>
      </w:r>
      <w:r w:rsidRPr="009F5AD1">
        <w:rPr>
          <w:lang w:val="en-GB"/>
        </w:rPr>
        <w:t xml:space="preserve"> We received 225 responses. 64% had a formal diagnosis of autism. The mean age of receiving a formal diagnosis was 36 (range 3-61). Most were currently working as doctors (82%). The most common specialties were general practice / family medicine (31%), psychiatry (18%), and anaesthesia (11%). Almost half of those working had completed specialty training (46%) and 40% were current trainees. 29% had not disclosed being autistic to anyone at work. 46% had requested adjustments in the workplace but of these, only half had them implemented. </w:t>
      </w:r>
    </w:p>
    <w:p w14:paraId="75618060" w14:textId="3055CCE6" w:rsidR="006C6506" w:rsidRPr="009F5AD1" w:rsidRDefault="006C6506" w:rsidP="00FD01AA">
      <w:pPr>
        <w:rPr>
          <w:lang w:val="en-GB"/>
        </w:rPr>
      </w:pPr>
      <w:r w:rsidRPr="009F5AD1">
        <w:rPr>
          <w:lang w:val="en-GB"/>
        </w:rPr>
        <w:t>Three quarters had considered suicide (77%), one quarter had attempted suicide (24%</w:t>
      </w:r>
      <w:proofErr w:type="gramStart"/>
      <w:r w:rsidRPr="009F5AD1">
        <w:rPr>
          <w:lang w:val="en-GB"/>
        </w:rPr>
        <w:t>)</w:t>
      </w:r>
      <w:proofErr w:type="gramEnd"/>
      <w:r w:rsidRPr="009F5AD1">
        <w:rPr>
          <w:lang w:val="en-GB"/>
        </w:rPr>
        <w:t xml:space="preserve"> and half had engaged in self-harm (49%). 80% reported having worked with another doctor they suspected was autistic, but only 22% reported having worked with another doctor they </w:t>
      </w:r>
      <w:r w:rsidRPr="009F5AD1">
        <w:rPr>
          <w:i/>
          <w:iCs/>
          <w:lang w:val="en-GB"/>
        </w:rPr>
        <w:t>knew</w:t>
      </w:r>
      <w:r w:rsidRPr="009F5AD1">
        <w:rPr>
          <w:lang w:val="en-GB"/>
        </w:rPr>
        <w:t xml:space="preserve"> was autistic. Having never worked with a potentially autistic colleague was associated with having considered suicide. </w:t>
      </w:r>
    </w:p>
    <w:p w14:paraId="184B6702" w14:textId="66A26AD8" w:rsidR="006C6506" w:rsidRPr="009F5AD1" w:rsidRDefault="006C6506" w:rsidP="00FD01AA">
      <w:pPr>
        <w:rPr>
          <w:lang w:val="en-GB"/>
        </w:rPr>
      </w:pPr>
      <w:r w:rsidRPr="009F5AD1">
        <w:rPr>
          <w:lang w:val="en-GB"/>
        </w:rPr>
        <w:t>Most preferred to be called “autistic doctors” (64%). Most considered autism to be a difference (83%). Considering autism to be a disorder was associated with preference for the term “doctors with autism”, and with having attempted suicide.</w:t>
      </w:r>
    </w:p>
    <w:p w14:paraId="7A261DEE" w14:textId="77777777" w:rsidR="006C6506" w:rsidRPr="009F5AD1" w:rsidRDefault="006C6506" w:rsidP="00FD01AA">
      <w:pPr>
        <w:rPr>
          <w:lang w:val="en-GB"/>
        </w:rPr>
      </w:pPr>
      <w:r w:rsidRPr="009F5AD1">
        <w:rPr>
          <w:b/>
          <w:bCs/>
          <w:lang w:val="en-GB"/>
        </w:rPr>
        <w:t xml:space="preserve">Conclusions: </w:t>
      </w:r>
      <w:r w:rsidRPr="009F5AD1">
        <w:rPr>
          <w:lang w:val="en-GB"/>
        </w:rPr>
        <w:t xml:space="preserve">Autistic doctors reported many challenges in the workplace. This may have contributed to a culture of nondisclosure. Mental health was poor with high rates of suicidal ideation, self-harm, and prior suicide attempts. Despite inhospitable environments, most were persevering and working </w:t>
      </w:r>
      <w:r w:rsidRPr="009F5AD1">
        <w:rPr>
          <w:lang w:val="en-GB"/>
        </w:rPr>
        <w:lastRenderedPageBreak/>
        <w:t>successfully. Viewing autism as a disorder was associated with prior suicide attempts and a preference for person-first language. A neurodiversity-affirmative approach to autism may lead to a more positive self-identity and improved mental health. Furthermore, providing adequate supports and improving awareness of autistic medical professionals may promote inclusion in the medical workforce.</w:t>
      </w:r>
    </w:p>
    <w:p w14:paraId="75D1F163" w14:textId="1C2EB8B7" w:rsidR="006C6506" w:rsidRPr="009F5AD1" w:rsidRDefault="006C6506" w:rsidP="002E1CE1">
      <w:pPr>
        <w:rPr>
          <w:rFonts w:ascii="Calibri" w:hAnsi="Calibri" w:cs="Calibri"/>
          <w:lang w:val="en-GB"/>
        </w:rPr>
      </w:pPr>
      <w:r w:rsidRPr="009F5AD1">
        <w:rPr>
          <w:rFonts w:ascii="Calibri" w:hAnsi="Calibri" w:cs="Calibri"/>
          <w:lang w:val="en-GB"/>
        </w:rPr>
        <w:br w:type="page"/>
      </w:r>
    </w:p>
    <w:p w14:paraId="53780897" w14:textId="1B3952F3" w:rsidR="006C6506" w:rsidRPr="00FD01AA" w:rsidRDefault="006C6506" w:rsidP="002E1CE1">
      <w:pPr>
        <w:pStyle w:val="Heading2"/>
        <w:rPr>
          <w:lang w:val="en-GB"/>
        </w:rPr>
      </w:pPr>
      <w:bookmarkStart w:id="170" w:name="_Toc179627455"/>
      <w:r w:rsidRPr="009F5AD1">
        <w:rPr>
          <w:lang w:val="en-GB"/>
        </w:rPr>
        <w:lastRenderedPageBreak/>
        <w:t>INTRODUCTION</w:t>
      </w:r>
      <w:bookmarkEnd w:id="170"/>
    </w:p>
    <w:p w14:paraId="1751386A" w14:textId="2D599E0B" w:rsidR="006C6506" w:rsidRPr="009F5AD1" w:rsidRDefault="006C6506" w:rsidP="00FD01AA">
      <w:pPr>
        <w:rPr>
          <w:lang w:val="en-GB"/>
        </w:rPr>
      </w:pPr>
      <w:r w:rsidRPr="009F5AD1">
        <w:rPr>
          <w:lang w:val="en-GB"/>
        </w:rPr>
        <w:t>Autism refers to a set of lifelong differences in how people communicate, interact, socialize, and behave (1, 2). Autistic people have individual strengths and challenges, which can include hyperfocus, differences in sensory perception, special interests, and anxiety (3). The estimated worldwide (and UK) prevalence of autism is at least 1% (1, 4, 5). More recently, one study in Northern Ireland has found a 4.7% prevalence in school aged children (6). The rate of diagnosis has increased steadily in recent years, which correlates with better awareness of autism, increased screening, and more accuracy in diagnosis (1). There is a growing understanding that there are geographic and demographic disparities in rates of diagnosis, with women, socio-economically disadvantaged populations, and those in countries with less awareness or more stigma around autism all being significantly less likely to receive a diagnosis (1, 7). In addition, we have an incomplete understanding of those who may not receive a diagnosis but who self-identify as autistic, and these individuals are unlikely to be recorded in the prevalence data. In this paper we have chosen to use identity-first language (“autistic person” rather than “person with autism”). This reflects the preferences of our autistic authors and current research on the topic, which finds that autistic people generally prefer identity-first language (8, 9). We recognise that some readers will disagree with this choice, and we wish to affirm the ways that autistic people choose to identify or refer to themselves.</w:t>
      </w:r>
    </w:p>
    <w:p w14:paraId="07149A36" w14:textId="6210C6AA" w:rsidR="006C6506" w:rsidRPr="009F5AD1" w:rsidRDefault="006C6506" w:rsidP="00FD01AA">
      <w:pPr>
        <w:rPr>
          <w:lang w:val="en-GB"/>
        </w:rPr>
      </w:pPr>
      <w:r w:rsidRPr="009F5AD1">
        <w:rPr>
          <w:lang w:val="en-GB"/>
        </w:rPr>
        <w:t xml:space="preserve">Historically, research on autism has focused on deficits and difficulties. In recent years, there has been increasing acceptance of the neurodiversity paradigm, which challenges this pathologizing approach with a recognition that autism is not an inherent flaw or disordered way of being (10). Instead, aligned with the social model of disability, this paradigm scrutinises social, cultural, political, and environmental factors as causes of contextual disability that traditionally fuelled sentiments of disorder (11, 12). Thus, autism may be thought of as a common set of differences. The benefits of the neurodiversity paradigm are significant, enabling us to have a conversation that does not </w:t>
      </w:r>
      <w:r w:rsidRPr="009F5AD1">
        <w:rPr>
          <w:lang w:val="en-GB"/>
        </w:rPr>
        <w:lastRenderedPageBreak/>
        <w:t xml:space="preserve">focus on deficits, emphasizes the importance of diverse and neurodiverse communities, and takes a wider perspective, thinking about how external factors impact the capabilities and success of each individual (13, 14). While we can still identify autistic populations and characteristics, this framing allows us to do so while acknowledging the wealth of neurological diversity that exists in the population we are talking about, and the external influences of our social world (15). </w:t>
      </w:r>
    </w:p>
    <w:p w14:paraId="5BC011B9" w14:textId="38A24A37" w:rsidR="006C6506" w:rsidRPr="009F5AD1" w:rsidRDefault="006C6506" w:rsidP="00FD01AA">
      <w:pPr>
        <w:rPr>
          <w:lang w:val="en-GB"/>
        </w:rPr>
      </w:pPr>
      <w:r w:rsidRPr="009F5AD1">
        <w:rPr>
          <w:lang w:val="en-GB"/>
        </w:rPr>
        <w:t xml:space="preserve">Medicine may select for some common autistic characteristics, including attention to detail, pattern recognition, and a conscientious work ethic (2, 3). As awareness and diagnosis of autism are growing, more medical students and doctors may be discovering they are autistic, and this may occur at any stage through their training or working lives. Some reach diagnosis following difficulties in stressful clinical environments, or highly demanding career paths – and that support from employers, including occupational health and professional supervisors is inconsistent, with some colleagues refusing to believe a qualified doctor could be autistic (16). This may reflect the insidious nature of stereotypes. Stereotypes surrounding autism permeate all facets of society, including the medical workforce (17). In a symbiotic fashion, such stereotypes may be both born of and act to reinforce the tragedy narrative surrounding autistic people (18). Being autistic in such an environment may foster internalised ableism and may promote a lack of disclosure. For example, a recent study found that only 63% of autistic adults in employment had disclosed being autistic (19). This may be of particular importance within the medical workforce, where we know that disclosure of disability more generally is scarce, through fear of being seen to show weakness (20, 21). In fact, in a recent sample of 6000 American physicians, those with self-reported disabilities were significantly more likely to be abused both by co-workers and patients, including actual physical harm (22).  </w:t>
      </w:r>
    </w:p>
    <w:p w14:paraId="5D48E402" w14:textId="4505ED62" w:rsidR="006C6506" w:rsidRPr="00FD01AA" w:rsidRDefault="006C6506" w:rsidP="002E1CE1">
      <w:pPr>
        <w:rPr>
          <w:lang w:val="en-GB"/>
        </w:rPr>
      </w:pPr>
      <w:r w:rsidRPr="009F5AD1">
        <w:rPr>
          <w:lang w:val="en-GB"/>
        </w:rPr>
        <w:t xml:space="preserve">In recent years, we have seen a near-exponential rise in recognition of intersectionality and diversification within the medical workforce. This has been particularly evident within the UK, where both the General Medical </w:t>
      </w:r>
      <w:r w:rsidRPr="009F5AD1">
        <w:rPr>
          <w:lang w:val="en-GB"/>
        </w:rPr>
        <w:lastRenderedPageBreak/>
        <w:t>Council and the Medical Schools Council have produced supportive guidance around diversity and inclusion (23, 24). Such guidance reinforces the rights and needs of autistic people in relation to reasonable adjustments to their education and work. In the UK, this is also mandated by law (25). In addition to matters of social justice, such guidance is also driven by the recognition of the fact that “a diverse population is better served by a diverse workforce that has had similar experiences and understands their needs” (23). Despite such positive steps, evidence suggests we may still have a long way to go in our drive for a truly inclusive workforce (26). A commitment to such change must set its sights on the longer term and must also consider cultural and systemic factors at all levels of medical education and training. The actual study of medicine is as much cultural as it is factual (27). Throughout their medical studies, students and trainees undergo a transition into this culture, finding their own place within the vast medical world, alongside its associated language and practices. Previous research has found that neurodivergent people may struggle during training, through experiences of bullying, othering, and falling victim of the competitive system (28, 29, 30). Such experiences have also been reported specifically by autistic medical students (31). To that end, improving the experiences of autistic (and of otherwise neurodivergent) people within the medical workforce is vital. However, no published research has explored the experiences of autistic doctors. Our overarching aim was, therefore, to explore the experiences of autistic clinicians and the benefits of participation in a supportive community of those with similar experiences. Here, we present an analysis of our quantitative findings. We intend to analyse and publish our qualitative data elsewhere.</w:t>
      </w:r>
    </w:p>
    <w:p w14:paraId="15A752BF" w14:textId="2F3A62B2" w:rsidR="006C6506" w:rsidRPr="00FD01AA" w:rsidRDefault="006C6506" w:rsidP="002E1CE1">
      <w:pPr>
        <w:pStyle w:val="Heading2"/>
        <w:rPr>
          <w:lang w:val="en-GB"/>
        </w:rPr>
      </w:pPr>
      <w:bookmarkStart w:id="171" w:name="_Toc179627456"/>
      <w:r w:rsidRPr="009F5AD1">
        <w:rPr>
          <w:lang w:val="en-GB"/>
        </w:rPr>
        <w:t>MATERIALS AND METHODS</w:t>
      </w:r>
      <w:bookmarkEnd w:id="171"/>
    </w:p>
    <w:p w14:paraId="49D7FD4D" w14:textId="3B145ED9" w:rsidR="005431E0" w:rsidRPr="00FD01AA" w:rsidRDefault="006C6506" w:rsidP="002E1CE1">
      <w:pPr>
        <w:pStyle w:val="Heading3"/>
        <w:rPr>
          <w:lang w:val="en-GB"/>
        </w:rPr>
      </w:pPr>
      <w:bookmarkStart w:id="172" w:name="_Toc179627457"/>
      <w:r w:rsidRPr="009F5AD1">
        <w:rPr>
          <w:lang w:val="en-GB"/>
        </w:rPr>
        <w:t>Study type</w:t>
      </w:r>
      <w:bookmarkEnd w:id="172"/>
    </w:p>
    <w:p w14:paraId="0F9D6183" w14:textId="42B8E10A" w:rsidR="006C6506" w:rsidRPr="004F599A" w:rsidRDefault="006C6506" w:rsidP="002E1CE1">
      <w:pPr>
        <w:rPr>
          <w:lang w:val="en-GB"/>
        </w:rPr>
      </w:pPr>
      <w:r w:rsidRPr="009F5AD1">
        <w:rPr>
          <w:lang w:val="en-GB"/>
        </w:rPr>
        <w:t>This is a cross-sectional study in the form of an online survey.</w:t>
      </w:r>
    </w:p>
    <w:p w14:paraId="78BA9FFF" w14:textId="486E24EC" w:rsidR="005431E0" w:rsidRPr="00FD01AA" w:rsidRDefault="006C6506" w:rsidP="002E1CE1">
      <w:pPr>
        <w:pStyle w:val="Heading3"/>
        <w:rPr>
          <w:lang w:val="en-GB"/>
        </w:rPr>
      </w:pPr>
      <w:bookmarkStart w:id="173" w:name="_Toc179627458"/>
      <w:r w:rsidRPr="009F5AD1">
        <w:rPr>
          <w:lang w:val="en-GB"/>
        </w:rPr>
        <w:lastRenderedPageBreak/>
        <w:t>Ethics</w:t>
      </w:r>
      <w:bookmarkEnd w:id="173"/>
    </w:p>
    <w:p w14:paraId="2036C371" w14:textId="5686524F" w:rsidR="006C6506" w:rsidRPr="00FD01AA" w:rsidRDefault="006C6506" w:rsidP="002E1CE1">
      <w:pPr>
        <w:rPr>
          <w:lang w:val="en-GB"/>
        </w:rPr>
      </w:pPr>
      <w:r w:rsidRPr="009F5AD1">
        <w:rPr>
          <w:lang w:val="en-GB"/>
        </w:rPr>
        <w:t xml:space="preserve">This study was approved by the Health Service Executive </w:t>
      </w:r>
      <w:proofErr w:type="gramStart"/>
      <w:r w:rsidRPr="009F5AD1">
        <w:rPr>
          <w:lang w:val="en-GB"/>
        </w:rPr>
        <w:t>North East</w:t>
      </w:r>
      <w:proofErr w:type="gramEnd"/>
      <w:r w:rsidRPr="009F5AD1">
        <w:rPr>
          <w:lang w:val="en-GB"/>
        </w:rPr>
        <w:t xml:space="preserve"> Area Research Ethics Committee.</w:t>
      </w:r>
    </w:p>
    <w:p w14:paraId="21CAB755" w14:textId="0B2AA7CD" w:rsidR="005431E0" w:rsidRPr="00FD01AA" w:rsidRDefault="006C6506" w:rsidP="002E1CE1">
      <w:pPr>
        <w:pStyle w:val="Heading3"/>
        <w:rPr>
          <w:lang w:val="en-GB"/>
        </w:rPr>
      </w:pPr>
      <w:bookmarkStart w:id="174" w:name="_Toc179627459"/>
      <w:r w:rsidRPr="009F5AD1">
        <w:rPr>
          <w:lang w:val="en-GB"/>
        </w:rPr>
        <w:t>Study context</w:t>
      </w:r>
      <w:bookmarkEnd w:id="174"/>
    </w:p>
    <w:p w14:paraId="12B00D28" w14:textId="4C3C75C1" w:rsidR="006C6506" w:rsidRPr="00FD01AA" w:rsidRDefault="006C6506" w:rsidP="002E1CE1">
      <w:pPr>
        <w:rPr>
          <w:lang w:val="en-GB"/>
        </w:rPr>
      </w:pPr>
      <w:r w:rsidRPr="009F5AD1">
        <w:rPr>
          <w:lang w:val="en-GB"/>
        </w:rPr>
        <w:t>Autistic Doctors International is an online support group, which was founded by MD in 2019. Membership requires a medical degree (or to be in the last year of medical school) and either a formal diagnosis or self-identification as autistic. At the time of conducting this study, the group had over 500 members.</w:t>
      </w:r>
    </w:p>
    <w:p w14:paraId="3218B029" w14:textId="51299FAE" w:rsidR="005431E0" w:rsidRPr="00FD01AA" w:rsidRDefault="006C6506" w:rsidP="002E1CE1">
      <w:pPr>
        <w:pStyle w:val="Heading3"/>
        <w:rPr>
          <w:lang w:val="en-GB"/>
        </w:rPr>
      </w:pPr>
      <w:bookmarkStart w:id="175" w:name="_Toc179627460"/>
      <w:r w:rsidRPr="009F5AD1">
        <w:rPr>
          <w:lang w:val="en-GB"/>
        </w:rPr>
        <w:t>Survey design</w:t>
      </w:r>
      <w:bookmarkEnd w:id="175"/>
    </w:p>
    <w:p w14:paraId="2E127516" w14:textId="4B96D370" w:rsidR="005431E0" w:rsidRPr="00FD01AA" w:rsidRDefault="006C6506" w:rsidP="002E1CE1">
      <w:pPr>
        <w:rPr>
          <w:lang w:val="en-GB"/>
        </w:rPr>
      </w:pPr>
      <w:r w:rsidRPr="009F5AD1">
        <w:rPr>
          <w:lang w:val="en-GB"/>
        </w:rPr>
        <w:t xml:space="preserve">The survey was adapted, with permission, from the Autistic School Staff survey (32), which had been developed in conjunction with a committee of three autistic school staff to explore the experiences of autistic school staff based in the UK. A team of five autistic doctors adapted the survey to an international medical context suitable for distribution to members of Autistic Doctors International. Changes to the survey included adapting questions to the medical field, adding several questions focused on medical school experience, specialty selection, and medical training experiences, and the addition of a section asking about participants’ experiences with Autistic Doctors International. </w:t>
      </w:r>
    </w:p>
    <w:p w14:paraId="778D4BD7" w14:textId="052E6F15" w:rsidR="00E819CD" w:rsidRPr="00FD01AA" w:rsidRDefault="006C6506" w:rsidP="002E1CE1">
      <w:pPr>
        <w:rPr>
          <w:lang w:val="en-GB"/>
        </w:rPr>
      </w:pPr>
      <w:r w:rsidRPr="009F5AD1">
        <w:rPr>
          <w:lang w:val="en-GB"/>
        </w:rPr>
        <w:t xml:space="preserve">The final survey included a mixture of open and closed questions along with Likert scale and multiple-choice questions. Free text boxes were included throughout. The survey consisted of 32 core questions, with additional questions contingent on participant responses. Including the contingent questions, there were 121 possible questions included. </w:t>
      </w:r>
    </w:p>
    <w:p w14:paraId="00B982A0" w14:textId="32F43874" w:rsidR="00E819CD" w:rsidRPr="00FD01AA" w:rsidRDefault="006C6506" w:rsidP="002E1CE1">
      <w:pPr>
        <w:pStyle w:val="Heading3"/>
        <w:rPr>
          <w:lang w:val="en-GB"/>
        </w:rPr>
      </w:pPr>
      <w:bookmarkStart w:id="176" w:name="_Toc179627461"/>
      <w:r w:rsidRPr="009F5AD1">
        <w:rPr>
          <w:lang w:val="en-GB"/>
        </w:rPr>
        <w:t>Piloting and refinement</w:t>
      </w:r>
      <w:bookmarkEnd w:id="176"/>
    </w:p>
    <w:p w14:paraId="51B7FF61" w14:textId="5EABC42B" w:rsidR="00E819CD" w:rsidRPr="009F5AD1" w:rsidRDefault="006C6506" w:rsidP="002E1CE1">
      <w:pPr>
        <w:rPr>
          <w:lang w:val="en-GB"/>
        </w:rPr>
      </w:pPr>
      <w:r w:rsidRPr="009F5AD1">
        <w:rPr>
          <w:lang w:val="en-GB"/>
        </w:rPr>
        <w:t xml:space="preserve">The survey was initially piloted with a small group of autistic doctors (n=7). Following this, the survey was further refined. For example, consideration of gender was switched to a free text box. Other refinements included reorganisation of sections to reduce redundant questions, improvements to the </w:t>
      </w:r>
      <w:r w:rsidRPr="009F5AD1">
        <w:rPr>
          <w:lang w:val="en-GB"/>
        </w:rPr>
        <w:lastRenderedPageBreak/>
        <w:t>wording and language of some questions, and the addition of two free text boxes allowing users to clarify other responses. No core questions were added or removed at this stage, but the total number of possible questions was increased from 121 to 123.</w:t>
      </w:r>
    </w:p>
    <w:p w14:paraId="6CB1DD08" w14:textId="6DD6179F" w:rsidR="00E819CD" w:rsidRPr="00FD01AA" w:rsidRDefault="006C6506" w:rsidP="002E1CE1">
      <w:pPr>
        <w:pStyle w:val="Heading3"/>
        <w:rPr>
          <w:lang w:val="en-GB"/>
        </w:rPr>
      </w:pPr>
      <w:bookmarkStart w:id="177" w:name="_Toc179627462"/>
      <w:r w:rsidRPr="009F5AD1">
        <w:rPr>
          <w:lang w:val="en-GB"/>
        </w:rPr>
        <w:t>Recruitment and data collection</w:t>
      </w:r>
      <w:bookmarkEnd w:id="177"/>
    </w:p>
    <w:p w14:paraId="48941D3D" w14:textId="2AC0FA78" w:rsidR="00E819CD" w:rsidRPr="00FD01AA" w:rsidRDefault="006C6506" w:rsidP="002E1CE1">
      <w:pPr>
        <w:rPr>
          <w:lang w:val="en-GB"/>
        </w:rPr>
      </w:pPr>
      <w:r w:rsidRPr="009F5AD1">
        <w:rPr>
          <w:lang w:val="en-GB"/>
        </w:rPr>
        <w:t>This study was open to all members of Autistic Doctors International. Study invitations containing links to the online survey were shared with all members via Facebook and WhatsApp April-July 2022. The survey began with a participant information sheet. Following this, informed consent was received prior to progressing to the questionnaire.</w:t>
      </w:r>
    </w:p>
    <w:p w14:paraId="134DCA82" w14:textId="3E949E1C" w:rsidR="00E819CD" w:rsidRPr="00FD01AA" w:rsidRDefault="006C6506" w:rsidP="002E1CE1">
      <w:pPr>
        <w:pStyle w:val="Heading3"/>
        <w:rPr>
          <w:lang w:val="en-GB"/>
        </w:rPr>
      </w:pPr>
      <w:bookmarkStart w:id="178" w:name="_Toc179627463"/>
      <w:r w:rsidRPr="009F5AD1">
        <w:rPr>
          <w:lang w:val="en-GB"/>
        </w:rPr>
        <w:t>Data sorting</w:t>
      </w:r>
      <w:bookmarkEnd w:id="178"/>
    </w:p>
    <w:p w14:paraId="0B0A023C" w14:textId="671CF534" w:rsidR="00E819CD" w:rsidRPr="00FD01AA" w:rsidRDefault="006C6506" w:rsidP="002E1CE1">
      <w:pPr>
        <w:rPr>
          <w:lang w:val="en-GB"/>
        </w:rPr>
      </w:pPr>
      <w:r w:rsidRPr="009F5AD1">
        <w:rPr>
          <w:lang w:val="en-GB"/>
        </w:rPr>
        <w:t>Once data collection was complete, SS and AF individually reviewed the dataset. The wider research team then met to agree protocols for data sorting, such as those for converting qualitative responses about gender and countries into statistically analysable formats. Responses to free-text questions on race/ethnicity, countries where training was received, time in practice, gender, level of training, and medical specialty were categorised.</w:t>
      </w:r>
    </w:p>
    <w:p w14:paraId="38AAD60C" w14:textId="747155E0" w:rsidR="00E819CD" w:rsidRPr="00FD01AA" w:rsidRDefault="006C6506" w:rsidP="002E1CE1">
      <w:pPr>
        <w:pStyle w:val="Heading3"/>
        <w:rPr>
          <w:lang w:val="en-GB"/>
        </w:rPr>
      </w:pPr>
      <w:bookmarkStart w:id="179" w:name="_Toc179627464"/>
      <w:r w:rsidRPr="009F5AD1">
        <w:rPr>
          <w:lang w:val="en-GB"/>
        </w:rPr>
        <w:t>Data analysis</w:t>
      </w:r>
      <w:bookmarkEnd w:id="179"/>
    </w:p>
    <w:p w14:paraId="042847EA" w14:textId="67BD15B2" w:rsidR="00E819CD" w:rsidRPr="00FD01AA" w:rsidRDefault="006C6506" w:rsidP="002E1CE1">
      <w:pPr>
        <w:rPr>
          <w:lang w:val="en-GB"/>
        </w:rPr>
      </w:pPr>
      <w:r w:rsidRPr="009F5AD1">
        <w:rPr>
          <w:lang w:val="en-GB"/>
        </w:rPr>
        <w:t>Analyses were conducted by SS using Statistical Package for the Social Sciences (SPSS) 28. Descriptive statistics were used to explore frequencies. Chi-square was used to test for associations between categorical variables. Linear-by-linear association was also checked where appropriate. Significance was assessed at the P&lt;0.05 level.</w:t>
      </w:r>
    </w:p>
    <w:p w14:paraId="3869BA19" w14:textId="41DFE563" w:rsidR="00E819CD" w:rsidRPr="00FD01AA" w:rsidRDefault="006C6506" w:rsidP="002E1CE1">
      <w:pPr>
        <w:pStyle w:val="Heading2"/>
        <w:rPr>
          <w:lang w:val="en-GB"/>
        </w:rPr>
      </w:pPr>
      <w:bookmarkStart w:id="180" w:name="_Toc179627465"/>
      <w:r w:rsidRPr="009F5AD1">
        <w:rPr>
          <w:lang w:val="en-GB"/>
        </w:rPr>
        <w:t>RESULT</w:t>
      </w:r>
      <w:r w:rsidR="00FD01AA">
        <w:rPr>
          <w:lang w:val="en-GB"/>
        </w:rPr>
        <w:t>S</w:t>
      </w:r>
      <w:bookmarkEnd w:id="180"/>
    </w:p>
    <w:p w14:paraId="18BC5C5C" w14:textId="59D76C7C" w:rsidR="006C6506" w:rsidRPr="009F5AD1" w:rsidRDefault="006C6506" w:rsidP="00FD01AA">
      <w:pPr>
        <w:rPr>
          <w:lang w:val="en-GB"/>
        </w:rPr>
      </w:pPr>
      <w:r w:rsidRPr="009F5AD1">
        <w:rPr>
          <w:lang w:val="en-GB"/>
        </w:rPr>
        <w:t>The survey received 225 responses. Whilst Autistic Doctors International member levels are fluid in nature, and spread across various platforms, this represents an approximately 40% response rate. Demographic details are outlined in Table 1.</w:t>
      </w:r>
    </w:p>
    <w:p w14:paraId="73207DB9" w14:textId="77777777" w:rsidR="005431E0" w:rsidRPr="009F5AD1" w:rsidRDefault="005431E0" w:rsidP="002E1CE1">
      <w:pPr>
        <w:rPr>
          <w:rFonts w:ascii="Calibri" w:hAnsi="Calibri" w:cs="Calibri"/>
          <w:lang w:val="en-GB"/>
        </w:rPr>
      </w:pPr>
    </w:p>
    <w:tbl>
      <w:tblPr>
        <w:tblStyle w:val="TableGrid1"/>
        <w:tblW w:w="0" w:type="auto"/>
        <w:jc w:val="center"/>
        <w:tblLook w:val="04A0" w:firstRow="1" w:lastRow="0" w:firstColumn="1" w:lastColumn="0" w:noHBand="0" w:noVBand="1"/>
      </w:tblPr>
      <w:tblGrid>
        <w:gridCol w:w="3833"/>
        <w:gridCol w:w="850"/>
        <w:gridCol w:w="709"/>
      </w:tblGrid>
      <w:tr w:rsidR="005431E0" w:rsidRPr="009F5AD1" w14:paraId="18E70A2C" w14:textId="77777777" w:rsidTr="00726201">
        <w:trPr>
          <w:jc w:val="center"/>
        </w:trPr>
        <w:tc>
          <w:tcPr>
            <w:tcW w:w="3833" w:type="dxa"/>
          </w:tcPr>
          <w:p w14:paraId="4084288E" w14:textId="77777777" w:rsidR="005431E0" w:rsidRPr="009F5AD1" w:rsidRDefault="005431E0" w:rsidP="002E1CE1">
            <w:pPr>
              <w:jc w:val="both"/>
              <w:rPr>
                <w:rFonts w:eastAsia="Calibri" w:cs="Times New Roman"/>
                <w:b/>
                <w:bCs/>
              </w:rPr>
            </w:pPr>
          </w:p>
        </w:tc>
        <w:tc>
          <w:tcPr>
            <w:tcW w:w="850" w:type="dxa"/>
          </w:tcPr>
          <w:p w14:paraId="29149D4A" w14:textId="77777777" w:rsidR="005431E0" w:rsidRPr="009F5AD1" w:rsidRDefault="005431E0" w:rsidP="002E1CE1">
            <w:pPr>
              <w:jc w:val="both"/>
              <w:rPr>
                <w:rFonts w:eastAsia="Calibri" w:cs="Times New Roman"/>
                <w:b/>
                <w:bCs/>
              </w:rPr>
            </w:pPr>
            <w:r w:rsidRPr="009F5AD1">
              <w:rPr>
                <w:rFonts w:eastAsia="Calibri" w:cs="Times New Roman"/>
                <w:b/>
                <w:bCs/>
              </w:rPr>
              <w:t>%</w:t>
            </w:r>
          </w:p>
        </w:tc>
        <w:tc>
          <w:tcPr>
            <w:tcW w:w="709" w:type="dxa"/>
          </w:tcPr>
          <w:p w14:paraId="16E2E139" w14:textId="77777777" w:rsidR="005431E0" w:rsidRPr="009F5AD1" w:rsidRDefault="005431E0" w:rsidP="002E1CE1">
            <w:pPr>
              <w:jc w:val="both"/>
              <w:rPr>
                <w:rFonts w:eastAsia="Calibri" w:cs="Times New Roman"/>
                <w:b/>
                <w:bCs/>
              </w:rPr>
            </w:pPr>
            <w:r w:rsidRPr="009F5AD1">
              <w:rPr>
                <w:rFonts w:eastAsia="Calibri" w:cs="Times New Roman"/>
                <w:b/>
                <w:bCs/>
              </w:rPr>
              <w:t>N</w:t>
            </w:r>
          </w:p>
        </w:tc>
      </w:tr>
      <w:tr w:rsidR="005431E0" w:rsidRPr="009F5AD1" w14:paraId="64B531E8" w14:textId="77777777" w:rsidTr="00726201">
        <w:trPr>
          <w:jc w:val="center"/>
        </w:trPr>
        <w:tc>
          <w:tcPr>
            <w:tcW w:w="5392" w:type="dxa"/>
            <w:gridSpan w:val="3"/>
          </w:tcPr>
          <w:p w14:paraId="727DF1E1" w14:textId="77777777" w:rsidR="005431E0" w:rsidRPr="009F5AD1" w:rsidRDefault="005431E0" w:rsidP="002E1CE1">
            <w:pPr>
              <w:jc w:val="both"/>
              <w:rPr>
                <w:rFonts w:eastAsia="Calibri" w:cs="Times New Roman"/>
              </w:rPr>
            </w:pPr>
            <w:r w:rsidRPr="009F5AD1">
              <w:rPr>
                <w:rFonts w:eastAsia="Calibri" w:cs="Times New Roman"/>
                <w:b/>
                <w:bCs/>
              </w:rPr>
              <w:t>Current age</w:t>
            </w:r>
          </w:p>
        </w:tc>
      </w:tr>
      <w:tr w:rsidR="005431E0" w:rsidRPr="009F5AD1" w14:paraId="65652F01" w14:textId="77777777" w:rsidTr="00726201">
        <w:trPr>
          <w:jc w:val="center"/>
        </w:trPr>
        <w:tc>
          <w:tcPr>
            <w:tcW w:w="3833" w:type="dxa"/>
          </w:tcPr>
          <w:p w14:paraId="16488426" w14:textId="77777777" w:rsidR="005431E0" w:rsidRPr="009F5AD1" w:rsidRDefault="005431E0" w:rsidP="002E1CE1">
            <w:pPr>
              <w:jc w:val="both"/>
              <w:rPr>
                <w:rFonts w:eastAsia="Calibri" w:cs="Times New Roman"/>
              </w:rPr>
            </w:pPr>
            <w:r w:rsidRPr="009F5AD1">
              <w:rPr>
                <w:rFonts w:eastAsia="Calibri" w:cs="Times New Roman"/>
              </w:rPr>
              <w:t>20-29</w:t>
            </w:r>
          </w:p>
        </w:tc>
        <w:tc>
          <w:tcPr>
            <w:tcW w:w="850" w:type="dxa"/>
          </w:tcPr>
          <w:p w14:paraId="77026ABC" w14:textId="77777777" w:rsidR="005431E0" w:rsidRPr="009F5AD1" w:rsidRDefault="005431E0" w:rsidP="002E1CE1">
            <w:pPr>
              <w:jc w:val="both"/>
              <w:rPr>
                <w:rFonts w:eastAsia="Calibri" w:cs="Times New Roman"/>
              </w:rPr>
            </w:pPr>
            <w:r w:rsidRPr="009F5AD1">
              <w:rPr>
                <w:rFonts w:eastAsia="Calibri" w:cs="Times New Roman"/>
              </w:rPr>
              <w:t>12.9</w:t>
            </w:r>
          </w:p>
        </w:tc>
        <w:tc>
          <w:tcPr>
            <w:tcW w:w="709" w:type="dxa"/>
          </w:tcPr>
          <w:p w14:paraId="32C5B2B2" w14:textId="77777777" w:rsidR="005431E0" w:rsidRPr="009F5AD1" w:rsidRDefault="005431E0" w:rsidP="002E1CE1">
            <w:pPr>
              <w:jc w:val="both"/>
              <w:rPr>
                <w:rFonts w:eastAsia="Calibri" w:cs="Times New Roman"/>
              </w:rPr>
            </w:pPr>
            <w:r w:rsidRPr="009F5AD1">
              <w:rPr>
                <w:rFonts w:eastAsia="Calibri" w:cs="Times New Roman"/>
              </w:rPr>
              <w:t>29</w:t>
            </w:r>
          </w:p>
        </w:tc>
      </w:tr>
      <w:tr w:rsidR="005431E0" w:rsidRPr="009F5AD1" w14:paraId="0286DB82" w14:textId="77777777" w:rsidTr="00726201">
        <w:trPr>
          <w:jc w:val="center"/>
        </w:trPr>
        <w:tc>
          <w:tcPr>
            <w:tcW w:w="3833" w:type="dxa"/>
          </w:tcPr>
          <w:p w14:paraId="75C9191E" w14:textId="77777777" w:rsidR="005431E0" w:rsidRPr="009F5AD1" w:rsidRDefault="005431E0" w:rsidP="002E1CE1">
            <w:pPr>
              <w:jc w:val="both"/>
              <w:rPr>
                <w:rFonts w:eastAsia="Calibri" w:cs="Times New Roman"/>
              </w:rPr>
            </w:pPr>
            <w:r w:rsidRPr="009F5AD1">
              <w:rPr>
                <w:rFonts w:eastAsia="Calibri" w:cs="Times New Roman"/>
              </w:rPr>
              <w:t>30-39</w:t>
            </w:r>
          </w:p>
        </w:tc>
        <w:tc>
          <w:tcPr>
            <w:tcW w:w="850" w:type="dxa"/>
          </w:tcPr>
          <w:p w14:paraId="3ED59959" w14:textId="77777777" w:rsidR="005431E0" w:rsidRPr="009F5AD1" w:rsidRDefault="005431E0" w:rsidP="002E1CE1">
            <w:pPr>
              <w:jc w:val="both"/>
              <w:rPr>
                <w:rFonts w:eastAsia="Calibri" w:cs="Times New Roman"/>
              </w:rPr>
            </w:pPr>
            <w:r w:rsidRPr="009F5AD1">
              <w:rPr>
                <w:rFonts w:eastAsia="Calibri" w:cs="Times New Roman"/>
              </w:rPr>
              <w:t>36.2</w:t>
            </w:r>
          </w:p>
        </w:tc>
        <w:tc>
          <w:tcPr>
            <w:tcW w:w="709" w:type="dxa"/>
          </w:tcPr>
          <w:p w14:paraId="2368B224" w14:textId="77777777" w:rsidR="005431E0" w:rsidRPr="009F5AD1" w:rsidRDefault="005431E0" w:rsidP="002E1CE1">
            <w:pPr>
              <w:jc w:val="both"/>
              <w:rPr>
                <w:rFonts w:eastAsia="Calibri" w:cs="Times New Roman"/>
              </w:rPr>
            </w:pPr>
            <w:r w:rsidRPr="009F5AD1">
              <w:rPr>
                <w:rFonts w:eastAsia="Calibri" w:cs="Times New Roman"/>
              </w:rPr>
              <w:t>81</w:t>
            </w:r>
          </w:p>
        </w:tc>
      </w:tr>
      <w:tr w:rsidR="005431E0" w:rsidRPr="009F5AD1" w14:paraId="740A88D3" w14:textId="77777777" w:rsidTr="00726201">
        <w:trPr>
          <w:jc w:val="center"/>
        </w:trPr>
        <w:tc>
          <w:tcPr>
            <w:tcW w:w="3833" w:type="dxa"/>
          </w:tcPr>
          <w:p w14:paraId="0A9FC832" w14:textId="77777777" w:rsidR="005431E0" w:rsidRPr="009F5AD1" w:rsidRDefault="005431E0" w:rsidP="002E1CE1">
            <w:pPr>
              <w:jc w:val="both"/>
              <w:rPr>
                <w:rFonts w:eastAsia="Calibri" w:cs="Times New Roman"/>
              </w:rPr>
            </w:pPr>
            <w:r w:rsidRPr="009F5AD1">
              <w:rPr>
                <w:rFonts w:eastAsia="Calibri" w:cs="Times New Roman"/>
              </w:rPr>
              <w:t>40-49</w:t>
            </w:r>
          </w:p>
        </w:tc>
        <w:tc>
          <w:tcPr>
            <w:tcW w:w="850" w:type="dxa"/>
          </w:tcPr>
          <w:p w14:paraId="2ECFE1F6" w14:textId="77777777" w:rsidR="005431E0" w:rsidRPr="009F5AD1" w:rsidRDefault="005431E0" w:rsidP="002E1CE1">
            <w:pPr>
              <w:jc w:val="both"/>
              <w:rPr>
                <w:rFonts w:eastAsia="Calibri" w:cs="Times New Roman"/>
              </w:rPr>
            </w:pPr>
            <w:r w:rsidRPr="009F5AD1">
              <w:rPr>
                <w:rFonts w:eastAsia="Calibri" w:cs="Times New Roman"/>
              </w:rPr>
              <w:t>29.5</w:t>
            </w:r>
          </w:p>
        </w:tc>
        <w:tc>
          <w:tcPr>
            <w:tcW w:w="709" w:type="dxa"/>
          </w:tcPr>
          <w:p w14:paraId="781C62E3" w14:textId="77777777" w:rsidR="005431E0" w:rsidRPr="009F5AD1" w:rsidRDefault="005431E0" w:rsidP="002E1CE1">
            <w:pPr>
              <w:jc w:val="both"/>
              <w:rPr>
                <w:rFonts w:eastAsia="Calibri" w:cs="Times New Roman"/>
              </w:rPr>
            </w:pPr>
            <w:r w:rsidRPr="009F5AD1">
              <w:rPr>
                <w:rFonts w:eastAsia="Calibri" w:cs="Times New Roman"/>
              </w:rPr>
              <w:t>66</w:t>
            </w:r>
          </w:p>
        </w:tc>
      </w:tr>
      <w:tr w:rsidR="005431E0" w:rsidRPr="009F5AD1" w14:paraId="797DFB3B" w14:textId="77777777" w:rsidTr="00726201">
        <w:trPr>
          <w:jc w:val="center"/>
        </w:trPr>
        <w:tc>
          <w:tcPr>
            <w:tcW w:w="3833" w:type="dxa"/>
          </w:tcPr>
          <w:p w14:paraId="532FED87" w14:textId="77777777" w:rsidR="005431E0" w:rsidRPr="009F5AD1" w:rsidRDefault="005431E0" w:rsidP="002E1CE1">
            <w:pPr>
              <w:jc w:val="both"/>
              <w:rPr>
                <w:rFonts w:eastAsia="Calibri" w:cs="Times New Roman"/>
              </w:rPr>
            </w:pPr>
            <w:r w:rsidRPr="009F5AD1">
              <w:rPr>
                <w:rFonts w:eastAsia="Calibri" w:cs="Times New Roman"/>
              </w:rPr>
              <w:t>50-59</w:t>
            </w:r>
          </w:p>
        </w:tc>
        <w:tc>
          <w:tcPr>
            <w:tcW w:w="850" w:type="dxa"/>
          </w:tcPr>
          <w:p w14:paraId="70B83D04" w14:textId="77777777" w:rsidR="005431E0" w:rsidRPr="009F5AD1" w:rsidRDefault="005431E0" w:rsidP="002E1CE1">
            <w:pPr>
              <w:jc w:val="both"/>
              <w:rPr>
                <w:rFonts w:eastAsia="Calibri" w:cs="Times New Roman"/>
              </w:rPr>
            </w:pPr>
            <w:r w:rsidRPr="009F5AD1">
              <w:rPr>
                <w:rFonts w:eastAsia="Calibri" w:cs="Times New Roman"/>
              </w:rPr>
              <w:t>14.3</w:t>
            </w:r>
          </w:p>
        </w:tc>
        <w:tc>
          <w:tcPr>
            <w:tcW w:w="709" w:type="dxa"/>
          </w:tcPr>
          <w:p w14:paraId="6709AEA6" w14:textId="77777777" w:rsidR="005431E0" w:rsidRPr="009F5AD1" w:rsidRDefault="005431E0" w:rsidP="002E1CE1">
            <w:pPr>
              <w:jc w:val="both"/>
              <w:rPr>
                <w:rFonts w:eastAsia="Calibri" w:cs="Times New Roman"/>
              </w:rPr>
            </w:pPr>
            <w:r w:rsidRPr="009F5AD1">
              <w:rPr>
                <w:rFonts w:eastAsia="Calibri" w:cs="Times New Roman"/>
              </w:rPr>
              <w:t>32</w:t>
            </w:r>
          </w:p>
        </w:tc>
      </w:tr>
      <w:tr w:rsidR="005431E0" w:rsidRPr="009F5AD1" w14:paraId="3C70762B" w14:textId="77777777" w:rsidTr="00726201">
        <w:trPr>
          <w:jc w:val="center"/>
        </w:trPr>
        <w:tc>
          <w:tcPr>
            <w:tcW w:w="3833" w:type="dxa"/>
          </w:tcPr>
          <w:p w14:paraId="711BF9F8" w14:textId="77777777" w:rsidR="005431E0" w:rsidRPr="009F5AD1" w:rsidRDefault="005431E0" w:rsidP="002E1CE1">
            <w:pPr>
              <w:jc w:val="both"/>
              <w:rPr>
                <w:rFonts w:eastAsia="Calibri" w:cs="Times New Roman"/>
              </w:rPr>
            </w:pPr>
            <w:r w:rsidRPr="009F5AD1">
              <w:rPr>
                <w:rFonts w:eastAsia="Calibri" w:cs="Times New Roman"/>
              </w:rPr>
              <w:t>60-69</w:t>
            </w:r>
          </w:p>
        </w:tc>
        <w:tc>
          <w:tcPr>
            <w:tcW w:w="850" w:type="dxa"/>
          </w:tcPr>
          <w:p w14:paraId="5951A2E4" w14:textId="77777777" w:rsidR="005431E0" w:rsidRPr="009F5AD1" w:rsidRDefault="005431E0" w:rsidP="002E1CE1">
            <w:pPr>
              <w:jc w:val="both"/>
              <w:rPr>
                <w:rFonts w:eastAsia="Calibri" w:cs="Times New Roman"/>
              </w:rPr>
            </w:pPr>
            <w:r w:rsidRPr="009F5AD1">
              <w:rPr>
                <w:rFonts w:eastAsia="Calibri" w:cs="Times New Roman"/>
              </w:rPr>
              <w:t>5.4</w:t>
            </w:r>
          </w:p>
        </w:tc>
        <w:tc>
          <w:tcPr>
            <w:tcW w:w="709" w:type="dxa"/>
          </w:tcPr>
          <w:p w14:paraId="2BE2F226" w14:textId="77777777" w:rsidR="005431E0" w:rsidRPr="009F5AD1" w:rsidRDefault="005431E0" w:rsidP="002E1CE1">
            <w:pPr>
              <w:jc w:val="both"/>
              <w:rPr>
                <w:rFonts w:eastAsia="Calibri" w:cs="Times New Roman"/>
              </w:rPr>
            </w:pPr>
            <w:r w:rsidRPr="009F5AD1">
              <w:rPr>
                <w:rFonts w:eastAsia="Calibri" w:cs="Times New Roman"/>
              </w:rPr>
              <w:t>12</w:t>
            </w:r>
          </w:p>
        </w:tc>
      </w:tr>
      <w:tr w:rsidR="005431E0" w:rsidRPr="009F5AD1" w14:paraId="64FFA0FC" w14:textId="77777777" w:rsidTr="00726201">
        <w:trPr>
          <w:jc w:val="center"/>
        </w:trPr>
        <w:tc>
          <w:tcPr>
            <w:tcW w:w="3833" w:type="dxa"/>
          </w:tcPr>
          <w:p w14:paraId="41722BB5" w14:textId="77777777" w:rsidR="005431E0" w:rsidRPr="009F5AD1" w:rsidRDefault="005431E0" w:rsidP="002E1CE1">
            <w:pPr>
              <w:jc w:val="both"/>
              <w:rPr>
                <w:rFonts w:eastAsia="Calibri" w:cs="Times New Roman"/>
              </w:rPr>
            </w:pPr>
            <w:r w:rsidRPr="009F5AD1">
              <w:rPr>
                <w:rFonts w:eastAsia="Calibri" w:cs="Times New Roman"/>
              </w:rPr>
              <w:t>70 or over</w:t>
            </w:r>
          </w:p>
        </w:tc>
        <w:tc>
          <w:tcPr>
            <w:tcW w:w="850" w:type="dxa"/>
          </w:tcPr>
          <w:p w14:paraId="5403A1A9" w14:textId="77777777" w:rsidR="005431E0" w:rsidRPr="009F5AD1" w:rsidRDefault="005431E0" w:rsidP="002E1CE1">
            <w:pPr>
              <w:jc w:val="both"/>
              <w:rPr>
                <w:rFonts w:eastAsia="Calibri" w:cs="Times New Roman"/>
              </w:rPr>
            </w:pPr>
            <w:r w:rsidRPr="009F5AD1">
              <w:rPr>
                <w:rFonts w:eastAsia="Calibri" w:cs="Times New Roman"/>
              </w:rPr>
              <w:t>1.8</w:t>
            </w:r>
          </w:p>
        </w:tc>
        <w:tc>
          <w:tcPr>
            <w:tcW w:w="709" w:type="dxa"/>
          </w:tcPr>
          <w:p w14:paraId="2A5DA13E" w14:textId="77777777" w:rsidR="005431E0" w:rsidRPr="009F5AD1" w:rsidRDefault="005431E0" w:rsidP="002E1CE1">
            <w:pPr>
              <w:jc w:val="both"/>
              <w:rPr>
                <w:rFonts w:eastAsia="Calibri" w:cs="Times New Roman"/>
              </w:rPr>
            </w:pPr>
            <w:r w:rsidRPr="009F5AD1">
              <w:rPr>
                <w:rFonts w:eastAsia="Calibri" w:cs="Times New Roman"/>
              </w:rPr>
              <w:t>4</w:t>
            </w:r>
          </w:p>
        </w:tc>
      </w:tr>
      <w:tr w:rsidR="005431E0" w:rsidRPr="009F5AD1" w14:paraId="50657967" w14:textId="77777777" w:rsidTr="00726201">
        <w:trPr>
          <w:jc w:val="center"/>
        </w:trPr>
        <w:tc>
          <w:tcPr>
            <w:tcW w:w="4683" w:type="dxa"/>
            <w:gridSpan w:val="2"/>
          </w:tcPr>
          <w:p w14:paraId="3DCFDF1B" w14:textId="77777777" w:rsidR="005431E0" w:rsidRPr="009F5AD1" w:rsidRDefault="005431E0" w:rsidP="002E1CE1">
            <w:pPr>
              <w:jc w:val="both"/>
              <w:rPr>
                <w:rFonts w:eastAsia="Calibri" w:cs="Times New Roman"/>
              </w:rPr>
            </w:pPr>
            <w:r w:rsidRPr="009F5AD1">
              <w:rPr>
                <w:rFonts w:eastAsia="Calibri" w:cs="Times New Roman"/>
              </w:rPr>
              <w:t xml:space="preserve">Total N = </w:t>
            </w:r>
          </w:p>
        </w:tc>
        <w:tc>
          <w:tcPr>
            <w:tcW w:w="709" w:type="dxa"/>
          </w:tcPr>
          <w:p w14:paraId="6AAED670" w14:textId="77777777" w:rsidR="005431E0" w:rsidRPr="009F5AD1" w:rsidRDefault="005431E0" w:rsidP="002E1CE1">
            <w:pPr>
              <w:jc w:val="both"/>
              <w:rPr>
                <w:rFonts w:eastAsia="Calibri" w:cs="Times New Roman"/>
              </w:rPr>
            </w:pPr>
            <w:r w:rsidRPr="009F5AD1">
              <w:rPr>
                <w:rFonts w:eastAsia="Calibri" w:cs="Times New Roman"/>
              </w:rPr>
              <w:t>224</w:t>
            </w:r>
          </w:p>
        </w:tc>
      </w:tr>
      <w:tr w:rsidR="005431E0" w:rsidRPr="009F5AD1" w14:paraId="78BB5591" w14:textId="77777777" w:rsidTr="00726201">
        <w:trPr>
          <w:jc w:val="center"/>
        </w:trPr>
        <w:tc>
          <w:tcPr>
            <w:tcW w:w="5392" w:type="dxa"/>
            <w:gridSpan w:val="3"/>
          </w:tcPr>
          <w:p w14:paraId="5FEF41C7" w14:textId="77777777" w:rsidR="005431E0" w:rsidRPr="009F5AD1" w:rsidRDefault="005431E0" w:rsidP="002E1CE1">
            <w:pPr>
              <w:jc w:val="both"/>
              <w:rPr>
                <w:rFonts w:eastAsia="Calibri" w:cs="Times New Roman"/>
                <w:b/>
                <w:bCs/>
              </w:rPr>
            </w:pPr>
            <w:r w:rsidRPr="009F5AD1">
              <w:rPr>
                <w:rFonts w:eastAsia="Calibri" w:cs="Times New Roman"/>
                <w:b/>
                <w:bCs/>
              </w:rPr>
              <w:t>Gender identity</w:t>
            </w:r>
          </w:p>
        </w:tc>
      </w:tr>
      <w:tr w:rsidR="005431E0" w:rsidRPr="009F5AD1" w14:paraId="3D3358B6" w14:textId="77777777" w:rsidTr="00726201">
        <w:trPr>
          <w:jc w:val="center"/>
        </w:trPr>
        <w:tc>
          <w:tcPr>
            <w:tcW w:w="3833" w:type="dxa"/>
          </w:tcPr>
          <w:p w14:paraId="45CE998E" w14:textId="77777777" w:rsidR="005431E0" w:rsidRPr="009F5AD1" w:rsidRDefault="005431E0" w:rsidP="002E1CE1">
            <w:pPr>
              <w:jc w:val="both"/>
              <w:rPr>
                <w:rFonts w:eastAsia="Calibri" w:cs="Times New Roman"/>
              </w:rPr>
            </w:pPr>
            <w:r w:rsidRPr="009F5AD1">
              <w:rPr>
                <w:rFonts w:eastAsia="Calibri" w:cs="Times New Roman"/>
              </w:rPr>
              <w:t>Female</w:t>
            </w:r>
          </w:p>
        </w:tc>
        <w:tc>
          <w:tcPr>
            <w:tcW w:w="850" w:type="dxa"/>
          </w:tcPr>
          <w:p w14:paraId="21E5BC6C" w14:textId="77777777" w:rsidR="005431E0" w:rsidRPr="009F5AD1" w:rsidRDefault="005431E0" w:rsidP="002E1CE1">
            <w:pPr>
              <w:jc w:val="both"/>
              <w:rPr>
                <w:rFonts w:eastAsia="Calibri" w:cs="Times New Roman"/>
              </w:rPr>
            </w:pPr>
            <w:r w:rsidRPr="009F5AD1">
              <w:rPr>
                <w:rFonts w:eastAsia="Calibri" w:cs="Times New Roman"/>
              </w:rPr>
              <w:t>81.3</w:t>
            </w:r>
          </w:p>
        </w:tc>
        <w:tc>
          <w:tcPr>
            <w:tcW w:w="709" w:type="dxa"/>
          </w:tcPr>
          <w:p w14:paraId="057A3AED" w14:textId="77777777" w:rsidR="005431E0" w:rsidRPr="009F5AD1" w:rsidRDefault="005431E0" w:rsidP="002E1CE1">
            <w:pPr>
              <w:jc w:val="both"/>
              <w:rPr>
                <w:rFonts w:eastAsia="Calibri" w:cs="Times New Roman"/>
              </w:rPr>
            </w:pPr>
            <w:r w:rsidRPr="009F5AD1">
              <w:rPr>
                <w:rFonts w:eastAsia="Calibri" w:cs="Times New Roman"/>
              </w:rPr>
              <w:t>178</w:t>
            </w:r>
          </w:p>
        </w:tc>
      </w:tr>
      <w:tr w:rsidR="005431E0" w:rsidRPr="009F5AD1" w14:paraId="389A551E" w14:textId="77777777" w:rsidTr="00726201">
        <w:trPr>
          <w:jc w:val="center"/>
        </w:trPr>
        <w:tc>
          <w:tcPr>
            <w:tcW w:w="3833" w:type="dxa"/>
          </w:tcPr>
          <w:p w14:paraId="75DF03F3" w14:textId="77777777" w:rsidR="005431E0" w:rsidRPr="009F5AD1" w:rsidRDefault="005431E0" w:rsidP="002E1CE1">
            <w:pPr>
              <w:jc w:val="both"/>
              <w:rPr>
                <w:rFonts w:eastAsia="Calibri" w:cs="Times New Roman"/>
              </w:rPr>
            </w:pPr>
            <w:r w:rsidRPr="009F5AD1">
              <w:rPr>
                <w:rFonts w:eastAsia="Calibri" w:cs="Times New Roman"/>
              </w:rPr>
              <w:t>Male</w:t>
            </w:r>
          </w:p>
        </w:tc>
        <w:tc>
          <w:tcPr>
            <w:tcW w:w="850" w:type="dxa"/>
          </w:tcPr>
          <w:p w14:paraId="07A76636" w14:textId="77777777" w:rsidR="005431E0" w:rsidRPr="009F5AD1" w:rsidRDefault="005431E0" w:rsidP="002E1CE1">
            <w:pPr>
              <w:jc w:val="both"/>
              <w:rPr>
                <w:rFonts w:eastAsia="Calibri" w:cs="Times New Roman"/>
              </w:rPr>
            </w:pPr>
            <w:r w:rsidRPr="009F5AD1">
              <w:rPr>
                <w:rFonts w:eastAsia="Calibri" w:cs="Times New Roman"/>
              </w:rPr>
              <w:t>11.9</w:t>
            </w:r>
          </w:p>
        </w:tc>
        <w:tc>
          <w:tcPr>
            <w:tcW w:w="709" w:type="dxa"/>
          </w:tcPr>
          <w:p w14:paraId="3C08CC81" w14:textId="77777777" w:rsidR="005431E0" w:rsidRPr="009F5AD1" w:rsidRDefault="005431E0" w:rsidP="002E1CE1">
            <w:pPr>
              <w:jc w:val="both"/>
              <w:rPr>
                <w:rFonts w:eastAsia="Calibri" w:cs="Times New Roman"/>
              </w:rPr>
            </w:pPr>
            <w:r w:rsidRPr="009F5AD1">
              <w:rPr>
                <w:rFonts w:eastAsia="Calibri" w:cs="Times New Roman"/>
              </w:rPr>
              <w:t>26</w:t>
            </w:r>
          </w:p>
        </w:tc>
      </w:tr>
      <w:tr w:rsidR="005431E0" w:rsidRPr="009F5AD1" w14:paraId="142EA7F2" w14:textId="77777777" w:rsidTr="00726201">
        <w:trPr>
          <w:jc w:val="center"/>
        </w:trPr>
        <w:tc>
          <w:tcPr>
            <w:tcW w:w="3833" w:type="dxa"/>
          </w:tcPr>
          <w:p w14:paraId="13C03B17" w14:textId="77777777" w:rsidR="005431E0" w:rsidRPr="009F5AD1" w:rsidRDefault="005431E0" w:rsidP="002E1CE1">
            <w:pPr>
              <w:jc w:val="both"/>
              <w:rPr>
                <w:rFonts w:eastAsia="Calibri" w:cs="Times New Roman"/>
              </w:rPr>
            </w:pPr>
            <w:r w:rsidRPr="009F5AD1">
              <w:rPr>
                <w:rFonts w:eastAsia="Calibri" w:cs="Times New Roman"/>
              </w:rPr>
              <w:t>Non-binary, agender, or gender fluid</w:t>
            </w:r>
          </w:p>
        </w:tc>
        <w:tc>
          <w:tcPr>
            <w:tcW w:w="850" w:type="dxa"/>
          </w:tcPr>
          <w:p w14:paraId="50A79701" w14:textId="77777777" w:rsidR="005431E0" w:rsidRPr="009F5AD1" w:rsidRDefault="005431E0" w:rsidP="002E1CE1">
            <w:pPr>
              <w:jc w:val="both"/>
              <w:rPr>
                <w:rFonts w:eastAsia="Calibri" w:cs="Times New Roman"/>
              </w:rPr>
            </w:pPr>
            <w:r w:rsidRPr="009F5AD1">
              <w:rPr>
                <w:rFonts w:eastAsia="Calibri" w:cs="Times New Roman"/>
              </w:rPr>
              <w:t>6.8</w:t>
            </w:r>
          </w:p>
        </w:tc>
        <w:tc>
          <w:tcPr>
            <w:tcW w:w="709" w:type="dxa"/>
          </w:tcPr>
          <w:p w14:paraId="4858DD4D" w14:textId="77777777" w:rsidR="005431E0" w:rsidRPr="009F5AD1" w:rsidRDefault="005431E0" w:rsidP="002E1CE1">
            <w:pPr>
              <w:jc w:val="both"/>
              <w:rPr>
                <w:rFonts w:eastAsia="Calibri" w:cs="Times New Roman"/>
              </w:rPr>
            </w:pPr>
            <w:r w:rsidRPr="009F5AD1">
              <w:rPr>
                <w:rFonts w:eastAsia="Calibri" w:cs="Times New Roman"/>
              </w:rPr>
              <w:t>15</w:t>
            </w:r>
          </w:p>
        </w:tc>
      </w:tr>
      <w:tr w:rsidR="005431E0" w:rsidRPr="009F5AD1" w14:paraId="0B28BE7D" w14:textId="77777777" w:rsidTr="00726201">
        <w:trPr>
          <w:jc w:val="center"/>
        </w:trPr>
        <w:tc>
          <w:tcPr>
            <w:tcW w:w="4683" w:type="dxa"/>
            <w:gridSpan w:val="2"/>
          </w:tcPr>
          <w:p w14:paraId="5CEDA1A4" w14:textId="77777777" w:rsidR="005431E0" w:rsidRPr="009F5AD1" w:rsidRDefault="005431E0" w:rsidP="002E1CE1">
            <w:pPr>
              <w:jc w:val="both"/>
              <w:rPr>
                <w:rFonts w:eastAsia="Calibri" w:cs="Times New Roman"/>
              </w:rPr>
            </w:pPr>
            <w:r w:rsidRPr="009F5AD1">
              <w:rPr>
                <w:rFonts w:eastAsia="Calibri" w:cs="Times New Roman"/>
              </w:rPr>
              <w:t xml:space="preserve">Total N = </w:t>
            </w:r>
          </w:p>
        </w:tc>
        <w:tc>
          <w:tcPr>
            <w:tcW w:w="709" w:type="dxa"/>
          </w:tcPr>
          <w:p w14:paraId="235EE94C" w14:textId="77777777" w:rsidR="005431E0" w:rsidRPr="009F5AD1" w:rsidRDefault="005431E0" w:rsidP="002E1CE1">
            <w:pPr>
              <w:jc w:val="both"/>
              <w:rPr>
                <w:rFonts w:eastAsia="Calibri" w:cs="Times New Roman"/>
              </w:rPr>
            </w:pPr>
            <w:r w:rsidRPr="009F5AD1">
              <w:rPr>
                <w:rFonts w:eastAsia="Calibri" w:cs="Times New Roman"/>
              </w:rPr>
              <w:t>219</w:t>
            </w:r>
          </w:p>
        </w:tc>
      </w:tr>
      <w:tr w:rsidR="005431E0" w:rsidRPr="009F5AD1" w14:paraId="36E3B4A6" w14:textId="77777777" w:rsidTr="00726201">
        <w:trPr>
          <w:jc w:val="center"/>
        </w:trPr>
        <w:tc>
          <w:tcPr>
            <w:tcW w:w="5392" w:type="dxa"/>
            <w:gridSpan w:val="3"/>
          </w:tcPr>
          <w:p w14:paraId="35206587" w14:textId="77777777" w:rsidR="005431E0" w:rsidRPr="009F5AD1" w:rsidRDefault="005431E0" w:rsidP="002E1CE1">
            <w:pPr>
              <w:jc w:val="both"/>
              <w:rPr>
                <w:rFonts w:eastAsia="Calibri" w:cs="Times New Roman"/>
                <w:b/>
                <w:bCs/>
              </w:rPr>
            </w:pPr>
            <w:r w:rsidRPr="009F5AD1">
              <w:rPr>
                <w:rFonts w:eastAsia="Calibri" w:cs="Times New Roman"/>
                <w:b/>
                <w:bCs/>
              </w:rPr>
              <w:t>Sexual orientation</w:t>
            </w:r>
          </w:p>
        </w:tc>
      </w:tr>
      <w:tr w:rsidR="005431E0" w:rsidRPr="009F5AD1" w14:paraId="7DA54B55" w14:textId="77777777" w:rsidTr="00726201">
        <w:trPr>
          <w:jc w:val="center"/>
        </w:trPr>
        <w:tc>
          <w:tcPr>
            <w:tcW w:w="3833" w:type="dxa"/>
          </w:tcPr>
          <w:p w14:paraId="58961E84" w14:textId="77777777" w:rsidR="005431E0" w:rsidRPr="009F5AD1" w:rsidRDefault="005431E0" w:rsidP="002E1CE1">
            <w:pPr>
              <w:jc w:val="both"/>
              <w:rPr>
                <w:rFonts w:eastAsia="Calibri" w:cs="Times New Roman"/>
              </w:rPr>
            </w:pPr>
            <w:r w:rsidRPr="009F5AD1">
              <w:rPr>
                <w:rFonts w:eastAsia="Calibri" w:cs="Times New Roman"/>
              </w:rPr>
              <w:t>Straight</w:t>
            </w:r>
          </w:p>
        </w:tc>
        <w:tc>
          <w:tcPr>
            <w:tcW w:w="850" w:type="dxa"/>
          </w:tcPr>
          <w:p w14:paraId="121DA278" w14:textId="77777777" w:rsidR="005431E0" w:rsidRPr="009F5AD1" w:rsidRDefault="005431E0" w:rsidP="002E1CE1">
            <w:pPr>
              <w:jc w:val="both"/>
              <w:rPr>
                <w:rFonts w:eastAsia="Calibri" w:cs="Times New Roman"/>
              </w:rPr>
            </w:pPr>
            <w:r w:rsidRPr="009F5AD1">
              <w:rPr>
                <w:rFonts w:eastAsia="Calibri" w:cs="Times New Roman"/>
              </w:rPr>
              <w:t>57.6</w:t>
            </w:r>
          </w:p>
        </w:tc>
        <w:tc>
          <w:tcPr>
            <w:tcW w:w="709" w:type="dxa"/>
          </w:tcPr>
          <w:p w14:paraId="15EE9A61" w14:textId="77777777" w:rsidR="005431E0" w:rsidRPr="009F5AD1" w:rsidRDefault="005431E0" w:rsidP="002E1CE1">
            <w:pPr>
              <w:jc w:val="both"/>
              <w:rPr>
                <w:rFonts w:eastAsia="Calibri" w:cs="Times New Roman"/>
              </w:rPr>
            </w:pPr>
            <w:r w:rsidRPr="009F5AD1">
              <w:rPr>
                <w:rFonts w:eastAsia="Calibri" w:cs="Times New Roman"/>
              </w:rPr>
              <w:t>129</w:t>
            </w:r>
          </w:p>
        </w:tc>
      </w:tr>
      <w:tr w:rsidR="005431E0" w:rsidRPr="009F5AD1" w14:paraId="685C720E" w14:textId="77777777" w:rsidTr="00726201">
        <w:trPr>
          <w:jc w:val="center"/>
        </w:trPr>
        <w:tc>
          <w:tcPr>
            <w:tcW w:w="3833" w:type="dxa"/>
          </w:tcPr>
          <w:p w14:paraId="494802C0" w14:textId="77777777" w:rsidR="005431E0" w:rsidRPr="009F5AD1" w:rsidRDefault="005431E0" w:rsidP="002E1CE1">
            <w:pPr>
              <w:jc w:val="both"/>
              <w:rPr>
                <w:rFonts w:eastAsia="Calibri" w:cs="Times New Roman"/>
              </w:rPr>
            </w:pPr>
            <w:r w:rsidRPr="009F5AD1">
              <w:rPr>
                <w:rFonts w:eastAsia="Calibri" w:cs="Times New Roman"/>
              </w:rPr>
              <w:t>Bisexual</w:t>
            </w:r>
          </w:p>
        </w:tc>
        <w:tc>
          <w:tcPr>
            <w:tcW w:w="850" w:type="dxa"/>
          </w:tcPr>
          <w:p w14:paraId="6A9E57CA" w14:textId="77777777" w:rsidR="005431E0" w:rsidRPr="009F5AD1" w:rsidRDefault="005431E0" w:rsidP="002E1CE1">
            <w:pPr>
              <w:jc w:val="both"/>
              <w:rPr>
                <w:rFonts w:eastAsia="Calibri" w:cs="Times New Roman"/>
              </w:rPr>
            </w:pPr>
            <w:r w:rsidRPr="009F5AD1">
              <w:rPr>
                <w:rFonts w:eastAsia="Calibri" w:cs="Times New Roman"/>
              </w:rPr>
              <w:t>11.2</w:t>
            </w:r>
          </w:p>
        </w:tc>
        <w:tc>
          <w:tcPr>
            <w:tcW w:w="709" w:type="dxa"/>
          </w:tcPr>
          <w:p w14:paraId="579ACAA1" w14:textId="77777777" w:rsidR="005431E0" w:rsidRPr="009F5AD1" w:rsidRDefault="005431E0" w:rsidP="002E1CE1">
            <w:pPr>
              <w:jc w:val="both"/>
              <w:rPr>
                <w:rFonts w:eastAsia="Calibri" w:cs="Times New Roman"/>
              </w:rPr>
            </w:pPr>
            <w:r w:rsidRPr="009F5AD1">
              <w:rPr>
                <w:rFonts w:eastAsia="Calibri" w:cs="Times New Roman"/>
              </w:rPr>
              <w:t>25</w:t>
            </w:r>
          </w:p>
        </w:tc>
      </w:tr>
      <w:tr w:rsidR="005431E0" w:rsidRPr="009F5AD1" w14:paraId="1395744A" w14:textId="77777777" w:rsidTr="00726201">
        <w:trPr>
          <w:jc w:val="center"/>
        </w:trPr>
        <w:tc>
          <w:tcPr>
            <w:tcW w:w="3833" w:type="dxa"/>
          </w:tcPr>
          <w:p w14:paraId="3D906EAF" w14:textId="77777777" w:rsidR="005431E0" w:rsidRPr="009F5AD1" w:rsidRDefault="005431E0" w:rsidP="002E1CE1">
            <w:pPr>
              <w:jc w:val="both"/>
              <w:rPr>
                <w:rFonts w:eastAsia="Calibri" w:cs="Times New Roman"/>
              </w:rPr>
            </w:pPr>
            <w:r w:rsidRPr="009F5AD1">
              <w:rPr>
                <w:rFonts w:eastAsia="Calibri" w:cs="Times New Roman"/>
              </w:rPr>
              <w:t>Asexual</w:t>
            </w:r>
          </w:p>
        </w:tc>
        <w:tc>
          <w:tcPr>
            <w:tcW w:w="850" w:type="dxa"/>
          </w:tcPr>
          <w:p w14:paraId="68F3031E" w14:textId="77777777" w:rsidR="005431E0" w:rsidRPr="009F5AD1" w:rsidRDefault="005431E0" w:rsidP="002E1CE1">
            <w:pPr>
              <w:jc w:val="both"/>
              <w:rPr>
                <w:rFonts w:eastAsia="Calibri" w:cs="Times New Roman"/>
              </w:rPr>
            </w:pPr>
            <w:r w:rsidRPr="009F5AD1">
              <w:rPr>
                <w:rFonts w:eastAsia="Calibri" w:cs="Times New Roman"/>
              </w:rPr>
              <w:t>8.5</w:t>
            </w:r>
          </w:p>
        </w:tc>
        <w:tc>
          <w:tcPr>
            <w:tcW w:w="709" w:type="dxa"/>
          </w:tcPr>
          <w:p w14:paraId="4DCB840B" w14:textId="77777777" w:rsidR="005431E0" w:rsidRPr="009F5AD1" w:rsidRDefault="005431E0" w:rsidP="002E1CE1">
            <w:pPr>
              <w:jc w:val="both"/>
              <w:rPr>
                <w:rFonts w:eastAsia="Calibri" w:cs="Times New Roman"/>
              </w:rPr>
            </w:pPr>
            <w:r w:rsidRPr="009F5AD1">
              <w:rPr>
                <w:rFonts w:eastAsia="Calibri" w:cs="Times New Roman"/>
              </w:rPr>
              <w:t>19</w:t>
            </w:r>
          </w:p>
        </w:tc>
      </w:tr>
      <w:tr w:rsidR="005431E0" w:rsidRPr="009F5AD1" w14:paraId="5C78069F" w14:textId="77777777" w:rsidTr="00726201">
        <w:trPr>
          <w:jc w:val="center"/>
        </w:trPr>
        <w:tc>
          <w:tcPr>
            <w:tcW w:w="3833" w:type="dxa"/>
          </w:tcPr>
          <w:p w14:paraId="679AE9A3" w14:textId="77777777" w:rsidR="005431E0" w:rsidRPr="009F5AD1" w:rsidRDefault="005431E0" w:rsidP="002E1CE1">
            <w:pPr>
              <w:jc w:val="both"/>
              <w:rPr>
                <w:rFonts w:eastAsia="Calibri" w:cs="Times New Roman"/>
              </w:rPr>
            </w:pPr>
            <w:r w:rsidRPr="009F5AD1">
              <w:rPr>
                <w:rFonts w:eastAsia="Calibri" w:cs="Times New Roman"/>
              </w:rPr>
              <w:t>Don’t know</w:t>
            </w:r>
          </w:p>
        </w:tc>
        <w:tc>
          <w:tcPr>
            <w:tcW w:w="850" w:type="dxa"/>
          </w:tcPr>
          <w:p w14:paraId="3D01F93E" w14:textId="77777777" w:rsidR="005431E0" w:rsidRPr="009F5AD1" w:rsidRDefault="005431E0" w:rsidP="002E1CE1">
            <w:pPr>
              <w:jc w:val="both"/>
              <w:rPr>
                <w:rFonts w:eastAsia="Calibri" w:cs="Times New Roman"/>
              </w:rPr>
            </w:pPr>
            <w:r w:rsidRPr="009F5AD1">
              <w:rPr>
                <w:rFonts w:eastAsia="Calibri" w:cs="Times New Roman"/>
              </w:rPr>
              <w:t>7.1</w:t>
            </w:r>
          </w:p>
        </w:tc>
        <w:tc>
          <w:tcPr>
            <w:tcW w:w="709" w:type="dxa"/>
          </w:tcPr>
          <w:p w14:paraId="0FC39000" w14:textId="77777777" w:rsidR="005431E0" w:rsidRPr="009F5AD1" w:rsidRDefault="005431E0" w:rsidP="002E1CE1">
            <w:pPr>
              <w:jc w:val="both"/>
              <w:rPr>
                <w:rFonts w:eastAsia="Calibri" w:cs="Times New Roman"/>
              </w:rPr>
            </w:pPr>
            <w:r w:rsidRPr="009F5AD1">
              <w:rPr>
                <w:rFonts w:eastAsia="Calibri" w:cs="Times New Roman"/>
              </w:rPr>
              <w:t>16</w:t>
            </w:r>
          </w:p>
        </w:tc>
      </w:tr>
      <w:tr w:rsidR="005431E0" w:rsidRPr="009F5AD1" w14:paraId="1A5890CD" w14:textId="77777777" w:rsidTr="00726201">
        <w:trPr>
          <w:jc w:val="center"/>
        </w:trPr>
        <w:tc>
          <w:tcPr>
            <w:tcW w:w="3833" w:type="dxa"/>
          </w:tcPr>
          <w:p w14:paraId="03A2EB91" w14:textId="77777777" w:rsidR="005431E0" w:rsidRPr="009F5AD1" w:rsidRDefault="005431E0" w:rsidP="002E1CE1">
            <w:pPr>
              <w:jc w:val="both"/>
              <w:rPr>
                <w:rFonts w:eastAsia="Calibri" w:cs="Times New Roman"/>
              </w:rPr>
            </w:pPr>
            <w:r w:rsidRPr="009F5AD1">
              <w:rPr>
                <w:rFonts w:eastAsia="Calibri" w:cs="Times New Roman"/>
              </w:rPr>
              <w:t>Gay/lesbian</w:t>
            </w:r>
          </w:p>
        </w:tc>
        <w:tc>
          <w:tcPr>
            <w:tcW w:w="850" w:type="dxa"/>
          </w:tcPr>
          <w:p w14:paraId="1C33B913" w14:textId="77777777" w:rsidR="005431E0" w:rsidRPr="009F5AD1" w:rsidRDefault="005431E0" w:rsidP="002E1CE1">
            <w:pPr>
              <w:jc w:val="both"/>
              <w:rPr>
                <w:rFonts w:eastAsia="Calibri" w:cs="Times New Roman"/>
              </w:rPr>
            </w:pPr>
            <w:r w:rsidRPr="009F5AD1">
              <w:rPr>
                <w:rFonts w:eastAsia="Calibri" w:cs="Times New Roman"/>
              </w:rPr>
              <w:t>5.8</w:t>
            </w:r>
          </w:p>
        </w:tc>
        <w:tc>
          <w:tcPr>
            <w:tcW w:w="709" w:type="dxa"/>
          </w:tcPr>
          <w:p w14:paraId="074FC581" w14:textId="77777777" w:rsidR="005431E0" w:rsidRPr="009F5AD1" w:rsidRDefault="005431E0" w:rsidP="002E1CE1">
            <w:pPr>
              <w:jc w:val="both"/>
              <w:rPr>
                <w:rFonts w:eastAsia="Calibri" w:cs="Times New Roman"/>
              </w:rPr>
            </w:pPr>
            <w:r w:rsidRPr="009F5AD1">
              <w:rPr>
                <w:rFonts w:eastAsia="Calibri" w:cs="Times New Roman"/>
              </w:rPr>
              <w:t>13</w:t>
            </w:r>
          </w:p>
        </w:tc>
      </w:tr>
      <w:tr w:rsidR="005431E0" w:rsidRPr="009F5AD1" w14:paraId="531B97CF" w14:textId="77777777" w:rsidTr="00726201">
        <w:trPr>
          <w:jc w:val="center"/>
        </w:trPr>
        <w:tc>
          <w:tcPr>
            <w:tcW w:w="3833" w:type="dxa"/>
          </w:tcPr>
          <w:p w14:paraId="52B7BF05" w14:textId="77777777" w:rsidR="005431E0" w:rsidRPr="009F5AD1" w:rsidRDefault="005431E0" w:rsidP="002E1CE1">
            <w:pPr>
              <w:jc w:val="both"/>
              <w:rPr>
                <w:rFonts w:eastAsia="Calibri" w:cs="Times New Roman"/>
              </w:rPr>
            </w:pPr>
            <w:r w:rsidRPr="009F5AD1">
              <w:rPr>
                <w:rFonts w:eastAsia="Calibri" w:cs="Times New Roman"/>
              </w:rPr>
              <w:t>Pansexual</w:t>
            </w:r>
          </w:p>
        </w:tc>
        <w:tc>
          <w:tcPr>
            <w:tcW w:w="850" w:type="dxa"/>
          </w:tcPr>
          <w:p w14:paraId="6E2805A5" w14:textId="77777777" w:rsidR="005431E0" w:rsidRPr="009F5AD1" w:rsidRDefault="005431E0" w:rsidP="002E1CE1">
            <w:pPr>
              <w:jc w:val="both"/>
              <w:rPr>
                <w:rFonts w:eastAsia="Calibri" w:cs="Times New Roman"/>
              </w:rPr>
            </w:pPr>
            <w:r w:rsidRPr="009F5AD1">
              <w:rPr>
                <w:rFonts w:eastAsia="Calibri" w:cs="Times New Roman"/>
              </w:rPr>
              <w:t>4.5</w:t>
            </w:r>
          </w:p>
        </w:tc>
        <w:tc>
          <w:tcPr>
            <w:tcW w:w="709" w:type="dxa"/>
          </w:tcPr>
          <w:p w14:paraId="106D7B30" w14:textId="77777777" w:rsidR="005431E0" w:rsidRPr="009F5AD1" w:rsidRDefault="005431E0" w:rsidP="002E1CE1">
            <w:pPr>
              <w:jc w:val="both"/>
              <w:rPr>
                <w:rFonts w:eastAsia="Calibri" w:cs="Times New Roman"/>
              </w:rPr>
            </w:pPr>
            <w:r w:rsidRPr="009F5AD1">
              <w:rPr>
                <w:rFonts w:eastAsia="Calibri" w:cs="Times New Roman"/>
              </w:rPr>
              <w:t>10</w:t>
            </w:r>
          </w:p>
        </w:tc>
      </w:tr>
      <w:tr w:rsidR="005431E0" w:rsidRPr="009F5AD1" w14:paraId="4D46F5ED" w14:textId="77777777" w:rsidTr="00726201">
        <w:trPr>
          <w:jc w:val="center"/>
        </w:trPr>
        <w:tc>
          <w:tcPr>
            <w:tcW w:w="3833" w:type="dxa"/>
          </w:tcPr>
          <w:p w14:paraId="649BC2F4" w14:textId="77777777" w:rsidR="005431E0" w:rsidRPr="009F5AD1" w:rsidRDefault="005431E0" w:rsidP="002E1CE1">
            <w:pPr>
              <w:jc w:val="both"/>
              <w:rPr>
                <w:rFonts w:eastAsia="Calibri" w:cs="Times New Roman"/>
              </w:rPr>
            </w:pPr>
            <w:r w:rsidRPr="009F5AD1">
              <w:rPr>
                <w:rFonts w:eastAsia="Calibri" w:cs="Times New Roman"/>
              </w:rPr>
              <w:t>Not listed</w:t>
            </w:r>
          </w:p>
        </w:tc>
        <w:tc>
          <w:tcPr>
            <w:tcW w:w="850" w:type="dxa"/>
          </w:tcPr>
          <w:p w14:paraId="4692F3EA" w14:textId="77777777" w:rsidR="005431E0" w:rsidRPr="009F5AD1" w:rsidRDefault="005431E0" w:rsidP="002E1CE1">
            <w:pPr>
              <w:jc w:val="both"/>
              <w:rPr>
                <w:rFonts w:eastAsia="Calibri" w:cs="Times New Roman"/>
              </w:rPr>
            </w:pPr>
            <w:r w:rsidRPr="009F5AD1">
              <w:rPr>
                <w:rFonts w:eastAsia="Calibri" w:cs="Times New Roman"/>
              </w:rPr>
              <w:t>3.1</w:t>
            </w:r>
          </w:p>
        </w:tc>
        <w:tc>
          <w:tcPr>
            <w:tcW w:w="709" w:type="dxa"/>
          </w:tcPr>
          <w:p w14:paraId="0EA439B8" w14:textId="77777777" w:rsidR="005431E0" w:rsidRPr="009F5AD1" w:rsidRDefault="005431E0" w:rsidP="002E1CE1">
            <w:pPr>
              <w:jc w:val="both"/>
              <w:rPr>
                <w:rFonts w:eastAsia="Calibri" w:cs="Times New Roman"/>
              </w:rPr>
            </w:pPr>
            <w:r w:rsidRPr="009F5AD1">
              <w:rPr>
                <w:rFonts w:eastAsia="Calibri" w:cs="Times New Roman"/>
              </w:rPr>
              <w:t>7</w:t>
            </w:r>
          </w:p>
        </w:tc>
      </w:tr>
      <w:tr w:rsidR="005431E0" w:rsidRPr="009F5AD1" w14:paraId="2C68E814" w14:textId="77777777" w:rsidTr="00726201">
        <w:trPr>
          <w:jc w:val="center"/>
        </w:trPr>
        <w:tc>
          <w:tcPr>
            <w:tcW w:w="3833" w:type="dxa"/>
          </w:tcPr>
          <w:p w14:paraId="365553C6" w14:textId="77777777" w:rsidR="005431E0" w:rsidRPr="009F5AD1" w:rsidRDefault="005431E0" w:rsidP="002E1CE1">
            <w:pPr>
              <w:jc w:val="both"/>
              <w:rPr>
                <w:rFonts w:eastAsia="Calibri" w:cs="Times New Roman"/>
              </w:rPr>
            </w:pPr>
            <w:r w:rsidRPr="009F5AD1">
              <w:rPr>
                <w:rFonts w:eastAsia="Calibri" w:cs="Times New Roman"/>
              </w:rPr>
              <w:lastRenderedPageBreak/>
              <w:t>Prefer not to say</w:t>
            </w:r>
          </w:p>
        </w:tc>
        <w:tc>
          <w:tcPr>
            <w:tcW w:w="850" w:type="dxa"/>
          </w:tcPr>
          <w:p w14:paraId="027BA222" w14:textId="77777777" w:rsidR="005431E0" w:rsidRPr="009F5AD1" w:rsidRDefault="005431E0" w:rsidP="002E1CE1">
            <w:pPr>
              <w:jc w:val="both"/>
              <w:rPr>
                <w:rFonts w:eastAsia="Calibri" w:cs="Times New Roman"/>
              </w:rPr>
            </w:pPr>
            <w:r w:rsidRPr="009F5AD1">
              <w:rPr>
                <w:rFonts w:eastAsia="Calibri" w:cs="Times New Roman"/>
              </w:rPr>
              <w:t>2.2</w:t>
            </w:r>
          </w:p>
        </w:tc>
        <w:tc>
          <w:tcPr>
            <w:tcW w:w="709" w:type="dxa"/>
          </w:tcPr>
          <w:p w14:paraId="5C07A59A" w14:textId="77777777" w:rsidR="005431E0" w:rsidRPr="009F5AD1" w:rsidRDefault="005431E0" w:rsidP="002E1CE1">
            <w:pPr>
              <w:jc w:val="both"/>
              <w:rPr>
                <w:rFonts w:eastAsia="Calibri" w:cs="Times New Roman"/>
              </w:rPr>
            </w:pPr>
            <w:r w:rsidRPr="009F5AD1">
              <w:rPr>
                <w:rFonts w:eastAsia="Calibri" w:cs="Times New Roman"/>
              </w:rPr>
              <w:t>5</w:t>
            </w:r>
          </w:p>
        </w:tc>
      </w:tr>
      <w:tr w:rsidR="005431E0" w:rsidRPr="009F5AD1" w14:paraId="0559731B" w14:textId="77777777" w:rsidTr="00726201">
        <w:trPr>
          <w:jc w:val="center"/>
        </w:trPr>
        <w:tc>
          <w:tcPr>
            <w:tcW w:w="4683" w:type="dxa"/>
            <w:gridSpan w:val="2"/>
          </w:tcPr>
          <w:p w14:paraId="4F9C1DA8" w14:textId="77777777" w:rsidR="005431E0" w:rsidRPr="009F5AD1" w:rsidRDefault="005431E0" w:rsidP="002E1CE1">
            <w:pPr>
              <w:jc w:val="both"/>
              <w:rPr>
                <w:rFonts w:eastAsia="Calibri" w:cs="Times New Roman"/>
              </w:rPr>
            </w:pPr>
            <w:r w:rsidRPr="009F5AD1">
              <w:rPr>
                <w:rFonts w:eastAsia="Calibri" w:cs="Times New Roman"/>
              </w:rPr>
              <w:t xml:space="preserve">Total N = </w:t>
            </w:r>
          </w:p>
        </w:tc>
        <w:tc>
          <w:tcPr>
            <w:tcW w:w="709" w:type="dxa"/>
          </w:tcPr>
          <w:p w14:paraId="332AA06E" w14:textId="77777777" w:rsidR="005431E0" w:rsidRPr="009F5AD1" w:rsidRDefault="005431E0" w:rsidP="002E1CE1">
            <w:pPr>
              <w:jc w:val="both"/>
              <w:rPr>
                <w:rFonts w:eastAsia="Calibri" w:cs="Times New Roman"/>
              </w:rPr>
            </w:pPr>
            <w:r w:rsidRPr="009F5AD1">
              <w:rPr>
                <w:rFonts w:eastAsia="Calibri" w:cs="Times New Roman"/>
              </w:rPr>
              <w:t>224</w:t>
            </w:r>
          </w:p>
        </w:tc>
      </w:tr>
    </w:tbl>
    <w:p w14:paraId="53A18FCD" w14:textId="77777777" w:rsidR="005431E0" w:rsidRPr="009F5AD1" w:rsidRDefault="005431E0" w:rsidP="002E1CE1">
      <w:pPr>
        <w:jc w:val="center"/>
        <w:rPr>
          <w:rFonts w:ascii="Calibri" w:hAnsi="Calibri" w:cs="Calibri"/>
          <w:lang w:val="en-GB"/>
        </w:rPr>
      </w:pPr>
      <w:r w:rsidRPr="009F5AD1">
        <w:rPr>
          <w:rFonts w:ascii="Calibri" w:hAnsi="Calibri" w:cs="Calibri"/>
          <w:lang w:val="en-GB"/>
        </w:rPr>
        <w:t>Table 1: Demographic information.</w:t>
      </w:r>
    </w:p>
    <w:p w14:paraId="1BE8492E" w14:textId="77777777" w:rsidR="00E819CD" w:rsidRPr="009F5AD1" w:rsidRDefault="00E819CD" w:rsidP="002E1CE1">
      <w:pPr>
        <w:rPr>
          <w:rFonts w:ascii="Calibri" w:hAnsi="Calibri" w:cs="Calibri"/>
          <w:lang w:val="en-GB"/>
        </w:rPr>
      </w:pPr>
    </w:p>
    <w:p w14:paraId="3F92A8CD" w14:textId="27488D62" w:rsidR="005431E0" w:rsidRPr="00FD01AA" w:rsidRDefault="006C6506" w:rsidP="002E1CE1">
      <w:pPr>
        <w:rPr>
          <w:lang w:val="en-GB"/>
        </w:rPr>
      </w:pPr>
      <w:r w:rsidRPr="009F5AD1">
        <w:rPr>
          <w:lang w:val="en-GB"/>
        </w:rPr>
        <w:t>Respondents resided in a variety of countries (Table 2). Most (61%) were living in the United Kingdom, followed by Australia (27%), the United States (16%), and Canada (11%).</w:t>
      </w:r>
    </w:p>
    <w:tbl>
      <w:tblPr>
        <w:tblStyle w:val="TableGrid2"/>
        <w:tblW w:w="0" w:type="auto"/>
        <w:jc w:val="center"/>
        <w:tblLook w:val="04A0" w:firstRow="1" w:lastRow="0" w:firstColumn="1" w:lastColumn="0" w:noHBand="0" w:noVBand="1"/>
      </w:tblPr>
      <w:tblGrid>
        <w:gridCol w:w="2252"/>
        <w:gridCol w:w="862"/>
        <w:gridCol w:w="709"/>
      </w:tblGrid>
      <w:tr w:rsidR="005431E0" w:rsidRPr="009F5AD1" w14:paraId="574CBB0F" w14:textId="77777777" w:rsidTr="00726201">
        <w:trPr>
          <w:jc w:val="center"/>
        </w:trPr>
        <w:tc>
          <w:tcPr>
            <w:tcW w:w="2252" w:type="dxa"/>
          </w:tcPr>
          <w:p w14:paraId="4E394C66" w14:textId="77777777" w:rsidR="005431E0" w:rsidRPr="009F5AD1" w:rsidRDefault="005431E0" w:rsidP="002E1CE1">
            <w:pPr>
              <w:jc w:val="both"/>
              <w:rPr>
                <w:rFonts w:eastAsia="Calibri" w:cs="Times New Roman"/>
                <w:b/>
                <w:bCs/>
              </w:rPr>
            </w:pPr>
            <w:r w:rsidRPr="009F5AD1">
              <w:rPr>
                <w:rFonts w:eastAsia="Calibri" w:cs="Times New Roman"/>
                <w:b/>
                <w:bCs/>
              </w:rPr>
              <w:t>Location</w:t>
            </w:r>
          </w:p>
        </w:tc>
        <w:tc>
          <w:tcPr>
            <w:tcW w:w="862" w:type="dxa"/>
          </w:tcPr>
          <w:p w14:paraId="0734B2FC" w14:textId="77777777" w:rsidR="005431E0" w:rsidRPr="009F5AD1" w:rsidRDefault="005431E0" w:rsidP="002E1CE1">
            <w:pPr>
              <w:jc w:val="both"/>
              <w:rPr>
                <w:rFonts w:eastAsia="Calibri" w:cs="Times New Roman"/>
                <w:b/>
                <w:bCs/>
              </w:rPr>
            </w:pPr>
            <w:r w:rsidRPr="009F5AD1">
              <w:rPr>
                <w:rFonts w:eastAsia="Calibri" w:cs="Times New Roman"/>
                <w:b/>
                <w:bCs/>
              </w:rPr>
              <w:t>%</w:t>
            </w:r>
          </w:p>
        </w:tc>
        <w:tc>
          <w:tcPr>
            <w:tcW w:w="709" w:type="dxa"/>
          </w:tcPr>
          <w:p w14:paraId="0BC31D6E" w14:textId="77777777" w:rsidR="005431E0" w:rsidRPr="009F5AD1" w:rsidRDefault="005431E0" w:rsidP="002E1CE1">
            <w:pPr>
              <w:jc w:val="both"/>
              <w:rPr>
                <w:rFonts w:eastAsia="Calibri" w:cs="Times New Roman"/>
                <w:b/>
                <w:bCs/>
              </w:rPr>
            </w:pPr>
            <w:r w:rsidRPr="009F5AD1">
              <w:rPr>
                <w:rFonts w:eastAsia="Calibri" w:cs="Times New Roman"/>
                <w:b/>
                <w:bCs/>
              </w:rPr>
              <w:t>N</w:t>
            </w:r>
          </w:p>
        </w:tc>
      </w:tr>
      <w:tr w:rsidR="005431E0" w:rsidRPr="009F5AD1" w14:paraId="7229640C" w14:textId="77777777" w:rsidTr="00726201">
        <w:trPr>
          <w:jc w:val="center"/>
        </w:trPr>
        <w:tc>
          <w:tcPr>
            <w:tcW w:w="2252" w:type="dxa"/>
          </w:tcPr>
          <w:p w14:paraId="35B10DD5" w14:textId="77777777" w:rsidR="005431E0" w:rsidRPr="009F5AD1" w:rsidRDefault="005431E0" w:rsidP="002E1CE1">
            <w:pPr>
              <w:jc w:val="both"/>
              <w:rPr>
                <w:rFonts w:eastAsia="Calibri" w:cs="Times New Roman"/>
              </w:rPr>
            </w:pPr>
            <w:r w:rsidRPr="009F5AD1">
              <w:rPr>
                <w:rFonts w:eastAsia="Calibri" w:cs="Times New Roman"/>
              </w:rPr>
              <w:t>United Kingdom</w:t>
            </w:r>
          </w:p>
        </w:tc>
        <w:tc>
          <w:tcPr>
            <w:tcW w:w="862" w:type="dxa"/>
          </w:tcPr>
          <w:p w14:paraId="646C86FC" w14:textId="77777777" w:rsidR="005431E0" w:rsidRPr="009F5AD1" w:rsidRDefault="005431E0" w:rsidP="002E1CE1">
            <w:pPr>
              <w:jc w:val="both"/>
              <w:rPr>
                <w:rFonts w:eastAsia="Calibri" w:cs="Times New Roman"/>
              </w:rPr>
            </w:pPr>
            <w:r w:rsidRPr="009F5AD1">
              <w:rPr>
                <w:rFonts w:eastAsia="Calibri" w:cs="Times New Roman"/>
              </w:rPr>
              <w:t>61</w:t>
            </w:r>
          </w:p>
        </w:tc>
        <w:tc>
          <w:tcPr>
            <w:tcW w:w="709" w:type="dxa"/>
          </w:tcPr>
          <w:p w14:paraId="32834CE3" w14:textId="77777777" w:rsidR="005431E0" w:rsidRPr="009F5AD1" w:rsidRDefault="005431E0" w:rsidP="002E1CE1">
            <w:pPr>
              <w:jc w:val="both"/>
              <w:rPr>
                <w:rFonts w:eastAsia="Calibri" w:cs="Times New Roman"/>
              </w:rPr>
            </w:pPr>
            <w:r w:rsidRPr="009F5AD1">
              <w:rPr>
                <w:rFonts w:eastAsia="Calibri" w:cs="Times New Roman"/>
              </w:rPr>
              <w:t>136</w:t>
            </w:r>
          </w:p>
        </w:tc>
      </w:tr>
      <w:tr w:rsidR="005431E0" w:rsidRPr="009F5AD1" w14:paraId="02D317AE" w14:textId="77777777" w:rsidTr="00726201">
        <w:trPr>
          <w:jc w:val="center"/>
        </w:trPr>
        <w:tc>
          <w:tcPr>
            <w:tcW w:w="2252" w:type="dxa"/>
          </w:tcPr>
          <w:p w14:paraId="38F01A6B" w14:textId="77777777" w:rsidR="005431E0" w:rsidRPr="009F5AD1" w:rsidRDefault="005431E0" w:rsidP="002E1CE1">
            <w:pPr>
              <w:jc w:val="both"/>
              <w:rPr>
                <w:rFonts w:eastAsia="Calibri" w:cs="Times New Roman"/>
              </w:rPr>
            </w:pPr>
            <w:r w:rsidRPr="009F5AD1">
              <w:rPr>
                <w:rFonts w:eastAsia="Calibri" w:cs="Times New Roman"/>
              </w:rPr>
              <w:t>Australia</w:t>
            </w:r>
          </w:p>
        </w:tc>
        <w:tc>
          <w:tcPr>
            <w:tcW w:w="862" w:type="dxa"/>
          </w:tcPr>
          <w:p w14:paraId="6E3250A9" w14:textId="77777777" w:rsidR="005431E0" w:rsidRPr="009F5AD1" w:rsidRDefault="005431E0" w:rsidP="002E1CE1">
            <w:pPr>
              <w:jc w:val="both"/>
              <w:rPr>
                <w:rFonts w:eastAsia="Calibri" w:cs="Times New Roman"/>
              </w:rPr>
            </w:pPr>
            <w:r w:rsidRPr="009F5AD1">
              <w:rPr>
                <w:rFonts w:eastAsia="Calibri" w:cs="Times New Roman"/>
              </w:rPr>
              <w:t>12.1</w:t>
            </w:r>
          </w:p>
        </w:tc>
        <w:tc>
          <w:tcPr>
            <w:tcW w:w="709" w:type="dxa"/>
          </w:tcPr>
          <w:p w14:paraId="1B4D62C6" w14:textId="77777777" w:rsidR="005431E0" w:rsidRPr="009F5AD1" w:rsidRDefault="005431E0" w:rsidP="002E1CE1">
            <w:pPr>
              <w:jc w:val="both"/>
              <w:rPr>
                <w:rFonts w:eastAsia="Calibri" w:cs="Times New Roman"/>
              </w:rPr>
            </w:pPr>
            <w:r w:rsidRPr="009F5AD1">
              <w:rPr>
                <w:rFonts w:eastAsia="Calibri" w:cs="Times New Roman"/>
              </w:rPr>
              <w:t>27</w:t>
            </w:r>
          </w:p>
        </w:tc>
      </w:tr>
      <w:tr w:rsidR="005431E0" w:rsidRPr="009F5AD1" w14:paraId="6B311E0C" w14:textId="77777777" w:rsidTr="00726201">
        <w:trPr>
          <w:jc w:val="center"/>
        </w:trPr>
        <w:tc>
          <w:tcPr>
            <w:tcW w:w="2252" w:type="dxa"/>
          </w:tcPr>
          <w:p w14:paraId="77402834" w14:textId="77777777" w:rsidR="005431E0" w:rsidRPr="009F5AD1" w:rsidRDefault="005431E0" w:rsidP="002E1CE1">
            <w:pPr>
              <w:jc w:val="both"/>
              <w:rPr>
                <w:rFonts w:eastAsia="Calibri" w:cs="Times New Roman"/>
              </w:rPr>
            </w:pPr>
            <w:r w:rsidRPr="009F5AD1">
              <w:rPr>
                <w:rFonts w:eastAsia="Calibri" w:cs="Times New Roman"/>
              </w:rPr>
              <w:t>United States</w:t>
            </w:r>
          </w:p>
        </w:tc>
        <w:tc>
          <w:tcPr>
            <w:tcW w:w="862" w:type="dxa"/>
          </w:tcPr>
          <w:p w14:paraId="7353435C" w14:textId="77777777" w:rsidR="005431E0" w:rsidRPr="009F5AD1" w:rsidRDefault="005431E0" w:rsidP="002E1CE1">
            <w:pPr>
              <w:jc w:val="both"/>
              <w:rPr>
                <w:rFonts w:eastAsia="Calibri" w:cs="Times New Roman"/>
              </w:rPr>
            </w:pPr>
            <w:r w:rsidRPr="009F5AD1">
              <w:rPr>
                <w:rFonts w:eastAsia="Calibri" w:cs="Times New Roman"/>
              </w:rPr>
              <w:t>7.2</w:t>
            </w:r>
          </w:p>
        </w:tc>
        <w:tc>
          <w:tcPr>
            <w:tcW w:w="709" w:type="dxa"/>
          </w:tcPr>
          <w:p w14:paraId="5C4C038D" w14:textId="77777777" w:rsidR="005431E0" w:rsidRPr="009F5AD1" w:rsidRDefault="005431E0" w:rsidP="002E1CE1">
            <w:pPr>
              <w:jc w:val="both"/>
              <w:rPr>
                <w:rFonts w:eastAsia="Calibri" w:cs="Times New Roman"/>
              </w:rPr>
            </w:pPr>
            <w:r w:rsidRPr="009F5AD1">
              <w:rPr>
                <w:rFonts w:eastAsia="Calibri" w:cs="Times New Roman"/>
              </w:rPr>
              <w:t>16</w:t>
            </w:r>
          </w:p>
        </w:tc>
      </w:tr>
      <w:tr w:rsidR="005431E0" w:rsidRPr="009F5AD1" w14:paraId="2CBBECBB" w14:textId="77777777" w:rsidTr="00726201">
        <w:trPr>
          <w:jc w:val="center"/>
        </w:trPr>
        <w:tc>
          <w:tcPr>
            <w:tcW w:w="2252" w:type="dxa"/>
          </w:tcPr>
          <w:p w14:paraId="565AACCB" w14:textId="77777777" w:rsidR="005431E0" w:rsidRPr="009F5AD1" w:rsidRDefault="005431E0" w:rsidP="002E1CE1">
            <w:pPr>
              <w:jc w:val="both"/>
              <w:rPr>
                <w:rFonts w:eastAsia="Calibri" w:cs="Times New Roman"/>
              </w:rPr>
            </w:pPr>
            <w:r w:rsidRPr="009F5AD1">
              <w:rPr>
                <w:rFonts w:eastAsia="Calibri" w:cs="Times New Roman"/>
              </w:rPr>
              <w:t>Canada</w:t>
            </w:r>
          </w:p>
        </w:tc>
        <w:tc>
          <w:tcPr>
            <w:tcW w:w="862" w:type="dxa"/>
          </w:tcPr>
          <w:p w14:paraId="6FA3BA17" w14:textId="77777777" w:rsidR="005431E0" w:rsidRPr="009F5AD1" w:rsidRDefault="005431E0" w:rsidP="002E1CE1">
            <w:pPr>
              <w:jc w:val="both"/>
              <w:rPr>
                <w:rFonts w:eastAsia="Calibri" w:cs="Times New Roman"/>
              </w:rPr>
            </w:pPr>
            <w:r w:rsidRPr="009F5AD1">
              <w:rPr>
                <w:rFonts w:eastAsia="Calibri" w:cs="Times New Roman"/>
              </w:rPr>
              <w:t>4.9</w:t>
            </w:r>
          </w:p>
        </w:tc>
        <w:tc>
          <w:tcPr>
            <w:tcW w:w="709" w:type="dxa"/>
          </w:tcPr>
          <w:p w14:paraId="7726F618" w14:textId="77777777" w:rsidR="005431E0" w:rsidRPr="009F5AD1" w:rsidRDefault="005431E0" w:rsidP="002E1CE1">
            <w:pPr>
              <w:jc w:val="both"/>
              <w:rPr>
                <w:rFonts w:eastAsia="Calibri" w:cs="Times New Roman"/>
              </w:rPr>
            </w:pPr>
            <w:r w:rsidRPr="009F5AD1">
              <w:rPr>
                <w:rFonts w:eastAsia="Calibri" w:cs="Times New Roman"/>
              </w:rPr>
              <w:t>11</w:t>
            </w:r>
          </w:p>
        </w:tc>
      </w:tr>
      <w:tr w:rsidR="005431E0" w:rsidRPr="009F5AD1" w14:paraId="377BBF77" w14:textId="77777777" w:rsidTr="00726201">
        <w:trPr>
          <w:jc w:val="center"/>
        </w:trPr>
        <w:tc>
          <w:tcPr>
            <w:tcW w:w="2252" w:type="dxa"/>
          </w:tcPr>
          <w:p w14:paraId="40759F12" w14:textId="77777777" w:rsidR="005431E0" w:rsidRPr="009F5AD1" w:rsidRDefault="005431E0" w:rsidP="002E1CE1">
            <w:pPr>
              <w:jc w:val="both"/>
              <w:rPr>
                <w:rFonts w:eastAsia="Calibri" w:cs="Times New Roman"/>
              </w:rPr>
            </w:pPr>
            <w:r w:rsidRPr="009F5AD1">
              <w:rPr>
                <w:rFonts w:eastAsia="Calibri" w:cs="Times New Roman"/>
              </w:rPr>
              <w:t>Ireland (Republic)</w:t>
            </w:r>
          </w:p>
        </w:tc>
        <w:tc>
          <w:tcPr>
            <w:tcW w:w="862" w:type="dxa"/>
          </w:tcPr>
          <w:p w14:paraId="7B6446E8" w14:textId="77777777" w:rsidR="005431E0" w:rsidRPr="009F5AD1" w:rsidRDefault="005431E0" w:rsidP="002E1CE1">
            <w:pPr>
              <w:jc w:val="both"/>
              <w:rPr>
                <w:rFonts w:eastAsia="Calibri" w:cs="Times New Roman"/>
              </w:rPr>
            </w:pPr>
            <w:r w:rsidRPr="009F5AD1">
              <w:rPr>
                <w:rFonts w:eastAsia="Calibri" w:cs="Times New Roman"/>
              </w:rPr>
              <w:t>4</w:t>
            </w:r>
          </w:p>
        </w:tc>
        <w:tc>
          <w:tcPr>
            <w:tcW w:w="709" w:type="dxa"/>
          </w:tcPr>
          <w:p w14:paraId="51013C86" w14:textId="77777777" w:rsidR="005431E0" w:rsidRPr="009F5AD1" w:rsidRDefault="005431E0" w:rsidP="002E1CE1">
            <w:pPr>
              <w:jc w:val="both"/>
              <w:rPr>
                <w:rFonts w:eastAsia="Calibri" w:cs="Times New Roman"/>
              </w:rPr>
            </w:pPr>
            <w:r w:rsidRPr="009F5AD1">
              <w:rPr>
                <w:rFonts w:eastAsia="Calibri" w:cs="Times New Roman"/>
              </w:rPr>
              <w:t>9</w:t>
            </w:r>
          </w:p>
        </w:tc>
      </w:tr>
      <w:tr w:rsidR="005431E0" w:rsidRPr="009F5AD1" w14:paraId="74FA9EC8" w14:textId="77777777" w:rsidTr="00726201">
        <w:trPr>
          <w:jc w:val="center"/>
        </w:trPr>
        <w:tc>
          <w:tcPr>
            <w:tcW w:w="2252" w:type="dxa"/>
          </w:tcPr>
          <w:p w14:paraId="216D0974" w14:textId="77777777" w:rsidR="005431E0" w:rsidRPr="009F5AD1" w:rsidRDefault="005431E0" w:rsidP="002E1CE1">
            <w:pPr>
              <w:jc w:val="both"/>
              <w:rPr>
                <w:rFonts w:eastAsia="Calibri" w:cs="Times New Roman"/>
              </w:rPr>
            </w:pPr>
            <w:r w:rsidRPr="009F5AD1">
              <w:rPr>
                <w:rFonts w:eastAsia="Calibri" w:cs="Times New Roman"/>
              </w:rPr>
              <w:t>New Zealand</w:t>
            </w:r>
          </w:p>
        </w:tc>
        <w:tc>
          <w:tcPr>
            <w:tcW w:w="862" w:type="dxa"/>
          </w:tcPr>
          <w:p w14:paraId="6F107D15" w14:textId="77777777" w:rsidR="005431E0" w:rsidRPr="009F5AD1" w:rsidRDefault="005431E0" w:rsidP="002E1CE1">
            <w:pPr>
              <w:jc w:val="both"/>
              <w:rPr>
                <w:rFonts w:eastAsia="Calibri" w:cs="Times New Roman"/>
              </w:rPr>
            </w:pPr>
            <w:r w:rsidRPr="009F5AD1">
              <w:rPr>
                <w:rFonts w:eastAsia="Calibri" w:cs="Times New Roman"/>
              </w:rPr>
              <w:t>1.8</w:t>
            </w:r>
          </w:p>
        </w:tc>
        <w:tc>
          <w:tcPr>
            <w:tcW w:w="709" w:type="dxa"/>
          </w:tcPr>
          <w:p w14:paraId="669B7594" w14:textId="77777777" w:rsidR="005431E0" w:rsidRPr="009F5AD1" w:rsidRDefault="005431E0" w:rsidP="002E1CE1">
            <w:pPr>
              <w:jc w:val="both"/>
              <w:rPr>
                <w:rFonts w:eastAsia="Calibri" w:cs="Times New Roman"/>
              </w:rPr>
            </w:pPr>
            <w:r w:rsidRPr="009F5AD1">
              <w:rPr>
                <w:rFonts w:eastAsia="Calibri" w:cs="Times New Roman"/>
              </w:rPr>
              <w:t>4</w:t>
            </w:r>
          </w:p>
        </w:tc>
      </w:tr>
      <w:tr w:rsidR="005431E0" w:rsidRPr="009F5AD1" w14:paraId="5D3A0B3E" w14:textId="77777777" w:rsidTr="00726201">
        <w:trPr>
          <w:jc w:val="center"/>
        </w:trPr>
        <w:tc>
          <w:tcPr>
            <w:tcW w:w="2252" w:type="dxa"/>
          </w:tcPr>
          <w:p w14:paraId="4DAA4DB3" w14:textId="77777777" w:rsidR="005431E0" w:rsidRPr="009F5AD1" w:rsidRDefault="005431E0" w:rsidP="002E1CE1">
            <w:pPr>
              <w:jc w:val="both"/>
              <w:rPr>
                <w:rFonts w:eastAsia="Calibri" w:cs="Times New Roman"/>
              </w:rPr>
            </w:pPr>
            <w:r w:rsidRPr="009F5AD1">
              <w:rPr>
                <w:rFonts w:eastAsia="Calibri" w:cs="Times New Roman"/>
              </w:rPr>
              <w:t>France</w:t>
            </w:r>
          </w:p>
        </w:tc>
        <w:tc>
          <w:tcPr>
            <w:tcW w:w="862" w:type="dxa"/>
          </w:tcPr>
          <w:p w14:paraId="1973AD5D" w14:textId="77777777" w:rsidR="005431E0" w:rsidRPr="009F5AD1" w:rsidRDefault="005431E0" w:rsidP="002E1CE1">
            <w:pPr>
              <w:jc w:val="both"/>
              <w:rPr>
                <w:rFonts w:eastAsia="Calibri" w:cs="Times New Roman"/>
              </w:rPr>
            </w:pPr>
            <w:r w:rsidRPr="009F5AD1">
              <w:rPr>
                <w:rFonts w:eastAsia="Calibri" w:cs="Times New Roman"/>
              </w:rPr>
              <w:t>1.3</w:t>
            </w:r>
          </w:p>
        </w:tc>
        <w:tc>
          <w:tcPr>
            <w:tcW w:w="709" w:type="dxa"/>
          </w:tcPr>
          <w:p w14:paraId="05CE7A64" w14:textId="77777777" w:rsidR="005431E0" w:rsidRPr="009F5AD1" w:rsidRDefault="005431E0" w:rsidP="002E1CE1">
            <w:pPr>
              <w:jc w:val="both"/>
              <w:rPr>
                <w:rFonts w:eastAsia="Calibri" w:cs="Times New Roman"/>
              </w:rPr>
            </w:pPr>
            <w:r w:rsidRPr="009F5AD1">
              <w:rPr>
                <w:rFonts w:eastAsia="Calibri" w:cs="Times New Roman"/>
              </w:rPr>
              <w:t>3</w:t>
            </w:r>
          </w:p>
        </w:tc>
      </w:tr>
      <w:tr w:rsidR="005431E0" w:rsidRPr="009F5AD1" w14:paraId="4753AA5F" w14:textId="77777777" w:rsidTr="00726201">
        <w:trPr>
          <w:jc w:val="center"/>
        </w:trPr>
        <w:tc>
          <w:tcPr>
            <w:tcW w:w="2252" w:type="dxa"/>
          </w:tcPr>
          <w:p w14:paraId="16CE3D37" w14:textId="77777777" w:rsidR="005431E0" w:rsidRPr="009F5AD1" w:rsidRDefault="005431E0" w:rsidP="002E1CE1">
            <w:pPr>
              <w:jc w:val="both"/>
              <w:rPr>
                <w:rFonts w:eastAsia="Calibri" w:cs="Times New Roman"/>
              </w:rPr>
            </w:pPr>
            <w:r w:rsidRPr="009F5AD1">
              <w:rPr>
                <w:rFonts w:eastAsia="Calibri" w:cs="Times New Roman"/>
              </w:rPr>
              <w:t>Romania</w:t>
            </w:r>
          </w:p>
        </w:tc>
        <w:tc>
          <w:tcPr>
            <w:tcW w:w="862" w:type="dxa"/>
          </w:tcPr>
          <w:p w14:paraId="010F2BD8" w14:textId="77777777" w:rsidR="005431E0" w:rsidRPr="009F5AD1" w:rsidRDefault="005431E0" w:rsidP="002E1CE1">
            <w:pPr>
              <w:jc w:val="both"/>
              <w:rPr>
                <w:rFonts w:eastAsia="Calibri" w:cs="Times New Roman"/>
              </w:rPr>
            </w:pPr>
            <w:r w:rsidRPr="009F5AD1">
              <w:rPr>
                <w:rFonts w:eastAsia="Calibri" w:cs="Times New Roman"/>
              </w:rPr>
              <w:t>1.3</w:t>
            </w:r>
          </w:p>
        </w:tc>
        <w:tc>
          <w:tcPr>
            <w:tcW w:w="709" w:type="dxa"/>
          </w:tcPr>
          <w:p w14:paraId="3E11AE2C" w14:textId="77777777" w:rsidR="005431E0" w:rsidRPr="009F5AD1" w:rsidRDefault="005431E0" w:rsidP="002E1CE1">
            <w:pPr>
              <w:jc w:val="both"/>
              <w:rPr>
                <w:rFonts w:eastAsia="Calibri" w:cs="Times New Roman"/>
              </w:rPr>
            </w:pPr>
            <w:r w:rsidRPr="009F5AD1">
              <w:rPr>
                <w:rFonts w:eastAsia="Calibri" w:cs="Times New Roman"/>
              </w:rPr>
              <w:t>3</w:t>
            </w:r>
          </w:p>
        </w:tc>
      </w:tr>
      <w:tr w:rsidR="005431E0" w:rsidRPr="009F5AD1" w14:paraId="09FEC088" w14:textId="77777777" w:rsidTr="00726201">
        <w:trPr>
          <w:jc w:val="center"/>
        </w:trPr>
        <w:tc>
          <w:tcPr>
            <w:tcW w:w="2252" w:type="dxa"/>
          </w:tcPr>
          <w:p w14:paraId="6FBBE263" w14:textId="77777777" w:rsidR="005431E0" w:rsidRPr="009F5AD1" w:rsidRDefault="005431E0" w:rsidP="002E1CE1">
            <w:pPr>
              <w:jc w:val="both"/>
              <w:rPr>
                <w:rFonts w:eastAsia="Calibri" w:cs="Times New Roman"/>
              </w:rPr>
            </w:pPr>
            <w:r w:rsidRPr="009F5AD1">
              <w:rPr>
                <w:rFonts w:eastAsia="Calibri" w:cs="Times New Roman"/>
              </w:rPr>
              <w:t>Denmark</w:t>
            </w:r>
          </w:p>
        </w:tc>
        <w:tc>
          <w:tcPr>
            <w:tcW w:w="862" w:type="dxa"/>
          </w:tcPr>
          <w:p w14:paraId="15E8F50A" w14:textId="77777777" w:rsidR="005431E0" w:rsidRPr="009F5AD1" w:rsidRDefault="005431E0" w:rsidP="002E1CE1">
            <w:pPr>
              <w:jc w:val="both"/>
              <w:rPr>
                <w:rFonts w:eastAsia="Calibri" w:cs="Times New Roman"/>
              </w:rPr>
            </w:pPr>
            <w:r w:rsidRPr="009F5AD1">
              <w:rPr>
                <w:rFonts w:eastAsia="Calibri" w:cs="Times New Roman"/>
              </w:rPr>
              <w:t>0.9</w:t>
            </w:r>
          </w:p>
        </w:tc>
        <w:tc>
          <w:tcPr>
            <w:tcW w:w="709" w:type="dxa"/>
          </w:tcPr>
          <w:p w14:paraId="250D4AE4" w14:textId="77777777" w:rsidR="005431E0" w:rsidRPr="009F5AD1" w:rsidRDefault="005431E0" w:rsidP="002E1CE1">
            <w:pPr>
              <w:jc w:val="both"/>
              <w:rPr>
                <w:rFonts w:eastAsia="Calibri" w:cs="Times New Roman"/>
              </w:rPr>
            </w:pPr>
            <w:r w:rsidRPr="009F5AD1">
              <w:rPr>
                <w:rFonts w:eastAsia="Calibri" w:cs="Times New Roman"/>
              </w:rPr>
              <w:t>2</w:t>
            </w:r>
          </w:p>
        </w:tc>
      </w:tr>
      <w:tr w:rsidR="005431E0" w:rsidRPr="009F5AD1" w14:paraId="5D51367C" w14:textId="77777777" w:rsidTr="00726201">
        <w:trPr>
          <w:jc w:val="center"/>
        </w:trPr>
        <w:tc>
          <w:tcPr>
            <w:tcW w:w="2252" w:type="dxa"/>
          </w:tcPr>
          <w:p w14:paraId="0D2CE1A0" w14:textId="77777777" w:rsidR="005431E0" w:rsidRPr="009F5AD1" w:rsidRDefault="005431E0" w:rsidP="002E1CE1">
            <w:pPr>
              <w:jc w:val="both"/>
              <w:rPr>
                <w:rFonts w:eastAsia="Calibri" w:cs="Times New Roman"/>
              </w:rPr>
            </w:pPr>
            <w:r w:rsidRPr="009F5AD1">
              <w:rPr>
                <w:rFonts w:eastAsia="Calibri" w:cs="Times New Roman"/>
              </w:rPr>
              <w:t>Germany</w:t>
            </w:r>
          </w:p>
        </w:tc>
        <w:tc>
          <w:tcPr>
            <w:tcW w:w="862" w:type="dxa"/>
          </w:tcPr>
          <w:p w14:paraId="0DD85DCB" w14:textId="77777777" w:rsidR="005431E0" w:rsidRPr="009F5AD1" w:rsidRDefault="005431E0" w:rsidP="002E1CE1">
            <w:pPr>
              <w:jc w:val="both"/>
              <w:rPr>
                <w:rFonts w:eastAsia="Calibri" w:cs="Times New Roman"/>
              </w:rPr>
            </w:pPr>
            <w:r w:rsidRPr="009F5AD1">
              <w:rPr>
                <w:rFonts w:eastAsia="Calibri" w:cs="Times New Roman"/>
              </w:rPr>
              <w:t>0.9</w:t>
            </w:r>
          </w:p>
        </w:tc>
        <w:tc>
          <w:tcPr>
            <w:tcW w:w="709" w:type="dxa"/>
          </w:tcPr>
          <w:p w14:paraId="4092DDBB" w14:textId="77777777" w:rsidR="005431E0" w:rsidRPr="009F5AD1" w:rsidRDefault="005431E0" w:rsidP="002E1CE1">
            <w:pPr>
              <w:jc w:val="both"/>
              <w:rPr>
                <w:rFonts w:eastAsia="Calibri" w:cs="Times New Roman"/>
              </w:rPr>
            </w:pPr>
            <w:r w:rsidRPr="009F5AD1">
              <w:rPr>
                <w:rFonts w:eastAsia="Calibri" w:cs="Times New Roman"/>
              </w:rPr>
              <w:t>2</w:t>
            </w:r>
          </w:p>
        </w:tc>
      </w:tr>
      <w:tr w:rsidR="005431E0" w:rsidRPr="009F5AD1" w14:paraId="3FB836DF" w14:textId="77777777" w:rsidTr="00726201">
        <w:trPr>
          <w:jc w:val="center"/>
        </w:trPr>
        <w:tc>
          <w:tcPr>
            <w:tcW w:w="2252" w:type="dxa"/>
          </w:tcPr>
          <w:p w14:paraId="0FA40DF0" w14:textId="77777777" w:rsidR="005431E0" w:rsidRPr="009F5AD1" w:rsidRDefault="005431E0" w:rsidP="002E1CE1">
            <w:pPr>
              <w:jc w:val="both"/>
              <w:rPr>
                <w:rFonts w:eastAsia="Calibri" w:cs="Times New Roman"/>
              </w:rPr>
            </w:pPr>
            <w:r w:rsidRPr="009F5AD1">
              <w:rPr>
                <w:rFonts w:eastAsia="Calibri" w:cs="Times New Roman"/>
              </w:rPr>
              <w:t>South Africa</w:t>
            </w:r>
          </w:p>
        </w:tc>
        <w:tc>
          <w:tcPr>
            <w:tcW w:w="862" w:type="dxa"/>
          </w:tcPr>
          <w:p w14:paraId="23B77054" w14:textId="77777777" w:rsidR="005431E0" w:rsidRPr="009F5AD1" w:rsidRDefault="005431E0" w:rsidP="002E1CE1">
            <w:pPr>
              <w:jc w:val="both"/>
              <w:rPr>
                <w:rFonts w:eastAsia="Calibri" w:cs="Times New Roman"/>
              </w:rPr>
            </w:pPr>
            <w:r w:rsidRPr="009F5AD1">
              <w:rPr>
                <w:rFonts w:eastAsia="Calibri" w:cs="Times New Roman"/>
              </w:rPr>
              <w:t>0.9</w:t>
            </w:r>
          </w:p>
        </w:tc>
        <w:tc>
          <w:tcPr>
            <w:tcW w:w="709" w:type="dxa"/>
          </w:tcPr>
          <w:p w14:paraId="4F5D0C93" w14:textId="77777777" w:rsidR="005431E0" w:rsidRPr="009F5AD1" w:rsidRDefault="005431E0" w:rsidP="002E1CE1">
            <w:pPr>
              <w:jc w:val="both"/>
              <w:rPr>
                <w:rFonts w:eastAsia="Calibri" w:cs="Times New Roman"/>
              </w:rPr>
            </w:pPr>
            <w:r w:rsidRPr="009F5AD1">
              <w:rPr>
                <w:rFonts w:eastAsia="Calibri" w:cs="Times New Roman"/>
              </w:rPr>
              <w:t>2</w:t>
            </w:r>
          </w:p>
        </w:tc>
      </w:tr>
      <w:tr w:rsidR="005431E0" w:rsidRPr="009F5AD1" w14:paraId="29BABDF4" w14:textId="77777777" w:rsidTr="00726201">
        <w:trPr>
          <w:jc w:val="center"/>
        </w:trPr>
        <w:tc>
          <w:tcPr>
            <w:tcW w:w="2252" w:type="dxa"/>
          </w:tcPr>
          <w:p w14:paraId="191DF031" w14:textId="77777777" w:rsidR="005431E0" w:rsidRPr="009F5AD1" w:rsidRDefault="005431E0" w:rsidP="002E1CE1">
            <w:pPr>
              <w:jc w:val="both"/>
              <w:rPr>
                <w:rFonts w:eastAsia="Calibri" w:cs="Times New Roman"/>
              </w:rPr>
            </w:pPr>
            <w:r w:rsidRPr="009F5AD1">
              <w:rPr>
                <w:rFonts w:eastAsia="Calibri" w:cs="Times New Roman"/>
              </w:rPr>
              <w:t>Austria</w:t>
            </w:r>
          </w:p>
        </w:tc>
        <w:tc>
          <w:tcPr>
            <w:tcW w:w="862" w:type="dxa"/>
          </w:tcPr>
          <w:p w14:paraId="2C943FD9" w14:textId="77777777" w:rsidR="005431E0" w:rsidRPr="009F5AD1" w:rsidRDefault="005431E0" w:rsidP="002E1CE1">
            <w:pPr>
              <w:jc w:val="both"/>
              <w:rPr>
                <w:rFonts w:eastAsia="Calibri" w:cs="Times New Roman"/>
              </w:rPr>
            </w:pPr>
            <w:r w:rsidRPr="009F5AD1">
              <w:rPr>
                <w:rFonts w:eastAsia="Calibri" w:cs="Times New Roman"/>
              </w:rPr>
              <w:t>0.4</w:t>
            </w:r>
          </w:p>
        </w:tc>
        <w:tc>
          <w:tcPr>
            <w:tcW w:w="709" w:type="dxa"/>
          </w:tcPr>
          <w:p w14:paraId="4E623C93" w14:textId="77777777" w:rsidR="005431E0" w:rsidRPr="009F5AD1" w:rsidRDefault="005431E0" w:rsidP="002E1CE1">
            <w:pPr>
              <w:jc w:val="both"/>
              <w:rPr>
                <w:rFonts w:eastAsia="Calibri" w:cs="Times New Roman"/>
              </w:rPr>
            </w:pPr>
            <w:r w:rsidRPr="009F5AD1">
              <w:rPr>
                <w:rFonts w:eastAsia="Calibri" w:cs="Times New Roman"/>
              </w:rPr>
              <w:t>1</w:t>
            </w:r>
          </w:p>
        </w:tc>
      </w:tr>
      <w:tr w:rsidR="005431E0" w:rsidRPr="009F5AD1" w14:paraId="2A4B4BAD" w14:textId="77777777" w:rsidTr="00726201">
        <w:trPr>
          <w:jc w:val="center"/>
        </w:trPr>
        <w:tc>
          <w:tcPr>
            <w:tcW w:w="2252" w:type="dxa"/>
          </w:tcPr>
          <w:p w14:paraId="7C15F85A" w14:textId="77777777" w:rsidR="005431E0" w:rsidRPr="009F5AD1" w:rsidRDefault="005431E0" w:rsidP="002E1CE1">
            <w:pPr>
              <w:jc w:val="both"/>
              <w:rPr>
                <w:rFonts w:eastAsia="Calibri" w:cs="Times New Roman"/>
              </w:rPr>
            </w:pPr>
            <w:r w:rsidRPr="009F5AD1">
              <w:rPr>
                <w:rFonts w:eastAsia="Calibri" w:cs="Times New Roman"/>
              </w:rPr>
              <w:t>Brazil</w:t>
            </w:r>
          </w:p>
        </w:tc>
        <w:tc>
          <w:tcPr>
            <w:tcW w:w="862" w:type="dxa"/>
          </w:tcPr>
          <w:p w14:paraId="71E5962B" w14:textId="77777777" w:rsidR="005431E0" w:rsidRPr="009F5AD1" w:rsidRDefault="005431E0" w:rsidP="002E1CE1">
            <w:pPr>
              <w:jc w:val="both"/>
              <w:rPr>
                <w:rFonts w:eastAsia="Calibri" w:cs="Times New Roman"/>
              </w:rPr>
            </w:pPr>
            <w:r w:rsidRPr="009F5AD1">
              <w:rPr>
                <w:rFonts w:eastAsia="Calibri" w:cs="Times New Roman"/>
              </w:rPr>
              <w:t>0.4</w:t>
            </w:r>
          </w:p>
        </w:tc>
        <w:tc>
          <w:tcPr>
            <w:tcW w:w="709" w:type="dxa"/>
          </w:tcPr>
          <w:p w14:paraId="0FBEEB08" w14:textId="77777777" w:rsidR="005431E0" w:rsidRPr="009F5AD1" w:rsidRDefault="005431E0" w:rsidP="002E1CE1">
            <w:pPr>
              <w:jc w:val="both"/>
              <w:rPr>
                <w:rFonts w:eastAsia="Calibri" w:cs="Times New Roman"/>
              </w:rPr>
            </w:pPr>
            <w:r w:rsidRPr="009F5AD1">
              <w:rPr>
                <w:rFonts w:eastAsia="Calibri" w:cs="Times New Roman"/>
              </w:rPr>
              <w:t>1</w:t>
            </w:r>
          </w:p>
        </w:tc>
      </w:tr>
      <w:tr w:rsidR="005431E0" w:rsidRPr="009F5AD1" w14:paraId="2AB90CB4" w14:textId="77777777" w:rsidTr="00726201">
        <w:trPr>
          <w:jc w:val="center"/>
        </w:trPr>
        <w:tc>
          <w:tcPr>
            <w:tcW w:w="2252" w:type="dxa"/>
          </w:tcPr>
          <w:p w14:paraId="25A30769" w14:textId="77777777" w:rsidR="005431E0" w:rsidRPr="009F5AD1" w:rsidRDefault="005431E0" w:rsidP="002E1CE1">
            <w:pPr>
              <w:jc w:val="both"/>
              <w:rPr>
                <w:rFonts w:eastAsia="Calibri" w:cs="Times New Roman"/>
              </w:rPr>
            </w:pPr>
            <w:r w:rsidRPr="009F5AD1">
              <w:rPr>
                <w:rFonts w:eastAsia="Calibri" w:cs="Times New Roman"/>
              </w:rPr>
              <w:t>Finland</w:t>
            </w:r>
          </w:p>
        </w:tc>
        <w:tc>
          <w:tcPr>
            <w:tcW w:w="862" w:type="dxa"/>
          </w:tcPr>
          <w:p w14:paraId="7A601FA2" w14:textId="77777777" w:rsidR="005431E0" w:rsidRPr="009F5AD1" w:rsidRDefault="005431E0" w:rsidP="002E1CE1">
            <w:pPr>
              <w:jc w:val="both"/>
              <w:rPr>
                <w:rFonts w:eastAsia="Calibri" w:cs="Times New Roman"/>
              </w:rPr>
            </w:pPr>
            <w:r w:rsidRPr="009F5AD1">
              <w:rPr>
                <w:rFonts w:eastAsia="Calibri" w:cs="Times New Roman"/>
              </w:rPr>
              <w:t>0.4</w:t>
            </w:r>
          </w:p>
        </w:tc>
        <w:tc>
          <w:tcPr>
            <w:tcW w:w="709" w:type="dxa"/>
          </w:tcPr>
          <w:p w14:paraId="54AA778C" w14:textId="77777777" w:rsidR="005431E0" w:rsidRPr="009F5AD1" w:rsidRDefault="005431E0" w:rsidP="002E1CE1">
            <w:pPr>
              <w:jc w:val="both"/>
              <w:rPr>
                <w:rFonts w:eastAsia="Calibri" w:cs="Times New Roman"/>
              </w:rPr>
            </w:pPr>
            <w:r w:rsidRPr="009F5AD1">
              <w:rPr>
                <w:rFonts w:eastAsia="Calibri" w:cs="Times New Roman"/>
              </w:rPr>
              <w:t>1</w:t>
            </w:r>
          </w:p>
        </w:tc>
      </w:tr>
      <w:tr w:rsidR="005431E0" w:rsidRPr="009F5AD1" w14:paraId="05797E14" w14:textId="77777777" w:rsidTr="00726201">
        <w:trPr>
          <w:jc w:val="center"/>
        </w:trPr>
        <w:tc>
          <w:tcPr>
            <w:tcW w:w="2252" w:type="dxa"/>
          </w:tcPr>
          <w:p w14:paraId="18291CE0" w14:textId="77777777" w:rsidR="005431E0" w:rsidRPr="009F5AD1" w:rsidRDefault="005431E0" w:rsidP="002E1CE1">
            <w:pPr>
              <w:jc w:val="both"/>
              <w:rPr>
                <w:rFonts w:eastAsia="Calibri" w:cs="Times New Roman"/>
              </w:rPr>
            </w:pPr>
            <w:r w:rsidRPr="009F5AD1">
              <w:rPr>
                <w:rFonts w:eastAsia="Calibri" w:cs="Times New Roman"/>
              </w:rPr>
              <w:t>Malaysia</w:t>
            </w:r>
          </w:p>
        </w:tc>
        <w:tc>
          <w:tcPr>
            <w:tcW w:w="862" w:type="dxa"/>
          </w:tcPr>
          <w:p w14:paraId="7C457BC9" w14:textId="77777777" w:rsidR="005431E0" w:rsidRPr="009F5AD1" w:rsidRDefault="005431E0" w:rsidP="002E1CE1">
            <w:pPr>
              <w:jc w:val="both"/>
              <w:rPr>
                <w:rFonts w:eastAsia="Calibri" w:cs="Times New Roman"/>
              </w:rPr>
            </w:pPr>
            <w:r w:rsidRPr="009F5AD1">
              <w:rPr>
                <w:rFonts w:eastAsia="Calibri" w:cs="Times New Roman"/>
              </w:rPr>
              <w:t>0.4</w:t>
            </w:r>
          </w:p>
        </w:tc>
        <w:tc>
          <w:tcPr>
            <w:tcW w:w="709" w:type="dxa"/>
          </w:tcPr>
          <w:p w14:paraId="10AAD9FD" w14:textId="77777777" w:rsidR="005431E0" w:rsidRPr="009F5AD1" w:rsidRDefault="005431E0" w:rsidP="002E1CE1">
            <w:pPr>
              <w:jc w:val="both"/>
              <w:rPr>
                <w:rFonts w:eastAsia="Calibri" w:cs="Times New Roman"/>
              </w:rPr>
            </w:pPr>
            <w:r w:rsidRPr="009F5AD1">
              <w:rPr>
                <w:rFonts w:eastAsia="Calibri" w:cs="Times New Roman"/>
              </w:rPr>
              <w:t>1</w:t>
            </w:r>
          </w:p>
        </w:tc>
      </w:tr>
      <w:tr w:rsidR="005431E0" w:rsidRPr="009F5AD1" w14:paraId="4563C416" w14:textId="77777777" w:rsidTr="00726201">
        <w:trPr>
          <w:jc w:val="center"/>
        </w:trPr>
        <w:tc>
          <w:tcPr>
            <w:tcW w:w="2252" w:type="dxa"/>
          </w:tcPr>
          <w:p w14:paraId="20E67D77" w14:textId="77777777" w:rsidR="005431E0" w:rsidRPr="009F5AD1" w:rsidRDefault="005431E0" w:rsidP="002E1CE1">
            <w:pPr>
              <w:jc w:val="both"/>
              <w:rPr>
                <w:rFonts w:eastAsia="Calibri" w:cs="Times New Roman"/>
              </w:rPr>
            </w:pPr>
            <w:r w:rsidRPr="009F5AD1">
              <w:rPr>
                <w:rFonts w:eastAsia="Calibri" w:cs="Times New Roman"/>
              </w:rPr>
              <w:t>Malta</w:t>
            </w:r>
          </w:p>
        </w:tc>
        <w:tc>
          <w:tcPr>
            <w:tcW w:w="862" w:type="dxa"/>
          </w:tcPr>
          <w:p w14:paraId="4567FA8C" w14:textId="77777777" w:rsidR="005431E0" w:rsidRPr="009F5AD1" w:rsidRDefault="005431E0" w:rsidP="002E1CE1">
            <w:pPr>
              <w:jc w:val="both"/>
              <w:rPr>
                <w:rFonts w:eastAsia="Calibri" w:cs="Times New Roman"/>
              </w:rPr>
            </w:pPr>
            <w:r w:rsidRPr="009F5AD1">
              <w:rPr>
                <w:rFonts w:eastAsia="Calibri" w:cs="Times New Roman"/>
              </w:rPr>
              <w:t>0.4</w:t>
            </w:r>
          </w:p>
        </w:tc>
        <w:tc>
          <w:tcPr>
            <w:tcW w:w="709" w:type="dxa"/>
          </w:tcPr>
          <w:p w14:paraId="4103AF2A" w14:textId="77777777" w:rsidR="005431E0" w:rsidRPr="009F5AD1" w:rsidRDefault="005431E0" w:rsidP="002E1CE1">
            <w:pPr>
              <w:jc w:val="both"/>
              <w:rPr>
                <w:rFonts w:eastAsia="Calibri" w:cs="Times New Roman"/>
              </w:rPr>
            </w:pPr>
            <w:r w:rsidRPr="009F5AD1">
              <w:rPr>
                <w:rFonts w:eastAsia="Calibri" w:cs="Times New Roman"/>
              </w:rPr>
              <w:t>1</w:t>
            </w:r>
          </w:p>
        </w:tc>
      </w:tr>
      <w:tr w:rsidR="005431E0" w:rsidRPr="009F5AD1" w14:paraId="71F64525" w14:textId="77777777" w:rsidTr="00726201">
        <w:trPr>
          <w:jc w:val="center"/>
        </w:trPr>
        <w:tc>
          <w:tcPr>
            <w:tcW w:w="2252" w:type="dxa"/>
          </w:tcPr>
          <w:p w14:paraId="1F665410" w14:textId="77777777" w:rsidR="005431E0" w:rsidRPr="009F5AD1" w:rsidRDefault="005431E0" w:rsidP="002E1CE1">
            <w:pPr>
              <w:jc w:val="both"/>
              <w:rPr>
                <w:rFonts w:eastAsia="Calibri" w:cs="Times New Roman"/>
              </w:rPr>
            </w:pPr>
            <w:r w:rsidRPr="009F5AD1">
              <w:rPr>
                <w:rFonts w:eastAsia="Calibri" w:cs="Times New Roman"/>
              </w:rPr>
              <w:lastRenderedPageBreak/>
              <w:t>Norway</w:t>
            </w:r>
          </w:p>
        </w:tc>
        <w:tc>
          <w:tcPr>
            <w:tcW w:w="862" w:type="dxa"/>
          </w:tcPr>
          <w:p w14:paraId="33B3BC03" w14:textId="77777777" w:rsidR="005431E0" w:rsidRPr="009F5AD1" w:rsidRDefault="005431E0" w:rsidP="002E1CE1">
            <w:pPr>
              <w:jc w:val="both"/>
              <w:rPr>
                <w:rFonts w:eastAsia="Calibri" w:cs="Times New Roman"/>
              </w:rPr>
            </w:pPr>
            <w:r w:rsidRPr="009F5AD1">
              <w:rPr>
                <w:rFonts w:eastAsia="Calibri" w:cs="Times New Roman"/>
              </w:rPr>
              <w:t>0.4</w:t>
            </w:r>
          </w:p>
        </w:tc>
        <w:tc>
          <w:tcPr>
            <w:tcW w:w="709" w:type="dxa"/>
          </w:tcPr>
          <w:p w14:paraId="11407C89" w14:textId="77777777" w:rsidR="005431E0" w:rsidRPr="009F5AD1" w:rsidRDefault="005431E0" w:rsidP="002E1CE1">
            <w:pPr>
              <w:jc w:val="both"/>
              <w:rPr>
                <w:rFonts w:eastAsia="Calibri" w:cs="Times New Roman"/>
              </w:rPr>
            </w:pPr>
            <w:r w:rsidRPr="009F5AD1">
              <w:rPr>
                <w:rFonts w:eastAsia="Calibri" w:cs="Times New Roman"/>
              </w:rPr>
              <w:t>1</w:t>
            </w:r>
          </w:p>
        </w:tc>
      </w:tr>
      <w:tr w:rsidR="005431E0" w:rsidRPr="009F5AD1" w14:paraId="536417BB" w14:textId="77777777" w:rsidTr="00726201">
        <w:trPr>
          <w:jc w:val="center"/>
        </w:trPr>
        <w:tc>
          <w:tcPr>
            <w:tcW w:w="2252" w:type="dxa"/>
          </w:tcPr>
          <w:p w14:paraId="0FC7912F" w14:textId="77777777" w:rsidR="005431E0" w:rsidRPr="009F5AD1" w:rsidRDefault="005431E0" w:rsidP="002E1CE1">
            <w:pPr>
              <w:jc w:val="both"/>
              <w:rPr>
                <w:rFonts w:eastAsia="Calibri" w:cs="Times New Roman"/>
              </w:rPr>
            </w:pPr>
            <w:r w:rsidRPr="009F5AD1">
              <w:rPr>
                <w:rFonts w:eastAsia="Calibri" w:cs="Times New Roman"/>
              </w:rPr>
              <w:t>Spain</w:t>
            </w:r>
          </w:p>
        </w:tc>
        <w:tc>
          <w:tcPr>
            <w:tcW w:w="862" w:type="dxa"/>
          </w:tcPr>
          <w:p w14:paraId="76196B8C" w14:textId="77777777" w:rsidR="005431E0" w:rsidRPr="009F5AD1" w:rsidRDefault="005431E0" w:rsidP="002E1CE1">
            <w:pPr>
              <w:jc w:val="both"/>
              <w:rPr>
                <w:rFonts w:eastAsia="Calibri" w:cs="Times New Roman"/>
              </w:rPr>
            </w:pPr>
            <w:r w:rsidRPr="009F5AD1">
              <w:rPr>
                <w:rFonts w:eastAsia="Calibri" w:cs="Times New Roman"/>
              </w:rPr>
              <w:t>0.4</w:t>
            </w:r>
          </w:p>
        </w:tc>
        <w:tc>
          <w:tcPr>
            <w:tcW w:w="709" w:type="dxa"/>
          </w:tcPr>
          <w:p w14:paraId="483FD1E5" w14:textId="77777777" w:rsidR="005431E0" w:rsidRPr="009F5AD1" w:rsidRDefault="005431E0" w:rsidP="002E1CE1">
            <w:pPr>
              <w:jc w:val="both"/>
              <w:rPr>
                <w:rFonts w:eastAsia="Calibri" w:cs="Times New Roman"/>
              </w:rPr>
            </w:pPr>
            <w:r w:rsidRPr="009F5AD1">
              <w:rPr>
                <w:rFonts w:eastAsia="Calibri" w:cs="Times New Roman"/>
              </w:rPr>
              <w:t>1</w:t>
            </w:r>
          </w:p>
        </w:tc>
      </w:tr>
      <w:tr w:rsidR="005431E0" w:rsidRPr="009F5AD1" w14:paraId="2533C7C1" w14:textId="77777777" w:rsidTr="00726201">
        <w:trPr>
          <w:jc w:val="center"/>
        </w:trPr>
        <w:tc>
          <w:tcPr>
            <w:tcW w:w="2252" w:type="dxa"/>
          </w:tcPr>
          <w:p w14:paraId="41EF3D18" w14:textId="77777777" w:rsidR="005431E0" w:rsidRPr="009F5AD1" w:rsidRDefault="005431E0" w:rsidP="002E1CE1">
            <w:pPr>
              <w:jc w:val="both"/>
              <w:rPr>
                <w:rFonts w:eastAsia="Calibri" w:cs="Times New Roman"/>
              </w:rPr>
            </w:pPr>
            <w:r w:rsidRPr="009F5AD1">
              <w:rPr>
                <w:rFonts w:eastAsia="Calibri" w:cs="Times New Roman"/>
              </w:rPr>
              <w:t>Sweden</w:t>
            </w:r>
          </w:p>
        </w:tc>
        <w:tc>
          <w:tcPr>
            <w:tcW w:w="862" w:type="dxa"/>
          </w:tcPr>
          <w:p w14:paraId="1207AB98" w14:textId="77777777" w:rsidR="005431E0" w:rsidRPr="009F5AD1" w:rsidRDefault="005431E0" w:rsidP="002E1CE1">
            <w:pPr>
              <w:jc w:val="both"/>
              <w:rPr>
                <w:rFonts w:eastAsia="Calibri" w:cs="Times New Roman"/>
              </w:rPr>
            </w:pPr>
            <w:r w:rsidRPr="009F5AD1">
              <w:rPr>
                <w:rFonts w:eastAsia="Calibri" w:cs="Times New Roman"/>
              </w:rPr>
              <w:t>0.4</w:t>
            </w:r>
          </w:p>
        </w:tc>
        <w:tc>
          <w:tcPr>
            <w:tcW w:w="709" w:type="dxa"/>
          </w:tcPr>
          <w:p w14:paraId="4B4EB2F2" w14:textId="77777777" w:rsidR="005431E0" w:rsidRPr="009F5AD1" w:rsidRDefault="005431E0" w:rsidP="002E1CE1">
            <w:pPr>
              <w:jc w:val="both"/>
              <w:rPr>
                <w:rFonts w:eastAsia="Calibri" w:cs="Times New Roman"/>
              </w:rPr>
            </w:pPr>
            <w:r w:rsidRPr="009F5AD1">
              <w:rPr>
                <w:rFonts w:eastAsia="Calibri" w:cs="Times New Roman"/>
              </w:rPr>
              <w:t>1</w:t>
            </w:r>
          </w:p>
        </w:tc>
      </w:tr>
      <w:tr w:rsidR="005431E0" w:rsidRPr="009F5AD1" w14:paraId="3451EA5F" w14:textId="77777777" w:rsidTr="00726201">
        <w:trPr>
          <w:jc w:val="center"/>
        </w:trPr>
        <w:tc>
          <w:tcPr>
            <w:tcW w:w="3114" w:type="dxa"/>
            <w:gridSpan w:val="2"/>
          </w:tcPr>
          <w:p w14:paraId="4E8308C9" w14:textId="77777777" w:rsidR="005431E0" w:rsidRPr="009F5AD1" w:rsidRDefault="005431E0" w:rsidP="002E1CE1">
            <w:pPr>
              <w:jc w:val="both"/>
              <w:rPr>
                <w:rFonts w:eastAsia="Calibri" w:cs="Times New Roman"/>
              </w:rPr>
            </w:pPr>
            <w:r w:rsidRPr="009F5AD1">
              <w:rPr>
                <w:rFonts w:eastAsia="Calibri" w:cs="Times New Roman"/>
              </w:rPr>
              <w:t xml:space="preserve">Total N = </w:t>
            </w:r>
          </w:p>
        </w:tc>
        <w:tc>
          <w:tcPr>
            <w:tcW w:w="709" w:type="dxa"/>
          </w:tcPr>
          <w:p w14:paraId="13F4E069" w14:textId="77777777" w:rsidR="005431E0" w:rsidRPr="009F5AD1" w:rsidRDefault="005431E0" w:rsidP="002E1CE1">
            <w:pPr>
              <w:jc w:val="both"/>
              <w:rPr>
                <w:rFonts w:eastAsia="Calibri" w:cs="Times New Roman"/>
              </w:rPr>
            </w:pPr>
            <w:r w:rsidRPr="009F5AD1">
              <w:rPr>
                <w:rFonts w:eastAsia="Calibri" w:cs="Times New Roman"/>
              </w:rPr>
              <w:t>223</w:t>
            </w:r>
          </w:p>
        </w:tc>
      </w:tr>
    </w:tbl>
    <w:p w14:paraId="4BA9626E" w14:textId="2564C06B" w:rsidR="00E819CD" w:rsidRPr="009F5AD1" w:rsidRDefault="005431E0" w:rsidP="00FD01AA">
      <w:pPr>
        <w:jc w:val="center"/>
        <w:rPr>
          <w:rFonts w:ascii="Calibri" w:hAnsi="Calibri" w:cs="Calibri"/>
          <w:lang w:val="en-GB"/>
        </w:rPr>
      </w:pPr>
      <w:r w:rsidRPr="009F5AD1">
        <w:rPr>
          <w:rFonts w:ascii="Calibri" w:hAnsi="Calibri" w:cs="Calibri"/>
          <w:lang w:val="en-GB"/>
        </w:rPr>
        <w:t>Table 2: Current geographical locations.</w:t>
      </w:r>
    </w:p>
    <w:p w14:paraId="621FC4C6" w14:textId="6A0DC2C0" w:rsidR="00E819CD" w:rsidRPr="00FD01AA" w:rsidRDefault="006C6506" w:rsidP="002E1CE1">
      <w:pPr>
        <w:pStyle w:val="Heading3"/>
        <w:rPr>
          <w:lang w:val="en-GB"/>
        </w:rPr>
      </w:pPr>
      <w:bookmarkStart w:id="181" w:name="_Toc179627466"/>
      <w:r w:rsidRPr="009F5AD1">
        <w:rPr>
          <w:lang w:val="en-GB"/>
        </w:rPr>
        <w:t>Diagnosis</w:t>
      </w:r>
      <w:bookmarkEnd w:id="181"/>
    </w:p>
    <w:p w14:paraId="22C55B32" w14:textId="2CF528F3" w:rsidR="005431E0" w:rsidRPr="009F5AD1" w:rsidRDefault="006C6506" w:rsidP="00FD01AA">
      <w:pPr>
        <w:rPr>
          <w:lang w:val="en-GB"/>
        </w:rPr>
      </w:pPr>
      <w:r w:rsidRPr="009F5AD1">
        <w:rPr>
          <w:lang w:val="en-GB"/>
        </w:rPr>
        <w:t>Most (64%, n=143) had a formal diagnosis of autism. The rest self-identified as autistic. Of those with a formal diagnosis, the mean age of receiving this was 36 (range 3-61). A few were diagnosed before the age of 18 (6%, n=8).</w:t>
      </w:r>
    </w:p>
    <w:p w14:paraId="183BE920" w14:textId="5430CD04" w:rsidR="005431E0" w:rsidRPr="009F5AD1" w:rsidRDefault="006C6506" w:rsidP="00FD01AA">
      <w:pPr>
        <w:rPr>
          <w:lang w:val="en-GB"/>
        </w:rPr>
      </w:pPr>
      <w:r w:rsidRPr="009F5AD1">
        <w:rPr>
          <w:lang w:val="en-GB"/>
        </w:rPr>
        <w:t>One third (34%, n=74) first suspected they were autistic when they were junior doctors/residents, and nearly one third first suspected when they were consultants/attendings or general practitioners (30%, n=65). Some first suspected before they ever went to medical school (14%, n=30), and a few first suspected whilst they were medical students (11%, n=23).</w:t>
      </w:r>
    </w:p>
    <w:p w14:paraId="25AD6494" w14:textId="1F4F6D5B" w:rsidR="005431E0" w:rsidRPr="00FD01AA" w:rsidRDefault="006C6506" w:rsidP="00FD01AA">
      <w:pPr>
        <w:pStyle w:val="Heading3"/>
        <w:rPr>
          <w:lang w:val="en-GB"/>
        </w:rPr>
      </w:pPr>
      <w:bookmarkStart w:id="182" w:name="_Toc179627467"/>
      <w:r w:rsidRPr="009F5AD1">
        <w:rPr>
          <w:lang w:val="en-GB"/>
        </w:rPr>
        <w:t>Co-occurring conditions</w:t>
      </w:r>
      <w:bookmarkEnd w:id="182"/>
    </w:p>
    <w:p w14:paraId="5DBC9C88" w14:textId="4BB753B2" w:rsidR="005431E0" w:rsidRPr="00FD01AA" w:rsidRDefault="006C6506" w:rsidP="00FD01AA">
      <w:pPr>
        <w:rPr>
          <w:lang w:val="en-GB"/>
        </w:rPr>
      </w:pPr>
      <w:r w:rsidRPr="009F5AD1">
        <w:rPr>
          <w:lang w:val="en-GB"/>
        </w:rPr>
        <w:t xml:space="preserve">Over a third had been diagnosed with generalised anxiety disorder (40%, n=91) or depression (39%, n=87). Nearly one third had also been diagnosed with ADD/ADHD (29%, n=66). Almost one fifth had been diagnosed with post-traumatic stress disorder (18%, n=40), over one tenth had been diagnosed with an eating disorder (13%, n=30), and one tenth had been diagnosed with social anxiety disorder (10%, n=23). </w:t>
      </w:r>
    </w:p>
    <w:p w14:paraId="5B1D749F" w14:textId="089C1CD8" w:rsidR="005431E0" w:rsidRPr="00FD01AA" w:rsidRDefault="006C6506" w:rsidP="002E1CE1">
      <w:pPr>
        <w:pStyle w:val="Heading3"/>
        <w:rPr>
          <w:lang w:val="en-GB"/>
        </w:rPr>
      </w:pPr>
      <w:bookmarkStart w:id="183" w:name="_Toc179627468"/>
      <w:r w:rsidRPr="009F5AD1">
        <w:rPr>
          <w:lang w:val="en-GB"/>
        </w:rPr>
        <w:t>Medical school experiences</w:t>
      </w:r>
      <w:bookmarkEnd w:id="183"/>
    </w:p>
    <w:p w14:paraId="357B200D" w14:textId="6A230866" w:rsidR="005431E0" w:rsidRPr="00FD01AA" w:rsidRDefault="006C6506" w:rsidP="002E1CE1">
      <w:pPr>
        <w:rPr>
          <w:lang w:val="en-GB"/>
        </w:rPr>
      </w:pPr>
      <w:r w:rsidRPr="009F5AD1">
        <w:rPr>
          <w:lang w:val="en-GB"/>
        </w:rPr>
        <w:t>Most did not know or suspect they were autistic when at medical school (74%, n=164). Of those who knew they were autistic, most did not disclose this to their medical school (72%, n=43). Of those who did disclose, only half received adjustments (53%, n=9). A quarter reported medical school taking them longer to complete than their peers (25%, n=57). Of these, almost all felt being autistic played a part in that (89%, n=50).</w:t>
      </w:r>
    </w:p>
    <w:p w14:paraId="631CE441" w14:textId="50BE60D5" w:rsidR="005431E0" w:rsidRPr="00FD01AA" w:rsidRDefault="006C6506" w:rsidP="002E1CE1">
      <w:pPr>
        <w:pStyle w:val="Heading3"/>
        <w:rPr>
          <w:lang w:val="en-GB"/>
        </w:rPr>
      </w:pPr>
      <w:bookmarkStart w:id="184" w:name="_Toc179627469"/>
      <w:r w:rsidRPr="009F5AD1">
        <w:rPr>
          <w:lang w:val="en-GB"/>
        </w:rPr>
        <w:lastRenderedPageBreak/>
        <w:t>Current employment</w:t>
      </w:r>
      <w:bookmarkEnd w:id="184"/>
      <w:r w:rsidRPr="009F5AD1">
        <w:rPr>
          <w:lang w:val="en-GB"/>
        </w:rPr>
        <w:t xml:space="preserve"> </w:t>
      </w:r>
    </w:p>
    <w:p w14:paraId="115DD4AF" w14:textId="32959D34" w:rsidR="005431E0" w:rsidRPr="009F5AD1" w:rsidRDefault="006C6506" w:rsidP="00FD01AA">
      <w:pPr>
        <w:rPr>
          <w:lang w:val="en-GB"/>
        </w:rPr>
      </w:pPr>
      <w:r w:rsidRPr="009F5AD1">
        <w:rPr>
          <w:lang w:val="en-GB"/>
        </w:rPr>
        <w:t xml:space="preserve">Most were currently working as doctors (82%, n=183). Some had previously worked as doctors but were not currently practicing (14%, n=32), and a few had never worked as doctors after graduating from medical school (4%, n=9). </w:t>
      </w:r>
    </w:p>
    <w:p w14:paraId="5353F41C" w14:textId="4270D100" w:rsidR="005431E0" w:rsidRPr="00FD01AA" w:rsidRDefault="006C6506" w:rsidP="002E1CE1">
      <w:pPr>
        <w:rPr>
          <w:lang w:val="en-GB"/>
        </w:rPr>
      </w:pPr>
      <w:r w:rsidRPr="009F5AD1">
        <w:rPr>
          <w:lang w:val="en-GB"/>
        </w:rPr>
        <w:t>At the time of completing the survey, almost half were consultants/attendings or general practitioners (46%, n=84). Two fifths were currently trainees/junior doctors/residents (40%, n=73). Some were non-training grade associate specialists (11%, n=20) and a few reported other roles/routes (3%, n=5). Of those with a childhood diagnosis (n=8), seven were currently working as doctors with one yet to start.</w:t>
      </w:r>
    </w:p>
    <w:p w14:paraId="24572D28" w14:textId="7AF88D9B" w:rsidR="005431E0" w:rsidRPr="00FD01AA" w:rsidRDefault="006C6506" w:rsidP="002E1CE1">
      <w:pPr>
        <w:rPr>
          <w:lang w:val="en-GB"/>
        </w:rPr>
      </w:pPr>
      <w:r w:rsidRPr="009F5AD1">
        <w:rPr>
          <w:lang w:val="en-GB"/>
        </w:rPr>
        <w:t>Half were employed in a permanent position (51%, n=113) and a quarter in a temporary position (27%, n=59). A tenth were not currently employed (11%, n=25), and a tenth were self-employed (11%, n=24). Of those working, half were working fulltime (50%, n=96) and half were working parttime (50%, n=97).</w:t>
      </w:r>
    </w:p>
    <w:p w14:paraId="1720A8C8" w14:textId="78FCB72C" w:rsidR="005431E0" w:rsidRPr="00FD01AA" w:rsidRDefault="006C6506" w:rsidP="002E1CE1">
      <w:pPr>
        <w:rPr>
          <w:lang w:val="en-GB"/>
        </w:rPr>
      </w:pPr>
      <w:r w:rsidRPr="009F5AD1">
        <w:rPr>
          <w:lang w:val="en-GB"/>
        </w:rPr>
        <w:t>One third were in general practice/family practice (32%, n=67), nearly a fifth were in psychiatry (18%, n=37), and a tenth were in anaesthetics (11%, n=24). A few were in internal medicine (6%, n=13), pathology (4%, n=8), or surgery (3%, n=6). A range of other specialties were represented in smaller numbers, which were collected into an “other specialty” category (26%, n=54).</w:t>
      </w:r>
    </w:p>
    <w:p w14:paraId="6C7B65E0" w14:textId="0B50D321" w:rsidR="005431E0" w:rsidRPr="00FD01AA" w:rsidRDefault="006C6506" w:rsidP="002E1CE1">
      <w:pPr>
        <w:rPr>
          <w:lang w:val="en-GB"/>
        </w:rPr>
      </w:pPr>
      <w:r w:rsidRPr="009F5AD1">
        <w:rPr>
          <w:lang w:val="en-GB"/>
        </w:rPr>
        <w:t>Overall, three quarters usually enjoyed their work as doctors (74%, n=158).</w:t>
      </w:r>
    </w:p>
    <w:p w14:paraId="018C0D0B" w14:textId="322E90AB" w:rsidR="005431E0" w:rsidRPr="00FD01AA" w:rsidRDefault="006C6506" w:rsidP="002E1CE1">
      <w:pPr>
        <w:pStyle w:val="Heading3"/>
        <w:rPr>
          <w:lang w:val="en-GB"/>
        </w:rPr>
      </w:pPr>
      <w:bookmarkStart w:id="185" w:name="_Toc179627470"/>
      <w:r w:rsidRPr="009F5AD1">
        <w:rPr>
          <w:lang w:val="en-GB"/>
        </w:rPr>
        <w:t>Autistic perspectives</w:t>
      </w:r>
      <w:bookmarkEnd w:id="185"/>
    </w:p>
    <w:p w14:paraId="53CCF083" w14:textId="6DB690F8" w:rsidR="005431E0" w:rsidRPr="00FD01AA" w:rsidRDefault="006C6506" w:rsidP="002E1CE1">
      <w:pPr>
        <w:rPr>
          <w:lang w:val="en-GB"/>
        </w:rPr>
      </w:pPr>
      <w:r w:rsidRPr="009F5AD1">
        <w:rPr>
          <w:lang w:val="en-GB"/>
        </w:rPr>
        <w:t xml:space="preserve">Three quarters felt that being autistic helped them in their work as doctors (73%, n=133). Three quarters also felt that being autistic hindered their work as doctors (73%, n=131). Three quarters reported executive functioning challenges at work (77%, n=162) and three quarters reported sensory issues being challenging at work (75%, n=156). </w:t>
      </w:r>
    </w:p>
    <w:p w14:paraId="751B8067" w14:textId="3E9EDB72" w:rsidR="005431E0" w:rsidRPr="00FD01AA" w:rsidRDefault="006C6506" w:rsidP="002E1CE1">
      <w:pPr>
        <w:rPr>
          <w:lang w:val="en-GB"/>
        </w:rPr>
      </w:pPr>
      <w:r w:rsidRPr="009F5AD1">
        <w:rPr>
          <w:lang w:val="en-GB"/>
        </w:rPr>
        <w:t xml:space="preserve">Most preferred to be called “autistic doctors” (64%, n=145), with less than a fifth preferring to be called “doctors with autism” (18%, n=40). Most considered autism to be a difference (83%, n=187), half considered it to be an identity </w:t>
      </w:r>
      <w:r w:rsidRPr="009F5AD1">
        <w:rPr>
          <w:lang w:val="en-GB"/>
        </w:rPr>
        <w:lastRenderedPageBreak/>
        <w:t>(54%, n=122), half considered it to be a disability (52%, n=118), and only just over a tenth considered it to be a disorder (13%, n=30). Considering autism to be a disorder was significantly associated with preference for the term “doctors with autism” (P&lt;0.001).</w:t>
      </w:r>
    </w:p>
    <w:p w14:paraId="68BAAA2B" w14:textId="774B95CA" w:rsidR="005431E0" w:rsidRPr="00FD01AA" w:rsidRDefault="006C6506" w:rsidP="002E1CE1">
      <w:pPr>
        <w:rPr>
          <w:lang w:val="en-GB"/>
        </w:rPr>
      </w:pPr>
      <w:r w:rsidRPr="009F5AD1">
        <w:rPr>
          <w:lang w:val="en-GB"/>
        </w:rPr>
        <w:t xml:space="preserve">Four fifths reported having worked with another doctor they suspected was autistic at some stage in their career (80%, n=168), but only one fifth reported having worked with another doctor they </w:t>
      </w:r>
      <w:r w:rsidRPr="009F5AD1">
        <w:rPr>
          <w:i/>
          <w:iCs/>
          <w:lang w:val="en-GB"/>
        </w:rPr>
        <w:t>knew</w:t>
      </w:r>
      <w:r w:rsidRPr="009F5AD1">
        <w:rPr>
          <w:lang w:val="en-GB"/>
        </w:rPr>
        <w:t xml:space="preserve"> was autistic (22%, n=46).</w:t>
      </w:r>
    </w:p>
    <w:p w14:paraId="30BE3DBC" w14:textId="40B484E4" w:rsidR="005431E0" w:rsidRPr="00FD01AA" w:rsidRDefault="006C6506" w:rsidP="002E1CE1">
      <w:pPr>
        <w:pStyle w:val="Heading3"/>
        <w:rPr>
          <w:lang w:val="en-GB"/>
        </w:rPr>
      </w:pPr>
      <w:bookmarkStart w:id="186" w:name="_Toc179627471"/>
      <w:r w:rsidRPr="009F5AD1">
        <w:rPr>
          <w:lang w:val="en-GB"/>
        </w:rPr>
        <w:t>Disclosure at work</w:t>
      </w:r>
      <w:bookmarkEnd w:id="186"/>
    </w:p>
    <w:p w14:paraId="4AA60A80" w14:textId="596A6F38" w:rsidR="005431E0" w:rsidRPr="00FD01AA" w:rsidRDefault="006C6506" w:rsidP="002E1CE1">
      <w:pPr>
        <w:rPr>
          <w:lang w:val="en-GB"/>
        </w:rPr>
      </w:pPr>
      <w:r w:rsidRPr="009F5AD1">
        <w:rPr>
          <w:lang w:val="en-GB"/>
        </w:rPr>
        <w:t xml:space="preserve">One third had disclosed being autistic to their supervisor/consultant (32%, n=73), nearly a third had disclosed to their colleagues (30%, n=68). One fifth had disclosed to occupational health (19%, n=44) and nearly a fifth had disclosed to human resources (16%, n=35). Nearly a tenth had disclosed being autistic to their patients (8%, n=19). Nearly a third had disclosed to </w:t>
      </w:r>
      <w:r w:rsidRPr="009F5AD1">
        <w:rPr>
          <w:i/>
          <w:iCs/>
          <w:lang w:val="en-GB"/>
        </w:rPr>
        <w:t>no one</w:t>
      </w:r>
      <w:r w:rsidRPr="009F5AD1">
        <w:rPr>
          <w:lang w:val="en-GB"/>
        </w:rPr>
        <w:t xml:space="preserve"> at work (29%, n=65).</w:t>
      </w:r>
    </w:p>
    <w:p w14:paraId="5E144421" w14:textId="6486BC5D" w:rsidR="005431E0" w:rsidRPr="00FD01AA" w:rsidRDefault="006C6506" w:rsidP="002E1CE1">
      <w:pPr>
        <w:pStyle w:val="Heading3"/>
        <w:rPr>
          <w:lang w:val="en-GB"/>
        </w:rPr>
      </w:pPr>
      <w:bookmarkStart w:id="187" w:name="_Toc179627472"/>
      <w:r w:rsidRPr="009F5AD1">
        <w:rPr>
          <w:lang w:val="en-GB"/>
        </w:rPr>
        <w:t>Reasonable adjustments at work</w:t>
      </w:r>
      <w:bookmarkEnd w:id="187"/>
    </w:p>
    <w:p w14:paraId="28CDEC8E" w14:textId="1FF51E3E" w:rsidR="005431E0" w:rsidRPr="009F5AD1" w:rsidRDefault="006C6506" w:rsidP="00FD01AA">
      <w:pPr>
        <w:rPr>
          <w:lang w:val="en-GB"/>
        </w:rPr>
      </w:pPr>
      <w:r w:rsidRPr="009F5AD1">
        <w:rPr>
          <w:lang w:val="en-GB"/>
        </w:rPr>
        <w:t>Less than half had requested adjustments in the workplace (46%, n=98). Of those who had, only half had them implemented (49%, n=48). Three quarters of those who received adjustments felt they were helpful in their jobs as doctors (75%, n=36). Table 3 outlines changes that respondents felt would improve their ability to do their jobs.</w:t>
      </w:r>
    </w:p>
    <w:tbl>
      <w:tblPr>
        <w:tblStyle w:val="TableGrid3"/>
        <w:tblW w:w="0" w:type="auto"/>
        <w:jc w:val="center"/>
        <w:tblLook w:val="04A0" w:firstRow="1" w:lastRow="0" w:firstColumn="1" w:lastColumn="0" w:noHBand="0" w:noVBand="1"/>
      </w:tblPr>
      <w:tblGrid>
        <w:gridCol w:w="6818"/>
        <w:gridCol w:w="666"/>
        <w:gridCol w:w="698"/>
      </w:tblGrid>
      <w:tr w:rsidR="005431E0" w:rsidRPr="009F5AD1" w14:paraId="1127915B" w14:textId="77777777" w:rsidTr="00726201">
        <w:trPr>
          <w:jc w:val="center"/>
        </w:trPr>
        <w:tc>
          <w:tcPr>
            <w:tcW w:w="7135" w:type="dxa"/>
          </w:tcPr>
          <w:p w14:paraId="6CF3E853" w14:textId="77777777" w:rsidR="005431E0" w:rsidRPr="009F5AD1" w:rsidRDefault="005431E0" w:rsidP="002E1CE1">
            <w:pPr>
              <w:jc w:val="both"/>
              <w:rPr>
                <w:rFonts w:eastAsia="Calibri" w:cs="Times New Roman"/>
                <w:b/>
                <w:bCs/>
              </w:rPr>
            </w:pPr>
            <w:r w:rsidRPr="009F5AD1">
              <w:rPr>
                <w:rFonts w:eastAsia="Calibri" w:cs="Times New Roman"/>
                <w:b/>
                <w:bCs/>
              </w:rPr>
              <w:t>Desired adjustment</w:t>
            </w:r>
          </w:p>
        </w:tc>
        <w:tc>
          <w:tcPr>
            <w:tcW w:w="678" w:type="dxa"/>
          </w:tcPr>
          <w:p w14:paraId="6424A7F2" w14:textId="77777777" w:rsidR="005431E0" w:rsidRPr="009F5AD1" w:rsidRDefault="005431E0" w:rsidP="002E1CE1">
            <w:pPr>
              <w:jc w:val="both"/>
              <w:rPr>
                <w:rFonts w:eastAsia="Calibri" w:cs="Times New Roman"/>
                <w:b/>
                <w:bCs/>
              </w:rPr>
            </w:pPr>
            <w:r w:rsidRPr="009F5AD1">
              <w:rPr>
                <w:rFonts w:eastAsia="Calibri" w:cs="Times New Roman"/>
                <w:b/>
                <w:bCs/>
              </w:rPr>
              <w:t>%</w:t>
            </w:r>
          </w:p>
        </w:tc>
        <w:tc>
          <w:tcPr>
            <w:tcW w:w="704" w:type="dxa"/>
          </w:tcPr>
          <w:p w14:paraId="6D4BD497" w14:textId="77777777" w:rsidR="005431E0" w:rsidRPr="009F5AD1" w:rsidRDefault="005431E0" w:rsidP="002E1CE1">
            <w:pPr>
              <w:jc w:val="both"/>
              <w:rPr>
                <w:rFonts w:eastAsia="Calibri" w:cs="Times New Roman"/>
                <w:b/>
                <w:bCs/>
              </w:rPr>
            </w:pPr>
            <w:r w:rsidRPr="009F5AD1">
              <w:rPr>
                <w:rFonts w:eastAsia="Calibri" w:cs="Times New Roman"/>
                <w:b/>
                <w:bCs/>
              </w:rPr>
              <w:t>N</w:t>
            </w:r>
          </w:p>
        </w:tc>
      </w:tr>
      <w:tr w:rsidR="005431E0" w:rsidRPr="009F5AD1" w14:paraId="573DD6E6" w14:textId="77777777" w:rsidTr="00726201">
        <w:trPr>
          <w:jc w:val="center"/>
        </w:trPr>
        <w:tc>
          <w:tcPr>
            <w:tcW w:w="7135" w:type="dxa"/>
          </w:tcPr>
          <w:p w14:paraId="36000422" w14:textId="77777777" w:rsidR="005431E0" w:rsidRPr="009F5AD1" w:rsidRDefault="005431E0" w:rsidP="002E1CE1">
            <w:pPr>
              <w:rPr>
                <w:rFonts w:eastAsia="Calibri" w:cs="Times New Roman"/>
              </w:rPr>
            </w:pPr>
            <w:r w:rsidRPr="009F5AD1">
              <w:rPr>
                <w:rFonts w:eastAsia="Calibri" w:cs="Times New Roman"/>
              </w:rPr>
              <w:t>A more manageable workload</w:t>
            </w:r>
          </w:p>
        </w:tc>
        <w:tc>
          <w:tcPr>
            <w:tcW w:w="678" w:type="dxa"/>
          </w:tcPr>
          <w:p w14:paraId="39AB6F68" w14:textId="77777777" w:rsidR="005431E0" w:rsidRPr="009F5AD1" w:rsidRDefault="005431E0" w:rsidP="002E1CE1">
            <w:pPr>
              <w:jc w:val="both"/>
              <w:rPr>
                <w:rFonts w:eastAsia="Calibri" w:cs="Times New Roman"/>
              </w:rPr>
            </w:pPr>
            <w:r w:rsidRPr="009F5AD1">
              <w:rPr>
                <w:rFonts w:eastAsia="Calibri" w:cs="Times New Roman"/>
              </w:rPr>
              <w:t>50</w:t>
            </w:r>
          </w:p>
        </w:tc>
        <w:tc>
          <w:tcPr>
            <w:tcW w:w="704" w:type="dxa"/>
          </w:tcPr>
          <w:p w14:paraId="00DDC792" w14:textId="77777777" w:rsidR="005431E0" w:rsidRPr="009F5AD1" w:rsidRDefault="005431E0" w:rsidP="002E1CE1">
            <w:pPr>
              <w:jc w:val="both"/>
              <w:rPr>
                <w:rFonts w:eastAsia="Calibri" w:cs="Times New Roman"/>
              </w:rPr>
            </w:pPr>
            <w:r w:rsidRPr="009F5AD1">
              <w:rPr>
                <w:rFonts w:eastAsia="Calibri" w:cs="Times New Roman"/>
              </w:rPr>
              <w:t>112</w:t>
            </w:r>
          </w:p>
        </w:tc>
      </w:tr>
      <w:tr w:rsidR="005431E0" w:rsidRPr="009F5AD1" w14:paraId="3F1D4F2C" w14:textId="77777777" w:rsidTr="00726201">
        <w:trPr>
          <w:jc w:val="center"/>
        </w:trPr>
        <w:tc>
          <w:tcPr>
            <w:tcW w:w="7135" w:type="dxa"/>
          </w:tcPr>
          <w:p w14:paraId="7A6A0B7F" w14:textId="77777777" w:rsidR="005431E0" w:rsidRPr="009F5AD1" w:rsidRDefault="005431E0" w:rsidP="002E1CE1">
            <w:pPr>
              <w:rPr>
                <w:rFonts w:eastAsia="Calibri" w:cs="Times New Roman"/>
              </w:rPr>
            </w:pPr>
            <w:r w:rsidRPr="009F5AD1">
              <w:rPr>
                <w:rFonts w:eastAsia="Calibri" w:cs="Times New Roman"/>
              </w:rPr>
              <w:t>Being able to be open about being autistic</w:t>
            </w:r>
          </w:p>
        </w:tc>
        <w:tc>
          <w:tcPr>
            <w:tcW w:w="678" w:type="dxa"/>
          </w:tcPr>
          <w:p w14:paraId="5147F98D" w14:textId="77777777" w:rsidR="005431E0" w:rsidRPr="009F5AD1" w:rsidRDefault="005431E0" w:rsidP="002E1CE1">
            <w:pPr>
              <w:jc w:val="both"/>
              <w:rPr>
                <w:rFonts w:eastAsia="Calibri" w:cs="Times New Roman"/>
              </w:rPr>
            </w:pPr>
            <w:r w:rsidRPr="009F5AD1">
              <w:rPr>
                <w:rFonts w:eastAsia="Calibri" w:cs="Times New Roman"/>
              </w:rPr>
              <w:t>49</w:t>
            </w:r>
          </w:p>
        </w:tc>
        <w:tc>
          <w:tcPr>
            <w:tcW w:w="704" w:type="dxa"/>
          </w:tcPr>
          <w:p w14:paraId="513D7E26" w14:textId="77777777" w:rsidR="005431E0" w:rsidRPr="009F5AD1" w:rsidRDefault="005431E0" w:rsidP="002E1CE1">
            <w:pPr>
              <w:jc w:val="both"/>
              <w:rPr>
                <w:rFonts w:eastAsia="Calibri" w:cs="Times New Roman"/>
              </w:rPr>
            </w:pPr>
            <w:r w:rsidRPr="009F5AD1">
              <w:rPr>
                <w:rFonts w:eastAsia="Calibri" w:cs="Times New Roman"/>
              </w:rPr>
              <w:t>111</w:t>
            </w:r>
          </w:p>
        </w:tc>
      </w:tr>
      <w:tr w:rsidR="005431E0" w:rsidRPr="009F5AD1" w14:paraId="1781964E" w14:textId="77777777" w:rsidTr="00726201">
        <w:trPr>
          <w:jc w:val="center"/>
        </w:trPr>
        <w:tc>
          <w:tcPr>
            <w:tcW w:w="7135" w:type="dxa"/>
          </w:tcPr>
          <w:p w14:paraId="62731CE1" w14:textId="77777777" w:rsidR="005431E0" w:rsidRPr="009F5AD1" w:rsidRDefault="005431E0" w:rsidP="002E1CE1">
            <w:pPr>
              <w:rPr>
                <w:rFonts w:eastAsia="Calibri" w:cs="Times New Roman"/>
              </w:rPr>
            </w:pPr>
            <w:r w:rsidRPr="009F5AD1">
              <w:rPr>
                <w:rFonts w:eastAsia="Calibri" w:cs="Times New Roman"/>
              </w:rPr>
              <w:t>A better work environment (e.g., with less noise and different lighting)</w:t>
            </w:r>
          </w:p>
        </w:tc>
        <w:tc>
          <w:tcPr>
            <w:tcW w:w="678" w:type="dxa"/>
          </w:tcPr>
          <w:p w14:paraId="7527D208" w14:textId="77777777" w:rsidR="005431E0" w:rsidRPr="009F5AD1" w:rsidRDefault="005431E0" w:rsidP="002E1CE1">
            <w:pPr>
              <w:jc w:val="both"/>
              <w:rPr>
                <w:rFonts w:eastAsia="Calibri" w:cs="Times New Roman"/>
              </w:rPr>
            </w:pPr>
            <w:r w:rsidRPr="009F5AD1">
              <w:rPr>
                <w:rFonts w:eastAsia="Calibri" w:cs="Times New Roman"/>
              </w:rPr>
              <w:t>48</w:t>
            </w:r>
          </w:p>
        </w:tc>
        <w:tc>
          <w:tcPr>
            <w:tcW w:w="704" w:type="dxa"/>
          </w:tcPr>
          <w:p w14:paraId="13B16522" w14:textId="77777777" w:rsidR="005431E0" w:rsidRPr="009F5AD1" w:rsidRDefault="005431E0" w:rsidP="002E1CE1">
            <w:pPr>
              <w:jc w:val="both"/>
              <w:rPr>
                <w:rFonts w:eastAsia="Calibri" w:cs="Times New Roman"/>
              </w:rPr>
            </w:pPr>
            <w:r w:rsidRPr="009F5AD1">
              <w:rPr>
                <w:rFonts w:eastAsia="Calibri" w:cs="Times New Roman"/>
              </w:rPr>
              <w:t>109</w:t>
            </w:r>
          </w:p>
        </w:tc>
      </w:tr>
      <w:tr w:rsidR="005431E0" w:rsidRPr="009F5AD1" w14:paraId="1C628D3D" w14:textId="77777777" w:rsidTr="00726201">
        <w:trPr>
          <w:jc w:val="center"/>
        </w:trPr>
        <w:tc>
          <w:tcPr>
            <w:tcW w:w="7135" w:type="dxa"/>
          </w:tcPr>
          <w:p w14:paraId="616FF6B7" w14:textId="77777777" w:rsidR="005431E0" w:rsidRPr="009F5AD1" w:rsidRDefault="005431E0" w:rsidP="002E1CE1">
            <w:pPr>
              <w:jc w:val="both"/>
              <w:rPr>
                <w:rFonts w:eastAsia="Calibri" w:cs="Times New Roman"/>
              </w:rPr>
            </w:pPr>
            <w:r w:rsidRPr="009F5AD1">
              <w:rPr>
                <w:rFonts w:eastAsia="Calibri" w:cs="Times New Roman"/>
              </w:rPr>
              <w:t>More autism understanding from colleagues</w:t>
            </w:r>
          </w:p>
        </w:tc>
        <w:tc>
          <w:tcPr>
            <w:tcW w:w="678" w:type="dxa"/>
          </w:tcPr>
          <w:p w14:paraId="1F58B628" w14:textId="77777777" w:rsidR="005431E0" w:rsidRPr="009F5AD1" w:rsidRDefault="005431E0" w:rsidP="002E1CE1">
            <w:pPr>
              <w:jc w:val="both"/>
              <w:rPr>
                <w:rFonts w:eastAsia="Calibri" w:cs="Times New Roman"/>
              </w:rPr>
            </w:pPr>
            <w:r w:rsidRPr="009F5AD1">
              <w:rPr>
                <w:rFonts w:eastAsia="Calibri" w:cs="Times New Roman"/>
              </w:rPr>
              <w:t>44</w:t>
            </w:r>
          </w:p>
        </w:tc>
        <w:tc>
          <w:tcPr>
            <w:tcW w:w="704" w:type="dxa"/>
          </w:tcPr>
          <w:p w14:paraId="2950D0AF" w14:textId="77777777" w:rsidR="005431E0" w:rsidRPr="009F5AD1" w:rsidRDefault="005431E0" w:rsidP="002E1CE1">
            <w:pPr>
              <w:jc w:val="both"/>
              <w:rPr>
                <w:rFonts w:eastAsia="Calibri" w:cs="Times New Roman"/>
              </w:rPr>
            </w:pPr>
            <w:r w:rsidRPr="009F5AD1">
              <w:rPr>
                <w:rFonts w:eastAsia="Calibri" w:cs="Times New Roman"/>
              </w:rPr>
              <w:t>98</w:t>
            </w:r>
          </w:p>
        </w:tc>
      </w:tr>
      <w:tr w:rsidR="005431E0" w:rsidRPr="009F5AD1" w14:paraId="64E25903" w14:textId="77777777" w:rsidTr="00726201">
        <w:trPr>
          <w:jc w:val="center"/>
        </w:trPr>
        <w:tc>
          <w:tcPr>
            <w:tcW w:w="7135" w:type="dxa"/>
          </w:tcPr>
          <w:p w14:paraId="0BD11177" w14:textId="77777777" w:rsidR="005431E0" w:rsidRPr="009F5AD1" w:rsidRDefault="005431E0" w:rsidP="002E1CE1">
            <w:pPr>
              <w:jc w:val="both"/>
              <w:rPr>
                <w:rFonts w:eastAsia="Calibri" w:cs="Times New Roman"/>
              </w:rPr>
            </w:pPr>
            <w:r w:rsidRPr="009F5AD1">
              <w:rPr>
                <w:rFonts w:eastAsia="Calibri" w:cs="Times New Roman"/>
              </w:rPr>
              <w:t>More flexibility from employers</w:t>
            </w:r>
          </w:p>
        </w:tc>
        <w:tc>
          <w:tcPr>
            <w:tcW w:w="678" w:type="dxa"/>
          </w:tcPr>
          <w:p w14:paraId="6E97AD76" w14:textId="77777777" w:rsidR="005431E0" w:rsidRPr="009F5AD1" w:rsidRDefault="005431E0" w:rsidP="002E1CE1">
            <w:pPr>
              <w:jc w:val="both"/>
              <w:rPr>
                <w:rFonts w:eastAsia="Calibri" w:cs="Times New Roman"/>
              </w:rPr>
            </w:pPr>
            <w:r w:rsidRPr="009F5AD1">
              <w:rPr>
                <w:rFonts w:eastAsia="Calibri" w:cs="Times New Roman"/>
              </w:rPr>
              <w:t>44</w:t>
            </w:r>
          </w:p>
        </w:tc>
        <w:tc>
          <w:tcPr>
            <w:tcW w:w="704" w:type="dxa"/>
          </w:tcPr>
          <w:p w14:paraId="4BE680A7" w14:textId="77777777" w:rsidR="005431E0" w:rsidRPr="009F5AD1" w:rsidRDefault="005431E0" w:rsidP="002E1CE1">
            <w:pPr>
              <w:jc w:val="both"/>
              <w:rPr>
                <w:rFonts w:eastAsia="Calibri" w:cs="Times New Roman"/>
              </w:rPr>
            </w:pPr>
            <w:r w:rsidRPr="009F5AD1">
              <w:rPr>
                <w:rFonts w:eastAsia="Calibri" w:cs="Times New Roman"/>
              </w:rPr>
              <w:t>98</w:t>
            </w:r>
          </w:p>
        </w:tc>
      </w:tr>
      <w:tr w:rsidR="005431E0" w:rsidRPr="009F5AD1" w14:paraId="7C6545ED" w14:textId="77777777" w:rsidTr="00726201">
        <w:trPr>
          <w:jc w:val="center"/>
        </w:trPr>
        <w:tc>
          <w:tcPr>
            <w:tcW w:w="7135" w:type="dxa"/>
          </w:tcPr>
          <w:p w14:paraId="5A7DB9D4" w14:textId="77777777" w:rsidR="005431E0" w:rsidRPr="009F5AD1" w:rsidRDefault="005431E0" w:rsidP="002E1CE1">
            <w:pPr>
              <w:jc w:val="both"/>
              <w:rPr>
                <w:rFonts w:eastAsia="Calibri" w:cs="Times New Roman"/>
              </w:rPr>
            </w:pPr>
            <w:r w:rsidRPr="009F5AD1">
              <w:rPr>
                <w:rFonts w:eastAsia="Calibri" w:cs="Times New Roman"/>
              </w:rPr>
              <w:lastRenderedPageBreak/>
              <w:t>More autism understanding from employers</w:t>
            </w:r>
          </w:p>
        </w:tc>
        <w:tc>
          <w:tcPr>
            <w:tcW w:w="678" w:type="dxa"/>
          </w:tcPr>
          <w:p w14:paraId="244EEFE1" w14:textId="77777777" w:rsidR="005431E0" w:rsidRPr="009F5AD1" w:rsidRDefault="005431E0" w:rsidP="002E1CE1">
            <w:pPr>
              <w:jc w:val="both"/>
              <w:rPr>
                <w:rFonts w:eastAsia="Calibri" w:cs="Times New Roman"/>
              </w:rPr>
            </w:pPr>
            <w:r w:rsidRPr="009F5AD1">
              <w:rPr>
                <w:rFonts w:eastAsia="Calibri" w:cs="Times New Roman"/>
              </w:rPr>
              <w:t>42</w:t>
            </w:r>
          </w:p>
        </w:tc>
        <w:tc>
          <w:tcPr>
            <w:tcW w:w="704" w:type="dxa"/>
          </w:tcPr>
          <w:p w14:paraId="035559DE" w14:textId="77777777" w:rsidR="005431E0" w:rsidRPr="009F5AD1" w:rsidRDefault="005431E0" w:rsidP="002E1CE1">
            <w:pPr>
              <w:jc w:val="both"/>
              <w:rPr>
                <w:rFonts w:eastAsia="Calibri" w:cs="Times New Roman"/>
              </w:rPr>
            </w:pPr>
            <w:r w:rsidRPr="009F5AD1">
              <w:rPr>
                <w:rFonts w:eastAsia="Calibri" w:cs="Times New Roman"/>
              </w:rPr>
              <w:t>94</w:t>
            </w:r>
          </w:p>
        </w:tc>
      </w:tr>
    </w:tbl>
    <w:p w14:paraId="0FAC6182" w14:textId="7D6833A2" w:rsidR="005431E0" w:rsidRPr="009F5AD1" w:rsidRDefault="005431E0" w:rsidP="00FD01AA">
      <w:pPr>
        <w:jc w:val="center"/>
        <w:rPr>
          <w:lang w:val="en-GB"/>
        </w:rPr>
      </w:pPr>
      <w:r w:rsidRPr="009F5AD1">
        <w:rPr>
          <w:lang w:val="en-GB"/>
        </w:rPr>
        <w:t>Table 3: Changes felt to make their jobs easier/better.</w:t>
      </w:r>
    </w:p>
    <w:p w14:paraId="2E84D6DA" w14:textId="52BAEAA5" w:rsidR="005431E0" w:rsidRPr="00FD01AA" w:rsidRDefault="006C6506" w:rsidP="002E1CE1">
      <w:pPr>
        <w:pStyle w:val="Heading3"/>
        <w:rPr>
          <w:lang w:val="en-GB"/>
        </w:rPr>
      </w:pPr>
      <w:bookmarkStart w:id="188" w:name="_Toc179627473"/>
      <w:r w:rsidRPr="009F5AD1">
        <w:rPr>
          <w:lang w:val="en-GB"/>
        </w:rPr>
        <w:t>Troubles at work</w:t>
      </w:r>
      <w:bookmarkEnd w:id="188"/>
    </w:p>
    <w:p w14:paraId="48FF4310" w14:textId="5C7E059B" w:rsidR="005431E0" w:rsidRPr="00FD01AA" w:rsidRDefault="006C6506" w:rsidP="002E1CE1">
      <w:pPr>
        <w:rPr>
          <w:lang w:val="en-GB"/>
        </w:rPr>
      </w:pPr>
      <w:r w:rsidRPr="009F5AD1">
        <w:rPr>
          <w:lang w:val="en-GB"/>
        </w:rPr>
        <w:t>A quarter reported issues at work that had involved human resources or a disciplinary process (24%, n=50). A tenth reported issues at work that had resulted in a formal regulatory/licensing process (9%, n=20). Nearly a third reported issues at work requiring union or legal representation (30%, n=63). While only 21% (n=47) reported challenges in communication with patients, most reported challenges from the judgement or attitudes of other people at work (65%, n=137). Approximately three-quarters experienced challenges in communication with peers (76%, n=161), supervisors (74%, n=155) and management (75%, n=157).</w:t>
      </w:r>
    </w:p>
    <w:p w14:paraId="76340798" w14:textId="575644D6" w:rsidR="005431E0" w:rsidRPr="00FD01AA" w:rsidRDefault="006C6506" w:rsidP="002E1CE1">
      <w:pPr>
        <w:pStyle w:val="Heading3"/>
        <w:rPr>
          <w:lang w:val="en-GB"/>
        </w:rPr>
      </w:pPr>
      <w:bookmarkStart w:id="189" w:name="_Toc179627474"/>
      <w:r w:rsidRPr="009F5AD1">
        <w:rPr>
          <w:lang w:val="en-GB"/>
        </w:rPr>
        <w:t>Mental Health</w:t>
      </w:r>
      <w:bookmarkEnd w:id="189"/>
    </w:p>
    <w:p w14:paraId="362F5C0E" w14:textId="1C69176E" w:rsidR="005431E0" w:rsidRPr="00FD01AA" w:rsidRDefault="006C6506" w:rsidP="002E1CE1">
      <w:pPr>
        <w:rPr>
          <w:lang w:val="en-GB"/>
        </w:rPr>
      </w:pPr>
      <w:r w:rsidRPr="009F5AD1">
        <w:rPr>
          <w:lang w:val="en-GB"/>
        </w:rPr>
        <w:t>Half of our respondents had engaged in self-harm (49%, n=106), three quarters had considered suicide (77%, n=166), and one quarter had previously attempted suicide (24%, n=40). Having engaged in self-harm was significantly associated with having considered suicide (P&lt;0.001) and having attempted suicide (P&lt;0.001). Considering autism to be a disorder was associated with having attempted suicide (P=0.019, 43% vs 21%).</w:t>
      </w:r>
    </w:p>
    <w:p w14:paraId="7F8E225E" w14:textId="2CEA0903" w:rsidR="005431E0" w:rsidRPr="00FD01AA" w:rsidRDefault="006C6506" w:rsidP="002E1CE1">
      <w:pPr>
        <w:rPr>
          <w:lang w:val="en-GB"/>
        </w:rPr>
      </w:pPr>
      <w:r w:rsidRPr="009F5AD1">
        <w:rPr>
          <w:lang w:val="en-GB"/>
        </w:rPr>
        <w:t>Gender was associated with having engaged in self-harm (P&lt;0.001). Self-harm was reported by 73% of those identifying as non-binary, agender or genderfluid, 51% of those identifying as female, and 17% of those identifying as male. Having a formal autism diagnosis was also associated with having engaged in self-harm (P&lt;0.001). In addition, sexual orientation was also significantly associated with having engaged in self-harm (P=0.007): pansexual (30%), straight (39%), bisexual (63%), gay/lesbian (69%), don’t know (79%), not listed (86%).</w:t>
      </w:r>
    </w:p>
    <w:p w14:paraId="7E83136D" w14:textId="09C7CD19" w:rsidR="005431E0" w:rsidRPr="00FD01AA" w:rsidRDefault="006C6506" w:rsidP="002E1CE1">
      <w:pPr>
        <w:rPr>
          <w:lang w:val="en-GB"/>
        </w:rPr>
      </w:pPr>
      <w:r w:rsidRPr="009F5AD1">
        <w:rPr>
          <w:lang w:val="en-GB"/>
        </w:rPr>
        <w:t xml:space="preserve">Having requested adjustments at work was associated with having engaged in self-harm (P=0.039), with only 42% of those not requesting adjustments having </w:t>
      </w:r>
      <w:r w:rsidRPr="009F5AD1">
        <w:rPr>
          <w:lang w:val="en-GB"/>
        </w:rPr>
        <w:lastRenderedPageBreak/>
        <w:t xml:space="preserve">engaged in self-harm, compared with 50% of those who received adjustments and 64% of those who requested adjustments but did not receive them. Current grade was also associated with having engaged in self-harm (P=0.003). Self-harm was reported by 64% of junior doctors / residents, 21% of non-training grade associate specialists, and 42% of consultants/attendings or general practitioners having completed training / been board certified (P=0.022). The stage at which respondents first suspected they might be autistic was also associated with having engaged in self-harm (P=0.01). Self-harm was reported by 77% of those who first suspected they might be autistic before medical school, 50% of those who first suspected at medical school, 46% of those who first suspected as junior doctors / residents, and 41% of those who first suspected as consultants/attendings or general practitioners having completed training / been board certified (P=0.023).  </w:t>
      </w:r>
    </w:p>
    <w:p w14:paraId="1850BFFA" w14:textId="7E8F011D" w:rsidR="005431E0" w:rsidRPr="009F5AD1" w:rsidRDefault="006C6506" w:rsidP="00A33CB7">
      <w:pPr>
        <w:rPr>
          <w:lang w:val="en-GB"/>
        </w:rPr>
      </w:pPr>
      <w:r w:rsidRPr="009F5AD1">
        <w:rPr>
          <w:lang w:val="en-GB"/>
        </w:rPr>
        <w:t xml:space="preserve">Whether respondents were still working as doctors was associated with having </w:t>
      </w:r>
      <w:r w:rsidRPr="009F5AD1">
        <w:rPr>
          <w:i/>
          <w:iCs/>
          <w:lang w:val="en-GB"/>
        </w:rPr>
        <w:t>attempted</w:t>
      </w:r>
      <w:r w:rsidRPr="009F5AD1">
        <w:rPr>
          <w:lang w:val="en-GB"/>
        </w:rPr>
        <w:t xml:space="preserve"> suicide (P=0.002). Having attempted suicide was reported by 22% of those currently working as doctors, 75% of those having never worked as doctors, and 20% of those having previously worked as doctors but who were not currently practicing. Having never worked with another doctor who they suspected to be autistic was significantly associated with having </w:t>
      </w:r>
      <w:r w:rsidRPr="009F5AD1">
        <w:rPr>
          <w:i/>
          <w:iCs/>
          <w:lang w:val="en-GB"/>
        </w:rPr>
        <w:t>considered</w:t>
      </w:r>
      <w:r w:rsidRPr="009F5AD1">
        <w:rPr>
          <w:lang w:val="en-GB"/>
        </w:rPr>
        <w:t xml:space="preserve"> suicide (P=0.022, 90% vs 73%). </w:t>
      </w:r>
    </w:p>
    <w:p w14:paraId="27F2E05F" w14:textId="49F33B91" w:rsidR="005431E0" w:rsidRPr="00A33CB7" w:rsidRDefault="006C6506" w:rsidP="00A33CB7">
      <w:pPr>
        <w:rPr>
          <w:lang w:val="en-GB"/>
        </w:rPr>
      </w:pPr>
      <w:r w:rsidRPr="009F5AD1">
        <w:rPr>
          <w:lang w:val="en-GB"/>
        </w:rPr>
        <w:t xml:space="preserve">There was an association between having previously considered suicide and respondents’ views on whether Autistic Doctors International had been positive for their mental health (P=0.017): strongly agreed it was positive (84%), agreed (67%), neither agreed nor disagreed (86%), disagreed (50%) (P=0.004). </w:t>
      </w:r>
    </w:p>
    <w:p w14:paraId="457275F0" w14:textId="1206582C" w:rsidR="005431E0" w:rsidRPr="00A33CB7" w:rsidRDefault="006C6506" w:rsidP="002E1CE1">
      <w:pPr>
        <w:rPr>
          <w:lang w:val="en-GB"/>
        </w:rPr>
      </w:pPr>
      <w:r w:rsidRPr="009F5AD1">
        <w:rPr>
          <w:lang w:val="en-GB"/>
        </w:rPr>
        <w:t xml:space="preserve">Having engaged in self-harm was associated with having disclosed being autistic to their consultant/supervisor (P=0.002) and having disclosed to occupational health (P&lt;0.001). Having </w:t>
      </w:r>
      <w:r w:rsidRPr="009F5AD1">
        <w:rPr>
          <w:i/>
          <w:iCs/>
          <w:lang w:val="en-GB"/>
        </w:rPr>
        <w:t>not</w:t>
      </w:r>
      <w:r w:rsidRPr="009F5AD1">
        <w:rPr>
          <w:lang w:val="en-GB"/>
        </w:rPr>
        <w:t xml:space="preserve"> disclosed being autistic to patients was associated with having engaged in self-harm (P=0.017) and having attempted suicide (P=0.043). Having disclosed being autistic to </w:t>
      </w:r>
      <w:r w:rsidRPr="009F5AD1">
        <w:rPr>
          <w:i/>
          <w:iCs/>
          <w:lang w:val="en-GB"/>
        </w:rPr>
        <w:t>no one</w:t>
      </w:r>
      <w:r w:rsidRPr="009F5AD1">
        <w:rPr>
          <w:lang w:val="en-GB"/>
        </w:rPr>
        <w:t xml:space="preserve"> at work was associated with having never engaged in self-harm (P&lt;0.001) and having never considered suicide (P=0.011).</w:t>
      </w:r>
    </w:p>
    <w:p w14:paraId="0CB2AC5B" w14:textId="7376B07A" w:rsidR="005431E0" w:rsidRPr="00A33CB7" w:rsidRDefault="006C6506" w:rsidP="002E1CE1">
      <w:pPr>
        <w:pStyle w:val="Heading3"/>
        <w:rPr>
          <w:lang w:val="en-GB"/>
        </w:rPr>
      </w:pPr>
      <w:bookmarkStart w:id="190" w:name="_Toc179627475"/>
      <w:r w:rsidRPr="009F5AD1">
        <w:rPr>
          <w:lang w:val="en-GB"/>
        </w:rPr>
        <w:lastRenderedPageBreak/>
        <w:t>Autistic Doctors International</w:t>
      </w:r>
      <w:bookmarkEnd w:id="190"/>
    </w:p>
    <w:p w14:paraId="37036E67" w14:textId="2F5F3518" w:rsidR="005431E0" w:rsidRPr="00A33CB7" w:rsidRDefault="006C6506" w:rsidP="002E1CE1">
      <w:pPr>
        <w:rPr>
          <w:lang w:val="en-GB"/>
        </w:rPr>
      </w:pPr>
      <w:r w:rsidRPr="009F5AD1">
        <w:rPr>
          <w:lang w:val="en-GB"/>
        </w:rPr>
        <w:t>Most respondents found their membership personally beneficial (88%, n=196). Almost all felt membership of the group was beneficial for autistic doctors in general (96%, n=216). Three quarters felt membership had been positive for their mental health (72%, n=162).</w:t>
      </w:r>
    </w:p>
    <w:p w14:paraId="6FF5BCDB" w14:textId="3D6EE88D" w:rsidR="005431E0" w:rsidRPr="00A33CB7" w:rsidRDefault="006C6506" w:rsidP="002E1CE1">
      <w:pPr>
        <w:pStyle w:val="Heading2"/>
        <w:rPr>
          <w:lang w:val="en-GB"/>
        </w:rPr>
      </w:pPr>
      <w:bookmarkStart w:id="191" w:name="_Toc179627476"/>
      <w:r w:rsidRPr="009F5AD1">
        <w:rPr>
          <w:lang w:val="en-GB"/>
        </w:rPr>
        <w:t>DISCUSSION</w:t>
      </w:r>
      <w:bookmarkEnd w:id="191"/>
    </w:p>
    <w:p w14:paraId="23B750E7" w14:textId="4E02CEA4" w:rsidR="005431E0" w:rsidRPr="00A33CB7" w:rsidRDefault="006C6506" w:rsidP="002E1CE1">
      <w:pPr>
        <w:rPr>
          <w:lang w:val="en-GB"/>
        </w:rPr>
      </w:pPr>
      <w:r w:rsidRPr="009F5AD1">
        <w:rPr>
          <w:lang w:val="en-GB"/>
        </w:rPr>
        <w:t xml:space="preserve">Our findings tell the story of a diverse group of autistic doctors across the world who in many ways are thriving despite numerous barriers. Many discovered their autistic identity later in life, but few felt comfortable disclosing this either in medical school or to future peers and employers. Disclosure to colleagues, supervisors, and human resources was uncommon, even though half of respondents reported that being able to be more open about autism would improve their work experience. This suggests the luxury of disclosure may be unavailable, excessively burdensome, or even harmful for many autistic doctors, despite the potential benefits that being open about their autistic status might bring. This mirrors the wider literature, which suggests that, whilst disclosure can be an appealing option for autistic employees, it is difficult to access in many workplaces and is often associated with stigma and discrimination from supervisors and co-workers (33). Our findings support previous calls for defined disclosure processes, supported by workplace to address stigma and provide accommodations (34, 35). </w:t>
      </w:r>
    </w:p>
    <w:p w14:paraId="13DFBF64" w14:textId="0D479313" w:rsidR="005431E0" w:rsidRPr="00A33CB7" w:rsidRDefault="006C6506" w:rsidP="002E1CE1">
      <w:pPr>
        <w:rPr>
          <w:lang w:val="en-GB"/>
        </w:rPr>
      </w:pPr>
      <w:r w:rsidRPr="009F5AD1">
        <w:rPr>
          <w:lang w:val="en-GB"/>
        </w:rPr>
        <w:t xml:space="preserve">In our sample, half had engaged in self-harming behaviour and over three quarters had considered suicide, compared with lifetime suicidal ideation rates of under 10% in the general population (36). Comparatively, the prevalence of suicidal ideation in the wider autistic population is also lower, sitting between 19.7% and 66% (37). Similarly, suicidal ideation in medical doctors, whilst well recognised as higher than the wider population, is also much lower – reported to be between 6.3% and 24.8% (38). It is therefore imperative to consider why the prevalence of suicidal thoughts may have been higher within our sample of autistic doctors. While we cannot draw a straight line that connects difficulties </w:t>
      </w:r>
      <w:r w:rsidRPr="009F5AD1">
        <w:rPr>
          <w:lang w:val="en-GB"/>
        </w:rPr>
        <w:lastRenderedPageBreak/>
        <w:t>at work with high levels of self-harm and suicidal ideation, it is notable that, among those who requested adjustments in our sample, rates of self-harm were higher. This was particularly true for those who requested adjustments and did not receive them. We do see a pattern of those who did not disclose being less vulnerable to self-harm and suicidal ideation. This suggests the possibility that those who face more significant needs for support and accommodation are both less able to avoid disclosure and more likely to experience mental health difficulties. Whichever causality one chooses to follow, the process of disclosure itself must be accessible and positive. A world where doctors who seek adjustments are less likely to work and more likely to self-harm is not one that is helping autistic doctors to be healthy and productive contributors to the medical profession – potentially increasing health inequity through weeding out the benefits that autistic doctors bring to the profession for autistic patients (23). Furthermore, our finding that having never worked with another doctor they suspected to be autistic was associated with having considered suicide is important. Whilst this is an association and not a causation, this may provide some preliminary evidence to support the assertion that openly autistic role models play a key role within medical education and the wider medical workforce. As previously argued, “witnessing colleagues with whom we can identify and being able to learn from their successes and struggles may make the difference between leaving a career we dreamed of, or pursuing it, more aware of our strengths, our vulnerabilities and the right to advocate for accommodations” (18).</w:t>
      </w:r>
    </w:p>
    <w:p w14:paraId="5C3796C2" w14:textId="2A58F68C" w:rsidR="005431E0" w:rsidRPr="00A33CB7" w:rsidRDefault="006C6506" w:rsidP="002E1CE1">
      <w:pPr>
        <w:rPr>
          <w:lang w:val="en-GB"/>
        </w:rPr>
      </w:pPr>
      <w:r w:rsidRPr="009F5AD1">
        <w:rPr>
          <w:lang w:val="en-GB"/>
        </w:rPr>
        <w:t xml:space="preserve">In this same vein, we see that those who found membership in Autistic Doctors International to be most positive were also more likely to have considered suicide. Given that there is clearly a significant set of barriers to disclosure for people with any level of adjustment needs, it is possible that these individuals might find membership in a group where they can comfortably disclose to be a positive experience. While Autistic Doctors International is unable to directly create adjustments in the workplace, it can be a way to find peer support and a welcoming community – exactly those things that may be lacking in a </w:t>
      </w:r>
      <w:r w:rsidRPr="009F5AD1">
        <w:rPr>
          <w:lang w:val="en-GB"/>
        </w:rPr>
        <w:lastRenderedPageBreak/>
        <w:t>workplace with a culture of nondisclosure. Factors contributing to autistic people succeeding at work include peer support, provision of mentorship, and supportive communication (especially through an indirect platform, such as virtually) (39, 40, 41, 42). Ideally, these positive factors would already exist in the medical workplace, but in this study, we see that many do not have access to these types of positive supports formally. Organisations like Autistic Doctors International, therefore, provide access to a supportive peer group and may help ameliorate any fear/damage introduced by workplaces that are not prepared to properly accommodate and embrace their autistic employees. This is in keeping with the wider literature, which shows that social support can be protective against emotional distress and burnout in medical students and doctors (43, 44). In the wider population, it has also been found to protect against suicide (45).</w:t>
      </w:r>
    </w:p>
    <w:p w14:paraId="0D039F82" w14:textId="01657771" w:rsidR="005431E0" w:rsidRPr="00A33CB7" w:rsidRDefault="006C6506" w:rsidP="002E1CE1">
      <w:pPr>
        <w:rPr>
          <w:lang w:val="en-GB"/>
        </w:rPr>
      </w:pPr>
      <w:r w:rsidRPr="009F5AD1">
        <w:rPr>
          <w:lang w:val="en-GB"/>
        </w:rPr>
        <w:t xml:space="preserve">One result that is deserving of attention is that, among the relatively low number of respondents who disclosed their autistic status to patients, rates of self-harm were significantly lower. This is an area worth additional exploration. The wider literature suggests that disclosure of personal mental ill health or disability to patients is culturally frowned upon within medicine (46). Within our findings, it is not possible to assert causation here. One the one hand, respondents who experienced better mental health may feel more confident in disclosing to patients for patient benefit. On the other, could it be possible that a sense of camaraderie or acceptance with autistic patients in some way fostered improved mental health in our respondents? From another perspective, evidence suggests that autistic people are more comfortable in seeing a doctor whom they </w:t>
      </w:r>
      <w:r w:rsidRPr="009F5AD1">
        <w:rPr>
          <w:i/>
          <w:iCs/>
          <w:lang w:val="en-GB"/>
        </w:rPr>
        <w:t>know</w:t>
      </w:r>
      <w:r w:rsidRPr="009F5AD1">
        <w:rPr>
          <w:lang w:val="en-GB"/>
        </w:rPr>
        <w:t xml:space="preserve"> to be autistic. In fact, one of the most common requests received by Autistic Doctors International is from autistic people asking for recommendations of openly autistic doctors they could approach for healthcare. Considering factors that may facilitate positive disclosure with patients, a better understanding of what makes these providers feel comfortable enough in their environment to disclose could help us support the creation of workplace environments that are more positive for the many </w:t>
      </w:r>
      <w:r w:rsidRPr="009F5AD1">
        <w:rPr>
          <w:lang w:val="en-GB"/>
        </w:rPr>
        <w:lastRenderedPageBreak/>
        <w:t>other autistic doctors who do not feel similarly comfortable in disclosing. It is worth examining what is different about these workplaces – is it the patient population, a workplace culture of disclosure, a particular specialty that is more welcoming, or are there other factors that we can identify to create a set of best practices in supporting disclosure and mental health among autistic doctors?</w:t>
      </w:r>
    </w:p>
    <w:p w14:paraId="41BC3A01" w14:textId="2DD3BE05" w:rsidR="005431E0" w:rsidRPr="00A33CB7" w:rsidRDefault="006C6506" w:rsidP="002E1CE1">
      <w:pPr>
        <w:rPr>
          <w:lang w:val="en-GB"/>
        </w:rPr>
      </w:pPr>
      <w:r w:rsidRPr="009F5AD1">
        <w:rPr>
          <w:lang w:val="en-GB"/>
        </w:rPr>
        <w:t xml:space="preserve">Our respondents’ preference for identity-first language and framing of autism as </w:t>
      </w:r>
      <w:r w:rsidRPr="009F5AD1">
        <w:rPr>
          <w:i/>
          <w:iCs/>
          <w:lang w:val="en-GB"/>
        </w:rPr>
        <w:t>difference</w:t>
      </w:r>
      <w:r w:rsidRPr="009F5AD1">
        <w:rPr>
          <w:lang w:val="en-GB"/>
        </w:rPr>
        <w:t xml:space="preserve"> rather than disorder is in keeping with the wider autistic community perspective (9). One of our most striking findings was the association between the conceptualisation of autism as disorder, the preference for person-first language and worse mental health as evidenced by previous suicide attempts. A growing awareness of the harm associated with a stigmatising, deficit-based perspective on autism is leading to a re-framing towards a neurodiversity-affirmative approach, which may offer benefits in terms of mental health (47, 48). In our findings, we see the need for this approach to be adopted not just in patient care, but in how we think about employment in the medical profession. Most did not feel comfortable enough to disclose being autistic to others in the workplace. As a result, these people are consistently camouflaging or masking their autistic status, putting on a non-autistic façade for others in professional settings. Such practice takes a continual effort on the part of autistic people, and we know that masking can contribute to burnout, discontinuing employment, and even serious mental health issues and suicide (49, 50) – many of which are major issues within the medical workforce to begin with (51). To that end, suppressing one’s autistic identity in this way may be deeply harmful. In the words of Maya Angelou, “there is no greater agony than bearing an untold story inside you” (52). To try and separate autistic doctors from ‘their autism’ is an impossible task, and yet this is essentially what we are asking them to do when we provide workplaces that cannot offer basic accommodations or make disclosure a realistic and supported option.</w:t>
      </w:r>
    </w:p>
    <w:p w14:paraId="341BE113" w14:textId="75B14462" w:rsidR="005431E0" w:rsidRPr="00A33CB7" w:rsidRDefault="006C6506" w:rsidP="002E1CE1">
      <w:pPr>
        <w:pStyle w:val="Heading3"/>
        <w:rPr>
          <w:lang w:val="en-GB"/>
        </w:rPr>
      </w:pPr>
      <w:bookmarkStart w:id="192" w:name="_Toc179627477"/>
      <w:r w:rsidRPr="009F5AD1">
        <w:rPr>
          <w:lang w:val="en-GB"/>
        </w:rPr>
        <w:lastRenderedPageBreak/>
        <w:t>Strengths and limitations</w:t>
      </w:r>
      <w:bookmarkEnd w:id="192"/>
    </w:p>
    <w:p w14:paraId="76959E9D" w14:textId="2BD65515" w:rsidR="005431E0" w:rsidRPr="00A33CB7" w:rsidRDefault="006C6506" w:rsidP="002E1CE1">
      <w:pPr>
        <w:rPr>
          <w:lang w:val="en-GB"/>
        </w:rPr>
      </w:pPr>
      <w:r w:rsidRPr="009F5AD1">
        <w:rPr>
          <w:lang w:val="en-GB"/>
        </w:rPr>
        <w:t>This is the first study to explore the experiences of autistic doctors. It benefits from a participatory approach, whereby it was conceptualised and driven largely by autistic doctors. This allowed deeper insight into the needs and experience when designing the survey. The survey also benefited from being originally based on a previously developed study of autistic school staff (32).</w:t>
      </w:r>
    </w:p>
    <w:p w14:paraId="5336F4EE" w14:textId="5371B65D" w:rsidR="005431E0" w:rsidRPr="00A33CB7" w:rsidRDefault="006C6506" w:rsidP="002E1CE1">
      <w:pPr>
        <w:rPr>
          <w:lang w:val="en-GB"/>
        </w:rPr>
      </w:pPr>
      <w:r w:rsidRPr="009F5AD1">
        <w:rPr>
          <w:lang w:val="en-GB"/>
        </w:rPr>
        <w:t xml:space="preserve">During the analysis stage, we were informed that two respondents may or may not have completed the survey twice. We were, however, unable to confidently locate these potential duplicates. This is a limitation. The 14% (n=32) who had previously worked as doctors but were not currently working may have stopped practicing at retirement age or may have ceased practice prematurely due to burnout or other reasons. Our survey did not discriminate between these groups, which is a further limitation. When interpreting our findings, it is also worth considering that we did not attempt statistical validation of our survey during its construction. It is also worth considering the limits associated with self-report data, and the fact that cross-sectional data cannot infer causation within associations. </w:t>
      </w:r>
    </w:p>
    <w:p w14:paraId="222CD412" w14:textId="00F48696" w:rsidR="005431E0" w:rsidRPr="00A33CB7" w:rsidRDefault="006C6506" w:rsidP="002E1CE1">
      <w:pPr>
        <w:rPr>
          <w:lang w:val="en-GB"/>
        </w:rPr>
      </w:pPr>
      <w:r w:rsidRPr="009F5AD1">
        <w:rPr>
          <w:lang w:val="en-GB"/>
        </w:rPr>
        <w:t>Furthermore, it is important to consider our results in the context of our recruited sample. All participants were members of Autistic Doctors International at the time of completing the survey. The peer support focus of this group may impact the experiences reported. It is also worth noting that our survey was conducted online and in English. As such, this would have limited participation from those who do not read/write in English and from those without internet access.</w:t>
      </w:r>
    </w:p>
    <w:p w14:paraId="5C7D9E52" w14:textId="75FAE6C8" w:rsidR="005431E0" w:rsidRPr="00A33CB7" w:rsidRDefault="006C6506" w:rsidP="002E1CE1">
      <w:pPr>
        <w:rPr>
          <w:lang w:val="en-GB"/>
        </w:rPr>
      </w:pPr>
      <w:r w:rsidRPr="009F5AD1">
        <w:rPr>
          <w:lang w:val="en-GB"/>
        </w:rPr>
        <w:t xml:space="preserve">Finally, it is vital to consider the potential implications of our findings themselves, given their striking nature – in particular, the preference for considering autism a difference, and the association between considering autism a disorder and higher rates of reported suicide attempts. As aforementioned, this insight holds the potential to influence positive change through supporting the adoption of neurodiversity-affirmative practices and identity-first language. Such impacts may include improved mental health and </w:t>
      </w:r>
      <w:r w:rsidRPr="009F5AD1">
        <w:rPr>
          <w:lang w:val="en-GB"/>
        </w:rPr>
        <w:lastRenderedPageBreak/>
        <w:t xml:space="preserve">optimum outcomes for the autistic community more widely (47, 53). This is in line with our own philosophical positioning as the authors. However, also in line with our positioning, it is important that these findings around ‘difference’ are not mistaken as a dismissal of support needs or disability. The neurodiversity paradigm does not refute disablement, and indeed over half of our respondents identified as disabled. Instead, this paradigm shifts the focus of causation to external factors such as social, cultural, historical, political, and environmental causes (12, 47). To that end, we believe that a truly neurodiversity-affirmative approach should embrace difference through its aim to ameliorate such disablement, achieved through active inclusion and consideration of potentially ableist approaches – both on the ground and at higher, systems levels. From a reflective perspective, we feel this clarification is important to protect against potential misunderstanding of our findings. Otherwise, this risks the weaponisation of heterogeneity being targeted against the autistic community, whereby a difference perspective might be mistaken as, or portrayed as, refuting disablement, thus creating a community fracture, and seemingly supporting functioning labels – i.e., the postulation that some of us are different and others are disabled. This risks either the downplay of support needs or the downplay of agency. Contrary to this, however, the high rates of mental ill health identified within this study do indeed evidence the importance of actively adjusting our educational and workplace systems within medicine to support autistic doctors who otherwise face a very real disablement. </w:t>
      </w:r>
    </w:p>
    <w:p w14:paraId="70464E8D" w14:textId="27C0A1F8" w:rsidR="005431E0" w:rsidRPr="00A33CB7" w:rsidRDefault="006C6506" w:rsidP="002E1CE1">
      <w:pPr>
        <w:pStyle w:val="Heading2"/>
        <w:rPr>
          <w:lang w:val="en-GB"/>
        </w:rPr>
      </w:pPr>
      <w:bookmarkStart w:id="193" w:name="_Toc179627478"/>
      <w:r w:rsidRPr="009F5AD1">
        <w:rPr>
          <w:lang w:val="en-GB"/>
        </w:rPr>
        <w:t>CONCLUSIONS</w:t>
      </w:r>
      <w:bookmarkEnd w:id="193"/>
    </w:p>
    <w:p w14:paraId="56A8513F" w14:textId="5A2FA127" w:rsidR="006C6506" w:rsidRPr="009F5AD1" w:rsidRDefault="006C6506" w:rsidP="00A33CB7">
      <w:pPr>
        <w:rPr>
          <w:lang w:val="en-GB"/>
        </w:rPr>
      </w:pPr>
      <w:r w:rsidRPr="009F5AD1">
        <w:rPr>
          <w:lang w:val="en-GB"/>
        </w:rPr>
        <w:t xml:space="preserve">Autistic doctors reported many challenges in the workplace. This may have contributed to a culture of nondisclosure. Mental health was poor with high rates of suicidal ideation, self-harm, and prior suicide attempts. Despite inhospitable environments, most were persevering and working successfully. Viewing autism as a disorder was associated with prior suicide attempts and a preference for person-first language. </w:t>
      </w:r>
    </w:p>
    <w:p w14:paraId="43EE137D" w14:textId="77777777" w:rsidR="005431E0" w:rsidRPr="009F5AD1" w:rsidRDefault="005431E0" w:rsidP="002E1CE1">
      <w:pPr>
        <w:rPr>
          <w:rFonts w:ascii="Calibri" w:hAnsi="Calibri" w:cs="Calibri"/>
          <w:lang w:val="en-GB"/>
        </w:rPr>
      </w:pPr>
    </w:p>
    <w:p w14:paraId="6E26048D" w14:textId="009810B1" w:rsidR="005431E0" w:rsidRPr="009F5AD1" w:rsidRDefault="006C6506" w:rsidP="002E1CE1">
      <w:pPr>
        <w:rPr>
          <w:rFonts w:ascii="Calibri" w:hAnsi="Calibri" w:cs="Calibri"/>
          <w:lang w:val="en-GB"/>
        </w:rPr>
      </w:pPr>
      <w:r w:rsidRPr="009F5AD1">
        <w:rPr>
          <w:rFonts w:ascii="Calibri" w:hAnsi="Calibri" w:cs="Calibri"/>
          <w:lang w:val="en-GB"/>
        </w:rPr>
        <w:lastRenderedPageBreak/>
        <w:t xml:space="preserve">A neurodiversity-affirmative approach to autism may lead to a more positive self-identity and improved mental health. Furthermore, providing adequate supports and improving employer and peer awareness of autistic medical professionals may promote inclusion in the medical workforce. Employing a well-supported and neurodiverse set of medical professionals will mean that the diversity of the public is reflected in their medical providers, with likely improved patient outcomes. This is an area requiring further research to optimize the circumstances that lead to happier lives and more productive medical careers for this group. </w:t>
      </w:r>
    </w:p>
    <w:p w14:paraId="0BC3FB90" w14:textId="64C50A13" w:rsidR="005431E0" w:rsidRPr="009F5AD1" w:rsidRDefault="006C6506" w:rsidP="00005567">
      <w:pPr>
        <w:pStyle w:val="NoSpacing"/>
        <w:rPr>
          <w:lang w:val="en-GB"/>
        </w:rPr>
      </w:pPr>
      <w:r w:rsidRPr="009F5AD1">
        <w:rPr>
          <w:lang w:val="en-GB"/>
        </w:rPr>
        <w:t>“There comes a point where we need to stop just pulling people out of the river. We need to go upstream and find out why they’re falling in.” (Demond Tutu).</w:t>
      </w:r>
    </w:p>
    <w:p w14:paraId="5453D825" w14:textId="77777777" w:rsidR="00A33CB7" w:rsidRDefault="00A33CB7">
      <w:pPr>
        <w:spacing w:after="0" w:line="240" w:lineRule="auto"/>
        <w:rPr>
          <w:rFonts w:eastAsiaTheme="majorEastAsia" w:cstheme="majorBidi"/>
          <w:b/>
          <w:sz w:val="26"/>
          <w:szCs w:val="26"/>
          <w:u w:val="single"/>
          <w:lang w:val="en-GB"/>
        </w:rPr>
      </w:pPr>
      <w:r>
        <w:rPr>
          <w:lang w:val="en-GB"/>
        </w:rPr>
        <w:br w:type="page"/>
      </w:r>
    </w:p>
    <w:p w14:paraId="3DABA853" w14:textId="2F97F1AA" w:rsidR="005431E0" w:rsidRPr="00A33CB7" w:rsidRDefault="006C6506" w:rsidP="00A33CB7">
      <w:pPr>
        <w:pStyle w:val="Heading2"/>
        <w:numPr>
          <w:ilvl w:val="0"/>
          <w:numId w:val="0"/>
        </w:numPr>
        <w:rPr>
          <w:lang w:val="en-GB"/>
        </w:rPr>
      </w:pPr>
      <w:bookmarkStart w:id="194" w:name="_Toc179627479"/>
      <w:r w:rsidRPr="009F5AD1">
        <w:rPr>
          <w:lang w:val="en-GB"/>
        </w:rPr>
        <w:lastRenderedPageBreak/>
        <w:t>CONFLICT OF INTEREST</w:t>
      </w:r>
      <w:bookmarkEnd w:id="194"/>
    </w:p>
    <w:p w14:paraId="29B0A7EC" w14:textId="731EC1A6" w:rsidR="005431E0" w:rsidRPr="009F5AD1" w:rsidRDefault="006C6506" w:rsidP="00A33CB7">
      <w:pPr>
        <w:rPr>
          <w:lang w:val="en-GB" w:eastAsia="en-GB"/>
        </w:rPr>
      </w:pPr>
      <w:r w:rsidRPr="009F5AD1">
        <w:rPr>
          <w:lang w:val="en-GB" w:eastAsia="en-GB"/>
        </w:rPr>
        <w:t xml:space="preserve">SS, LC, KR, and MD are all leading members of Autistic Doctors International. </w:t>
      </w:r>
    </w:p>
    <w:p w14:paraId="0776B602" w14:textId="7DF7F4A9" w:rsidR="005431E0" w:rsidRPr="00A33CB7" w:rsidRDefault="006C6506" w:rsidP="00A33CB7">
      <w:pPr>
        <w:pStyle w:val="Heading2"/>
        <w:numPr>
          <w:ilvl w:val="0"/>
          <w:numId w:val="0"/>
        </w:numPr>
        <w:rPr>
          <w:lang w:val="en-GB"/>
        </w:rPr>
      </w:pPr>
      <w:bookmarkStart w:id="195" w:name="_Toc179627480"/>
      <w:r w:rsidRPr="009F5AD1">
        <w:rPr>
          <w:lang w:val="en-GB"/>
        </w:rPr>
        <w:t>AUTHOR CONTRIBUTIONS</w:t>
      </w:r>
      <w:bookmarkEnd w:id="195"/>
    </w:p>
    <w:p w14:paraId="2CEE00E1" w14:textId="07E56C41" w:rsidR="006C6506" w:rsidRPr="009F5AD1" w:rsidRDefault="006C6506" w:rsidP="00A33CB7">
      <w:pPr>
        <w:rPr>
          <w:lang w:val="en-GB"/>
        </w:rPr>
      </w:pPr>
      <w:r w:rsidRPr="009F5AD1">
        <w:rPr>
          <w:lang w:val="en-GB"/>
        </w:rPr>
        <w:t>Conception and design – MD, LC, KR, AF, WR</w:t>
      </w:r>
    </w:p>
    <w:p w14:paraId="41A47016" w14:textId="77777777" w:rsidR="006C6506" w:rsidRPr="009F5AD1" w:rsidRDefault="006C6506" w:rsidP="00A33CB7">
      <w:pPr>
        <w:rPr>
          <w:lang w:val="en-GB"/>
        </w:rPr>
      </w:pPr>
      <w:r w:rsidRPr="009F5AD1">
        <w:rPr>
          <w:lang w:val="en-GB"/>
        </w:rPr>
        <w:t>Data collection – AF, MD, LC, KR, WR, SS</w:t>
      </w:r>
    </w:p>
    <w:p w14:paraId="5C6CC63F" w14:textId="77777777" w:rsidR="006C6506" w:rsidRPr="009F5AD1" w:rsidRDefault="006C6506" w:rsidP="00A33CB7">
      <w:pPr>
        <w:rPr>
          <w:lang w:val="en-GB"/>
        </w:rPr>
      </w:pPr>
      <w:r w:rsidRPr="009F5AD1">
        <w:rPr>
          <w:lang w:val="en-GB"/>
        </w:rPr>
        <w:t>Data analysis – SS</w:t>
      </w:r>
    </w:p>
    <w:p w14:paraId="53FE38F3" w14:textId="77777777" w:rsidR="006C6506" w:rsidRPr="009F5AD1" w:rsidRDefault="006C6506" w:rsidP="00A33CB7">
      <w:pPr>
        <w:rPr>
          <w:lang w:val="en-GB"/>
        </w:rPr>
      </w:pPr>
      <w:r w:rsidRPr="009F5AD1">
        <w:rPr>
          <w:lang w:val="en-GB"/>
        </w:rPr>
        <w:t>Interpretation of results – SS, AF, MD, LC</w:t>
      </w:r>
    </w:p>
    <w:p w14:paraId="5ADBA8DA" w14:textId="77777777" w:rsidR="006C6506" w:rsidRPr="009F5AD1" w:rsidRDefault="006C6506" w:rsidP="00A33CB7">
      <w:pPr>
        <w:rPr>
          <w:lang w:val="en-GB"/>
        </w:rPr>
      </w:pPr>
      <w:r w:rsidRPr="009F5AD1">
        <w:rPr>
          <w:lang w:val="en-GB"/>
        </w:rPr>
        <w:t>Drafting manuscript – SS, AF, MD, LC, KR, WR</w:t>
      </w:r>
    </w:p>
    <w:p w14:paraId="74771675" w14:textId="2C72053C" w:rsidR="005431E0" w:rsidRPr="009F5AD1" w:rsidRDefault="006C6506" w:rsidP="00A33CB7">
      <w:pPr>
        <w:rPr>
          <w:lang w:val="en-GB"/>
        </w:rPr>
      </w:pPr>
      <w:r w:rsidRPr="009F5AD1">
        <w:rPr>
          <w:lang w:val="en-GB"/>
        </w:rPr>
        <w:t>Agreeing final submission – SS, AF, LC, KR, WR, MD</w:t>
      </w:r>
    </w:p>
    <w:p w14:paraId="732CE4AE" w14:textId="2D3FA2CB" w:rsidR="005431E0" w:rsidRPr="00A33CB7" w:rsidRDefault="006C6506" w:rsidP="00A33CB7">
      <w:pPr>
        <w:pStyle w:val="Heading2"/>
        <w:numPr>
          <w:ilvl w:val="0"/>
          <w:numId w:val="0"/>
        </w:numPr>
        <w:rPr>
          <w:lang w:val="en-GB"/>
        </w:rPr>
      </w:pPr>
      <w:bookmarkStart w:id="196" w:name="_Toc179627481"/>
      <w:r w:rsidRPr="009F5AD1">
        <w:rPr>
          <w:lang w:val="en-GB"/>
        </w:rPr>
        <w:t>FUNDING</w:t>
      </w:r>
      <w:bookmarkEnd w:id="196"/>
    </w:p>
    <w:p w14:paraId="523B0D1F" w14:textId="26F7DA51" w:rsidR="005431E0" w:rsidRPr="00A33CB7" w:rsidRDefault="006C6506" w:rsidP="002E1CE1">
      <w:pPr>
        <w:rPr>
          <w:lang w:val="en-GB" w:eastAsia="en-GB"/>
        </w:rPr>
      </w:pPr>
      <w:r w:rsidRPr="009F5AD1">
        <w:rPr>
          <w:lang w:val="en-GB" w:eastAsia="en-GB"/>
        </w:rPr>
        <w:t xml:space="preserve">This research was not supported by any formal funding. We are therefore grateful to Frontiers for discounting 10% of the publication fees. Following this, we reached out for wider support, explaining our lack of funding and the importance of making this work freely available to the general public. We are grateful to Jeanette and Chris </w:t>
      </w:r>
      <w:proofErr w:type="spellStart"/>
      <w:r w:rsidRPr="009F5AD1">
        <w:rPr>
          <w:lang w:val="en-GB" w:eastAsia="en-GB"/>
        </w:rPr>
        <w:t>Alwine</w:t>
      </w:r>
      <w:proofErr w:type="spellEnd"/>
      <w:r w:rsidRPr="009F5AD1">
        <w:rPr>
          <w:lang w:val="en-GB" w:eastAsia="en-GB"/>
        </w:rPr>
        <w:t xml:space="preserve"> for kindly providing $2,000 to support this. We are also grateful to Thomas Jefferson University, who then provided funding to cover the remainder of the publication fees via the Thomas Jefferson University Open Access Fund.</w:t>
      </w:r>
    </w:p>
    <w:p w14:paraId="668F3FDB" w14:textId="0D7F1199" w:rsidR="005431E0" w:rsidRPr="00A33CB7" w:rsidRDefault="006C6506" w:rsidP="00A33CB7">
      <w:pPr>
        <w:pStyle w:val="Heading2"/>
        <w:numPr>
          <w:ilvl w:val="0"/>
          <w:numId w:val="0"/>
        </w:numPr>
        <w:rPr>
          <w:lang w:val="en-GB"/>
        </w:rPr>
      </w:pPr>
      <w:bookmarkStart w:id="197" w:name="_Toc179627482"/>
      <w:r w:rsidRPr="009F5AD1">
        <w:rPr>
          <w:lang w:val="en-GB"/>
        </w:rPr>
        <w:t>ACKNOWLEDGEMENTS</w:t>
      </w:r>
      <w:bookmarkEnd w:id="197"/>
    </w:p>
    <w:p w14:paraId="0F9DF2F4" w14:textId="3E7340F1" w:rsidR="006C6506" w:rsidRPr="009F5AD1" w:rsidRDefault="006C6506" w:rsidP="00A33CB7">
      <w:pPr>
        <w:rPr>
          <w:shd w:val="clear" w:color="auto" w:fill="FFFFFF"/>
          <w:lang w:val="en-GB"/>
        </w:rPr>
      </w:pPr>
      <w:r w:rsidRPr="009F5AD1">
        <w:rPr>
          <w:shd w:val="clear" w:color="auto" w:fill="FFFFFF"/>
          <w:lang w:val="en-GB"/>
        </w:rPr>
        <w:t>We Are grateful to Dr Rebecca Wood for permission to use and adapt the Autistic School Staff survey. We are also thankful for the contributions of Dr Mona Johnson and Dr Chloe Brown in the early stages of this study.</w:t>
      </w:r>
    </w:p>
    <w:p w14:paraId="5958913F" w14:textId="09794892" w:rsidR="005431E0" w:rsidRPr="009F5AD1" w:rsidRDefault="00A33CB7" w:rsidP="00A33CB7">
      <w:pPr>
        <w:spacing w:after="0" w:line="240" w:lineRule="auto"/>
        <w:rPr>
          <w:rFonts w:ascii="Calibri" w:hAnsi="Calibri" w:cs="Calibri"/>
          <w:shd w:val="clear" w:color="auto" w:fill="FFFFFF"/>
          <w:lang w:val="en-GB"/>
        </w:rPr>
      </w:pPr>
      <w:r>
        <w:rPr>
          <w:rFonts w:ascii="Calibri" w:hAnsi="Calibri" w:cs="Calibri"/>
          <w:shd w:val="clear" w:color="auto" w:fill="FFFFFF"/>
          <w:lang w:val="en-GB"/>
        </w:rPr>
        <w:br w:type="page"/>
      </w:r>
    </w:p>
    <w:p w14:paraId="6608D408" w14:textId="31F7C625" w:rsidR="005431E0" w:rsidRPr="00A33CB7" w:rsidRDefault="006C6506" w:rsidP="00A33CB7">
      <w:pPr>
        <w:pStyle w:val="Title"/>
        <w:rPr>
          <w:lang w:val="en-GB"/>
        </w:rPr>
      </w:pPr>
      <w:r w:rsidRPr="00A33CB7">
        <w:lastRenderedPageBreak/>
        <w:t>REFERENCES</w:t>
      </w:r>
    </w:p>
    <w:p w14:paraId="36D35C8E" w14:textId="065AD778" w:rsidR="006C6506" w:rsidRPr="009F5AD1" w:rsidRDefault="006C6506" w:rsidP="00687855">
      <w:pPr>
        <w:rPr>
          <w:lang w:val="en-GB"/>
        </w:rPr>
      </w:pPr>
      <w:r w:rsidRPr="009F5AD1">
        <w:rPr>
          <w:lang w:val="en-GB"/>
        </w:rPr>
        <w:t>1.</w:t>
      </w:r>
      <w:r w:rsidRPr="009F5AD1">
        <w:rPr>
          <w:lang w:val="en-GB"/>
        </w:rPr>
        <w:tab/>
        <w:t>Royal College of Psychiatrists. The psychiatric management of autism in adults (CR228). United Kingdom; 2020.</w:t>
      </w:r>
    </w:p>
    <w:p w14:paraId="65929704" w14:textId="77777777" w:rsidR="006C6506" w:rsidRPr="009F5AD1" w:rsidRDefault="006C6506" w:rsidP="00687855">
      <w:pPr>
        <w:rPr>
          <w:lang w:val="en-GB"/>
        </w:rPr>
      </w:pPr>
      <w:r w:rsidRPr="009F5AD1">
        <w:rPr>
          <w:lang w:val="en-GB"/>
        </w:rPr>
        <w:t>2.</w:t>
      </w:r>
      <w:r w:rsidRPr="009F5AD1">
        <w:rPr>
          <w:lang w:val="en-GB"/>
        </w:rPr>
        <w:tab/>
        <w:t xml:space="preserve">McCowan S, Shaw SCK, Doherty M, Grosjean B, Blank P, Kinnear M. </w:t>
      </w:r>
      <w:proofErr w:type="spellStart"/>
      <w:r w:rsidRPr="009F5AD1">
        <w:rPr>
          <w:lang w:val="en-GB"/>
        </w:rPr>
        <w:t>Vive</w:t>
      </w:r>
      <w:proofErr w:type="spellEnd"/>
      <w:r w:rsidRPr="009F5AD1">
        <w:rPr>
          <w:lang w:val="en-GB"/>
        </w:rPr>
        <w:t xml:space="preserve"> la difference! Celebrating and supporting autistic psychiatrists with autistic doctors international. </w:t>
      </w:r>
      <w:proofErr w:type="spellStart"/>
      <w:r w:rsidRPr="009F5AD1">
        <w:rPr>
          <w:lang w:val="en-GB"/>
        </w:rPr>
        <w:t>BJPsych</w:t>
      </w:r>
      <w:proofErr w:type="spellEnd"/>
      <w:r w:rsidRPr="009F5AD1">
        <w:rPr>
          <w:lang w:val="en-GB"/>
        </w:rPr>
        <w:t xml:space="preserve"> Open. 2021;7(S1</w:t>
      </w:r>
      <w:proofErr w:type="gramStart"/>
      <w:r w:rsidRPr="009F5AD1">
        <w:rPr>
          <w:lang w:val="en-GB"/>
        </w:rPr>
        <w:t>):S</w:t>
      </w:r>
      <w:proofErr w:type="gramEnd"/>
      <w:r w:rsidRPr="009F5AD1">
        <w:rPr>
          <w:lang w:val="en-GB"/>
        </w:rPr>
        <w:t>40.</w:t>
      </w:r>
    </w:p>
    <w:p w14:paraId="43B84FB7" w14:textId="77777777" w:rsidR="006C6506" w:rsidRPr="009F5AD1" w:rsidRDefault="006C6506" w:rsidP="00687855">
      <w:pPr>
        <w:rPr>
          <w:lang w:val="en-GB"/>
        </w:rPr>
      </w:pPr>
      <w:r w:rsidRPr="009F5AD1">
        <w:rPr>
          <w:lang w:val="en-GB"/>
        </w:rPr>
        <w:t>3.</w:t>
      </w:r>
      <w:r w:rsidRPr="009F5AD1">
        <w:rPr>
          <w:lang w:val="en-GB"/>
        </w:rPr>
        <w:tab/>
        <w:t>McCowan S, Shaw SCK, Doherty M, Grosjean B, Blank P, Kinnear M. A full CIRCLE: encompassing autistic doctors in the Royal College of Psychiatrists’ college values and equality action plan. British Journal of Psychiatry. 2022;221(1):371-3.</w:t>
      </w:r>
    </w:p>
    <w:p w14:paraId="10D70277" w14:textId="77777777" w:rsidR="006C6506" w:rsidRPr="009F5AD1" w:rsidRDefault="006C6506" w:rsidP="00687855">
      <w:pPr>
        <w:rPr>
          <w:lang w:val="en-GB"/>
        </w:rPr>
      </w:pPr>
      <w:r w:rsidRPr="009F5AD1">
        <w:rPr>
          <w:lang w:val="en-GB"/>
        </w:rPr>
        <w:t>4.</w:t>
      </w:r>
      <w:r w:rsidRPr="009F5AD1">
        <w:rPr>
          <w:lang w:val="en-GB"/>
        </w:rPr>
        <w:tab/>
      </w:r>
      <w:proofErr w:type="spellStart"/>
      <w:r w:rsidRPr="009F5AD1">
        <w:rPr>
          <w:lang w:val="en-GB"/>
        </w:rPr>
        <w:t>Salari</w:t>
      </w:r>
      <w:proofErr w:type="spellEnd"/>
      <w:r w:rsidRPr="009F5AD1">
        <w:rPr>
          <w:lang w:val="en-GB"/>
        </w:rPr>
        <w:t xml:space="preserve"> N, </w:t>
      </w:r>
      <w:proofErr w:type="spellStart"/>
      <w:r w:rsidRPr="009F5AD1">
        <w:rPr>
          <w:lang w:val="en-GB"/>
        </w:rPr>
        <w:t>Rasoulpoor</w:t>
      </w:r>
      <w:proofErr w:type="spellEnd"/>
      <w:r w:rsidRPr="009F5AD1">
        <w:rPr>
          <w:lang w:val="en-GB"/>
        </w:rPr>
        <w:t xml:space="preserve"> S, </w:t>
      </w:r>
      <w:proofErr w:type="spellStart"/>
      <w:r w:rsidRPr="009F5AD1">
        <w:rPr>
          <w:lang w:val="en-GB"/>
        </w:rPr>
        <w:t>Rasoulpoor</w:t>
      </w:r>
      <w:proofErr w:type="spellEnd"/>
      <w:r w:rsidRPr="009F5AD1">
        <w:rPr>
          <w:lang w:val="en-GB"/>
        </w:rPr>
        <w:t xml:space="preserve"> S, </w:t>
      </w:r>
      <w:proofErr w:type="spellStart"/>
      <w:r w:rsidRPr="009F5AD1">
        <w:rPr>
          <w:lang w:val="en-GB"/>
        </w:rPr>
        <w:t>Shohaimi</w:t>
      </w:r>
      <w:proofErr w:type="spellEnd"/>
      <w:r w:rsidRPr="009F5AD1">
        <w:rPr>
          <w:lang w:val="en-GB"/>
        </w:rPr>
        <w:t xml:space="preserve"> S, </w:t>
      </w:r>
      <w:proofErr w:type="spellStart"/>
      <w:r w:rsidRPr="009F5AD1">
        <w:rPr>
          <w:lang w:val="en-GB"/>
        </w:rPr>
        <w:t>Jafarpour</w:t>
      </w:r>
      <w:proofErr w:type="spellEnd"/>
      <w:r w:rsidRPr="009F5AD1">
        <w:rPr>
          <w:lang w:val="en-GB"/>
        </w:rPr>
        <w:t xml:space="preserve"> S, </w:t>
      </w:r>
      <w:proofErr w:type="spellStart"/>
      <w:r w:rsidRPr="009F5AD1">
        <w:rPr>
          <w:lang w:val="en-GB"/>
        </w:rPr>
        <w:t>Abdoli</w:t>
      </w:r>
      <w:proofErr w:type="spellEnd"/>
      <w:r w:rsidRPr="009F5AD1">
        <w:rPr>
          <w:lang w:val="en-GB"/>
        </w:rPr>
        <w:t xml:space="preserve"> N, et al. The global prevalence of autism spectrum disorder: a comprehensive systematic review and meta-analysis. Italian Journal of </w:t>
      </w:r>
      <w:proofErr w:type="spellStart"/>
      <w:r w:rsidRPr="009F5AD1">
        <w:rPr>
          <w:lang w:val="en-GB"/>
        </w:rPr>
        <w:t>Pediatrics</w:t>
      </w:r>
      <w:proofErr w:type="spellEnd"/>
      <w:r w:rsidRPr="009F5AD1">
        <w:rPr>
          <w:lang w:val="en-GB"/>
        </w:rPr>
        <w:t>. 2022;48(1):112.</w:t>
      </w:r>
    </w:p>
    <w:p w14:paraId="238640AF" w14:textId="77777777" w:rsidR="006C6506" w:rsidRPr="009F5AD1" w:rsidRDefault="006C6506" w:rsidP="00687855">
      <w:pPr>
        <w:rPr>
          <w:lang w:val="en-GB"/>
        </w:rPr>
      </w:pPr>
      <w:r w:rsidRPr="009F5AD1">
        <w:rPr>
          <w:lang w:val="en-GB"/>
        </w:rPr>
        <w:t>5.</w:t>
      </w:r>
      <w:r w:rsidRPr="009F5AD1">
        <w:rPr>
          <w:lang w:val="en-GB"/>
        </w:rPr>
        <w:tab/>
        <w:t xml:space="preserve">Zeidan J, </w:t>
      </w:r>
      <w:proofErr w:type="spellStart"/>
      <w:r w:rsidRPr="009F5AD1">
        <w:rPr>
          <w:lang w:val="en-GB"/>
        </w:rPr>
        <w:t>Fombonne</w:t>
      </w:r>
      <w:proofErr w:type="spellEnd"/>
      <w:r w:rsidRPr="009F5AD1">
        <w:rPr>
          <w:lang w:val="en-GB"/>
        </w:rPr>
        <w:t xml:space="preserve"> E, </w:t>
      </w:r>
      <w:proofErr w:type="spellStart"/>
      <w:r w:rsidRPr="009F5AD1">
        <w:rPr>
          <w:lang w:val="en-GB"/>
        </w:rPr>
        <w:t>Scorah</w:t>
      </w:r>
      <w:proofErr w:type="spellEnd"/>
      <w:r w:rsidRPr="009F5AD1">
        <w:rPr>
          <w:lang w:val="en-GB"/>
        </w:rPr>
        <w:t xml:space="preserve"> J, Ibrahim A, Durkin M, Saxena S, et al. Global prevalence of autism: A systematic review update. Autism Research. 2022;15(5):778-90.</w:t>
      </w:r>
    </w:p>
    <w:p w14:paraId="706C4EEA" w14:textId="77777777" w:rsidR="006C6506" w:rsidRPr="009F5AD1" w:rsidRDefault="006C6506" w:rsidP="00687855">
      <w:pPr>
        <w:rPr>
          <w:lang w:val="en-GB"/>
        </w:rPr>
      </w:pPr>
      <w:r w:rsidRPr="009F5AD1">
        <w:rPr>
          <w:lang w:val="en-GB"/>
        </w:rPr>
        <w:t>6.</w:t>
      </w:r>
      <w:r w:rsidRPr="009F5AD1">
        <w:rPr>
          <w:lang w:val="en-GB"/>
        </w:rPr>
        <w:tab/>
        <w:t xml:space="preserve">Rodgers H, McCluney J. Prevalence of autism (including </w:t>
      </w:r>
      <w:proofErr w:type="spellStart"/>
      <w:r w:rsidRPr="009F5AD1">
        <w:rPr>
          <w:lang w:val="en-GB"/>
        </w:rPr>
        <w:t>asperger</w:t>
      </w:r>
      <w:proofErr w:type="spellEnd"/>
      <w:r w:rsidRPr="009F5AD1">
        <w:rPr>
          <w:lang w:val="en-GB"/>
        </w:rPr>
        <w:t xml:space="preserve"> syndrome) in school age children in Northern Ireland. Northern Ireland: Information &amp; Analysis Directorate Department of Health; 2022.</w:t>
      </w:r>
    </w:p>
    <w:p w14:paraId="061C62F1" w14:textId="77777777" w:rsidR="006C6506" w:rsidRPr="009F5AD1" w:rsidRDefault="006C6506" w:rsidP="00687855">
      <w:pPr>
        <w:rPr>
          <w:lang w:val="en-GB"/>
        </w:rPr>
      </w:pPr>
      <w:r w:rsidRPr="009F5AD1">
        <w:rPr>
          <w:lang w:val="en-GB"/>
        </w:rPr>
        <w:t>7.</w:t>
      </w:r>
      <w:r w:rsidRPr="009F5AD1">
        <w:rPr>
          <w:lang w:val="en-GB"/>
        </w:rPr>
        <w:tab/>
        <w:t xml:space="preserve">Wiggins L, Durkin M, Esler A, Lee L, </w:t>
      </w:r>
      <w:proofErr w:type="spellStart"/>
      <w:r w:rsidRPr="009F5AD1">
        <w:rPr>
          <w:lang w:val="en-GB"/>
        </w:rPr>
        <w:t>Zahorodny</w:t>
      </w:r>
      <w:proofErr w:type="spellEnd"/>
      <w:r w:rsidRPr="009F5AD1">
        <w:rPr>
          <w:lang w:val="en-GB"/>
        </w:rPr>
        <w:t xml:space="preserve"> W, Rice C, et al. Disparities in documented diagnoses of Autism Spectrum Disorder based on demographic, individual, and service factors. Autism Research. 2020;13(3):464-73.</w:t>
      </w:r>
    </w:p>
    <w:p w14:paraId="0A0C7BD0" w14:textId="77777777" w:rsidR="006C6506" w:rsidRPr="009F5AD1" w:rsidRDefault="006C6506" w:rsidP="00687855">
      <w:pPr>
        <w:rPr>
          <w:lang w:val="en-GB"/>
        </w:rPr>
      </w:pPr>
      <w:r w:rsidRPr="009F5AD1">
        <w:rPr>
          <w:lang w:val="en-GB"/>
        </w:rPr>
        <w:t>8.</w:t>
      </w:r>
      <w:r w:rsidRPr="009F5AD1">
        <w:rPr>
          <w:lang w:val="en-GB"/>
        </w:rPr>
        <w:tab/>
        <w:t>Monk R, Whitehouse A, Waddington H. The use of language in autism research. Trends in Neurosciences. 2022;45(11):791-3.</w:t>
      </w:r>
    </w:p>
    <w:p w14:paraId="1BF6A040" w14:textId="77777777" w:rsidR="006C6506" w:rsidRPr="009F5AD1" w:rsidRDefault="006C6506" w:rsidP="00687855">
      <w:pPr>
        <w:rPr>
          <w:lang w:val="en-GB"/>
        </w:rPr>
      </w:pPr>
      <w:r w:rsidRPr="009F5AD1">
        <w:rPr>
          <w:lang w:val="en-GB"/>
        </w:rPr>
        <w:lastRenderedPageBreak/>
        <w:t>9.</w:t>
      </w:r>
      <w:r w:rsidRPr="009F5AD1">
        <w:rPr>
          <w:lang w:val="en-GB"/>
        </w:rPr>
        <w:tab/>
      </w:r>
      <w:proofErr w:type="spellStart"/>
      <w:r w:rsidRPr="009F5AD1">
        <w:rPr>
          <w:lang w:val="en-GB"/>
        </w:rPr>
        <w:t>Bottema</w:t>
      </w:r>
      <w:proofErr w:type="spellEnd"/>
      <w:r w:rsidRPr="009F5AD1">
        <w:rPr>
          <w:lang w:val="en-GB"/>
        </w:rPr>
        <w:t>-Beutel K, Kapp SK, Lester JN, Sasson NJ, Hand BN. Avoiding ableist language: suggestions for autism researchers. Autism in Adulthood. 2020;3(1):18-29.</w:t>
      </w:r>
    </w:p>
    <w:p w14:paraId="5F6E67E0" w14:textId="77777777" w:rsidR="006C6506" w:rsidRPr="009F5AD1" w:rsidRDefault="006C6506" w:rsidP="00687855">
      <w:pPr>
        <w:rPr>
          <w:lang w:val="en-GB"/>
        </w:rPr>
      </w:pPr>
      <w:r w:rsidRPr="009F5AD1">
        <w:rPr>
          <w:lang w:val="en-GB"/>
        </w:rPr>
        <w:t>10.</w:t>
      </w:r>
      <w:r w:rsidRPr="009F5AD1">
        <w:rPr>
          <w:lang w:val="en-GB"/>
        </w:rPr>
        <w:tab/>
        <w:t>Kapp S. Introduction. In: Kapp S, editor. Autistic community and the neurodiversity movement. Singapore: Palgrave Macmillan; 2020. p. 1-19.</w:t>
      </w:r>
    </w:p>
    <w:p w14:paraId="2993F829" w14:textId="77777777" w:rsidR="006C6506" w:rsidRPr="009F5AD1" w:rsidRDefault="006C6506" w:rsidP="00687855">
      <w:pPr>
        <w:rPr>
          <w:lang w:val="en-GB"/>
        </w:rPr>
      </w:pPr>
      <w:r w:rsidRPr="009F5AD1">
        <w:rPr>
          <w:lang w:val="en-GB"/>
        </w:rPr>
        <w:t>11.</w:t>
      </w:r>
      <w:r w:rsidRPr="009F5AD1">
        <w:rPr>
          <w:lang w:val="en-GB"/>
        </w:rPr>
        <w:tab/>
        <w:t>Shaw SCK, McCowan S, Doherty M, Grosjean B, Kinnear M. The neurodiversity concept viewed through an autistic lens. The Lancet Psychiatry. 2021;8(8):654-5.</w:t>
      </w:r>
    </w:p>
    <w:p w14:paraId="2CA3F312" w14:textId="77777777" w:rsidR="006C6506" w:rsidRPr="009F5AD1" w:rsidRDefault="006C6506" w:rsidP="00687855">
      <w:pPr>
        <w:rPr>
          <w:lang w:val="en-GB"/>
        </w:rPr>
      </w:pPr>
      <w:r w:rsidRPr="009F5AD1">
        <w:rPr>
          <w:lang w:val="en-GB"/>
        </w:rPr>
        <w:t>12.</w:t>
      </w:r>
      <w:r w:rsidRPr="009F5AD1">
        <w:rPr>
          <w:lang w:val="en-GB"/>
        </w:rPr>
        <w:tab/>
        <w:t>Shaw SCK. The impacts of dyslexia and dyspraxia on medical education: Brighton and Sussex Medical School; 2021.</w:t>
      </w:r>
    </w:p>
    <w:p w14:paraId="28B0B988" w14:textId="77777777" w:rsidR="006C6506" w:rsidRPr="009F5AD1" w:rsidRDefault="006C6506" w:rsidP="00687855">
      <w:pPr>
        <w:rPr>
          <w:lang w:val="en-GB"/>
        </w:rPr>
      </w:pPr>
      <w:r w:rsidRPr="009F5AD1">
        <w:rPr>
          <w:lang w:val="en-GB"/>
        </w:rPr>
        <w:t>13.</w:t>
      </w:r>
      <w:r w:rsidRPr="009F5AD1">
        <w:rPr>
          <w:lang w:val="en-GB"/>
        </w:rPr>
        <w:tab/>
        <w:t>Pellicano E, Den Houting J. Annual Research Review: Shifting from ‘normal science’ to neurodiversity in autism science. Journal of Child Psychology and Psychiatry. 2021;63(4):381-96.</w:t>
      </w:r>
    </w:p>
    <w:p w14:paraId="1ECA4E88" w14:textId="77777777" w:rsidR="006C6506" w:rsidRPr="009F5AD1" w:rsidRDefault="006C6506" w:rsidP="00687855">
      <w:pPr>
        <w:rPr>
          <w:lang w:val="en-GB"/>
        </w:rPr>
      </w:pPr>
      <w:r w:rsidRPr="009F5AD1">
        <w:rPr>
          <w:lang w:val="en-GB"/>
        </w:rPr>
        <w:t>14.</w:t>
      </w:r>
      <w:r w:rsidRPr="009F5AD1">
        <w:rPr>
          <w:lang w:val="en-GB"/>
        </w:rPr>
        <w:tab/>
        <w:t xml:space="preserve">Stenning A, </w:t>
      </w:r>
      <w:proofErr w:type="spellStart"/>
      <w:r w:rsidRPr="009F5AD1">
        <w:rPr>
          <w:lang w:val="en-GB"/>
        </w:rPr>
        <w:t>Bertilsdotter</w:t>
      </w:r>
      <w:proofErr w:type="spellEnd"/>
      <w:r w:rsidRPr="009F5AD1">
        <w:rPr>
          <w:lang w:val="en-GB"/>
        </w:rPr>
        <w:t>-Rosqvist H. Neurodiversity studies: mapping out possibilities of a new critical paradigm. Disability &amp; Society. 2021;36(9):1532-7.</w:t>
      </w:r>
    </w:p>
    <w:p w14:paraId="52336CC1" w14:textId="77777777" w:rsidR="006C6506" w:rsidRPr="009F5AD1" w:rsidRDefault="006C6506" w:rsidP="00687855">
      <w:pPr>
        <w:rPr>
          <w:lang w:val="en-GB"/>
        </w:rPr>
      </w:pPr>
      <w:r w:rsidRPr="009F5AD1">
        <w:rPr>
          <w:lang w:val="en-GB"/>
        </w:rPr>
        <w:t>15.</w:t>
      </w:r>
      <w:r w:rsidRPr="009F5AD1">
        <w:rPr>
          <w:lang w:val="en-GB"/>
        </w:rPr>
        <w:tab/>
        <w:t>Baron-Cohen S. Editorial perspective: neurodiversity - a revolutionary concept for autism and psychiatry. Journal of Child Psychology and Psychiatry. 2017;58(6):744-7.</w:t>
      </w:r>
    </w:p>
    <w:p w14:paraId="19E00E8B" w14:textId="77777777" w:rsidR="006C6506" w:rsidRPr="009F5AD1" w:rsidRDefault="006C6506" w:rsidP="00687855">
      <w:pPr>
        <w:rPr>
          <w:lang w:val="en-GB"/>
        </w:rPr>
      </w:pPr>
      <w:r w:rsidRPr="009F5AD1">
        <w:rPr>
          <w:lang w:val="en-GB"/>
        </w:rPr>
        <w:t>16.</w:t>
      </w:r>
      <w:r w:rsidRPr="009F5AD1">
        <w:rPr>
          <w:lang w:val="en-GB"/>
        </w:rPr>
        <w:tab/>
        <w:t>Doherty M, Johnson M, Buckley C. Supporting autistic doctors in primary care: challenging the myths and misconceptions. British Journal of General Practice. 2021;71(708):294-5.</w:t>
      </w:r>
    </w:p>
    <w:p w14:paraId="439AA996" w14:textId="77777777" w:rsidR="006C6506" w:rsidRPr="009F5AD1" w:rsidRDefault="006C6506" w:rsidP="00687855">
      <w:pPr>
        <w:rPr>
          <w:lang w:val="en-GB"/>
        </w:rPr>
      </w:pPr>
      <w:r w:rsidRPr="009F5AD1">
        <w:rPr>
          <w:lang w:val="en-GB"/>
        </w:rPr>
        <w:t>17.</w:t>
      </w:r>
      <w:r w:rsidRPr="009F5AD1">
        <w:rPr>
          <w:lang w:val="en-GB"/>
        </w:rPr>
        <w:tab/>
        <w:t xml:space="preserve">Magnin E, </w:t>
      </w:r>
      <w:proofErr w:type="spellStart"/>
      <w:r w:rsidRPr="009F5AD1">
        <w:rPr>
          <w:lang w:val="en-GB"/>
        </w:rPr>
        <w:t>Ryff</w:t>
      </w:r>
      <w:proofErr w:type="spellEnd"/>
      <w:r w:rsidRPr="009F5AD1">
        <w:rPr>
          <w:lang w:val="en-GB"/>
        </w:rPr>
        <w:t xml:space="preserve"> I, Moulin T. Medical teachers' opinions about students with neurodevelopmental disorders and their management. BMC Medical Education. 2021;21(1):16.</w:t>
      </w:r>
    </w:p>
    <w:p w14:paraId="1F68B716" w14:textId="77777777" w:rsidR="006C6506" w:rsidRPr="009F5AD1" w:rsidRDefault="006C6506" w:rsidP="00687855">
      <w:pPr>
        <w:rPr>
          <w:lang w:val="en-GB"/>
        </w:rPr>
      </w:pPr>
      <w:r w:rsidRPr="009F5AD1">
        <w:rPr>
          <w:lang w:val="en-GB"/>
        </w:rPr>
        <w:t>18.</w:t>
      </w:r>
      <w:r w:rsidRPr="009F5AD1">
        <w:rPr>
          <w:lang w:val="en-GB"/>
        </w:rPr>
        <w:tab/>
        <w:t>Shaw SCK, Grosjean B, McCowan S, Kinnear M, Doherty M. Autistic role modelling in medical education. Education for Primary Care. 2022;33(2):128-9.</w:t>
      </w:r>
    </w:p>
    <w:p w14:paraId="0F44876F" w14:textId="77777777" w:rsidR="006C6506" w:rsidRPr="009F5AD1" w:rsidRDefault="006C6506" w:rsidP="00687855">
      <w:pPr>
        <w:rPr>
          <w:lang w:val="en-GB"/>
        </w:rPr>
      </w:pPr>
      <w:r w:rsidRPr="009F5AD1">
        <w:rPr>
          <w:lang w:val="en-GB"/>
        </w:rPr>
        <w:lastRenderedPageBreak/>
        <w:t>19.</w:t>
      </w:r>
      <w:r w:rsidRPr="009F5AD1">
        <w:rPr>
          <w:lang w:val="en-GB"/>
        </w:rPr>
        <w:tab/>
        <w:t xml:space="preserve">Ohl A, Sheff M, Small S, Nguyen J, </w:t>
      </w:r>
      <w:proofErr w:type="spellStart"/>
      <w:r w:rsidRPr="009F5AD1">
        <w:rPr>
          <w:lang w:val="en-GB"/>
        </w:rPr>
        <w:t>Paskor</w:t>
      </w:r>
      <w:proofErr w:type="spellEnd"/>
      <w:r w:rsidRPr="009F5AD1">
        <w:rPr>
          <w:lang w:val="en-GB"/>
        </w:rPr>
        <w:t xml:space="preserve"> K, </w:t>
      </w:r>
      <w:proofErr w:type="spellStart"/>
      <w:r w:rsidRPr="009F5AD1">
        <w:rPr>
          <w:lang w:val="en-GB"/>
        </w:rPr>
        <w:t>Zanjirian</w:t>
      </w:r>
      <w:proofErr w:type="spellEnd"/>
      <w:r w:rsidRPr="009F5AD1">
        <w:rPr>
          <w:lang w:val="en-GB"/>
        </w:rPr>
        <w:t xml:space="preserve"> A. Predictors of employment status among adults with Autism Spectrum Disorder. Work. 2017;56(2):345-55.</w:t>
      </w:r>
    </w:p>
    <w:p w14:paraId="530C68E4" w14:textId="77777777" w:rsidR="006C6506" w:rsidRPr="009F5AD1" w:rsidRDefault="006C6506" w:rsidP="00687855">
      <w:pPr>
        <w:rPr>
          <w:lang w:val="en-GB"/>
        </w:rPr>
      </w:pPr>
      <w:r w:rsidRPr="009F5AD1">
        <w:rPr>
          <w:lang w:val="en-GB"/>
        </w:rPr>
        <w:t>20.</w:t>
      </w:r>
      <w:r w:rsidRPr="009F5AD1">
        <w:rPr>
          <w:lang w:val="en-GB"/>
        </w:rPr>
        <w:tab/>
        <w:t>Miller S, Ross S, Cleland J. Medical students' attitudes towards disability and support for disability in medicine. Medical Teacher. 2009;31(6</w:t>
      </w:r>
      <w:proofErr w:type="gramStart"/>
      <w:r w:rsidRPr="009F5AD1">
        <w:rPr>
          <w:lang w:val="en-GB"/>
        </w:rPr>
        <w:t>):e</w:t>
      </w:r>
      <w:proofErr w:type="gramEnd"/>
      <w:r w:rsidRPr="009F5AD1">
        <w:rPr>
          <w:lang w:val="en-GB"/>
        </w:rPr>
        <w:t>272-7.</w:t>
      </w:r>
    </w:p>
    <w:p w14:paraId="1E20DC2E" w14:textId="77777777" w:rsidR="006C6506" w:rsidRPr="009F5AD1" w:rsidRDefault="006C6506" w:rsidP="00687855">
      <w:pPr>
        <w:rPr>
          <w:lang w:val="en-GB"/>
        </w:rPr>
      </w:pPr>
      <w:r w:rsidRPr="009F5AD1">
        <w:rPr>
          <w:lang w:val="en-GB"/>
        </w:rPr>
        <w:t>21.</w:t>
      </w:r>
      <w:r w:rsidRPr="009F5AD1">
        <w:rPr>
          <w:lang w:val="en-GB"/>
        </w:rPr>
        <w:tab/>
        <w:t xml:space="preserve">Dennis A, Warren R, Neville F, Laidlaw A, </w:t>
      </w:r>
      <w:proofErr w:type="spellStart"/>
      <w:r w:rsidRPr="009F5AD1">
        <w:rPr>
          <w:lang w:val="en-GB"/>
        </w:rPr>
        <w:t>Ozakinci</w:t>
      </w:r>
      <w:proofErr w:type="spellEnd"/>
      <w:r w:rsidRPr="009F5AD1">
        <w:rPr>
          <w:lang w:val="en-GB"/>
        </w:rPr>
        <w:t xml:space="preserve"> G. Anxiety about anxiety in medical undergraduates. Clinical Teacher. </w:t>
      </w:r>
      <w:proofErr w:type="gramStart"/>
      <w:r w:rsidRPr="009F5AD1">
        <w:rPr>
          <w:lang w:val="en-GB"/>
        </w:rPr>
        <w:t>2012;9:330</w:t>
      </w:r>
      <w:proofErr w:type="gramEnd"/>
      <w:r w:rsidRPr="009F5AD1">
        <w:rPr>
          <w:lang w:val="en-GB"/>
        </w:rPr>
        <w:t>-3.</w:t>
      </w:r>
    </w:p>
    <w:p w14:paraId="6DAB9305" w14:textId="77777777" w:rsidR="006C6506" w:rsidRPr="009F5AD1" w:rsidRDefault="006C6506" w:rsidP="00687855">
      <w:pPr>
        <w:rPr>
          <w:lang w:val="en-GB"/>
        </w:rPr>
      </w:pPr>
      <w:r w:rsidRPr="009F5AD1">
        <w:rPr>
          <w:lang w:val="en-GB"/>
        </w:rPr>
        <w:t>22.</w:t>
      </w:r>
      <w:r w:rsidRPr="009F5AD1">
        <w:rPr>
          <w:lang w:val="en-GB"/>
        </w:rPr>
        <w:tab/>
        <w:t>Meeks LM, Conrad SS, Nouri Z, Moreland CJ, Hu X, Dill MJ. Patient and coworker mistreatment of physicians with disabilities. Health Affairs. 2022;41(10):1396-402.</w:t>
      </w:r>
    </w:p>
    <w:p w14:paraId="6A341D80" w14:textId="77777777" w:rsidR="006C6506" w:rsidRPr="009F5AD1" w:rsidRDefault="006C6506" w:rsidP="00687855">
      <w:pPr>
        <w:rPr>
          <w:lang w:val="en-GB"/>
        </w:rPr>
      </w:pPr>
      <w:r w:rsidRPr="009F5AD1">
        <w:rPr>
          <w:lang w:val="en-GB"/>
        </w:rPr>
        <w:t>23.</w:t>
      </w:r>
      <w:r w:rsidRPr="009F5AD1">
        <w:rPr>
          <w:lang w:val="en-GB"/>
        </w:rPr>
        <w:tab/>
        <w:t xml:space="preserve">General Medical Council. Welcomed and valued: Supporting disabled learners in medical education and training [online]. 2019 [cited 2023 Jan 20]. Available from: </w:t>
      </w:r>
      <w:hyperlink r:id="rId62" w:history="1">
        <w:r w:rsidRPr="009F5AD1">
          <w:rPr>
            <w:rStyle w:val="Hyperlink"/>
            <w:rFonts w:ascii="Calibri" w:hAnsi="Calibri" w:cs="Calibri"/>
            <w:lang w:val="en-GB"/>
          </w:rPr>
          <w:t>https://www.gmc-uk.org/-/media/latest-welcomed-and-valued-full-guidance.pdf</w:t>
        </w:r>
      </w:hyperlink>
      <w:r w:rsidRPr="009F5AD1">
        <w:rPr>
          <w:lang w:val="en-GB"/>
        </w:rPr>
        <w:t xml:space="preserve"> </w:t>
      </w:r>
    </w:p>
    <w:p w14:paraId="6C5CACE9" w14:textId="77777777" w:rsidR="006C6506" w:rsidRPr="009F5AD1" w:rsidRDefault="006C6506" w:rsidP="00687855">
      <w:pPr>
        <w:rPr>
          <w:lang w:val="en-GB"/>
        </w:rPr>
      </w:pPr>
      <w:r w:rsidRPr="009F5AD1">
        <w:rPr>
          <w:lang w:val="en-GB"/>
        </w:rPr>
        <w:t>24.</w:t>
      </w:r>
      <w:r w:rsidRPr="009F5AD1">
        <w:rPr>
          <w:lang w:val="en-GB"/>
        </w:rPr>
        <w:tab/>
        <w:t xml:space="preserve">Medical Schools Council. Active inclusion: challenging exclusions in medical education [online]. 2021 [cited 2023 Jan 20]. Available from: </w:t>
      </w:r>
      <w:hyperlink r:id="rId63" w:history="1">
        <w:r w:rsidRPr="009F5AD1">
          <w:rPr>
            <w:rStyle w:val="Hyperlink"/>
            <w:rFonts w:ascii="Calibri" w:hAnsi="Calibri" w:cs="Calibri"/>
            <w:lang w:val="en-GB"/>
          </w:rPr>
          <w:t>https://www.medschools.ac.uk/media/2918/active-inclusion-challenging-exclusions-in-medical-education.pdf</w:t>
        </w:r>
      </w:hyperlink>
      <w:r w:rsidRPr="009F5AD1">
        <w:rPr>
          <w:lang w:val="en-GB"/>
        </w:rPr>
        <w:t xml:space="preserve"> </w:t>
      </w:r>
    </w:p>
    <w:p w14:paraId="3A6258B0" w14:textId="77777777" w:rsidR="006C6506" w:rsidRPr="009F5AD1" w:rsidRDefault="006C6506" w:rsidP="00687855">
      <w:pPr>
        <w:rPr>
          <w:lang w:val="en-GB"/>
        </w:rPr>
      </w:pPr>
      <w:r w:rsidRPr="009F5AD1">
        <w:rPr>
          <w:lang w:val="en-GB"/>
        </w:rPr>
        <w:t>25.</w:t>
      </w:r>
      <w:r w:rsidRPr="009F5AD1">
        <w:rPr>
          <w:lang w:val="en-GB"/>
        </w:rPr>
        <w:tab/>
        <w:t>Great Britain. Equality Act 2010. London: Stationary Office; 2010.</w:t>
      </w:r>
    </w:p>
    <w:p w14:paraId="69F11D18" w14:textId="77777777" w:rsidR="006C6506" w:rsidRPr="009F5AD1" w:rsidRDefault="006C6506" w:rsidP="00687855">
      <w:pPr>
        <w:rPr>
          <w:lang w:val="en-GB"/>
        </w:rPr>
      </w:pPr>
      <w:r w:rsidRPr="009F5AD1">
        <w:rPr>
          <w:lang w:val="en-GB"/>
        </w:rPr>
        <w:t>26.</w:t>
      </w:r>
      <w:r w:rsidRPr="009F5AD1">
        <w:rPr>
          <w:lang w:val="en-GB"/>
        </w:rPr>
        <w:tab/>
        <w:t xml:space="preserve">British Medical Association. Disability in the medical profession: Survey findings 2020 [online]. 2020 [cited 2023 Jan 20]. Available from: </w:t>
      </w:r>
      <w:hyperlink r:id="rId64" w:history="1">
        <w:r w:rsidRPr="009F5AD1">
          <w:rPr>
            <w:rStyle w:val="Hyperlink"/>
            <w:rFonts w:ascii="Calibri" w:hAnsi="Calibri" w:cs="Calibri"/>
            <w:lang w:val="en-GB"/>
          </w:rPr>
          <w:t>https://www.bma.org.uk/media/2923/bma-disability-in-the-medical-profession.pdf</w:t>
        </w:r>
      </w:hyperlink>
      <w:r w:rsidRPr="009F5AD1">
        <w:rPr>
          <w:lang w:val="en-GB"/>
        </w:rPr>
        <w:t xml:space="preserve"> </w:t>
      </w:r>
    </w:p>
    <w:p w14:paraId="61F614A8" w14:textId="77777777" w:rsidR="006C6506" w:rsidRPr="009F5AD1" w:rsidRDefault="006C6506" w:rsidP="00687855">
      <w:pPr>
        <w:rPr>
          <w:lang w:val="en-GB"/>
        </w:rPr>
      </w:pPr>
      <w:r w:rsidRPr="009F5AD1">
        <w:rPr>
          <w:lang w:val="en-GB"/>
        </w:rPr>
        <w:t>27.</w:t>
      </w:r>
      <w:r w:rsidRPr="009F5AD1">
        <w:rPr>
          <w:lang w:val="en-GB"/>
        </w:rPr>
        <w:tab/>
        <w:t>Shaw SCK, Anderson JL. Coping with medical school: an interpretive phenomenological study. The Qualitative Report. 2021;26(6):1864-80.</w:t>
      </w:r>
    </w:p>
    <w:p w14:paraId="3883634C" w14:textId="77777777" w:rsidR="006C6506" w:rsidRPr="009F5AD1" w:rsidRDefault="006C6506" w:rsidP="00687855">
      <w:pPr>
        <w:rPr>
          <w:lang w:val="en-GB"/>
        </w:rPr>
      </w:pPr>
      <w:r w:rsidRPr="009F5AD1">
        <w:rPr>
          <w:lang w:val="en-GB"/>
        </w:rPr>
        <w:t>28.</w:t>
      </w:r>
      <w:r w:rsidRPr="009F5AD1">
        <w:rPr>
          <w:lang w:val="en-GB"/>
        </w:rPr>
        <w:tab/>
        <w:t>Shaw SCK, Anderson JL, Grant AJ. Studying medicine with dyslexia: a collaborative autoethnography. The Qualitative Report. 2016;21(11):2036-54.</w:t>
      </w:r>
    </w:p>
    <w:p w14:paraId="23853486" w14:textId="77777777" w:rsidR="006C6506" w:rsidRPr="009F5AD1" w:rsidRDefault="006C6506" w:rsidP="00687855">
      <w:pPr>
        <w:rPr>
          <w:lang w:val="en-GB"/>
        </w:rPr>
      </w:pPr>
      <w:r w:rsidRPr="009F5AD1">
        <w:rPr>
          <w:lang w:val="en-GB"/>
        </w:rPr>
        <w:t>29.</w:t>
      </w:r>
      <w:r w:rsidRPr="009F5AD1">
        <w:rPr>
          <w:lang w:val="en-GB"/>
        </w:rPr>
        <w:tab/>
        <w:t>Shaw SCK, Anderson JL. The experiences of medical students with dyslexia: an interpretive phenomenological study. Dyslexia. 2018;24(3):220-33.</w:t>
      </w:r>
    </w:p>
    <w:p w14:paraId="483CD152" w14:textId="77777777" w:rsidR="006C6506" w:rsidRPr="009F5AD1" w:rsidRDefault="006C6506" w:rsidP="00687855">
      <w:pPr>
        <w:rPr>
          <w:lang w:val="en-GB"/>
        </w:rPr>
      </w:pPr>
      <w:r w:rsidRPr="009F5AD1">
        <w:rPr>
          <w:lang w:val="en-GB"/>
        </w:rPr>
        <w:lastRenderedPageBreak/>
        <w:t>30.</w:t>
      </w:r>
      <w:r w:rsidRPr="009F5AD1">
        <w:rPr>
          <w:lang w:val="en-GB"/>
        </w:rPr>
        <w:tab/>
        <w:t xml:space="preserve">Shaw SCK, Anderson JL. Doctors with dyslexia: a world of stigma, stonewalling and silence, still? </w:t>
      </w:r>
      <w:proofErr w:type="spellStart"/>
      <w:r w:rsidRPr="009F5AD1">
        <w:rPr>
          <w:lang w:val="en-GB"/>
        </w:rPr>
        <w:t>MedEdPublish</w:t>
      </w:r>
      <w:proofErr w:type="spellEnd"/>
      <w:r w:rsidRPr="009F5AD1">
        <w:rPr>
          <w:lang w:val="en-GB"/>
        </w:rPr>
        <w:t>. 2017;6(1):29.</w:t>
      </w:r>
    </w:p>
    <w:p w14:paraId="60370C0E" w14:textId="77777777" w:rsidR="006C6506" w:rsidRPr="009F5AD1" w:rsidRDefault="006C6506" w:rsidP="00687855">
      <w:pPr>
        <w:rPr>
          <w:lang w:val="en-GB"/>
        </w:rPr>
      </w:pPr>
      <w:r w:rsidRPr="009F5AD1">
        <w:rPr>
          <w:lang w:val="en-GB"/>
        </w:rPr>
        <w:t>31.</w:t>
      </w:r>
      <w:r w:rsidRPr="009F5AD1">
        <w:rPr>
          <w:lang w:val="en-GB"/>
        </w:rPr>
        <w:tab/>
        <w:t>Shaw SCK, Doherty M, Anderson JL. The experiences of autistic medical students: a phenomenological study. Unpublished.</w:t>
      </w:r>
    </w:p>
    <w:p w14:paraId="3AD66A0D" w14:textId="77777777" w:rsidR="006C6506" w:rsidRPr="009F5AD1" w:rsidRDefault="006C6506" w:rsidP="00687855">
      <w:pPr>
        <w:rPr>
          <w:lang w:val="en-GB"/>
        </w:rPr>
      </w:pPr>
      <w:r w:rsidRPr="009F5AD1">
        <w:rPr>
          <w:lang w:val="en-GB"/>
        </w:rPr>
        <w:t>32.</w:t>
      </w:r>
      <w:r w:rsidRPr="009F5AD1">
        <w:rPr>
          <w:lang w:val="en-GB"/>
        </w:rPr>
        <w:tab/>
        <w:t xml:space="preserve">Wood R, </w:t>
      </w:r>
      <w:proofErr w:type="spellStart"/>
      <w:r w:rsidRPr="009F5AD1">
        <w:rPr>
          <w:lang w:val="en-GB"/>
        </w:rPr>
        <w:t>Happé</w:t>
      </w:r>
      <w:proofErr w:type="spellEnd"/>
      <w:r w:rsidRPr="009F5AD1">
        <w:rPr>
          <w:lang w:val="en-GB"/>
        </w:rPr>
        <w:t xml:space="preserve"> F. What are the views and experiences of autistic teachers? Findings from an online survey in the UK. Disability &amp; Society. 2021:1-26.</w:t>
      </w:r>
    </w:p>
    <w:p w14:paraId="4EAF3CF4" w14:textId="77777777" w:rsidR="006C6506" w:rsidRPr="009F5AD1" w:rsidRDefault="006C6506" w:rsidP="00687855">
      <w:pPr>
        <w:rPr>
          <w:lang w:val="en-GB"/>
        </w:rPr>
      </w:pPr>
      <w:r w:rsidRPr="009F5AD1">
        <w:rPr>
          <w:lang w:val="en-GB"/>
        </w:rPr>
        <w:t>33.</w:t>
      </w:r>
      <w:r w:rsidRPr="009F5AD1">
        <w:rPr>
          <w:lang w:val="en-GB"/>
        </w:rPr>
        <w:tab/>
        <w:t>Lindsay S, Osten V, Rezai M, Bui S. Disclosure and workplace accommodations for people with autism: a systematic review. Disability and Rehabilitation. 2021;43(5):597-610.</w:t>
      </w:r>
    </w:p>
    <w:p w14:paraId="33C23A61" w14:textId="77777777" w:rsidR="006C6506" w:rsidRPr="009F5AD1" w:rsidRDefault="006C6506" w:rsidP="00687855">
      <w:pPr>
        <w:rPr>
          <w:lang w:val="en-GB"/>
        </w:rPr>
      </w:pPr>
      <w:r w:rsidRPr="009F5AD1">
        <w:rPr>
          <w:lang w:val="en-GB"/>
        </w:rPr>
        <w:t>34.</w:t>
      </w:r>
      <w:r w:rsidRPr="009F5AD1">
        <w:rPr>
          <w:lang w:val="en-GB"/>
        </w:rPr>
        <w:tab/>
        <w:t xml:space="preserve">Khalifa G, Sharif Z, Sultan M, Di </w:t>
      </w:r>
      <w:proofErr w:type="spellStart"/>
      <w:r w:rsidRPr="009F5AD1">
        <w:rPr>
          <w:lang w:val="en-GB"/>
        </w:rPr>
        <w:t>Rezze</w:t>
      </w:r>
      <w:proofErr w:type="spellEnd"/>
      <w:r w:rsidRPr="009F5AD1">
        <w:rPr>
          <w:lang w:val="en-GB"/>
        </w:rPr>
        <w:t xml:space="preserve"> B. Workplace accommodations for adults with autism spectrum disorder: a scoping review. Disability and Rehabilitation. 2020;42(9):1316-31.</w:t>
      </w:r>
    </w:p>
    <w:p w14:paraId="3D4657A2" w14:textId="77777777" w:rsidR="006C6506" w:rsidRPr="009F5AD1" w:rsidRDefault="006C6506" w:rsidP="00687855">
      <w:pPr>
        <w:rPr>
          <w:lang w:val="en-GB"/>
        </w:rPr>
      </w:pPr>
      <w:r w:rsidRPr="009F5AD1">
        <w:rPr>
          <w:lang w:val="en-GB"/>
        </w:rPr>
        <w:t>35.</w:t>
      </w:r>
      <w:r w:rsidRPr="009F5AD1">
        <w:rPr>
          <w:lang w:val="en-GB"/>
        </w:rPr>
        <w:tab/>
      </w:r>
      <w:proofErr w:type="spellStart"/>
      <w:r w:rsidRPr="009F5AD1">
        <w:rPr>
          <w:lang w:val="en-GB"/>
        </w:rPr>
        <w:t>Raymaker</w:t>
      </w:r>
      <w:proofErr w:type="spellEnd"/>
      <w:r w:rsidRPr="009F5AD1">
        <w:rPr>
          <w:lang w:val="en-GB"/>
        </w:rPr>
        <w:t xml:space="preserve"> DM, Sharer M, </w:t>
      </w:r>
      <w:proofErr w:type="spellStart"/>
      <w:r w:rsidRPr="009F5AD1">
        <w:rPr>
          <w:lang w:val="en-GB"/>
        </w:rPr>
        <w:t>Maslak</w:t>
      </w:r>
      <w:proofErr w:type="spellEnd"/>
      <w:r w:rsidRPr="009F5AD1">
        <w:rPr>
          <w:lang w:val="en-GB"/>
        </w:rPr>
        <w:t xml:space="preserve"> J, Powers LE, McDonald KE, Kapp SK, et al. "[I] don't </w:t>
      </w:r>
      <w:proofErr w:type="spellStart"/>
      <w:r w:rsidRPr="009F5AD1">
        <w:rPr>
          <w:lang w:val="en-GB"/>
        </w:rPr>
        <w:t>wanna</w:t>
      </w:r>
      <w:proofErr w:type="spellEnd"/>
      <w:r w:rsidRPr="009F5AD1">
        <w:rPr>
          <w:lang w:val="en-GB"/>
        </w:rPr>
        <w:t xml:space="preserve"> just be like a cog in the machine": narratives of autism and skilled employment. Autism. 2022;27(1):65-75.</w:t>
      </w:r>
    </w:p>
    <w:p w14:paraId="4E9CA4C3" w14:textId="77777777" w:rsidR="006C6506" w:rsidRPr="009F5AD1" w:rsidRDefault="006C6506" w:rsidP="00687855">
      <w:pPr>
        <w:rPr>
          <w:lang w:val="en-GB"/>
        </w:rPr>
      </w:pPr>
      <w:r w:rsidRPr="009F5AD1">
        <w:rPr>
          <w:lang w:val="en-GB"/>
        </w:rPr>
        <w:t>36.</w:t>
      </w:r>
      <w:r w:rsidRPr="009F5AD1">
        <w:rPr>
          <w:lang w:val="en-GB"/>
        </w:rPr>
        <w:tab/>
        <w:t xml:space="preserve">Nock M, Borges G, </w:t>
      </w:r>
      <w:proofErr w:type="spellStart"/>
      <w:r w:rsidRPr="009F5AD1">
        <w:rPr>
          <w:lang w:val="en-GB"/>
        </w:rPr>
        <w:t>Bromet</w:t>
      </w:r>
      <w:proofErr w:type="spellEnd"/>
      <w:r w:rsidRPr="009F5AD1">
        <w:rPr>
          <w:lang w:val="en-GB"/>
        </w:rPr>
        <w:t xml:space="preserve"> E, Alonso J, </w:t>
      </w:r>
      <w:proofErr w:type="spellStart"/>
      <w:r w:rsidRPr="009F5AD1">
        <w:rPr>
          <w:lang w:val="en-GB"/>
        </w:rPr>
        <w:t>Angermeyer</w:t>
      </w:r>
      <w:proofErr w:type="spellEnd"/>
      <w:r w:rsidRPr="009F5AD1">
        <w:rPr>
          <w:lang w:val="en-GB"/>
        </w:rPr>
        <w:t xml:space="preserve"> M, </w:t>
      </w:r>
      <w:proofErr w:type="spellStart"/>
      <w:r w:rsidRPr="009F5AD1">
        <w:rPr>
          <w:lang w:val="en-GB"/>
        </w:rPr>
        <w:t>Beautrais</w:t>
      </w:r>
      <w:proofErr w:type="spellEnd"/>
      <w:r w:rsidRPr="009F5AD1">
        <w:rPr>
          <w:lang w:val="en-GB"/>
        </w:rPr>
        <w:t xml:space="preserve"> A, et al. Cross-national prevalence and risk factors for suicidal ideation, plans and attempts. British Journal of Psychiatry. 2008;192(2):98-105.</w:t>
      </w:r>
    </w:p>
    <w:p w14:paraId="6A69AE8B" w14:textId="77777777" w:rsidR="006C6506" w:rsidRPr="009F5AD1" w:rsidRDefault="006C6506" w:rsidP="00687855">
      <w:pPr>
        <w:rPr>
          <w:lang w:val="en-GB"/>
        </w:rPr>
      </w:pPr>
      <w:r w:rsidRPr="009F5AD1">
        <w:rPr>
          <w:lang w:val="en-GB"/>
        </w:rPr>
        <w:t>37.</w:t>
      </w:r>
      <w:r w:rsidRPr="009F5AD1">
        <w:rPr>
          <w:lang w:val="en-GB"/>
        </w:rPr>
        <w:tab/>
        <w:t xml:space="preserve">Cassidy S. Suicidality and self-harm in autism spectrum conditions. In: White S, Maddox B, </w:t>
      </w:r>
      <w:proofErr w:type="spellStart"/>
      <w:r w:rsidRPr="009F5AD1">
        <w:rPr>
          <w:lang w:val="en-GB"/>
        </w:rPr>
        <w:t>Mazefsky</w:t>
      </w:r>
      <w:proofErr w:type="spellEnd"/>
      <w:r w:rsidRPr="009F5AD1">
        <w:rPr>
          <w:lang w:val="en-GB"/>
        </w:rPr>
        <w:t xml:space="preserve"> C, editors. Oxford handbook of autism and co-occurring psychiatric conditions. New York: Oxford University Press; 2020. p. 349–68.</w:t>
      </w:r>
    </w:p>
    <w:p w14:paraId="735A054D" w14:textId="77777777" w:rsidR="006C6506" w:rsidRPr="009F5AD1" w:rsidRDefault="006C6506" w:rsidP="00687855">
      <w:pPr>
        <w:rPr>
          <w:lang w:val="en-GB"/>
        </w:rPr>
      </w:pPr>
      <w:r w:rsidRPr="009F5AD1">
        <w:rPr>
          <w:lang w:val="en-GB"/>
        </w:rPr>
        <w:t>38.</w:t>
      </w:r>
      <w:r w:rsidRPr="009F5AD1">
        <w:rPr>
          <w:lang w:val="en-GB"/>
        </w:rPr>
        <w:tab/>
      </w:r>
      <w:proofErr w:type="spellStart"/>
      <w:r w:rsidRPr="009F5AD1">
        <w:rPr>
          <w:lang w:val="en-GB"/>
        </w:rPr>
        <w:t>Ventriglio</w:t>
      </w:r>
      <w:proofErr w:type="spellEnd"/>
      <w:r w:rsidRPr="009F5AD1">
        <w:rPr>
          <w:lang w:val="en-GB"/>
        </w:rPr>
        <w:t xml:space="preserve"> A, Watson C, </w:t>
      </w:r>
      <w:proofErr w:type="spellStart"/>
      <w:r w:rsidRPr="009F5AD1">
        <w:rPr>
          <w:lang w:val="en-GB"/>
        </w:rPr>
        <w:t>Bhugra</w:t>
      </w:r>
      <w:proofErr w:type="spellEnd"/>
      <w:r w:rsidRPr="009F5AD1">
        <w:rPr>
          <w:lang w:val="en-GB"/>
        </w:rPr>
        <w:t xml:space="preserve"> D. Suicide among doctors: a narrative review. Indian Journal of Psychiatry. 2020;62(2):114-20.</w:t>
      </w:r>
    </w:p>
    <w:p w14:paraId="5F8A5002" w14:textId="77777777" w:rsidR="006C6506" w:rsidRPr="009F5AD1" w:rsidRDefault="006C6506" w:rsidP="00687855">
      <w:pPr>
        <w:rPr>
          <w:lang w:val="en-GB"/>
        </w:rPr>
      </w:pPr>
      <w:r w:rsidRPr="009F5AD1">
        <w:rPr>
          <w:lang w:val="en-GB"/>
        </w:rPr>
        <w:t>39.</w:t>
      </w:r>
      <w:r w:rsidRPr="009F5AD1">
        <w:rPr>
          <w:lang w:val="en-GB"/>
        </w:rPr>
        <w:tab/>
        <w:t xml:space="preserve">Tomczak MT, Szulc JM, </w:t>
      </w:r>
      <w:proofErr w:type="spellStart"/>
      <w:r w:rsidRPr="009F5AD1">
        <w:rPr>
          <w:lang w:val="en-GB"/>
        </w:rPr>
        <w:t>Szczerska</w:t>
      </w:r>
      <w:proofErr w:type="spellEnd"/>
      <w:r w:rsidRPr="009F5AD1">
        <w:rPr>
          <w:lang w:val="en-GB"/>
        </w:rPr>
        <w:t xml:space="preserve"> M. Inclusive communication model supporting the employment cycle of individuals with autism spectrum disorders. International Journal of Environmental Research and Public Health. 2021;18(9):4696.</w:t>
      </w:r>
    </w:p>
    <w:p w14:paraId="582C5270" w14:textId="77777777" w:rsidR="006C6506" w:rsidRPr="009F5AD1" w:rsidRDefault="006C6506" w:rsidP="00687855">
      <w:pPr>
        <w:rPr>
          <w:lang w:val="en-GB"/>
        </w:rPr>
      </w:pPr>
      <w:r w:rsidRPr="009F5AD1">
        <w:rPr>
          <w:lang w:val="en-GB"/>
        </w:rPr>
        <w:lastRenderedPageBreak/>
        <w:t>40.</w:t>
      </w:r>
      <w:r w:rsidRPr="009F5AD1">
        <w:rPr>
          <w:lang w:val="en-GB"/>
        </w:rPr>
        <w:tab/>
        <w:t>Baldwin S, Costley D, Warren A. Employment activities and experiences of adults with high-functioning autism and Asperger’s Disorder. Journal of Autism and Developmental Disorders. 2014;44(10):2440-9.</w:t>
      </w:r>
    </w:p>
    <w:p w14:paraId="37637A3D" w14:textId="77777777" w:rsidR="006C6506" w:rsidRPr="009F5AD1" w:rsidRDefault="006C6506" w:rsidP="00687855">
      <w:pPr>
        <w:rPr>
          <w:lang w:val="en-GB"/>
        </w:rPr>
      </w:pPr>
      <w:r w:rsidRPr="009F5AD1">
        <w:rPr>
          <w:lang w:val="en-GB"/>
        </w:rPr>
        <w:t>41.</w:t>
      </w:r>
      <w:r w:rsidRPr="009F5AD1">
        <w:rPr>
          <w:lang w:val="en-GB"/>
        </w:rPr>
        <w:tab/>
        <w:t xml:space="preserve">Scott M, </w:t>
      </w:r>
      <w:proofErr w:type="spellStart"/>
      <w:r w:rsidRPr="009F5AD1">
        <w:rPr>
          <w:lang w:val="en-GB"/>
        </w:rPr>
        <w:t>Falkmer</w:t>
      </w:r>
      <w:proofErr w:type="spellEnd"/>
      <w:r w:rsidRPr="009F5AD1">
        <w:rPr>
          <w:lang w:val="en-GB"/>
        </w:rPr>
        <w:t xml:space="preserve"> M, Girdler S, </w:t>
      </w:r>
      <w:proofErr w:type="spellStart"/>
      <w:r w:rsidRPr="009F5AD1">
        <w:rPr>
          <w:lang w:val="en-GB"/>
        </w:rPr>
        <w:t>Falkmer</w:t>
      </w:r>
      <w:proofErr w:type="spellEnd"/>
      <w:r w:rsidRPr="009F5AD1">
        <w:rPr>
          <w:lang w:val="en-GB"/>
        </w:rPr>
        <w:t xml:space="preserve"> T. Viewpoints on factors for successful employment for adults with autism spectrum disorder. </w:t>
      </w:r>
      <w:proofErr w:type="spellStart"/>
      <w:r w:rsidRPr="009F5AD1">
        <w:rPr>
          <w:lang w:val="en-GB"/>
        </w:rPr>
        <w:t>PLoS</w:t>
      </w:r>
      <w:proofErr w:type="spellEnd"/>
      <w:r w:rsidRPr="009F5AD1">
        <w:rPr>
          <w:lang w:val="en-GB"/>
        </w:rPr>
        <w:t xml:space="preserve"> One. 2015;10(10</w:t>
      </w:r>
      <w:proofErr w:type="gramStart"/>
      <w:r w:rsidRPr="009F5AD1">
        <w:rPr>
          <w:lang w:val="en-GB"/>
        </w:rPr>
        <w:t>):e</w:t>
      </w:r>
      <w:proofErr w:type="gramEnd"/>
      <w:r w:rsidRPr="009F5AD1">
        <w:rPr>
          <w:lang w:val="en-GB"/>
        </w:rPr>
        <w:t>0139281.</w:t>
      </w:r>
    </w:p>
    <w:p w14:paraId="7E55510B" w14:textId="77777777" w:rsidR="006C6506" w:rsidRPr="009F5AD1" w:rsidRDefault="006C6506" w:rsidP="00687855">
      <w:pPr>
        <w:rPr>
          <w:lang w:val="en-GB"/>
        </w:rPr>
      </w:pPr>
      <w:r w:rsidRPr="009F5AD1">
        <w:rPr>
          <w:lang w:val="en-GB"/>
        </w:rPr>
        <w:t>42.</w:t>
      </w:r>
      <w:r w:rsidRPr="009F5AD1">
        <w:rPr>
          <w:lang w:val="en-GB"/>
        </w:rPr>
        <w:tab/>
      </w:r>
      <w:proofErr w:type="spellStart"/>
      <w:r w:rsidRPr="009F5AD1">
        <w:rPr>
          <w:lang w:val="en-GB"/>
        </w:rPr>
        <w:t>Dreaver</w:t>
      </w:r>
      <w:proofErr w:type="spellEnd"/>
      <w:r w:rsidRPr="009F5AD1">
        <w:rPr>
          <w:lang w:val="en-GB"/>
        </w:rPr>
        <w:t xml:space="preserve"> J, Thompson C, Girdler S, </w:t>
      </w:r>
      <w:proofErr w:type="spellStart"/>
      <w:r w:rsidRPr="009F5AD1">
        <w:rPr>
          <w:lang w:val="en-GB"/>
        </w:rPr>
        <w:t>Adolfsson</w:t>
      </w:r>
      <w:proofErr w:type="spellEnd"/>
      <w:r w:rsidRPr="009F5AD1">
        <w:rPr>
          <w:lang w:val="en-GB"/>
        </w:rPr>
        <w:t xml:space="preserve"> M, Black MH, </w:t>
      </w:r>
      <w:proofErr w:type="spellStart"/>
      <w:r w:rsidRPr="009F5AD1">
        <w:rPr>
          <w:lang w:val="en-GB"/>
        </w:rPr>
        <w:t>Falkmer</w:t>
      </w:r>
      <w:proofErr w:type="spellEnd"/>
      <w:r w:rsidRPr="009F5AD1">
        <w:rPr>
          <w:lang w:val="en-GB"/>
        </w:rPr>
        <w:t xml:space="preserve"> M. Success factors enabling employment for adults on the autism spectrum from employers' perspective. Journal of Autism and Developmental Disorders. 2020;50(5):1657-67.</w:t>
      </w:r>
    </w:p>
    <w:p w14:paraId="2A131FDD" w14:textId="77777777" w:rsidR="006C6506" w:rsidRPr="009F5AD1" w:rsidRDefault="006C6506" w:rsidP="00687855">
      <w:pPr>
        <w:rPr>
          <w:lang w:val="en-GB"/>
        </w:rPr>
      </w:pPr>
      <w:r w:rsidRPr="009F5AD1">
        <w:rPr>
          <w:lang w:val="en-GB"/>
        </w:rPr>
        <w:t>43.</w:t>
      </w:r>
      <w:r w:rsidRPr="009F5AD1">
        <w:rPr>
          <w:lang w:val="en-GB"/>
        </w:rPr>
        <w:tab/>
        <w:t xml:space="preserve">Riley R, </w:t>
      </w:r>
      <w:proofErr w:type="spellStart"/>
      <w:r w:rsidRPr="009F5AD1">
        <w:rPr>
          <w:lang w:val="en-GB"/>
        </w:rPr>
        <w:t>Kokab</w:t>
      </w:r>
      <w:proofErr w:type="spellEnd"/>
      <w:r w:rsidRPr="009F5AD1">
        <w:rPr>
          <w:lang w:val="en-GB"/>
        </w:rPr>
        <w:t xml:space="preserve"> F, </w:t>
      </w:r>
      <w:proofErr w:type="spellStart"/>
      <w:r w:rsidRPr="009F5AD1">
        <w:rPr>
          <w:lang w:val="en-GB"/>
        </w:rPr>
        <w:t>Buszewicz</w:t>
      </w:r>
      <w:proofErr w:type="spellEnd"/>
      <w:r w:rsidRPr="009F5AD1">
        <w:rPr>
          <w:lang w:val="en-GB"/>
        </w:rPr>
        <w:t xml:space="preserve"> M, </w:t>
      </w:r>
      <w:proofErr w:type="spellStart"/>
      <w:r w:rsidRPr="009F5AD1">
        <w:rPr>
          <w:lang w:val="en-GB"/>
        </w:rPr>
        <w:t>Gopfert</w:t>
      </w:r>
      <w:proofErr w:type="spellEnd"/>
      <w:r w:rsidRPr="009F5AD1">
        <w:rPr>
          <w:lang w:val="en-GB"/>
        </w:rPr>
        <w:t xml:space="preserve"> A, Van Hove M, Taylor AK, Teoh K, Martin J, Appleby L, Chew-Graham C. Protective factors and sources of support in the workplace as experienced by UK foundation and junior doctors: a qualitative study. British Medical Journal Open. 2021;11(6</w:t>
      </w:r>
      <w:proofErr w:type="gramStart"/>
      <w:r w:rsidRPr="009F5AD1">
        <w:rPr>
          <w:lang w:val="en-GB"/>
        </w:rPr>
        <w:t>):e</w:t>
      </w:r>
      <w:proofErr w:type="gramEnd"/>
      <w:r w:rsidRPr="009F5AD1">
        <w:rPr>
          <w:lang w:val="en-GB"/>
        </w:rPr>
        <w:t>045588.</w:t>
      </w:r>
    </w:p>
    <w:p w14:paraId="3ABA2758" w14:textId="77777777" w:rsidR="006C6506" w:rsidRPr="009F5AD1" w:rsidRDefault="006C6506" w:rsidP="00687855">
      <w:pPr>
        <w:rPr>
          <w:lang w:val="en-GB"/>
        </w:rPr>
      </w:pPr>
      <w:r w:rsidRPr="009F5AD1">
        <w:rPr>
          <w:lang w:val="en-GB"/>
        </w:rPr>
        <w:t>44.</w:t>
      </w:r>
      <w:r w:rsidRPr="009F5AD1">
        <w:rPr>
          <w:lang w:val="en-GB"/>
        </w:rPr>
        <w:tab/>
      </w:r>
      <w:proofErr w:type="spellStart"/>
      <w:r w:rsidRPr="009F5AD1">
        <w:rPr>
          <w:lang w:val="en-GB"/>
        </w:rPr>
        <w:t>Kilic</w:t>
      </w:r>
      <w:proofErr w:type="spellEnd"/>
      <w:r w:rsidRPr="009F5AD1">
        <w:rPr>
          <w:lang w:val="en-GB"/>
        </w:rPr>
        <w:t xml:space="preserve"> R, </w:t>
      </w:r>
      <w:proofErr w:type="spellStart"/>
      <w:r w:rsidRPr="009F5AD1">
        <w:rPr>
          <w:lang w:val="en-GB"/>
        </w:rPr>
        <w:t>Nasello</w:t>
      </w:r>
      <w:proofErr w:type="spellEnd"/>
      <w:r w:rsidRPr="009F5AD1">
        <w:rPr>
          <w:lang w:val="en-GB"/>
        </w:rPr>
        <w:t xml:space="preserve"> JA, Melchior V, </w:t>
      </w:r>
      <w:proofErr w:type="spellStart"/>
      <w:r w:rsidRPr="009F5AD1">
        <w:rPr>
          <w:lang w:val="en-GB"/>
        </w:rPr>
        <w:t>Triffaux</w:t>
      </w:r>
      <w:proofErr w:type="spellEnd"/>
      <w:r w:rsidRPr="009F5AD1">
        <w:rPr>
          <w:lang w:val="en-GB"/>
        </w:rPr>
        <w:t xml:space="preserve"> JM. Academic burnout among medical students: respective importance of risk and protective factors. Public Health. </w:t>
      </w:r>
      <w:proofErr w:type="gramStart"/>
      <w:r w:rsidRPr="009F5AD1">
        <w:rPr>
          <w:lang w:val="en-GB"/>
        </w:rPr>
        <w:t>2021;198:187</w:t>
      </w:r>
      <w:proofErr w:type="gramEnd"/>
      <w:r w:rsidRPr="009F5AD1">
        <w:rPr>
          <w:lang w:val="en-GB"/>
        </w:rPr>
        <w:t>-195.</w:t>
      </w:r>
    </w:p>
    <w:p w14:paraId="12842E71" w14:textId="77777777" w:rsidR="006C6506" w:rsidRPr="009F5AD1" w:rsidRDefault="006C6506" w:rsidP="00687855">
      <w:pPr>
        <w:rPr>
          <w:lang w:val="en-GB"/>
        </w:rPr>
      </w:pPr>
      <w:r w:rsidRPr="009F5AD1">
        <w:rPr>
          <w:lang w:val="en-GB"/>
        </w:rPr>
        <w:t>45.</w:t>
      </w:r>
      <w:r w:rsidRPr="009F5AD1">
        <w:rPr>
          <w:lang w:val="en-GB"/>
        </w:rPr>
        <w:tab/>
        <w:t>Kleiman EM, Liu RT. Social support as a protective factor in suicide: findings from two nationally representative samples. Journal of Affective Disorders. 2013;150(2):540-5.</w:t>
      </w:r>
    </w:p>
    <w:p w14:paraId="73F665DC" w14:textId="77777777" w:rsidR="006C6506" w:rsidRPr="009F5AD1" w:rsidRDefault="006C6506" w:rsidP="00687855">
      <w:pPr>
        <w:rPr>
          <w:lang w:val="en-GB"/>
        </w:rPr>
      </w:pPr>
      <w:r w:rsidRPr="009F5AD1">
        <w:rPr>
          <w:lang w:val="en-GB"/>
        </w:rPr>
        <w:t>46.</w:t>
      </w:r>
      <w:r w:rsidRPr="009F5AD1">
        <w:rPr>
          <w:lang w:val="en-GB"/>
        </w:rPr>
        <w:tab/>
      </w:r>
      <w:proofErr w:type="spellStart"/>
      <w:r w:rsidRPr="009F5AD1">
        <w:rPr>
          <w:lang w:val="en-GB"/>
        </w:rPr>
        <w:t>Karbouniaris</w:t>
      </w:r>
      <w:proofErr w:type="spellEnd"/>
      <w:r w:rsidRPr="009F5AD1">
        <w:rPr>
          <w:lang w:val="en-GB"/>
        </w:rPr>
        <w:t xml:space="preserve"> S. Use of experiential knowledge by mental health professionals and its contribution to recovery: literature review. Journal of Recovery in Mental Health. 2020;4(1):4-19.</w:t>
      </w:r>
    </w:p>
    <w:p w14:paraId="4EAEADB2" w14:textId="77777777" w:rsidR="006C6506" w:rsidRPr="009F5AD1" w:rsidRDefault="006C6506" w:rsidP="00687855">
      <w:pPr>
        <w:rPr>
          <w:lang w:val="en-GB"/>
        </w:rPr>
      </w:pPr>
      <w:r w:rsidRPr="009F5AD1">
        <w:rPr>
          <w:lang w:val="en-GB"/>
        </w:rPr>
        <w:t>47.</w:t>
      </w:r>
      <w:r w:rsidRPr="009F5AD1">
        <w:rPr>
          <w:lang w:val="en-GB"/>
        </w:rPr>
        <w:tab/>
        <w:t>Shaw SCK, Doherty M, McCowan S, Eccles JA. Towards a neurodiversity-affirmative approach for an over-represented and under-recognised population: autistic adults in outpatient psychiatry. Journal of Autism and Developmental Disorders. 2022;52(9):4200-1.</w:t>
      </w:r>
    </w:p>
    <w:p w14:paraId="1E4A5A69" w14:textId="77777777" w:rsidR="006C6506" w:rsidRPr="009F5AD1" w:rsidRDefault="006C6506" w:rsidP="00687855">
      <w:pPr>
        <w:rPr>
          <w:lang w:val="en-GB"/>
        </w:rPr>
      </w:pPr>
      <w:r w:rsidRPr="009F5AD1">
        <w:rPr>
          <w:lang w:val="en-GB"/>
        </w:rPr>
        <w:t>48.</w:t>
      </w:r>
      <w:r w:rsidRPr="009F5AD1">
        <w:rPr>
          <w:lang w:val="en-GB"/>
        </w:rPr>
        <w:tab/>
        <w:t>Doherty M, Buckley C, Johnson M, Berney T, Davidson I. Autism in general practice. Australian Journal of General Practice. 2021;50(6):343.</w:t>
      </w:r>
    </w:p>
    <w:p w14:paraId="257B3255" w14:textId="77777777" w:rsidR="006C6506" w:rsidRPr="009F5AD1" w:rsidRDefault="006C6506" w:rsidP="00687855">
      <w:pPr>
        <w:rPr>
          <w:lang w:val="en-GB"/>
        </w:rPr>
      </w:pPr>
      <w:r w:rsidRPr="009F5AD1">
        <w:rPr>
          <w:lang w:val="en-GB"/>
        </w:rPr>
        <w:lastRenderedPageBreak/>
        <w:t>49.</w:t>
      </w:r>
      <w:r w:rsidRPr="009F5AD1">
        <w:rPr>
          <w:lang w:val="en-GB"/>
        </w:rPr>
        <w:tab/>
      </w:r>
      <w:proofErr w:type="spellStart"/>
      <w:r w:rsidRPr="009F5AD1">
        <w:rPr>
          <w:lang w:val="en-GB"/>
        </w:rPr>
        <w:t>Raymaker</w:t>
      </w:r>
      <w:proofErr w:type="spellEnd"/>
      <w:r w:rsidRPr="009F5AD1">
        <w:rPr>
          <w:lang w:val="en-GB"/>
        </w:rPr>
        <w:t xml:space="preserve"> DM, Teo AR, Steckler NA, Lentz B, </w:t>
      </w:r>
      <w:proofErr w:type="spellStart"/>
      <w:r w:rsidRPr="009F5AD1">
        <w:rPr>
          <w:lang w:val="en-GB"/>
        </w:rPr>
        <w:t>Scharer</w:t>
      </w:r>
      <w:proofErr w:type="spellEnd"/>
      <w:r w:rsidRPr="009F5AD1">
        <w:rPr>
          <w:lang w:val="en-GB"/>
        </w:rPr>
        <w:t xml:space="preserve"> M, Delos Santos A, et al. “Having all of your internal resources exhausted beyond measure and being left with no clean-up crew”: defining autistic burnout. Autism in Adulthood. 2020;2(2):132-43.</w:t>
      </w:r>
    </w:p>
    <w:p w14:paraId="0246A599" w14:textId="77777777" w:rsidR="006C6506" w:rsidRPr="009F5AD1" w:rsidRDefault="006C6506" w:rsidP="00687855">
      <w:pPr>
        <w:rPr>
          <w:lang w:val="en-GB"/>
        </w:rPr>
      </w:pPr>
      <w:r w:rsidRPr="009F5AD1">
        <w:rPr>
          <w:lang w:val="en-GB"/>
        </w:rPr>
        <w:t>50.</w:t>
      </w:r>
      <w:r w:rsidRPr="009F5AD1">
        <w:rPr>
          <w:lang w:val="en-GB"/>
        </w:rPr>
        <w:tab/>
        <w:t xml:space="preserve">Cassidy S, Bradley L, Shaw R, Baron-Cohen S. Risk markers for suicidality in autistic adults. Molecular Autism. </w:t>
      </w:r>
      <w:proofErr w:type="gramStart"/>
      <w:r w:rsidRPr="009F5AD1">
        <w:rPr>
          <w:lang w:val="en-GB"/>
        </w:rPr>
        <w:t>2018;31:42</w:t>
      </w:r>
      <w:proofErr w:type="gramEnd"/>
      <w:r w:rsidRPr="009F5AD1">
        <w:rPr>
          <w:lang w:val="en-GB"/>
        </w:rPr>
        <w:t>.</w:t>
      </w:r>
    </w:p>
    <w:p w14:paraId="6B4B9354" w14:textId="77777777" w:rsidR="006C6506" w:rsidRPr="009F5AD1" w:rsidRDefault="006C6506" w:rsidP="00687855">
      <w:pPr>
        <w:rPr>
          <w:lang w:val="en-GB"/>
        </w:rPr>
      </w:pPr>
      <w:r w:rsidRPr="009F5AD1">
        <w:rPr>
          <w:lang w:val="en-GB"/>
        </w:rPr>
        <w:t>51.</w:t>
      </w:r>
      <w:r w:rsidRPr="009F5AD1">
        <w:rPr>
          <w:lang w:val="en-GB"/>
        </w:rPr>
        <w:tab/>
      </w:r>
      <w:proofErr w:type="spellStart"/>
      <w:r w:rsidRPr="009F5AD1">
        <w:rPr>
          <w:lang w:val="en-GB"/>
        </w:rPr>
        <w:t>Gerada</w:t>
      </w:r>
      <w:proofErr w:type="spellEnd"/>
      <w:r w:rsidRPr="009F5AD1">
        <w:rPr>
          <w:lang w:val="en-GB"/>
        </w:rPr>
        <w:t xml:space="preserve"> C. The wounded healer: report on the first 10 years of Practitioner Health Service. London, United Kingdom: National Health Service; 2018.</w:t>
      </w:r>
    </w:p>
    <w:p w14:paraId="4D5FF8ED" w14:textId="77777777" w:rsidR="006C6506" w:rsidRPr="009F5AD1" w:rsidRDefault="006C6506" w:rsidP="00687855">
      <w:pPr>
        <w:rPr>
          <w:lang w:val="en-GB"/>
        </w:rPr>
      </w:pPr>
      <w:r w:rsidRPr="009F5AD1">
        <w:rPr>
          <w:lang w:val="en-GB"/>
        </w:rPr>
        <w:t>52.</w:t>
      </w:r>
      <w:r w:rsidRPr="009F5AD1">
        <w:rPr>
          <w:lang w:val="en-GB"/>
        </w:rPr>
        <w:tab/>
        <w:t>Angelou M. I know why the caged bird sings. United States of America: Random House; 1969.</w:t>
      </w:r>
    </w:p>
    <w:p w14:paraId="75DD6CCB" w14:textId="77777777" w:rsidR="006C6506" w:rsidRPr="009F5AD1" w:rsidRDefault="006C6506" w:rsidP="00687855">
      <w:pPr>
        <w:rPr>
          <w:lang w:val="en-GB"/>
        </w:rPr>
      </w:pPr>
      <w:r w:rsidRPr="009F5AD1">
        <w:rPr>
          <w:lang w:val="en-GB"/>
        </w:rPr>
        <w:t>53.</w:t>
      </w:r>
      <w:r w:rsidRPr="009F5AD1">
        <w:rPr>
          <w:lang w:val="en-GB"/>
        </w:rPr>
        <w:tab/>
        <w:t>Bernard S, Doherty M, Porte H, Al-</w:t>
      </w:r>
      <w:proofErr w:type="spellStart"/>
      <w:r w:rsidRPr="009F5AD1">
        <w:rPr>
          <w:lang w:val="en-GB"/>
        </w:rPr>
        <w:t>Bustani</w:t>
      </w:r>
      <w:proofErr w:type="spellEnd"/>
      <w:r w:rsidRPr="009F5AD1">
        <w:rPr>
          <w:lang w:val="en-GB"/>
        </w:rPr>
        <w:t xml:space="preserve"> L, Murphy LE, et al. Upholding autistic people's human rights: a neurodiversity toolbox for autism research. Autism Research. 2023. Online ahead of print. </w:t>
      </w:r>
      <w:proofErr w:type="spellStart"/>
      <w:r w:rsidRPr="009F5AD1">
        <w:rPr>
          <w:lang w:val="en-GB"/>
        </w:rPr>
        <w:t>doi</w:t>
      </w:r>
      <w:proofErr w:type="spellEnd"/>
      <w:r w:rsidRPr="009F5AD1">
        <w:rPr>
          <w:lang w:val="en-GB"/>
        </w:rPr>
        <w:t>: 10.1002/aur.2907</w:t>
      </w:r>
    </w:p>
    <w:p w14:paraId="2BD5135E" w14:textId="77777777" w:rsidR="005431E0" w:rsidRPr="009F5AD1" w:rsidRDefault="005431E0" w:rsidP="002E1CE1">
      <w:pPr>
        <w:rPr>
          <w:rFonts w:ascii="Calibri" w:hAnsi="Calibri" w:cs="Calibri"/>
          <w:lang w:val="en-GB"/>
        </w:rPr>
      </w:pPr>
    </w:p>
    <w:p w14:paraId="557B8B1D" w14:textId="4BE45C90" w:rsidR="005431E0" w:rsidRPr="00A33CB7" w:rsidRDefault="006C6506" w:rsidP="00A33CB7">
      <w:pPr>
        <w:pStyle w:val="Heading2"/>
        <w:numPr>
          <w:ilvl w:val="0"/>
          <w:numId w:val="0"/>
        </w:numPr>
        <w:rPr>
          <w:lang w:val="en-GB"/>
        </w:rPr>
      </w:pPr>
      <w:bookmarkStart w:id="198" w:name="_Toc179627483"/>
      <w:r w:rsidRPr="009F5AD1">
        <w:rPr>
          <w:lang w:val="en-GB"/>
        </w:rPr>
        <w:t>Data Availability Statement</w:t>
      </w:r>
      <w:bookmarkEnd w:id="198"/>
    </w:p>
    <w:p w14:paraId="0149DFA8" w14:textId="2854BA4B" w:rsidR="006C6506" w:rsidRPr="009F5AD1" w:rsidRDefault="006C6506" w:rsidP="00687855">
      <w:pPr>
        <w:rPr>
          <w:lang w:val="en-GB"/>
        </w:rPr>
      </w:pPr>
      <w:r w:rsidRPr="009F5AD1">
        <w:rPr>
          <w:lang w:val="en-GB"/>
        </w:rPr>
        <w:t xml:space="preserve">Data can be made available on reasonable request. Each request will be reviewed by the team prior to the release of any data. </w:t>
      </w:r>
    </w:p>
    <w:p w14:paraId="540AFABC" w14:textId="77777777" w:rsidR="006C6506" w:rsidRPr="009F5AD1" w:rsidRDefault="006C6506" w:rsidP="002E1CE1">
      <w:pPr>
        <w:rPr>
          <w:rFonts w:ascii="Calibri" w:hAnsi="Calibri" w:cs="Calibri"/>
          <w:lang w:val="en-GB"/>
        </w:rPr>
      </w:pPr>
    </w:p>
    <w:p w14:paraId="27DAB05D" w14:textId="77777777" w:rsidR="006C6506" w:rsidRPr="009F5AD1" w:rsidRDefault="006C6506" w:rsidP="002E1CE1">
      <w:pPr>
        <w:rPr>
          <w:rFonts w:ascii="Calibri" w:hAnsi="Calibri" w:cs="Calibri"/>
          <w:lang w:val="en-GB"/>
        </w:rPr>
      </w:pPr>
    </w:p>
    <w:p w14:paraId="320BBEE7" w14:textId="77777777" w:rsidR="006C6506" w:rsidRPr="009F5AD1" w:rsidRDefault="006C6506" w:rsidP="002E1CE1">
      <w:pPr>
        <w:rPr>
          <w:lang w:val="en-GB"/>
        </w:rPr>
      </w:pPr>
    </w:p>
    <w:p w14:paraId="57366626" w14:textId="77777777" w:rsidR="00405467" w:rsidRPr="009F5AD1" w:rsidRDefault="00405467" w:rsidP="002E1CE1">
      <w:pPr>
        <w:rPr>
          <w:lang w:val="en-GB"/>
        </w:rPr>
      </w:pPr>
    </w:p>
    <w:p w14:paraId="177E158D" w14:textId="311826CB" w:rsidR="0055715E" w:rsidRPr="009F5AD1" w:rsidRDefault="0055715E" w:rsidP="002E1CE1">
      <w:pPr>
        <w:rPr>
          <w:lang w:val="en-GB"/>
        </w:rPr>
      </w:pPr>
      <w:r w:rsidRPr="009F5AD1">
        <w:rPr>
          <w:lang w:val="en-GB"/>
        </w:rPr>
        <w:br w:type="page"/>
      </w:r>
    </w:p>
    <w:p w14:paraId="7C3DD1DB" w14:textId="77777777" w:rsidR="004E6E67" w:rsidRDefault="004E6E67" w:rsidP="002E1CE1">
      <w:pPr>
        <w:pStyle w:val="Heading1"/>
        <w:rPr>
          <w:lang w:val="en-GB"/>
        </w:rPr>
        <w:sectPr w:rsidR="004E6E67" w:rsidSect="00EE3C4D">
          <w:headerReference w:type="default" r:id="rId65"/>
          <w:headerReference w:type="first" r:id="rId66"/>
          <w:pgSz w:w="11900" w:h="16840"/>
          <w:pgMar w:top="1440" w:right="1440" w:bottom="1440" w:left="2268" w:header="709" w:footer="709" w:gutter="0"/>
          <w:cols w:space="708"/>
          <w:titlePg/>
          <w:docGrid w:linePitch="360"/>
        </w:sectPr>
      </w:pPr>
    </w:p>
    <w:p w14:paraId="1C2C408F" w14:textId="4DED1DB2" w:rsidR="0055715E" w:rsidRPr="009F5AD1" w:rsidRDefault="0055715E" w:rsidP="002E1CE1">
      <w:pPr>
        <w:pStyle w:val="Heading1"/>
        <w:rPr>
          <w:lang w:val="en-GB"/>
        </w:rPr>
      </w:pPr>
      <w:bookmarkStart w:id="199" w:name="_Toc179627484"/>
      <w:r w:rsidRPr="009F5AD1">
        <w:rPr>
          <w:lang w:val="en-GB"/>
        </w:rPr>
        <w:lastRenderedPageBreak/>
        <w:t>“</w:t>
      </w:r>
      <w:r w:rsidR="002B78F0" w:rsidRPr="009F5AD1">
        <w:rPr>
          <w:i/>
          <w:iCs/>
          <w:lang w:val="en-GB"/>
        </w:rPr>
        <w:t>Autistic SPACE: a novel framework for meeting the needs of autistic patients in healthcare settings</w:t>
      </w:r>
      <w:r w:rsidR="002B78F0" w:rsidRPr="009F5AD1">
        <w:rPr>
          <w:lang w:val="en-GB"/>
        </w:rPr>
        <w:t>”</w:t>
      </w:r>
      <w:bookmarkEnd w:id="199"/>
    </w:p>
    <w:p w14:paraId="613323BD" w14:textId="77777777" w:rsidR="002B78F0" w:rsidRPr="009F5AD1" w:rsidRDefault="002B78F0" w:rsidP="004E6E67">
      <w:pPr>
        <w:rPr>
          <w:rFonts w:cstheme="minorHAnsi"/>
          <w:b/>
          <w:bCs/>
          <w:u w:val="single"/>
          <w:lang w:val="en-GB"/>
        </w:rPr>
      </w:pPr>
    </w:p>
    <w:p w14:paraId="460786BF" w14:textId="3DD4B6F3" w:rsidR="002B78F0" w:rsidRPr="004E6E67" w:rsidRDefault="002B78F0" w:rsidP="002E1CE1">
      <w:pPr>
        <w:pStyle w:val="Heading2"/>
        <w:rPr>
          <w:lang w:val="en-GB"/>
        </w:rPr>
      </w:pPr>
      <w:bookmarkStart w:id="200" w:name="_Toc179627485"/>
      <w:r w:rsidRPr="009F5AD1">
        <w:rPr>
          <w:lang w:val="en-GB"/>
        </w:rPr>
        <w:t>Introduction</w:t>
      </w:r>
      <w:bookmarkEnd w:id="200"/>
    </w:p>
    <w:p w14:paraId="26EF8DDB" w14:textId="247B553B" w:rsidR="002B78F0" w:rsidRPr="004E6E67" w:rsidRDefault="002B78F0" w:rsidP="002E1CE1">
      <w:pPr>
        <w:rPr>
          <w:rFonts w:cstheme="minorHAnsi"/>
          <w:vertAlign w:val="superscript"/>
          <w:lang w:val="en-GB"/>
        </w:rPr>
      </w:pPr>
      <w:r w:rsidRPr="009F5AD1">
        <w:rPr>
          <w:rFonts w:cstheme="minorHAnsi"/>
          <w:lang w:val="en-GB"/>
        </w:rPr>
        <w:t xml:space="preserve">Autistic people experience significant health disparities and reduced life expectancy </w:t>
      </w:r>
      <w:r w:rsidRPr="009F5AD1">
        <w:rPr>
          <w:rFonts w:cstheme="minorHAnsi"/>
          <w:noProof/>
          <w:lang w:val="en-GB"/>
        </w:rPr>
        <w:t>(Hirvikoski et al., 2016)</w:t>
      </w:r>
      <w:r w:rsidRPr="009F5AD1">
        <w:rPr>
          <w:rFonts w:cstheme="minorHAnsi"/>
          <w:lang w:val="en-GB"/>
        </w:rPr>
        <w:t xml:space="preserve">. Well described difficulties accessing healthcare for autistic people include patient-provider communication challenges, sensory difficulties, and systemic factors such as resource and time constraints </w:t>
      </w:r>
      <w:r w:rsidRPr="009F5AD1">
        <w:rPr>
          <w:rFonts w:cstheme="minorHAnsi"/>
          <w:noProof/>
          <w:lang w:val="en-GB"/>
        </w:rPr>
        <w:t>(Mason et al., 2019; Walsh et al., 2020)</w:t>
      </w:r>
      <w:r w:rsidRPr="009F5AD1">
        <w:rPr>
          <w:rFonts w:cstheme="minorHAnsi"/>
          <w:lang w:val="en-GB"/>
        </w:rPr>
        <w:t xml:space="preserve">. Barriers to accessing healthcare are associated with adverse health outcomes </w:t>
      </w:r>
      <w:r w:rsidRPr="009F5AD1">
        <w:rPr>
          <w:rFonts w:cstheme="minorHAnsi"/>
          <w:noProof/>
          <w:lang w:val="en-GB"/>
        </w:rPr>
        <w:t>(Doherty et al., 2022)</w:t>
      </w:r>
      <w:r w:rsidRPr="009F5AD1">
        <w:rPr>
          <w:rFonts w:cstheme="minorHAnsi"/>
          <w:lang w:val="en-GB"/>
        </w:rPr>
        <w:t xml:space="preserve">. The 7-fold increase in suicide rate across the range of autistic profiles and support needs, and up to 40-fold increase in mortality from neurological conditions such as epilepsy are shocking. However, premature mortality from conditions unrelated to autism, such as cancer, circulatory, respiratory, digestive and endocrine diseases, is more unexpected </w:t>
      </w:r>
      <w:r w:rsidRPr="009F5AD1">
        <w:rPr>
          <w:rFonts w:cstheme="minorHAnsi"/>
          <w:noProof/>
          <w:lang w:val="en-GB"/>
        </w:rPr>
        <w:t>(Hirvikoski et al., 2016)</w:t>
      </w:r>
      <w:r w:rsidRPr="009F5AD1">
        <w:rPr>
          <w:rFonts w:cstheme="minorHAnsi"/>
          <w:lang w:val="en-GB"/>
        </w:rPr>
        <w:t>.</w:t>
      </w:r>
    </w:p>
    <w:p w14:paraId="4F21DA5B" w14:textId="77777777" w:rsidR="002B78F0" w:rsidRPr="009F5AD1" w:rsidRDefault="002B78F0" w:rsidP="002E1CE1">
      <w:pPr>
        <w:rPr>
          <w:rFonts w:cstheme="minorHAnsi"/>
          <w:lang w:val="en-GB"/>
        </w:rPr>
      </w:pPr>
      <w:r w:rsidRPr="009F5AD1">
        <w:rPr>
          <w:rFonts w:cstheme="minorHAnsi"/>
          <w:lang w:val="en-GB"/>
        </w:rPr>
        <w:t xml:space="preserve">Autism knowledge and training is variable </w:t>
      </w:r>
      <w:r w:rsidRPr="009F5AD1">
        <w:rPr>
          <w:rFonts w:cstheme="minorHAnsi"/>
          <w:noProof/>
          <w:lang w:val="en-GB"/>
        </w:rPr>
        <w:t>(Zerbo et al., 2015; Unigwe et al., 2017)</w:t>
      </w:r>
      <w:r w:rsidRPr="009F5AD1">
        <w:rPr>
          <w:rFonts w:cstheme="minorHAnsi"/>
          <w:lang w:val="en-GB"/>
        </w:rPr>
        <w:t>. Heterogeneity among autistic people leads to additional educational and clinical complexities. Thus, autism remains nebulous for many practitioners, who are unclear about communication differences, access needs or life experiences common to autistic people. The Government of the United Kingdom has committed to "improving understanding and acceptance of autism within society" and “tackling health and care inequalities for autistic people” as part of “The national strategy for autistic children, young people and adults: 2021 to 2026” (HM Government, 2021). However, while statutory requirements mandate reasonable adjustments to facilitate equitable access,</w:t>
      </w:r>
      <w:r w:rsidRPr="009F5AD1">
        <w:rPr>
          <w:rFonts w:cstheme="minorHAnsi"/>
          <w:vertAlign w:val="superscript"/>
          <w:lang w:val="en-GB"/>
        </w:rPr>
        <w:t xml:space="preserve"> </w:t>
      </w:r>
      <w:r w:rsidRPr="009F5AD1">
        <w:rPr>
          <w:rFonts w:cstheme="minorHAnsi"/>
          <w:lang w:val="en-GB"/>
        </w:rPr>
        <w:t xml:space="preserve">translating theory into practice remains challenging </w:t>
      </w:r>
      <w:r w:rsidRPr="009F5AD1">
        <w:rPr>
          <w:rFonts w:cstheme="minorHAnsi"/>
          <w:noProof/>
          <w:lang w:val="en-GB"/>
        </w:rPr>
        <w:t>(Shaw et al., 2022b)</w:t>
      </w:r>
      <w:r w:rsidRPr="009F5AD1">
        <w:rPr>
          <w:rFonts w:cstheme="minorHAnsi"/>
          <w:lang w:val="en-GB"/>
        </w:rPr>
        <w:t xml:space="preserve">. Increasing pressures on clinical services impact professional development opportunities </w:t>
      </w:r>
      <w:r w:rsidRPr="009F5AD1">
        <w:rPr>
          <w:rFonts w:cstheme="minorHAnsi"/>
          <w:noProof/>
          <w:lang w:val="en-GB"/>
        </w:rPr>
        <w:t>(Frenk et al., 2022)</w:t>
      </w:r>
      <w:r w:rsidRPr="009F5AD1">
        <w:rPr>
          <w:rFonts w:cstheme="minorHAnsi"/>
          <w:lang w:val="en-GB"/>
        </w:rPr>
        <w:t xml:space="preserve">. Our aim was to create a simple framework promoting accessibility without adding to current clinical burdens. Therefore, we present ‘Autistic SPACE’ (figure 1): </w:t>
      </w:r>
    </w:p>
    <w:p w14:paraId="60C2C00E" w14:textId="77777777" w:rsidR="002B78F0" w:rsidRPr="009F5AD1" w:rsidRDefault="002B78F0" w:rsidP="002E1CE1">
      <w:pPr>
        <w:rPr>
          <w:rFonts w:cstheme="minorHAnsi"/>
          <w:lang w:val="en-GB"/>
        </w:rPr>
      </w:pPr>
    </w:p>
    <w:p w14:paraId="2A4EC19D" w14:textId="77777777" w:rsidR="002B78F0" w:rsidRPr="009F5AD1" w:rsidRDefault="002B78F0" w:rsidP="002E1CE1">
      <w:pPr>
        <w:pStyle w:val="ListParagraph"/>
        <w:numPr>
          <w:ilvl w:val="0"/>
          <w:numId w:val="24"/>
        </w:numPr>
        <w:rPr>
          <w:rFonts w:cstheme="minorHAnsi"/>
          <w:lang w:val="en-GB"/>
        </w:rPr>
      </w:pPr>
      <w:r w:rsidRPr="009F5AD1">
        <w:rPr>
          <w:rFonts w:cstheme="minorHAnsi"/>
          <w:b/>
          <w:bCs/>
          <w:lang w:val="en-GB"/>
        </w:rPr>
        <w:t>S</w:t>
      </w:r>
      <w:r w:rsidRPr="009F5AD1">
        <w:rPr>
          <w:rFonts w:cstheme="minorHAnsi"/>
          <w:lang w:val="en-GB"/>
        </w:rPr>
        <w:t>ensory needs.</w:t>
      </w:r>
    </w:p>
    <w:p w14:paraId="2A66666C" w14:textId="77777777" w:rsidR="002B78F0" w:rsidRPr="009F5AD1" w:rsidRDefault="002B78F0" w:rsidP="002E1CE1">
      <w:pPr>
        <w:pStyle w:val="ListParagraph"/>
        <w:numPr>
          <w:ilvl w:val="0"/>
          <w:numId w:val="24"/>
        </w:numPr>
        <w:rPr>
          <w:rFonts w:cstheme="minorHAnsi"/>
          <w:lang w:val="en-GB"/>
        </w:rPr>
      </w:pPr>
      <w:r w:rsidRPr="009F5AD1">
        <w:rPr>
          <w:rFonts w:cstheme="minorHAnsi"/>
          <w:b/>
          <w:bCs/>
          <w:lang w:val="en-GB"/>
        </w:rPr>
        <w:t>P</w:t>
      </w:r>
      <w:r w:rsidRPr="009F5AD1">
        <w:rPr>
          <w:rFonts w:cstheme="minorHAnsi"/>
          <w:lang w:val="en-GB"/>
        </w:rPr>
        <w:t>redictability.</w:t>
      </w:r>
    </w:p>
    <w:p w14:paraId="35741487" w14:textId="77777777" w:rsidR="002B78F0" w:rsidRPr="009F5AD1" w:rsidRDefault="002B78F0" w:rsidP="002E1CE1">
      <w:pPr>
        <w:pStyle w:val="ListParagraph"/>
        <w:numPr>
          <w:ilvl w:val="0"/>
          <w:numId w:val="24"/>
        </w:numPr>
        <w:rPr>
          <w:rFonts w:cstheme="minorHAnsi"/>
          <w:lang w:val="en-GB"/>
        </w:rPr>
      </w:pPr>
      <w:r w:rsidRPr="009F5AD1">
        <w:rPr>
          <w:rFonts w:cstheme="minorHAnsi"/>
          <w:b/>
          <w:bCs/>
          <w:lang w:val="en-GB"/>
        </w:rPr>
        <w:t>A</w:t>
      </w:r>
      <w:r w:rsidRPr="009F5AD1">
        <w:rPr>
          <w:rFonts w:cstheme="minorHAnsi"/>
          <w:lang w:val="en-GB"/>
        </w:rPr>
        <w:t>cceptance.</w:t>
      </w:r>
    </w:p>
    <w:p w14:paraId="414449F9" w14:textId="77777777" w:rsidR="002B78F0" w:rsidRPr="009F5AD1" w:rsidRDefault="002B78F0" w:rsidP="002E1CE1">
      <w:pPr>
        <w:pStyle w:val="ListParagraph"/>
        <w:numPr>
          <w:ilvl w:val="0"/>
          <w:numId w:val="24"/>
        </w:numPr>
        <w:rPr>
          <w:rFonts w:cstheme="minorHAnsi"/>
          <w:lang w:val="en-GB"/>
        </w:rPr>
      </w:pPr>
      <w:r w:rsidRPr="009F5AD1">
        <w:rPr>
          <w:rFonts w:cstheme="minorHAnsi"/>
          <w:b/>
          <w:bCs/>
          <w:lang w:val="en-GB"/>
        </w:rPr>
        <w:t>C</w:t>
      </w:r>
      <w:r w:rsidRPr="009F5AD1">
        <w:rPr>
          <w:rFonts w:cstheme="minorHAnsi"/>
          <w:lang w:val="en-GB"/>
        </w:rPr>
        <w:t>ommunication.</w:t>
      </w:r>
    </w:p>
    <w:p w14:paraId="73D6A182" w14:textId="77777777" w:rsidR="002B78F0" w:rsidRPr="009F5AD1" w:rsidRDefault="002B78F0" w:rsidP="002E1CE1">
      <w:pPr>
        <w:pStyle w:val="ListParagraph"/>
        <w:numPr>
          <w:ilvl w:val="0"/>
          <w:numId w:val="24"/>
        </w:numPr>
        <w:rPr>
          <w:rFonts w:cstheme="minorHAnsi"/>
          <w:lang w:val="en-GB"/>
        </w:rPr>
      </w:pPr>
      <w:r w:rsidRPr="009F5AD1">
        <w:rPr>
          <w:rFonts w:cstheme="minorHAnsi"/>
          <w:b/>
          <w:bCs/>
          <w:lang w:val="en-GB"/>
        </w:rPr>
        <w:t>E</w:t>
      </w:r>
      <w:r w:rsidRPr="009F5AD1">
        <w:rPr>
          <w:rFonts w:cstheme="minorHAnsi"/>
          <w:lang w:val="en-GB"/>
        </w:rPr>
        <w:t>mpathy.</w:t>
      </w:r>
    </w:p>
    <w:p w14:paraId="7F222283" w14:textId="2036A55C" w:rsidR="002B78F0" w:rsidRPr="009F5AD1" w:rsidRDefault="002B78F0" w:rsidP="002E1CE1">
      <w:pPr>
        <w:rPr>
          <w:rFonts w:cstheme="minorHAnsi"/>
          <w:lang w:val="en-GB"/>
        </w:rPr>
      </w:pPr>
      <w:r w:rsidRPr="009F5AD1">
        <w:rPr>
          <w:rFonts w:cstheme="minorHAnsi"/>
          <w:noProof/>
          <w:lang w:val="en-GB"/>
        </w:rPr>
        <w:drawing>
          <wp:inline distT="0" distB="0" distL="0" distR="0" wp14:anchorId="6B727730" wp14:editId="05ACD464">
            <wp:extent cx="5727700" cy="3196590"/>
            <wp:effectExtent l="0" t="0" r="0" b="3810"/>
            <wp:docPr id="417380975" name="Picture 30" descr="A diagram of a person's mental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0975" name="Picture 30" descr="A diagram of a person's mental health&#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27700" cy="3196590"/>
                    </a:xfrm>
                    <a:prstGeom prst="rect">
                      <a:avLst/>
                    </a:prstGeom>
                  </pic:spPr>
                </pic:pic>
              </a:graphicData>
            </a:graphic>
          </wp:inline>
        </w:drawing>
      </w:r>
    </w:p>
    <w:p w14:paraId="7A349AB3" w14:textId="7B0063E6" w:rsidR="002B78F0" w:rsidRPr="009F5AD1" w:rsidRDefault="00842B7F" w:rsidP="002E1CE1">
      <w:pPr>
        <w:jc w:val="center"/>
        <w:rPr>
          <w:rFonts w:cstheme="minorHAnsi"/>
          <w:lang w:val="en-GB"/>
        </w:rPr>
      </w:pPr>
      <w:r w:rsidRPr="009F5AD1">
        <w:rPr>
          <w:rFonts w:cstheme="minorHAnsi"/>
          <w:lang w:val="en-GB"/>
        </w:rPr>
        <w:t>Figure 1: The Autistic SPACE framework.</w:t>
      </w:r>
    </w:p>
    <w:p w14:paraId="105FBFE0" w14:textId="77777777" w:rsidR="002B78F0" w:rsidRPr="009F5AD1" w:rsidRDefault="002B78F0" w:rsidP="002E1CE1">
      <w:pPr>
        <w:rPr>
          <w:rFonts w:cstheme="minorHAnsi"/>
          <w:lang w:val="en-GB"/>
        </w:rPr>
      </w:pPr>
    </w:p>
    <w:p w14:paraId="3298980F" w14:textId="4667F2A8" w:rsidR="002B78F0" w:rsidRPr="009F5AD1" w:rsidRDefault="002B78F0" w:rsidP="002E1CE1">
      <w:pPr>
        <w:rPr>
          <w:rFonts w:cstheme="minorHAnsi"/>
          <w:lang w:val="en-GB"/>
        </w:rPr>
      </w:pPr>
      <w:r w:rsidRPr="009F5AD1">
        <w:rPr>
          <w:rFonts w:cstheme="minorHAnsi"/>
          <w:lang w:val="en-GB"/>
        </w:rPr>
        <w:t xml:space="preserve">The term “Autistic Space”, first used in 1992 </w:t>
      </w:r>
      <w:r w:rsidRPr="009F5AD1">
        <w:rPr>
          <w:rFonts w:cstheme="minorHAnsi"/>
          <w:noProof/>
          <w:lang w:val="en-GB"/>
        </w:rPr>
        <w:t>(Sinclair, 2005)</w:t>
      </w:r>
      <w:r w:rsidRPr="009F5AD1">
        <w:rPr>
          <w:rFonts w:cstheme="minorHAnsi"/>
          <w:vertAlign w:val="superscript"/>
          <w:lang w:val="en-GB"/>
        </w:rPr>
        <w:t xml:space="preserve"> </w:t>
      </w:r>
      <w:r w:rsidRPr="009F5AD1">
        <w:rPr>
          <w:rFonts w:cstheme="minorHAnsi"/>
          <w:lang w:val="en-GB"/>
        </w:rPr>
        <w:t xml:space="preserve">colloquially refers to places and events where autistic needs are prioritised, such as the annual autistic-led conference “Autscape” </w:t>
      </w:r>
      <w:r w:rsidRPr="009F5AD1">
        <w:rPr>
          <w:rFonts w:cstheme="minorHAnsi"/>
          <w:noProof/>
          <w:lang w:val="en-GB"/>
        </w:rPr>
        <w:t>(The Autscape Organisation, 2022)</w:t>
      </w:r>
      <w:r w:rsidRPr="009F5AD1">
        <w:rPr>
          <w:rFonts w:cstheme="minorHAnsi"/>
          <w:lang w:val="en-GB"/>
        </w:rPr>
        <w:t>. We have adapted the term to provide a memorable acronym which encompasses the breadth of autistic experience and healthcare access needs, offering a potential solution to address knowledge gaps.</w:t>
      </w:r>
    </w:p>
    <w:p w14:paraId="7873A87D" w14:textId="40E4CFF9" w:rsidR="002B78F0" w:rsidRPr="004E6E67" w:rsidRDefault="002B78F0" w:rsidP="002E1CE1">
      <w:pPr>
        <w:pStyle w:val="Heading2"/>
        <w:rPr>
          <w:lang w:val="en-GB"/>
        </w:rPr>
      </w:pPr>
      <w:bookmarkStart w:id="201" w:name="_Toc179627486"/>
      <w:r w:rsidRPr="009F5AD1">
        <w:rPr>
          <w:lang w:val="en-GB"/>
        </w:rPr>
        <w:t>S – Sensory needs</w:t>
      </w:r>
      <w:bookmarkEnd w:id="201"/>
    </w:p>
    <w:p w14:paraId="0813C8F0" w14:textId="77777777" w:rsidR="002B78F0" w:rsidRPr="009F5AD1" w:rsidRDefault="002B78F0" w:rsidP="002E1CE1">
      <w:pPr>
        <w:rPr>
          <w:rFonts w:cstheme="minorHAnsi"/>
          <w:lang w:val="en-GB"/>
        </w:rPr>
      </w:pPr>
      <w:r w:rsidRPr="009F5AD1">
        <w:rPr>
          <w:rFonts w:cstheme="minorHAnsi"/>
          <w:lang w:val="en-GB"/>
        </w:rPr>
        <w:t xml:space="preserve">Autistic people experience the world differently </w:t>
      </w:r>
      <w:r w:rsidRPr="009F5AD1">
        <w:rPr>
          <w:rFonts w:cstheme="minorHAnsi"/>
          <w:noProof/>
          <w:lang w:val="en-GB"/>
        </w:rPr>
        <w:t>(RCPsych, 2020)</w:t>
      </w:r>
      <w:r w:rsidRPr="009F5AD1">
        <w:rPr>
          <w:rFonts w:cstheme="minorHAnsi"/>
          <w:lang w:val="en-GB"/>
        </w:rPr>
        <w:t xml:space="preserve">. Sensory sensitivities are common to almost all autistic people </w:t>
      </w:r>
      <w:r w:rsidRPr="009F5AD1">
        <w:rPr>
          <w:rFonts w:cstheme="minorHAnsi"/>
          <w:noProof/>
          <w:lang w:val="en-GB"/>
        </w:rPr>
        <w:t>(MacLennan et al., 2022)</w:t>
      </w:r>
      <w:r w:rsidRPr="009F5AD1">
        <w:rPr>
          <w:rFonts w:cstheme="minorHAnsi"/>
          <w:lang w:val="en-GB"/>
        </w:rPr>
        <w:t xml:space="preserve">. </w:t>
      </w:r>
      <w:r w:rsidRPr="009F5AD1">
        <w:rPr>
          <w:rFonts w:cstheme="minorHAnsi"/>
          <w:lang w:val="en-GB"/>
        </w:rPr>
        <w:lastRenderedPageBreak/>
        <w:t xml:space="preserve">The pattern of sensitivities is, however, variable </w:t>
      </w:r>
      <w:r w:rsidRPr="009F5AD1">
        <w:rPr>
          <w:rFonts w:cstheme="minorHAnsi"/>
          <w:noProof/>
          <w:lang w:val="en-GB"/>
        </w:rPr>
        <w:t>(Lyons-Warren and Wan, 2021)</w:t>
      </w:r>
      <w:r w:rsidRPr="009F5AD1">
        <w:rPr>
          <w:rFonts w:cstheme="minorHAnsi"/>
          <w:lang w:val="en-GB"/>
        </w:rPr>
        <w:t xml:space="preserve">. Autistic people can be sensory avoidant, sensory seeking, or both </w:t>
      </w:r>
      <w:r w:rsidRPr="009F5AD1">
        <w:rPr>
          <w:rFonts w:cstheme="minorHAnsi"/>
          <w:noProof/>
          <w:lang w:val="en-GB"/>
        </w:rPr>
        <w:t>(RCPsych, 2020)</w:t>
      </w:r>
      <w:r w:rsidRPr="009F5AD1">
        <w:rPr>
          <w:rFonts w:cstheme="minorHAnsi"/>
          <w:lang w:val="en-GB"/>
        </w:rPr>
        <w:t xml:space="preserve">. Hypo- or hyper-reactivity to any sensory modality is possible </w:t>
      </w:r>
      <w:r w:rsidRPr="009F5AD1">
        <w:rPr>
          <w:rFonts w:cstheme="minorHAnsi"/>
          <w:noProof/>
          <w:lang w:val="en-GB"/>
        </w:rPr>
        <w:t>(Tavassoli et al., 2014)</w:t>
      </w:r>
      <w:r w:rsidRPr="009F5AD1">
        <w:rPr>
          <w:rFonts w:cstheme="minorHAnsi"/>
          <w:lang w:val="en-GB"/>
        </w:rPr>
        <w:t xml:space="preserve">. A person’s sensory responsiveness can vary depending on circumstances </w:t>
      </w:r>
      <w:r w:rsidRPr="009F5AD1">
        <w:rPr>
          <w:rFonts w:cstheme="minorHAnsi"/>
          <w:noProof/>
          <w:lang w:val="en-GB"/>
        </w:rPr>
        <w:t>(Strömberg et al., 2022)</w:t>
      </w:r>
      <w:r w:rsidRPr="009F5AD1">
        <w:rPr>
          <w:rFonts w:cstheme="minorHAnsi"/>
          <w:lang w:val="en-GB"/>
        </w:rPr>
        <w:t xml:space="preserve">. A “sensory diet” provides scheduled sensory input which can aid physical and emotional regulation </w:t>
      </w:r>
      <w:r w:rsidRPr="009F5AD1">
        <w:rPr>
          <w:rFonts w:cstheme="minorHAnsi"/>
          <w:noProof/>
          <w:lang w:val="en-GB"/>
        </w:rPr>
        <w:t>(Hazen et al., 2014)</w:t>
      </w:r>
      <w:r w:rsidRPr="009F5AD1">
        <w:rPr>
          <w:rFonts w:cstheme="minorHAnsi"/>
          <w:lang w:val="en-GB"/>
        </w:rPr>
        <w:t>. Table 1 outlines sensory considerations.</w:t>
      </w:r>
    </w:p>
    <w:p w14:paraId="7A1046AC" w14:textId="77777777" w:rsidR="002B78F0" w:rsidRPr="009F5AD1" w:rsidRDefault="002B78F0" w:rsidP="002E1CE1">
      <w:pPr>
        <w:rPr>
          <w:rFonts w:cstheme="minorHAnsi"/>
          <w:lang w:val="en-GB"/>
        </w:rPr>
      </w:pPr>
    </w:p>
    <w:tbl>
      <w:tblPr>
        <w:tblStyle w:val="GridTable5Dark-Accent5"/>
        <w:tblW w:w="0" w:type="auto"/>
        <w:tblLook w:val="04A0" w:firstRow="1" w:lastRow="0" w:firstColumn="1" w:lastColumn="0" w:noHBand="0" w:noVBand="1"/>
      </w:tblPr>
      <w:tblGrid>
        <w:gridCol w:w="1579"/>
        <w:gridCol w:w="6603"/>
      </w:tblGrid>
      <w:tr w:rsidR="00E759F3" w:rsidRPr="009F5AD1" w14:paraId="2FDEA9AB" w14:textId="77777777" w:rsidTr="00726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191FE35" w14:textId="77777777" w:rsidR="00E759F3" w:rsidRPr="009F5AD1" w:rsidRDefault="00E759F3" w:rsidP="002E1CE1">
            <w:pPr>
              <w:rPr>
                <w:sz w:val="20"/>
                <w:szCs w:val="20"/>
                <w:lang w:val="en-GB"/>
              </w:rPr>
            </w:pPr>
            <w:r w:rsidRPr="009F5AD1">
              <w:rPr>
                <w:sz w:val="20"/>
                <w:szCs w:val="20"/>
                <w:lang w:val="en-GB"/>
              </w:rPr>
              <w:t>Sensation</w:t>
            </w:r>
          </w:p>
        </w:tc>
        <w:tc>
          <w:tcPr>
            <w:tcW w:w="7548" w:type="dxa"/>
          </w:tcPr>
          <w:p w14:paraId="58D1F1EC" w14:textId="77777777" w:rsidR="00E759F3" w:rsidRPr="009F5AD1" w:rsidRDefault="00E759F3" w:rsidP="002E1CE1">
            <w:pP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p>
          <w:p w14:paraId="093ACD32" w14:textId="77777777" w:rsidR="00E759F3" w:rsidRPr="009F5AD1" w:rsidRDefault="00E759F3" w:rsidP="002E1CE1">
            <w:pPr>
              <w:cnfStyle w:val="100000000000" w:firstRow="1" w:lastRow="0" w:firstColumn="0" w:lastColumn="0" w:oddVBand="0" w:evenVBand="0" w:oddHBand="0" w:evenHBand="0" w:firstRowFirstColumn="0" w:firstRowLastColumn="0" w:lastRowFirstColumn="0" w:lastRowLastColumn="0"/>
              <w:rPr>
                <w:sz w:val="20"/>
                <w:szCs w:val="20"/>
                <w:lang w:val="en-GB"/>
              </w:rPr>
            </w:pPr>
          </w:p>
        </w:tc>
      </w:tr>
      <w:tr w:rsidR="00E759F3" w:rsidRPr="009F5AD1" w14:paraId="65229E2A"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C1FC8EF" w14:textId="77777777" w:rsidR="00E759F3" w:rsidRPr="009F5AD1" w:rsidRDefault="00E759F3" w:rsidP="002E1CE1">
            <w:pPr>
              <w:rPr>
                <w:sz w:val="20"/>
                <w:szCs w:val="20"/>
                <w:lang w:val="en-GB"/>
              </w:rPr>
            </w:pPr>
            <w:r w:rsidRPr="009F5AD1">
              <w:rPr>
                <w:sz w:val="20"/>
                <w:szCs w:val="20"/>
                <w:lang w:val="en-GB"/>
              </w:rPr>
              <w:t>Sight</w:t>
            </w:r>
          </w:p>
        </w:tc>
        <w:tc>
          <w:tcPr>
            <w:tcW w:w="7548" w:type="dxa"/>
          </w:tcPr>
          <w:p w14:paraId="3A6C3B10" w14:textId="77777777" w:rsidR="00E759F3" w:rsidRPr="009F5AD1" w:rsidRDefault="00E759F3" w:rsidP="002E1CE1">
            <w:pPr>
              <w:cnfStyle w:val="000000100000" w:firstRow="0" w:lastRow="0" w:firstColumn="0" w:lastColumn="0" w:oddVBand="0" w:evenVBand="0" w:oddHBand="1" w:evenHBand="0" w:firstRowFirstColumn="0" w:firstRowLastColumn="0" w:lastRowFirstColumn="0" w:lastRowLastColumn="0"/>
              <w:rPr>
                <w:sz w:val="20"/>
                <w:szCs w:val="20"/>
                <w:lang w:val="en-GB"/>
              </w:rPr>
            </w:pPr>
            <w:r w:rsidRPr="009F5AD1">
              <w:rPr>
                <w:sz w:val="20"/>
                <w:szCs w:val="20"/>
                <w:lang w:val="en-GB"/>
              </w:rPr>
              <w:t>Visual sensitivities are common. Bright lighting, (particularly fluorescent) is a common challenge. Visual stimuli which may go unnoticed by non-autistic people, such as the flickering of fluorescent lighting or computer screens, an overhead rotary fan, or highly patterned surfaces, may all cause sensory stress.</w:t>
            </w:r>
          </w:p>
        </w:tc>
      </w:tr>
      <w:tr w:rsidR="00E759F3" w:rsidRPr="009F5AD1" w14:paraId="5A5D3054" w14:textId="77777777" w:rsidTr="00726201">
        <w:tc>
          <w:tcPr>
            <w:cnfStyle w:val="001000000000" w:firstRow="0" w:lastRow="0" w:firstColumn="1" w:lastColumn="0" w:oddVBand="0" w:evenVBand="0" w:oddHBand="0" w:evenHBand="0" w:firstRowFirstColumn="0" w:firstRowLastColumn="0" w:lastRowFirstColumn="0" w:lastRowLastColumn="0"/>
            <w:tcW w:w="1462" w:type="dxa"/>
          </w:tcPr>
          <w:p w14:paraId="7C1AAACA" w14:textId="77777777" w:rsidR="00E759F3" w:rsidRPr="009F5AD1" w:rsidRDefault="00E759F3" w:rsidP="002E1CE1">
            <w:pPr>
              <w:rPr>
                <w:sz w:val="20"/>
                <w:szCs w:val="20"/>
                <w:lang w:val="en-GB"/>
              </w:rPr>
            </w:pPr>
            <w:r w:rsidRPr="009F5AD1">
              <w:rPr>
                <w:sz w:val="20"/>
                <w:szCs w:val="20"/>
                <w:lang w:val="en-GB"/>
              </w:rPr>
              <w:t>Sound</w:t>
            </w:r>
          </w:p>
        </w:tc>
        <w:tc>
          <w:tcPr>
            <w:tcW w:w="7548" w:type="dxa"/>
          </w:tcPr>
          <w:p w14:paraId="2616F90D" w14:textId="77777777" w:rsidR="00E759F3" w:rsidRPr="009F5AD1" w:rsidRDefault="00E759F3" w:rsidP="002E1CE1">
            <w:pPr>
              <w:cnfStyle w:val="000000000000" w:firstRow="0" w:lastRow="0" w:firstColumn="0" w:lastColumn="0" w:oddVBand="0" w:evenVBand="0" w:oddHBand="0" w:evenHBand="0" w:firstRowFirstColumn="0" w:firstRowLastColumn="0" w:lastRowFirstColumn="0" w:lastRowLastColumn="0"/>
              <w:rPr>
                <w:sz w:val="20"/>
                <w:szCs w:val="20"/>
                <w:lang w:val="en-GB"/>
              </w:rPr>
            </w:pPr>
            <w:r w:rsidRPr="009F5AD1">
              <w:rPr>
                <w:sz w:val="20"/>
                <w:szCs w:val="20"/>
                <w:lang w:val="en-GB"/>
              </w:rPr>
              <w:t>Autistic people experience auditory sensitivities and auditory processing differences. Environmental noise, particularly when sudden or unexpected can cause intense distress. Sounds unnoticed by non-autistic people, such as the humming of electrical equipment may be perceived by autistic people, without “fade” where inconsequential sounds are no longer noticed over time. Autistic people may not filter out environmental sounds and therefore struggle to hear conversation in a noisy room.</w:t>
            </w:r>
          </w:p>
        </w:tc>
      </w:tr>
      <w:tr w:rsidR="00E759F3" w:rsidRPr="009F5AD1" w14:paraId="4857F4C7"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4413E0BB" w14:textId="77777777" w:rsidR="00E759F3" w:rsidRPr="009F5AD1" w:rsidRDefault="00E759F3" w:rsidP="002E1CE1">
            <w:pPr>
              <w:rPr>
                <w:sz w:val="20"/>
                <w:szCs w:val="20"/>
                <w:lang w:val="en-GB"/>
              </w:rPr>
            </w:pPr>
            <w:r w:rsidRPr="009F5AD1">
              <w:rPr>
                <w:sz w:val="20"/>
                <w:szCs w:val="20"/>
                <w:lang w:val="en-GB"/>
              </w:rPr>
              <w:t>Smell</w:t>
            </w:r>
          </w:p>
        </w:tc>
        <w:tc>
          <w:tcPr>
            <w:tcW w:w="7548" w:type="dxa"/>
          </w:tcPr>
          <w:p w14:paraId="49A13415" w14:textId="77777777" w:rsidR="00E759F3" w:rsidRPr="009F5AD1" w:rsidRDefault="00E759F3" w:rsidP="002E1CE1">
            <w:pPr>
              <w:cnfStyle w:val="000000100000" w:firstRow="0" w:lastRow="0" w:firstColumn="0" w:lastColumn="0" w:oddVBand="0" w:evenVBand="0" w:oddHBand="1" w:evenHBand="0" w:firstRowFirstColumn="0" w:firstRowLastColumn="0" w:lastRowFirstColumn="0" w:lastRowLastColumn="0"/>
              <w:rPr>
                <w:sz w:val="20"/>
                <w:szCs w:val="20"/>
                <w:lang w:val="en-GB"/>
              </w:rPr>
            </w:pPr>
            <w:r w:rsidRPr="009F5AD1">
              <w:rPr>
                <w:sz w:val="20"/>
                <w:szCs w:val="20"/>
                <w:lang w:val="en-GB"/>
              </w:rPr>
              <w:t>Autistic people are often highly sensitive to smell and may perceive olfactory stimuli that others do not. Common and usually inoffensive smells may be perceived as highly noxious. In contrast, some autistic people are hyposensitive to smell and may enjoy smelling pungent objects.</w:t>
            </w:r>
          </w:p>
        </w:tc>
      </w:tr>
      <w:tr w:rsidR="00E759F3" w:rsidRPr="009F5AD1" w14:paraId="7F5ECBC8" w14:textId="77777777" w:rsidTr="00726201">
        <w:tc>
          <w:tcPr>
            <w:cnfStyle w:val="001000000000" w:firstRow="0" w:lastRow="0" w:firstColumn="1" w:lastColumn="0" w:oddVBand="0" w:evenVBand="0" w:oddHBand="0" w:evenHBand="0" w:firstRowFirstColumn="0" w:firstRowLastColumn="0" w:lastRowFirstColumn="0" w:lastRowLastColumn="0"/>
            <w:tcW w:w="1462" w:type="dxa"/>
          </w:tcPr>
          <w:p w14:paraId="71564663" w14:textId="77777777" w:rsidR="00E759F3" w:rsidRPr="009F5AD1" w:rsidRDefault="00E759F3" w:rsidP="002E1CE1">
            <w:pPr>
              <w:rPr>
                <w:sz w:val="20"/>
                <w:szCs w:val="20"/>
                <w:lang w:val="en-GB"/>
              </w:rPr>
            </w:pPr>
            <w:r w:rsidRPr="009F5AD1">
              <w:rPr>
                <w:sz w:val="20"/>
                <w:szCs w:val="20"/>
                <w:lang w:val="en-GB"/>
              </w:rPr>
              <w:t>Taste</w:t>
            </w:r>
          </w:p>
        </w:tc>
        <w:tc>
          <w:tcPr>
            <w:tcW w:w="7548" w:type="dxa"/>
          </w:tcPr>
          <w:p w14:paraId="15D74AD7" w14:textId="77777777" w:rsidR="00E759F3" w:rsidRPr="009F5AD1" w:rsidRDefault="00E759F3" w:rsidP="002E1CE1">
            <w:pPr>
              <w:cnfStyle w:val="000000000000" w:firstRow="0" w:lastRow="0" w:firstColumn="0" w:lastColumn="0" w:oddVBand="0" w:evenVBand="0" w:oddHBand="0" w:evenHBand="0" w:firstRowFirstColumn="0" w:firstRowLastColumn="0" w:lastRowFirstColumn="0" w:lastRowLastColumn="0"/>
              <w:rPr>
                <w:sz w:val="20"/>
                <w:szCs w:val="20"/>
                <w:lang w:val="en-GB"/>
              </w:rPr>
            </w:pPr>
            <w:r w:rsidRPr="009F5AD1">
              <w:rPr>
                <w:sz w:val="20"/>
                <w:szCs w:val="20"/>
                <w:lang w:val="en-GB"/>
              </w:rPr>
              <w:t>Autistic people may be hypo- or hyper-sensitive to taste, needing either highly flavoured or very bland food. Food texture is important, as is predictability (see below). Autistic people commonly enjoy colloquially termed “same foods”, which may explain a limited diet and negative reactions to a change of brand or recipe for a known brand of food.</w:t>
            </w:r>
          </w:p>
        </w:tc>
      </w:tr>
      <w:tr w:rsidR="00E759F3" w:rsidRPr="009F5AD1" w14:paraId="0250E277"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2BCA1E7" w14:textId="77777777" w:rsidR="00E759F3" w:rsidRPr="009F5AD1" w:rsidRDefault="00E759F3" w:rsidP="002E1CE1">
            <w:pPr>
              <w:rPr>
                <w:sz w:val="20"/>
                <w:szCs w:val="20"/>
                <w:lang w:val="en-GB"/>
              </w:rPr>
            </w:pPr>
            <w:r w:rsidRPr="009F5AD1">
              <w:rPr>
                <w:sz w:val="20"/>
                <w:szCs w:val="20"/>
                <w:lang w:val="en-GB"/>
              </w:rPr>
              <w:lastRenderedPageBreak/>
              <w:t>Touch</w:t>
            </w:r>
          </w:p>
        </w:tc>
        <w:tc>
          <w:tcPr>
            <w:tcW w:w="7548" w:type="dxa"/>
          </w:tcPr>
          <w:p w14:paraId="499C0AA3" w14:textId="77777777" w:rsidR="00E759F3" w:rsidRPr="009F5AD1" w:rsidRDefault="00E759F3" w:rsidP="002E1CE1">
            <w:pPr>
              <w:cnfStyle w:val="000000100000" w:firstRow="0" w:lastRow="0" w:firstColumn="0" w:lastColumn="0" w:oddVBand="0" w:evenVBand="0" w:oddHBand="1" w:evenHBand="0" w:firstRowFirstColumn="0" w:firstRowLastColumn="0" w:lastRowFirstColumn="0" w:lastRowLastColumn="0"/>
              <w:rPr>
                <w:sz w:val="20"/>
                <w:szCs w:val="20"/>
                <w:lang w:val="en-GB"/>
              </w:rPr>
            </w:pPr>
            <w:r w:rsidRPr="009F5AD1">
              <w:rPr>
                <w:sz w:val="20"/>
                <w:szCs w:val="20"/>
                <w:lang w:val="en-GB"/>
              </w:rPr>
              <w:t xml:space="preserve">Tactile sensitivities range from inability to tolerate the sensation of certain fabrics to an inability to be touched, particularly by strangers. This leads to predictable challenges in a medical consultation where physical examination is required. Knowing the tactile sensitivity profile of a patient is helpful because difficulties commonly arise with light touch, whereas a strong deep touch may be more acceptable. </w:t>
            </w:r>
          </w:p>
        </w:tc>
      </w:tr>
      <w:tr w:rsidR="00E759F3" w:rsidRPr="009F5AD1" w14:paraId="34233E09" w14:textId="77777777" w:rsidTr="00726201">
        <w:tc>
          <w:tcPr>
            <w:cnfStyle w:val="001000000000" w:firstRow="0" w:lastRow="0" w:firstColumn="1" w:lastColumn="0" w:oddVBand="0" w:evenVBand="0" w:oddHBand="0" w:evenHBand="0" w:firstRowFirstColumn="0" w:firstRowLastColumn="0" w:lastRowFirstColumn="0" w:lastRowLastColumn="0"/>
            <w:tcW w:w="1462" w:type="dxa"/>
          </w:tcPr>
          <w:p w14:paraId="740C9B23" w14:textId="77777777" w:rsidR="00E759F3" w:rsidRPr="009F5AD1" w:rsidRDefault="00E759F3" w:rsidP="002E1CE1">
            <w:pPr>
              <w:rPr>
                <w:sz w:val="20"/>
                <w:szCs w:val="20"/>
                <w:lang w:val="en-GB"/>
              </w:rPr>
            </w:pPr>
            <w:r w:rsidRPr="009F5AD1">
              <w:rPr>
                <w:sz w:val="20"/>
                <w:szCs w:val="20"/>
                <w:lang w:val="en-GB"/>
              </w:rPr>
              <w:t>Temperature</w:t>
            </w:r>
          </w:p>
        </w:tc>
        <w:tc>
          <w:tcPr>
            <w:tcW w:w="7548" w:type="dxa"/>
          </w:tcPr>
          <w:p w14:paraId="22A8787E" w14:textId="77777777" w:rsidR="00E759F3" w:rsidRPr="009F5AD1" w:rsidRDefault="00E759F3" w:rsidP="002E1CE1">
            <w:pPr>
              <w:cnfStyle w:val="000000000000" w:firstRow="0" w:lastRow="0" w:firstColumn="0" w:lastColumn="0" w:oddVBand="0" w:evenVBand="0" w:oddHBand="0" w:evenHBand="0" w:firstRowFirstColumn="0" w:firstRowLastColumn="0" w:lastRowFirstColumn="0" w:lastRowLastColumn="0"/>
              <w:rPr>
                <w:sz w:val="20"/>
                <w:szCs w:val="20"/>
                <w:lang w:val="en-GB"/>
              </w:rPr>
            </w:pPr>
            <w:r w:rsidRPr="009F5AD1">
              <w:rPr>
                <w:sz w:val="20"/>
                <w:szCs w:val="20"/>
                <w:lang w:val="en-GB"/>
              </w:rPr>
              <w:t xml:space="preserve">Thermal sensitivity is common and may lead to apparently inappropriate or out of season clothing. The range of tolerated temperatures are likely to be </w:t>
            </w:r>
            <w:proofErr w:type="gramStart"/>
            <w:r w:rsidRPr="009F5AD1">
              <w:rPr>
                <w:sz w:val="20"/>
                <w:szCs w:val="20"/>
                <w:lang w:val="en-GB"/>
              </w:rPr>
              <w:t>person-specific</w:t>
            </w:r>
            <w:proofErr w:type="gramEnd"/>
            <w:r w:rsidRPr="009F5AD1">
              <w:rPr>
                <w:sz w:val="20"/>
                <w:szCs w:val="20"/>
                <w:lang w:val="en-GB"/>
              </w:rPr>
              <w:t xml:space="preserve">. </w:t>
            </w:r>
          </w:p>
        </w:tc>
      </w:tr>
      <w:tr w:rsidR="00E759F3" w:rsidRPr="009F5AD1" w14:paraId="04BD4B46" w14:textId="77777777" w:rsidTr="007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470FA4F4" w14:textId="77777777" w:rsidR="00E759F3" w:rsidRPr="009F5AD1" w:rsidRDefault="00E759F3" w:rsidP="002E1CE1">
            <w:pPr>
              <w:rPr>
                <w:sz w:val="20"/>
                <w:szCs w:val="20"/>
                <w:lang w:val="en-GB"/>
              </w:rPr>
            </w:pPr>
            <w:r w:rsidRPr="009F5AD1">
              <w:rPr>
                <w:sz w:val="20"/>
                <w:szCs w:val="20"/>
                <w:lang w:val="en-GB"/>
              </w:rPr>
              <w:t>Proprioception</w:t>
            </w:r>
          </w:p>
        </w:tc>
        <w:tc>
          <w:tcPr>
            <w:tcW w:w="7548" w:type="dxa"/>
          </w:tcPr>
          <w:p w14:paraId="3E37FBA2" w14:textId="77777777" w:rsidR="00E759F3" w:rsidRPr="009F5AD1" w:rsidRDefault="00E759F3" w:rsidP="002E1CE1">
            <w:pPr>
              <w:cnfStyle w:val="000000100000" w:firstRow="0" w:lastRow="0" w:firstColumn="0" w:lastColumn="0" w:oddVBand="0" w:evenVBand="0" w:oddHBand="1" w:evenHBand="0" w:firstRowFirstColumn="0" w:firstRowLastColumn="0" w:lastRowFirstColumn="0" w:lastRowLastColumn="0"/>
              <w:rPr>
                <w:sz w:val="20"/>
                <w:szCs w:val="20"/>
                <w:lang w:val="en-GB"/>
              </w:rPr>
            </w:pPr>
            <w:r w:rsidRPr="009F5AD1">
              <w:rPr>
                <w:sz w:val="20"/>
                <w:szCs w:val="20"/>
                <w:lang w:val="en-GB"/>
              </w:rPr>
              <w:t xml:space="preserve">Proprioception appears different for autistic people. Some may need lots of proprioceptive input leading to a tendency to climb, swing, rock or jump. Others will avoid such movements and may experience balance difficulties during </w:t>
            </w:r>
            <w:proofErr w:type="gramStart"/>
            <w:r w:rsidRPr="009F5AD1">
              <w:rPr>
                <w:sz w:val="20"/>
                <w:szCs w:val="20"/>
                <w:lang w:val="en-GB"/>
              </w:rPr>
              <w:t>day to day</w:t>
            </w:r>
            <w:proofErr w:type="gramEnd"/>
            <w:r w:rsidRPr="009F5AD1">
              <w:rPr>
                <w:sz w:val="20"/>
                <w:szCs w:val="20"/>
                <w:lang w:val="en-GB"/>
              </w:rPr>
              <w:t xml:space="preserve"> activities.</w:t>
            </w:r>
          </w:p>
        </w:tc>
      </w:tr>
      <w:tr w:rsidR="00E759F3" w:rsidRPr="009F5AD1" w14:paraId="0C6E963F" w14:textId="77777777" w:rsidTr="00726201">
        <w:tc>
          <w:tcPr>
            <w:cnfStyle w:val="001000000000" w:firstRow="0" w:lastRow="0" w:firstColumn="1" w:lastColumn="0" w:oddVBand="0" w:evenVBand="0" w:oddHBand="0" w:evenHBand="0" w:firstRowFirstColumn="0" w:firstRowLastColumn="0" w:lastRowFirstColumn="0" w:lastRowLastColumn="0"/>
            <w:tcW w:w="1462" w:type="dxa"/>
          </w:tcPr>
          <w:p w14:paraId="6CFD729A" w14:textId="77777777" w:rsidR="00E759F3" w:rsidRPr="009F5AD1" w:rsidRDefault="00E759F3" w:rsidP="002E1CE1">
            <w:pPr>
              <w:rPr>
                <w:sz w:val="20"/>
                <w:szCs w:val="20"/>
                <w:lang w:val="en-GB"/>
              </w:rPr>
            </w:pPr>
            <w:r w:rsidRPr="009F5AD1">
              <w:rPr>
                <w:sz w:val="20"/>
                <w:szCs w:val="20"/>
                <w:lang w:val="en-GB"/>
              </w:rPr>
              <w:t>Interoception and pain</w:t>
            </w:r>
          </w:p>
        </w:tc>
        <w:tc>
          <w:tcPr>
            <w:tcW w:w="7548" w:type="dxa"/>
          </w:tcPr>
          <w:p w14:paraId="5222644C" w14:textId="77777777" w:rsidR="00E759F3" w:rsidRPr="009F5AD1" w:rsidRDefault="00E759F3" w:rsidP="002E1CE1">
            <w:pPr>
              <w:cnfStyle w:val="000000000000" w:firstRow="0" w:lastRow="0" w:firstColumn="0" w:lastColumn="0" w:oddVBand="0" w:evenVBand="0" w:oddHBand="0" w:evenHBand="0" w:firstRowFirstColumn="0" w:firstRowLastColumn="0" w:lastRowFirstColumn="0" w:lastRowLastColumn="0"/>
              <w:rPr>
                <w:sz w:val="20"/>
                <w:szCs w:val="20"/>
                <w:lang w:val="en-GB"/>
              </w:rPr>
            </w:pPr>
            <w:r w:rsidRPr="009F5AD1">
              <w:rPr>
                <w:sz w:val="20"/>
                <w:szCs w:val="20"/>
                <w:lang w:val="en-GB"/>
              </w:rPr>
              <w:t>A particular challenge for some autistic people is accurately interpreting internal bodily sensations. This can lead to difficulties noticing hunger, thirst, tiredness, or a need to urinate or defecate. Difficulties with pain perception can lead to unrecognised injuries but it must be emphasised that while reduced pain sensitivity occurs for some, others experience increased pain sensitivity, and this should never result in under-treatment of pain for autistic patients.</w:t>
            </w:r>
          </w:p>
        </w:tc>
      </w:tr>
    </w:tbl>
    <w:p w14:paraId="0986B22D" w14:textId="77777777" w:rsidR="00E759F3" w:rsidRPr="009F5AD1" w:rsidRDefault="00E759F3" w:rsidP="002E1CE1">
      <w:pPr>
        <w:jc w:val="center"/>
        <w:rPr>
          <w:vertAlign w:val="superscript"/>
          <w:lang w:val="en-GB"/>
        </w:rPr>
      </w:pPr>
      <w:r w:rsidRPr="009F5AD1">
        <w:rPr>
          <w:lang w:val="en-GB"/>
        </w:rPr>
        <w:t>Table 1: Autistic sensory differences.</w:t>
      </w:r>
      <w:r w:rsidRPr="009F5AD1">
        <w:rPr>
          <w:vertAlign w:val="superscript"/>
          <w:lang w:val="en-GB"/>
        </w:rPr>
        <w:t>45,46</w:t>
      </w:r>
    </w:p>
    <w:p w14:paraId="4C80C7FE" w14:textId="77777777" w:rsidR="002B78F0" w:rsidRPr="009F5AD1" w:rsidRDefault="002B78F0" w:rsidP="002E1CE1">
      <w:pPr>
        <w:rPr>
          <w:rFonts w:cstheme="minorHAnsi"/>
          <w:lang w:val="en-GB"/>
        </w:rPr>
      </w:pPr>
    </w:p>
    <w:p w14:paraId="2B306A3B" w14:textId="250B5DE6" w:rsidR="002B78F0" w:rsidRPr="009F5AD1" w:rsidRDefault="002B78F0" w:rsidP="002E1CE1">
      <w:pPr>
        <w:rPr>
          <w:rFonts w:cstheme="minorHAnsi"/>
          <w:lang w:val="en-GB"/>
        </w:rPr>
      </w:pPr>
      <w:r w:rsidRPr="009F5AD1">
        <w:rPr>
          <w:rFonts w:cstheme="minorHAnsi"/>
          <w:lang w:val="en-GB"/>
        </w:rPr>
        <w:t xml:space="preserve">Sensory issues (see Table 1) can make healthcare environments totally inaccessible </w:t>
      </w:r>
      <w:r w:rsidRPr="009F5AD1">
        <w:rPr>
          <w:rFonts w:cstheme="minorHAnsi"/>
          <w:noProof/>
          <w:lang w:val="en-GB"/>
        </w:rPr>
        <w:t>(Strömberg et al., 2022)</w:t>
      </w:r>
      <w:r w:rsidRPr="009F5AD1">
        <w:rPr>
          <w:rFonts w:cstheme="minorHAnsi"/>
          <w:lang w:val="en-GB"/>
        </w:rPr>
        <w:t xml:space="preserve">. Sensory stresses are cumulative and also additive with other sources of distress, such as communication challenges. Sensory overload commonly leads to involuntary reactions known as meltdowns or shutdowns </w:t>
      </w:r>
      <w:r w:rsidRPr="009F5AD1">
        <w:rPr>
          <w:rFonts w:cstheme="minorHAnsi"/>
          <w:noProof/>
          <w:lang w:val="en-GB"/>
        </w:rPr>
        <w:t>(Belek, 2019)</w:t>
      </w:r>
      <w:r w:rsidRPr="009F5AD1">
        <w:rPr>
          <w:rFonts w:cstheme="minorHAnsi"/>
          <w:lang w:val="en-GB"/>
        </w:rPr>
        <w:t xml:space="preserve">. Environmental sources of stress may be imperceptible to non-autistic people and, therefore, consequent distress can be misunderstood </w:t>
      </w:r>
      <w:r w:rsidRPr="009F5AD1">
        <w:rPr>
          <w:rFonts w:cstheme="minorHAnsi"/>
          <w:noProof/>
          <w:lang w:val="en-GB"/>
        </w:rPr>
        <w:t>(Phung et al., 2021)</w:t>
      </w:r>
      <w:r w:rsidRPr="009F5AD1">
        <w:rPr>
          <w:rFonts w:cstheme="minorHAnsi"/>
          <w:lang w:val="en-GB"/>
        </w:rPr>
        <w:t>.</w:t>
      </w:r>
      <w:r w:rsidRPr="009F5AD1">
        <w:rPr>
          <w:rFonts w:cstheme="minorHAnsi"/>
          <w:vertAlign w:val="superscript"/>
          <w:lang w:val="en-GB"/>
        </w:rPr>
        <w:t xml:space="preserve"> </w:t>
      </w:r>
      <w:r w:rsidRPr="009F5AD1">
        <w:rPr>
          <w:rFonts w:cstheme="minorHAnsi"/>
          <w:lang w:val="en-GB"/>
        </w:rPr>
        <w:t xml:space="preserve">This commonly leads to a misfocus on “challenging behaviour” – particularly for autistic people who do not use speech to communicate, or those with co-occurring intellectual disabilities </w:t>
      </w:r>
      <w:r w:rsidRPr="009F5AD1">
        <w:rPr>
          <w:rFonts w:cstheme="minorHAnsi"/>
          <w:noProof/>
          <w:lang w:val="en-GB"/>
        </w:rPr>
        <w:t>(McDonnell et al., 2015)</w:t>
      </w:r>
      <w:r w:rsidRPr="009F5AD1">
        <w:rPr>
          <w:rFonts w:cstheme="minorHAnsi"/>
          <w:lang w:val="en-GB"/>
        </w:rPr>
        <w:t xml:space="preserve">. Even for autistic people who are usually articulate, sensory stress can reduce the ability to communicate and, in extreme cases, </w:t>
      </w:r>
      <w:r w:rsidRPr="009F5AD1">
        <w:rPr>
          <w:rFonts w:cstheme="minorHAnsi"/>
          <w:lang w:val="en-GB"/>
        </w:rPr>
        <w:lastRenderedPageBreak/>
        <w:t xml:space="preserve">can lead to a transient inability to access fluent speech </w:t>
      </w:r>
      <w:r w:rsidRPr="009F5AD1">
        <w:rPr>
          <w:rFonts w:cstheme="minorHAnsi"/>
          <w:noProof/>
          <w:lang w:val="en-GB"/>
        </w:rPr>
        <w:t>(Cummins et al., 2020)</w:t>
      </w:r>
      <w:r w:rsidRPr="009F5AD1">
        <w:rPr>
          <w:rFonts w:cstheme="minorHAnsi"/>
          <w:lang w:val="en-GB"/>
        </w:rPr>
        <w:t>. Addressing sensory issues is, therefore, the first step towards meaningful accessibility.</w:t>
      </w:r>
    </w:p>
    <w:p w14:paraId="6530D0DF" w14:textId="124DDF40" w:rsidR="002B78F0" w:rsidRPr="004E6E67" w:rsidRDefault="002B78F0" w:rsidP="002E1CE1">
      <w:pPr>
        <w:pStyle w:val="Heading2"/>
        <w:rPr>
          <w:lang w:val="en-GB"/>
        </w:rPr>
      </w:pPr>
      <w:bookmarkStart w:id="202" w:name="_Toc179627487"/>
      <w:r w:rsidRPr="009F5AD1">
        <w:rPr>
          <w:lang w:val="en-GB"/>
        </w:rPr>
        <w:t>P – Predictability</w:t>
      </w:r>
      <w:bookmarkEnd w:id="202"/>
    </w:p>
    <w:p w14:paraId="0744F1DE" w14:textId="507A481B" w:rsidR="002B78F0" w:rsidRPr="009F5AD1" w:rsidRDefault="002B78F0" w:rsidP="002E1CE1">
      <w:pPr>
        <w:rPr>
          <w:rFonts w:cstheme="minorHAnsi"/>
          <w:lang w:val="en-GB"/>
        </w:rPr>
      </w:pPr>
      <w:r w:rsidRPr="009F5AD1">
        <w:rPr>
          <w:rFonts w:cstheme="minorHAnsi"/>
          <w:lang w:val="en-GB"/>
        </w:rPr>
        <w:t xml:space="preserve">Autistic people need predictability and may experience extreme anxiety with unexpected change </w:t>
      </w:r>
      <w:r w:rsidRPr="009F5AD1">
        <w:rPr>
          <w:rFonts w:cstheme="minorHAnsi"/>
          <w:noProof/>
          <w:lang w:val="en-GB"/>
        </w:rPr>
        <w:t>(RCPsych, 2020)</w:t>
      </w:r>
      <w:r w:rsidRPr="009F5AD1">
        <w:rPr>
          <w:rFonts w:cstheme="minorHAnsi"/>
          <w:lang w:val="en-GB"/>
        </w:rPr>
        <w:t xml:space="preserve">. This underlies the autistic preference for routine and structure. Healthcare is an unpredictable environment with unpredictable outcomes. Access is facilitated when predictability is maximised. Waiting is difficult for autistic people, especially for unknown duration in the sensory stress of a typical healthcare waiting-room, emergency department or inpatient ward </w:t>
      </w:r>
      <w:r w:rsidRPr="009F5AD1">
        <w:rPr>
          <w:rFonts w:cstheme="minorHAnsi"/>
          <w:noProof/>
          <w:lang w:val="en-GB"/>
        </w:rPr>
        <w:t>(Doherty et al., 2022)</w:t>
      </w:r>
      <w:r w:rsidRPr="009F5AD1">
        <w:rPr>
          <w:rFonts w:cstheme="minorHAnsi"/>
          <w:lang w:val="en-GB"/>
        </w:rPr>
        <w:t xml:space="preserve">. Interacting with unknown people is also challenging </w:t>
      </w:r>
      <w:r w:rsidRPr="009F5AD1">
        <w:rPr>
          <w:rFonts w:cstheme="minorHAnsi"/>
          <w:noProof/>
          <w:lang w:val="en-GB"/>
        </w:rPr>
        <w:t>(Doherty et al., 2022)</w:t>
      </w:r>
      <w:r w:rsidRPr="009F5AD1">
        <w:rPr>
          <w:rFonts w:cstheme="minorHAnsi"/>
          <w:lang w:val="en-GB"/>
        </w:rPr>
        <w:t xml:space="preserve">. Providing maximum information in advance about the physical environment, staff, consultation process, and planned procedures is likely to reduce anxiety </w:t>
      </w:r>
      <w:r w:rsidRPr="009F5AD1">
        <w:rPr>
          <w:rFonts w:cstheme="minorHAnsi"/>
          <w:noProof/>
          <w:lang w:val="en-GB"/>
        </w:rPr>
        <w:t>(Shaw et al., 2022b)</w:t>
      </w:r>
      <w:r w:rsidRPr="009F5AD1">
        <w:rPr>
          <w:rFonts w:cstheme="minorHAnsi"/>
          <w:lang w:val="en-GB"/>
        </w:rPr>
        <w:t>. Any unavoidable or unexpected changes will be more easily accepted if explained clearly and openly.</w:t>
      </w:r>
    </w:p>
    <w:p w14:paraId="3AAB0B61" w14:textId="689EF92B" w:rsidR="002B78F0" w:rsidRPr="004E6E67" w:rsidRDefault="002B78F0" w:rsidP="002E1CE1">
      <w:pPr>
        <w:pStyle w:val="Heading2"/>
        <w:rPr>
          <w:lang w:val="en-GB"/>
        </w:rPr>
      </w:pPr>
      <w:bookmarkStart w:id="203" w:name="_Toc179627488"/>
      <w:r w:rsidRPr="009F5AD1">
        <w:rPr>
          <w:lang w:val="en-GB"/>
        </w:rPr>
        <w:t>A – Acceptance</w:t>
      </w:r>
      <w:bookmarkEnd w:id="203"/>
    </w:p>
    <w:p w14:paraId="11086BFA" w14:textId="35C9C974" w:rsidR="002B78F0" w:rsidRPr="009F5AD1" w:rsidRDefault="002B78F0" w:rsidP="002E1CE1">
      <w:pPr>
        <w:rPr>
          <w:rFonts w:cstheme="minorHAnsi"/>
          <w:lang w:val="en-GB"/>
        </w:rPr>
      </w:pPr>
      <w:r w:rsidRPr="009F5AD1">
        <w:rPr>
          <w:rFonts w:cstheme="minorHAnsi"/>
          <w:lang w:val="en-GB"/>
        </w:rPr>
        <w:t xml:space="preserve">Beyond simple awareness, there is a pressing need for autism </w:t>
      </w:r>
      <w:r w:rsidRPr="009F5AD1">
        <w:rPr>
          <w:rFonts w:cstheme="minorHAnsi"/>
          <w:i/>
          <w:iCs/>
          <w:lang w:val="en-GB"/>
        </w:rPr>
        <w:t>acceptance</w:t>
      </w:r>
      <w:r w:rsidRPr="009F5AD1">
        <w:rPr>
          <w:rFonts w:cstheme="minorHAnsi"/>
          <w:lang w:val="en-GB"/>
        </w:rPr>
        <w:t xml:space="preserve">. A neurodiversity-affirmative approach recognises that neurodevelopmental differences are part of the natural range of human development </w:t>
      </w:r>
      <w:r w:rsidRPr="009F5AD1">
        <w:rPr>
          <w:rFonts w:cstheme="minorHAnsi"/>
          <w:noProof/>
          <w:lang w:val="en-GB"/>
        </w:rPr>
        <w:t>(Shaw et al., 2021)</w:t>
      </w:r>
      <w:r w:rsidRPr="009F5AD1">
        <w:rPr>
          <w:rFonts w:cstheme="minorHAnsi"/>
          <w:lang w:val="en-GB"/>
        </w:rPr>
        <w:t xml:space="preserve"> and acknowledges that attempts to make autistic people appear non-autistic can be deeply harmful </w:t>
      </w:r>
      <w:r w:rsidRPr="009F5AD1">
        <w:rPr>
          <w:rFonts w:cstheme="minorHAnsi"/>
          <w:noProof/>
          <w:lang w:val="en-GB"/>
        </w:rPr>
        <w:t>(Bernard et al., 2022)</w:t>
      </w:r>
      <w:r w:rsidRPr="009F5AD1">
        <w:rPr>
          <w:rFonts w:cstheme="minorHAnsi"/>
          <w:lang w:val="en-GB"/>
        </w:rPr>
        <w:t xml:space="preserve">. This does not exclude inherent or environmental disability. Regardless of a person’s individual profile of strengths, challenges and support needs, stigma and stereotypes are damaging to autistic people. A more holistic approach, in which autistic characteristics are understood and accepted, is preferable – particularly in terms of mental health outcomes </w:t>
      </w:r>
      <w:r w:rsidRPr="009F5AD1">
        <w:rPr>
          <w:rFonts w:cstheme="minorHAnsi"/>
          <w:noProof/>
          <w:lang w:val="en-GB"/>
        </w:rPr>
        <w:t>(Pellicano et al., 2022; Shaw et al., 2022a)</w:t>
      </w:r>
      <w:r w:rsidRPr="009F5AD1">
        <w:rPr>
          <w:rFonts w:cstheme="minorHAnsi"/>
          <w:lang w:val="en-GB"/>
        </w:rPr>
        <w:t>.</w:t>
      </w:r>
    </w:p>
    <w:p w14:paraId="5948445E" w14:textId="19423106" w:rsidR="002B78F0" w:rsidRPr="004E6E67" w:rsidRDefault="002B78F0" w:rsidP="002E1CE1">
      <w:pPr>
        <w:rPr>
          <w:rFonts w:cstheme="minorHAnsi"/>
          <w:vertAlign w:val="superscript"/>
          <w:lang w:val="en-GB"/>
        </w:rPr>
      </w:pPr>
      <w:r w:rsidRPr="009F5AD1">
        <w:rPr>
          <w:rFonts w:cstheme="minorHAnsi"/>
          <w:lang w:val="en-GB"/>
        </w:rPr>
        <w:t xml:space="preserve">Whilst individual in nature, autistic behaviour can, in some ways, be quite different to non-autistic behaviour – repetitive behaviour or “stimming” is </w:t>
      </w:r>
      <w:r w:rsidRPr="009F5AD1">
        <w:rPr>
          <w:rFonts w:cstheme="minorHAnsi"/>
          <w:lang w:val="en-GB"/>
        </w:rPr>
        <w:lastRenderedPageBreak/>
        <w:t xml:space="preserve">common and usual </w:t>
      </w:r>
      <w:r w:rsidRPr="009F5AD1">
        <w:rPr>
          <w:rFonts w:cstheme="minorHAnsi"/>
          <w:noProof/>
          <w:lang w:val="en-GB"/>
        </w:rPr>
        <w:t>(Kapp et al., 2019; Charlton et al., 2021)</w:t>
      </w:r>
      <w:r w:rsidRPr="009F5AD1">
        <w:rPr>
          <w:rFonts w:cstheme="minorHAnsi"/>
          <w:lang w:val="en-GB"/>
        </w:rPr>
        <w:t xml:space="preserve">. Autistic people also focus attention differently, with a monotropic thinking style </w:t>
      </w:r>
      <w:r w:rsidRPr="009F5AD1">
        <w:rPr>
          <w:rFonts w:cstheme="minorHAnsi"/>
          <w:noProof/>
          <w:lang w:val="en-GB"/>
        </w:rPr>
        <w:t>(Murray et al., 2005)</w:t>
      </w:r>
      <w:r w:rsidRPr="009F5AD1">
        <w:rPr>
          <w:rFonts w:cstheme="minorHAnsi"/>
          <w:lang w:val="en-GB"/>
        </w:rPr>
        <w:t>,</w:t>
      </w:r>
      <w:r w:rsidRPr="009F5AD1">
        <w:rPr>
          <w:rFonts w:cstheme="minorHAnsi"/>
          <w:vertAlign w:val="superscript"/>
          <w:lang w:val="en-GB"/>
        </w:rPr>
        <w:t xml:space="preserve"> </w:t>
      </w:r>
      <w:r w:rsidRPr="009F5AD1">
        <w:rPr>
          <w:rFonts w:cstheme="minorHAnsi"/>
          <w:lang w:val="en-GB"/>
        </w:rPr>
        <w:t xml:space="preserve">which can manifest in a healthcare context as perseveration, repeated questioning or focus on a specific aspect of their care </w:t>
      </w:r>
      <w:r w:rsidRPr="009F5AD1">
        <w:rPr>
          <w:rFonts w:cstheme="minorHAnsi"/>
          <w:noProof/>
          <w:lang w:val="en-GB"/>
        </w:rPr>
        <w:t>(Doherty et al., 2021)</w:t>
      </w:r>
      <w:r w:rsidRPr="009F5AD1">
        <w:rPr>
          <w:rFonts w:cstheme="minorHAnsi"/>
          <w:lang w:val="en-GB"/>
        </w:rPr>
        <w:t xml:space="preserve">. Detailed factual information may be requested </w:t>
      </w:r>
      <w:r w:rsidRPr="009F5AD1">
        <w:rPr>
          <w:rFonts w:cstheme="minorHAnsi"/>
          <w:noProof/>
          <w:lang w:val="en-GB"/>
        </w:rPr>
        <w:t>(Haydon et al., 2021)</w:t>
      </w:r>
      <w:r w:rsidRPr="009F5AD1">
        <w:rPr>
          <w:rFonts w:cstheme="minorHAnsi"/>
          <w:lang w:val="en-GB"/>
        </w:rPr>
        <w:t>.</w:t>
      </w:r>
    </w:p>
    <w:p w14:paraId="25835A45" w14:textId="1B5F6A68" w:rsidR="002B78F0" w:rsidRPr="009F5AD1" w:rsidRDefault="002B78F0" w:rsidP="002E1CE1">
      <w:pPr>
        <w:rPr>
          <w:rFonts w:cstheme="minorHAnsi"/>
          <w:lang w:val="en-GB"/>
        </w:rPr>
      </w:pPr>
      <w:r w:rsidRPr="009F5AD1">
        <w:rPr>
          <w:rFonts w:cstheme="minorHAnsi"/>
          <w:lang w:val="en-GB"/>
        </w:rPr>
        <w:t xml:space="preserve">Acceptance leads to appropriate accommodations, including understanding that so called “challenging behaviour” is usually a response to autistic needs not being adequately met </w:t>
      </w:r>
      <w:r w:rsidRPr="009F5AD1">
        <w:rPr>
          <w:rFonts w:cstheme="minorHAnsi"/>
          <w:noProof/>
          <w:lang w:val="en-GB"/>
        </w:rPr>
        <w:t>(McDonnell et al., 2015)</w:t>
      </w:r>
      <w:r w:rsidRPr="009F5AD1">
        <w:rPr>
          <w:rFonts w:cstheme="minorHAnsi"/>
          <w:lang w:val="en-GB"/>
        </w:rPr>
        <w:t xml:space="preserve">. Furthermore, acceptance means acknowledging the responsibility on carers and healthcare providers to make adaptations, rather than expecting autistic people to adapt to an environment designed for the non-autistic majority </w:t>
      </w:r>
      <w:r w:rsidRPr="009F5AD1">
        <w:rPr>
          <w:rFonts w:cstheme="minorHAnsi"/>
          <w:noProof/>
          <w:lang w:val="en-GB"/>
        </w:rPr>
        <w:t>(Haydon et al., 2021)</w:t>
      </w:r>
      <w:r w:rsidRPr="009F5AD1">
        <w:rPr>
          <w:rFonts w:cstheme="minorHAnsi"/>
          <w:lang w:val="en-GB"/>
        </w:rPr>
        <w:t>.</w:t>
      </w:r>
    </w:p>
    <w:p w14:paraId="761EFDA9" w14:textId="6E813757" w:rsidR="002B78F0" w:rsidRPr="004E6E67" w:rsidRDefault="002B78F0" w:rsidP="002E1CE1">
      <w:pPr>
        <w:pStyle w:val="Heading2"/>
        <w:rPr>
          <w:lang w:val="en-GB"/>
        </w:rPr>
      </w:pPr>
      <w:bookmarkStart w:id="204" w:name="_Toc179627489"/>
      <w:r w:rsidRPr="009F5AD1">
        <w:rPr>
          <w:lang w:val="en-GB"/>
        </w:rPr>
        <w:t>C – Communication</w:t>
      </w:r>
      <w:bookmarkEnd w:id="204"/>
    </w:p>
    <w:p w14:paraId="06E7B4B8" w14:textId="6E34F5F8" w:rsidR="002B78F0" w:rsidRPr="009F5AD1" w:rsidRDefault="002B78F0" w:rsidP="002E1CE1">
      <w:pPr>
        <w:rPr>
          <w:rFonts w:cstheme="minorHAnsi"/>
          <w:lang w:val="en-GB"/>
        </w:rPr>
      </w:pPr>
      <w:r w:rsidRPr="009F5AD1">
        <w:rPr>
          <w:rFonts w:cstheme="minorHAnsi"/>
          <w:lang w:val="en-GB"/>
        </w:rPr>
        <w:t xml:space="preserve">Autistic people communicate differently. Many </w:t>
      </w:r>
      <w:proofErr w:type="gramStart"/>
      <w:r w:rsidRPr="009F5AD1">
        <w:rPr>
          <w:rFonts w:cstheme="minorHAnsi"/>
          <w:lang w:val="en-GB"/>
        </w:rPr>
        <w:t>use</w:t>
      </w:r>
      <w:proofErr w:type="gramEnd"/>
      <w:r w:rsidRPr="009F5AD1">
        <w:rPr>
          <w:rFonts w:cstheme="minorHAnsi"/>
          <w:lang w:val="en-GB"/>
        </w:rPr>
        <w:t xml:space="preserve"> fluent speech, but may experience challenges with verbal communication at times of stress or sensory overload </w:t>
      </w:r>
      <w:r w:rsidRPr="009F5AD1">
        <w:rPr>
          <w:rFonts w:cstheme="minorHAnsi"/>
          <w:noProof/>
          <w:lang w:val="en-GB"/>
        </w:rPr>
        <w:t>(Cummins et al., 2020; Haydon et al., 2021)</w:t>
      </w:r>
      <w:r w:rsidRPr="009F5AD1">
        <w:rPr>
          <w:rFonts w:cstheme="minorHAnsi"/>
          <w:lang w:val="en-GB"/>
        </w:rPr>
        <w:t xml:space="preserve">. Others do not speak or may use few words </w:t>
      </w:r>
      <w:r w:rsidRPr="009F5AD1">
        <w:rPr>
          <w:rFonts w:cstheme="minorHAnsi"/>
          <w:noProof/>
          <w:lang w:val="en-GB"/>
        </w:rPr>
        <w:t>(Brignell et al., 2018)</w:t>
      </w:r>
      <w:r w:rsidRPr="009F5AD1">
        <w:rPr>
          <w:rFonts w:cstheme="minorHAnsi"/>
          <w:lang w:val="en-GB"/>
        </w:rPr>
        <w:t xml:space="preserve">. Many non-speaking or minimally speaking autistic people use augmentative and alternative communication (AAC) methods, including visual cards, writing, or electronic devices which should be facilitated </w:t>
      </w:r>
      <w:r w:rsidRPr="009F5AD1">
        <w:rPr>
          <w:rFonts w:cstheme="minorHAnsi"/>
          <w:noProof/>
          <w:lang w:val="en-GB"/>
        </w:rPr>
        <w:t>(Zisk and Dalton, 2019)</w:t>
      </w:r>
      <w:r w:rsidRPr="009F5AD1">
        <w:rPr>
          <w:rFonts w:cstheme="minorHAnsi"/>
          <w:lang w:val="en-GB"/>
        </w:rPr>
        <w:t xml:space="preserve">. Phone apps such as “Emergency Chat” may also be beneficial. Most autistic people have difficulty using telephones, so a flexible approach to appointment booking or services such as preoperative assessment facilitates access </w:t>
      </w:r>
      <w:r w:rsidRPr="009F5AD1">
        <w:rPr>
          <w:rFonts w:cstheme="minorHAnsi"/>
          <w:noProof/>
          <w:lang w:val="en-GB"/>
        </w:rPr>
        <w:t>(Doherty et al., 2022)</w:t>
      </w:r>
      <w:r w:rsidRPr="009F5AD1">
        <w:rPr>
          <w:rFonts w:cstheme="minorHAnsi"/>
          <w:lang w:val="en-GB"/>
        </w:rPr>
        <w:t>.</w:t>
      </w:r>
    </w:p>
    <w:p w14:paraId="38511B98" w14:textId="00CD248F" w:rsidR="002B78F0" w:rsidRPr="004E6E67" w:rsidRDefault="002B78F0" w:rsidP="002E1CE1">
      <w:pPr>
        <w:rPr>
          <w:rFonts w:cstheme="minorHAnsi"/>
          <w:vertAlign w:val="superscript"/>
          <w:lang w:val="en-GB"/>
        </w:rPr>
      </w:pPr>
      <w:r w:rsidRPr="009F5AD1">
        <w:rPr>
          <w:rFonts w:cstheme="minorHAnsi"/>
          <w:lang w:val="en-GB"/>
        </w:rPr>
        <w:t xml:space="preserve">Language use and comprehension is highly variable. Questions may be answered directly, without reference to implied meanings. Literal interpretation of words and phrases is usual </w:t>
      </w:r>
      <w:r w:rsidRPr="009F5AD1">
        <w:rPr>
          <w:rFonts w:cstheme="minorHAnsi"/>
          <w:noProof/>
          <w:lang w:val="en-GB"/>
        </w:rPr>
        <w:t>(Doherty et al., 2021)</w:t>
      </w:r>
      <w:r w:rsidRPr="009F5AD1">
        <w:rPr>
          <w:rFonts w:cstheme="minorHAnsi"/>
          <w:lang w:val="en-GB"/>
        </w:rPr>
        <w:t xml:space="preserve">. Clear, unambiguous language is therefore required – avoiding hints, metaphors or vague information </w:t>
      </w:r>
      <w:r w:rsidRPr="009F5AD1">
        <w:rPr>
          <w:rFonts w:cstheme="minorHAnsi"/>
          <w:noProof/>
          <w:lang w:val="en-GB"/>
        </w:rPr>
        <w:t>(Haydon et al., 2021)</w:t>
      </w:r>
      <w:r w:rsidRPr="009F5AD1">
        <w:rPr>
          <w:rFonts w:cstheme="minorHAnsi"/>
          <w:lang w:val="en-GB"/>
        </w:rPr>
        <w:t xml:space="preserve">. Unambiguous safety-netting is also required, with precise instructions on when and under what circumstances to return following discharge </w:t>
      </w:r>
      <w:r w:rsidRPr="009F5AD1">
        <w:rPr>
          <w:rFonts w:cstheme="minorHAnsi"/>
          <w:noProof/>
          <w:lang w:val="en-GB"/>
        </w:rPr>
        <w:t>(Shaw et al., 2022b)</w:t>
      </w:r>
      <w:r w:rsidRPr="009F5AD1">
        <w:rPr>
          <w:rFonts w:cstheme="minorHAnsi"/>
          <w:lang w:val="en-GB"/>
        </w:rPr>
        <w:t>.</w:t>
      </w:r>
    </w:p>
    <w:p w14:paraId="7E9DB6F5" w14:textId="59001FFF" w:rsidR="002B78F0" w:rsidRPr="009F5AD1" w:rsidRDefault="002B78F0" w:rsidP="002E1CE1">
      <w:pPr>
        <w:rPr>
          <w:rFonts w:cstheme="minorHAnsi"/>
          <w:lang w:val="en-GB"/>
        </w:rPr>
      </w:pPr>
      <w:r w:rsidRPr="009F5AD1">
        <w:rPr>
          <w:rFonts w:cstheme="minorHAnsi"/>
          <w:lang w:val="en-GB"/>
        </w:rPr>
        <w:lastRenderedPageBreak/>
        <w:t xml:space="preserve">Non-verbal communication is different for autistic and non-autistic people. Differences in the use of gaze, eye contact, gestures and posture can lead to erroneous interpretation if autistic communication is not understood and accepted </w:t>
      </w:r>
      <w:r w:rsidRPr="009F5AD1">
        <w:rPr>
          <w:rFonts w:cstheme="minorHAnsi"/>
          <w:noProof/>
          <w:lang w:val="en-GB"/>
        </w:rPr>
        <w:t>(RCPsych, 2020; Doherty et al., 2021)</w:t>
      </w:r>
      <w:r w:rsidRPr="009F5AD1">
        <w:rPr>
          <w:rFonts w:cstheme="minorHAnsi"/>
          <w:lang w:val="en-GB"/>
        </w:rPr>
        <w:t xml:space="preserve">. The traditional signs of distress or pain, for example, may not be evident </w:t>
      </w:r>
      <w:r w:rsidRPr="009F5AD1">
        <w:rPr>
          <w:rFonts w:cstheme="minorHAnsi"/>
          <w:noProof/>
          <w:lang w:val="en-GB"/>
        </w:rPr>
        <w:t>(Haydon et al., 2021)</w:t>
      </w:r>
      <w:r w:rsidRPr="009F5AD1">
        <w:rPr>
          <w:rFonts w:cstheme="minorHAnsi"/>
          <w:lang w:val="en-GB"/>
        </w:rPr>
        <w:t xml:space="preserve">. An autistic person might tolerate a painful examination silently without even wincing, leading a healthcare provider to misinterpret findings </w:t>
      </w:r>
      <w:r w:rsidRPr="009F5AD1">
        <w:rPr>
          <w:rFonts w:cstheme="minorHAnsi"/>
          <w:noProof/>
          <w:lang w:val="en-GB"/>
        </w:rPr>
        <w:t>(Haydon et al., 2021)</w:t>
      </w:r>
      <w:r w:rsidRPr="009F5AD1">
        <w:rPr>
          <w:rFonts w:cstheme="minorHAnsi"/>
          <w:lang w:val="en-GB"/>
        </w:rPr>
        <w:t>. Therefore, specifically instructing an autistic patient to indicate tenderness may be necessary.</w:t>
      </w:r>
    </w:p>
    <w:p w14:paraId="7F43F239" w14:textId="4C8EDEF8" w:rsidR="002B78F0" w:rsidRPr="004E6E67" w:rsidRDefault="002B78F0" w:rsidP="002E1CE1">
      <w:pPr>
        <w:pStyle w:val="Heading2"/>
        <w:rPr>
          <w:lang w:val="en-GB"/>
        </w:rPr>
      </w:pPr>
      <w:bookmarkStart w:id="205" w:name="_Toc179627490"/>
      <w:r w:rsidRPr="009F5AD1">
        <w:rPr>
          <w:lang w:val="en-GB"/>
        </w:rPr>
        <w:t>E – Empathy</w:t>
      </w:r>
      <w:bookmarkEnd w:id="205"/>
    </w:p>
    <w:p w14:paraId="486DC139" w14:textId="200CBD31" w:rsidR="002B78F0" w:rsidRPr="009F5AD1" w:rsidRDefault="002B78F0" w:rsidP="002E1CE1">
      <w:pPr>
        <w:rPr>
          <w:rFonts w:cstheme="minorHAnsi"/>
          <w:lang w:val="en-GB"/>
        </w:rPr>
      </w:pPr>
      <w:r w:rsidRPr="009F5AD1">
        <w:rPr>
          <w:rFonts w:cstheme="minorHAnsi"/>
          <w:lang w:val="en-GB"/>
        </w:rPr>
        <w:t xml:space="preserve">Despite common assumptions to the contrary, autistic people do not lack empathy </w:t>
      </w:r>
      <w:r w:rsidRPr="009F5AD1">
        <w:rPr>
          <w:rFonts w:cstheme="minorHAnsi"/>
          <w:noProof/>
          <w:lang w:val="en-GB"/>
        </w:rPr>
        <w:t>(Fletcher-Watson and Bird, 2020)</w:t>
      </w:r>
      <w:r w:rsidRPr="009F5AD1">
        <w:rPr>
          <w:rFonts w:cstheme="minorHAnsi"/>
          <w:lang w:val="en-GB"/>
        </w:rPr>
        <w:t xml:space="preserve">. It may be experienced or expressed differently, but this myth is perhaps the most damaging misconception about autism </w:t>
      </w:r>
      <w:r w:rsidRPr="009F5AD1">
        <w:rPr>
          <w:rFonts w:cstheme="minorHAnsi"/>
          <w:noProof/>
          <w:lang w:val="en-GB"/>
        </w:rPr>
        <w:t>(Hume and Burgess, 2021)</w:t>
      </w:r>
      <w:r w:rsidRPr="009F5AD1">
        <w:rPr>
          <w:rFonts w:cstheme="minorHAnsi"/>
          <w:lang w:val="en-GB"/>
        </w:rPr>
        <w:t xml:space="preserve">. In fact, many autistic people report experiencing hyper-empathy, to the point of being unable to deal with the onslaught of emotions, leading to “shutdown” in order to cope </w:t>
      </w:r>
      <w:r w:rsidRPr="009F5AD1">
        <w:rPr>
          <w:rFonts w:cstheme="minorHAnsi"/>
          <w:noProof/>
          <w:lang w:val="en-GB"/>
        </w:rPr>
        <w:t>(Hume and Burgess, 2021)</w:t>
      </w:r>
      <w:r w:rsidRPr="009F5AD1">
        <w:rPr>
          <w:rFonts w:cstheme="minorHAnsi"/>
          <w:lang w:val="en-GB"/>
        </w:rPr>
        <w:t xml:space="preserve">. A bi-directional, mutual misunderstanding occurs between autistic and non-autistic people, termed “the double empathy problem” </w:t>
      </w:r>
      <w:r w:rsidRPr="009F5AD1">
        <w:rPr>
          <w:rFonts w:cstheme="minorHAnsi"/>
          <w:noProof/>
          <w:lang w:val="en-GB"/>
        </w:rPr>
        <w:t>(Milton, 2012)</w:t>
      </w:r>
      <w:r w:rsidRPr="009F5AD1">
        <w:rPr>
          <w:rFonts w:cstheme="minorHAnsi"/>
          <w:lang w:val="en-GB"/>
        </w:rPr>
        <w:t xml:space="preserve">. As such, non-autistic healthcare providers may struggle to empathise with autistic patients, particularly where communication training is generally conducted from a </w:t>
      </w:r>
      <w:proofErr w:type="spellStart"/>
      <w:r w:rsidRPr="009F5AD1">
        <w:rPr>
          <w:rFonts w:cstheme="minorHAnsi"/>
          <w:lang w:val="en-GB"/>
        </w:rPr>
        <w:t>neuronormative</w:t>
      </w:r>
      <w:proofErr w:type="spellEnd"/>
      <w:r w:rsidRPr="009F5AD1">
        <w:rPr>
          <w:rFonts w:cstheme="minorHAnsi"/>
          <w:lang w:val="en-GB"/>
        </w:rPr>
        <w:t xml:space="preserve">, non-autistic perspective, in which the needs of autistic people are not considered </w:t>
      </w:r>
      <w:r w:rsidRPr="009F5AD1">
        <w:rPr>
          <w:rFonts w:cstheme="minorHAnsi"/>
          <w:noProof/>
          <w:lang w:val="en-GB"/>
        </w:rPr>
        <w:t>(Bradshaw et al., 2021)</w:t>
      </w:r>
      <w:r w:rsidRPr="009F5AD1">
        <w:rPr>
          <w:rFonts w:cstheme="minorHAnsi"/>
          <w:lang w:val="en-GB"/>
        </w:rPr>
        <w:t xml:space="preserve">. </w:t>
      </w:r>
    </w:p>
    <w:p w14:paraId="01ED3A9B" w14:textId="23C2C643" w:rsidR="002B78F0" w:rsidRPr="004E6E67" w:rsidRDefault="002B78F0" w:rsidP="002E1CE1">
      <w:pPr>
        <w:rPr>
          <w:rFonts w:cstheme="minorHAnsi"/>
          <w:vertAlign w:val="superscript"/>
          <w:lang w:val="en-GB"/>
        </w:rPr>
      </w:pPr>
      <w:r w:rsidRPr="009F5AD1">
        <w:rPr>
          <w:rFonts w:cstheme="minorHAnsi"/>
          <w:lang w:val="en-GB"/>
        </w:rPr>
        <w:t xml:space="preserve">Recognising this challenge and making a particular effort to consider the perspective of the autistic patient is the first step towards bridging this gap. Directly asking an autistic person for their interpretation of events is appropriate rather than making assumptions based on non-verbal communication. Checking comprehension verbally and ensuring both parties have a shared understanding of treatments plans or goals will facilitate successful engagement. Increasingly skilful communication with autistic patients will develop as practitioners “improve their expertise in autism through </w:t>
      </w:r>
      <w:r w:rsidRPr="009F5AD1">
        <w:rPr>
          <w:rFonts w:cstheme="minorHAnsi"/>
          <w:lang w:val="en-GB"/>
        </w:rPr>
        <w:lastRenderedPageBreak/>
        <w:t>training and experience, and particularly, by familiarity with the autistic world” (Royal Coll</w:t>
      </w:r>
      <w:r w:rsidR="00D63167" w:rsidRPr="009F5AD1">
        <w:rPr>
          <w:rFonts w:cstheme="minorHAnsi"/>
          <w:lang w:val="en-GB"/>
        </w:rPr>
        <w:t>e</w:t>
      </w:r>
      <w:r w:rsidRPr="009F5AD1">
        <w:rPr>
          <w:rFonts w:cstheme="minorHAnsi"/>
          <w:lang w:val="en-GB"/>
        </w:rPr>
        <w:t>ge Psych, 2020).</w:t>
      </w:r>
    </w:p>
    <w:p w14:paraId="3A71C893" w14:textId="378D7C3A" w:rsidR="002B78F0" w:rsidRPr="004E6E67" w:rsidRDefault="002B78F0" w:rsidP="002E1CE1">
      <w:pPr>
        <w:pStyle w:val="Heading2"/>
        <w:rPr>
          <w:lang w:val="en-GB"/>
        </w:rPr>
      </w:pPr>
      <w:bookmarkStart w:id="206" w:name="_Toc179627491"/>
      <w:r w:rsidRPr="009F5AD1">
        <w:rPr>
          <w:lang w:val="en-GB"/>
        </w:rPr>
        <w:t>Wider spaces</w:t>
      </w:r>
      <w:bookmarkEnd w:id="206"/>
    </w:p>
    <w:p w14:paraId="3C685040" w14:textId="49E39A35" w:rsidR="002B78F0" w:rsidRPr="009F5AD1" w:rsidRDefault="002B78F0" w:rsidP="002E1CE1">
      <w:pPr>
        <w:rPr>
          <w:rFonts w:cstheme="minorHAnsi"/>
          <w:lang w:val="en-GB"/>
        </w:rPr>
      </w:pPr>
      <w:r w:rsidRPr="009F5AD1">
        <w:rPr>
          <w:rFonts w:cstheme="minorHAnsi"/>
          <w:lang w:val="en-GB"/>
        </w:rPr>
        <w:t xml:space="preserve">The concept of ‘’SPACE’’ is also useful in three other domains of autistic experience. </w:t>
      </w:r>
    </w:p>
    <w:p w14:paraId="08DB75C7" w14:textId="77777777" w:rsidR="002B78F0" w:rsidRPr="009F5AD1" w:rsidRDefault="002B78F0" w:rsidP="002E1CE1">
      <w:pPr>
        <w:pStyle w:val="Heading3"/>
        <w:rPr>
          <w:lang w:val="en-GB"/>
        </w:rPr>
      </w:pPr>
      <w:bookmarkStart w:id="207" w:name="_Toc179627492"/>
      <w:r w:rsidRPr="009F5AD1">
        <w:rPr>
          <w:lang w:val="en-GB"/>
        </w:rPr>
        <w:t>Physical “space”</w:t>
      </w:r>
      <w:bookmarkEnd w:id="207"/>
    </w:p>
    <w:p w14:paraId="101B6D72" w14:textId="3B9FB4A0" w:rsidR="002B78F0" w:rsidRPr="009F5AD1" w:rsidRDefault="002B78F0" w:rsidP="002E1CE1">
      <w:pPr>
        <w:rPr>
          <w:rFonts w:cstheme="minorHAnsi"/>
          <w:lang w:val="en-GB"/>
        </w:rPr>
      </w:pPr>
      <w:r w:rsidRPr="009F5AD1">
        <w:rPr>
          <w:rFonts w:cstheme="minorHAnsi"/>
          <w:lang w:val="en-GB"/>
        </w:rPr>
        <w:t xml:space="preserve">Autistic people may need more physical space </w:t>
      </w:r>
      <w:r w:rsidRPr="009F5AD1">
        <w:rPr>
          <w:rFonts w:cstheme="minorHAnsi"/>
          <w:noProof/>
          <w:lang w:val="en-GB"/>
        </w:rPr>
        <w:t>(Strömberg et al., 2022)</w:t>
      </w:r>
      <w:r w:rsidRPr="009F5AD1">
        <w:rPr>
          <w:rFonts w:cstheme="minorHAnsi"/>
          <w:lang w:val="en-GB"/>
        </w:rPr>
        <w:t xml:space="preserve">. Proximity to others, particularly within touching distance is often difficult to tolerate </w:t>
      </w:r>
      <w:r w:rsidRPr="009F5AD1">
        <w:rPr>
          <w:rFonts w:cstheme="minorHAnsi"/>
          <w:noProof/>
          <w:lang w:val="en-GB"/>
        </w:rPr>
        <w:t>(Doherty et al., 2022; Strömberg et al., 2022)</w:t>
      </w:r>
      <w:r w:rsidRPr="009F5AD1">
        <w:rPr>
          <w:rFonts w:cstheme="minorHAnsi"/>
          <w:lang w:val="en-GB"/>
        </w:rPr>
        <w:t xml:space="preserve">. Tactile defensiveness can lead some autistic people to react physically, particularly when already anxious or overwhelmed </w:t>
      </w:r>
      <w:r w:rsidRPr="009F5AD1">
        <w:rPr>
          <w:rFonts w:cstheme="minorHAnsi"/>
          <w:noProof/>
          <w:lang w:val="en-GB"/>
        </w:rPr>
        <w:t>(Smirni et al., 2019; RCPsych, 2020)</w:t>
      </w:r>
      <w:r w:rsidRPr="009F5AD1">
        <w:rPr>
          <w:rFonts w:cstheme="minorHAnsi"/>
          <w:lang w:val="en-GB"/>
        </w:rPr>
        <w:t>, so attention to physical space can facilitate a successful consultation. Rather than seeking to ‘‘desensitise’’, it is better to avoid such noxious stimuli, even when these might be considered innocuous by a non-autistic person.</w:t>
      </w:r>
    </w:p>
    <w:p w14:paraId="07426A6F" w14:textId="77777777" w:rsidR="002B78F0" w:rsidRPr="009F5AD1" w:rsidRDefault="002B78F0" w:rsidP="002E1CE1">
      <w:pPr>
        <w:pStyle w:val="Heading3"/>
        <w:rPr>
          <w:lang w:val="en-GB"/>
        </w:rPr>
      </w:pPr>
      <w:bookmarkStart w:id="208" w:name="_Toc179627493"/>
      <w:r w:rsidRPr="009F5AD1">
        <w:rPr>
          <w:lang w:val="en-GB"/>
        </w:rPr>
        <w:t>Processing “space”</w:t>
      </w:r>
      <w:bookmarkEnd w:id="208"/>
    </w:p>
    <w:p w14:paraId="23AFE46D" w14:textId="78E14200" w:rsidR="002B78F0" w:rsidRDefault="002B78F0" w:rsidP="002E1CE1">
      <w:pPr>
        <w:rPr>
          <w:rFonts w:cstheme="minorHAnsi"/>
          <w:lang w:val="en-GB"/>
        </w:rPr>
      </w:pPr>
      <w:r w:rsidRPr="009F5AD1">
        <w:rPr>
          <w:rFonts w:cstheme="minorHAnsi"/>
          <w:lang w:val="en-GB"/>
        </w:rPr>
        <w:t>This is the additional time required to process new information or unexpected changes. Compared to non-autistic people, making decisions, responding to questions or accepting suggestions may require longer (RC</w:t>
      </w:r>
      <w:r w:rsidRPr="009F5AD1">
        <w:rPr>
          <w:rFonts w:cstheme="minorHAnsi"/>
          <w:noProof/>
          <w:lang w:val="en-GB"/>
        </w:rPr>
        <w:t>Psych, 2020; Vicario et al., 2020)</w:t>
      </w:r>
      <w:r w:rsidRPr="009F5AD1">
        <w:rPr>
          <w:rFonts w:cstheme="minorHAnsi"/>
          <w:lang w:val="en-GB"/>
        </w:rPr>
        <w:t xml:space="preserve">. Understanding this aspect of autistic experience and having the patience to wait is invaluable. It may appear that an autistic person is not answering or did not understand, and so the temptation is to repeat or rephrase the question, both of which can re-start the processing time thus delaying resolution </w:t>
      </w:r>
      <w:r w:rsidRPr="009F5AD1">
        <w:rPr>
          <w:rFonts w:cstheme="minorHAnsi"/>
          <w:noProof/>
          <w:lang w:val="en-GB"/>
        </w:rPr>
        <w:t>(Haydon et al., 2021)</w:t>
      </w:r>
      <w:r w:rsidRPr="009F5AD1">
        <w:rPr>
          <w:rFonts w:cstheme="minorHAnsi"/>
          <w:lang w:val="en-GB"/>
        </w:rPr>
        <w:t xml:space="preserve">. This is complicated by the fact that some autistic people, particularly those with co-occurring Attention Deficit Hyperactivity Disorder (ADHD), may have become distracted </w:t>
      </w:r>
      <w:r w:rsidRPr="009F5AD1">
        <w:rPr>
          <w:rFonts w:cstheme="minorHAnsi"/>
          <w:noProof/>
          <w:lang w:val="en-GB"/>
        </w:rPr>
        <w:t>(Young et al., 2020)</w:t>
      </w:r>
      <w:r w:rsidRPr="009F5AD1">
        <w:rPr>
          <w:rFonts w:cstheme="minorHAnsi"/>
          <w:lang w:val="en-GB"/>
        </w:rPr>
        <w:t>, so a simple prompt such as “are you still thinking?” can sometimes be helpful.</w:t>
      </w:r>
      <w:r w:rsidRPr="009F5AD1" w:rsidDel="00E42AC5">
        <w:rPr>
          <w:rFonts w:cstheme="minorHAnsi"/>
          <w:vertAlign w:val="superscript"/>
          <w:lang w:val="en-GB"/>
        </w:rPr>
        <w:t xml:space="preserve"> </w:t>
      </w:r>
    </w:p>
    <w:p w14:paraId="20F28FC1" w14:textId="77777777" w:rsidR="004E6E67" w:rsidRDefault="004E6E67" w:rsidP="002E1CE1">
      <w:pPr>
        <w:rPr>
          <w:rFonts w:cstheme="minorHAnsi"/>
          <w:lang w:val="en-GB"/>
        </w:rPr>
      </w:pPr>
    </w:p>
    <w:p w14:paraId="021F4F4D" w14:textId="77777777" w:rsidR="004E6E67" w:rsidRPr="004E6E67" w:rsidRDefault="004E6E67" w:rsidP="002E1CE1">
      <w:pPr>
        <w:rPr>
          <w:rFonts w:cstheme="minorHAnsi"/>
          <w:lang w:val="en-GB"/>
        </w:rPr>
      </w:pPr>
    </w:p>
    <w:tbl>
      <w:tblPr>
        <w:tblStyle w:val="GridTable5Dark-Accent5"/>
        <w:tblW w:w="8359" w:type="dxa"/>
        <w:jc w:val="center"/>
        <w:tblLook w:val="04A0" w:firstRow="1" w:lastRow="0" w:firstColumn="1" w:lastColumn="0" w:noHBand="0" w:noVBand="1"/>
      </w:tblPr>
      <w:tblGrid>
        <w:gridCol w:w="954"/>
        <w:gridCol w:w="1579"/>
        <w:gridCol w:w="5826"/>
      </w:tblGrid>
      <w:tr w:rsidR="004E6E67" w:rsidRPr="009F5AD1" w14:paraId="779B6AB4" w14:textId="77777777" w:rsidTr="004E6E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tcPr>
          <w:p w14:paraId="352F800E" w14:textId="77777777" w:rsidR="004E6E67" w:rsidRPr="009F5AD1" w:rsidRDefault="004E6E67" w:rsidP="004E6E67">
            <w:pPr>
              <w:rPr>
                <w:rFonts w:cstheme="minorHAnsi"/>
                <w:sz w:val="20"/>
                <w:szCs w:val="20"/>
                <w:lang w:val="en-GB"/>
              </w:rPr>
            </w:pPr>
            <w:r w:rsidRPr="009F5AD1">
              <w:rPr>
                <w:rFonts w:cstheme="minorHAnsi"/>
                <w:sz w:val="20"/>
                <w:szCs w:val="20"/>
                <w:lang w:val="en-GB"/>
              </w:rPr>
              <w:t>SPACE framework aspect</w:t>
            </w:r>
          </w:p>
        </w:tc>
        <w:tc>
          <w:tcPr>
            <w:tcW w:w="5826" w:type="dxa"/>
          </w:tcPr>
          <w:p w14:paraId="7A505A0C" w14:textId="77777777" w:rsidR="004E6E67" w:rsidRPr="009F5AD1" w:rsidRDefault="004E6E67" w:rsidP="004E6E67">
            <w:pPr>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Recommendations for implementation</w:t>
            </w:r>
          </w:p>
        </w:tc>
      </w:tr>
      <w:tr w:rsidR="004E6E67" w:rsidRPr="009F5AD1" w14:paraId="0892ABC7"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val="restart"/>
          </w:tcPr>
          <w:p w14:paraId="20596E68" w14:textId="77777777" w:rsidR="004E6E67" w:rsidRPr="009F5AD1" w:rsidRDefault="004E6E67" w:rsidP="004E6E67">
            <w:pPr>
              <w:rPr>
                <w:rFonts w:cstheme="minorHAnsi"/>
                <w:bCs w:val="0"/>
                <w:sz w:val="20"/>
                <w:szCs w:val="20"/>
                <w:lang w:val="en-GB"/>
              </w:rPr>
            </w:pPr>
            <w:r w:rsidRPr="009F5AD1">
              <w:rPr>
                <w:rFonts w:cstheme="minorHAnsi"/>
                <w:sz w:val="20"/>
                <w:szCs w:val="20"/>
                <w:lang w:val="en-GB"/>
              </w:rPr>
              <w:t>Sensory</w:t>
            </w:r>
          </w:p>
        </w:tc>
        <w:tc>
          <w:tcPr>
            <w:tcW w:w="1579" w:type="dxa"/>
            <w:vMerge w:val="restart"/>
            <w:shd w:val="clear" w:color="auto" w:fill="BED1F4"/>
          </w:tcPr>
          <w:p w14:paraId="21ED5EBB"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r w:rsidRPr="009F5AD1">
              <w:rPr>
                <w:rFonts w:cstheme="minorHAnsi"/>
                <w:b/>
                <w:bCs/>
                <w:sz w:val="20"/>
                <w:szCs w:val="20"/>
                <w:lang w:val="en-GB"/>
              </w:rPr>
              <w:t>Sight</w:t>
            </w:r>
          </w:p>
        </w:tc>
        <w:tc>
          <w:tcPr>
            <w:tcW w:w="5826" w:type="dxa"/>
          </w:tcPr>
          <w:p w14:paraId="2A57E255"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Turn off or turn down artificial lights</w:t>
            </w:r>
          </w:p>
        </w:tc>
      </w:tr>
      <w:tr w:rsidR="004E6E67" w:rsidRPr="009F5AD1" w14:paraId="22BBF670"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7DD49D0C" w14:textId="77777777" w:rsidR="004E6E67" w:rsidRPr="009F5AD1" w:rsidRDefault="004E6E67" w:rsidP="004E6E67">
            <w:pPr>
              <w:rPr>
                <w:rFonts w:cstheme="minorHAnsi"/>
                <w:sz w:val="20"/>
                <w:szCs w:val="20"/>
                <w:lang w:val="en-GB"/>
              </w:rPr>
            </w:pPr>
          </w:p>
        </w:tc>
        <w:tc>
          <w:tcPr>
            <w:tcW w:w="1579" w:type="dxa"/>
            <w:vMerge/>
            <w:shd w:val="clear" w:color="auto" w:fill="BED1F4"/>
          </w:tcPr>
          <w:p w14:paraId="6099D88F"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p>
        </w:tc>
        <w:tc>
          <w:tcPr>
            <w:tcW w:w="5826" w:type="dxa"/>
          </w:tcPr>
          <w:p w14:paraId="0915C1E4"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Remove flickering or oscillating environmental features</w:t>
            </w:r>
          </w:p>
        </w:tc>
      </w:tr>
      <w:tr w:rsidR="004E6E67" w:rsidRPr="009F5AD1" w14:paraId="4FD22C64"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1FE9D96B" w14:textId="77777777" w:rsidR="004E6E67" w:rsidRPr="009F5AD1" w:rsidRDefault="004E6E67" w:rsidP="004E6E67">
            <w:pPr>
              <w:rPr>
                <w:rFonts w:cstheme="minorHAnsi"/>
                <w:sz w:val="20"/>
                <w:szCs w:val="20"/>
                <w:lang w:val="en-GB"/>
              </w:rPr>
            </w:pPr>
          </w:p>
        </w:tc>
        <w:tc>
          <w:tcPr>
            <w:tcW w:w="1579" w:type="dxa"/>
            <w:vMerge/>
            <w:shd w:val="clear" w:color="auto" w:fill="BED1F4"/>
          </w:tcPr>
          <w:p w14:paraId="69469039"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tc>
        <w:tc>
          <w:tcPr>
            <w:tcW w:w="5826" w:type="dxa"/>
          </w:tcPr>
          <w:p w14:paraId="5317B6F1"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 xml:space="preserve">Avoid highly stimulating decor </w:t>
            </w:r>
          </w:p>
        </w:tc>
      </w:tr>
      <w:tr w:rsidR="004E6E67" w:rsidRPr="009F5AD1" w14:paraId="02D547A0"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4CFDE74C" w14:textId="77777777" w:rsidR="004E6E67" w:rsidRPr="009F5AD1" w:rsidRDefault="004E6E67" w:rsidP="004E6E67">
            <w:pPr>
              <w:rPr>
                <w:rFonts w:cstheme="minorHAnsi"/>
                <w:sz w:val="20"/>
                <w:szCs w:val="20"/>
                <w:lang w:val="en-GB"/>
              </w:rPr>
            </w:pPr>
          </w:p>
        </w:tc>
        <w:tc>
          <w:tcPr>
            <w:tcW w:w="1579" w:type="dxa"/>
            <w:vMerge/>
            <w:shd w:val="clear" w:color="auto" w:fill="BED1F4"/>
          </w:tcPr>
          <w:p w14:paraId="439F28D3"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p>
        </w:tc>
        <w:tc>
          <w:tcPr>
            <w:tcW w:w="5826" w:type="dxa"/>
          </w:tcPr>
          <w:p w14:paraId="4BEDF4CD"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 xml:space="preserve">Promote the use of sunglasses </w:t>
            </w:r>
          </w:p>
        </w:tc>
      </w:tr>
      <w:tr w:rsidR="004E6E67" w:rsidRPr="009F5AD1" w14:paraId="29D4A48C"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4B296EDC" w14:textId="77777777" w:rsidR="004E6E67" w:rsidRPr="009F5AD1" w:rsidRDefault="004E6E67" w:rsidP="004E6E67">
            <w:pPr>
              <w:rPr>
                <w:rFonts w:cstheme="minorHAnsi"/>
                <w:sz w:val="20"/>
                <w:szCs w:val="20"/>
                <w:lang w:val="en-GB"/>
              </w:rPr>
            </w:pPr>
          </w:p>
        </w:tc>
        <w:tc>
          <w:tcPr>
            <w:tcW w:w="1579" w:type="dxa"/>
            <w:vMerge w:val="restart"/>
            <w:shd w:val="clear" w:color="auto" w:fill="BED1F4"/>
          </w:tcPr>
          <w:p w14:paraId="0F8ECE6F"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r w:rsidRPr="009F5AD1">
              <w:rPr>
                <w:rFonts w:cstheme="minorHAnsi"/>
                <w:b/>
                <w:bCs/>
                <w:sz w:val="20"/>
                <w:szCs w:val="20"/>
                <w:lang w:val="en-GB"/>
              </w:rPr>
              <w:t>Sound</w:t>
            </w:r>
          </w:p>
        </w:tc>
        <w:tc>
          <w:tcPr>
            <w:tcW w:w="5826" w:type="dxa"/>
          </w:tcPr>
          <w:p w14:paraId="74924100"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Consider environmental sounds</w:t>
            </w:r>
          </w:p>
        </w:tc>
      </w:tr>
      <w:tr w:rsidR="004E6E67" w:rsidRPr="009F5AD1" w14:paraId="7F875483"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5DB958F6" w14:textId="77777777" w:rsidR="004E6E67" w:rsidRPr="009F5AD1" w:rsidRDefault="004E6E67" w:rsidP="004E6E67">
            <w:pPr>
              <w:rPr>
                <w:rFonts w:cstheme="minorHAnsi"/>
                <w:sz w:val="20"/>
                <w:szCs w:val="20"/>
                <w:lang w:val="en-GB"/>
              </w:rPr>
            </w:pPr>
          </w:p>
        </w:tc>
        <w:tc>
          <w:tcPr>
            <w:tcW w:w="1579" w:type="dxa"/>
            <w:vMerge/>
            <w:shd w:val="clear" w:color="auto" w:fill="BED1F4"/>
          </w:tcPr>
          <w:p w14:paraId="2A96C7DC"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p>
        </w:tc>
        <w:tc>
          <w:tcPr>
            <w:tcW w:w="5826" w:type="dxa"/>
          </w:tcPr>
          <w:p w14:paraId="757E0B60"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Reduce auditory clutter</w:t>
            </w:r>
          </w:p>
        </w:tc>
      </w:tr>
      <w:tr w:rsidR="004E6E67" w:rsidRPr="009F5AD1" w14:paraId="27F83189"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05C22280" w14:textId="77777777" w:rsidR="004E6E67" w:rsidRPr="009F5AD1" w:rsidRDefault="004E6E67" w:rsidP="004E6E67">
            <w:pPr>
              <w:rPr>
                <w:rFonts w:cstheme="minorHAnsi"/>
                <w:sz w:val="20"/>
                <w:szCs w:val="20"/>
                <w:lang w:val="en-GB"/>
              </w:rPr>
            </w:pPr>
          </w:p>
        </w:tc>
        <w:tc>
          <w:tcPr>
            <w:tcW w:w="1579" w:type="dxa"/>
            <w:vMerge/>
            <w:shd w:val="clear" w:color="auto" w:fill="BED1F4"/>
          </w:tcPr>
          <w:p w14:paraId="03B23430"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tc>
        <w:tc>
          <w:tcPr>
            <w:tcW w:w="5826" w:type="dxa"/>
          </w:tcPr>
          <w:p w14:paraId="6688C4F1"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sz w:val="20"/>
                <w:lang w:val="en-GB"/>
              </w:rPr>
            </w:pPr>
            <w:r w:rsidRPr="009F5AD1">
              <w:rPr>
                <w:sz w:val="20"/>
                <w:lang w:val="en-GB"/>
              </w:rPr>
              <w:t>Avoid conversation in noisy environment</w:t>
            </w:r>
          </w:p>
        </w:tc>
      </w:tr>
      <w:tr w:rsidR="004E6E67" w:rsidRPr="009F5AD1" w14:paraId="396CD378"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77912264" w14:textId="77777777" w:rsidR="004E6E67" w:rsidRPr="009F5AD1" w:rsidRDefault="004E6E67" w:rsidP="004E6E67">
            <w:pPr>
              <w:rPr>
                <w:sz w:val="20"/>
                <w:lang w:val="en-GB"/>
              </w:rPr>
            </w:pPr>
          </w:p>
        </w:tc>
        <w:tc>
          <w:tcPr>
            <w:tcW w:w="1579" w:type="dxa"/>
            <w:vMerge/>
            <w:shd w:val="clear" w:color="auto" w:fill="BED1F4"/>
          </w:tcPr>
          <w:p w14:paraId="15E15D6D"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b/>
                <w:sz w:val="20"/>
                <w:lang w:val="en-GB"/>
              </w:rPr>
            </w:pPr>
          </w:p>
        </w:tc>
        <w:tc>
          <w:tcPr>
            <w:tcW w:w="5826" w:type="dxa"/>
          </w:tcPr>
          <w:p w14:paraId="01C9E542"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Promote the use of noise cancelling headphones and ear plugs</w:t>
            </w:r>
          </w:p>
        </w:tc>
      </w:tr>
      <w:tr w:rsidR="004E6E67" w:rsidRPr="009F5AD1" w14:paraId="7C174913"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1EF968CE" w14:textId="77777777" w:rsidR="004E6E67" w:rsidRPr="009F5AD1" w:rsidRDefault="004E6E67" w:rsidP="004E6E67">
            <w:pPr>
              <w:rPr>
                <w:rFonts w:cstheme="minorHAnsi"/>
                <w:sz w:val="20"/>
                <w:szCs w:val="20"/>
                <w:lang w:val="en-GB"/>
              </w:rPr>
            </w:pPr>
          </w:p>
        </w:tc>
        <w:tc>
          <w:tcPr>
            <w:tcW w:w="1579" w:type="dxa"/>
            <w:vMerge w:val="restart"/>
            <w:shd w:val="clear" w:color="auto" w:fill="BED1F4"/>
          </w:tcPr>
          <w:p w14:paraId="613678E1"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r w:rsidRPr="009F5AD1">
              <w:rPr>
                <w:rFonts w:cstheme="minorHAnsi"/>
                <w:b/>
                <w:bCs/>
                <w:sz w:val="20"/>
                <w:szCs w:val="20"/>
                <w:lang w:val="en-GB"/>
              </w:rPr>
              <w:t>Smell</w:t>
            </w:r>
          </w:p>
        </w:tc>
        <w:tc>
          <w:tcPr>
            <w:tcW w:w="5826" w:type="dxa"/>
          </w:tcPr>
          <w:p w14:paraId="01C84BF9"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Avoid wearing perfume or highly scented cosmetics or toiletries</w:t>
            </w:r>
          </w:p>
        </w:tc>
      </w:tr>
      <w:tr w:rsidR="004E6E67" w:rsidRPr="009F5AD1" w14:paraId="54DC7F66"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245B51E5" w14:textId="77777777" w:rsidR="004E6E67" w:rsidRPr="009F5AD1" w:rsidRDefault="004E6E67" w:rsidP="004E6E67">
            <w:pPr>
              <w:rPr>
                <w:rFonts w:cstheme="minorHAnsi"/>
                <w:sz w:val="20"/>
                <w:szCs w:val="20"/>
                <w:lang w:val="en-GB"/>
              </w:rPr>
            </w:pPr>
          </w:p>
        </w:tc>
        <w:tc>
          <w:tcPr>
            <w:tcW w:w="1579" w:type="dxa"/>
            <w:vMerge/>
            <w:shd w:val="clear" w:color="auto" w:fill="BED1F4"/>
          </w:tcPr>
          <w:p w14:paraId="5E618FA3"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p>
        </w:tc>
        <w:tc>
          <w:tcPr>
            <w:tcW w:w="5826" w:type="dxa"/>
          </w:tcPr>
          <w:p w14:paraId="5FD04B10"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Avoid aerosols or chemical “air fresheners”</w:t>
            </w:r>
          </w:p>
        </w:tc>
      </w:tr>
      <w:tr w:rsidR="004E6E67" w:rsidRPr="009F5AD1" w14:paraId="31F54FBB"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2A105D0C" w14:textId="77777777" w:rsidR="004E6E67" w:rsidRPr="009F5AD1" w:rsidRDefault="004E6E67" w:rsidP="004E6E67">
            <w:pPr>
              <w:rPr>
                <w:rFonts w:cstheme="minorHAnsi"/>
                <w:sz w:val="20"/>
                <w:szCs w:val="20"/>
                <w:lang w:val="en-GB"/>
              </w:rPr>
            </w:pPr>
          </w:p>
        </w:tc>
        <w:tc>
          <w:tcPr>
            <w:tcW w:w="1579" w:type="dxa"/>
            <w:vMerge/>
            <w:shd w:val="clear" w:color="auto" w:fill="BED1F4"/>
          </w:tcPr>
          <w:p w14:paraId="50CE6BE7"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tc>
        <w:tc>
          <w:tcPr>
            <w:tcW w:w="5826" w:type="dxa"/>
          </w:tcPr>
          <w:p w14:paraId="1A0E4EE4"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Avoid highly scented cleaning products</w:t>
            </w:r>
          </w:p>
        </w:tc>
      </w:tr>
      <w:tr w:rsidR="004E6E67" w:rsidRPr="009F5AD1" w14:paraId="0C434D6F"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2B0076AD" w14:textId="77777777" w:rsidR="004E6E67" w:rsidRPr="009F5AD1" w:rsidRDefault="004E6E67" w:rsidP="004E6E67">
            <w:pPr>
              <w:rPr>
                <w:rFonts w:cstheme="minorHAnsi"/>
                <w:sz w:val="20"/>
                <w:szCs w:val="20"/>
                <w:lang w:val="en-GB"/>
              </w:rPr>
            </w:pPr>
          </w:p>
        </w:tc>
        <w:tc>
          <w:tcPr>
            <w:tcW w:w="1579" w:type="dxa"/>
            <w:vMerge/>
            <w:shd w:val="clear" w:color="auto" w:fill="BED1F4"/>
          </w:tcPr>
          <w:p w14:paraId="4BD59819"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p>
        </w:tc>
        <w:tc>
          <w:tcPr>
            <w:tcW w:w="5826" w:type="dxa"/>
          </w:tcPr>
          <w:p w14:paraId="5C38DB56"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Consider ventilation, open windows where possible</w:t>
            </w:r>
          </w:p>
        </w:tc>
      </w:tr>
      <w:tr w:rsidR="004E6E67" w:rsidRPr="009F5AD1" w14:paraId="3351037C"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0CFE50FA" w14:textId="77777777" w:rsidR="004E6E67" w:rsidRPr="009F5AD1" w:rsidRDefault="004E6E67" w:rsidP="004E6E67">
            <w:pPr>
              <w:rPr>
                <w:rFonts w:cstheme="minorHAnsi"/>
                <w:sz w:val="20"/>
                <w:szCs w:val="20"/>
                <w:lang w:val="en-GB"/>
              </w:rPr>
            </w:pPr>
          </w:p>
        </w:tc>
        <w:tc>
          <w:tcPr>
            <w:tcW w:w="1579" w:type="dxa"/>
            <w:vMerge w:val="restart"/>
            <w:shd w:val="clear" w:color="auto" w:fill="BED1F4"/>
          </w:tcPr>
          <w:p w14:paraId="13753C66"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r w:rsidRPr="009F5AD1">
              <w:rPr>
                <w:rFonts w:cstheme="minorHAnsi"/>
                <w:b/>
                <w:bCs/>
                <w:sz w:val="20"/>
                <w:szCs w:val="20"/>
                <w:lang w:val="en-GB"/>
              </w:rPr>
              <w:t>Taste</w:t>
            </w:r>
          </w:p>
        </w:tc>
        <w:tc>
          <w:tcPr>
            <w:tcW w:w="5826" w:type="dxa"/>
          </w:tcPr>
          <w:p w14:paraId="139AC3AA"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Respect sensory preferences when considering nutrition</w:t>
            </w:r>
          </w:p>
        </w:tc>
      </w:tr>
      <w:tr w:rsidR="004E6E67" w:rsidRPr="009F5AD1" w14:paraId="21647E25"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45FF84C3" w14:textId="77777777" w:rsidR="004E6E67" w:rsidRPr="009F5AD1" w:rsidRDefault="004E6E67" w:rsidP="004E6E67">
            <w:pPr>
              <w:rPr>
                <w:rFonts w:cstheme="minorHAnsi"/>
                <w:sz w:val="20"/>
                <w:szCs w:val="20"/>
                <w:lang w:val="en-GB"/>
              </w:rPr>
            </w:pPr>
          </w:p>
        </w:tc>
        <w:tc>
          <w:tcPr>
            <w:tcW w:w="1579" w:type="dxa"/>
            <w:vMerge/>
            <w:shd w:val="clear" w:color="auto" w:fill="BED1F4"/>
          </w:tcPr>
          <w:p w14:paraId="76950913"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p>
        </w:tc>
        <w:tc>
          <w:tcPr>
            <w:tcW w:w="5826" w:type="dxa"/>
          </w:tcPr>
          <w:p w14:paraId="4E8A0EBE"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Consider taste and texture of medications</w:t>
            </w:r>
          </w:p>
        </w:tc>
      </w:tr>
      <w:tr w:rsidR="004E6E67" w:rsidRPr="009F5AD1" w14:paraId="660DC2EB"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2748133B" w14:textId="77777777" w:rsidR="004E6E67" w:rsidRPr="009F5AD1" w:rsidRDefault="004E6E67" w:rsidP="004E6E67">
            <w:pPr>
              <w:rPr>
                <w:rFonts w:cstheme="minorHAnsi"/>
                <w:sz w:val="20"/>
                <w:szCs w:val="20"/>
                <w:lang w:val="en-GB"/>
              </w:rPr>
            </w:pPr>
          </w:p>
        </w:tc>
        <w:tc>
          <w:tcPr>
            <w:tcW w:w="1579" w:type="dxa"/>
            <w:vMerge/>
            <w:shd w:val="clear" w:color="auto" w:fill="BED1F4"/>
          </w:tcPr>
          <w:p w14:paraId="13168458"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tc>
        <w:tc>
          <w:tcPr>
            <w:tcW w:w="5826" w:type="dxa"/>
          </w:tcPr>
          <w:p w14:paraId="61DFE980"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Consider non-standard medication formulations where necessary</w:t>
            </w:r>
          </w:p>
        </w:tc>
      </w:tr>
      <w:tr w:rsidR="004E6E67" w:rsidRPr="009F5AD1" w14:paraId="658F1DFE"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38FB8F08" w14:textId="77777777" w:rsidR="004E6E67" w:rsidRPr="009F5AD1" w:rsidRDefault="004E6E67" w:rsidP="004E6E67">
            <w:pPr>
              <w:rPr>
                <w:rFonts w:cstheme="minorHAnsi"/>
                <w:sz w:val="20"/>
                <w:szCs w:val="20"/>
                <w:lang w:val="en-GB"/>
              </w:rPr>
            </w:pPr>
          </w:p>
        </w:tc>
        <w:tc>
          <w:tcPr>
            <w:tcW w:w="1579" w:type="dxa"/>
            <w:vMerge w:val="restart"/>
            <w:shd w:val="clear" w:color="auto" w:fill="BED1F4"/>
          </w:tcPr>
          <w:p w14:paraId="25AB01B2"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r w:rsidRPr="009F5AD1">
              <w:rPr>
                <w:rFonts w:cstheme="minorHAnsi"/>
                <w:b/>
                <w:bCs/>
                <w:sz w:val="20"/>
                <w:szCs w:val="20"/>
                <w:lang w:val="en-GB"/>
              </w:rPr>
              <w:t>Touch</w:t>
            </w:r>
          </w:p>
        </w:tc>
        <w:tc>
          <w:tcPr>
            <w:tcW w:w="5826" w:type="dxa"/>
          </w:tcPr>
          <w:p w14:paraId="2C6CD0B3"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 xml:space="preserve">Ascertain tactile preferences and modify examination technique </w:t>
            </w:r>
          </w:p>
        </w:tc>
      </w:tr>
      <w:tr w:rsidR="004E6E67" w:rsidRPr="009F5AD1" w14:paraId="5BA7B5EA"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3E7E979A" w14:textId="77777777" w:rsidR="004E6E67" w:rsidRPr="009F5AD1" w:rsidRDefault="004E6E67" w:rsidP="004E6E67">
            <w:pPr>
              <w:rPr>
                <w:rFonts w:cstheme="minorHAnsi"/>
                <w:sz w:val="20"/>
                <w:szCs w:val="20"/>
                <w:lang w:val="en-GB"/>
              </w:rPr>
            </w:pPr>
          </w:p>
        </w:tc>
        <w:tc>
          <w:tcPr>
            <w:tcW w:w="1579" w:type="dxa"/>
            <w:vMerge/>
            <w:shd w:val="clear" w:color="auto" w:fill="BED1F4"/>
          </w:tcPr>
          <w:p w14:paraId="198AD23A"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tc>
        <w:tc>
          <w:tcPr>
            <w:tcW w:w="5826" w:type="dxa"/>
          </w:tcPr>
          <w:p w14:paraId="7DAFC865"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Avoid casual touch</w:t>
            </w:r>
          </w:p>
        </w:tc>
      </w:tr>
      <w:tr w:rsidR="004E6E67" w:rsidRPr="009F5AD1" w14:paraId="0173D78B"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4BFAA926" w14:textId="77777777" w:rsidR="004E6E67" w:rsidRPr="009F5AD1" w:rsidRDefault="004E6E67" w:rsidP="004E6E67">
            <w:pPr>
              <w:rPr>
                <w:rFonts w:cstheme="minorHAnsi"/>
                <w:sz w:val="20"/>
                <w:szCs w:val="20"/>
                <w:lang w:val="en-GB"/>
              </w:rPr>
            </w:pPr>
          </w:p>
        </w:tc>
        <w:tc>
          <w:tcPr>
            <w:tcW w:w="1579" w:type="dxa"/>
            <w:vMerge/>
            <w:shd w:val="clear" w:color="auto" w:fill="BED1F4"/>
          </w:tcPr>
          <w:p w14:paraId="6A37FA28"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p>
        </w:tc>
        <w:tc>
          <w:tcPr>
            <w:tcW w:w="5826" w:type="dxa"/>
          </w:tcPr>
          <w:p w14:paraId="0084CB31"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Promote sensory friendly clothing choices</w:t>
            </w:r>
          </w:p>
        </w:tc>
      </w:tr>
      <w:tr w:rsidR="004E6E67" w:rsidRPr="009F5AD1" w14:paraId="2B9B61D5"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5420A093" w14:textId="77777777" w:rsidR="004E6E67" w:rsidRPr="009F5AD1" w:rsidRDefault="004E6E67" w:rsidP="004E6E67">
            <w:pPr>
              <w:rPr>
                <w:rFonts w:cstheme="minorHAnsi"/>
                <w:sz w:val="20"/>
                <w:szCs w:val="20"/>
                <w:lang w:val="en-GB"/>
              </w:rPr>
            </w:pPr>
          </w:p>
        </w:tc>
        <w:tc>
          <w:tcPr>
            <w:tcW w:w="1579" w:type="dxa"/>
            <w:vMerge/>
            <w:shd w:val="clear" w:color="auto" w:fill="BED1F4"/>
          </w:tcPr>
          <w:p w14:paraId="02BD0BC5"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tc>
        <w:tc>
          <w:tcPr>
            <w:tcW w:w="5826" w:type="dxa"/>
          </w:tcPr>
          <w:p w14:paraId="29794010"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Sensory aids such as weighted blankets may be helpful</w:t>
            </w:r>
          </w:p>
        </w:tc>
      </w:tr>
      <w:tr w:rsidR="004E6E67" w:rsidRPr="009F5AD1" w14:paraId="6179276E"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030505D2" w14:textId="77777777" w:rsidR="004E6E67" w:rsidRPr="009F5AD1" w:rsidRDefault="004E6E67" w:rsidP="004E6E67">
            <w:pPr>
              <w:rPr>
                <w:rFonts w:cstheme="minorHAnsi"/>
                <w:sz w:val="20"/>
                <w:szCs w:val="20"/>
                <w:lang w:val="en-GB"/>
              </w:rPr>
            </w:pPr>
          </w:p>
        </w:tc>
        <w:tc>
          <w:tcPr>
            <w:tcW w:w="1579" w:type="dxa"/>
            <w:vMerge w:val="restart"/>
            <w:shd w:val="clear" w:color="auto" w:fill="BED1F4"/>
          </w:tcPr>
          <w:p w14:paraId="72BCE9CE"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r w:rsidRPr="009F5AD1">
              <w:rPr>
                <w:rFonts w:cstheme="minorHAnsi"/>
                <w:b/>
                <w:bCs/>
                <w:sz w:val="20"/>
                <w:szCs w:val="20"/>
                <w:lang w:val="en-GB"/>
              </w:rPr>
              <w:t>Temperature</w:t>
            </w:r>
          </w:p>
        </w:tc>
        <w:tc>
          <w:tcPr>
            <w:tcW w:w="5826" w:type="dxa"/>
          </w:tcPr>
          <w:p w14:paraId="54627D99"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Consider environmental temperature</w:t>
            </w:r>
          </w:p>
        </w:tc>
      </w:tr>
      <w:tr w:rsidR="004E6E67" w:rsidRPr="009F5AD1" w14:paraId="3EDE3676"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7FEA806C" w14:textId="77777777" w:rsidR="004E6E67" w:rsidRPr="009F5AD1" w:rsidRDefault="004E6E67" w:rsidP="004E6E67">
            <w:pPr>
              <w:rPr>
                <w:rFonts w:cstheme="minorHAnsi"/>
                <w:sz w:val="20"/>
                <w:szCs w:val="20"/>
                <w:lang w:val="en-GB"/>
              </w:rPr>
            </w:pPr>
          </w:p>
        </w:tc>
        <w:tc>
          <w:tcPr>
            <w:tcW w:w="1579" w:type="dxa"/>
            <w:vMerge/>
            <w:shd w:val="clear" w:color="auto" w:fill="BED1F4"/>
          </w:tcPr>
          <w:p w14:paraId="624DAACA"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tc>
        <w:tc>
          <w:tcPr>
            <w:tcW w:w="5826" w:type="dxa"/>
          </w:tcPr>
          <w:p w14:paraId="589DF574"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Adjust temperature where required</w:t>
            </w:r>
          </w:p>
        </w:tc>
      </w:tr>
      <w:tr w:rsidR="004E6E67" w:rsidRPr="009F5AD1" w14:paraId="4289A341"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6DDC261B" w14:textId="77777777" w:rsidR="004E6E67" w:rsidRPr="009F5AD1" w:rsidRDefault="004E6E67" w:rsidP="004E6E67">
            <w:pPr>
              <w:rPr>
                <w:rFonts w:cstheme="minorHAnsi"/>
                <w:sz w:val="20"/>
                <w:szCs w:val="20"/>
                <w:lang w:val="en-GB"/>
              </w:rPr>
            </w:pPr>
          </w:p>
        </w:tc>
        <w:tc>
          <w:tcPr>
            <w:tcW w:w="1579" w:type="dxa"/>
            <w:vMerge w:val="restart"/>
            <w:shd w:val="clear" w:color="auto" w:fill="BED1F4"/>
          </w:tcPr>
          <w:p w14:paraId="31AEC076"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r w:rsidRPr="009F5AD1">
              <w:rPr>
                <w:rFonts w:cstheme="minorHAnsi"/>
                <w:b/>
                <w:bCs/>
                <w:sz w:val="20"/>
                <w:szCs w:val="20"/>
                <w:lang w:val="en-GB"/>
              </w:rPr>
              <w:t>Proprioception</w:t>
            </w:r>
          </w:p>
        </w:tc>
        <w:tc>
          <w:tcPr>
            <w:tcW w:w="5826" w:type="dxa"/>
          </w:tcPr>
          <w:p w14:paraId="181A4304"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Understand the need for proprioceptive input</w:t>
            </w:r>
          </w:p>
        </w:tc>
      </w:tr>
      <w:tr w:rsidR="004E6E67" w:rsidRPr="009F5AD1" w14:paraId="5CC053AE"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3548D44C" w14:textId="77777777" w:rsidR="004E6E67" w:rsidRPr="009F5AD1" w:rsidRDefault="004E6E67" w:rsidP="004E6E67">
            <w:pPr>
              <w:rPr>
                <w:rFonts w:cstheme="minorHAnsi"/>
                <w:sz w:val="20"/>
                <w:szCs w:val="20"/>
                <w:lang w:val="en-GB"/>
              </w:rPr>
            </w:pPr>
          </w:p>
        </w:tc>
        <w:tc>
          <w:tcPr>
            <w:tcW w:w="1579" w:type="dxa"/>
            <w:vMerge/>
            <w:shd w:val="clear" w:color="auto" w:fill="BED1F4"/>
          </w:tcPr>
          <w:p w14:paraId="46053FBA"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GB"/>
              </w:rPr>
            </w:pPr>
          </w:p>
        </w:tc>
        <w:tc>
          <w:tcPr>
            <w:tcW w:w="5826" w:type="dxa"/>
          </w:tcPr>
          <w:p w14:paraId="526A8D6C"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Avoid making inferences from unusual body posture</w:t>
            </w:r>
          </w:p>
        </w:tc>
      </w:tr>
      <w:tr w:rsidR="004E6E67" w:rsidRPr="009F5AD1" w14:paraId="5D6598FF"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5957262E" w14:textId="77777777" w:rsidR="004E6E67" w:rsidRPr="009F5AD1" w:rsidRDefault="004E6E67" w:rsidP="004E6E67">
            <w:pPr>
              <w:rPr>
                <w:rFonts w:cstheme="minorHAnsi"/>
                <w:sz w:val="20"/>
                <w:szCs w:val="20"/>
                <w:lang w:val="en-GB"/>
              </w:rPr>
            </w:pPr>
          </w:p>
        </w:tc>
        <w:tc>
          <w:tcPr>
            <w:tcW w:w="1579" w:type="dxa"/>
            <w:vMerge w:val="restart"/>
            <w:shd w:val="clear" w:color="auto" w:fill="BED1F4"/>
          </w:tcPr>
          <w:p w14:paraId="7F60A918"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GB"/>
              </w:rPr>
            </w:pPr>
            <w:r w:rsidRPr="009F5AD1">
              <w:rPr>
                <w:rFonts w:cstheme="minorHAnsi"/>
                <w:b/>
                <w:bCs/>
                <w:sz w:val="20"/>
                <w:szCs w:val="20"/>
                <w:lang w:val="en-GB"/>
              </w:rPr>
              <w:t>Interoception and pain</w:t>
            </w:r>
          </w:p>
        </w:tc>
        <w:tc>
          <w:tcPr>
            <w:tcW w:w="5826" w:type="dxa"/>
          </w:tcPr>
          <w:p w14:paraId="3A43FD9F"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Ask directly about internal sensations but understand that answering may be difficult</w:t>
            </w:r>
          </w:p>
        </w:tc>
      </w:tr>
      <w:tr w:rsidR="004E6E67" w:rsidRPr="009F5AD1" w14:paraId="2437243C"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1DAB5F7B" w14:textId="77777777" w:rsidR="004E6E67" w:rsidRPr="009F5AD1" w:rsidRDefault="004E6E67" w:rsidP="004E6E67">
            <w:pPr>
              <w:rPr>
                <w:rFonts w:cstheme="minorHAnsi"/>
                <w:sz w:val="20"/>
                <w:szCs w:val="20"/>
                <w:lang w:val="en-GB"/>
              </w:rPr>
            </w:pPr>
          </w:p>
        </w:tc>
        <w:tc>
          <w:tcPr>
            <w:tcW w:w="1579" w:type="dxa"/>
            <w:vMerge/>
            <w:shd w:val="clear" w:color="auto" w:fill="BED1F4"/>
          </w:tcPr>
          <w:p w14:paraId="527ABA4A"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5826" w:type="dxa"/>
          </w:tcPr>
          <w:p w14:paraId="49498319"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Pay attention to verbal reports of pain where possible</w:t>
            </w:r>
          </w:p>
        </w:tc>
      </w:tr>
      <w:tr w:rsidR="004E6E67" w:rsidRPr="009F5AD1" w14:paraId="6F2A04AD"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7275D694" w14:textId="77777777" w:rsidR="004E6E67" w:rsidRPr="009F5AD1" w:rsidRDefault="004E6E67" w:rsidP="004E6E67">
            <w:pPr>
              <w:rPr>
                <w:rFonts w:cstheme="minorHAnsi"/>
                <w:sz w:val="20"/>
                <w:szCs w:val="20"/>
                <w:lang w:val="en-GB"/>
              </w:rPr>
            </w:pPr>
          </w:p>
        </w:tc>
        <w:tc>
          <w:tcPr>
            <w:tcW w:w="1579" w:type="dxa"/>
            <w:vMerge/>
            <w:shd w:val="clear" w:color="auto" w:fill="BED1F4"/>
          </w:tcPr>
          <w:p w14:paraId="2DB5E23B"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826" w:type="dxa"/>
          </w:tcPr>
          <w:p w14:paraId="35B4ABA7"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 xml:space="preserve">Be aware that non-verbal expression of pain may be different </w:t>
            </w:r>
          </w:p>
        </w:tc>
      </w:tr>
      <w:tr w:rsidR="004E6E67" w:rsidRPr="009F5AD1" w14:paraId="604BAC2E"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4" w:type="dxa"/>
            <w:vMerge/>
          </w:tcPr>
          <w:p w14:paraId="3A0246FA" w14:textId="77777777" w:rsidR="004E6E67" w:rsidRPr="009F5AD1" w:rsidRDefault="004E6E67" w:rsidP="004E6E67">
            <w:pPr>
              <w:rPr>
                <w:rFonts w:cstheme="minorHAnsi"/>
                <w:sz w:val="20"/>
                <w:szCs w:val="20"/>
                <w:lang w:val="en-GB"/>
              </w:rPr>
            </w:pPr>
          </w:p>
        </w:tc>
        <w:tc>
          <w:tcPr>
            <w:tcW w:w="1579" w:type="dxa"/>
            <w:vMerge/>
            <w:shd w:val="clear" w:color="auto" w:fill="BED1F4"/>
          </w:tcPr>
          <w:p w14:paraId="0469AE7B"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5826" w:type="dxa"/>
          </w:tcPr>
          <w:p w14:paraId="65574700"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 xml:space="preserve">Consider the need for adapted pain scales </w:t>
            </w:r>
          </w:p>
        </w:tc>
      </w:tr>
      <w:tr w:rsidR="004E6E67" w:rsidRPr="009F5AD1" w14:paraId="04DB1FAD"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val="restart"/>
          </w:tcPr>
          <w:p w14:paraId="5219511A" w14:textId="77777777" w:rsidR="004E6E67" w:rsidRPr="009F5AD1" w:rsidRDefault="004E6E67" w:rsidP="004E6E67">
            <w:pPr>
              <w:rPr>
                <w:rFonts w:cstheme="minorHAnsi"/>
                <w:sz w:val="20"/>
                <w:szCs w:val="20"/>
                <w:lang w:val="en-GB"/>
              </w:rPr>
            </w:pPr>
            <w:r w:rsidRPr="009F5AD1">
              <w:rPr>
                <w:rFonts w:cstheme="minorHAnsi"/>
                <w:sz w:val="20"/>
                <w:szCs w:val="20"/>
                <w:lang w:val="en-GB"/>
              </w:rPr>
              <w:t>Predictability</w:t>
            </w:r>
          </w:p>
        </w:tc>
        <w:tc>
          <w:tcPr>
            <w:tcW w:w="5826" w:type="dxa"/>
          </w:tcPr>
          <w:p w14:paraId="30493DF8"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Give realistic information in advance</w:t>
            </w:r>
          </w:p>
        </w:tc>
      </w:tr>
      <w:tr w:rsidR="004E6E67" w:rsidRPr="009F5AD1" w14:paraId="1EC96061"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655AD563" w14:textId="77777777" w:rsidR="004E6E67" w:rsidRPr="009F5AD1" w:rsidRDefault="004E6E67" w:rsidP="004E6E67">
            <w:pPr>
              <w:rPr>
                <w:rFonts w:cstheme="minorHAnsi"/>
                <w:sz w:val="20"/>
                <w:szCs w:val="20"/>
                <w:lang w:val="en-GB"/>
              </w:rPr>
            </w:pPr>
          </w:p>
        </w:tc>
        <w:tc>
          <w:tcPr>
            <w:tcW w:w="5826" w:type="dxa"/>
          </w:tcPr>
          <w:p w14:paraId="68B910E0"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Ensure clear and accurate directional signage in physical spaces</w:t>
            </w:r>
          </w:p>
        </w:tc>
      </w:tr>
      <w:tr w:rsidR="004E6E67" w:rsidRPr="009F5AD1" w14:paraId="6C8EC03E"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2E833E82" w14:textId="77777777" w:rsidR="004E6E67" w:rsidRPr="009F5AD1" w:rsidRDefault="004E6E67" w:rsidP="004E6E67">
            <w:pPr>
              <w:rPr>
                <w:rFonts w:cstheme="minorHAnsi"/>
                <w:sz w:val="20"/>
                <w:szCs w:val="20"/>
                <w:lang w:val="en-GB"/>
              </w:rPr>
            </w:pPr>
          </w:p>
        </w:tc>
        <w:tc>
          <w:tcPr>
            <w:tcW w:w="5826" w:type="dxa"/>
          </w:tcPr>
          <w:p w14:paraId="7C01CFD3"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Provide photographs or videos of the physical environment and staff</w:t>
            </w:r>
          </w:p>
        </w:tc>
      </w:tr>
      <w:tr w:rsidR="004E6E67" w:rsidRPr="009F5AD1" w14:paraId="3D60AD19"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3B720E9F" w14:textId="77777777" w:rsidR="004E6E67" w:rsidRPr="009F5AD1" w:rsidRDefault="004E6E67" w:rsidP="004E6E67">
            <w:pPr>
              <w:rPr>
                <w:rFonts w:cstheme="minorHAnsi"/>
                <w:sz w:val="20"/>
                <w:szCs w:val="20"/>
                <w:lang w:val="en-GB"/>
              </w:rPr>
            </w:pPr>
          </w:p>
        </w:tc>
        <w:tc>
          <w:tcPr>
            <w:tcW w:w="5826" w:type="dxa"/>
          </w:tcPr>
          <w:p w14:paraId="21A7CC98"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Allow waiting in a familiar environment (e.g., a patient’s own car or outside)</w:t>
            </w:r>
          </w:p>
        </w:tc>
      </w:tr>
      <w:tr w:rsidR="004E6E67" w:rsidRPr="009F5AD1" w14:paraId="65A2E9B4"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40DD75AB" w14:textId="77777777" w:rsidR="004E6E67" w:rsidRPr="009F5AD1" w:rsidRDefault="004E6E67" w:rsidP="004E6E67">
            <w:pPr>
              <w:rPr>
                <w:rFonts w:cstheme="minorHAnsi"/>
                <w:sz w:val="20"/>
                <w:szCs w:val="20"/>
                <w:lang w:val="en-GB"/>
              </w:rPr>
            </w:pPr>
          </w:p>
        </w:tc>
        <w:tc>
          <w:tcPr>
            <w:tcW w:w="5826" w:type="dxa"/>
          </w:tcPr>
          <w:p w14:paraId="0AF7F5F2"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Ensure care is provided by staff familiar to the patient where possible</w:t>
            </w:r>
          </w:p>
        </w:tc>
      </w:tr>
      <w:tr w:rsidR="004E6E67" w:rsidRPr="009F5AD1" w14:paraId="0868CDD1"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val="restart"/>
          </w:tcPr>
          <w:p w14:paraId="35EC7F59" w14:textId="77777777" w:rsidR="004E6E67" w:rsidRPr="009F5AD1" w:rsidRDefault="004E6E67" w:rsidP="004E6E67">
            <w:pPr>
              <w:rPr>
                <w:rFonts w:cstheme="minorHAnsi"/>
                <w:sz w:val="20"/>
                <w:szCs w:val="20"/>
                <w:lang w:val="en-GB"/>
              </w:rPr>
            </w:pPr>
            <w:r w:rsidRPr="009F5AD1">
              <w:rPr>
                <w:rFonts w:cstheme="minorHAnsi"/>
                <w:sz w:val="20"/>
                <w:szCs w:val="20"/>
                <w:lang w:val="en-GB"/>
              </w:rPr>
              <w:t>Acceptance</w:t>
            </w:r>
          </w:p>
        </w:tc>
        <w:tc>
          <w:tcPr>
            <w:tcW w:w="5826" w:type="dxa"/>
          </w:tcPr>
          <w:p w14:paraId="4CDE54D2"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Neurodiversity-affirmative approach beneficial</w:t>
            </w:r>
          </w:p>
        </w:tc>
      </w:tr>
      <w:tr w:rsidR="004E6E67" w:rsidRPr="009F5AD1" w14:paraId="029F6BBE"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37AC7004" w14:textId="77777777" w:rsidR="004E6E67" w:rsidRPr="009F5AD1" w:rsidRDefault="004E6E67" w:rsidP="004E6E67">
            <w:pPr>
              <w:rPr>
                <w:rFonts w:cstheme="minorHAnsi"/>
                <w:sz w:val="20"/>
                <w:szCs w:val="20"/>
                <w:lang w:val="en-GB"/>
              </w:rPr>
            </w:pPr>
          </w:p>
        </w:tc>
        <w:tc>
          <w:tcPr>
            <w:tcW w:w="5826" w:type="dxa"/>
          </w:tcPr>
          <w:p w14:paraId="6D521FEB"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Understand autistic stimming and monotropic thinking patterns</w:t>
            </w:r>
          </w:p>
        </w:tc>
      </w:tr>
      <w:tr w:rsidR="004E6E67" w:rsidRPr="009F5AD1" w14:paraId="4776F138"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38F504C2" w14:textId="77777777" w:rsidR="004E6E67" w:rsidRPr="009F5AD1" w:rsidRDefault="004E6E67" w:rsidP="004E6E67">
            <w:pPr>
              <w:rPr>
                <w:rFonts w:cstheme="minorHAnsi"/>
                <w:sz w:val="20"/>
                <w:szCs w:val="20"/>
                <w:lang w:val="en-GB"/>
              </w:rPr>
            </w:pPr>
          </w:p>
        </w:tc>
        <w:tc>
          <w:tcPr>
            <w:tcW w:w="5826" w:type="dxa"/>
          </w:tcPr>
          <w:p w14:paraId="2AC44AD1"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Facilitate need for detailed factual information</w:t>
            </w:r>
          </w:p>
        </w:tc>
      </w:tr>
      <w:tr w:rsidR="004E6E67" w:rsidRPr="009F5AD1" w14:paraId="5E3A432C"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3910BB26" w14:textId="77777777" w:rsidR="004E6E67" w:rsidRPr="009F5AD1" w:rsidRDefault="004E6E67" w:rsidP="004E6E67">
            <w:pPr>
              <w:rPr>
                <w:rFonts w:cstheme="minorHAnsi"/>
                <w:sz w:val="20"/>
                <w:szCs w:val="20"/>
                <w:lang w:val="en-GB"/>
              </w:rPr>
            </w:pPr>
          </w:p>
        </w:tc>
        <w:tc>
          <w:tcPr>
            <w:tcW w:w="5826" w:type="dxa"/>
          </w:tcPr>
          <w:p w14:paraId="51E8776C"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Understand distress behaviour</w:t>
            </w:r>
          </w:p>
        </w:tc>
      </w:tr>
      <w:tr w:rsidR="004E6E67" w:rsidRPr="009F5AD1" w14:paraId="0A94A59E"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val="restart"/>
          </w:tcPr>
          <w:p w14:paraId="7C2FE01F" w14:textId="77777777" w:rsidR="004E6E67" w:rsidRPr="009F5AD1" w:rsidRDefault="004E6E67" w:rsidP="004E6E67">
            <w:pPr>
              <w:rPr>
                <w:rFonts w:cstheme="minorHAnsi"/>
                <w:sz w:val="20"/>
                <w:szCs w:val="20"/>
                <w:lang w:val="en-GB"/>
              </w:rPr>
            </w:pPr>
            <w:r w:rsidRPr="009F5AD1">
              <w:rPr>
                <w:rFonts w:cstheme="minorHAnsi"/>
                <w:sz w:val="20"/>
                <w:szCs w:val="20"/>
                <w:lang w:val="en-GB"/>
              </w:rPr>
              <w:t>Communication</w:t>
            </w:r>
          </w:p>
        </w:tc>
        <w:tc>
          <w:tcPr>
            <w:tcW w:w="5826" w:type="dxa"/>
          </w:tcPr>
          <w:p w14:paraId="53B6101A"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Understand autistic verbal &amp; non-verbal communication differences</w:t>
            </w:r>
          </w:p>
        </w:tc>
      </w:tr>
      <w:tr w:rsidR="004E6E67" w:rsidRPr="009F5AD1" w14:paraId="77056C73"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03A24EA8" w14:textId="77777777" w:rsidR="004E6E67" w:rsidRPr="009F5AD1" w:rsidRDefault="004E6E67" w:rsidP="004E6E67">
            <w:pPr>
              <w:rPr>
                <w:rFonts w:cstheme="minorHAnsi"/>
                <w:sz w:val="20"/>
                <w:szCs w:val="20"/>
                <w:lang w:val="en-GB"/>
              </w:rPr>
            </w:pPr>
          </w:p>
        </w:tc>
        <w:tc>
          <w:tcPr>
            <w:tcW w:w="5826" w:type="dxa"/>
          </w:tcPr>
          <w:p w14:paraId="04B0359D"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Know that communication ability is reduced by anxiety &amp; sensory stress</w:t>
            </w:r>
          </w:p>
        </w:tc>
      </w:tr>
      <w:tr w:rsidR="004E6E67" w:rsidRPr="009F5AD1" w14:paraId="4BD7E446"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261E5C42" w14:textId="77777777" w:rsidR="004E6E67" w:rsidRPr="009F5AD1" w:rsidRDefault="004E6E67" w:rsidP="004E6E67">
            <w:pPr>
              <w:rPr>
                <w:rFonts w:cstheme="minorHAnsi"/>
                <w:sz w:val="20"/>
                <w:szCs w:val="20"/>
                <w:lang w:val="en-GB"/>
              </w:rPr>
            </w:pPr>
          </w:p>
        </w:tc>
        <w:tc>
          <w:tcPr>
            <w:tcW w:w="5826" w:type="dxa"/>
          </w:tcPr>
          <w:p w14:paraId="75C619C7"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Clear unambiguous communication required</w:t>
            </w:r>
          </w:p>
        </w:tc>
      </w:tr>
      <w:tr w:rsidR="004E6E67" w:rsidRPr="009F5AD1" w14:paraId="321B805D"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345D2A5F" w14:textId="77777777" w:rsidR="004E6E67" w:rsidRPr="009F5AD1" w:rsidRDefault="004E6E67" w:rsidP="004E6E67">
            <w:pPr>
              <w:rPr>
                <w:rFonts w:cstheme="minorHAnsi"/>
                <w:sz w:val="20"/>
                <w:szCs w:val="20"/>
                <w:lang w:val="en-GB"/>
              </w:rPr>
            </w:pPr>
          </w:p>
        </w:tc>
        <w:tc>
          <w:tcPr>
            <w:tcW w:w="5826" w:type="dxa"/>
          </w:tcPr>
          <w:p w14:paraId="752F494A"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 xml:space="preserve">Avoid </w:t>
            </w:r>
            <w:proofErr w:type="gramStart"/>
            <w:r w:rsidRPr="009F5AD1">
              <w:rPr>
                <w:rFonts w:cstheme="minorHAnsi"/>
                <w:sz w:val="20"/>
                <w:szCs w:val="20"/>
                <w:lang w:val="en-GB"/>
              </w:rPr>
              <w:t>phone based</w:t>
            </w:r>
            <w:proofErr w:type="gramEnd"/>
            <w:r w:rsidRPr="009F5AD1">
              <w:rPr>
                <w:rFonts w:cstheme="minorHAnsi"/>
                <w:sz w:val="20"/>
                <w:szCs w:val="20"/>
                <w:lang w:val="en-GB"/>
              </w:rPr>
              <w:t xml:space="preserve"> appointment systems</w:t>
            </w:r>
          </w:p>
        </w:tc>
      </w:tr>
      <w:tr w:rsidR="004E6E67" w:rsidRPr="009F5AD1" w14:paraId="3AC4F6E6"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64183996" w14:textId="77777777" w:rsidR="004E6E67" w:rsidRPr="009F5AD1" w:rsidRDefault="004E6E67" w:rsidP="004E6E67">
            <w:pPr>
              <w:rPr>
                <w:rFonts w:cstheme="minorHAnsi"/>
                <w:sz w:val="20"/>
                <w:szCs w:val="20"/>
                <w:lang w:val="en-GB"/>
              </w:rPr>
            </w:pPr>
          </w:p>
        </w:tc>
        <w:tc>
          <w:tcPr>
            <w:tcW w:w="5826" w:type="dxa"/>
          </w:tcPr>
          <w:p w14:paraId="10662C7A"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Promote use of Augmentative &amp; alternative communication (AAC)</w:t>
            </w:r>
          </w:p>
        </w:tc>
      </w:tr>
      <w:tr w:rsidR="004E6E67" w:rsidRPr="009F5AD1" w14:paraId="032DB028"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val="restart"/>
          </w:tcPr>
          <w:p w14:paraId="3140A056" w14:textId="77777777" w:rsidR="004E6E67" w:rsidRPr="009F5AD1" w:rsidRDefault="004E6E67" w:rsidP="004E6E67">
            <w:pPr>
              <w:rPr>
                <w:rFonts w:cstheme="minorHAnsi"/>
                <w:sz w:val="20"/>
                <w:szCs w:val="20"/>
                <w:lang w:val="en-GB"/>
              </w:rPr>
            </w:pPr>
            <w:r w:rsidRPr="009F5AD1">
              <w:rPr>
                <w:rFonts w:cstheme="minorHAnsi"/>
                <w:sz w:val="20"/>
                <w:szCs w:val="20"/>
                <w:lang w:val="en-GB"/>
              </w:rPr>
              <w:t>Empathy</w:t>
            </w:r>
          </w:p>
        </w:tc>
        <w:tc>
          <w:tcPr>
            <w:tcW w:w="5826" w:type="dxa"/>
          </w:tcPr>
          <w:p w14:paraId="1753C15C"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Recognise that autistic people feel empathy but may display it differently</w:t>
            </w:r>
          </w:p>
        </w:tc>
      </w:tr>
      <w:tr w:rsidR="004E6E67" w:rsidRPr="009F5AD1" w14:paraId="7A68104E"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0ACB97D2" w14:textId="77777777" w:rsidR="004E6E67" w:rsidRPr="009F5AD1" w:rsidRDefault="004E6E67" w:rsidP="004E6E67">
            <w:pPr>
              <w:rPr>
                <w:rFonts w:cstheme="minorHAnsi"/>
                <w:sz w:val="20"/>
                <w:szCs w:val="20"/>
                <w:lang w:val="en-GB"/>
              </w:rPr>
            </w:pPr>
          </w:p>
        </w:tc>
        <w:tc>
          <w:tcPr>
            <w:tcW w:w="5826" w:type="dxa"/>
          </w:tcPr>
          <w:p w14:paraId="3F8C09FD"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Empathy towards autistic patients may be more challenging for non-autistic healthcare providers</w:t>
            </w:r>
          </w:p>
        </w:tc>
      </w:tr>
      <w:tr w:rsidR="004E6E67" w:rsidRPr="009F5AD1" w14:paraId="0AA5F9F8"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val="restart"/>
          </w:tcPr>
          <w:p w14:paraId="0546765A" w14:textId="77777777" w:rsidR="004E6E67" w:rsidRPr="009F5AD1" w:rsidRDefault="004E6E67" w:rsidP="004E6E67">
            <w:pPr>
              <w:rPr>
                <w:rFonts w:cstheme="minorHAnsi"/>
                <w:sz w:val="20"/>
                <w:szCs w:val="20"/>
                <w:lang w:val="en-GB"/>
              </w:rPr>
            </w:pPr>
            <w:r w:rsidRPr="009F5AD1">
              <w:rPr>
                <w:rFonts w:cstheme="minorHAnsi"/>
                <w:sz w:val="20"/>
                <w:szCs w:val="20"/>
                <w:lang w:val="en-GB"/>
              </w:rPr>
              <w:lastRenderedPageBreak/>
              <w:t>Physical space</w:t>
            </w:r>
          </w:p>
        </w:tc>
        <w:tc>
          <w:tcPr>
            <w:tcW w:w="5826" w:type="dxa"/>
          </w:tcPr>
          <w:p w14:paraId="7B371177"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Expect a need for increased personal space</w:t>
            </w:r>
          </w:p>
        </w:tc>
      </w:tr>
      <w:tr w:rsidR="004E6E67" w:rsidRPr="009F5AD1" w14:paraId="5AAC6CA3"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1C735CC3" w14:textId="77777777" w:rsidR="004E6E67" w:rsidRPr="009F5AD1" w:rsidRDefault="004E6E67" w:rsidP="004E6E67">
            <w:pPr>
              <w:rPr>
                <w:rFonts w:cstheme="minorHAnsi"/>
                <w:sz w:val="20"/>
                <w:szCs w:val="20"/>
                <w:lang w:val="en-GB"/>
              </w:rPr>
            </w:pPr>
          </w:p>
        </w:tc>
        <w:tc>
          <w:tcPr>
            <w:tcW w:w="5826" w:type="dxa"/>
          </w:tcPr>
          <w:p w14:paraId="10BA6B20"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Avoid proximity to other people where possible</w:t>
            </w:r>
          </w:p>
        </w:tc>
      </w:tr>
      <w:tr w:rsidR="004E6E67" w:rsidRPr="009F5AD1" w14:paraId="0C522973"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val="restart"/>
          </w:tcPr>
          <w:p w14:paraId="23D08408" w14:textId="77777777" w:rsidR="004E6E67" w:rsidRPr="009F5AD1" w:rsidRDefault="004E6E67" w:rsidP="004E6E67">
            <w:pPr>
              <w:rPr>
                <w:rFonts w:cstheme="minorHAnsi"/>
                <w:sz w:val="20"/>
                <w:szCs w:val="20"/>
                <w:lang w:val="en-GB"/>
              </w:rPr>
            </w:pPr>
            <w:r w:rsidRPr="009F5AD1">
              <w:rPr>
                <w:rFonts w:cstheme="minorHAnsi"/>
                <w:sz w:val="20"/>
                <w:szCs w:val="20"/>
                <w:lang w:val="en-GB"/>
              </w:rPr>
              <w:t>Temporal space</w:t>
            </w:r>
          </w:p>
        </w:tc>
        <w:tc>
          <w:tcPr>
            <w:tcW w:w="5826" w:type="dxa"/>
          </w:tcPr>
          <w:p w14:paraId="1165E014"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 xml:space="preserve">Allow increased time to respond to questions </w:t>
            </w:r>
          </w:p>
        </w:tc>
      </w:tr>
      <w:tr w:rsidR="004E6E67" w:rsidRPr="009F5AD1" w14:paraId="7458F6BF"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470CCD82" w14:textId="77777777" w:rsidR="004E6E67" w:rsidRPr="009F5AD1" w:rsidRDefault="004E6E67" w:rsidP="004E6E67">
            <w:pPr>
              <w:rPr>
                <w:rFonts w:cstheme="minorHAnsi"/>
                <w:sz w:val="20"/>
                <w:szCs w:val="20"/>
                <w:lang w:val="en-GB"/>
              </w:rPr>
            </w:pPr>
          </w:p>
        </w:tc>
        <w:tc>
          <w:tcPr>
            <w:tcW w:w="5826" w:type="dxa"/>
          </w:tcPr>
          <w:p w14:paraId="5134DEEC"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Allow increased time for decision making</w:t>
            </w:r>
          </w:p>
        </w:tc>
      </w:tr>
      <w:tr w:rsidR="004E6E67" w:rsidRPr="009F5AD1" w14:paraId="615C6B57" w14:textId="77777777" w:rsidTr="004E6E67">
        <w:trPr>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val="restart"/>
          </w:tcPr>
          <w:p w14:paraId="13FEF6A0" w14:textId="77777777" w:rsidR="004E6E67" w:rsidRPr="009F5AD1" w:rsidRDefault="004E6E67" w:rsidP="004E6E67">
            <w:pPr>
              <w:rPr>
                <w:rFonts w:cstheme="minorHAnsi"/>
                <w:sz w:val="20"/>
                <w:szCs w:val="20"/>
                <w:lang w:val="en-GB"/>
              </w:rPr>
            </w:pPr>
            <w:r w:rsidRPr="009F5AD1">
              <w:rPr>
                <w:rFonts w:cstheme="minorHAnsi"/>
                <w:sz w:val="20"/>
                <w:szCs w:val="20"/>
                <w:lang w:val="en-GB"/>
              </w:rPr>
              <w:t>Emotional space</w:t>
            </w:r>
          </w:p>
        </w:tc>
        <w:tc>
          <w:tcPr>
            <w:tcW w:w="5826" w:type="dxa"/>
          </w:tcPr>
          <w:p w14:paraId="374807B5" w14:textId="77777777" w:rsidR="004E6E67" w:rsidRPr="009F5AD1" w:rsidRDefault="004E6E67" w:rsidP="004E6E6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9F5AD1">
              <w:rPr>
                <w:rFonts w:cstheme="minorHAnsi"/>
                <w:sz w:val="20"/>
                <w:szCs w:val="20"/>
                <w:lang w:val="en-GB"/>
              </w:rPr>
              <w:t>Expect differences in emotional expression</w:t>
            </w:r>
          </w:p>
        </w:tc>
      </w:tr>
      <w:tr w:rsidR="004E6E67" w:rsidRPr="009F5AD1" w14:paraId="1664FE3D" w14:textId="77777777" w:rsidTr="004E6E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3" w:type="dxa"/>
            <w:gridSpan w:val="2"/>
            <w:vMerge/>
          </w:tcPr>
          <w:p w14:paraId="318ED87A" w14:textId="77777777" w:rsidR="004E6E67" w:rsidRPr="009F5AD1" w:rsidRDefault="004E6E67" w:rsidP="004E6E67">
            <w:pPr>
              <w:rPr>
                <w:rFonts w:cstheme="minorHAnsi"/>
                <w:sz w:val="20"/>
                <w:szCs w:val="20"/>
                <w:lang w:val="en-GB"/>
              </w:rPr>
            </w:pPr>
          </w:p>
        </w:tc>
        <w:tc>
          <w:tcPr>
            <w:tcW w:w="5826" w:type="dxa"/>
          </w:tcPr>
          <w:p w14:paraId="50137B10" w14:textId="77777777" w:rsidR="004E6E67" w:rsidRPr="009F5AD1" w:rsidRDefault="004E6E67" w:rsidP="004E6E67">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9F5AD1">
              <w:rPr>
                <w:rFonts w:cstheme="minorHAnsi"/>
                <w:sz w:val="20"/>
                <w:szCs w:val="20"/>
                <w:lang w:val="en-GB"/>
              </w:rPr>
              <w:t>Allow space to recover (without additional input) if distressed</w:t>
            </w:r>
          </w:p>
        </w:tc>
      </w:tr>
    </w:tbl>
    <w:p w14:paraId="39725207" w14:textId="77777777" w:rsidR="004E6E67" w:rsidRPr="009F5AD1" w:rsidRDefault="004E6E67" w:rsidP="004E6E67">
      <w:pPr>
        <w:jc w:val="center"/>
        <w:rPr>
          <w:lang w:val="en-GB"/>
        </w:rPr>
      </w:pPr>
      <w:r w:rsidRPr="009F5AD1">
        <w:rPr>
          <w:lang w:val="en-GB"/>
        </w:rPr>
        <w:t>Table 2: Recommendations for supporting autistic SPACE in practice.</w:t>
      </w:r>
    </w:p>
    <w:p w14:paraId="1C97D325" w14:textId="77777777" w:rsidR="004E6E67" w:rsidRDefault="004E6E67" w:rsidP="004E6E67">
      <w:pPr>
        <w:rPr>
          <w:lang w:val="en-GB"/>
        </w:rPr>
      </w:pPr>
    </w:p>
    <w:p w14:paraId="2DDAFC2C" w14:textId="72D2D08E" w:rsidR="002B78F0" w:rsidRPr="009F5AD1" w:rsidRDefault="002B78F0" w:rsidP="002E1CE1">
      <w:pPr>
        <w:pStyle w:val="Heading3"/>
        <w:rPr>
          <w:lang w:val="en-GB"/>
        </w:rPr>
      </w:pPr>
      <w:bookmarkStart w:id="209" w:name="_Toc179627494"/>
      <w:r w:rsidRPr="009F5AD1">
        <w:rPr>
          <w:lang w:val="en-GB"/>
        </w:rPr>
        <w:t>Emotional “space”</w:t>
      </w:r>
      <w:bookmarkEnd w:id="209"/>
    </w:p>
    <w:p w14:paraId="0035D06C" w14:textId="74ADFF12" w:rsidR="002B78F0" w:rsidRPr="004E6E67" w:rsidRDefault="002B78F0" w:rsidP="002E1CE1">
      <w:pPr>
        <w:rPr>
          <w:rFonts w:cstheme="minorHAnsi"/>
          <w:vertAlign w:val="superscript"/>
          <w:lang w:val="en-GB"/>
        </w:rPr>
      </w:pPr>
      <w:r w:rsidRPr="009F5AD1">
        <w:rPr>
          <w:rFonts w:cstheme="minorHAnsi"/>
          <w:lang w:val="en-GB"/>
        </w:rPr>
        <w:t xml:space="preserve">Identifying, processing and managing emotions can be challenging </w:t>
      </w:r>
      <w:r w:rsidRPr="009F5AD1">
        <w:rPr>
          <w:rFonts w:cstheme="minorHAnsi"/>
          <w:noProof/>
          <w:lang w:val="en-GB"/>
        </w:rPr>
        <w:t>(Cai et al., 2018)</w:t>
      </w:r>
      <w:r w:rsidRPr="009F5AD1">
        <w:rPr>
          <w:rFonts w:cstheme="minorHAnsi"/>
          <w:lang w:val="en-GB"/>
        </w:rPr>
        <w:t xml:space="preserve">, particularly when autistic ways of expressing emotions are not understood or accepted </w:t>
      </w:r>
      <w:r w:rsidRPr="009F5AD1">
        <w:rPr>
          <w:rFonts w:cstheme="minorHAnsi"/>
          <w:noProof/>
          <w:lang w:val="en-GB"/>
        </w:rPr>
        <w:t>(Brewer et al., 2016)</w:t>
      </w:r>
      <w:r w:rsidRPr="009F5AD1">
        <w:rPr>
          <w:rFonts w:cstheme="minorHAnsi"/>
          <w:lang w:val="en-GB"/>
        </w:rPr>
        <w:t xml:space="preserve">. Sensory overload or overwhelming emotions may lead to autistic meltdown or shutdown </w:t>
      </w:r>
      <w:r w:rsidRPr="009F5AD1">
        <w:rPr>
          <w:rFonts w:cstheme="minorHAnsi"/>
          <w:noProof/>
          <w:lang w:val="en-GB"/>
        </w:rPr>
        <w:t>(Phung et al., 2021)</w:t>
      </w:r>
      <w:r w:rsidRPr="009F5AD1">
        <w:rPr>
          <w:rFonts w:cstheme="minorHAnsi"/>
          <w:lang w:val="en-GB"/>
        </w:rPr>
        <w:t xml:space="preserve">. Considering this will minimise risks, but if it occurs, the best approach is often to allow space to recover </w:t>
      </w:r>
      <w:r w:rsidRPr="009F5AD1">
        <w:rPr>
          <w:rFonts w:cstheme="minorHAnsi"/>
          <w:noProof/>
          <w:lang w:val="en-GB"/>
        </w:rPr>
        <w:t>(Phung et al., 2021)</w:t>
      </w:r>
      <w:r w:rsidRPr="009F5AD1">
        <w:rPr>
          <w:rFonts w:cstheme="minorHAnsi"/>
          <w:lang w:val="en-GB"/>
        </w:rPr>
        <w:t xml:space="preserve">. Commonly, such situations are inadvertently escalated </w:t>
      </w:r>
      <w:r w:rsidRPr="009F5AD1">
        <w:rPr>
          <w:rFonts w:cstheme="minorHAnsi"/>
          <w:noProof/>
          <w:lang w:val="en-GB"/>
        </w:rPr>
        <w:t>(Phung et al., 2021)</w:t>
      </w:r>
      <w:r w:rsidRPr="009F5AD1">
        <w:rPr>
          <w:rFonts w:cstheme="minorHAnsi"/>
          <w:lang w:val="en-GB"/>
        </w:rPr>
        <w:t xml:space="preserve">. Where a non-autistic person might be soothed by a gentle touch, the same gesture might be intolerable to an autistic person, leading to a defensive or aggressive reaction </w:t>
      </w:r>
      <w:r w:rsidRPr="009F5AD1">
        <w:rPr>
          <w:rFonts w:cstheme="minorHAnsi"/>
          <w:noProof/>
          <w:lang w:val="en-GB"/>
        </w:rPr>
        <w:t>(Smirni et al., 2019)</w:t>
      </w:r>
      <w:r w:rsidRPr="009F5AD1">
        <w:rPr>
          <w:rFonts w:cstheme="minorHAnsi"/>
          <w:lang w:val="en-GB"/>
        </w:rPr>
        <w:t xml:space="preserve">. The priority in such situations is to ensure safety, minimise environmental sensory input, and offer no unnecessary words – providing space and time to recover </w:t>
      </w:r>
      <w:r w:rsidRPr="009F5AD1">
        <w:rPr>
          <w:rFonts w:cstheme="minorHAnsi"/>
          <w:noProof/>
          <w:lang w:val="en-GB"/>
        </w:rPr>
        <w:t>(Haydon et al., 2021)</w:t>
      </w:r>
      <w:r w:rsidRPr="009F5AD1">
        <w:rPr>
          <w:rFonts w:cstheme="minorHAnsi"/>
          <w:lang w:val="en-GB"/>
        </w:rPr>
        <w:t>.</w:t>
      </w:r>
    </w:p>
    <w:p w14:paraId="51929258" w14:textId="61CCEA94" w:rsidR="002B78F0" w:rsidRPr="004E6E67" w:rsidRDefault="002B78F0" w:rsidP="002E1CE1">
      <w:pPr>
        <w:pStyle w:val="Heading2"/>
        <w:rPr>
          <w:lang w:val="en-GB"/>
        </w:rPr>
      </w:pPr>
      <w:bookmarkStart w:id="210" w:name="_Toc179627495"/>
      <w:r w:rsidRPr="009F5AD1">
        <w:rPr>
          <w:lang w:val="en-GB"/>
        </w:rPr>
        <w:t>Conclusion</w:t>
      </w:r>
      <w:bookmarkEnd w:id="210"/>
    </w:p>
    <w:p w14:paraId="7F051826" w14:textId="77777777" w:rsidR="002B78F0" w:rsidRPr="009F5AD1" w:rsidRDefault="002B78F0" w:rsidP="002E1CE1">
      <w:pPr>
        <w:rPr>
          <w:rFonts w:cstheme="minorHAnsi"/>
          <w:lang w:val="en-GB"/>
        </w:rPr>
      </w:pPr>
      <w:r w:rsidRPr="009F5AD1">
        <w:rPr>
          <w:rFonts w:cstheme="minorHAnsi"/>
          <w:lang w:val="en-GB"/>
        </w:rPr>
        <w:t xml:space="preserve">Healthcare settings are challenging for everyone – particularly when systems are under pressure in terms of staffing and resources. Recognising the specific, additional challenges for autistic people, and in particular the adverse consequences </w:t>
      </w:r>
      <w:r w:rsidRPr="009F5AD1">
        <w:rPr>
          <w:rFonts w:cstheme="minorHAnsi"/>
          <w:noProof/>
          <w:lang w:val="en-GB"/>
        </w:rPr>
        <w:t>(Doherty et al., 2022)</w:t>
      </w:r>
      <w:r w:rsidRPr="009F5AD1">
        <w:rPr>
          <w:rFonts w:cstheme="minorHAnsi"/>
          <w:lang w:val="en-GB"/>
        </w:rPr>
        <w:t xml:space="preserve"> when these are not considered, may allow autistic people to access and tolerate difficult healthcare environments. Using the acronym “SPACE”, as a framework to understand and accommodate </w:t>
      </w:r>
      <w:r w:rsidRPr="009F5AD1">
        <w:rPr>
          <w:rFonts w:cstheme="minorHAnsi"/>
          <w:lang w:val="en-GB"/>
        </w:rPr>
        <w:lastRenderedPageBreak/>
        <w:t>autistic needs, facilitates meeting statutory requirements, and may ultimately reduce the healthcare inequities which contribute to excess mortality in this vulnerable group. Table 2 summarises our recommendations.</w:t>
      </w:r>
    </w:p>
    <w:p w14:paraId="017C7660" w14:textId="71C1B3D3" w:rsidR="004E6E67" w:rsidRDefault="004E6E67">
      <w:pPr>
        <w:spacing w:after="0" w:line="240" w:lineRule="auto"/>
        <w:rPr>
          <w:rFonts w:cstheme="minorHAnsi"/>
          <w:lang w:val="en-GB"/>
        </w:rPr>
      </w:pPr>
      <w:r>
        <w:rPr>
          <w:rFonts w:cstheme="minorHAnsi"/>
          <w:lang w:val="en-GB"/>
        </w:rPr>
        <w:br w:type="page"/>
      </w:r>
    </w:p>
    <w:p w14:paraId="2F1CAB53" w14:textId="77777777" w:rsidR="002B78F0" w:rsidRPr="009F5AD1" w:rsidRDefault="002B78F0" w:rsidP="002E1CE1">
      <w:pPr>
        <w:rPr>
          <w:rFonts w:cstheme="minorHAnsi"/>
          <w:lang w:val="en-GB"/>
        </w:rPr>
      </w:pPr>
    </w:p>
    <w:p w14:paraId="73E12EA2" w14:textId="13FF5FEB" w:rsidR="002B78F0" w:rsidRPr="009F5AD1" w:rsidRDefault="002B78F0" w:rsidP="004E6E67">
      <w:pPr>
        <w:pStyle w:val="Heading2"/>
        <w:numPr>
          <w:ilvl w:val="0"/>
          <w:numId w:val="0"/>
        </w:numPr>
        <w:rPr>
          <w:rFonts w:cstheme="minorHAnsi"/>
          <w:color w:val="000000" w:themeColor="text1"/>
          <w:lang w:val="en-GB"/>
        </w:rPr>
      </w:pPr>
      <w:bookmarkStart w:id="211" w:name="_Toc179627496"/>
      <w:r w:rsidRPr="004E6E67">
        <w:rPr>
          <w:rStyle w:val="Heading2Char"/>
          <w:b/>
        </w:rPr>
        <w:t>References</w:t>
      </w:r>
      <w:bookmarkEnd w:id="211"/>
    </w:p>
    <w:p w14:paraId="0B671510" w14:textId="470F85D3" w:rsidR="002B78F0" w:rsidRPr="00687855" w:rsidRDefault="002B78F0" w:rsidP="004E6E67">
      <w:pPr>
        <w:pStyle w:val="EndNoteBibliography"/>
        <w:ind w:left="720" w:hanging="720"/>
        <w:rPr>
          <w:rFonts w:ascii="Aptos" w:hAnsi="Aptos"/>
          <w:noProof/>
          <w:color w:val="000000" w:themeColor="text1"/>
          <w:lang w:val="en-GB"/>
        </w:rPr>
      </w:pPr>
      <w:r w:rsidRPr="00687855">
        <w:rPr>
          <w:rFonts w:ascii="Aptos" w:hAnsi="Aptos" w:cstheme="minorHAnsi"/>
          <w:color w:val="000000" w:themeColor="text1"/>
          <w:lang w:val="en-GB"/>
        </w:rPr>
        <w:fldChar w:fldCharType="begin"/>
      </w:r>
      <w:r w:rsidRPr="00687855">
        <w:rPr>
          <w:rFonts w:ascii="Aptos" w:hAnsi="Aptos" w:cstheme="minorHAnsi"/>
          <w:color w:val="000000" w:themeColor="text1"/>
          <w:lang w:val="en-GB"/>
        </w:rPr>
        <w:instrText xml:space="preserve"> ADDIN EN.REFLIST </w:instrText>
      </w:r>
      <w:r w:rsidRPr="00687855">
        <w:rPr>
          <w:rFonts w:ascii="Aptos" w:hAnsi="Aptos" w:cstheme="minorHAnsi"/>
          <w:color w:val="000000" w:themeColor="text1"/>
          <w:lang w:val="en-GB"/>
        </w:rPr>
        <w:fldChar w:fldCharType="separate"/>
      </w:r>
      <w:r w:rsidRPr="00687855">
        <w:rPr>
          <w:rFonts w:ascii="Aptos" w:hAnsi="Aptos"/>
          <w:noProof/>
          <w:color w:val="000000" w:themeColor="text1"/>
          <w:lang w:val="en-GB"/>
        </w:rPr>
        <w:t>Belek B. 2019. Articulating sensory sensitivity: From bodies with autism to autistic bodies. Medical Anthropology. 38(1):30-43. DOI: 10.1080/01459740.2018.1460750</w:t>
      </w:r>
    </w:p>
    <w:p w14:paraId="69247EBF" w14:textId="398DC61F" w:rsidR="002B78F0" w:rsidRPr="00687855" w:rsidRDefault="002B78F0" w:rsidP="004E6E67">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Bernard S, Grosjean B, Caravallah L. 2022. Neurodiversity and early autism. JAMA pediatrics. 176(12):1272-1273. DOI: 10.1001/jamapediatrics.2022.4144</w:t>
      </w:r>
    </w:p>
    <w:p w14:paraId="26EB0AA4" w14:textId="0EF65E45" w:rsidR="002B78F0" w:rsidRPr="00687855" w:rsidRDefault="002B78F0" w:rsidP="004E6E67">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Bradshaw P, Pickett C, van Driel ML, Brooker K, Urbanowicz A. 2021. Recognising, supporting and understanding autistic adults in general practice settings. Australian Journal of General Practice. 50(3):126-130. DOI: 10.31128/AJGP-11-20-5722</w:t>
      </w:r>
    </w:p>
    <w:p w14:paraId="1037F467" w14:textId="1C8B29BA" w:rsidR="002B78F0" w:rsidRPr="00687855" w:rsidRDefault="002B78F0" w:rsidP="004E6E67">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Brewer R, Biotti F, Catmur C, Press C, Happé F, Cook R, Bird G. 2016. Can neurotypical individuals read autistic facial expressions? Atypical production of emotional facial expressions in autism spectrum disorders. Autism Research. 9(2):262-271. DOI: 10.1002/aur.1508</w:t>
      </w:r>
    </w:p>
    <w:p w14:paraId="36B185F2" w14:textId="21CC81F0" w:rsidR="002B78F0" w:rsidRPr="00687855" w:rsidRDefault="002B78F0" w:rsidP="004E6E67">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Brignell A, Chenausky KV, Song H, Zhu J, Suo C, Morgan AT. 2018. Communication interventions for autism spectrum disorder in minimally verbal children. Cochrane Database of Systematic Reviews. (11). DOI: 10.1002/14651858.CD012324.pub2.</w:t>
      </w:r>
    </w:p>
    <w:p w14:paraId="7EFEF505" w14:textId="3DA1A4F6" w:rsidR="002B78F0" w:rsidRPr="00687855" w:rsidRDefault="002B78F0" w:rsidP="004E6E67">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Cai RY, Richdale AL, Uljarević M, Dissanayake C, Samson AC. 2018. Emotion regulation in autism spectrum disorder: Where we are and where we need to go. Autism Research. 11(7):962-978. DOI: 10.1002/aur.1968</w:t>
      </w:r>
    </w:p>
    <w:p w14:paraId="3348A943" w14:textId="77164B67" w:rsidR="002B78F0" w:rsidRPr="00687855" w:rsidRDefault="002B78F0" w:rsidP="00F47D0A">
      <w:pPr>
        <w:pStyle w:val="EndNoteBibliography"/>
        <w:ind w:left="720" w:hanging="720"/>
        <w:rPr>
          <w:rFonts w:ascii="Aptos" w:hAnsi="Aptos"/>
          <w:noProof/>
          <w:color w:val="000000" w:themeColor="text1"/>
          <w:lang w:val="en-GB"/>
        </w:rPr>
      </w:pPr>
      <w:r w:rsidRPr="00902625">
        <w:rPr>
          <w:rFonts w:ascii="Aptos" w:hAnsi="Aptos"/>
          <w:noProof/>
          <w:color w:val="000000" w:themeColor="text1"/>
          <w:lang w:val="en-GB"/>
        </w:rPr>
        <w:t xml:space="preserve">Charlton RA, Entecott T, Belova E, Nwaordu G. 2021. </w:t>
      </w:r>
      <w:r w:rsidRPr="00687855">
        <w:rPr>
          <w:rFonts w:ascii="Aptos" w:hAnsi="Aptos"/>
          <w:noProof/>
          <w:color w:val="000000" w:themeColor="text1"/>
          <w:lang w:val="en-GB"/>
        </w:rPr>
        <w:t>“It feels like holding back something you need to say”: Autistic and non-autistic adults accounts of sensory experiences and stimming. Research in Autism Spectrum Disorders. 89:101864. DOI: 10.1016/j.rasd.2021.101864.</w:t>
      </w:r>
    </w:p>
    <w:p w14:paraId="53990EB9" w14:textId="2D579E4A"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lastRenderedPageBreak/>
        <w:t>Cummins C, Pellicano E, Crane L. 2020. Autistic adults’ views of their communication skills and needs. International journal of language &amp; communication disorders. 55(5):678-689. DOI: 10.1111/1460-6984.12552</w:t>
      </w:r>
    </w:p>
    <w:p w14:paraId="16C63901" w14:textId="156037B4"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Doherty M, Haydon C, Davidson IA. 2021. Recognising autism in healthcare. British Journal of Hospital Medicine. 82(12):1-7. DOI: 10.12968/hmed.2021.0313</w:t>
      </w:r>
    </w:p>
    <w:p w14:paraId="1835BABD" w14:textId="2745BE6C"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Doherty M, Neilson S, O'Sullivan J, Carravallah L, Johnson M, Cullen W, Shaw SCK. 2022. Barriers to healthcare access and self-reported adverse outcomes for autistic adults: A cross-sectional study. BMJ Open. 12:e056904. DOI: 10.1136/bmjopen-2021-056904</w:t>
      </w:r>
    </w:p>
    <w:p w14:paraId="013635B6" w14:textId="39A6FA65"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Fletcher-Watson S, Bird G. 2020. Autism and empathy: What are the real links? Autism. 24(1):3-6. DOI: 10.1177/1362361319883506</w:t>
      </w:r>
    </w:p>
    <w:p w14:paraId="6B9D4766" w14:textId="55E0C144"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 xml:space="preserve">Frenk J, Chen LC, Chandran L, Groff EO, King R, Meleis A, Fineberg HV. 2022. Challenges and opportunities for educating health professionals after the covid-19 pandemic. The Lancet. 400(10362):1539-1556. DOI: </w:t>
      </w:r>
      <w:r w:rsidRPr="00687855">
        <w:rPr>
          <w:rFonts w:ascii="Aptos" w:hAnsi="Aptos"/>
          <w:color w:val="000000" w:themeColor="text1"/>
          <w:lang w:val="en-GB"/>
        </w:rPr>
        <w:t>10.1016/S0140-6736(22)02092-X</w:t>
      </w:r>
    </w:p>
    <w:p w14:paraId="3895D23B" w14:textId="2A633FF8"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Haydon C, Doherty M, Davidson IA. 2021. Autism: Making reasonable adjustments in healthcare. British Journal of Hospital Medicine. 82(12):1-11. DOI: 10.12968/hmed.2021.0314</w:t>
      </w:r>
    </w:p>
    <w:p w14:paraId="60832E44" w14:textId="3C99E702" w:rsidR="002B78F0" w:rsidRPr="00687855" w:rsidRDefault="002B78F0" w:rsidP="00F47D0A">
      <w:pPr>
        <w:pStyle w:val="EndNoteBibliography"/>
        <w:ind w:left="720" w:hanging="720"/>
        <w:rPr>
          <w:rFonts w:ascii="Aptos" w:hAnsi="Aptos"/>
          <w:color w:val="000000" w:themeColor="text1"/>
          <w:lang w:val="de-DE"/>
        </w:rPr>
      </w:pPr>
      <w:r w:rsidRPr="00687855">
        <w:rPr>
          <w:rFonts w:ascii="Aptos" w:hAnsi="Aptos"/>
          <w:noProof/>
          <w:color w:val="000000" w:themeColor="text1"/>
          <w:lang w:val="en-GB"/>
        </w:rPr>
        <w:t xml:space="preserve">Hazen EP, Stornelli JL, O’Rourke JA, Koesterer K, McDougle CJ. 2014. Sensory symptoms in autism spectrum disorders. Harvard review of psychiatry. </w:t>
      </w:r>
      <w:r w:rsidRPr="00687855">
        <w:rPr>
          <w:rFonts w:ascii="Aptos" w:hAnsi="Aptos"/>
          <w:color w:val="000000" w:themeColor="text1"/>
          <w:lang w:val="de-DE"/>
        </w:rPr>
        <w:t>22(2):112-124. DOI: 10.1097/01.HRP.0000445143.08773.58.</w:t>
      </w:r>
    </w:p>
    <w:p w14:paraId="5255AA9F" w14:textId="7740105D"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color w:val="000000" w:themeColor="text1"/>
          <w:lang w:val="de-DE"/>
        </w:rPr>
        <w:t xml:space="preserve">Hirvikoski T, Mittendorfer-Rutz E, Boman M, Larsson H, Lichtenstein P, Bolte S. 2016. </w:t>
      </w:r>
      <w:r w:rsidRPr="00687855">
        <w:rPr>
          <w:rFonts w:ascii="Aptos" w:hAnsi="Aptos"/>
          <w:noProof/>
          <w:color w:val="000000" w:themeColor="text1"/>
          <w:lang w:val="en-GB"/>
        </w:rPr>
        <w:t>Premature mortality in autism spectrum disorder. British Journal of Psychiatry. 208(3):232-238. DOI: </w:t>
      </w:r>
      <w:hyperlink r:id="rId68" w:tgtFrame="_blank" w:history="1">
        <w:r w:rsidRPr="00687855">
          <w:rPr>
            <w:rFonts w:ascii="Aptos" w:hAnsi="Aptos"/>
            <w:noProof/>
            <w:color w:val="000000" w:themeColor="text1"/>
            <w:lang w:val="en-GB"/>
          </w:rPr>
          <w:t>10.1192/bjp.bp.114.160192</w:t>
        </w:r>
      </w:hyperlink>
    </w:p>
    <w:p w14:paraId="23875182" w14:textId="6FC0BB6A"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HM Government. The national strategy for autistic children, young people and adults: 2021 to 2026. United Kingdom; 2021. Updated 22 July 2021</w:t>
      </w:r>
    </w:p>
    <w:p w14:paraId="782DF4C2" w14:textId="4FE2C69F"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lastRenderedPageBreak/>
        <w:t>Hume R, Burgess H. 2021. “I'm human after all”: Autism, trauma, and affective empathy. Autism in Adulthood. 3(3):221-229. DOI: 10.1089/aut.2020.0013</w:t>
      </w:r>
    </w:p>
    <w:p w14:paraId="0AEFBE95" w14:textId="49EA9801"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Kapp SK, Steward R, Crane L, Elliott D, Elphick C, Pellicano E, Russell G. 2019. ‘People should be allowed to do what they like’: Autistic adults’ views and experiences of stimming. Autism. 23(7):1782-1792. DOI: 10.1177/1362361319829628</w:t>
      </w:r>
    </w:p>
    <w:p w14:paraId="02BFD598" w14:textId="47D63AD3"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Lyons-Warren AM, Wan Y-W. 2021. Cluster analysis of short sensory profile data reveals sensory-based subgroups in autism spectrum disorder. DOI: 10.3390/ijms232113030.</w:t>
      </w:r>
    </w:p>
    <w:p w14:paraId="7033DFC2" w14:textId="009B900A"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MacLennan K, Woolley C, @ 21andsensory E, Heasman B, Starns J, George B, Manning C. 2022. “it is a big spider web of things”: Sensory experiences of autistic adults in public spaces. Autism in Adulthood. DOI: 10.1089/aut.2022.0024</w:t>
      </w:r>
    </w:p>
    <w:p w14:paraId="797EF3BC" w14:textId="6AF18BDF"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Mason D, Ingham B, Urbanowicz A, Michael C, Birtles H, Woodbury-Smith M, Brown T, James I, Scarlett C, Nicolaidis C et al. 2019. A systematic review of what barriers and facilitators prevent and enable physical healthcare services access for autistic adults. Journal of Autism and Developmental Disorders. 49(8):3387-3400. DOI: 10.1007/s10803-019-04049-2</w:t>
      </w:r>
    </w:p>
    <w:p w14:paraId="01D31A1D" w14:textId="4F8FEBB7"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McDonnell A, McCreadie M, Mills R, Deveau R, Anker R, Hayden J. 2015. The role of physiological arousal in the management of challenging behaviours in individuals with autistic spectrum disorders. Research in Developmental Disabilities. 36:311-322. DOI: 10.1016/j.ridd.2014.09.012</w:t>
      </w:r>
    </w:p>
    <w:p w14:paraId="27C42195" w14:textId="5F529AAE"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Milton DE. 2012. On the ontological status of autism: The ‘double empathy problem’. Disability &amp; Society. 27(6):883-887. DOI: 10.1080/09687599.2012.710008</w:t>
      </w:r>
    </w:p>
    <w:p w14:paraId="53C8C05A" w14:textId="7F04DED2"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lastRenderedPageBreak/>
        <w:t>Murray D, Lesser M, Lawson W. 2005. Attention, monotropism and the diagnostic criteria for autism. Autism. 9(2):139-156. DOI: 10.1177/1362361305051398</w:t>
      </w:r>
    </w:p>
    <w:p w14:paraId="1B9E8E64" w14:textId="08E1F16B"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Pellicano E, Fatima U, Hall G, Heyworth M, Lawson W, Lilley R, Mahony J, Stears M. 2022. A capabilities approach to understanding and supporting autistic adulthood. Nature Reviews Psychology.1-16. DOI: 10.1038/s44159-022-00099-z</w:t>
      </w:r>
    </w:p>
    <w:p w14:paraId="4339A278" w14:textId="5EF7479F" w:rsidR="002B78F0" w:rsidRPr="00687855" w:rsidRDefault="002B78F0" w:rsidP="00F47D0A">
      <w:pPr>
        <w:pStyle w:val="EndNoteBibliography"/>
        <w:ind w:left="720" w:hanging="720"/>
        <w:rPr>
          <w:rFonts w:ascii="Aptos" w:hAnsi="Aptos"/>
          <w:noProof/>
          <w:color w:val="000000" w:themeColor="text1"/>
          <w:lang w:val="en-GB"/>
        </w:rPr>
      </w:pPr>
      <w:r w:rsidRPr="00902625">
        <w:rPr>
          <w:rFonts w:ascii="Aptos" w:hAnsi="Aptos"/>
          <w:noProof/>
          <w:color w:val="000000" w:themeColor="text1"/>
          <w:lang w:val="en-GB"/>
        </w:rPr>
        <w:t xml:space="preserve">Phung J, Penner M, Pirlot C, Welch C. 2021. </w:t>
      </w:r>
      <w:r w:rsidRPr="00687855">
        <w:rPr>
          <w:rFonts w:ascii="Aptos" w:hAnsi="Aptos"/>
          <w:noProof/>
          <w:color w:val="000000" w:themeColor="text1"/>
          <w:lang w:val="en-GB"/>
        </w:rPr>
        <w:t>What i wish you knew: Insights on burnout, inertia, meltdown, and shutdown from autistic youth. Frontiers in Psychology.4981. DOI: 10.3389/fpsyg.2021.741421</w:t>
      </w:r>
    </w:p>
    <w:p w14:paraId="3CF9B94A" w14:textId="4F838FFA"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Royal College of Psychiatrists. 2020. The psychiatric management of autism in adults (CR228). United Kingdom. https://www.rcpsych.ac.uk/docs/default-source/improving-care/better-mh-policy/college-reports/college-report-cr228.pdf?sfvrsn=c64e10e3_2</w:t>
      </w:r>
    </w:p>
    <w:p w14:paraId="42D79643" w14:textId="05375545"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Shaw SC, Doherty M, McCowan S, Eccles JA. 2022a. Towards a neurodiversity-affirmative approach for an over-represented and under-recognised population: Autistic adults in outpatient psychiatry. Journal of Autism and Developmental Disorders. 52(9):4200-4201. DOI: 10.1007/s10803-022-05670-4</w:t>
      </w:r>
    </w:p>
    <w:p w14:paraId="66AF96D9" w14:textId="36CEFDAD"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Shaw SCK, Davis LJ, Doherty M. 2022b. Considering autistic patients in the era of telemedicine: The need for an adaptable, equitable, and compassionate approach. British Journal of General Practice Open. 6(1):BJGPO.2021.0174. DOI: 10.3399/BJGPO.2021.0174</w:t>
      </w:r>
    </w:p>
    <w:p w14:paraId="64416C5C" w14:textId="3DE6A5DF"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Shaw SCK, McCowan S, Doherty M, Grosjean B, Kinnear M. 2021. The neurodiversity concept viewed through an autistic lens. The Lancet Psychiatry. 8(8):654-655. DOI: 10.1016/S2215-0366(21)00247-9</w:t>
      </w:r>
    </w:p>
    <w:p w14:paraId="015D5004" w14:textId="5476358D" w:rsidR="002B78F0" w:rsidRPr="00687855" w:rsidRDefault="002B78F0" w:rsidP="00F47D0A">
      <w:pPr>
        <w:pStyle w:val="EndNoteBibliography"/>
        <w:ind w:left="720" w:hanging="720"/>
        <w:rPr>
          <w:rFonts w:ascii="Aptos" w:hAnsi="Aptos"/>
          <w:color w:val="000000" w:themeColor="text1"/>
          <w:lang w:val="en-GB"/>
        </w:rPr>
      </w:pPr>
      <w:r w:rsidRPr="00687855">
        <w:rPr>
          <w:rFonts w:ascii="Aptos" w:hAnsi="Aptos"/>
          <w:noProof/>
          <w:color w:val="000000" w:themeColor="text1"/>
          <w:lang w:val="en-GB"/>
        </w:rPr>
        <w:t xml:space="preserve">Sinclair J. 2005. Autism network international: the development of a community and its culture [online]. </w:t>
      </w:r>
      <w:r w:rsidRPr="00687855">
        <w:rPr>
          <w:rFonts w:ascii="Aptos" w:hAnsi="Aptos"/>
          <w:color w:val="000000" w:themeColor="text1"/>
          <w:lang w:val="en-GB"/>
        </w:rPr>
        <w:t xml:space="preserve">[cited 2022 Nov 20]. Available from: </w:t>
      </w:r>
      <w:hyperlink r:id="rId69" w:history="1">
        <w:r w:rsidRPr="00687855">
          <w:rPr>
            <w:rStyle w:val="Hyperlink"/>
            <w:rFonts w:ascii="Aptos" w:hAnsi="Aptos"/>
            <w:color w:val="000000" w:themeColor="text1"/>
            <w:lang w:val="en-GB"/>
          </w:rPr>
          <w:t>https://www.autreat.com/History_of_ANI.html</w:t>
        </w:r>
      </w:hyperlink>
      <w:r w:rsidRPr="00687855">
        <w:rPr>
          <w:rFonts w:ascii="Aptos" w:hAnsi="Aptos"/>
          <w:color w:val="000000" w:themeColor="text1"/>
          <w:lang w:val="en-GB"/>
        </w:rPr>
        <w:t xml:space="preserve"> </w:t>
      </w:r>
    </w:p>
    <w:p w14:paraId="0BE9476F" w14:textId="55F13E62"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color w:val="000000" w:themeColor="text1"/>
          <w:lang w:val="en-GB"/>
        </w:rPr>
        <w:lastRenderedPageBreak/>
        <w:t xml:space="preserve">Smirni D, Smirni P, Carotenuto M, Parisi L, Quatrosi G, Roccella M. 2019. </w:t>
      </w:r>
      <w:r w:rsidRPr="00687855">
        <w:rPr>
          <w:rFonts w:ascii="Aptos" w:hAnsi="Aptos"/>
          <w:noProof/>
          <w:color w:val="000000" w:themeColor="text1"/>
          <w:lang w:val="en-GB"/>
        </w:rPr>
        <w:t>Noli me tangere: Social touch, tactile defensiveness, and communication in neurodevelopmental disorders. Brain Sciences. 9(12):368. DOI: 10.3390/brainsci9120368</w:t>
      </w:r>
    </w:p>
    <w:p w14:paraId="5DA8D743" w14:textId="22F31F7A" w:rsidR="002B78F0" w:rsidRPr="00687855" w:rsidRDefault="002B78F0" w:rsidP="00F47D0A">
      <w:pPr>
        <w:pStyle w:val="EndNoteBibliography"/>
        <w:ind w:left="720" w:hanging="720"/>
        <w:rPr>
          <w:rFonts w:ascii="Aptos" w:hAnsi="Aptos"/>
          <w:noProof/>
          <w:color w:val="000000" w:themeColor="text1"/>
          <w:lang w:val="en-GB"/>
        </w:rPr>
      </w:pPr>
      <w:r w:rsidRPr="00902625">
        <w:rPr>
          <w:rFonts w:ascii="Aptos" w:hAnsi="Aptos"/>
          <w:noProof/>
          <w:color w:val="000000" w:themeColor="text1"/>
          <w:lang w:val="en-GB"/>
        </w:rPr>
        <w:t xml:space="preserve">Strömberg M, Liman L, Bang P, Igelström K. 2022. </w:t>
      </w:r>
      <w:r w:rsidRPr="00687855">
        <w:rPr>
          <w:rFonts w:ascii="Aptos" w:hAnsi="Aptos"/>
          <w:noProof/>
          <w:color w:val="000000" w:themeColor="text1"/>
          <w:lang w:val="en-GB"/>
        </w:rPr>
        <w:t>Experiences of sensory overload and communication barriers by autistic adults in health care settings. Autism in Adulthood. 4(1):66-75.DOI: 10.1089/aut.2020.0074</w:t>
      </w:r>
    </w:p>
    <w:p w14:paraId="7348C535" w14:textId="640B580C" w:rsidR="002B78F0" w:rsidRPr="00687855" w:rsidRDefault="002B78F0" w:rsidP="00F47D0A">
      <w:pPr>
        <w:pStyle w:val="EndNoteBibliography"/>
        <w:ind w:left="720" w:hanging="720"/>
        <w:rPr>
          <w:rFonts w:ascii="Aptos" w:hAnsi="Aptos"/>
          <w:noProof/>
          <w:lang w:val="en-GB"/>
        </w:rPr>
      </w:pPr>
      <w:r w:rsidRPr="00902625">
        <w:rPr>
          <w:rFonts w:ascii="Aptos" w:hAnsi="Aptos"/>
          <w:noProof/>
          <w:lang w:val="en-GB"/>
        </w:rPr>
        <w:t xml:space="preserve">Tavassoli T, Miller LJ, Schoen SA, Nielsen DM, Baron-Cohen S. 2014. </w:t>
      </w:r>
      <w:r w:rsidRPr="00687855">
        <w:rPr>
          <w:rFonts w:ascii="Aptos" w:hAnsi="Aptos"/>
          <w:noProof/>
          <w:lang w:val="en-GB"/>
        </w:rPr>
        <w:t xml:space="preserve">Sensory over-responsivity in adults with autism spectrum conditions. Autism. 18(4):428-432. DOI: </w:t>
      </w:r>
      <w:r w:rsidRPr="00687855">
        <w:rPr>
          <w:rFonts w:ascii="Aptos" w:hAnsi="Aptos"/>
          <w:noProof/>
          <w:color w:val="000000" w:themeColor="text1"/>
          <w:lang w:val="en-GB"/>
        </w:rPr>
        <w:t>10.1177/1362361313477246</w:t>
      </w:r>
    </w:p>
    <w:p w14:paraId="41A70735" w14:textId="223D9E33"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The Autscape Organisation. 2022. Available from: http://www.autscape.org. [accessed 2022 Nov 20].</w:t>
      </w:r>
    </w:p>
    <w:p w14:paraId="1A2729E3" w14:textId="30EADC33" w:rsidR="002B78F0" w:rsidRPr="00687855" w:rsidRDefault="002B78F0" w:rsidP="00F47D0A">
      <w:pPr>
        <w:pStyle w:val="EndNoteBibliography"/>
        <w:ind w:left="720" w:hanging="720"/>
        <w:rPr>
          <w:rFonts w:ascii="Aptos" w:hAnsi="Aptos"/>
          <w:color w:val="000000" w:themeColor="text1"/>
          <w:lang w:val="en-GB"/>
        </w:rPr>
      </w:pPr>
      <w:r w:rsidRPr="00687855">
        <w:rPr>
          <w:rFonts w:ascii="Aptos" w:hAnsi="Aptos"/>
          <w:noProof/>
          <w:color w:val="000000" w:themeColor="text1"/>
          <w:lang w:val="en-GB"/>
        </w:rPr>
        <w:t xml:space="preserve">Unigwe S, Buckley C, Crane L, Kenny L, Remington A, Pellicano E. 2017. GPs’ confidence in caring for their patients on the autism spectrum: An online self-report study. </w:t>
      </w:r>
      <w:r w:rsidRPr="00687855">
        <w:rPr>
          <w:rFonts w:ascii="Aptos" w:hAnsi="Aptos"/>
          <w:color w:val="000000" w:themeColor="text1"/>
          <w:lang w:val="en-GB"/>
        </w:rPr>
        <w:t>Br J Gen Pract. 67(659):e445-452. DOI</w:t>
      </w:r>
      <w:r w:rsidRPr="00687855">
        <w:rPr>
          <w:rFonts w:ascii="Aptos" w:hAnsi="Aptos"/>
          <w:b/>
          <w:color w:val="000000" w:themeColor="text1"/>
          <w:lang w:val="en-GB"/>
        </w:rPr>
        <w:t>:</w:t>
      </w:r>
      <w:r w:rsidRPr="00687855">
        <w:rPr>
          <w:rFonts w:ascii="Aptos" w:hAnsi="Aptos"/>
          <w:color w:val="000000" w:themeColor="text1"/>
          <w:lang w:val="en-GB"/>
        </w:rPr>
        <w:t> 10.3399/bjgp17X690449</w:t>
      </w:r>
    </w:p>
    <w:p w14:paraId="7800858D" w14:textId="3D0E69EB"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color w:val="000000" w:themeColor="text1"/>
          <w:lang w:val="en-GB"/>
        </w:rPr>
        <w:t xml:space="preserve">Vicario CM, Nitsche MA, Salehinejad MA, Avanzino L, Martino G. 2020. </w:t>
      </w:r>
      <w:r w:rsidRPr="00687855">
        <w:rPr>
          <w:rFonts w:ascii="Aptos" w:hAnsi="Aptos"/>
          <w:noProof/>
          <w:color w:val="000000" w:themeColor="text1"/>
          <w:lang w:val="en-GB"/>
        </w:rPr>
        <w:t>Time processing, interoception, and insula activation: A mini-review on clinical disorders. Frontiers in psychology. 11:1893. DOI: 10.3389/fpsyg.2020.01893</w:t>
      </w:r>
    </w:p>
    <w:p w14:paraId="599E7866" w14:textId="6D022A98"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Walsh, C., Lydon, S., O’Dowd, E. and O’Connor, P., 2020. Barriers to healthcare for persons with autism: a systematic review of the literature and development of a taxonomy. Developmental Neurorehabilitation, </w:t>
      </w:r>
      <w:r w:rsidRPr="00687855">
        <w:rPr>
          <w:rFonts w:ascii="Aptos" w:hAnsi="Aptos"/>
          <w:i/>
          <w:iCs/>
          <w:noProof/>
          <w:color w:val="000000" w:themeColor="text1"/>
          <w:lang w:val="en-GB"/>
        </w:rPr>
        <w:t>23</w:t>
      </w:r>
      <w:r w:rsidRPr="00687855">
        <w:rPr>
          <w:rFonts w:ascii="Aptos" w:hAnsi="Aptos"/>
          <w:noProof/>
          <w:color w:val="000000" w:themeColor="text1"/>
          <w:lang w:val="en-GB"/>
        </w:rPr>
        <w:t>(7), pp.413-430. doi.org/10.1080/17518423.2020.1716868</w:t>
      </w:r>
    </w:p>
    <w:p w14:paraId="08FB6C63" w14:textId="0728FB57" w:rsidR="002B78F0" w:rsidRPr="00687855" w:rsidRDefault="002B78F0" w:rsidP="00F47D0A">
      <w:pPr>
        <w:pStyle w:val="EndNoteBibliography"/>
        <w:ind w:left="720" w:hanging="720"/>
        <w:rPr>
          <w:rFonts w:ascii="Aptos" w:hAnsi="Aptos"/>
          <w:color w:val="000000" w:themeColor="text1"/>
          <w:lang w:val="en-GB"/>
        </w:rPr>
      </w:pPr>
      <w:r w:rsidRPr="00687855">
        <w:rPr>
          <w:rFonts w:ascii="Aptos" w:hAnsi="Aptos"/>
          <w:noProof/>
          <w:color w:val="000000" w:themeColor="text1"/>
          <w:lang w:val="en-GB"/>
        </w:rPr>
        <w:t xml:space="preserve">Young S, Hollingdale J, Absoud M, Bolton P, Branney P, Colley W, Craze E, Dave M, Deeley Q, Farrag E. 2020. Guidance for identification and treatment of individuals with attention deficit/hyperactivity disorder and autism spectrum disorder based upon expert consensus. </w:t>
      </w:r>
      <w:r w:rsidRPr="00687855">
        <w:rPr>
          <w:rFonts w:ascii="Aptos" w:hAnsi="Aptos"/>
          <w:color w:val="000000" w:themeColor="text1"/>
          <w:lang w:val="en-GB"/>
        </w:rPr>
        <w:t>BMC medicine. 18(1):1-29. DOI: 10.1186/s12916-020-01585-y</w:t>
      </w:r>
    </w:p>
    <w:p w14:paraId="4CB1D98A" w14:textId="4A3EDE4B"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color w:val="000000" w:themeColor="text1"/>
          <w:lang w:val="en-GB"/>
        </w:rPr>
        <w:lastRenderedPageBreak/>
        <w:t xml:space="preserve">Zerbo O, Massolo ML, Qian Y, Croen LA. 2015. </w:t>
      </w:r>
      <w:r w:rsidRPr="00687855">
        <w:rPr>
          <w:rFonts w:ascii="Aptos" w:hAnsi="Aptos"/>
          <w:noProof/>
          <w:color w:val="000000" w:themeColor="text1"/>
          <w:lang w:val="en-GB"/>
        </w:rPr>
        <w:t>A study of physician knowledge and experience with autism in adults in a large integrated healthcare system. Journal of Autism and Developmental Disorders. 45(12):4002-4014. DOI: 10.1007/s10803-015-2579-2</w:t>
      </w:r>
    </w:p>
    <w:p w14:paraId="5BAFF4B9" w14:textId="68E2CB18" w:rsidR="002B78F0" w:rsidRPr="00687855" w:rsidRDefault="002B78F0" w:rsidP="00F47D0A">
      <w:pPr>
        <w:pStyle w:val="EndNoteBibliography"/>
        <w:ind w:left="720" w:hanging="720"/>
        <w:rPr>
          <w:rFonts w:ascii="Aptos" w:hAnsi="Aptos"/>
          <w:noProof/>
          <w:color w:val="000000" w:themeColor="text1"/>
          <w:lang w:val="en-GB"/>
        </w:rPr>
      </w:pPr>
      <w:r w:rsidRPr="00687855">
        <w:rPr>
          <w:rFonts w:ascii="Aptos" w:hAnsi="Aptos"/>
          <w:noProof/>
          <w:color w:val="000000" w:themeColor="text1"/>
          <w:lang w:val="en-GB"/>
        </w:rPr>
        <w:t>Zisk AH, Dalton E. 2019. Augmentative and alternative communication for speaking autistic adults: Overview and recommendations. Autism in Adulthood. 1(2):93-100. DOI: 10.1089/aut.2018.0007</w:t>
      </w:r>
    </w:p>
    <w:p w14:paraId="02E39856" w14:textId="5034B2F2" w:rsidR="0055715E" w:rsidRPr="009F5AD1" w:rsidRDefault="002B78F0" w:rsidP="002E1CE1">
      <w:pPr>
        <w:rPr>
          <w:lang w:val="en-GB"/>
        </w:rPr>
      </w:pPr>
      <w:r w:rsidRPr="00687855">
        <w:rPr>
          <w:rFonts w:cstheme="minorHAnsi"/>
          <w:color w:val="000000" w:themeColor="text1"/>
          <w:lang w:val="en-GB"/>
        </w:rPr>
        <w:fldChar w:fldCharType="end"/>
      </w:r>
    </w:p>
    <w:p w14:paraId="1D69C063" w14:textId="77777777" w:rsidR="00F47D0A" w:rsidRDefault="00F47D0A" w:rsidP="002E1CE1">
      <w:pPr>
        <w:pStyle w:val="Heading1"/>
        <w:rPr>
          <w:lang w:val="en-GB"/>
        </w:rPr>
        <w:sectPr w:rsidR="00F47D0A" w:rsidSect="00EE3C4D">
          <w:headerReference w:type="default" r:id="rId70"/>
          <w:headerReference w:type="first" r:id="rId71"/>
          <w:pgSz w:w="11900" w:h="16840"/>
          <w:pgMar w:top="1440" w:right="1440" w:bottom="1440" w:left="2268" w:header="709" w:footer="709" w:gutter="0"/>
          <w:cols w:space="708"/>
          <w:titlePg/>
          <w:docGrid w:linePitch="360"/>
        </w:sectPr>
      </w:pPr>
    </w:p>
    <w:p w14:paraId="40E3DF0F" w14:textId="354F1841" w:rsidR="0055715E" w:rsidRPr="009F5AD1" w:rsidRDefault="0055715E" w:rsidP="002E1CE1">
      <w:pPr>
        <w:pStyle w:val="Heading1"/>
        <w:rPr>
          <w:lang w:val="en-GB"/>
        </w:rPr>
      </w:pPr>
      <w:bookmarkStart w:id="212" w:name="_Toc179627497"/>
      <w:r w:rsidRPr="009F5AD1">
        <w:rPr>
          <w:lang w:val="en-GB"/>
        </w:rPr>
        <w:lastRenderedPageBreak/>
        <w:t>“</w:t>
      </w:r>
      <w:r w:rsidR="0036429C" w:rsidRPr="009F5AD1">
        <w:rPr>
          <w:i/>
          <w:iCs/>
          <w:lang w:val="en-GB"/>
        </w:rPr>
        <w:t>Autistic psychiatrists’ experiences of recognising themselves and others as autistic: qualitative study</w:t>
      </w:r>
      <w:r w:rsidR="00AA1076" w:rsidRPr="009F5AD1">
        <w:rPr>
          <w:lang w:val="en-GB"/>
        </w:rPr>
        <w:t>”</w:t>
      </w:r>
      <w:bookmarkEnd w:id="212"/>
    </w:p>
    <w:p w14:paraId="6FDC7A0A" w14:textId="77777777" w:rsidR="00273980" w:rsidRPr="009F5AD1" w:rsidRDefault="00273980" w:rsidP="002E1CE1">
      <w:pPr>
        <w:rPr>
          <w:rFonts w:ascii="Calibri" w:hAnsi="Calibri" w:cs="Calibri"/>
          <w:lang w:val="en-GB"/>
        </w:rPr>
      </w:pPr>
    </w:p>
    <w:p w14:paraId="7842BECD" w14:textId="77777777" w:rsidR="00273980" w:rsidRPr="009F5AD1" w:rsidRDefault="00273980" w:rsidP="00F47D0A">
      <w:pPr>
        <w:jc w:val="center"/>
        <w:rPr>
          <w:lang w:val="en-GB"/>
        </w:rPr>
      </w:pPr>
      <w:r w:rsidRPr="009F5AD1">
        <w:rPr>
          <w:lang w:val="en-GB"/>
        </w:rPr>
        <w:t>Mary Doherty</w:t>
      </w:r>
      <w:r w:rsidRPr="009F5AD1">
        <w:rPr>
          <w:vertAlign w:val="superscript"/>
          <w:lang w:val="en-GB"/>
        </w:rPr>
        <w:t>1,2,3*</w:t>
      </w:r>
      <w:r w:rsidRPr="009F5AD1">
        <w:rPr>
          <w:lang w:val="en-GB"/>
        </w:rPr>
        <w:t>; Nick Chown</w:t>
      </w:r>
      <w:r w:rsidRPr="009F5AD1">
        <w:rPr>
          <w:vertAlign w:val="superscript"/>
          <w:lang w:val="en-GB"/>
        </w:rPr>
        <w:t>2</w:t>
      </w:r>
      <w:r w:rsidRPr="009F5AD1">
        <w:rPr>
          <w:lang w:val="en-GB"/>
        </w:rPr>
        <w:t>; Nicola Martin</w:t>
      </w:r>
      <w:r w:rsidRPr="009F5AD1">
        <w:rPr>
          <w:vertAlign w:val="superscript"/>
          <w:lang w:val="en-GB"/>
        </w:rPr>
        <w:t>2</w:t>
      </w:r>
      <w:r w:rsidRPr="009F5AD1">
        <w:rPr>
          <w:lang w:val="en-GB"/>
        </w:rPr>
        <w:t>; Sebastian C. K. Shaw</w:t>
      </w:r>
      <w:r w:rsidRPr="009F5AD1">
        <w:rPr>
          <w:vertAlign w:val="superscript"/>
          <w:lang w:val="en-GB"/>
        </w:rPr>
        <w:t>3</w:t>
      </w:r>
    </w:p>
    <w:p w14:paraId="339EB157" w14:textId="77777777" w:rsidR="00273980" w:rsidRPr="009F5AD1" w:rsidRDefault="00273980" w:rsidP="00F47D0A">
      <w:pPr>
        <w:rPr>
          <w:lang w:val="en-GB"/>
        </w:rPr>
      </w:pPr>
    </w:p>
    <w:p w14:paraId="6A061B9D" w14:textId="77777777" w:rsidR="00273980" w:rsidRPr="009F5AD1" w:rsidRDefault="00273980" w:rsidP="00F47D0A">
      <w:pPr>
        <w:rPr>
          <w:lang w:val="en-GB"/>
        </w:rPr>
      </w:pPr>
      <w:r w:rsidRPr="009F5AD1">
        <w:rPr>
          <w:vertAlign w:val="superscript"/>
          <w:lang w:val="en-GB"/>
        </w:rPr>
        <w:t>1</w:t>
      </w:r>
      <w:r w:rsidRPr="009F5AD1">
        <w:rPr>
          <w:lang w:val="en-GB"/>
        </w:rPr>
        <w:t>University College Dublin, Dublin, Ireland</w:t>
      </w:r>
    </w:p>
    <w:p w14:paraId="075E3B0B" w14:textId="77777777" w:rsidR="00273980" w:rsidRPr="009F5AD1" w:rsidRDefault="00273980" w:rsidP="00F47D0A">
      <w:pPr>
        <w:rPr>
          <w:lang w:val="en-GB"/>
        </w:rPr>
      </w:pPr>
      <w:r w:rsidRPr="009F5AD1">
        <w:rPr>
          <w:vertAlign w:val="superscript"/>
          <w:lang w:val="en-GB"/>
        </w:rPr>
        <w:t>2</w:t>
      </w:r>
      <w:r w:rsidRPr="009F5AD1">
        <w:rPr>
          <w:lang w:val="en-GB"/>
        </w:rPr>
        <w:t>London South Bank University, London, United Kingdom</w:t>
      </w:r>
    </w:p>
    <w:p w14:paraId="450BC2C7" w14:textId="77777777" w:rsidR="00273980" w:rsidRPr="009F5AD1" w:rsidRDefault="00273980" w:rsidP="00F47D0A">
      <w:pPr>
        <w:rPr>
          <w:lang w:val="en-GB"/>
        </w:rPr>
      </w:pPr>
      <w:r w:rsidRPr="009F5AD1">
        <w:rPr>
          <w:vertAlign w:val="superscript"/>
          <w:lang w:val="en-GB"/>
        </w:rPr>
        <w:t>3</w:t>
      </w:r>
      <w:r w:rsidRPr="009F5AD1">
        <w:rPr>
          <w:lang w:val="en-GB"/>
        </w:rPr>
        <w:t>Brighton and Sussex Medical School, East Sussex, United Kingdom</w:t>
      </w:r>
    </w:p>
    <w:p w14:paraId="6F3C2575" w14:textId="77777777" w:rsidR="00273980" w:rsidRPr="009F5AD1" w:rsidRDefault="00273980" w:rsidP="002E1CE1">
      <w:pPr>
        <w:rPr>
          <w:rFonts w:ascii="Calibri" w:hAnsi="Calibri" w:cs="Calibri"/>
          <w:lang w:val="en-GB"/>
        </w:rPr>
      </w:pPr>
    </w:p>
    <w:p w14:paraId="7175D92F" w14:textId="77777777" w:rsidR="00273980" w:rsidRPr="009F5AD1" w:rsidRDefault="00273980" w:rsidP="00F47D0A">
      <w:pPr>
        <w:rPr>
          <w:lang w:val="en-GB"/>
        </w:rPr>
      </w:pPr>
      <w:r w:rsidRPr="009F5AD1">
        <w:rPr>
          <w:lang w:val="en-GB"/>
        </w:rPr>
        <w:t xml:space="preserve">*Corresponding author. Email = </w:t>
      </w:r>
      <w:hyperlink r:id="rId72" w:history="1">
        <w:r w:rsidRPr="009F5AD1">
          <w:rPr>
            <w:rStyle w:val="Hyperlink"/>
            <w:rFonts w:ascii="Calibri" w:hAnsi="Calibri" w:cs="Calibri"/>
            <w:lang w:val="en-GB"/>
          </w:rPr>
          <w:t>M.Doherty@bsms.ac.uk</w:t>
        </w:r>
      </w:hyperlink>
      <w:r w:rsidRPr="009F5AD1">
        <w:rPr>
          <w:lang w:val="en-GB"/>
        </w:rPr>
        <w:t xml:space="preserve"> </w:t>
      </w:r>
    </w:p>
    <w:p w14:paraId="687E9862" w14:textId="77777777" w:rsidR="00273980" w:rsidRPr="009F5AD1" w:rsidRDefault="00273980" w:rsidP="002E1CE1">
      <w:pPr>
        <w:rPr>
          <w:rFonts w:ascii="Calibri" w:hAnsi="Calibri" w:cs="Calibri"/>
          <w:lang w:val="en-GB"/>
        </w:rPr>
      </w:pPr>
    </w:p>
    <w:p w14:paraId="11844C3D" w14:textId="77777777" w:rsidR="00687855" w:rsidRDefault="00273980" w:rsidP="00687855">
      <w:pPr>
        <w:pStyle w:val="Heading2"/>
        <w:numPr>
          <w:ilvl w:val="0"/>
          <w:numId w:val="0"/>
        </w:numPr>
        <w:rPr>
          <w:lang w:val="en-GB"/>
        </w:rPr>
      </w:pPr>
      <w:bookmarkStart w:id="213" w:name="_Toc179627498"/>
      <w:r w:rsidRPr="009F5AD1">
        <w:rPr>
          <w:lang w:val="en-GB"/>
        </w:rPr>
        <w:t>Acknowledgements</w:t>
      </w:r>
      <w:bookmarkEnd w:id="213"/>
    </w:p>
    <w:p w14:paraId="77229A6A" w14:textId="67469400" w:rsidR="00273980" w:rsidRPr="00687855" w:rsidRDefault="00273980" w:rsidP="002E1CE1">
      <w:pPr>
        <w:rPr>
          <w:lang w:val="en-GB"/>
        </w:rPr>
      </w:pPr>
      <w:r w:rsidRPr="009F5AD1">
        <w:rPr>
          <w:lang w:val="en-GB"/>
        </w:rPr>
        <w:t xml:space="preserve"> We are deeply grateful to our participants for sharing their stories, perspectives, and insights. We are also thankful to Dr Nicolaas Puts and Professor Eddie Chaplin for assistance during this project. </w:t>
      </w:r>
    </w:p>
    <w:p w14:paraId="6392D22A" w14:textId="77777777" w:rsidR="00687855" w:rsidRDefault="00273980" w:rsidP="00687855">
      <w:pPr>
        <w:pStyle w:val="Heading2"/>
        <w:numPr>
          <w:ilvl w:val="0"/>
          <w:numId w:val="0"/>
        </w:numPr>
        <w:rPr>
          <w:lang w:val="en-GB"/>
        </w:rPr>
      </w:pPr>
      <w:bookmarkStart w:id="214" w:name="_Toc179627499"/>
      <w:r w:rsidRPr="009F5AD1">
        <w:rPr>
          <w:lang w:val="en-GB"/>
        </w:rPr>
        <w:t>Conflict of interest</w:t>
      </w:r>
      <w:bookmarkEnd w:id="214"/>
    </w:p>
    <w:p w14:paraId="381DD22A" w14:textId="19A8B957" w:rsidR="00273980" w:rsidRPr="00687855" w:rsidRDefault="00273980" w:rsidP="002E1CE1">
      <w:pPr>
        <w:rPr>
          <w:lang w:val="en-GB"/>
        </w:rPr>
      </w:pPr>
      <w:r w:rsidRPr="009F5AD1">
        <w:rPr>
          <w:lang w:val="en-GB"/>
        </w:rPr>
        <w:t xml:space="preserve"> Two authors (MD, SS) are part of the core leadership team of Autistic Doctors International, from which our participants were recruited. MD is founder of “</w:t>
      </w:r>
      <w:r w:rsidRPr="009F5AD1">
        <w:rPr>
          <w:i/>
          <w:iCs/>
          <w:lang w:val="en-GB"/>
        </w:rPr>
        <w:t>AutDoc Solutions</w:t>
      </w:r>
      <w:r w:rsidRPr="009F5AD1">
        <w:rPr>
          <w:lang w:val="en-GB"/>
        </w:rPr>
        <w:t>”, which offers neurodiversity training and consultancy services. None of the other authors have any commercial or financial relationships that could be construed as a potential conflict of interest.</w:t>
      </w:r>
    </w:p>
    <w:p w14:paraId="774442D0" w14:textId="77777777" w:rsidR="00687855" w:rsidRDefault="00273980" w:rsidP="00687855">
      <w:pPr>
        <w:pStyle w:val="Heading2"/>
        <w:numPr>
          <w:ilvl w:val="0"/>
          <w:numId w:val="0"/>
        </w:numPr>
        <w:rPr>
          <w:lang w:val="en-GB"/>
        </w:rPr>
      </w:pPr>
      <w:bookmarkStart w:id="215" w:name="_Toc179627500"/>
      <w:r w:rsidRPr="009F5AD1">
        <w:rPr>
          <w:lang w:val="en-GB"/>
        </w:rPr>
        <w:t>Funding</w:t>
      </w:r>
      <w:bookmarkEnd w:id="215"/>
    </w:p>
    <w:p w14:paraId="7E03747A" w14:textId="78DB0350" w:rsidR="00F47D0A" w:rsidRDefault="00273980" w:rsidP="002E1CE1">
      <w:pPr>
        <w:rPr>
          <w:lang w:val="en-GB"/>
        </w:rPr>
      </w:pPr>
      <w:r w:rsidRPr="009F5AD1">
        <w:rPr>
          <w:lang w:val="en-GB"/>
        </w:rPr>
        <w:t xml:space="preserve"> This research received no specific grant from any funding agency, commercial or not-for-profit sectors.</w:t>
      </w:r>
    </w:p>
    <w:p w14:paraId="78644336" w14:textId="77777777" w:rsidR="00687855" w:rsidRPr="00F47D0A" w:rsidRDefault="00687855" w:rsidP="002E1CE1">
      <w:pPr>
        <w:rPr>
          <w:lang w:val="en-GB"/>
        </w:rPr>
      </w:pPr>
    </w:p>
    <w:p w14:paraId="094FA687" w14:textId="77777777" w:rsidR="00273980" w:rsidRPr="00005567" w:rsidRDefault="00273980" w:rsidP="002E1CE1">
      <w:pPr>
        <w:rPr>
          <w:rFonts w:cs="Calibri"/>
          <w:lang w:val="en-GB"/>
        </w:rPr>
      </w:pPr>
      <w:r w:rsidRPr="00005567">
        <w:rPr>
          <w:rFonts w:cs="Calibri"/>
          <w:b/>
          <w:bCs/>
          <w:lang w:val="en-GB"/>
        </w:rPr>
        <w:lastRenderedPageBreak/>
        <w:t>Abstract word count</w:t>
      </w:r>
      <w:r w:rsidRPr="00005567">
        <w:rPr>
          <w:rFonts w:cs="Calibri"/>
          <w:lang w:val="en-GB"/>
        </w:rPr>
        <w:t>: 249 (max =250)</w:t>
      </w:r>
    </w:p>
    <w:p w14:paraId="4FB4328D" w14:textId="77777777" w:rsidR="00273980" w:rsidRPr="00005567" w:rsidRDefault="00273980" w:rsidP="002E1CE1">
      <w:pPr>
        <w:rPr>
          <w:rFonts w:cs="Calibri"/>
          <w:lang w:val="en-GB"/>
        </w:rPr>
      </w:pPr>
      <w:r w:rsidRPr="00005567">
        <w:rPr>
          <w:rFonts w:cs="Calibri"/>
          <w:b/>
          <w:bCs/>
          <w:lang w:val="en-GB"/>
        </w:rPr>
        <w:t>Word count</w:t>
      </w:r>
      <w:r w:rsidRPr="00005567">
        <w:rPr>
          <w:rFonts w:cs="Calibri"/>
          <w:lang w:val="en-GB"/>
        </w:rPr>
        <w:t>: 542035 (max = 5000)</w:t>
      </w:r>
    </w:p>
    <w:p w14:paraId="4F043D30" w14:textId="77777777" w:rsidR="00273980" w:rsidRPr="00005567" w:rsidRDefault="00273980" w:rsidP="002E1CE1">
      <w:pPr>
        <w:rPr>
          <w:rFonts w:cs="Calibri"/>
          <w:lang w:val="en-GB"/>
        </w:rPr>
      </w:pPr>
      <w:r w:rsidRPr="00005567">
        <w:rPr>
          <w:rFonts w:cs="Calibri"/>
          <w:b/>
          <w:bCs/>
          <w:lang w:val="en-GB"/>
        </w:rPr>
        <w:t>Tables</w:t>
      </w:r>
      <w:r w:rsidRPr="00005567">
        <w:rPr>
          <w:rFonts w:cs="Calibri"/>
          <w:lang w:val="en-GB"/>
        </w:rPr>
        <w:t>: 1 + 1 supplementary table</w:t>
      </w:r>
    </w:p>
    <w:p w14:paraId="70AC3ED7" w14:textId="77777777" w:rsidR="00273980" w:rsidRPr="00005567" w:rsidRDefault="00273980" w:rsidP="002E1CE1">
      <w:pPr>
        <w:rPr>
          <w:rFonts w:cs="Calibri"/>
          <w:lang w:val="en-GB"/>
        </w:rPr>
      </w:pPr>
      <w:r w:rsidRPr="00005567">
        <w:rPr>
          <w:rFonts w:cs="Calibri"/>
          <w:b/>
          <w:bCs/>
          <w:lang w:val="en-GB"/>
        </w:rPr>
        <w:t>Figures</w:t>
      </w:r>
      <w:r w:rsidRPr="00005567">
        <w:rPr>
          <w:rFonts w:cs="Calibri"/>
          <w:lang w:val="en-GB"/>
        </w:rPr>
        <w:t>: 0</w:t>
      </w:r>
    </w:p>
    <w:p w14:paraId="1AF3A73C" w14:textId="77777777" w:rsidR="00273980" w:rsidRPr="009F5AD1" w:rsidRDefault="00273980" w:rsidP="002E1CE1">
      <w:pPr>
        <w:rPr>
          <w:rFonts w:ascii="Calibri" w:hAnsi="Calibri" w:cs="Calibri"/>
          <w:lang w:val="en-GB"/>
        </w:rPr>
      </w:pPr>
    </w:p>
    <w:p w14:paraId="75015AAA" w14:textId="32C880ED" w:rsidR="00687855" w:rsidRDefault="00273980" w:rsidP="00687855">
      <w:pPr>
        <w:pStyle w:val="Heading2"/>
        <w:numPr>
          <w:ilvl w:val="0"/>
          <w:numId w:val="0"/>
        </w:numPr>
        <w:rPr>
          <w:lang w:val="en-GB"/>
        </w:rPr>
      </w:pPr>
      <w:bookmarkStart w:id="216" w:name="_Toc179627501"/>
      <w:r w:rsidRPr="009F5AD1">
        <w:rPr>
          <w:lang w:val="en-GB"/>
        </w:rPr>
        <w:t xml:space="preserve">Key </w:t>
      </w:r>
      <w:r w:rsidR="00687855">
        <w:rPr>
          <w:lang w:val="en-GB"/>
        </w:rPr>
        <w:t>w</w:t>
      </w:r>
      <w:r w:rsidRPr="009F5AD1">
        <w:rPr>
          <w:lang w:val="en-GB"/>
        </w:rPr>
        <w:t>ords</w:t>
      </w:r>
      <w:bookmarkEnd w:id="216"/>
    </w:p>
    <w:p w14:paraId="4DF1C572" w14:textId="784047DA" w:rsidR="00273980" w:rsidRPr="009F5AD1" w:rsidRDefault="00273980" w:rsidP="00005567">
      <w:pPr>
        <w:rPr>
          <w:lang w:val="en-GB"/>
        </w:rPr>
      </w:pPr>
      <w:r w:rsidRPr="009F5AD1">
        <w:rPr>
          <w:lang w:val="en-GB"/>
        </w:rPr>
        <w:t>Autistic; Autism; Diagnosis; Neurodevelopmental; Psychiatrists; Qualitative; Phenomenology</w:t>
      </w:r>
    </w:p>
    <w:p w14:paraId="4F309695" w14:textId="55117BB7" w:rsidR="00273980" w:rsidRPr="009F5AD1" w:rsidRDefault="00273980" w:rsidP="00687855">
      <w:pPr>
        <w:pStyle w:val="Heading2"/>
        <w:numPr>
          <w:ilvl w:val="0"/>
          <w:numId w:val="0"/>
        </w:numPr>
        <w:rPr>
          <w:lang w:val="en-GB"/>
        </w:rPr>
      </w:pPr>
      <w:bookmarkStart w:id="217" w:name="_Toc179627502"/>
      <w:r w:rsidRPr="009F5AD1">
        <w:rPr>
          <w:lang w:val="en-GB"/>
        </w:rPr>
        <w:t>Author contributions</w:t>
      </w:r>
      <w:bookmarkEnd w:id="217"/>
    </w:p>
    <w:p w14:paraId="160DA8C0" w14:textId="77777777" w:rsidR="00273980" w:rsidRPr="00005567" w:rsidRDefault="00273980" w:rsidP="002E1CE1">
      <w:pPr>
        <w:pStyle w:val="ListParagraph"/>
        <w:numPr>
          <w:ilvl w:val="0"/>
          <w:numId w:val="25"/>
        </w:numPr>
        <w:rPr>
          <w:rFonts w:cs="Calibri"/>
          <w:lang w:val="en-GB"/>
        </w:rPr>
      </w:pPr>
      <w:r w:rsidRPr="00005567">
        <w:rPr>
          <w:rFonts w:cs="Calibri"/>
          <w:lang w:val="en-GB"/>
        </w:rPr>
        <w:t>Conception and design – MD, NC, NM, SS</w:t>
      </w:r>
    </w:p>
    <w:p w14:paraId="250F8054" w14:textId="77777777" w:rsidR="00273980" w:rsidRPr="00005567" w:rsidRDefault="00273980" w:rsidP="002E1CE1">
      <w:pPr>
        <w:pStyle w:val="ListParagraph"/>
        <w:numPr>
          <w:ilvl w:val="0"/>
          <w:numId w:val="25"/>
        </w:numPr>
        <w:rPr>
          <w:rFonts w:cs="Calibri"/>
          <w:lang w:val="en-GB"/>
        </w:rPr>
      </w:pPr>
      <w:r w:rsidRPr="00005567">
        <w:rPr>
          <w:rFonts w:cs="Calibri"/>
          <w:lang w:val="en-GB"/>
        </w:rPr>
        <w:t>Data collection – MD</w:t>
      </w:r>
    </w:p>
    <w:p w14:paraId="5EBAE14B" w14:textId="77777777" w:rsidR="00273980" w:rsidRPr="00005567" w:rsidRDefault="00273980" w:rsidP="002E1CE1">
      <w:pPr>
        <w:pStyle w:val="ListParagraph"/>
        <w:numPr>
          <w:ilvl w:val="0"/>
          <w:numId w:val="25"/>
        </w:numPr>
        <w:rPr>
          <w:rFonts w:cs="Calibri"/>
          <w:lang w:val="en-GB"/>
        </w:rPr>
      </w:pPr>
      <w:r w:rsidRPr="00005567">
        <w:rPr>
          <w:rFonts w:cs="Calibri"/>
          <w:lang w:val="en-GB"/>
        </w:rPr>
        <w:t>Data analysis – MD, NC</w:t>
      </w:r>
    </w:p>
    <w:p w14:paraId="4261DEBA" w14:textId="77777777" w:rsidR="00273980" w:rsidRPr="00005567" w:rsidRDefault="00273980" w:rsidP="002E1CE1">
      <w:pPr>
        <w:pStyle w:val="ListParagraph"/>
        <w:numPr>
          <w:ilvl w:val="0"/>
          <w:numId w:val="25"/>
        </w:numPr>
        <w:rPr>
          <w:rFonts w:cs="Calibri"/>
          <w:lang w:val="en-GB"/>
        </w:rPr>
      </w:pPr>
      <w:r w:rsidRPr="00005567">
        <w:rPr>
          <w:rFonts w:cs="Calibri"/>
          <w:lang w:val="en-GB"/>
        </w:rPr>
        <w:t>Interpretation of findings – MD, NC, SS</w:t>
      </w:r>
    </w:p>
    <w:p w14:paraId="3FAA4F4D" w14:textId="77777777" w:rsidR="00273980" w:rsidRPr="00005567" w:rsidRDefault="00273980" w:rsidP="002E1CE1">
      <w:pPr>
        <w:pStyle w:val="ListParagraph"/>
        <w:numPr>
          <w:ilvl w:val="0"/>
          <w:numId w:val="25"/>
        </w:numPr>
        <w:rPr>
          <w:rFonts w:cs="Calibri"/>
          <w:lang w:val="en-GB"/>
        </w:rPr>
      </w:pPr>
      <w:r w:rsidRPr="00005567">
        <w:rPr>
          <w:rFonts w:cs="Calibri"/>
          <w:lang w:val="en-GB"/>
        </w:rPr>
        <w:t>Drafting the manuscript – MD</w:t>
      </w:r>
    </w:p>
    <w:p w14:paraId="3A3E0CD3" w14:textId="73F2BF93" w:rsidR="00273980" w:rsidRPr="00005567" w:rsidRDefault="00273980" w:rsidP="002E1CE1">
      <w:pPr>
        <w:pStyle w:val="ListParagraph"/>
        <w:numPr>
          <w:ilvl w:val="0"/>
          <w:numId w:val="25"/>
        </w:numPr>
        <w:rPr>
          <w:rFonts w:cs="Calibri"/>
          <w:lang w:val="en-GB"/>
        </w:rPr>
      </w:pPr>
      <w:r w:rsidRPr="00005567">
        <w:rPr>
          <w:rFonts w:cs="Calibri"/>
          <w:lang w:val="en-GB"/>
        </w:rPr>
        <w:t>Editing the manuscript – MD, NC, NM, SS</w:t>
      </w:r>
    </w:p>
    <w:p w14:paraId="541984A7" w14:textId="77777777" w:rsidR="00687855" w:rsidRDefault="00273980" w:rsidP="00687855">
      <w:pPr>
        <w:pStyle w:val="Heading2"/>
        <w:numPr>
          <w:ilvl w:val="0"/>
          <w:numId w:val="0"/>
        </w:numPr>
        <w:rPr>
          <w:lang w:val="en-GB"/>
        </w:rPr>
      </w:pPr>
      <w:bookmarkStart w:id="218" w:name="_Toc179627503"/>
      <w:r w:rsidRPr="009F5AD1">
        <w:rPr>
          <w:lang w:val="en-GB"/>
        </w:rPr>
        <w:t>Data Availability</w:t>
      </w:r>
      <w:bookmarkEnd w:id="218"/>
    </w:p>
    <w:p w14:paraId="797EC50E" w14:textId="48C1F67A" w:rsidR="00273980" w:rsidRPr="009F5AD1" w:rsidRDefault="00273980" w:rsidP="00005567">
      <w:pPr>
        <w:rPr>
          <w:b/>
          <w:bCs/>
          <w:lang w:val="en-GB"/>
        </w:rPr>
      </w:pPr>
      <w:r w:rsidRPr="009F5AD1">
        <w:rPr>
          <w:b/>
          <w:bCs/>
          <w:lang w:val="en-GB"/>
        </w:rPr>
        <w:t xml:space="preserve"> </w:t>
      </w:r>
      <w:r w:rsidRPr="009F5AD1">
        <w:rPr>
          <w:lang w:val="en-GB"/>
        </w:rPr>
        <w:t>The data that support the findings of this study are not available to share. Our ethical approvals do not support data sharing, and our participants did not consent for such data sharing. Our data is highly sensitive, and the personal accounts are potentially identifiable. We have included anonymised quotes throughout our results section to evidence the analysis and support our interpretation. Ethical queries can be addressed to: sasethics@lsbu.ac.uk</w:t>
      </w:r>
      <w:r w:rsidRPr="009F5AD1">
        <w:rPr>
          <w:b/>
          <w:bCs/>
          <w:lang w:val="en-GB"/>
        </w:rPr>
        <w:br w:type="page"/>
      </w:r>
    </w:p>
    <w:p w14:paraId="20A33454" w14:textId="313E5FF6" w:rsidR="00273980" w:rsidRPr="00687855" w:rsidRDefault="00273980" w:rsidP="00687855">
      <w:pPr>
        <w:pStyle w:val="Heading2"/>
        <w:numPr>
          <w:ilvl w:val="0"/>
          <w:numId w:val="0"/>
        </w:numPr>
        <w:rPr>
          <w:lang w:val="en-GB"/>
        </w:rPr>
      </w:pPr>
      <w:bookmarkStart w:id="219" w:name="_Toc179627504"/>
      <w:r w:rsidRPr="009F5AD1">
        <w:rPr>
          <w:lang w:val="en-GB"/>
        </w:rPr>
        <w:lastRenderedPageBreak/>
        <w:t>Abstract</w:t>
      </w:r>
      <w:bookmarkEnd w:id="219"/>
    </w:p>
    <w:p w14:paraId="301B484B" w14:textId="77777777" w:rsidR="00273980" w:rsidRPr="009F5AD1" w:rsidRDefault="00273980" w:rsidP="00D0601E">
      <w:pPr>
        <w:rPr>
          <w:lang w:val="en-GB"/>
        </w:rPr>
      </w:pPr>
      <w:r w:rsidRPr="00D0601E">
        <w:rPr>
          <w:u w:val="single"/>
          <w:lang w:val="en-GB"/>
        </w:rPr>
        <w:t>Background</w:t>
      </w:r>
    </w:p>
    <w:p w14:paraId="252D5EEE" w14:textId="40F42826" w:rsidR="00273980" w:rsidRPr="009F5AD1" w:rsidRDefault="00273980" w:rsidP="00D0601E">
      <w:pPr>
        <w:rPr>
          <w:lang w:val="en-GB"/>
        </w:rPr>
      </w:pPr>
      <w:r w:rsidRPr="009F5AD1">
        <w:rPr>
          <w:lang w:val="en-GB"/>
        </w:rPr>
        <w:t xml:space="preserve">Diagnosis of autism falls under the remit of psychiatry. Recognition that psychiatrists could be autistic is recent. Psychiatrists are the second largest specialty group in Autistic Doctors International, a peer support group for autistic doctors. </w:t>
      </w:r>
    </w:p>
    <w:p w14:paraId="589F88BB" w14:textId="77777777" w:rsidR="00273980" w:rsidRPr="009F5AD1" w:rsidRDefault="00273980" w:rsidP="00D0601E">
      <w:pPr>
        <w:rPr>
          <w:lang w:val="en-GB"/>
        </w:rPr>
      </w:pPr>
      <w:r w:rsidRPr="00D0601E">
        <w:rPr>
          <w:u w:val="single"/>
          <w:lang w:val="en-GB"/>
        </w:rPr>
        <w:t>Aims</w:t>
      </w:r>
    </w:p>
    <w:p w14:paraId="6125CD50" w14:textId="71B51417" w:rsidR="00273980" w:rsidRPr="009F5AD1" w:rsidRDefault="00273980" w:rsidP="00D0601E">
      <w:pPr>
        <w:rPr>
          <w:lang w:val="en-GB"/>
        </w:rPr>
      </w:pPr>
      <w:r w:rsidRPr="009F5AD1">
        <w:rPr>
          <w:lang w:val="en-GB"/>
        </w:rPr>
        <w:t xml:space="preserve">To explore the experiences of autistic psychiatrists in relation to recognising themselves and others as autistic. </w:t>
      </w:r>
    </w:p>
    <w:p w14:paraId="02425C58" w14:textId="77777777" w:rsidR="00273980" w:rsidRPr="009F5AD1" w:rsidRDefault="00273980" w:rsidP="00D0601E">
      <w:pPr>
        <w:rPr>
          <w:lang w:val="en-GB"/>
        </w:rPr>
      </w:pPr>
      <w:r w:rsidRPr="00D0601E">
        <w:rPr>
          <w:u w:val="single"/>
          <w:lang w:val="en-GB"/>
        </w:rPr>
        <w:t>Method</w:t>
      </w:r>
    </w:p>
    <w:p w14:paraId="32E47E19" w14:textId="4AD0B1D6" w:rsidR="00273980" w:rsidRPr="009F5AD1" w:rsidRDefault="00273980" w:rsidP="00D0601E">
      <w:pPr>
        <w:rPr>
          <w:lang w:val="en-GB"/>
        </w:rPr>
      </w:pPr>
      <w:r w:rsidRPr="009F5AD1">
        <w:rPr>
          <w:lang w:val="en-GB"/>
        </w:rPr>
        <w:t>This was a qualitative study using loosely structured interviews and an interpretive phenomenological analysis.</w:t>
      </w:r>
    </w:p>
    <w:p w14:paraId="02C65BC7" w14:textId="77777777" w:rsidR="00273980" w:rsidRPr="009F5AD1" w:rsidRDefault="00273980" w:rsidP="00D0601E">
      <w:pPr>
        <w:rPr>
          <w:lang w:val="en-GB"/>
        </w:rPr>
      </w:pPr>
      <w:r w:rsidRPr="00D0601E">
        <w:rPr>
          <w:u w:val="single"/>
          <w:lang w:val="en-GB"/>
        </w:rPr>
        <w:t>Results</w:t>
      </w:r>
    </w:p>
    <w:p w14:paraId="4E2FF0C4" w14:textId="342152A8" w:rsidR="00273980" w:rsidRPr="009F5AD1" w:rsidRDefault="00273980" w:rsidP="00D0601E">
      <w:pPr>
        <w:rPr>
          <w:lang w:val="en-GB"/>
        </w:rPr>
      </w:pPr>
      <w:r w:rsidRPr="009F5AD1">
        <w:rPr>
          <w:lang w:val="en-GB"/>
        </w:rPr>
        <w:t xml:space="preserve">Eight autistic, senior psychiatrists based in the United Kingdom participated. One had a childhood diagnosis, two were diagnosed in </w:t>
      </w:r>
      <w:proofErr w:type="gramStart"/>
      <w:r w:rsidRPr="009F5AD1">
        <w:rPr>
          <w:lang w:val="en-GB"/>
        </w:rPr>
        <w:t>adulthood;</w:t>
      </w:r>
      <w:proofErr w:type="gramEnd"/>
      <w:r w:rsidRPr="009F5AD1">
        <w:rPr>
          <w:lang w:val="en-GB"/>
        </w:rPr>
        <w:t xml:space="preserve"> the remainder self-identified as autistic as adults. Recognition of autism followed diagnosis of their children or encounters with autistic patients. Barriers to self-recognition included lack of autism training, the deficit-based diagnostic criteria and stereotypical views of autism. Recognising that they were autistic led to the realisation that many colleagues were also likely autistic, particularly in neurodevelopmental psychiatry. All participants reported the ability to quickly recognise autistic patients, and to develop good rapport easily, once aware of their own autistic identity. Difficulties recognising patients as autistic occurred prior to self-recognition when they shared autistic characteristics and experiences. </w:t>
      </w:r>
    </w:p>
    <w:p w14:paraId="1507E42C" w14:textId="7D6CD4D7" w:rsidR="00273980" w:rsidRPr="009F5AD1" w:rsidRDefault="00273980" w:rsidP="00D0601E">
      <w:pPr>
        <w:rPr>
          <w:lang w:val="en-GB"/>
        </w:rPr>
      </w:pPr>
      <w:r w:rsidRPr="009F5AD1">
        <w:rPr>
          <w:lang w:val="en-GB"/>
        </w:rPr>
        <w:t>“If we don't recognise ourselves as autistic how on earth can we diagnose patients accurately?”</w:t>
      </w:r>
    </w:p>
    <w:p w14:paraId="6AC927DA" w14:textId="77777777" w:rsidR="00273980" w:rsidRPr="009F5AD1" w:rsidRDefault="00273980" w:rsidP="00D0601E">
      <w:pPr>
        <w:rPr>
          <w:lang w:val="en-GB"/>
        </w:rPr>
      </w:pPr>
      <w:r w:rsidRPr="00D0601E">
        <w:rPr>
          <w:u w:val="single"/>
          <w:lang w:val="en-GB"/>
        </w:rPr>
        <w:t>Conclusions</w:t>
      </w:r>
    </w:p>
    <w:p w14:paraId="420AB50E" w14:textId="77777777" w:rsidR="00273980" w:rsidRPr="009F5AD1" w:rsidRDefault="00273980" w:rsidP="00D0601E">
      <w:pPr>
        <w:rPr>
          <w:lang w:val="en-GB"/>
        </w:rPr>
      </w:pPr>
      <w:r w:rsidRPr="009F5AD1">
        <w:rPr>
          <w:lang w:val="en-GB"/>
        </w:rPr>
        <w:lastRenderedPageBreak/>
        <w:t>Autistic psychiatrists face multiple barriers to recognising that they are autistic. Lack of self-recognition may impede diagnostic accuracy with autistic patients. Self-recognition and disclosure by autistic psychiatrists may be facilitated by reframing the traditional deficit-based view of autism towards a neurodiversity-affirmative approach, with consequent benefits for autistic patients.</w:t>
      </w:r>
    </w:p>
    <w:p w14:paraId="2FD0B247" w14:textId="77777777" w:rsidR="00273980" w:rsidRPr="009F5AD1" w:rsidRDefault="00273980" w:rsidP="002E1CE1">
      <w:pPr>
        <w:rPr>
          <w:rFonts w:ascii="Calibri" w:hAnsi="Calibri" w:cs="Calibri"/>
          <w:lang w:val="en-GB"/>
        </w:rPr>
      </w:pPr>
    </w:p>
    <w:p w14:paraId="74541F9D" w14:textId="77777777" w:rsidR="00273980" w:rsidRPr="009F5AD1" w:rsidRDefault="00273980" w:rsidP="002E1CE1">
      <w:pPr>
        <w:rPr>
          <w:rFonts w:ascii="Calibri" w:hAnsi="Calibri" w:cs="Calibri"/>
          <w:lang w:val="en-GB"/>
        </w:rPr>
      </w:pPr>
    </w:p>
    <w:p w14:paraId="5A4DB15C" w14:textId="77777777" w:rsidR="00273980" w:rsidRPr="009F5AD1" w:rsidRDefault="00273980" w:rsidP="002E1CE1">
      <w:pPr>
        <w:rPr>
          <w:rFonts w:ascii="Calibri" w:hAnsi="Calibri" w:cs="Calibri"/>
          <w:lang w:val="en-GB"/>
        </w:rPr>
      </w:pPr>
    </w:p>
    <w:p w14:paraId="719A02D7" w14:textId="77777777" w:rsidR="00273980" w:rsidRPr="009F5AD1" w:rsidRDefault="00273980" w:rsidP="002E1CE1">
      <w:pPr>
        <w:rPr>
          <w:rFonts w:ascii="Calibri" w:hAnsi="Calibri" w:cs="Calibri"/>
          <w:lang w:val="en-GB"/>
        </w:rPr>
      </w:pPr>
      <w:r w:rsidRPr="009F5AD1">
        <w:rPr>
          <w:rFonts w:ascii="Calibri" w:hAnsi="Calibri" w:cs="Calibri"/>
          <w:b/>
          <w:bCs/>
          <w:lang w:val="en-GB"/>
        </w:rPr>
        <w:br w:type="page"/>
      </w:r>
    </w:p>
    <w:p w14:paraId="13473D5E" w14:textId="0A7777CC" w:rsidR="00273980" w:rsidRPr="00D0601E" w:rsidRDefault="00273980" w:rsidP="002E1CE1">
      <w:pPr>
        <w:pStyle w:val="Heading2"/>
        <w:rPr>
          <w:lang w:val="en-GB"/>
        </w:rPr>
      </w:pPr>
      <w:bookmarkStart w:id="220" w:name="_Toc179627505"/>
      <w:r w:rsidRPr="009F5AD1">
        <w:rPr>
          <w:lang w:val="en-GB"/>
        </w:rPr>
        <w:lastRenderedPageBreak/>
        <w:t>Introduction</w:t>
      </w:r>
      <w:bookmarkEnd w:id="220"/>
    </w:p>
    <w:p w14:paraId="2C5D0DE9" w14:textId="67385B4C" w:rsidR="00273980" w:rsidRPr="00D0601E" w:rsidRDefault="00273980" w:rsidP="002E1CE1">
      <w:pPr>
        <w:rPr>
          <w:lang w:val="en-GB"/>
        </w:rPr>
      </w:pPr>
      <w:r w:rsidRPr="009F5AD1">
        <w:rPr>
          <w:lang w:val="en-GB"/>
        </w:rPr>
        <w:t>Autism recognition is rising, particularly the “lost generation” of autistic adults who were not picked up in childhood and are now presenting for diagnostic assessment</w:t>
      </w:r>
      <w:r w:rsidRPr="009F5AD1">
        <w:rPr>
          <w:noProof/>
          <w:lang w:val="en-GB"/>
        </w:rPr>
        <w:t xml:space="preserve"> (1)</w:t>
      </w:r>
      <w:r w:rsidRPr="009F5AD1">
        <w:rPr>
          <w:lang w:val="en-GB"/>
        </w:rPr>
        <w:t>. Autism diagnosis usually falls under the remit of psychiatry. While debate is ongoing as to whether this should be within specialist autism services or whether autism should be the business of every psychiatrist, there is little doubt that psychiatry is to the forefront in both setting the diagnostic criteria and assessing autistic people</w:t>
      </w:r>
      <w:r w:rsidRPr="009F5AD1">
        <w:rPr>
          <w:noProof/>
          <w:lang w:val="en-GB"/>
        </w:rPr>
        <w:t xml:space="preserve"> (2)</w:t>
      </w:r>
      <w:r w:rsidRPr="009F5AD1">
        <w:rPr>
          <w:lang w:val="en-GB"/>
        </w:rPr>
        <w:t>. The question of how to configure services to meet this demand is a topical debate in neurodevelopmental psychiatric discourse and healthcare service planning in the United Kingdom (UK) and beyond</w:t>
      </w:r>
      <w:r w:rsidRPr="009F5AD1">
        <w:rPr>
          <w:noProof/>
          <w:lang w:val="en-GB"/>
        </w:rPr>
        <w:t xml:space="preserve"> (3, 4)</w:t>
      </w:r>
      <w:r w:rsidRPr="009F5AD1">
        <w:rPr>
          <w:lang w:val="en-GB"/>
        </w:rPr>
        <w:t>. Autism is commonly missed or misdiagnosed</w:t>
      </w:r>
      <w:r w:rsidRPr="009F5AD1">
        <w:rPr>
          <w:noProof/>
          <w:lang w:val="en-GB"/>
        </w:rPr>
        <w:t xml:space="preserve"> (5)</w:t>
      </w:r>
      <w:r w:rsidRPr="009F5AD1">
        <w:rPr>
          <w:lang w:val="en-GB"/>
        </w:rPr>
        <w:t>. Recent research spotlights the high prevalence of previously unrecognised autism among people presenting to mental health services across all settings, including inpatient and outpatient services, and crisis presentations to emergency services</w:t>
      </w:r>
      <w:r w:rsidRPr="009F5AD1">
        <w:rPr>
          <w:noProof/>
          <w:lang w:val="en-GB"/>
        </w:rPr>
        <w:t xml:space="preserve"> (6-9)</w:t>
      </w:r>
      <w:r w:rsidRPr="009F5AD1">
        <w:rPr>
          <w:lang w:val="en-GB"/>
        </w:rPr>
        <w:t>. Recognising underlying autism in such cases may provide the key to positive outcomes, yet healthcare providers report lack of knowledge and confidence in doing so</w:t>
      </w:r>
      <w:r w:rsidRPr="009F5AD1">
        <w:rPr>
          <w:noProof/>
          <w:lang w:val="en-GB"/>
        </w:rPr>
        <w:t xml:space="preserve"> (10-11)</w:t>
      </w:r>
      <w:r w:rsidRPr="009F5AD1">
        <w:rPr>
          <w:lang w:val="en-GB"/>
        </w:rPr>
        <w:t>.</w:t>
      </w:r>
    </w:p>
    <w:p w14:paraId="49FB1518" w14:textId="39E97C71" w:rsidR="00273980" w:rsidRPr="00D0601E" w:rsidRDefault="00273980" w:rsidP="002E1CE1">
      <w:pPr>
        <w:rPr>
          <w:lang w:val="en-GB"/>
        </w:rPr>
      </w:pPr>
      <w:r w:rsidRPr="009F5AD1">
        <w:rPr>
          <w:lang w:val="en-GB"/>
        </w:rPr>
        <w:t>It is more recently recognised that psychiatrists themselves could be autistic. A study exploring the knowledge, attitudes, and experiences of psychiatrists in UK in relation to autism recruited 172 participants, of whom 2 identified as autistic</w:t>
      </w:r>
      <w:r w:rsidRPr="009F5AD1">
        <w:rPr>
          <w:noProof/>
          <w:lang w:val="en-GB"/>
        </w:rPr>
        <w:t xml:space="preserve"> (12)</w:t>
      </w:r>
      <w:r w:rsidRPr="009F5AD1">
        <w:rPr>
          <w:lang w:val="en-GB"/>
        </w:rPr>
        <w:t>. The first publication on autistic psychiatrists appeared in 2022, calling for their inclusion in the Royal College of Psychiatrists Equality Action Plan</w:t>
      </w:r>
      <w:r w:rsidRPr="009F5AD1">
        <w:rPr>
          <w:noProof/>
          <w:lang w:val="en-GB"/>
        </w:rPr>
        <w:t xml:space="preserve"> (13)</w:t>
      </w:r>
      <w:r w:rsidRPr="009F5AD1">
        <w:rPr>
          <w:lang w:val="en-GB"/>
        </w:rPr>
        <w:t>. Little is known about the experiences, perspectives, and insights of autistic psychiatrists. A study of autistic doctors across all specialties found psychiatrists to be the second largest specialty group within the peer support group Autistic Doctors International (ADI)</w:t>
      </w:r>
      <w:r w:rsidRPr="009F5AD1">
        <w:rPr>
          <w:noProof/>
          <w:lang w:val="en-GB"/>
        </w:rPr>
        <w:t xml:space="preserve"> (14)</w:t>
      </w:r>
      <w:r w:rsidRPr="009F5AD1">
        <w:rPr>
          <w:lang w:val="en-GB"/>
        </w:rPr>
        <w:t>. It is not known if this reflects the wider prevalence of autism among psychiatrists. Most autistic adults may not realise they are autistic</w:t>
      </w:r>
      <w:r w:rsidRPr="009F5AD1">
        <w:rPr>
          <w:noProof/>
          <w:lang w:val="en-GB"/>
        </w:rPr>
        <w:t xml:space="preserve"> (15)</w:t>
      </w:r>
      <w:r w:rsidRPr="009F5AD1">
        <w:rPr>
          <w:lang w:val="en-GB"/>
        </w:rPr>
        <w:t xml:space="preserve">. We do not, however, know if this is also true for psychiatrists. Published accounts from autistic psychiatrists are rare and it </w:t>
      </w:r>
      <w:r w:rsidRPr="009F5AD1">
        <w:rPr>
          <w:lang w:val="en-GB"/>
        </w:rPr>
        <w:lastRenderedPageBreak/>
        <w:t>may be that most autistic psychiatrists who are self-aware do not disclose</w:t>
      </w:r>
      <w:r w:rsidRPr="009F5AD1">
        <w:rPr>
          <w:noProof/>
          <w:lang w:val="en-GB"/>
        </w:rPr>
        <w:t xml:space="preserve"> (14, 16, 17)</w:t>
      </w:r>
      <w:r w:rsidRPr="009F5AD1">
        <w:rPr>
          <w:lang w:val="en-GB"/>
        </w:rPr>
        <w:t xml:space="preserve">. </w:t>
      </w:r>
    </w:p>
    <w:p w14:paraId="00DD046D" w14:textId="4D57C168" w:rsidR="00273980" w:rsidRPr="00D0601E" w:rsidRDefault="00273980" w:rsidP="00005567">
      <w:pPr>
        <w:rPr>
          <w:lang w:val="en-GB"/>
        </w:rPr>
      </w:pPr>
      <w:r w:rsidRPr="009F5AD1">
        <w:rPr>
          <w:lang w:val="en-GB"/>
        </w:rPr>
        <w:t>Autism is currently diagnosed based on externally observed differences from a perceived norm</w:t>
      </w:r>
      <w:r w:rsidRPr="009F5AD1">
        <w:rPr>
          <w:noProof/>
          <w:lang w:val="en-GB"/>
        </w:rPr>
        <w:t xml:space="preserve"> (18)</w:t>
      </w:r>
      <w:r w:rsidRPr="009F5AD1">
        <w:rPr>
          <w:lang w:val="en-GB"/>
        </w:rPr>
        <w:t xml:space="preserve">. Embodying such differences may in itself inhibit the recognition that one is actually different from the majority. Alternatively, autistic strengths such as enhanced pattern recognition may aid self-recognition. </w:t>
      </w:r>
      <w:r w:rsidRPr="009F5AD1">
        <w:rPr>
          <w:rFonts w:ascii="Calibri" w:hAnsi="Calibri" w:cs="Calibri"/>
          <w:lang w:val="en-GB"/>
        </w:rPr>
        <w:t xml:space="preserve">There is no research exploring the impact of the awareness of one’s own autistic nature on autistic psychiatrists, either for their own benefit or that of their patients. </w:t>
      </w:r>
      <w:r w:rsidRPr="009F5AD1">
        <w:rPr>
          <w:lang w:val="en-GB"/>
        </w:rPr>
        <w:t xml:space="preserve">Considering the core role of psychiatrists in the recognition and diagnosis of autism, this is a topic warranting investigation. This project is part of a wider doctoral study exploring the experiences of autistic psychiatrists. </w:t>
      </w:r>
      <w:r w:rsidRPr="009F5AD1">
        <w:rPr>
          <w:rFonts w:ascii="Calibri" w:hAnsi="Calibri" w:cs="Calibri"/>
          <w:lang w:val="en-GB"/>
        </w:rPr>
        <w:t>For this paper, our overarching research question was: “what are the experiences of autistic psychiatrists in relation to recognising autism?”</w:t>
      </w:r>
    </w:p>
    <w:p w14:paraId="1A5CA8D8" w14:textId="73F77BA5" w:rsidR="00273980" w:rsidRPr="00D0601E" w:rsidRDefault="00273980" w:rsidP="002E1CE1">
      <w:pPr>
        <w:pStyle w:val="Heading3"/>
        <w:rPr>
          <w:lang w:val="en-GB"/>
        </w:rPr>
      </w:pPr>
      <w:bookmarkStart w:id="221" w:name="_Toc179627506"/>
      <w:r w:rsidRPr="009F5AD1">
        <w:rPr>
          <w:lang w:val="en-GB"/>
        </w:rPr>
        <w:t>Researcher positionality</w:t>
      </w:r>
      <w:bookmarkEnd w:id="221"/>
    </w:p>
    <w:p w14:paraId="47572D1C" w14:textId="642626D3" w:rsidR="00273980" w:rsidRPr="009F5AD1" w:rsidRDefault="00273980" w:rsidP="00D0601E">
      <w:pPr>
        <w:rPr>
          <w:lang w:val="en-GB"/>
        </w:rPr>
      </w:pPr>
      <w:r w:rsidRPr="009F5AD1">
        <w:rPr>
          <w:lang w:val="en-GB"/>
        </w:rPr>
        <w:t>Our team spans a range of positionalities from total outsider to partial insider. We have autistic and non-autistic representation. We also include two of the core leads of ADI, a peer support and advocacy group for autistic medical doctors. Whilst our team does not include psychiatrists, two of our authors are medical doctors, both of whom have past experience of working in psychiatric settings as junior doctors. We acknowledge that there are differences of opinion regarding medical, social and neurodiversity models within the autism clinical, service user and carer community. Having found an association in our previous research between viewing autism as a disorder and prior suicide attempts (14), we are unequivocal in approaching this topic from a neurodiversity-affirmative standpoint.</w:t>
      </w:r>
    </w:p>
    <w:p w14:paraId="681FB360" w14:textId="69F9DAEC" w:rsidR="00273980" w:rsidRPr="00D0601E" w:rsidRDefault="00273980" w:rsidP="002E1CE1">
      <w:pPr>
        <w:pStyle w:val="Heading2"/>
        <w:rPr>
          <w:lang w:val="en-GB"/>
        </w:rPr>
      </w:pPr>
      <w:bookmarkStart w:id="222" w:name="_Toc179627507"/>
      <w:r w:rsidRPr="009F5AD1">
        <w:rPr>
          <w:lang w:val="en-GB"/>
        </w:rPr>
        <w:t>Methods</w:t>
      </w:r>
      <w:bookmarkEnd w:id="222"/>
    </w:p>
    <w:p w14:paraId="3763AE19" w14:textId="3C0FD9C1" w:rsidR="00273980" w:rsidRPr="00D0601E" w:rsidRDefault="00273980" w:rsidP="002E1CE1">
      <w:pPr>
        <w:pStyle w:val="Heading3"/>
        <w:rPr>
          <w:lang w:val="en-GB"/>
        </w:rPr>
      </w:pPr>
      <w:bookmarkStart w:id="223" w:name="_Toc179627508"/>
      <w:r w:rsidRPr="009F5AD1">
        <w:rPr>
          <w:lang w:val="en-GB"/>
        </w:rPr>
        <w:t>Methodology</w:t>
      </w:r>
      <w:bookmarkEnd w:id="223"/>
    </w:p>
    <w:p w14:paraId="4AE62369" w14:textId="57107D3C" w:rsidR="00273980" w:rsidRPr="00D0601E" w:rsidRDefault="00273980" w:rsidP="002E1CE1">
      <w:pPr>
        <w:rPr>
          <w:lang w:val="en-GB"/>
        </w:rPr>
      </w:pPr>
      <w:r w:rsidRPr="009F5AD1">
        <w:rPr>
          <w:lang w:val="en-GB"/>
        </w:rPr>
        <w:t xml:space="preserve">This qualitative study draws on an interpretive phenomenological methodology. Phenomenology is the study of human experience and, in particular, the </w:t>
      </w:r>
      <w:r w:rsidRPr="009F5AD1">
        <w:rPr>
          <w:lang w:val="en-GB"/>
        </w:rPr>
        <w:lastRenderedPageBreak/>
        <w:t>elements of lived experience which are meaningful to individuals</w:t>
      </w:r>
      <w:r w:rsidRPr="009F5AD1">
        <w:rPr>
          <w:noProof/>
          <w:lang w:val="en-GB"/>
        </w:rPr>
        <w:t xml:space="preserve"> (19)</w:t>
      </w:r>
      <w:r w:rsidRPr="009F5AD1">
        <w:rPr>
          <w:lang w:val="en-GB"/>
        </w:rPr>
        <w:t>. Interpretive phenomenology acknowledges and embraces the researcher’s insider perspective, prior knowledge, and potential bias in conducting the research – and uses this to access experiences and data from the participants which might not otherwise be obtained</w:t>
      </w:r>
      <w:r w:rsidRPr="009F5AD1">
        <w:rPr>
          <w:noProof/>
          <w:lang w:val="en-GB"/>
        </w:rPr>
        <w:t xml:space="preserve"> (20)</w:t>
      </w:r>
      <w:r w:rsidRPr="009F5AD1">
        <w:rPr>
          <w:lang w:val="en-GB"/>
        </w:rPr>
        <w:t>. Interpretive phenomenological analysis (IPA) seeks to explore the experiences of a relatively small, homogeneous group of participants who undergo a shared experience or who experience a shared phenomenon, while retaining an idiographic focus on individual participants</w:t>
      </w:r>
      <w:r w:rsidRPr="009F5AD1">
        <w:rPr>
          <w:noProof/>
          <w:lang w:val="en-GB"/>
        </w:rPr>
        <w:t xml:space="preserve"> (21)</w:t>
      </w:r>
      <w:r w:rsidRPr="009F5AD1">
        <w:rPr>
          <w:lang w:val="en-GB"/>
        </w:rPr>
        <w:t>.</w:t>
      </w:r>
    </w:p>
    <w:p w14:paraId="05B6F72C" w14:textId="2EA13BB1" w:rsidR="00273980" w:rsidRPr="00D0601E" w:rsidRDefault="00273980" w:rsidP="00D0601E">
      <w:pPr>
        <w:pStyle w:val="Heading3"/>
        <w:rPr>
          <w:lang w:val="en-GB"/>
        </w:rPr>
      </w:pPr>
      <w:bookmarkStart w:id="224" w:name="_Toc179627509"/>
      <w:r w:rsidRPr="009F5AD1">
        <w:rPr>
          <w:lang w:val="en-GB"/>
        </w:rPr>
        <w:t>Data collection</w:t>
      </w:r>
      <w:bookmarkEnd w:id="224"/>
    </w:p>
    <w:p w14:paraId="27DE3332" w14:textId="2922B611" w:rsidR="00273980" w:rsidRPr="00D0601E" w:rsidRDefault="00273980" w:rsidP="002E1CE1">
      <w:pPr>
        <w:rPr>
          <w:lang w:val="en-GB"/>
        </w:rPr>
      </w:pPr>
      <w:r w:rsidRPr="009F5AD1">
        <w:rPr>
          <w:lang w:val="en-GB"/>
        </w:rPr>
        <w:t xml:space="preserve">Purposive sampling was employed. Participants were invited to partake via a message posted to the “ADI Psych” WhatsApp group, a psychiatry specific subgroup of ADI. Eligibility criteria were psychiatrists, not in training, identifying or formally diagnosed as autistic. A topic guide was developed and considerations around research with known participants were explored. </w:t>
      </w:r>
    </w:p>
    <w:p w14:paraId="5359C5C0" w14:textId="7D684023" w:rsidR="00273980" w:rsidRPr="00D0601E" w:rsidRDefault="00273980" w:rsidP="002E1CE1">
      <w:pPr>
        <w:rPr>
          <w:lang w:val="en-GB"/>
        </w:rPr>
      </w:pPr>
      <w:r w:rsidRPr="009F5AD1">
        <w:rPr>
          <w:lang w:val="en-GB"/>
        </w:rPr>
        <w:t>Written, informed consent was received from all participants prior to scheduling and re-confirmed at the start of interview. Data were collected using loosely structured online interviews using the Zoom platform, which were video recorded and transcribed verbatim. Interviews lasted a mean of 88 minutes (range: 66 – 143mins). See supplementary material for the interview topic guide.</w:t>
      </w:r>
    </w:p>
    <w:p w14:paraId="59A38435" w14:textId="6A4C1ABB" w:rsidR="00273980" w:rsidRPr="00D0601E" w:rsidRDefault="00273980" w:rsidP="002E1CE1">
      <w:pPr>
        <w:pStyle w:val="Heading3"/>
        <w:rPr>
          <w:lang w:val="en-GB"/>
        </w:rPr>
      </w:pPr>
      <w:bookmarkStart w:id="225" w:name="_Toc179627510"/>
      <w:r w:rsidRPr="009F5AD1">
        <w:rPr>
          <w:lang w:val="en-GB"/>
        </w:rPr>
        <w:t>Data analysis</w:t>
      </w:r>
      <w:bookmarkEnd w:id="225"/>
    </w:p>
    <w:p w14:paraId="1FCD13EA" w14:textId="263A66DE" w:rsidR="00273980" w:rsidRPr="00D0601E" w:rsidRDefault="00273980" w:rsidP="002E1CE1">
      <w:pPr>
        <w:rPr>
          <w:lang w:val="en-GB"/>
        </w:rPr>
      </w:pPr>
      <w:r w:rsidRPr="009F5AD1">
        <w:rPr>
          <w:lang w:val="en-GB"/>
        </w:rPr>
        <w:t>This followed the framework described by Smith and Nizza</w:t>
      </w:r>
      <w:r w:rsidRPr="009F5AD1">
        <w:rPr>
          <w:noProof/>
          <w:lang w:val="en-GB"/>
        </w:rPr>
        <w:t xml:space="preserve"> (22)</w:t>
      </w:r>
      <w:r w:rsidRPr="009F5AD1">
        <w:rPr>
          <w:lang w:val="en-GB"/>
        </w:rPr>
        <w:t xml:space="preserve">. Recordings and transcripts were reviewed several times. Transcripts were annotated with exploratory notes, which were then used to develop a series of experiential statements. Clustering of experiential statements and construction of a table of personal experiential themes (PET) led to an overall analytical framework for each participant, which aimed to capture the essence of the most important and meaningful aspects of that participant’s story. All groups of PETs were then </w:t>
      </w:r>
      <w:r w:rsidRPr="009F5AD1">
        <w:rPr>
          <w:lang w:val="en-GB"/>
        </w:rPr>
        <w:lastRenderedPageBreak/>
        <w:t>reviewed together looking for common threads across the participants. Each inductively constructed table was highly personal to each participant, but similarities in the overall experiences were evident on first review. A deeper exploration looking for connections, similarities and discrepancies was conducted, resulting in the development of Group Experiential Themes (GETs). The GETs highlighted areas of similarity between participants but also areas of divergence. An iterative process involving multiple drafts and revisions ultimately resulted in the dataset being divided into broad topic areas which will be reported separately. Reflexive participant collaboration was employed</w:t>
      </w:r>
      <w:r w:rsidRPr="009F5AD1">
        <w:rPr>
          <w:noProof/>
          <w:lang w:val="en-GB"/>
        </w:rPr>
        <w:t xml:space="preserve"> (23)</w:t>
      </w:r>
      <w:r w:rsidRPr="009F5AD1">
        <w:rPr>
          <w:lang w:val="en-GB"/>
        </w:rPr>
        <w:t xml:space="preserve">. Participants were offered the opportunity to review transcripts and to confirm the omission of any potentially identifying data. Following data analysis, they were offered the opportunity to read the draft paper and confirm the accuracy of their individual representation and comment on the analysis and interpretation. This process resulted in the removal of a single phrase from one participant quote. The analysis presented here interrogates the experiences of autistic psychiatrists specifically in relation to recognising autism. </w:t>
      </w:r>
    </w:p>
    <w:p w14:paraId="235F4EE3" w14:textId="298926DF" w:rsidR="00273980" w:rsidRPr="00D0601E" w:rsidRDefault="00273980" w:rsidP="00D0601E">
      <w:pPr>
        <w:pStyle w:val="Heading3"/>
        <w:rPr>
          <w:lang w:val="en-GB"/>
        </w:rPr>
      </w:pPr>
      <w:bookmarkStart w:id="226" w:name="_Toc179627511"/>
      <w:r w:rsidRPr="009F5AD1">
        <w:rPr>
          <w:lang w:val="en-GB"/>
        </w:rPr>
        <w:t>Ethics</w:t>
      </w:r>
      <w:bookmarkEnd w:id="226"/>
      <w:r w:rsidRPr="009F5AD1">
        <w:rPr>
          <w:lang w:val="en-GB"/>
        </w:rPr>
        <w:t xml:space="preserve"> </w:t>
      </w:r>
    </w:p>
    <w:p w14:paraId="6714E762" w14:textId="4492111A" w:rsidR="00273980" w:rsidRPr="009F5AD1" w:rsidRDefault="00273980" w:rsidP="00D0601E">
      <w:pPr>
        <w:rPr>
          <w:lang w:val="en-GB"/>
        </w:rPr>
      </w:pPr>
      <w:r w:rsidRPr="009F5AD1">
        <w:rPr>
          <w:lang w:val="en-GB"/>
        </w:rPr>
        <w:t>The authors assert that all procedures contributing to this work comply with the ethical standards of the relevant national and institutional committees on human experimentation and with the </w:t>
      </w:r>
      <w:hyperlink r:id="rId73" w:history="1">
        <w:r w:rsidRPr="009F5AD1">
          <w:rPr>
            <w:rStyle w:val="Hyperlink"/>
            <w:rFonts w:ascii="Calibri" w:hAnsi="Calibri" w:cs="Calibri"/>
            <w:lang w:val="en-GB"/>
          </w:rPr>
          <w:t>Helsinki Declaration</w:t>
        </w:r>
      </w:hyperlink>
      <w:r w:rsidRPr="009F5AD1">
        <w:rPr>
          <w:lang w:val="en-GB"/>
        </w:rPr>
        <w:t xml:space="preserve"> of 1975, as revised in 2013. All procedures involving human subjects/patients were approved by London South Bank University Research Ethics Committee; ETH2122-0128. </w:t>
      </w:r>
    </w:p>
    <w:p w14:paraId="469BC8D8" w14:textId="0B56E144" w:rsidR="00273980" w:rsidRPr="00D0601E" w:rsidRDefault="00273980" w:rsidP="002E1CE1">
      <w:pPr>
        <w:pStyle w:val="Heading2"/>
        <w:rPr>
          <w:lang w:val="en-GB"/>
        </w:rPr>
      </w:pPr>
      <w:bookmarkStart w:id="227" w:name="_Toc179627512"/>
      <w:r w:rsidRPr="009F5AD1">
        <w:rPr>
          <w:lang w:val="en-GB"/>
        </w:rPr>
        <w:t>Results</w:t>
      </w:r>
      <w:bookmarkEnd w:id="227"/>
    </w:p>
    <w:p w14:paraId="5D40D7B0" w14:textId="42C3B9E3" w:rsidR="00273980" w:rsidRPr="009F5AD1" w:rsidRDefault="00273980" w:rsidP="00D0601E">
      <w:pPr>
        <w:pStyle w:val="Heading3"/>
        <w:rPr>
          <w:lang w:val="en-GB"/>
        </w:rPr>
      </w:pPr>
      <w:bookmarkStart w:id="228" w:name="_Toc179627513"/>
      <w:r w:rsidRPr="009F5AD1">
        <w:rPr>
          <w:lang w:val="en-GB"/>
        </w:rPr>
        <w:t>Demographics</w:t>
      </w:r>
      <w:bookmarkEnd w:id="228"/>
    </w:p>
    <w:p w14:paraId="77D60442" w14:textId="0015FD0A" w:rsidR="00CC4C4D" w:rsidRPr="00D0601E" w:rsidRDefault="00273980" w:rsidP="002E1CE1">
      <w:pPr>
        <w:rPr>
          <w:lang w:val="en-GB"/>
        </w:rPr>
      </w:pPr>
      <w:r w:rsidRPr="009F5AD1">
        <w:rPr>
          <w:lang w:val="en-GB"/>
        </w:rPr>
        <w:t xml:space="preserve">Eight participants were recruited: six consultant psychiatrists and two senior associate specialists. All were based in UK. Seven were currently employed, one was retired. Four were child and adolescent psychiatrists; the others were old age, liaison, and general adult psychiatrists. Two had formal autism </w:t>
      </w:r>
      <w:r w:rsidRPr="009F5AD1">
        <w:rPr>
          <w:lang w:val="en-GB"/>
        </w:rPr>
        <w:lastRenderedPageBreak/>
        <w:t>diagnoses received in adulthood. One had been diagnosed with pervasive developmental disorder – not otherwise specified (PDD-NOS) in childhood and identified as autistic as an adult. The remaining five self-identified as autistic as adults. Pseudonyms have been used and identifying details changed or omitted to preserve anonymity. See Table 1.</w:t>
      </w:r>
    </w:p>
    <w:p w14:paraId="4B44BF4D" w14:textId="66990F38" w:rsidR="00273980" w:rsidRPr="009F5AD1" w:rsidRDefault="00CC4C4D" w:rsidP="002E1CE1">
      <w:pPr>
        <w:rPr>
          <w:rFonts w:ascii="Calibri" w:hAnsi="Calibri" w:cs="Calibri"/>
          <w:lang w:val="en-GB"/>
        </w:rPr>
      </w:pPr>
      <w:r w:rsidRPr="009F5AD1">
        <w:rPr>
          <w:lang w:val="en-GB"/>
        </w:rPr>
        <w:fldChar w:fldCharType="begin"/>
      </w:r>
      <w:r w:rsidR="00C8527D">
        <w:rPr>
          <w:lang w:val="en-GB"/>
        </w:rPr>
        <w:instrText xml:space="preserve"> INCLUDEPICTURE "C:\\Users\\mary\\Library\\Group Containers\\UBF8T346G9.ms\\WebArchiveCopyPasteTempFiles\\com.microsoft.Word\\3d26345c-3c42-4c04-98d4-803734b1d8b5" \* MERGEFORMAT </w:instrText>
      </w:r>
      <w:r w:rsidRPr="009F5AD1">
        <w:rPr>
          <w:lang w:val="en-GB"/>
        </w:rPr>
        <w:fldChar w:fldCharType="separate"/>
      </w:r>
      <w:r w:rsidRPr="009F5AD1">
        <w:rPr>
          <w:noProof/>
          <w:lang w:val="en-GB"/>
        </w:rPr>
        <w:drawing>
          <wp:inline distT="0" distB="0" distL="0" distR="0" wp14:anchorId="04723C51" wp14:editId="7FDD7D3E">
            <wp:extent cx="5206621" cy="1221997"/>
            <wp:effectExtent l="0" t="0" r="0" b="0"/>
            <wp:docPr id="1253448272" name="Picture 30"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48272" name="Picture 30" descr="A table with text on i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3700" cy="1223658"/>
                    </a:xfrm>
                    <a:prstGeom prst="rect">
                      <a:avLst/>
                    </a:prstGeom>
                    <a:noFill/>
                    <a:ln>
                      <a:noFill/>
                    </a:ln>
                  </pic:spPr>
                </pic:pic>
              </a:graphicData>
            </a:graphic>
          </wp:inline>
        </w:drawing>
      </w:r>
      <w:r w:rsidRPr="009F5AD1">
        <w:rPr>
          <w:lang w:val="en-GB"/>
        </w:rPr>
        <w:fldChar w:fldCharType="end"/>
      </w:r>
    </w:p>
    <w:p w14:paraId="6B835912" w14:textId="18E9C618" w:rsidR="00273980" w:rsidRPr="009F5AD1" w:rsidRDefault="00273980" w:rsidP="00D0601E">
      <w:pPr>
        <w:rPr>
          <w:lang w:val="en-GB"/>
        </w:rPr>
      </w:pPr>
      <w:r w:rsidRPr="009F5AD1">
        <w:rPr>
          <w:lang w:val="en-GB"/>
        </w:rPr>
        <w:t xml:space="preserve">Analysis resulted in 3 GETs related to the recognition of autism. </w:t>
      </w:r>
    </w:p>
    <w:p w14:paraId="0B2517F8" w14:textId="17A8391E" w:rsidR="00273980" w:rsidRPr="00D0601E" w:rsidRDefault="00273980" w:rsidP="002E1CE1">
      <w:pPr>
        <w:pStyle w:val="Heading3"/>
        <w:rPr>
          <w:lang w:val="en-GB"/>
        </w:rPr>
      </w:pPr>
      <w:bookmarkStart w:id="229" w:name="_Toc179627514"/>
      <w:r w:rsidRPr="009F5AD1">
        <w:rPr>
          <w:lang w:val="en-GB"/>
        </w:rPr>
        <w:t>Theme 1: Recognising oneself as autistic</w:t>
      </w:r>
      <w:bookmarkEnd w:id="229"/>
    </w:p>
    <w:p w14:paraId="30C5CC94" w14:textId="75B6FADE" w:rsidR="00273980" w:rsidRPr="00D0601E" w:rsidRDefault="00273980" w:rsidP="002E1CE1">
      <w:pPr>
        <w:rPr>
          <w:lang w:val="en-GB"/>
        </w:rPr>
      </w:pPr>
      <w:r w:rsidRPr="009F5AD1">
        <w:rPr>
          <w:lang w:val="en-GB"/>
        </w:rPr>
        <w:t xml:space="preserve">The realisation that they were autistic dawned in different ways for participants. For some it was following the identification or diagnosis of their children. Others experienced a gradual awareness during medical training. The shock of encountering a specific patient who reminded them of themselves heralded recognition for two participants. One participant always knew, following a childhood diagnosis. </w:t>
      </w:r>
    </w:p>
    <w:p w14:paraId="309465B3" w14:textId="07C2FB35" w:rsidR="00273980" w:rsidRPr="009F5AD1" w:rsidRDefault="00273980" w:rsidP="00D0601E">
      <w:pPr>
        <w:rPr>
          <w:lang w:val="en-GB"/>
        </w:rPr>
      </w:pPr>
      <w:r w:rsidRPr="009F5AD1">
        <w:rPr>
          <w:lang w:val="en-GB"/>
        </w:rPr>
        <w:t>Michelle recognised shared experiences with her son, which led her to wonder if she was also autistic.</w:t>
      </w:r>
    </w:p>
    <w:p w14:paraId="65DB715E" w14:textId="5F0FB824" w:rsidR="00273980" w:rsidRPr="00005567" w:rsidRDefault="00273980" w:rsidP="00005567">
      <w:pPr>
        <w:pStyle w:val="NoSpacing"/>
        <w:rPr>
          <w:lang w:val="en-GB"/>
        </w:rPr>
      </w:pPr>
      <w:r w:rsidRPr="009F5AD1">
        <w:rPr>
          <w:lang w:val="en-GB"/>
        </w:rPr>
        <w:t>“All sorts of little things that I read up about were ringing bells and I was seeing that I had sort of milder versions of what I was seeing in my son.”</w:t>
      </w:r>
    </w:p>
    <w:p w14:paraId="2E99127E" w14:textId="77777777" w:rsidR="00273980" w:rsidRPr="009F5AD1" w:rsidRDefault="00273980" w:rsidP="00D0601E">
      <w:pPr>
        <w:rPr>
          <w:lang w:val="en-GB"/>
        </w:rPr>
      </w:pPr>
      <w:r w:rsidRPr="009F5AD1">
        <w:rPr>
          <w:lang w:val="en-GB"/>
        </w:rPr>
        <w:t>In preparation for her son’s assessment, Michelle had prepared a voluminous account of his potentially autistic features. She was asked during the assessment if she had considered that she might also be autistic. Michelle had indeed considered this but had discounted it.</w:t>
      </w:r>
    </w:p>
    <w:p w14:paraId="41674277" w14:textId="77777777" w:rsidR="00273980" w:rsidRPr="009F5AD1" w:rsidRDefault="00273980" w:rsidP="002E1CE1">
      <w:pPr>
        <w:rPr>
          <w:rFonts w:ascii="Calibri" w:hAnsi="Calibri" w:cs="Calibri"/>
          <w:lang w:val="en-GB"/>
        </w:rPr>
      </w:pPr>
    </w:p>
    <w:p w14:paraId="57E4BEBC" w14:textId="13B47315" w:rsidR="00273980" w:rsidRPr="00005567" w:rsidRDefault="00273980" w:rsidP="00005567">
      <w:pPr>
        <w:pStyle w:val="NoSpacing"/>
        <w:rPr>
          <w:lang w:val="en-GB"/>
        </w:rPr>
      </w:pPr>
      <w:r w:rsidRPr="009F5AD1">
        <w:rPr>
          <w:lang w:val="en-GB"/>
        </w:rPr>
        <w:lastRenderedPageBreak/>
        <w:t xml:space="preserve"> “I said ‘oh I think I know why you might think that’’, thinking the report was very long… ‘but I think I'm weird for other </w:t>
      </w:r>
      <w:proofErr w:type="gramStart"/>
      <w:r w:rsidRPr="009F5AD1">
        <w:rPr>
          <w:lang w:val="en-GB"/>
        </w:rPr>
        <w:t>reasons’</w:t>
      </w:r>
      <w:proofErr w:type="gramEnd"/>
      <w:r w:rsidRPr="009F5AD1">
        <w:rPr>
          <w:lang w:val="en-GB"/>
        </w:rPr>
        <w:t>.”</w:t>
      </w:r>
    </w:p>
    <w:p w14:paraId="3662F960" w14:textId="0A503802" w:rsidR="00273980" w:rsidRPr="00D0601E" w:rsidRDefault="00273980" w:rsidP="002E1CE1">
      <w:pPr>
        <w:rPr>
          <w:lang w:val="en-GB"/>
        </w:rPr>
      </w:pPr>
      <w:r w:rsidRPr="009F5AD1">
        <w:rPr>
          <w:lang w:val="en-GB"/>
        </w:rPr>
        <w:t>It was some years before Michelle realised that she was indeed autistic too, and she expressed deep gratitude that the seed was planted by her son’s psychiatrist.</w:t>
      </w:r>
    </w:p>
    <w:p w14:paraId="0CA4BDF7" w14:textId="4E43D9C9" w:rsidR="00273980" w:rsidRPr="00005567" w:rsidRDefault="00273980" w:rsidP="00005567">
      <w:pPr>
        <w:pStyle w:val="NoSpacing"/>
        <w:rPr>
          <w:lang w:val="en-GB"/>
        </w:rPr>
      </w:pPr>
      <w:r w:rsidRPr="009F5AD1">
        <w:rPr>
          <w:lang w:val="en-GB"/>
        </w:rPr>
        <w:t>“I will be eternally grateful to her for just that one line, just that one line was all it took.”</w:t>
      </w:r>
    </w:p>
    <w:p w14:paraId="6D5DA0DB" w14:textId="42815C53" w:rsidR="00273980" w:rsidRPr="00D0601E" w:rsidRDefault="00273980" w:rsidP="002E1CE1">
      <w:pPr>
        <w:rPr>
          <w:i/>
          <w:iCs/>
          <w:lang w:val="en-GB"/>
        </w:rPr>
      </w:pPr>
      <w:r w:rsidRPr="009F5AD1">
        <w:rPr>
          <w:lang w:val="en-GB"/>
        </w:rPr>
        <w:t>Parenting of autistic children leading to self-recognition was a common experience for several participants. Joanne initially recognised that her children were autistic then “</w:t>
      </w:r>
      <w:r w:rsidRPr="009F5AD1">
        <w:rPr>
          <w:i/>
          <w:iCs/>
          <w:lang w:val="en-GB"/>
        </w:rPr>
        <w:t xml:space="preserve">sort of very gradually built towards me too.” </w:t>
      </w:r>
      <w:r w:rsidRPr="009F5AD1">
        <w:rPr>
          <w:lang w:val="en-GB"/>
        </w:rPr>
        <w:t>She had not sought formal diagnosis for herself or her children because she was certain about their autistic identity without need for external validation.</w:t>
      </w:r>
    </w:p>
    <w:p w14:paraId="214487F5" w14:textId="737DC835" w:rsidR="00273980" w:rsidRPr="00005567" w:rsidRDefault="00273980" w:rsidP="00005567">
      <w:pPr>
        <w:pStyle w:val="NoSpacing"/>
        <w:rPr>
          <w:lang w:val="en-GB"/>
        </w:rPr>
      </w:pPr>
      <w:r w:rsidRPr="009F5AD1">
        <w:rPr>
          <w:lang w:val="en-GB"/>
        </w:rPr>
        <w:t xml:space="preserve">“I know we all are [autistic]; I don't really feel like I need anyone else to tell me that… I do it at </w:t>
      </w:r>
      <w:proofErr w:type="gramStart"/>
      <w:r w:rsidRPr="009F5AD1">
        <w:rPr>
          <w:lang w:val="en-GB"/>
        </w:rPr>
        <w:t>work</w:t>
      </w:r>
      <w:proofErr w:type="gramEnd"/>
      <w:r w:rsidRPr="009F5AD1">
        <w:rPr>
          <w:lang w:val="en-GB"/>
        </w:rPr>
        <w:t xml:space="preserve"> so I know exactly what to look for and I tick well over the amount that needs to be ticked to be a yes”</w:t>
      </w:r>
    </w:p>
    <w:p w14:paraId="43448A77" w14:textId="3B7698A2" w:rsidR="00273980" w:rsidRPr="00005567" w:rsidRDefault="00273980" w:rsidP="002E1CE1">
      <w:pPr>
        <w:rPr>
          <w:lang w:val="en-GB"/>
        </w:rPr>
      </w:pPr>
      <w:r w:rsidRPr="009F5AD1">
        <w:rPr>
          <w:lang w:val="en-GB"/>
        </w:rPr>
        <w:t>Fatima described the poignant realisation of her own autistic nature, having long assumed her son had inherited autism from his father.</w:t>
      </w:r>
    </w:p>
    <w:p w14:paraId="63BC12E4" w14:textId="6AE845DA" w:rsidR="00273980" w:rsidRPr="00005567" w:rsidRDefault="00273980" w:rsidP="00005567">
      <w:pPr>
        <w:pStyle w:val="NoSpacing"/>
        <w:rPr>
          <w:lang w:val="en-GB"/>
        </w:rPr>
      </w:pPr>
      <w:r w:rsidRPr="009F5AD1">
        <w:rPr>
          <w:lang w:val="en-GB"/>
        </w:rPr>
        <w:t>“He is quite typically… I mean the way the textbooks describe it, how autism is in men so it's not difficult to see that in him… I never entertained the possibility that it could be me, but 2 years ago… I realised that… it's always been me.”</w:t>
      </w:r>
    </w:p>
    <w:p w14:paraId="0DFD4E52" w14:textId="6BCCB2BB" w:rsidR="00273980" w:rsidRPr="00005567" w:rsidRDefault="00273980" w:rsidP="002E1CE1">
      <w:pPr>
        <w:rPr>
          <w:i/>
          <w:iCs/>
          <w:lang w:val="en-GB"/>
        </w:rPr>
      </w:pPr>
      <w:r w:rsidRPr="009F5AD1">
        <w:rPr>
          <w:lang w:val="en-GB"/>
        </w:rPr>
        <w:t>Other participants came to the realisation following encounters with autistic patients. Sandra was diagnosed as autistic 3 years ago, having self-identified many years previously. She was surprised to receive a simultaneous diagnosis of ADHD despite her description of “</w:t>
      </w:r>
      <w:r w:rsidRPr="009F5AD1">
        <w:rPr>
          <w:i/>
          <w:iCs/>
          <w:lang w:val="en-GB"/>
        </w:rPr>
        <w:t xml:space="preserve">having this magpie sort of brain that got jammed”. </w:t>
      </w:r>
      <w:r w:rsidRPr="009F5AD1">
        <w:rPr>
          <w:lang w:val="en-GB"/>
        </w:rPr>
        <w:t xml:space="preserve">She initially recognised herself as potentially autistic during a </w:t>
      </w:r>
      <w:r w:rsidRPr="009F5AD1">
        <w:rPr>
          <w:lang w:val="en-GB"/>
        </w:rPr>
        <w:lastRenderedPageBreak/>
        <w:t>medical school lecture on autism, and then again during her psychiatric training.</w:t>
      </w:r>
    </w:p>
    <w:p w14:paraId="583154E2" w14:textId="1F29E0C1" w:rsidR="00273980" w:rsidRPr="00005567" w:rsidRDefault="00273980" w:rsidP="00005567">
      <w:pPr>
        <w:pStyle w:val="NoSpacing"/>
        <w:rPr>
          <w:lang w:val="en-GB"/>
        </w:rPr>
      </w:pPr>
      <w:r w:rsidRPr="009F5AD1">
        <w:rPr>
          <w:lang w:val="en-GB"/>
        </w:rPr>
        <w:t>“I very much enjoyed my CAMHS placement [child and adolescent mental health], and I really felt most at home with the seven-year-old autistic ADHD children… I thought ‘these are my people’.”</w:t>
      </w:r>
    </w:p>
    <w:p w14:paraId="433A19E2" w14:textId="3C7CC28E" w:rsidR="00273980" w:rsidRPr="00005567" w:rsidRDefault="00273980" w:rsidP="002E1CE1">
      <w:pPr>
        <w:rPr>
          <w:lang w:val="en-GB"/>
        </w:rPr>
      </w:pPr>
      <w:r w:rsidRPr="009F5AD1">
        <w:rPr>
          <w:lang w:val="en-GB"/>
        </w:rPr>
        <w:t>Trevor described a complicated and unconventional family background. Throughout his life his unusual characteristics had been attributed to repeated family relocation and upheaval. However, he recognised that autism was the more likely explanation.</w:t>
      </w:r>
    </w:p>
    <w:p w14:paraId="3D469828" w14:textId="37E8156A" w:rsidR="00273980" w:rsidRPr="00005567" w:rsidRDefault="00273980" w:rsidP="00005567">
      <w:pPr>
        <w:pStyle w:val="NoSpacing"/>
        <w:rPr>
          <w:lang w:val="en-GB"/>
        </w:rPr>
      </w:pPr>
      <w:r w:rsidRPr="009F5AD1">
        <w:rPr>
          <w:lang w:val="en-GB"/>
        </w:rPr>
        <w:t>“It makes a lot of sense of bizarre things [which] have happened in my life and odd things about how I am.”</w:t>
      </w:r>
    </w:p>
    <w:p w14:paraId="5E1C3007" w14:textId="17679143" w:rsidR="00273980" w:rsidRPr="00005567" w:rsidRDefault="00273980" w:rsidP="002E1CE1">
      <w:pPr>
        <w:rPr>
          <w:i/>
          <w:iCs/>
          <w:lang w:val="en-GB"/>
        </w:rPr>
      </w:pPr>
      <w:r w:rsidRPr="009F5AD1">
        <w:rPr>
          <w:lang w:val="en-GB"/>
        </w:rPr>
        <w:t>Trevor did not have a formal autism diagnosis and was confident in his own autistic identity to not need external validation. Although he had not disclosed formally, he was open with both colleagues and patients.</w:t>
      </w:r>
    </w:p>
    <w:p w14:paraId="0789897A" w14:textId="223E956D" w:rsidR="00273980" w:rsidRPr="00005567" w:rsidRDefault="00273980" w:rsidP="00005567">
      <w:pPr>
        <w:pStyle w:val="NoSpacing"/>
        <w:rPr>
          <w:lang w:val="en-GB"/>
        </w:rPr>
      </w:pPr>
      <w:r w:rsidRPr="009F5AD1">
        <w:rPr>
          <w:lang w:val="en-GB"/>
        </w:rPr>
        <w:t>“I… make a bit of a joke of it at times actually, because I think it's an open secret among some of my colleagues and indeed some of my patients that I'm probably autistic.”</w:t>
      </w:r>
    </w:p>
    <w:p w14:paraId="3C8ACFDE" w14:textId="0DDFB505" w:rsidR="00273980" w:rsidRPr="00005567" w:rsidRDefault="00273980" w:rsidP="002E1CE1">
      <w:pPr>
        <w:rPr>
          <w:lang w:val="en-GB"/>
        </w:rPr>
      </w:pPr>
      <w:r w:rsidRPr="009F5AD1">
        <w:rPr>
          <w:lang w:val="en-GB"/>
        </w:rPr>
        <w:t xml:space="preserve">Several participants reported having been recognised as autistic by patients. Trevor experienced the validation of a community-confirmed autistic identity by several autistic colleagues and patients. </w:t>
      </w:r>
    </w:p>
    <w:p w14:paraId="44F39ED0" w14:textId="069A086D" w:rsidR="00273980" w:rsidRPr="00005567" w:rsidRDefault="00273980" w:rsidP="00005567">
      <w:pPr>
        <w:pStyle w:val="NoSpacing"/>
        <w:rPr>
          <w:lang w:val="en-GB"/>
        </w:rPr>
      </w:pPr>
      <w:r w:rsidRPr="009F5AD1">
        <w:rPr>
          <w:lang w:val="en-GB"/>
        </w:rPr>
        <w:t>“I started bumping into people, colleagues with autism and patients with autism who just said… ‘you're one of us, aren't you’?”</w:t>
      </w:r>
    </w:p>
    <w:p w14:paraId="60DF8174" w14:textId="0380C96C" w:rsidR="00273980" w:rsidRPr="00005567" w:rsidRDefault="00273980" w:rsidP="002E1CE1">
      <w:pPr>
        <w:rPr>
          <w:lang w:val="en-GB"/>
        </w:rPr>
      </w:pPr>
      <w:r w:rsidRPr="009F5AD1">
        <w:rPr>
          <w:lang w:val="en-GB"/>
        </w:rPr>
        <w:t>Lisa was unique among the study participants in that she received a childhood diagnosis (aged 5 or 6) of PDD-NOS, which was subsumed into the category of ‘Autism Spectrum Disorder’ in the 5</w:t>
      </w:r>
      <w:r w:rsidRPr="009F5AD1">
        <w:rPr>
          <w:vertAlign w:val="superscript"/>
          <w:lang w:val="en-GB"/>
        </w:rPr>
        <w:t>th</w:t>
      </w:r>
      <w:r w:rsidRPr="009F5AD1">
        <w:rPr>
          <w:lang w:val="en-GB"/>
        </w:rPr>
        <w:t xml:space="preserve"> edition of the Diagnostic and Statistical </w:t>
      </w:r>
      <w:r w:rsidRPr="009F5AD1">
        <w:rPr>
          <w:lang w:val="en-GB"/>
        </w:rPr>
        <w:lastRenderedPageBreak/>
        <w:t>Manual (DSM) in 2013. Lisa was certain her childhood self would be diagnosed as autistic today.</w:t>
      </w:r>
    </w:p>
    <w:p w14:paraId="46B3F84C" w14:textId="7DBD4E72" w:rsidR="00273980" w:rsidRPr="00005567" w:rsidRDefault="00273980" w:rsidP="00005567">
      <w:pPr>
        <w:pStyle w:val="NoSpacing"/>
        <w:rPr>
          <w:lang w:val="en-GB"/>
        </w:rPr>
      </w:pPr>
      <w:r w:rsidRPr="009F5AD1">
        <w:rPr>
          <w:lang w:val="en-GB"/>
        </w:rPr>
        <w:t>“No doubt… well they have removed the PNDs [pervasive developmental disorders] from the diagnostic criteria anyway, but I think you know the way we kind of think about it in a slightly less rigid way and a bit more used to female presentations and not lumping [autism] in with Learning Disability.”</w:t>
      </w:r>
    </w:p>
    <w:p w14:paraId="7731997F" w14:textId="1F415992" w:rsidR="00273980" w:rsidRPr="00005567" w:rsidRDefault="00273980" w:rsidP="002E1CE1">
      <w:pPr>
        <w:rPr>
          <w:lang w:val="en-GB"/>
        </w:rPr>
      </w:pPr>
      <w:r w:rsidRPr="009F5AD1">
        <w:rPr>
          <w:lang w:val="en-GB"/>
        </w:rPr>
        <w:t>Lisa displayed a deeply positive self-identity and a self-assurance that set her apart from other participants. She was aware of her somewhat unique position among her neurodivergent colleagues as she observed the struggles of late-identified adults.</w:t>
      </w:r>
    </w:p>
    <w:p w14:paraId="0F718B29" w14:textId="38DA0988" w:rsidR="00273980" w:rsidRPr="00005567" w:rsidRDefault="00273980" w:rsidP="00005567">
      <w:pPr>
        <w:pStyle w:val="NoSpacing"/>
        <w:rPr>
          <w:lang w:val="en-GB"/>
        </w:rPr>
      </w:pPr>
      <w:r w:rsidRPr="009F5AD1">
        <w:rPr>
          <w:lang w:val="en-GB"/>
        </w:rPr>
        <w:t>“I'm the only person [in the staff neurodiversity network] that actually had a childhood diagnosis… and you know they have all this… I don't know, internalized ableism or whatever… growing up and having no clue why everything is a struggle…”</w:t>
      </w:r>
    </w:p>
    <w:p w14:paraId="68F62495" w14:textId="47533763" w:rsidR="00273980" w:rsidRPr="00005567" w:rsidRDefault="00273980" w:rsidP="002E1CE1">
      <w:pPr>
        <w:rPr>
          <w:lang w:val="en-GB"/>
        </w:rPr>
      </w:pPr>
      <w:r w:rsidRPr="009F5AD1">
        <w:rPr>
          <w:lang w:val="en-GB"/>
        </w:rPr>
        <w:t>Paula recalled a confusing encounter with a teenage patient who reminded her of herself, but who was suspected to be autistic. Paula subsequently recognised the possibility that she was autistic during a webinar.</w:t>
      </w:r>
    </w:p>
    <w:p w14:paraId="30DED1D7" w14:textId="03617EAB" w:rsidR="00273980" w:rsidRPr="00005567" w:rsidRDefault="00273980" w:rsidP="00005567">
      <w:pPr>
        <w:pStyle w:val="NoSpacing"/>
        <w:rPr>
          <w:lang w:val="en-GB"/>
        </w:rPr>
      </w:pPr>
      <w:r w:rsidRPr="009F5AD1">
        <w:rPr>
          <w:lang w:val="en-GB"/>
        </w:rPr>
        <w:t>“…about managing autistic people… in mental health crisis, and I thought… oh.”</w:t>
      </w:r>
    </w:p>
    <w:p w14:paraId="77589279" w14:textId="4536DFE4" w:rsidR="00273980" w:rsidRPr="00005567" w:rsidRDefault="00273980" w:rsidP="002E1CE1">
      <w:pPr>
        <w:rPr>
          <w:lang w:val="en-GB"/>
        </w:rPr>
      </w:pPr>
      <w:r w:rsidRPr="009F5AD1">
        <w:rPr>
          <w:lang w:val="en-GB"/>
        </w:rPr>
        <w:t>Afterwards, Paula tentatively questioned a friend, a clinical psychologist who had known her “</w:t>
      </w:r>
      <w:r w:rsidRPr="009F5AD1">
        <w:rPr>
          <w:i/>
          <w:iCs/>
          <w:lang w:val="en-GB"/>
        </w:rPr>
        <w:t xml:space="preserve">quite closely throughout the trajectory of [her] whole life”, </w:t>
      </w:r>
      <w:r w:rsidRPr="009F5AD1">
        <w:rPr>
          <w:lang w:val="en-GB"/>
        </w:rPr>
        <w:t>having been classmates throughout primary and secondary school, and housemates at university.</w:t>
      </w:r>
    </w:p>
    <w:p w14:paraId="1AC8B263" w14:textId="79F7F466" w:rsidR="00273980" w:rsidRPr="00005567" w:rsidRDefault="00273980" w:rsidP="00005567">
      <w:pPr>
        <w:pStyle w:val="NoSpacing"/>
        <w:rPr>
          <w:lang w:val="en-GB"/>
        </w:rPr>
      </w:pPr>
      <w:r w:rsidRPr="009F5AD1">
        <w:rPr>
          <w:lang w:val="en-GB"/>
        </w:rPr>
        <w:t>“Do you think there's any chance or am I being a total hypochondriac here… could I have like the girl’s version of ASD?”</w:t>
      </w:r>
    </w:p>
    <w:p w14:paraId="207031B8" w14:textId="77777777" w:rsidR="00273980" w:rsidRPr="009F5AD1" w:rsidRDefault="00273980" w:rsidP="002E1CE1">
      <w:pPr>
        <w:rPr>
          <w:rFonts w:ascii="Calibri" w:eastAsia="Calibri" w:hAnsi="Calibri" w:cs="Calibri"/>
          <w:lang w:val="en-GB"/>
        </w:rPr>
      </w:pPr>
      <w:r w:rsidRPr="009F5AD1">
        <w:rPr>
          <w:rFonts w:ascii="Calibri" w:eastAsia="Calibri" w:hAnsi="Calibri" w:cs="Calibri"/>
          <w:lang w:val="en-GB"/>
        </w:rPr>
        <w:t>Paula was stunned and felt somewhat humiliated by her friend’s reply.</w:t>
      </w:r>
    </w:p>
    <w:p w14:paraId="0B302AB3" w14:textId="77777777" w:rsidR="00273980" w:rsidRPr="009F5AD1" w:rsidRDefault="00273980" w:rsidP="002E1CE1">
      <w:pPr>
        <w:rPr>
          <w:rFonts w:ascii="Calibri" w:eastAsia="Calibri" w:hAnsi="Calibri" w:cs="Calibri"/>
          <w:lang w:val="en-GB"/>
        </w:rPr>
      </w:pPr>
    </w:p>
    <w:p w14:paraId="06D65026" w14:textId="2D93FBC0" w:rsidR="00273980" w:rsidRPr="00005567" w:rsidRDefault="00273980" w:rsidP="00005567">
      <w:pPr>
        <w:pStyle w:val="NoSpacing"/>
        <w:rPr>
          <w:lang w:val="en-GB"/>
        </w:rPr>
      </w:pPr>
      <w:r w:rsidRPr="009F5AD1">
        <w:rPr>
          <w:lang w:val="en-GB"/>
        </w:rPr>
        <w:t>“She went ‘how's that taken you so long to realise’ and she's like ‘I thought you knew already’… I was like… ‘well, no’.”</w:t>
      </w:r>
    </w:p>
    <w:p w14:paraId="71A08DC4" w14:textId="75A2C1C0" w:rsidR="00273980" w:rsidRPr="00005567" w:rsidRDefault="00273980" w:rsidP="002E1CE1">
      <w:pPr>
        <w:rPr>
          <w:lang w:val="en-GB"/>
        </w:rPr>
      </w:pPr>
      <w:r w:rsidRPr="009F5AD1">
        <w:rPr>
          <w:lang w:val="en-GB"/>
        </w:rPr>
        <w:t xml:space="preserve">The revelation was a challenge to Paula’s self-image as insightful and self-aware, and she wondered who else might have known. </w:t>
      </w:r>
    </w:p>
    <w:p w14:paraId="361BBB72" w14:textId="19B8CF02" w:rsidR="00273980" w:rsidRPr="00005567" w:rsidRDefault="00273980" w:rsidP="00005567">
      <w:pPr>
        <w:pStyle w:val="NoSpacing"/>
        <w:rPr>
          <w:lang w:val="en-GB"/>
        </w:rPr>
      </w:pPr>
      <w:r w:rsidRPr="009F5AD1">
        <w:rPr>
          <w:lang w:val="en-GB"/>
        </w:rPr>
        <w:t>“When she said that I felt a bit like oh gosh… so she's known this behind my back and not said anything and then I felt a bit like humiliated… maybe other people would know… [I] felt a bit thick being a psychiatrist who's had seven years of therapy who would diagnose and recognise autism in other people… For me not to realise that until like 40 was a bit like… whoa, that's ridiculous.”</w:t>
      </w:r>
    </w:p>
    <w:p w14:paraId="5E4E2BEA" w14:textId="5654B182" w:rsidR="00273980" w:rsidRPr="00005567" w:rsidRDefault="00273980" w:rsidP="002E1CE1">
      <w:pPr>
        <w:rPr>
          <w:lang w:val="en-GB"/>
        </w:rPr>
      </w:pPr>
      <w:r w:rsidRPr="009F5AD1">
        <w:rPr>
          <w:lang w:val="en-GB"/>
        </w:rPr>
        <w:t xml:space="preserve">For Alistair, the assessment and diagnosis of a junior doctor with whom he strongly identified was a transformative experience which forced him to confront his own autistic nature, yet he remained somewhat conflicted and struggled with his own identity as an autistic doctor. He was reluctant to give an autism diagnosis, as that would require an acknowledgement that he was also autistic. </w:t>
      </w:r>
    </w:p>
    <w:p w14:paraId="72F68762" w14:textId="62122D8E" w:rsidR="00273980" w:rsidRPr="00005567" w:rsidRDefault="00273980" w:rsidP="00005567">
      <w:pPr>
        <w:pStyle w:val="NoSpacing"/>
        <w:rPr>
          <w:lang w:val="en-GB"/>
        </w:rPr>
      </w:pPr>
      <w:r w:rsidRPr="009F5AD1">
        <w:rPr>
          <w:lang w:val="en-GB"/>
        </w:rPr>
        <w:t>“He didn't come across as floridly autistic… but there were anecdotes, I thought... I've been there, done that…”</w:t>
      </w:r>
    </w:p>
    <w:p w14:paraId="0CB49681" w14:textId="77B30785" w:rsidR="00273980" w:rsidRPr="00005567" w:rsidRDefault="00273980" w:rsidP="00005567">
      <w:pPr>
        <w:pStyle w:val="NoSpacing"/>
        <w:rPr>
          <w:lang w:val="en-GB"/>
        </w:rPr>
      </w:pPr>
      <w:r w:rsidRPr="009F5AD1">
        <w:rPr>
          <w:lang w:val="en-GB"/>
        </w:rPr>
        <w:t>“I felt terribly uncomfortable; I did a lot of telephoning and speaking to other people who had worked with him and saw him in [multiple] settings and decided yes, he did have autism… and… what did that say about me?”</w:t>
      </w:r>
    </w:p>
    <w:p w14:paraId="6BD0DC28" w14:textId="56B28AFA" w:rsidR="00273980" w:rsidRPr="00005567" w:rsidRDefault="00273980" w:rsidP="00005567">
      <w:pPr>
        <w:rPr>
          <w:lang w:val="en-GB"/>
        </w:rPr>
      </w:pPr>
      <w:r w:rsidRPr="009F5AD1">
        <w:rPr>
          <w:lang w:val="en-GB"/>
        </w:rPr>
        <w:t xml:space="preserve">Coming to terms with potentially being autistic took time and was intensely uncomfortable for Alistair. </w:t>
      </w:r>
    </w:p>
    <w:p w14:paraId="3E4915C5" w14:textId="60AF8F41" w:rsidR="00273980" w:rsidRPr="00005567" w:rsidRDefault="00273980" w:rsidP="00005567">
      <w:pPr>
        <w:pStyle w:val="NoSpacing"/>
        <w:rPr>
          <w:lang w:val="en-GB"/>
        </w:rPr>
      </w:pPr>
      <w:r w:rsidRPr="009F5AD1">
        <w:rPr>
          <w:lang w:val="en-GB"/>
        </w:rPr>
        <w:t>“It took me about three months to get comfortable with the idea that maybe I did have autism, maybe.”</w:t>
      </w:r>
    </w:p>
    <w:p w14:paraId="187E9065" w14:textId="197582F5" w:rsidR="00273980" w:rsidRPr="00005567" w:rsidRDefault="00273980" w:rsidP="002E1CE1">
      <w:pPr>
        <w:rPr>
          <w:i/>
          <w:iCs/>
          <w:lang w:val="en-GB"/>
        </w:rPr>
      </w:pPr>
      <w:r w:rsidRPr="009F5AD1">
        <w:rPr>
          <w:lang w:val="en-GB"/>
        </w:rPr>
        <w:lastRenderedPageBreak/>
        <w:t xml:space="preserve">The tension between recognising himself as autistic and the idea of autism as disorder was a recurrent consideration for Alistair as he pondered </w:t>
      </w:r>
      <w:r w:rsidRPr="009F5AD1">
        <w:rPr>
          <w:i/>
          <w:iCs/>
          <w:lang w:val="en-GB"/>
        </w:rPr>
        <w:t>“…how do you set your stance of normal?”</w:t>
      </w:r>
    </w:p>
    <w:p w14:paraId="3620DD90" w14:textId="37727C49" w:rsidR="00273980" w:rsidRPr="00005567" w:rsidRDefault="00273980" w:rsidP="002E1CE1">
      <w:pPr>
        <w:pStyle w:val="Heading2"/>
        <w:rPr>
          <w:lang w:val="en-GB"/>
        </w:rPr>
      </w:pPr>
      <w:bookmarkStart w:id="230" w:name="_Toc179627515"/>
      <w:r w:rsidRPr="009F5AD1">
        <w:rPr>
          <w:lang w:val="en-GB"/>
        </w:rPr>
        <w:t>Theme 2: Recognising autistic colleagues</w:t>
      </w:r>
      <w:bookmarkEnd w:id="230"/>
    </w:p>
    <w:p w14:paraId="38FBE38C" w14:textId="02BB0251" w:rsidR="00273980" w:rsidRPr="00005567" w:rsidRDefault="00273980" w:rsidP="002E1CE1">
      <w:pPr>
        <w:rPr>
          <w:lang w:val="en-GB"/>
        </w:rPr>
      </w:pPr>
      <w:r w:rsidRPr="009F5AD1">
        <w:rPr>
          <w:lang w:val="en-GB"/>
        </w:rPr>
        <w:t xml:space="preserve">There was an undeniable interplay between self-recognition as autistic and the subsequent realisation that colleagues may be autistic too. Whilst this manifested in a variety of ways for different participants, this temporal relationship remained central. </w:t>
      </w:r>
    </w:p>
    <w:p w14:paraId="0CC76965" w14:textId="6B6B792B" w:rsidR="00273980" w:rsidRPr="00005567" w:rsidRDefault="00273980" w:rsidP="002E1CE1">
      <w:pPr>
        <w:rPr>
          <w:lang w:val="en-GB"/>
        </w:rPr>
      </w:pPr>
      <w:r w:rsidRPr="009F5AD1">
        <w:rPr>
          <w:lang w:val="en-GB"/>
        </w:rPr>
        <w:t>Alistair spent his career in the field of intellectual disability, so the realisation that “</w:t>
      </w:r>
      <w:r w:rsidRPr="009F5AD1">
        <w:rPr>
          <w:i/>
          <w:iCs/>
          <w:lang w:val="en-GB"/>
        </w:rPr>
        <w:t>there are autists wandering free in the world</w:t>
      </w:r>
      <w:r w:rsidRPr="009F5AD1">
        <w:rPr>
          <w:lang w:val="en-GB"/>
        </w:rPr>
        <w:t>” was a shock. It led him to recognise a shared identity with numerous colleagues, especially in neurodevelopmental services.</w:t>
      </w:r>
    </w:p>
    <w:p w14:paraId="2C66C52D" w14:textId="75FACD41" w:rsidR="00273980" w:rsidRPr="00005567" w:rsidRDefault="00273980" w:rsidP="00005567">
      <w:pPr>
        <w:pStyle w:val="NoSpacing"/>
        <w:rPr>
          <w:lang w:val="en-GB"/>
        </w:rPr>
      </w:pPr>
      <w:r w:rsidRPr="009F5AD1">
        <w:rPr>
          <w:lang w:val="en-GB"/>
        </w:rPr>
        <w:t xml:space="preserve">“I mean a number of </w:t>
      </w:r>
      <w:proofErr w:type="gramStart"/>
      <w:r w:rsidRPr="009F5AD1">
        <w:rPr>
          <w:lang w:val="en-GB"/>
        </w:rPr>
        <w:t>colleagues,</w:t>
      </w:r>
      <w:proofErr w:type="gramEnd"/>
      <w:r w:rsidRPr="009F5AD1">
        <w:rPr>
          <w:lang w:val="en-GB"/>
        </w:rPr>
        <w:t xml:space="preserve"> I look at them I think yes… I've learned their rather odd behaviour… but that's because I've got into the field of psychiatrists who are interested in autism and there's a huge degree of self-selection.”</w:t>
      </w:r>
    </w:p>
    <w:p w14:paraId="0F00FDD7" w14:textId="75B6479E" w:rsidR="00273980" w:rsidRPr="00005567" w:rsidRDefault="00273980" w:rsidP="002E1CE1">
      <w:pPr>
        <w:rPr>
          <w:lang w:val="en-GB"/>
        </w:rPr>
      </w:pPr>
      <w:r w:rsidRPr="009F5AD1">
        <w:rPr>
          <w:lang w:val="en-GB"/>
        </w:rPr>
        <w:t xml:space="preserve">Describing a close colleague who was exploring an autistic identity for themselves, Alistair alluded to the inhibition felt by potentially autistic psychiatrists, the use of euphemism as a distancing tactic and the reluctance to openly acknowledge what remains an intensely stigmatised label. </w:t>
      </w:r>
    </w:p>
    <w:p w14:paraId="6B19E778" w14:textId="7BB59336" w:rsidR="00273980" w:rsidRPr="00005567" w:rsidRDefault="00273980" w:rsidP="00005567">
      <w:pPr>
        <w:pStyle w:val="NoSpacing"/>
        <w:rPr>
          <w:lang w:val="en-GB"/>
        </w:rPr>
      </w:pPr>
      <w:r w:rsidRPr="009F5AD1">
        <w:rPr>
          <w:lang w:val="en-GB"/>
        </w:rPr>
        <w:t>“a roughly similar path to mine and he sort of talks about his Aspie traits but not saying he's autistic, not saying it, just that sort of passing reference on a couple of occasions”.</w:t>
      </w:r>
    </w:p>
    <w:p w14:paraId="1EE06E3D" w14:textId="6C6F3C41" w:rsidR="00273980" w:rsidRPr="00DC4B9A" w:rsidRDefault="00273980" w:rsidP="002E1CE1">
      <w:pPr>
        <w:rPr>
          <w:lang w:val="en-GB"/>
        </w:rPr>
      </w:pPr>
      <w:r w:rsidRPr="009F5AD1">
        <w:rPr>
          <w:lang w:val="en-GB"/>
        </w:rPr>
        <w:t xml:space="preserve">Alistair had not shared his own autistic identity, even with this colleague, whom he described as a friend. He recognised the increasing phenomenon of colleagues coming to explore the possibility, and the common pathway which each one seemed to tread in isolation. </w:t>
      </w:r>
    </w:p>
    <w:p w14:paraId="32594D27" w14:textId="65827636" w:rsidR="00273980" w:rsidRPr="00DC4B9A" w:rsidRDefault="00273980" w:rsidP="00DC4B9A">
      <w:pPr>
        <w:pStyle w:val="NoSpacing"/>
        <w:rPr>
          <w:lang w:val="en-GB"/>
        </w:rPr>
      </w:pPr>
      <w:r w:rsidRPr="009F5AD1">
        <w:rPr>
          <w:lang w:val="en-GB"/>
        </w:rPr>
        <w:lastRenderedPageBreak/>
        <w:t>“I think a lot of them are sort of running down the same road I've been going down of gradual realisation and this is because looking around psychiatrists there are those that are clearly autistic and… usually pretty involved in neurodevelopmental disorder.”</w:t>
      </w:r>
    </w:p>
    <w:p w14:paraId="20A4989E" w14:textId="6A5F7E5F" w:rsidR="00273980" w:rsidRPr="00DC4B9A" w:rsidRDefault="00273980" w:rsidP="002E1CE1">
      <w:pPr>
        <w:rPr>
          <w:lang w:val="en-GB"/>
        </w:rPr>
      </w:pPr>
      <w:r w:rsidRPr="009F5AD1">
        <w:rPr>
          <w:lang w:val="en-GB"/>
        </w:rPr>
        <w:t>Other participants recognised consultant colleagues as likely autistic. These quotes are intentionally separated from their participants, to protect against possible triangulation of their identities.</w:t>
      </w:r>
    </w:p>
    <w:p w14:paraId="6B2CBA24" w14:textId="6B024056" w:rsidR="00273980" w:rsidRPr="00DC4B9A" w:rsidRDefault="00273980" w:rsidP="00DC4B9A">
      <w:pPr>
        <w:pStyle w:val="NoSpacing"/>
        <w:rPr>
          <w:lang w:val="en-GB"/>
        </w:rPr>
      </w:pPr>
      <w:r w:rsidRPr="009F5AD1">
        <w:rPr>
          <w:lang w:val="en-GB"/>
        </w:rPr>
        <w:t xml:space="preserve">“some of my colleagues in the team, whether or not they've disclosed it and whether or not they're in touch with it, are also on the spectrum.” </w:t>
      </w:r>
    </w:p>
    <w:p w14:paraId="18D06966" w14:textId="506B179B" w:rsidR="00273980" w:rsidRPr="009F5AD1" w:rsidRDefault="00273980" w:rsidP="00DC4B9A">
      <w:pPr>
        <w:pStyle w:val="NoSpacing"/>
        <w:rPr>
          <w:lang w:val="en-GB"/>
        </w:rPr>
      </w:pPr>
      <w:r w:rsidRPr="009F5AD1">
        <w:rPr>
          <w:lang w:val="en-GB"/>
        </w:rPr>
        <w:t>“From observation I would say it is highly likely that a colleague who has autistic siblings is autistic… and they regard themself as the “normal” one… which I find a bit funny.”</w:t>
      </w:r>
    </w:p>
    <w:p w14:paraId="4BCCD0B9" w14:textId="37757298" w:rsidR="00273980" w:rsidRPr="009F5AD1" w:rsidRDefault="00273980" w:rsidP="00DC4B9A">
      <w:pPr>
        <w:pStyle w:val="NoSpacing"/>
        <w:rPr>
          <w:lang w:val="en-GB"/>
        </w:rPr>
      </w:pPr>
      <w:r w:rsidRPr="009F5AD1">
        <w:rPr>
          <w:lang w:val="en-GB"/>
        </w:rPr>
        <w:t xml:space="preserve"> “a high probability at least two other consultants in my immediate vicinity are autistic… both of whom are noticeably eccentric…” </w:t>
      </w:r>
    </w:p>
    <w:p w14:paraId="6B02923E" w14:textId="2FBA1087" w:rsidR="00273980" w:rsidRPr="00DC4B9A" w:rsidRDefault="00273980" w:rsidP="00DC4B9A">
      <w:pPr>
        <w:pStyle w:val="NoSpacing"/>
        <w:rPr>
          <w:lang w:val="en-GB"/>
        </w:rPr>
      </w:pPr>
      <w:r w:rsidRPr="009F5AD1">
        <w:rPr>
          <w:lang w:val="en-GB"/>
        </w:rPr>
        <w:t>“…my clinical director is [probably] autistic.”</w:t>
      </w:r>
    </w:p>
    <w:p w14:paraId="14D39162" w14:textId="661C608B" w:rsidR="00273980" w:rsidRPr="00DC4B9A" w:rsidRDefault="00273980" w:rsidP="002E1CE1">
      <w:pPr>
        <w:rPr>
          <w:lang w:val="en-GB"/>
        </w:rPr>
      </w:pPr>
      <w:r w:rsidRPr="009F5AD1">
        <w:rPr>
          <w:lang w:val="en-GB"/>
        </w:rPr>
        <w:t xml:space="preserve">Sandra was unique among the participants in that she worked with </w:t>
      </w:r>
      <w:r w:rsidRPr="009F5AD1">
        <w:rPr>
          <w:i/>
          <w:iCs/>
          <w:lang w:val="en-GB"/>
        </w:rPr>
        <w:t>“quite a few neurodivergent people”</w:t>
      </w:r>
      <w:r w:rsidRPr="009F5AD1">
        <w:rPr>
          <w:lang w:val="en-GB"/>
        </w:rPr>
        <w:t xml:space="preserve"> including openly autistic colleagues, although she had not herself disclosed. </w:t>
      </w:r>
    </w:p>
    <w:p w14:paraId="3F8584F2" w14:textId="24374B13" w:rsidR="00273980" w:rsidRPr="00DC4B9A" w:rsidRDefault="00273980" w:rsidP="00DC4B9A">
      <w:pPr>
        <w:pStyle w:val="NoSpacing"/>
        <w:rPr>
          <w:lang w:val="en-GB"/>
        </w:rPr>
      </w:pPr>
      <w:r w:rsidRPr="009F5AD1">
        <w:rPr>
          <w:lang w:val="en-GB"/>
        </w:rPr>
        <w:t>“a lot of people who are attracted into the fields that I work in are probably neurodivergent in some way.”</w:t>
      </w:r>
    </w:p>
    <w:p w14:paraId="366C75B5" w14:textId="4BF25FCA" w:rsidR="00273980" w:rsidRPr="00DC4B9A" w:rsidRDefault="00273980" w:rsidP="002E1CE1">
      <w:pPr>
        <w:rPr>
          <w:lang w:val="en-GB"/>
        </w:rPr>
      </w:pPr>
      <w:r w:rsidRPr="009F5AD1">
        <w:rPr>
          <w:lang w:val="en-GB"/>
        </w:rPr>
        <w:t xml:space="preserve">She did not find this surprising. </w:t>
      </w:r>
    </w:p>
    <w:p w14:paraId="7D287BCE" w14:textId="6193F8A7" w:rsidR="00273980" w:rsidRPr="00DC4B9A" w:rsidRDefault="00273980" w:rsidP="00DC4B9A">
      <w:pPr>
        <w:pStyle w:val="NoSpacing"/>
        <w:rPr>
          <w:lang w:val="en-GB"/>
        </w:rPr>
      </w:pPr>
      <w:r w:rsidRPr="009F5AD1">
        <w:rPr>
          <w:lang w:val="en-GB"/>
        </w:rPr>
        <w:t>“Looking back over my… years of doctoring… I think it actually very much suits a neurodivergent brain.”</w:t>
      </w:r>
    </w:p>
    <w:p w14:paraId="67150562" w14:textId="7D589F7E" w:rsidR="00273980" w:rsidRPr="00DC4B9A" w:rsidRDefault="00273980" w:rsidP="002E1CE1">
      <w:pPr>
        <w:rPr>
          <w:lang w:val="en-GB"/>
        </w:rPr>
      </w:pPr>
      <w:r w:rsidRPr="009F5AD1">
        <w:rPr>
          <w:lang w:val="en-GB"/>
        </w:rPr>
        <w:t>She was unsure if she is recognised as autistic by others.</w:t>
      </w:r>
    </w:p>
    <w:p w14:paraId="3A2D8CA5" w14:textId="51A06853" w:rsidR="00273980" w:rsidRPr="00DC4B9A" w:rsidRDefault="00273980" w:rsidP="00DC4B9A">
      <w:pPr>
        <w:pStyle w:val="NoSpacing"/>
        <w:rPr>
          <w:lang w:val="en-GB"/>
        </w:rPr>
      </w:pPr>
      <w:r w:rsidRPr="009F5AD1">
        <w:rPr>
          <w:lang w:val="en-GB"/>
        </w:rPr>
        <w:lastRenderedPageBreak/>
        <w:t>“I think because there's so much of it about people think well, I'm no different to my colleagues.”</w:t>
      </w:r>
    </w:p>
    <w:p w14:paraId="4D690156" w14:textId="64DF3EC2" w:rsidR="00273980" w:rsidRPr="00DC4B9A" w:rsidRDefault="00273980" w:rsidP="002E1CE1">
      <w:pPr>
        <w:rPr>
          <w:lang w:val="en-GB"/>
        </w:rPr>
      </w:pPr>
      <w:r w:rsidRPr="009F5AD1">
        <w:rPr>
          <w:lang w:val="en-GB"/>
        </w:rPr>
        <w:t>Participants were keenly attuned to their colleagues’ potentially autistic features, yet they also recognised obvious differences between themselves and non-autistic psychiatrists. This suggests a balanced perspective borne out of increased awareness rather than participants having a confirmation bias towards autism, even in relation to colleagues within neurodevelopmental services.</w:t>
      </w:r>
    </w:p>
    <w:p w14:paraId="537AFFAF" w14:textId="490B7206" w:rsidR="00273980" w:rsidRPr="00DC4B9A" w:rsidRDefault="00273980" w:rsidP="00DC4B9A">
      <w:pPr>
        <w:pStyle w:val="NoSpacing"/>
        <w:rPr>
          <w:lang w:val="en-GB"/>
        </w:rPr>
      </w:pPr>
      <w:r w:rsidRPr="009F5AD1">
        <w:rPr>
          <w:lang w:val="en-GB"/>
        </w:rPr>
        <w:t xml:space="preserve">“there are… well, a number of people involved in autism who really have no obvious [autistic </w:t>
      </w:r>
      <w:proofErr w:type="gramStart"/>
      <w:r w:rsidRPr="009F5AD1">
        <w:rPr>
          <w:lang w:val="en-GB"/>
        </w:rPr>
        <w:t>traits]...</w:t>
      </w:r>
      <w:proofErr w:type="gramEnd"/>
      <w:r w:rsidRPr="009F5AD1">
        <w:rPr>
          <w:lang w:val="en-GB"/>
        </w:rPr>
        <w:t xml:space="preserve"> are socially skilled, communicate well, have all the talents that I wished I had.” (Alistair)</w:t>
      </w:r>
    </w:p>
    <w:p w14:paraId="61828055" w14:textId="2AC2464A" w:rsidR="00273980" w:rsidRPr="00DC4B9A" w:rsidRDefault="00273980" w:rsidP="002E1CE1">
      <w:pPr>
        <w:pStyle w:val="Heading2"/>
        <w:rPr>
          <w:lang w:val="en-GB"/>
        </w:rPr>
      </w:pPr>
      <w:bookmarkStart w:id="231" w:name="_Toc179627516"/>
      <w:r w:rsidRPr="009F5AD1">
        <w:rPr>
          <w:lang w:val="en-GB"/>
        </w:rPr>
        <w:t>Theme 3: Not recognising autistic patients</w:t>
      </w:r>
      <w:bookmarkEnd w:id="231"/>
    </w:p>
    <w:p w14:paraId="289FD7A7" w14:textId="3863CBB8" w:rsidR="00273980" w:rsidRPr="00DC4B9A" w:rsidRDefault="00273980" w:rsidP="002E1CE1">
      <w:pPr>
        <w:rPr>
          <w:lang w:val="en-GB"/>
        </w:rPr>
      </w:pPr>
      <w:r w:rsidRPr="009F5AD1">
        <w:rPr>
          <w:lang w:val="en-GB"/>
        </w:rPr>
        <w:t xml:space="preserve">All participants reported the ability to quickly recognise autistic patients, including those missed by colleagues, and to develop good rapport easily, once they were aware of their own autistic identity. However, several recounted challenges earlier in their journey. </w:t>
      </w:r>
    </w:p>
    <w:p w14:paraId="6729BE39" w14:textId="47801BBD" w:rsidR="00273980" w:rsidRPr="00DC4B9A" w:rsidRDefault="00273980" w:rsidP="002E1CE1">
      <w:pPr>
        <w:rPr>
          <w:lang w:val="en-GB"/>
        </w:rPr>
      </w:pPr>
      <w:r w:rsidRPr="009F5AD1">
        <w:rPr>
          <w:lang w:val="en-GB"/>
        </w:rPr>
        <w:t xml:space="preserve">Alistair reflected on a long career in academic clinical practice, and involvement in development of diagnostic tools still used today. His lack of awareness of his autistic nature had potential implication for the validity of the instruments developed, as many of the items apparently lacked specificity. </w:t>
      </w:r>
    </w:p>
    <w:p w14:paraId="3718117E" w14:textId="32A4D593" w:rsidR="00273980" w:rsidRPr="00DC4B9A" w:rsidRDefault="00273980" w:rsidP="00DC4B9A">
      <w:pPr>
        <w:pStyle w:val="NoSpacing"/>
        <w:rPr>
          <w:lang w:val="en-GB"/>
        </w:rPr>
      </w:pPr>
      <w:r w:rsidRPr="009F5AD1">
        <w:rPr>
          <w:lang w:val="en-GB"/>
        </w:rPr>
        <w:t xml:space="preserve">“I remember arguing about rating scales and things… how would they answer that question, this question; or this question seemed quite inappropriate because you know someone like </w:t>
      </w:r>
      <w:proofErr w:type="gramStart"/>
      <w:r w:rsidRPr="009F5AD1">
        <w:rPr>
          <w:lang w:val="en-GB"/>
        </w:rPr>
        <w:t>myself</w:t>
      </w:r>
      <w:proofErr w:type="gramEnd"/>
      <w:r w:rsidRPr="009F5AD1">
        <w:rPr>
          <w:lang w:val="en-GB"/>
        </w:rPr>
        <w:t xml:space="preserve"> could say ‘yes that's me’ therefore it wasn't really a good one for picking up [autism].”</w:t>
      </w:r>
    </w:p>
    <w:p w14:paraId="5CC3900A" w14:textId="50AF33BA" w:rsidR="00273980" w:rsidRPr="00DC4B9A" w:rsidRDefault="00273980" w:rsidP="002E1CE1">
      <w:pPr>
        <w:rPr>
          <w:lang w:val="en-GB"/>
        </w:rPr>
      </w:pPr>
      <w:r w:rsidRPr="009F5AD1">
        <w:rPr>
          <w:lang w:val="en-GB"/>
        </w:rPr>
        <w:t xml:space="preserve">In clinical practice, Alistair’s early lack of self-awareness made it more difficult to recognise autistic patients. </w:t>
      </w:r>
    </w:p>
    <w:p w14:paraId="3927C474" w14:textId="7CF98353" w:rsidR="00273980" w:rsidRPr="00DC4B9A" w:rsidRDefault="00273980" w:rsidP="00DC4B9A">
      <w:pPr>
        <w:pStyle w:val="NoSpacing"/>
        <w:rPr>
          <w:lang w:val="en-GB"/>
        </w:rPr>
      </w:pPr>
      <w:r w:rsidRPr="009F5AD1">
        <w:rPr>
          <w:lang w:val="en-GB"/>
        </w:rPr>
        <w:lastRenderedPageBreak/>
        <w:t>“… that really came home with the… houseman; well, well, it was just he was so like me (laughing)”.</w:t>
      </w:r>
    </w:p>
    <w:p w14:paraId="6B2FF298" w14:textId="04A35C85" w:rsidR="00273980" w:rsidRPr="00DC4B9A" w:rsidRDefault="00273980" w:rsidP="002E1CE1">
      <w:pPr>
        <w:rPr>
          <w:lang w:val="en-GB"/>
        </w:rPr>
      </w:pPr>
      <w:r w:rsidRPr="009F5AD1">
        <w:rPr>
          <w:lang w:val="en-GB"/>
        </w:rPr>
        <w:t>Paula described a similarly impactful patient encounter. She experienced deep empathy and resonance with a teenage patient who reminded her of her younger self. However, Paula experienced the cognitive dissonance arising from seeing her patient as autistic but not (yet) herself.</w:t>
      </w:r>
    </w:p>
    <w:p w14:paraId="5F017B81" w14:textId="5034E85C" w:rsidR="00273980" w:rsidRPr="00DC4B9A" w:rsidRDefault="00273980" w:rsidP="00DC4B9A">
      <w:pPr>
        <w:pStyle w:val="NoSpacing"/>
        <w:rPr>
          <w:lang w:val="en-GB"/>
        </w:rPr>
      </w:pPr>
      <w:r w:rsidRPr="009F5AD1">
        <w:rPr>
          <w:lang w:val="en-GB"/>
        </w:rPr>
        <w:t>“I really felt for her… that's how my mind works as well … but I could see I was suspicious this girl was on the autistic spectrum, but I thought she's like me but… I'm not on the autistic spectrum.”</w:t>
      </w:r>
    </w:p>
    <w:p w14:paraId="318B353A" w14:textId="7433F9D8" w:rsidR="00273980" w:rsidRPr="00DC4B9A" w:rsidRDefault="00273980" w:rsidP="002E1CE1">
      <w:pPr>
        <w:rPr>
          <w:lang w:val="en-GB"/>
        </w:rPr>
      </w:pPr>
      <w:r w:rsidRPr="009F5AD1">
        <w:rPr>
          <w:lang w:val="en-GB"/>
        </w:rPr>
        <w:t>Paula was Introduced to the concepts of masking, social scripting, and the female presentation of autism during the aforementioned webinar. Her initial reaction to the description of female autistic features was “that’s normal”.</w:t>
      </w:r>
    </w:p>
    <w:p w14:paraId="5BAA5E4A" w14:textId="508DF34F" w:rsidR="00273980" w:rsidRPr="00DC4B9A" w:rsidRDefault="00273980" w:rsidP="00DC4B9A">
      <w:pPr>
        <w:pStyle w:val="NoSpacing"/>
        <w:rPr>
          <w:lang w:val="en-GB"/>
        </w:rPr>
      </w:pPr>
      <w:r w:rsidRPr="009F5AD1">
        <w:rPr>
          <w:lang w:val="en-GB"/>
        </w:rPr>
        <w:t xml:space="preserve">“I've never heard of masking </w:t>
      </w:r>
      <w:proofErr w:type="gramStart"/>
      <w:r w:rsidRPr="009F5AD1">
        <w:rPr>
          <w:lang w:val="en-GB"/>
        </w:rPr>
        <w:t>before</w:t>
      </w:r>
      <w:proofErr w:type="gramEnd"/>
      <w:r w:rsidRPr="009F5AD1">
        <w:rPr>
          <w:lang w:val="en-GB"/>
        </w:rPr>
        <w:t xml:space="preserve"> but they were talking about women masking and doing things like inventing social rules to survive social situations… I thought well that's normal I would do that… that's just being clever isn't it, being clever and strategic, why is that autistic?”</w:t>
      </w:r>
    </w:p>
    <w:p w14:paraId="65480A7C" w14:textId="5C14F3F2" w:rsidR="00273980" w:rsidRPr="00DC4B9A" w:rsidRDefault="00273980" w:rsidP="002E1CE1">
      <w:pPr>
        <w:rPr>
          <w:lang w:val="en-GB"/>
        </w:rPr>
      </w:pPr>
      <w:r w:rsidRPr="009F5AD1">
        <w:rPr>
          <w:lang w:val="en-GB"/>
        </w:rPr>
        <w:t>While Paula did later recognise that “obviously my benchmark for what's normal is me”, at the time her reaction was “well we all do that don't we, meaning I do that so therefore obviously everybody else does.” She felt confused. Yet, she remembered her young patient with a dawning recognition of the reason for the resonance.</w:t>
      </w:r>
    </w:p>
    <w:p w14:paraId="4F26D4DD" w14:textId="584B5354" w:rsidR="00273980" w:rsidRPr="00DC4B9A" w:rsidRDefault="00273980" w:rsidP="002E1CE1">
      <w:pPr>
        <w:rPr>
          <w:lang w:val="en-GB"/>
        </w:rPr>
      </w:pPr>
      <w:r w:rsidRPr="009F5AD1">
        <w:rPr>
          <w:lang w:val="en-GB"/>
        </w:rPr>
        <w:t xml:space="preserve">Dominant male stereotypes and lack of knowledge of female autism or co-occurring ADHD led to a surprising outcome for Sandra, despite self-identifying as autistic herself at the time. </w:t>
      </w:r>
    </w:p>
    <w:p w14:paraId="49EE454A" w14:textId="34BCCAEA" w:rsidR="00273980" w:rsidRPr="00DC4B9A" w:rsidRDefault="00273980" w:rsidP="00DC4B9A">
      <w:pPr>
        <w:pStyle w:val="NoSpacing"/>
        <w:rPr>
          <w:lang w:val="en-GB"/>
        </w:rPr>
      </w:pPr>
      <w:r w:rsidRPr="009F5AD1">
        <w:rPr>
          <w:lang w:val="en-GB"/>
        </w:rPr>
        <w:t xml:space="preserve">“It was very much… this sense of it being a predominantly male thing… certainly there weren't at that point very many female autistic people to… identify with… I suggested that someone I knew, a female, be assessed for ADHD… they… were told that they were likely autistic as </w:t>
      </w:r>
      <w:r w:rsidRPr="009F5AD1">
        <w:rPr>
          <w:lang w:val="en-GB"/>
        </w:rPr>
        <w:lastRenderedPageBreak/>
        <w:t>well… that made me… really think about female autism in a very different way… it made me think I've been perhaps missing patients.”</w:t>
      </w:r>
    </w:p>
    <w:p w14:paraId="6E88DE82" w14:textId="0ED2E09E" w:rsidR="00273980" w:rsidRPr="00DC4B9A" w:rsidRDefault="00273980" w:rsidP="002E1CE1">
      <w:pPr>
        <w:rPr>
          <w:lang w:val="en-GB"/>
        </w:rPr>
      </w:pPr>
      <w:r w:rsidRPr="009F5AD1">
        <w:rPr>
          <w:lang w:val="en-GB"/>
        </w:rPr>
        <w:t>Michelle took a wider perspective and shared the experience of many of her autistic colleagues along with her own.</w:t>
      </w:r>
    </w:p>
    <w:p w14:paraId="3E4EF8BB" w14:textId="55E0846F" w:rsidR="00273980" w:rsidRPr="00DC4B9A" w:rsidRDefault="00273980" w:rsidP="00DC4B9A">
      <w:pPr>
        <w:pStyle w:val="NoSpacing"/>
        <w:rPr>
          <w:lang w:val="en-GB"/>
        </w:rPr>
      </w:pPr>
      <w:r w:rsidRPr="009F5AD1">
        <w:rPr>
          <w:lang w:val="en-GB"/>
        </w:rPr>
        <w:t>“The autistic psychiatrists’ perspective - we don't recognise ourselves from training. That’s been the overriding feeling for me and for many other autistic psychiatrists I’ve spoken to.”</w:t>
      </w:r>
    </w:p>
    <w:p w14:paraId="4978ACA6" w14:textId="63B5E8A1" w:rsidR="00273980" w:rsidRPr="00DC4B9A" w:rsidRDefault="00273980" w:rsidP="002E1CE1">
      <w:pPr>
        <w:rPr>
          <w:lang w:val="en-GB"/>
        </w:rPr>
      </w:pPr>
      <w:r w:rsidRPr="009F5AD1">
        <w:rPr>
          <w:lang w:val="en-GB"/>
        </w:rPr>
        <w:t>Limited and stereotypical views of autism were related to a lack of exposure to the heterogeneity among autistic people during medical school and postgraduate training, and consequently Michelle could not conceive of a potential application to herself.</w:t>
      </w:r>
    </w:p>
    <w:p w14:paraId="2A0D12E9" w14:textId="72C8CD53" w:rsidR="00273980" w:rsidRPr="00DC4B9A" w:rsidRDefault="00273980" w:rsidP="00DC4B9A">
      <w:pPr>
        <w:pStyle w:val="NoSpacing"/>
        <w:rPr>
          <w:lang w:val="en-GB"/>
        </w:rPr>
      </w:pPr>
      <w:r w:rsidRPr="009F5AD1">
        <w:rPr>
          <w:lang w:val="en-GB"/>
        </w:rPr>
        <w:t>“We never thought we could be autistic; it never even occurred to us because training on autism has been so small as a medical student and then not a huge amount unless you're in learning disability… as a psychiatrist you know the diagnostic criteria and you would recognise… stereotypical cases of autism no problem but nothing beyond that and… I mean I've never thought about really what those criteria meant before”.</w:t>
      </w:r>
    </w:p>
    <w:p w14:paraId="29B48D04" w14:textId="0C089B59" w:rsidR="00273980" w:rsidRPr="00DC4B9A" w:rsidRDefault="00273980" w:rsidP="002E1CE1">
      <w:pPr>
        <w:rPr>
          <w:lang w:val="en-GB"/>
        </w:rPr>
      </w:pPr>
      <w:r w:rsidRPr="009F5AD1">
        <w:rPr>
          <w:lang w:val="en-GB"/>
        </w:rPr>
        <w:t xml:space="preserve">In their prior education and training, participants reported a lack of recognition that people who were outwardly successful could be autistic. This led to difficulty recognising themselves, and subsequently patients, as autistic. </w:t>
      </w:r>
    </w:p>
    <w:p w14:paraId="292B2A7A" w14:textId="604D4D5D" w:rsidR="00273980" w:rsidRPr="00DC4B9A" w:rsidRDefault="00273980" w:rsidP="00DC4B9A">
      <w:pPr>
        <w:pStyle w:val="NoSpacing"/>
        <w:rPr>
          <w:lang w:val="en-GB"/>
        </w:rPr>
      </w:pPr>
      <w:r w:rsidRPr="009F5AD1">
        <w:rPr>
          <w:lang w:val="en-GB"/>
        </w:rPr>
        <w:t>“People in professional jobs with relationships and children… are all getting missed… our yardstick as doctors is skewed… and so the overriding problem is that if we can't recognise ourselves as autistic how do we recognise other people that are autistic”. (Michelle)</w:t>
      </w:r>
    </w:p>
    <w:p w14:paraId="16B9BF98" w14:textId="0215CB36" w:rsidR="00273980" w:rsidRPr="00DC4B9A" w:rsidRDefault="00273980" w:rsidP="002E1CE1">
      <w:pPr>
        <w:rPr>
          <w:lang w:val="en-GB"/>
        </w:rPr>
      </w:pPr>
      <w:r w:rsidRPr="009F5AD1">
        <w:rPr>
          <w:lang w:val="en-GB"/>
        </w:rPr>
        <w:t xml:space="preserve">Patient experiences which seemed familiar to a clinician risked being disregarded, leading to inaccurate assessments when a clinician was actually autistic but unaware and erroneously assuming they were not. </w:t>
      </w:r>
    </w:p>
    <w:p w14:paraId="362EC545" w14:textId="5144D2E0" w:rsidR="00273980" w:rsidRPr="00DC4B9A" w:rsidRDefault="00273980" w:rsidP="00DC4B9A">
      <w:pPr>
        <w:pStyle w:val="NoSpacing"/>
        <w:rPr>
          <w:lang w:val="en-GB"/>
        </w:rPr>
      </w:pPr>
      <w:r w:rsidRPr="009F5AD1">
        <w:rPr>
          <w:lang w:val="en-GB"/>
        </w:rPr>
        <w:lastRenderedPageBreak/>
        <w:t>“So if we're saying when we see a patient ‘well I do that’ even if we're saying it in our heads… we're saying that because we think we're not autistic… well actually we don't even know that we're not autistic and a lot of us have turned out to be autistic… so if we don't recognise ourselves how on earth can we diagnose the patients accurately?”(Michelle).</w:t>
      </w:r>
    </w:p>
    <w:p w14:paraId="6CB2A352" w14:textId="17B6F1CA" w:rsidR="00273980" w:rsidRPr="00DC4B9A" w:rsidRDefault="00273980" w:rsidP="002E1CE1">
      <w:pPr>
        <w:rPr>
          <w:i/>
          <w:iCs/>
          <w:lang w:val="en-GB"/>
        </w:rPr>
      </w:pPr>
      <w:r w:rsidRPr="009F5AD1">
        <w:rPr>
          <w:lang w:val="en-GB"/>
        </w:rPr>
        <w:t>The benefits of realising they are autistic were recognised by all participants, potentially being “</w:t>
      </w:r>
      <w:r w:rsidRPr="009F5AD1">
        <w:rPr>
          <w:i/>
          <w:iCs/>
          <w:lang w:val="en-GB"/>
        </w:rPr>
        <w:t>life changing for some patients”</w:t>
      </w:r>
      <w:r w:rsidRPr="009F5AD1">
        <w:rPr>
          <w:lang w:val="en-GB"/>
        </w:rPr>
        <w:t xml:space="preserve"> (Joanne).</w:t>
      </w:r>
    </w:p>
    <w:p w14:paraId="07031960" w14:textId="0220F108" w:rsidR="00273980" w:rsidRPr="00DC4B9A" w:rsidRDefault="00273980" w:rsidP="002E1CE1">
      <w:pPr>
        <w:rPr>
          <w:lang w:val="en-GB"/>
        </w:rPr>
      </w:pPr>
      <w:r w:rsidRPr="009F5AD1">
        <w:rPr>
          <w:lang w:val="en-GB"/>
        </w:rPr>
        <w:t xml:space="preserve">Paula noticed the personal impact of a neurodiversity-affirmative framing of autism and speculated as to the potential impact in terms of mental health. </w:t>
      </w:r>
    </w:p>
    <w:p w14:paraId="6BF083AA" w14:textId="133CC272" w:rsidR="00273980" w:rsidRPr="00DC4B9A" w:rsidRDefault="00273980" w:rsidP="00DC4B9A">
      <w:pPr>
        <w:pStyle w:val="NoSpacing"/>
        <w:rPr>
          <w:lang w:val="en-GB"/>
        </w:rPr>
      </w:pPr>
      <w:r w:rsidRPr="009F5AD1">
        <w:rPr>
          <w:lang w:val="en-GB"/>
        </w:rPr>
        <w:t>“… because I've noticed in myself that it's boosted my self-esteem… I think it would help others as well… that will have a benefit on… how you feel about yourself… and could be then preventative of any mental illness.”</w:t>
      </w:r>
    </w:p>
    <w:p w14:paraId="3B4AE391" w14:textId="2855E165" w:rsidR="00273980" w:rsidRPr="00DC4B9A" w:rsidRDefault="00273980" w:rsidP="002E1CE1">
      <w:pPr>
        <w:rPr>
          <w:lang w:val="en-GB"/>
        </w:rPr>
      </w:pPr>
      <w:r w:rsidRPr="009F5AD1">
        <w:rPr>
          <w:lang w:val="en-GB"/>
        </w:rPr>
        <w:t>In Fatima’s case, recognising that she was autistic, that she had been different rather than abnormal, had profound implications for her patients.</w:t>
      </w:r>
      <w:r w:rsidRPr="009F5AD1">
        <w:rPr>
          <w:lang w:val="en-GB"/>
        </w:rPr>
        <w:tab/>
      </w:r>
    </w:p>
    <w:p w14:paraId="4B98C94F" w14:textId="01B49A5D" w:rsidR="00273980" w:rsidRPr="009F5AD1" w:rsidRDefault="00273980" w:rsidP="00DC4B9A">
      <w:pPr>
        <w:pStyle w:val="NoSpacing"/>
        <w:rPr>
          <w:lang w:val="en-GB"/>
        </w:rPr>
      </w:pPr>
      <w:r w:rsidRPr="009F5AD1">
        <w:rPr>
          <w:lang w:val="en-GB"/>
        </w:rPr>
        <w:t>“I started seeing the same things in young people, that's when it occurred to me… there's nothing wrong with them because nothing was wrong with me and yet they have behaved exactly the same.”</w:t>
      </w:r>
    </w:p>
    <w:p w14:paraId="3AB12B06" w14:textId="08929DE2" w:rsidR="00273980" w:rsidRPr="009F5AD1" w:rsidRDefault="00273980" w:rsidP="00DC4B9A">
      <w:pPr>
        <w:rPr>
          <w:lang w:val="en-GB"/>
        </w:rPr>
      </w:pPr>
      <w:r w:rsidRPr="009F5AD1">
        <w:rPr>
          <w:lang w:val="en-GB"/>
        </w:rPr>
        <w:t>Michele also described the positive impact.</w:t>
      </w:r>
    </w:p>
    <w:p w14:paraId="6D60D746" w14:textId="7BBF8E23" w:rsidR="00273980" w:rsidRPr="00DC4B9A" w:rsidRDefault="00273980" w:rsidP="00DC4B9A">
      <w:pPr>
        <w:pStyle w:val="NoSpacing"/>
        <w:rPr>
          <w:lang w:val="en-GB"/>
        </w:rPr>
      </w:pPr>
      <w:r w:rsidRPr="009F5AD1">
        <w:rPr>
          <w:lang w:val="en-GB"/>
        </w:rPr>
        <w:t>“it's still an absolute revelation to discover you're just a good autistic not a failed non-autistic so the mental health implications are still huge.”</w:t>
      </w:r>
    </w:p>
    <w:p w14:paraId="3755B828" w14:textId="7EBCDDE5" w:rsidR="00273980" w:rsidRPr="009F5AD1" w:rsidRDefault="00273980" w:rsidP="00DC4B9A">
      <w:pPr>
        <w:rPr>
          <w:lang w:val="en-GB"/>
        </w:rPr>
      </w:pPr>
      <w:r w:rsidRPr="009F5AD1">
        <w:rPr>
          <w:lang w:val="en-GB"/>
        </w:rPr>
        <w:t>She went on to describe the guilt that follows the recognition that some patients may have missed out on these benefits.</w:t>
      </w:r>
    </w:p>
    <w:p w14:paraId="3C494ACD" w14:textId="55F42AC3" w:rsidR="00273980" w:rsidRPr="00DC4B9A" w:rsidRDefault="00273980" w:rsidP="00DC4B9A">
      <w:pPr>
        <w:pStyle w:val="NoSpacing"/>
        <w:rPr>
          <w:lang w:val="en-GB"/>
        </w:rPr>
      </w:pPr>
      <w:r w:rsidRPr="009F5AD1">
        <w:rPr>
          <w:lang w:val="en-GB"/>
        </w:rPr>
        <w:t xml:space="preserve">“So as a psychiatrist we've all got this guilt that we've missed all these people… whichever branch of psychiatry you're in you have missed people… you have thought in your head at least if you even thought of </w:t>
      </w:r>
      <w:r w:rsidRPr="009F5AD1">
        <w:rPr>
          <w:lang w:val="en-GB"/>
        </w:rPr>
        <w:lastRenderedPageBreak/>
        <w:t>autism, a lot of the time you wouldn't even thought of it, but if you have you kind of rattled through the very basic criteria and gone no, no, no… but in retrospect we all realise how many people we've missed.”</w:t>
      </w:r>
    </w:p>
    <w:p w14:paraId="1910AF60" w14:textId="49C120AD" w:rsidR="00273980" w:rsidRPr="00DC4B9A" w:rsidRDefault="00273980" w:rsidP="002E1CE1">
      <w:pPr>
        <w:rPr>
          <w:lang w:val="en-GB"/>
        </w:rPr>
      </w:pPr>
      <w:r w:rsidRPr="009F5AD1">
        <w:rPr>
          <w:lang w:val="en-GB"/>
        </w:rPr>
        <w:t>Joanne described the professional satisfaction of using her knowledge of autism to benefit her patients and related it back to her own journey to autistic identity.</w:t>
      </w:r>
    </w:p>
    <w:p w14:paraId="634C539A" w14:textId="713EE87D" w:rsidR="00273980" w:rsidRPr="00DC4B9A" w:rsidRDefault="00273980" w:rsidP="00DC4B9A">
      <w:pPr>
        <w:pStyle w:val="NoSpacing"/>
        <w:rPr>
          <w:lang w:val="en-GB"/>
        </w:rPr>
      </w:pPr>
      <w:r w:rsidRPr="009F5AD1">
        <w:rPr>
          <w:lang w:val="en-GB"/>
        </w:rPr>
        <w:t>“It's really satisfying… and if I had not had the experience I had with the kids, I wouldn't have picked that up so… when you think about the whole journey it sort of all comes together.”</w:t>
      </w:r>
    </w:p>
    <w:p w14:paraId="0D79E814" w14:textId="78736C88" w:rsidR="00273980" w:rsidRPr="00DC4B9A" w:rsidRDefault="00273980" w:rsidP="002E1CE1">
      <w:pPr>
        <w:pStyle w:val="Heading2"/>
        <w:rPr>
          <w:lang w:val="en-GB"/>
        </w:rPr>
      </w:pPr>
      <w:bookmarkStart w:id="232" w:name="_Toc179627517"/>
      <w:r w:rsidRPr="009F5AD1">
        <w:rPr>
          <w:lang w:val="en-GB"/>
        </w:rPr>
        <w:t>Discussion</w:t>
      </w:r>
      <w:bookmarkEnd w:id="232"/>
    </w:p>
    <w:p w14:paraId="70DDD87B" w14:textId="3AFD915A" w:rsidR="00273980" w:rsidRPr="00DC4B9A" w:rsidRDefault="00273980" w:rsidP="002E1CE1">
      <w:pPr>
        <w:rPr>
          <w:lang w:val="en-GB"/>
        </w:rPr>
      </w:pPr>
      <w:r w:rsidRPr="009F5AD1">
        <w:rPr>
          <w:lang w:val="en-GB"/>
        </w:rPr>
        <w:t>This qualitative study explored the experiences of autistic psychiatrists in relation to autism recognition. Their potentially enhanced ability to recognise autism once they have self-identified or been diagnosed may offer benefits to both patients and colleagues. Their individual journeys to autistic identity, recognising themselves as autistic, led to the subsequent recognition that many colleagues in psychiatry – and particularly in neurodevelopmental psychiatry – were also potentially autistic. Such psychiatrists may be disadvantaged on a personal level by not recognising themselves as autistic, but there are also implications for patient care. Perceived similarities between patient and psychiatrist may act as a confounder in clinical encounters</w:t>
      </w:r>
      <w:r w:rsidRPr="009F5AD1">
        <w:rPr>
          <w:noProof/>
          <w:lang w:val="en-GB"/>
        </w:rPr>
        <w:t xml:space="preserve"> (24)</w:t>
      </w:r>
      <w:r w:rsidRPr="009F5AD1">
        <w:rPr>
          <w:lang w:val="en-GB"/>
        </w:rPr>
        <w:t xml:space="preserve">. Our data suggests that psychiatrists not recognising themselves as autistic potentially risks under-recognition of autistic people attending for assessment or utilising mental health services. </w:t>
      </w:r>
    </w:p>
    <w:p w14:paraId="2D01F652" w14:textId="13B7A162" w:rsidR="00273980" w:rsidRPr="00DC4B9A" w:rsidRDefault="00273980" w:rsidP="002E1CE1">
      <w:pPr>
        <w:rPr>
          <w:lang w:val="en-GB"/>
        </w:rPr>
      </w:pPr>
      <w:r w:rsidRPr="009F5AD1">
        <w:rPr>
          <w:lang w:val="en-GB"/>
        </w:rPr>
        <w:t>Autistic doctors are a hidden minority in the healthcare workforce</w:t>
      </w:r>
      <w:r w:rsidRPr="009F5AD1">
        <w:rPr>
          <w:noProof/>
          <w:lang w:val="en-GB"/>
        </w:rPr>
        <w:t xml:space="preserve"> (25)</w:t>
      </w:r>
      <w:r w:rsidRPr="009F5AD1">
        <w:rPr>
          <w:lang w:val="en-GB"/>
        </w:rPr>
        <w:t>. Psychiatrists may fail to recognise themselves as autistic for many reasons. Undergraduate and postgraduate teaching on autism usually relates to deficit-based, stereotypical presentations, which are often conflated with learning disability</w:t>
      </w:r>
      <w:r w:rsidRPr="009F5AD1">
        <w:rPr>
          <w:noProof/>
          <w:lang w:val="en-GB"/>
        </w:rPr>
        <w:t xml:space="preserve"> (26)</w:t>
      </w:r>
      <w:r w:rsidRPr="009F5AD1">
        <w:rPr>
          <w:lang w:val="en-GB"/>
        </w:rPr>
        <w:t xml:space="preserve">. There is a lack of lived experience co-delivery of autism </w:t>
      </w:r>
      <w:r w:rsidRPr="009F5AD1">
        <w:rPr>
          <w:lang w:val="en-GB"/>
        </w:rPr>
        <w:lastRenderedPageBreak/>
        <w:t>education and training, which could help shift attitudes and understanding towards a more neurodiversity-affirmative perspective.</w:t>
      </w:r>
    </w:p>
    <w:p w14:paraId="7D14A389" w14:textId="034EB18C" w:rsidR="00273980" w:rsidRPr="00DC4B9A" w:rsidRDefault="00273980" w:rsidP="002E1CE1">
      <w:pPr>
        <w:rPr>
          <w:lang w:val="en-GB"/>
        </w:rPr>
      </w:pPr>
      <w:r w:rsidRPr="009F5AD1">
        <w:rPr>
          <w:lang w:val="en-GB"/>
        </w:rPr>
        <w:t>Autism is an intensely stigmatised diagnostic label, with negative assumptions around empathy and theory of mind</w:t>
      </w:r>
      <w:r w:rsidRPr="009F5AD1">
        <w:rPr>
          <w:noProof/>
          <w:lang w:val="en-GB"/>
        </w:rPr>
        <w:t xml:space="preserve"> (27)</w:t>
      </w:r>
      <w:r w:rsidRPr="009F5AD1">
        <w:rPr>
          <w:lang w:val="en-GB"/>
        </w:rPr>
        <w:t>. Changes in the conceptualisation of autism and indeed the diagnostic criteria have had positive impacts, but myths, misconceptions and stereotypes prevail</w:t>
      </w:r>
      <w:r w:rsidRPr="009F5AD1">
        <w:rPr>
          <w:noProof/>
          <w:lang w:val="en-GB"/>
        </w:rPr>
        <w:t xml:space="preserve"> (28)</w:t>
      </w:r>
      <w:r w:rsidRPr="009F5AD1">
        <w:rPr>
          <w:lang w:val="en-GB"/>
        </w:rPr>
        <w:t>. The diagnostic criteria for autism remain deficit focussed and do not appear to include the possibility of an autistic person thriving</w:t>
      </w:r>
      <w:r w:rsidRPr="009F5AD1">
        <w:rPr>
          <w:noProof/>
          <w:lang w:val="en-GB"/>
        </w:rPr>
        <w:t xml:space="preserve"> (18)</w:t>
      </w:r>
      <w:r w:rsidRPr="009F5AD1">
        <w:rPr>
          <w:lang w:val="en-GB"/>
        </w:rPr>
        <w:t>. Therefore, successful psychiatrists may fail to see themselves reflected in these criteria. Another possibility is not recognising autism alongside ADHD. Until the publication of the DSM 5 in 2013, autism and ADHD were deemed to be mutually exclusive</w:t>
      </w:r>
      <w:r w:rsidRPr="009F5AD1">
        <w:rPr>
          <w:noProof/>
          <w:lang w:val="en-GB"/>
        </w:rPr>
        <w:t xml:space="preserve"> (29)</w:t>
      </w:r>
      <w:r w:rsidRPr="009F5AD1">
        <w:rPr>
          <w:lang w:val="en-GB"/>
        </w:rPr>
        <w:t>. While it is increasingly recognised that co-occurrence with other neurodevelopmental conditions is the norm rather than the exception, the traditional separation may have a persisting impact.</w:t>
      </w:r>
    </w:p>
    <w:p w14:paraId="7C0CA99F" w14:textId="1371C9E2" w:rsidR="00273980" w:rsidRPr="00DC4B9A" w:rsidRDefault="00273980" w:rsidP="002E1CE1">
      <w:pPr>
        <w:rPr>
          <w:lang w:val="en-GB"/>
        </w:rPr>
      </w:pPr>
      <w:r w:rsidRPr="009F5AD1">
        <w:rPr>
          <w:lang w:val="en-GB"/>
        </w:rPr>
        <w:t>Resource constraints and gatekeeping in autism services may perpetuate the difficulties in recognising autistic people not in obvious difficulties</w:t>
      </w:r>
      <w:r w:rsidRPr="009F5AD1">
        <w:rPr>
          <w:noProof/>
          <w:lang w:val="en-GB"/>
        </w:rPr>
        <w:t xml:space="preserve"> (30, 31)</w:t>
      </w:r>
      <w:r w:rsidRPr="009F5AD1">
        <w:rPr>
          <w:lang w:val="en-GB"/>
        </w:rPr>
        <w:t>. Service capacity limitations commonly mean that those with co-occurring mental illness or significant challenges are prioritised for diagnostic assessment</w:t>
      </w:r>
      <w:r w:rsidRPr="009F5AD1">
        <w:rPr>
          <w:noProof/>
          <w:lang w:val="en-GB"/>
        </w:rPr>
        <w:t xml:space="preserve"> (31, 32)</w:t>
      </w:r>
      <w:r w:rsidRPr="009F5AD1">
        <w:rPr>
          <w:lang w:val="en-GB"/>
        </w:rPr>
        <w:t>. Autistic people who are thriving – in employment, perhaps have families, without obvious major challenges – are deprioritised and may not meet the perceived threshold for clinical assessment</w:t>
      </w:r>
      <w:r w:rsidRPr="009F5AD1">
        <w:rPr>
          <w:noProof/>
          <w:lang w:val="en-GB"/>
        </w:rPr>
        <w:t xml:space="preserve"> (33, 34)</w:t>
      </w:r>
      <w:r w:rsidRPr="009F5AD1">
        <w:rPr>
          <w:lang w:val="en-GB"/>
        </w:rPr>
        <w:t>. This reinforces the association between being autistic and being in difficulty, which makes it harder to recognise oneself, when one is successful and well</w:t>
      </w:r>
      <w:r w:rsidRPr="009F5AD1">
        <w:rPr>
          <w:noProof/>
          <w:lang w:val="en-GB"/>
        </w:rPr>
        <w:t xml:space="preserve"> (35)</w:t>
      </w:r>
      <w:r w:rsidRPr="009F5AD1">
        <w:rPr>
          <w:lang w:val="en-GB"/>
        </w:rPr>
        <w:t>.</w:t>
      </w:r>
    </w:p>
    <w:p w14:paraId="438359F2" w14:textId="7B5A9EB4" w:rsidR="00273980" w:rsidRPr="00DC4B9A" w:rsidRDefault="00273980" w:rsidP="002E1CE1">
      <w:pPr>
        <w:rPr>
          <w:lang w:val="en-GB"/>
        </w:rPr>
      </w:pPr>
      <w:r w:rsidRPr="009F5AD1">
        <w:rPr>
          <w:lang w:val="en-GB"/>
        </w:rPr>
        <w:t>The recognition of one’s autistic nature is commonly perceived as life changing in a positive way for late diagnosed autistic adults</w:t>
      </w:r>
      <w:r w:rsidRPr="009F5AD1">
        <w:rPr>
          <w:noProof/>
          <w:lang w:val="en-GB"/>
        </w:rPr>
        <w:t xml:space="preserve"> (36)</w:t>
      </w:r>
      <w:r w:rsidRPr="009F5AD1">
        <w:rPr>
          <w:lang w:val="en-GB"/>
        </w:rPr>
        <w:t>. It is an opportunity to reframe one’s perspective and realise that rather than being a failed version of a neurotypical person struggling to exist in a neurotypical world, one is a perfectly good autistic person – different rather than disordered or defective</w:t>
      </w:r>
      <w:r w:rsidRPr="009F5AD1">
        <w:rPr>
          <w:noProof/>
          <w:lang w:val="en-GB"/>
        </w:rPr>
        <w:t xml:space="preserve"> (37)</w:t>
      </w:r>
      <w:r w:rsidRPr="009F5AD1">
        <w:rPr>
          <w:lang w:val="en-GB"/>
        </w:rPr>
        <w:t xml:space="preserve">. For psychiatrists caring for patients experiencing mental illness, recognition of underlying autism brings the possibility of offering reasonable </w:t>
      </w:r>
      <w:r w:rsidRPr="009F5AD1">
        <w:rPr>
          <w:lang w:val="en-GB"/>
        </w:rPr>
        <w:lastRenderedPageBreak/>
        <w:t>adjustments and a reframing of personal identity in line with a neurodiversity perspective, which may improve mental health outcomes</w:t>
      </w:r>
      <w:r w:rsidRPr="009F5AD1">
        <w:rPr>
          <w:noProof/>
          <w:lang w:val="en-GB"/>
        </w:rPr>
        <w:t xml:space="preserve"> (10, 38)</w:t>
      </w:r>
      <w:r w:rsidRPr="009F5AD1">
        <w:rPr>
          <w:lang w:val="en-GB"/>
        </w:rPr>
        <w:t>.</w:t>
      </w:r>
    </w:p>
    <w:p w14:paraId="2A7DECC2" w14:textId="0CD20200" w:rsidR="00273980" w:rsidRPr="00DC4B9A" w:rsidRDefault="00273980" w:rsidP="002E1CE1">
      <w:pPr>
        <w:rPr>
          <w:lang w:val="en-GB"/>
        </w:rPr>
      </w:pPr>
      <w:r w:rsidRPr="009F5AD1">
        <w:rPr>
          <w:lang w:val="en-GB"/>
        </w:rPr>
        <w:t>Neurodivergent and autistic traits are common and are increasingly recognised as valuable in medicine</w:t>
      </w:r>
      <w:r w:rsidRPr="009F5AD1">
        <w:rPr>
          <w:noProof/>
          <w:lang w:val="en-GB"/>
        </w:rPr>
        <w:t xml:space="preserve"> (17)</w:t>
      </w:r>
      <w:r w:rsidRPr="009F5AD1">
        <w:rPr>
          <w:lang w:val="en-GB"/>
        </w:rPr>
        <w:t>. Considering personal and patient-centred benefits of self-awareness, and the apparent concentration of potentially autistic psychiatrists in neurodevelopmental services suggested by our data, it may be that all psychiatrists, and particularly those in relevant services, may benefit from considering their own autistic traits and their own position along the spectrum of neurodivergence. Self-reflection is already a core element of training and practice for many psychiatrists, although adding consideration of neurodivergence may seem novel</w:t>
      </w:r>
      <w:r w:rsidRPr="009F5AD1">
        <w:rPr>
          <w:noProof/>
          <w:lang w:val="en-GB"/>
        </w:rPr>
        <w:t xml:space="preserve"> (39)</w:t>
      </w:r>
      <w:r w:rsidRPr="009F5AD1">
        <w:rPr>
          <w:lang w:val="en-GB"/>
        </w:rPr>
        <w:t>.</w:t>
      </w:r>
    </w:p>
    <w:p w14:paraId="17CCBBC0" w14:textId="76762D20" w:rsidR="00273980" w:rsidRPr="00DC4B9A" w:rsidRDefault="00273980" w:rsidP="002E1CE1">
      <w:pPr>
        <w:rPr>
          <w:lang w:val="en-GB"/>
        </w:rPr>
      </w:pPr>
      <w:r w:rsidRPr="009F5AD1">
        <w:rPr>
          <w:lang w:val="en-GB"/>
        </w:rPr>
        <w:t>Following self-recognition, the question of disclosure is a significant consideration. The experiences and perspectives of autistic psychiatrists in relation to disclosure, including reasons for non-disclosure, form another part of this wider doctoral project, which will be reported in depth elsewhere. Our findings in this paper suggest that not recognising one’s own autistic nature may risk missing an autism diagnosis for patients presenting for autism assessment or mental healthcare. Recognition of one’s own positionality is a private affair, and in no way implies a need to disclose to anyone else. Personal and patient benefit is achieved on recognition, independent of disclosure, which may carry professional risk</w:t>
      </w:r>
      <w:r w:rsidRPr="009F5AD1">
        <w:rPr>
          <w:noProof/>
          <w:lang w:val="en-GB"/>
        </w:rPr>
        <w:t xml:space="preserve"> (17, 40)</w:t>
      </w:r>
      <w:r w:rsidRPr="009F5AD1">
        <w:rPr>
          <w:lang w:val="en-GB"/>
        </w:rPr>
        <w:t xml:space="preserve">. However, potential implications of non-disclosure in psychiatric education and practice warrant consideration at a wider cultural level. While it is important to avoid speculation in relation to individual colleagues, it should not be assumed that a psychiatrist not disclosing an autism diagnosis implies they are not autistic. Making this assumption risks imposing a similar confounder to a lack of self-recognition, in terms of recognising autistic patients, as psychiatrists risk missing patients who present with similar mannerisms and communication styles to colleagues who are autistic but not openly so. The range of autistic presentation is vast, </w:t>
      </w:r>
      <w:r w:rsidRPr="009F5AD1">
        <w:rPr>
          <w:lang w:val="en-GB"/>
        </w:rPr>
        <w:lastRenderedPageBreak/>
        <w:t xml:space="preserve">and if the wide variability is not recognised, then autistic patients may continue to be missed. </w:t>
      </w:r>
    </w:p>
    <w:p w14:paraId="0B3EED61" w14:textId="35DE4E0F" w:rsidR="00273980" w:rsidRPr="00DC4B9A" w:rsidRDefault="00273980" w:rsidP="002E1CE1">
      <w:pPr>
        <w:rPr>
          <w:lang w:val="en-GB"/>
        </w:rPr>
      </w:pPr>
      <w:r w:rsidRPr="009F5AD1">
        <w:rPr>
          <w:lang w:val="en-GB"/>
        </w:rPr>
        <w:t>The Royal College of Psychiatrists is actively working to support autistic psychiatrists in response to calls to recognise their existence and meet their needs</w:t>
      </w:r>
      <w:r w:rsidRPr="009F5AD1">
        <w:rPr>
          <w:noProof/>
          <w:lang w:val="en-GB"/>
        </w:rPr>
        <w:t xml:space="preserve"> (16, 17)</w:t>
      </w:r>
      <w:r w:rsidRPr="009F5AD1">
        <w:rPr>
          <w:lang w:val="en-GB"/>
        </w:rPr>
        <w:t>. Future projects might explore the support needs of potentially autistic psychiatrists, in particular those who are tentatively exploring personal relevance. This is currently a lonely path to tread. Challenges are exacerbated when colleagues or professionals in support roles question the possibility that doctors can be autistic</w:t>
      </w:r>
      <w:r w:rsidRPr="009F5AD1">
        <w:rPr>
          <w:noProof/>
          <w:lang w:val="en-GB"/>
        </w:rPr>
        <w:t xml:space="preserve"> (40)</w:t>
      </w:r>
      <w:r w:rsidRPr="009F5AD1">
        <w:rPr>
          <w:lang w:val="en-GB"/>
        </w:rPr>
        <w:t xml:space="preserve">. Peer support groups including ADI are open to those confident in their autistic identity whether formally diagnosed or not, but there is a dearth of resources for those wishing to explore the possibility. </w:t>
      </w:r>
    </w:p>
    <w:p w14:paraId="1AF4638D" w14:textId="179C81F3" w:rsidR="00273980" w:rsidRPr="00DC4B9A" w:rsidRDefault="00273980" w:rsidP="002E1CE1">
      <w:pPr>
        <w:pStyle w:val="Heading3"/>
        <w:rPr>
          <w:lang w:val="en-GB"/>
        </w:rPr>
      </w:pPr>
      <w:bookmarkStart w:id="233" w:name="_Toc179627518"/>
      <w:r w:rsidRPr="009F5AD1">
        <w:rPr>
          <w:lang w:val="en-GB"/>
        </w:rPr>
        <w:t>Strengths and limitations</w:t>
      </w:r>
      <w:bookmarkEnd w:id="233"/>
    </w:p>
    <w:p w14:paraId="73913947" w14:textId="19D828BD" w:rsidR="00273980" w:rsidRPr="00DC4B9A" w:rsidRDefault="00273980" w:rsidP="002E1CE1">
      <w:pPr>
        <w:rPr>
          <w:lang w:val="en-GB"/>
        </w:rPr>
      </w:pPr>
      <w:r w:rsidRPr="009F5AD1">
        <w:rPr>
          <w:lang w:val="en-GB"/>
        </w:rPr>
        <w:t xml:space="preserve">The partial insider status of the research team is a particular strength of this study as experiences of autistic psychiatrists, an unrecognised and stigmatised group of doctors, may have been inaccessible to other researchers. As a qualitative project, we do not claim generalisability, but the analysis is a deep and nuanced exploration of our participants’ experiences. Trainee psychiatrists’ voices are not </w:t>
      </w:r>
      <w:proofErr w:type="gramStart"/>
      <w:r w:rsidRPr="009F5AD1">
        <w:rPr>
          <w:lang w:val="en-GB"/>
        </w:rPr>
        <w:t>included;</w:t>
      </w:r>
      <w:proofErr w:type="gramEnd"/>
      <w:r w:rsidRPr="009F5AD1">
        <w:rPr>
          <w:lang w:val="en-GB"/>
        </w:rPr>
        <w:t xml:space="preserve"> a limitation, although a deliberate choice. Interpretive phenomenology seeks to explore the experiences of a small homogenous group, but intersectionality was represented in terms of gender, ethnicity, and sexuality amongst participants. </w:t>
      </w:r>
    </w:p>
    <w:p w14:paraId="507171BC" w14:textId="069F6B76" w:rsidR="00273980" w:rsidRPr="00DC4B9A" w:rsidRDefault="00273980" w:rsidP="002E1CE1">
      <w:pPr>
        <w:rPr>
          <w:lang w:val="en-GB"/>
        </w:rPr>
      </w:pPr>
      <w:r w:rsidRPr="009F5AD1">
        <w:rPr>
          <w:lang w:val="en-GB"/>
        </w:rPr>
        <w:t xml:space="preserve">We acknowledge that a minority of our participants had an official autism diagnosis. The reasons for seeking or not seeking a formal autism diagnosis will be reported elsewhere. The accuracy of self-identification in psychiatry is a contentious area, particularly in relation to autism (41, 42). However, our participants were psychiatrists whose clinical role involves autism diagnosis. Membership of ADI Psych involves scrutiny by other psychiatrists and acceptance within the group offers community confirmation when the group consists of psychiatrists who regularly diagnose autism. </w:t>
      </w:r>
    </w:p>
    <w:p w14:paraId="4A6CDF97" w14:textId="6C4FA336" w:rsidR="00273980" w:rsidRPr="00DC4B9A" w:rsidRDefault="00273980" w:rsidP="002E1CE1">
      <w:pPr>
        <w:pStyle w:val="Heading3"/>
        <w:rPr>
          <w:lang w:val="en-GB"/>
        </w:rPr>
      </w:pPr>
      <w:bookmarkStart w:id="234" w:name="_Toc179627519"/>
      <w:r w:rsidRPr="009F5AD1">
        <w:rPr>
          <w:lang w:val="en-GB"/>
        </w:rPr>
        <w:lastRenderedPageBreak/>
        <w:t>Clinical implications</w:t>
      </w:r>
      <w:bookmarkEnd w:id="234"/>
    </w:p>
    <w:p w14:paraId="6D8C9897" w14:textId="57F16C2A" w:rsidR="00273980" w:rsidRPr="00DC4B9A" w:rsidRDefault="00273980" w:rsidP="002E1CE1">
      <w:pPr>
        <w:rPr>
          <w:lang w:val="en-GB"/>
        </w:rPr>
      </w:pPr>
      <w:r w:rsidRPr="009F5AD1">
        <w:rPr>
          <w:lang w:val="en-GB"/>
        </w:rPr>
        <w:t>Autistic psychiatrists face multiple barriers to self-recognition as autistic. Their insights have the potential to reframe understanding of autism and improve healthcare outcomes for the autistic community, including services and outcomes for autistic people in psychiatry, whether as service user or service provider</w:t>
      </w:r>
      <w:r w:rsidRPr="009F5AD1">
        <w:rPr>
          <w:noProof/>
          <w:lang w:val="en-GB"/>
        </w:rPr>
        <w:t xml:space="preserve"> (10, 43)</w:t>
      </w:r>
      <w:r w:rsidRPr="009F5AD1">
        <w:rPr>
          <w:lang w:val="en-GB"/>
        </w:rPr>
        <w:t>.</w:t>
      </w:r>
    </w:p>
    <w:p w14:paraId="77067744" w14:textId="53A67243" w:rsidR="00273980" w:rsidRPr="00DC4B9A" w:rsidRDefault="00273980" w:rsidP="002E1CE1">
      <w:pPr>
        <w:rPr>
          <w:lang w:val="en-GB"/>
        </w:rPr>
      </w:pPr>
      <w:r w:rsidRPr="009F5AD1">
        <w:rPr>
          <w:lang w:val="en-GB"/>
        </w:rPr>
        <w:t>The need for autism training across all healthcare settings and professional groups is undisputed</w:t>
      </w:r>
      <w:r w:rsidRPr="009F5AD1">
        <w:rPr>
          <w:noProof/>
          <w:lang w:val="en-GB"/>
        </w:rPr>
        <w:t xml:space="preserve"> (44)</w:t>
      </w:r>
      <w:r w:rsidRPr="009F5AD1">
        <w:rPr>
          <w:lang w:val="en-GB"/>
        </w:rPr>
        <w:t>. The experiences, perspectives and insights of autistic psychiatrists have potential to inform such practice, yet ableism in medicine and the stigma associated with an autism diagnosis may impede recognition, which may have negative implications for patients. Increasing visibility of traditionally under-recognised groups of autistic people, particularly women, those from ethnic minority backgrounds and multiply neurodivergent individuals, may also assist self-recognition by autistic psychiatrists. The Autistic SPACE framework, whilst developed to meet the needs of autistic people in healthcare settings, may also assist a potentially autistic psychiatrist in identifying their own positionality and autism specific needs</w:t>
      </w:r>
      <w:r w:rsidRPr="009F5AD1">
        <w:rPr>
          <w:noProof/>
          <w:lang w:val="en-GB"/>
        </w:rPr>
        <w:t xml:space="preserve"> (45)</w:t>
      </w:r>
      <w:r w:rsidRPr="009F5AD1">
        <w:rPr>
          <w:lang w:val="en-GB"/>
        </w:rPr>
        <w:t>. Self-recognition and disclosure by autistic psychiatrists may be facilitated by reframing the traditional deficit-based view of autism towards a neurodiversity-affirmative approach, with consequent benefits for autistic patients.</w:t>
      </w:r>
    </w:p>
    <w:p w14:paraId="4E1A52F4" w14:textId="77777777" w:rsidR="00273980" w:rsidRPr="009F5AD1" w:rsidRDefault="00273980" w:rsidP="002E1CE1">
      <w:pPr>
        <w:rPr>
          <w:rFonts w:ascii="Calibri" w:hAnsi="Calibri" w:cs="Calibri"/>
          <w:lang w:val="en-GB"/>
        </w:rPr>
      </w:pPr>
    </w:p>
    <w:p w14:paraId="75D3EF5B" w14:textId="77777777" w:rsidR="00DC4B9A" w:rsidRDefault="00DC4B9A">
      <w:pPr>
        <w:spacing w:after="0" w:line="240" w:lineRule="auto"/>
        <w:rPr>
          <w:rFonts w:ascii="Calibri" w:hAnsi="Calibri" w:cs="Calibri"/>
          <w:b/>
          <w:bCs/>
          <w:sz w:val="28"/>
          <w:szCs w:val="28"/>
          <w:u w:val="single"/>
          <w:lang w:val="en-GB"/>
        </w:rPr>
      </w:pPr>
      <w:r>
        <w:rPr>
          <w:rFonts w:ascii="Calibri" w:hAnsi="Calibri" w:cs="Calibri"/>
          <w:b/>
          <w:bCs/>
          <w:sz w:val="28"/>
          <w:szCs w:val="28"/>
          <w:u w:val="single"/>
          <w:lang w:val="en-GB"/>
        </w:rPr>
        <w:br w:type="page"/>
      </w:r>
    </w:p>
    <w:p w14:paraId="42BDD070" w14:textId="22015A11" w:rsidR="00273980" w:rsidRPr="00DC4B9A" w:rsidRDefault="00273980" w:rsidP="00DC4B9A">
      <w:pPr>
        <w:pStyle w:val="Heading2"/>
        <w:numPr>
          <w:ilvl w:val="0"/>
          <w:numId w:val="0"/>
        </w:numPr>
        <w:rPr>
          <w:lang w:val="en-GB"/>
        </w:rPr>
      </w:pPr>
      <w:bookmarkStart w:id="235" w:name="_Toc179627520"/>
      <w:r w:rsidRPr="009F5AD1">
        <w:rPr>
          <w:lang w:val="en-GB"/>
        </w:rPr>
        <w:lastRenderedPageBreak/>
        <w:t>References</w:t>
      </w:r>
      <w:bookmarkEnd w:id="235"/>
    </w:p>
    <w:p w14:paraId="06F2439D"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 Lai MC, Baron-Cohen S. Identifying the lost generation of adults with autism spectrum conditions. </w:t>
      </w:r>
      <w:r w:rsidRPr="00DC4B9A">
        <w:rPr>
          <w:rFonts w:ascii="Aptos" w:hAnsi="Aptos"/>
          <w:i/>
          <w:iCs/>
          <w:noProof/>
          <w:lang w:val="en-GB"/>
        </w:rPr>
        <w:t>Lancet Psychiatry</w:t>
      </w:r>
      <w:r w:rsidRPr="00DC4B9A">
        <w:rPr>
          <w:rFonts w:ascii="Aptos" w:hAnsi="Aptos"/>
          <w:noProof/>
          <w:lang w:val="en-GB"/>
        </w:rPr>
        <w:t>. 2015;</w:t>
      </w:r>
      <w:r w:rsidRPr="00DC4B9A">
        <w:rPr>
          <w:rFonts w:ascii="Aptos" w:hAnsi="Aptos"/>
          <w:b/>
          <w:bCs/>
          <w:noProof/>
          <w:lang w:val="en-GB"/>
        </w:rPr>
        <w:t>2</w:t>
      </w:r>
      <w:r w:rsidRPr="00DC4B9A">
        <w:rPr>
          <w:rFonts w:ascii="Aptos" w:hAnsi="Aptos"/>
          <w:noProof/>
          <w:lang w:val="en-GB"/>
        </w:rPr>
        <w:t>(11):1013-27. Available from: doi: 10.1016/S2215-0366(15)00277-1.</w:t>
      </w:r>
    </w:p>
    <w:p w14:paraId="1718993B"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 First MB, Yousif LH, Clarke DE, Wang PS, Gogtay N, Appelbaum PS. DSM-5-TR: overview of what's new and what's changed. </w:t>
      </w:r>
      <w:r w:rsidRPr="00DC4B9A">
        <w:rPr>
          <w:rFonts w:ascii="Aptos" w:hAnsi="Aptos"/>
          <w:i/>
          <w:iCs/>
          <w:noProof/>
          <w:lang w:val="en-GB"/>
        </w:rPr>
        <w:t>World Psychiatry</w:t>
      </w:r>
      <w:r w:rsidRPr="00DC4B9A">
        <w:rPr>
          <w:rFonts w:ascii="Aptos" w:hAnsi="Aptos"/>
          <w:noProof/>
          <w:lang w:val="en-GB"/>
        </w:rPr>
        <w:t>. 2022;</w:t>
      </w:r>
      <w:r w:rsidRPr="00DC4B9A">
        <w:rPr>
          <w:rFonts w:ascii="Aptos" w:hAnsi="Aptos"/>
          <w:b/>
          <w:bCs/>
          <w:noProof/>
          <w:lang w:val="en-GB"/>
        </w:rPr>
        <w:t>21</w:t>
      </w:r>
      <w:r w:rsidRPr="00DC4B9A">
        <w:rPr>
          <w:rFonts w:ascii="Aptos" w:hAnsi="Aptos"/>
          <w:noProof/>
          <w:lang w:val="en-GB"/>
        </w:rPr>
        <w:t>(2):218-9. Available from: doi: 10.1002/wps.20989.</w:t>
      </w:r>
    </w:p>
    <w:p w14:paraId="25BB32F1" w14:textId="77777777" w:rsidR="00273980" w:rsidRPr="00DC4B9A" w:rsidRDefault="00273980" w:rsidP="002E1CE1">
      <w:pPr>
        <w:pStyle w:val="EndNoteBibliography"/>
        <w:rPr>
          <w:rFonts w:ascii="Aptos" w:hAnsi="Aptos"/>
          <w:lang w:val="de-DE"/>
        </w:rPr>
      </w:pPr>
      <w:r w:rsidRPr="00DC4B9A">
        <w:rPr>
          <w:rFonts w:ascii="Aptos" w:hAnsi="Aptos"/>
          <w:noProof/>
          <w:lang w:val="en-GB"/>
        </w:rPr>
        <w:t xml:space="preserve">3. NHS England. </w:t>
      </w:r>
      <w:r w:rsidRPr="00DC4B9A">
        <w:rPr>
          <w:rFonts w:ascii="Aptos" w:hAnsi="Aptos"/>
          <w:i/>
          <w:iCs/>
          <w:noProof/>
          <w:lang w:val="en-GB"/>
        </w:rPr>
        <w:t>Meeting the needs of autistic adults in mental health services</w:t>
      </w:r>
      <w:r w:rsidRPr="00DC4B9A">
        <w:rPr>
          <w:rFonts w:ascii="Aptos" w:hAnsi="Aptos"/>
          <w:noProof/>
          <w:lang w:val="en-GB"/>
        </w:rPr>
        <w:t xml:space="preserve">. </w:t>
      </w:r>
      <w:r w:rsidRPr="00DC4B9A">
        <w:rPr>
          <w:rFonts w:ascii="Aptos" w:hAnsi="Aptos"/>
          <w:lang w:val="de-DE"/>
        </w:rPr>
        <w:t>NHSE 2023. (https://www.england.nhs.uk/wp-content/uploads/2023/12/B1800-meeting-the-needs-of-autistic-adults-in-mental-health-services.pdf2023).</w:t>
      </w:r>
    </w:p>
    <w:p w14:paraId="199E1E78"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4. Lord C, Charman T, Havdahl A, Carbone P, Anagnostou E, Boyd B, et al. The Lancet Commission on the future of care and clinical research in autism. </w:t>
      </w:r>
      <w:r w:rsidRPr="00DC4B9A">
        <w:rPr>
          <w:rFonts w:ascii="Aptos" w:hAnsi="Aptos"/>
          <w:i/>
          <w:iCs/>
          <w:noProof/>
          <w:lang w:val="en-GB"/>
        </w:rPr>
        <w:t>Lancet.</w:t>
      </w:r>
      <w:r w:rsidRPr="00DC4B9A">
        <w:rPr>
          <w:rFonts w:ascii="Aptos" w:hAnsi="Aptos"/>
          <w:noProof/>
          <w:lang w:val="en-GB"/>
        </w:rPr>
        <w:t xml:space="preserve"> 2022;</w:t>
      </w:r>
      <w:r w:rsidRPr="00DC4B9A">
        <w:rPr>
          <w:rFonts w:ascii="Aptos" w:hAnsi="Aptos"/>
          <w:b/>
          <w:bCs/>
          <w:noProof/>
          <w:lang w:val="en-GB"/>
        </w:rPr>
        <w:t>399</w:t>
      </w:r>
      <w:r w:rsidRPr="00DC4B9A">
        <w:rPr>
          <w:rFonts w:ascii="Aptos" w:hAnsi="Aptos"/>
          <w:noProof/>
          <w:lang w:val="en-GB"/>
        </w:rPr>
        <w:t>(10321):271-334. Available from: doi: 10.1016/S0140-6736(21)01541-5.</w:t>
      </w:r>
    </w:p>
    <w:p w14:paraId="6203B00B"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5. Fusar-Poli L, Brondino N, Politi P, Aguglia E. Missed diagnoses and misdiagnoses of adults with autism spectrum disorder. </w:t>
      </w:r>
      <w:r w:rsidRPr="00DC4B9A">
        <w:rPr>
          <w:rFonts w:ascii="Aptos" w:hAnsi="Aptos"/>
          <w:i/>
          <w:iCs/>
          <w:noProof/>
          <w:lang w:val="en-GB"/>
        </w:rPr>
        <w:t>Eur Arch Psychiatry Clin Neurosci</w:t>
      </w:r>
      <w:r w:rsidRPr="00DC4B9A">
        <w:rPr>
          <w:rFonts w:ascii="Aptos" w:hAnsi="Aptos"/>
          <w:noProof/>
          <w:lang w:val="en-GB"/>
        </w:rPr>
        <w:t>. 2022;</w:t>
      </w:r>
      <w:r w:rsidRPr="00DC4B9A">
        <w:rPr>
          <w:rFonts w:ascii="Aptos" w:hAnsi="Aptos"/>
          <w:b/>
          <w:bCs/>
          <w:noProof/>
          <w:lang w:val="en-GB"/>
        </w:rPr>
        <w:t>272</w:t>
      </w:r>
      <w:r w:rsidRPr="00DC4B9A">
        <w:rPr>
          <w:rFonts w:ascii="Aptos" w:hAnsi="Aptos"/>
          <w:noProof/>
          <w:lang w:val="en-GB"/>
        </w:rPr>
        <w:t>(2):187-98. Available from: doi: 10.1007/s00406-020-01189-w.</w:t>
      </w:r>
    </w:p>
    <w:p w14:paraId="428576A7"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6. Nyrenius J, Eberhard J, Ghaziuddin M, Gillberg C, Billstedt E. Prevalence of Autism Spectrum Disorders in Adult Outpatient Psychiatry. </w:t>
      </w:r>
      <w:r w:rsidRPr="00DC4B9A">
        <w:rPr>
          <w:rFonts w:ascii="Aptos" w:hAnsi="Aptos"/>
          <w:i/>
          <w:iCs/>
          <w:noProof/>
          <w:lang w:val="en-GB"/>
        </w:rPr>
        <w:t>J Autism Dev Disord</w:t>
      </w:r>
      <w:r w:rsidRPr="00DC4B9A">
        <w:rPr>
          <w:rFonts w:ascii="Aptos" w:hAnsi="Aptos"/>
          <w:noProof/>
          <w:lang w:val="en-GB"/>
        </w:rPr>
        <w:t>. 2022:</w:t>
      </w:r>
      <w:r w:rsidRPr="00DC4B9A">
        <w:rPr>
          <w:rFonts w:ascii="Aptos" w:hAnsi="Aptos"/>
          <w:b/>
          <w:bCs/>
          <w:noProof/>
          <w:lang w:val="en-GB"/>
        </w:rPr>
        <w:t>52</w:t>
      </w:r>
      <w:r w:rsidRPr="00DC4B9A">
        <w:rPr>
          <w:rFonts w:ascii="Aptos" w:hAnsi="Aptos"/>
          <w:noProof/>
          <w:lang w:val="en-GB"/>
        </w:rPr>
        <w:t>(9):3769-3779. Available from: doi: 10.1007/s10803-021-05411-z.</w:t>
      </w:r>
    </w:p>
    <w:p w14:paraId="1525CAA6"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7. Tromans S, Chester V, Kiani R, Alexander R, Brugha T. The prevalence of autism spectrum disorders in adult psychiatric inpatients: A systematic review. </w:t>
      </w:r>
      <w:r w:rsidRPr="00DC4B9A">
        <w:rPr>
          <w:rFonts w:ascii="Aptos" w:hAnsi="Aptos"/>
          <w:i/>
          <w:iCs/>
          <w:noProof/>
          <w:lang w:val="en-GB"/>
        </w:rPr>
        <w:t>Clin Pract Epidemiol Ment Health</w:t>
      </w:r>
      <w:r w:rsidRPr="00DC4B9A">
        <w:rPr>
          <w:rFonts w:ascii="Aptos" w:hAnsi="Aptos"/>
          <w:noProof/>
          <w:lang w:val="en-GB"/>
        </w:rPr>
        <w:t xml:space="preserve"> 2018:</w:t>
      </w:r>
      <w:r w:rsidRPr="00DC4B9A">
        <w:rPr>
          <w:rFonts w:ascii="Aptos" w:hAnsi="Aptos"/>
          <w:b/>
          <w:bCs/>
          <w:noProof/>
          <w:lang w:val="en-GB"/>
        </w:rPr>
        <w:t>29</w:t>
      </w:r>
      <w:r w:rsidRPr="00DC4B9A">
        <w:rPr>
          <w:rFonts w:ascii="Aptos" w:hAnsi="Aptos"/>
          <w:noProof/>
          <w:lang w:val="en-GB"/>
        </w:rPr>
        <w:t>(14):177–87. Available from: doi: 10.2174/1745017901814010177.</w:t>
      </w:r>
    </w:p>
    <w:p w14:paraId="65DBFDF2"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lastRenderedPageBreak/>
        <w:t xml:space="preserve">8. Kriegel G, Paul S, Leonard KH, Sandor P. Prevalence of Autism Spectrum Disorder (ASD) in Inpatient Adolescent Psychiatric Population. </w:t>
      </w:r>
      <w:r w:rsidRPr="00DC4B9A">
        <w:rPr>
          <w:rFonts w:ascii="Aptos" w:hAnsi="Aptos"/>
          <w:i/>
          <w:iCs/>
          <w:noProof/>
          <w:lang w:val="en-GB"/>
        </w:rPr>
        <w:t>J Autism Dev Disord</w:t>
      </w:r>
      <w:r w:rsidRPr="00DC4B9A">
        <w:rPr>
          <w:rFonts w:ascii="Aptos" w:hAnsi="Aptos"/>
          <w:noProof/>
          <w:lang w:val="en-GB"/>
        </w:rPr>
        <w:t xml:space="preserve">. 2023. Apr 6. Epub ahead of print. Available from: doi: 10.1007/s10803-023-05923-w. </w:t>
      </w:r>
    </w:p>
    <w:p w14:paraId="43AA1D3B"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9. Bourke EM, Say DF, Carison A, Hill A, Craig S, Hiscock H, et al. Emergency mental health presentations in children with autism spectrum disorder and attention deficit hyperactivity disorder. </w:t>
      </w:r>
      <w:r w:rsidRPr="00DC4B9A">
        <w:rPr>
          <w:rFonts w:ascii="Aptos" w:hAnsi="Aptos"/>
          <w:i/>
          <w:iCs/>
          <w:noProof/>
          <w:lang w:val="en-GB"/>
        </w:rPr>
        <w:t>J Paediatr Child Health</w:t>
      </w:r>
      <w:r w:rsidRPr="00DC4B9A">
        <w:rPr>
          <w:rFonts w:ascii="Aptos" w:hAnsi="Aptos"/>
          <w:noProof/>
          <w:lang w:val="en-GB"/>
        </w:rPr>
        <w:t>. 2021;</w:t>
      </w:r>
      <w:r w:rsidRPr="00DC4B9A">
        <w:rPr>
          <w:rFonts w:ascii="Aptos" w:hAnsi="Aptos"/>
          <w:b/>
          <w:bCs/>
          <w:noProof/>
          <w:lang w:val="en-GB"/>
        </w:rPr>
        <w:t>57</w:t>
      </w:r>
      <w:r w:rsidRPr="00DC4B9A">
        <w:rPr>
          <w:rFonts w:ascii="Aptos" w:hAnsi="Aptos"/>
          <w:noProof/>
          <w:lang w:val="en-GB"/>
        </w:rPr>
        <w:t>(10):1572-1579. Available from doi: 10.1111/jpc.15535.</w:t>
      </w:r>
    </w:p>
    <w:p w14:paraId="703044FC"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10. Shaw SC, Doherty M, McCowan S, Eccles JA. Towards a neurodiversity-affirmative approach for an over-represented and under-recognised population: autistic adults in outpatient psychiatry. </w:t>
      </w:r>
      <w:r w:rsidRPr="00DC4B9A">
        <w:rPr>
          <w:rFonts w:ascii="Aptos" w:hAnsi="Aptos"/>
          <w:i/>
          <w:iCs/>
          <w:noProof/>
          <w:lang w:val="en-GB"/>
        </w:rPr>
        <w:t>J Autism Dev Disord</w:t>
      </w:r>
      <w:r w:rsidRPr="00DC4B9A">
        <w:rPr>
          <w:rFonts w:ascii="Aptos" w:hAnsi="Aptos"/>
          <w:noProof/>
          <w:lang w:val="en-GB"/>
        </w:rPr>
        <w:t>. 2022;</w:t>
      </w:r>
      <w:r w:rsidRPr="00DC4B9A">
        <w:rPr>
          <w:rFonts w:ascii="Aptos" w:hAnsi="Aptos"/>
          <w:b/>
          <w:bCs/>
          <w:noProof/>
          <w:lang w:val="en-GB"/>
        </w:rPr>
        <w:t>52</w:t>
      </w:r>
      <w:r w:rsidRPr="00DC4B9A">
        <w:rPr>
          <w:rFonts w:ascii="Aptos" w:hAnsi="Aptos"/>
          <w:noProof/>
          <w:lang w:val="en-GB"/>
        </w:rPr>
        <w:t>(9):4200-1. Available from doi: 10.1007/s10803-022-05670-4.</w:t>
      </w:r>
    </w:p>
    <w:p w14:paraId="06D36E9D"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11. Gilmore D, Longo A, Krantz M, Radford D, Hand BN. Five Ways Providers Can Improve Mental Healthcare for Autistic Adults: A Review of Mental Healthcare Use, Barriers to Care, and Evidence-Based Recommendations. </w:t>
      </w:r>
      <w:r w:rsidRPr="00DC4B9A">
        <w:rPr>
          <w:rFonts w:ascii="Aptos" w:hAnsi="Aptos"/>
          <w:i/>
          <w:iCs/>
          <w:noProof/>
          <w:lang w:val="en-GB"/>
        </w:rPr>
        <w:t>Curr Psychiatry Rep</w:t>
      </w:r>
      <w:r w:rsidRPr="00DC4B9A">
        <w:rPr>
          <w:rFonts w:ascii="Aptos" w:hAnsi="Aptos"/>
          <w:noProof/>
          <w:lang w:val="en-GB"/>
        </w:rPr>
        <w:t>. 2022;</w:t>
      </w:r>
      <w:r w:rsidRPr="00DC4B9A">
        <w:rPr>
          <w:rFonts w:ascii="Aptos" w:hAnsi="Aptos"/>
          <w:b/>
          <w:bCs/>
          <w:noProof/>
          <w:lang w:val="en-GB"/>
        </w:rPr>
        <w:t>24</w:t>
      </w:r>
      <w:r w:rsidRPr="00DC4B9A">
        <w:rPr>
          <w:rFonts w:ascii="Aptos" w:hAnsi="Aptos"/>
          <w:noProof/>
          <w:lang w:val="en-GB"/>
        </w:rPr>
        <w:t>(10):565-71. Available from: doi: 10.1007/s11920-022-01362-z.</w:t>
      </w:r>
    </w:p>
    <w:p w14:paraId="78472245"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12. Crane L, Davidson I, Prosser R, Pellicano E. Understanding psychiatrists' knowledge, attitudes and experiences in identifying and supporting their patients on the autism spectrum: online survey. </w:t>
      </w:r>
      <w:r w:rsidRPr="00DC4B9A">
        <w:rPr>
          <w:rFonts w:ascii="Aptos" w:hAnsi="Aptos"/>
          <w:i/>
          <w:iCs/>
          <w:noProof/>
          <w:lang w:val="en-GB"/>
        </w:rPr>
        <w:t>BJPsych Open</w:t>
      </w:r>
      <w:r w:rsidRPr="00DC4B9A">
        <w:rPr>
          <w:rFonts w:ascii="Aptos" w:hAnsi="Aptos"/>
          <w:noProof/>
          <w:lang w:val="en-GB"/>
        </w:rPr>
        <w:t>. 2019;</w:t>
      </w:r>
      <w:r w:rsidRPr="00DC4B9A">
        <w:rPr>
          <w:rFonts w:ascii="Aptos" w:hAnsi="Aptos"/>
          <w:b/>
          <w:bCs/>
          <w:noProof/>
          <w:lang w:val="en-GB"/>
        </w:rPr>
        <w:t>5</w:t>
      </w:r>
      <w:r w:rsidRPr="00DC4B9A">
        <w:rPr>
          <w:rFonts w:ascii="Aptos" w:hAnsi="Aptos"/>
          <w:noProof/>
          <w:lang w:val="en-GB"/>
        </w:rPr>
        <w:t>(3)e33. Available from: doi: 10.1192/bjo.2019.12.</w:t>
      </w:r>
    </w:p>
    <w:p w14:paraId="5BFABBD5"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13. McCowan S, Shaw SCK, Doherty M, Grosjean B, Blank P, Kinnear M. A full CIRCLE: inclusion of autistic doctors in the Royal College Of Psychiatrists’ values and Equality Action Plan. </w:t>
      </w:r>
      <w:r w:rsidRPr="00DC4B9A">
        <w:rPr>
          <w:rFonts w:ascii="Aptos" w:hAnsi="Aptos"/>
          <w:i/>
          <w:iCs/>
          <w:noProof/>
          <w:lang w:val="en-GB"/>
        </w:rPr>
        <w:t>Br J Psychiatry</w:t>
      </w:r>
      <w:r w:rsidRPr="00DC4B9A">
        <w:rPr>
          <w:rFonts w:ascii="Aptos" w:hAnsi="Aptos"/>
          <w:noProof/>
          <w:lang w:val="en-GB"/>
        </w:rPr>
        <w:t>. 2022:</w:t>
      </w:r>
      <w:r w:rsidRPr="00DC4B9A">
        <w:rPr>
          <w:rFonts w:ascii="Aptos" w:hAnsi="Aptos"/>
          <w:b/>
          <w:bCs/>
          <w:noProof/>
          <w:lang w:val="en-GB"/>
        </w:rPr>
        <w:t>221</w:t>
      </w:r>
      <w:r w:rsidRPr="00DC4B9A">
        <w:rPr>
          <w:rFonts w:ascii="Aptos" w:hAnsi="Aptos"/>
          <w:noProof/>
          <w:lang w:val="en-GB"/>
        </w:rPr>
        <w:t>(1)371-373. Available from: doi: 10.1192/bjp.2022.14.</w:t>
      </w:r>
    </w:p>
    <w:p w14:paraId="3D04C381"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14. Shaw SCK, Fossi A, Carravallah LA, Rabenstein K, Ross W, Doherty M. The experiences of autistic doctors: a cross-sectional study. </w:t>
      </w:r>
      <w:r w:rsidRPr="00DC4B9A">
        <w:rPr>
          <w:rFonts w:ascii="Aptos" w:hAnsi="Aptos"/>
          <w:i/>
          <w:iCs/>
          <w:noProof/>
          <w:lang w:val="en-GB"/>
        </w:rPr>
        <w:t>Front Psychiatry</w:t>
      </w:r>
      <w:r w:rsidRPr="00DC4B9A">
        <w:rPr>
          <w:rFonts w:ascii="Aptos" w:hAnsi="Aptos"/>
          <w:noProof/>
          <w:lang w:val="en-GB"/>
        </w:rPr>
        <w:t>. 2023;</w:t>
      </w:r>
      <w:r w:rsidRPr="00DC4B9A">
        <w:rPr>
          <w:rFonts w:ascii="Aptos" w:hAnsi="Aptos"/>
          <w:b/>
          <w:bCs/>
          <w:noProof/>
          <w:lang w:val="en-GB"/>
        </w:rPr>
        <w:t>14</w:t>
      </w:r>
      <w:r w:rsidRPr="00DC4B9A">
        <w:rPr>
          <w:rFonts w:ascii="Aptos" w:hAnsi="Aptos"/>
          <w:noProof/>
          <w:lang w:val="en-GB"/>
        </w:rPr>
        <w:t>:1160994. Available from: doi: 10.3389/fpsyt.2023.1160994.</w:t>
      </w:r>
    </w:p>
    <w:p w14:paraId="7ACCFFA1"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lastRenderedPageBreak/>
        <w:t xml:space="preserve">15. O'Nions E, Petersen I, Buckman JEJ, Charlton R, Cooper C, Corbett A, et al. Autism in England: assessing underdiagnosis in a population-based cohort study of prospectively collected primary care data. </w:t>
      </w:r>
      <w:r w:rsidRPr="00DC4B9A">
        <w:rPr>
          <w:rFonts w:ascii="Aptos" w:hAnsi="Aptos"/>
          <w:i/>
          <w:iCs/>
          <w:noProof/>
          <w:lang w:val="en-GB"/>
        </w:rPr>
        <w:t>Lancet Reg Health Eur</w:t>
      </w:r>
      <w:r w:rsidRPr="00DC4B9A">
        <w:rPr>
          <w:rFonts w:ascii="Aptos" w:hAnsi="Aptos"/>
          <w:noProof/>
          <w:lang w:val="en-GB"/>
        </w:rPr>
        <w:t>. 2023;</w:t>
      </w:r>
      <w:r w:rsidRPr="00DC4B9A">
        <w:rPr>
          <w:rFonts w:ascii="Aptos" w:hAnsi="Aptos"/>
          <w:b/>
          <w:bCs/>
          <w:noProof/>
          <w:lang w:val="en-GB"/>
        </w:rPr>
        <w:t>29</w:t>
      </w:r>
      <w:r w:rsidRPr="00DC4B9A">
        <w:rPr>
          <w:rFonts w:ascii="Aptos" w:hAnsi="Aptos"/>
          <w:noProof/>
          <w:lang w:val="en-GB"/>
        </w:rPr>
        <w:t>:100626. Available from: doi: 10.1016/j.lanepe.2023.100626. </w:t>
      </w:r>
    </w:p>
    <w:p w14:paraId="2577C68A"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16. Davidson C. Autistic psychiatrists are an asset to medicine — but we need to better support them. </w:t>
      </w:r>
      <w:r w:rsidRPr="00DC4B9A">
        <w:rPr>
          <w:rFonts w:ascii="Aptos" w:hAnsi="Aptos"/>
          <w:i/>
          <w:iCs/>
          <w:noProof/>
          <w:lang w:val="en-GB"/>
        </w:rPr>
        <w:t>The Transmitter</w:t>
      </w:r>
      <w:r w:rsidRPr="00DC4B9A">
        <w:rPr>
          <w:rFonts w:ascii="Aptos" w:hAnsi="Aptos"/>
          <w:noProof/>
          <w:lang w:val="en-GB"/>
        </w:rPr>
        <w:t>. 2023. Available from: doi.org/10.53053/STDM4605.</w:t>
      </w:r>
    </w:p>
    <w:p w14:paraId="7F086A21"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17. Davidson CJJ, Carpenter P, Mohan R. Autistic psychiatrists: Royal College of Psychiatrists response. Br J Psychiatry. 2022;</w:t>
      </w:r>
      <w:r w:rsidRPr="00DC4B9A">
        <w:rPr>
          <w:rFonts w:ascii="Aptos" w:hAnsi="Aptos"/>
          <w:b/>
          <w:bCs/>
          <w:noProof/>
          <w:lang w:val="en-GB"/>
        </w:rPr>
        <w:t>221</w:t>
      </w:r>
      <w:r w:rsidRPr="00DC4B9A">
        <w:rPr>
          <w:rFonts w:ascii="Aptos" w:hAnsi="Aptos"/>
          <w:noProof/>
          <w:lang w:val="en-GB"/>
        </w:rPr>
        <w:t>(3):582. Available from: doi: 10.1192/bjp.2022.84.</w:t>
      </w:r>
    </w:p>
    <w:p w14:paraId="00DC7791"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18. Pellicano E, Fatima U, Hall G, Heyworth M, Lawson W, Lilley R, et al. A capabilities approach to understanding and supporting autistic adulthood. </w:t>
      </w:r>
      <w:r w:rsidRPr="00DC4B9A">
        <w:rPr>
          <w:rFonts w:ascii="Aptos" w:hAnsi="Aptos"/>
          <w:i/>
          <w:iCs/>
          <w:noProof/>
          <w:lang w:val="en-GB"/>
        </w:rPr>
        <w:t>Nature Reviews Psychology</w:t>
      </w:r>
      <w:r w:rsidRPr="00DC4B9A">
        <w:rPr>
          <w:rFonts w:ascii="Aptos" w:hAnsi="Aptos"/>
          <w:noProof/>
          <w:lang w:val="en-GB"/>
        </w:rPr>
        <w:t>. 2022:</w:t>
      </w:r>
      <w:r w:rsidRPr="00DC4B9A">
        <w:rPr>
          <w:rFonts w:ascii="Aptos" w:hAnsi="Aptos"/>
          <w:b/>
          <w:bCs/>
          <w:noProof/>
          <w:lang w:val="en-GB"/>
        </w:rPr>
        <w:t>1</w:t>
      </w:r>
      <w:r w:rsidRPr="00DC4B9A">
        <w:rPr>
          <w:rFonts w:ascii="Aptos" w:hAnsi="Aptos"/>
          <w:noProof/>
          <w:lang w:val="en-GB"/>
        </w:rPr>
        <w:t>(11):624-639. Available from:</w:t>
      </w:r>
      <w:r w:rsidRPr="00DC4B9A">
        <w:rPr>
          <w:rFonts w:ascii="Aptos" w:hAnsi="Aptos" w:cs="Segoe UI"/>
          <w:color w:val="212121"/>
          <w:shd w:val="clear" w:color="auto" w:fill="FFFFFF"/>
          <w:lang w:val="en-GB"/>
        </w:rPr>
        <w:t xml:space="preserve"> </w:t>
      </w:r>
      <w:r w:rsidRPr="00DC4B9A">
        <w:rPr>
          <w:rFonts w:ascii="Aptos" w:hAnsi="Aptos"/>
          <w:noProof/>
          <w:lang w:val="en-GB"/>
        </w:rPr>
        <w:t>doi: 10.1038/s44159-022-00099-z.</w:t>
      </w:r>
    </w:p>
    <w:p w14:paraId="24E3A7A8"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19. Flood A. Understanding phenomenology. </w:t>
      </w:r>
      <w:r w:rsidRPr="00DC4B9A">
        <w:rPr>
          <w:rFonts w:ascii="Aptos" w:hAnsi="Aptos"/>
          <w:i/>
          <w:iCs/>
          <w:noProof/>
          <w:lang w:val="en-GB"/>
        </w:rPr>
        <w:t>Nurse Res</w:t>
      </w:r>
      <w:r w:rsidRPr="00DC4B9A">
        <w:rPr>
          <w:rFonts w:ascii="Aptos" w:hAnsi="Aptos"/>
          <w:noProof/>
          <w:lang w:val="en-GB"/>
        </w:rPr>
        <w:t>. 2010;</w:t>
      </w:r>
      <w:r w:rsidRPr="00DC4B9A">
        <w:rPr>
          <w:rFonts w:ascii="Aptos" w:hAnsi="Aptos"/>
          <w:b/>
          <w:bCs/>
          <w:noProof/>
          <w:lang w:val="en-GB"/>
        </w:rPr>
        <w:t>17</w:t>
      </w:r>
      <w:r w:rsidRPr="00DC4B9A">
        <w:rPr>
          <w:rFonts w:ascii="Aptos" w:hAnsi="Aptos"/>
          <w:noProof/>
          <w:lang w:val="en-GB"/>
        </w:rPr>
        <w:t>(2):7-15. Available from: doi: 10.7748/nr2010.01.17.2.7.c7457.</w:t>
      </w:r>
    </w:p>
    <w:p w14:paraId="4CA3916D"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20. Shaw SCK, Anderson JL. </w:t>
      </w:r>
      <w:r w:rsidRPr="00DC4B9A">
        <w:rPr>
          <w:rFonts w:ascii="Aptos" w:hAnsi="Aptos"/>
          <w:i/>
          <w:iCs/>
          <w:noProof/>
          <w:lang w:val="en-GB"/>
        </w:rPr>
        <w:t>Phenomenological research in medical education: an overview of its philosophy, approaches and conduct</w:t>
      </w:r>
      <w:r w:rsidRPr="00DC4B9A">
        <w:rPr>
          <w:rFonts w:ascii="Aptos" w:hAnsi="Aptos"/>
          <w:noProof/>
          <w:lang w:val="en-GB"/>
        </w:rPr>
        <w:t>. In SAGE Research Methods Cases Part Two. 2018. Available from: doi.org/10.4135/9781526447319.</w:t>
      </w:r>
    </w:p>
    <w:p w14:paraId="3A0EED2F"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21. Smith JA, Flowers P, Larkin M. </w:t>
      </w:r>
      <w:r w:rsidRPr="00DC4B9A">
        <w:rPr>
          <w:rFonts w:ascii="Aptos" w:hAnsi="Aptos"/>
          <w:i/>
          <w:iCs/>
          <w:noProof/>
          <w:lang w:val="en-GB"/>
        </w:rPr>
        <w:t>Interpretative phenomenological analysis: theory, method and research</w:t>
      </w:r>
      <w:r w:rsidRPr="00DC4B9A">
        <w:rPr>
          <w:rFonts w:ascii="Aptos" w:hAnsi="Aptos"/>
          <w:noProof/>
          <w:lang w:val="en-GB"/>
        </w:rPr>
        <w:t>. 2nd ed. London: SAGE Publishing; 2021.75-108 p.</w:t>
      </w:r>
    </w:p>
    <w:p w14:paraId="69ADF97E"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22. Smith JA, Nizza IE. </w:t>
      </w:r>
      <w:r w:rsidRPr="00DC4B9A">
        <w:rPr>
          <w:rFonts w:ascii="Aptos" w:hAnsi="Aptos"/>
          <w:i/>
          <w:iCs/>
          <w:noProof/>
          <w:lang w:val="en-GB"/>
        </w:rPr>
        <w:t>Essentials of interpretative phenomenological analysis</w:t>
      </w:r>
      <w:r w:rsidRPr="00DC4B9A">
        <w:rPr>
          <w:rFonts w:ascii="Aptos" w:hAnsi="Aptos"/>
          <w:noProof/>
          <w:lang w:val="en-GB"/>
        </w:rPr>
        <w:t>: American Psychological Association; 2022.</w:t>
      </w:r>
    </w:p>
    <w:p w14:paraId="5249334F"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23. Motulsky SL. Is member checking the gold standard of quality in qualitative research? </w:t>
      </w:r>
      <w:r w:rsidRPr="00DC4B9A">
        <w:rPr>
          <w:rFonts w:ascii="Aptos" w:hAnsi="Aptos"/>
          <w:i/>
          <w:iCs/>
          <w:noProof/>
          <w:lang w:val="en-GB"/>
        </w:rPr>
        <w:t>Qualitative Psychology</w:t>
      </w:r>
      <w:r w:rsidRPr="00DC4B9A">
        <w:rPr>
          <w:rFonts w:ascii="Aptos" w:hAnsi="Aptos"/>
          <w:noProof/>
          <w:lang w:val="en-GB"/>
        </w:rPr>
        <w:t>. 2021;</w:t>
      </w:r>
      <w:r w:rsidRPr="00DC4B9A">
        <w:rPr>
          <w:rFonts w:ascii="Aptos" w:hAnsi="Aptos"/>
          <w:b/>
          <w:bCs/>
          <w:noProof/>
          <w:lang w:val="en-GB"/>
        </w:rPr>
        <w:t>8</w:t>
      </w:r>
      <w:r w:rsidRPr="00DC4B9A">
        <w:rPr>
          <w:rFonts w:ascii="Aptos" w:hAnsi="Aptos"/>
          <w:noProof/>
          <w:lang w:val="en-GB"/>
        </w:rPr>
        <w:t>(3):389–406. Available from: doi.org/10.1037/qup0000215.</w:t>
      </w:r>
    </w:p>
    <w:p w14:paraId="5D42440D"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lastRenderedPageBreak/>
        <w:t xml:space="preserve">24. Street RL, Gordon H, Haidet P. Physicians' communication and perceptions of patients: is it how they look, how they talk, or is it just the doctor? </w:t>
      </w:r>
      <w:r w:rsidRPr="00DC4B9A">
        <w:rPr>
          <w:rFonts w:ascii="Aptos" w:hAnsi="Aptos"/>
          <w:i/>
          <w:iCs/>
          <w:noProof/>
          <w:lang w:val="en-GB"/>
        </w:rPr>
        <w:t>Soc Sci Med</w:t>
      </w:r>
      <w:r w:rsidRPr="00DC4B9A">
        <w:rPr>
          <w:rFonts w:ascii="Aptos" w:hAnsi="Aptos"/>
          <w:noProof/>
          <w:lang w:val="en-GB"/>
        </w:rPr>
        <w:t>. 2007;</w:t>
      </w:r>
      <w:r w:rsidRPr="00DC4B9A">
        <w:rPr>
          <w:rFonts w:ascii="Aptos" w:hAnsi="Aptos"/>
          <w:b/>
          <w:bCs/>
          <w:noProof/>
          <w:lang w:val="en-GB"/>
        </w:rPr>
        <w:t>65</w:t>
      </w:r>
      <w:r w:rsidRPr="00DC4B9A">
        <w:rPr>
          <w:rFonts w:ascii="Aptos" w:hAnsi="Aptos"/>
          <w:noProof/>
          <w:lang w:val="en-GB"/>
        </w:rPr>
        <w:t>(3):586-98. Available from: doi: 10.1016/j.socscimed.2007.03.036.</w:t>
      </w:r>
    </w:p>
    <w:p w14:paraId="52398535"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25. Moore S, Kinnear M, Freeman L. Autistic doctors: overlooked assets to medicine. </w:t>
      </w:r>
      <w:r w:rsidRPr="00DC4B9A">
        <w:rPr>
          <w:rFonts w:ascii="Aptos" w:hAnsi="Aptos"/>
          <w:i/>
          <w:iCs/>
          <w:noProof/>
          <w:lang w:val="en-GB"/>
        </w:rPr>
        <w:t>Lancet Psychiatry</w:t>
      </w:r>
      <w:r w:rsidRPr="00DC4B9A">
        <w:rPr>
          <w:rFonts w:ascii="Aptos" w:hAnsi="Aptos"/>
          <w:noProof/>
          <w:lang w:val="en-GB"/>
        </w:rPr>
        <w:t>. 2020;</w:t>
      </w:r>
      <w:r w:rsidRPr="00DC4B9A">
        <w:rPr>
          <w:rFonts w:ascii="Aptos" w:hAnsi="Aptos"/>
          <w:b/>
          <w:bCs/>
          <w:noProof/>
          <w:lang w:val="en-GB"/>
        </w:rPr>
        <w:t>7</w:t>
      </w:r>
      <w:r w:rsidRPr="00DC4B9A">
        <w:rPr>
          <w:rFonts w:ascii="Aptos" w:hAnsi="Aptos"/>
          <w:noProof/>
          <w:lang w:val="en-GB"/>
        </w:rPr>
        <w:t>(4):306-7. Available from: doi: 10.1016/S2215-0366(20)30087-0</w:t>
      </w:r>
    </w:p>
    <w:p w14:paraId="03B81DF8"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26. Thurm A, Farmer C, Salzman E, Lord C, Bishop S. State of the Field: Differentiating Intellectual Disability From Autism Spectrum Disorder. </w:t>
      </w:r>
      <w:r w:rsidRPr="00DC4B9A">
        <w:rPr>
          <w:rFonts w:ascii="Aptos" w:hAnsi="Aptos"/>
          <w:i/>
          <w:iCs/>
          <w:noProof/>
          <w:lang w:val="en-GB"/>
        </w:rPr>
        <w:t>Front Psychiatry</w:t>
      </w:r>
      <w:r w:rsidRPr="00DC4B9A">
        <w:rPr>
          <w:rFonts w:ascii="Aptos" w:hAnsi="Aptos"/>
          <w:noProof/>
          <w:lang w:val="en-GB"/>
        </w:rPr>
        <w:t>. 2019;</w:t>
      </w:r>
      <w:r w:rsidRPr="00DC4B9A">
        <w:rPr>
          <w:rFonts w:ascii="Aptos" w:hAnsi="Aptos"/>
          <w:b/>
          <w:bCs/>
          <w:noProof/>
          <w:lang w:val="en-GB"/>
        </w:rPr>
        <w:t>10</w:t>
      </w:r>
      <w:r w:rsidRPr="00DC4B9A">
        <w:rPr>
          <w:rFonts w:ascii="Aptos" w:hAnsi="Aptos"/>
          <w:noProof/>
          <w:lang w:val="en-GB"/>
        </w:rPr>
        <w:t>:526. Available from:  doi: 10.3389/fpsyt.2019.00526.</w:t>
      </w:r>
    </w:p>
    <w:p w14:paraId="49627328"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27. Davidson I, Doherty M, Hayden C. Autism. In: </w:t>
      </w:r>
      <w:r w:rsidRPr="00DC4B9A">
        <w:rPr>
          <w:rFonts w:ascii="Aptos" w:hAnsi="Aptos"/>
          <w:i/>
          <w:iCs/>
          <w:noProof/>
          <w:lang w:val="en-GB"/>
        </w:rPr>
        <w:t xml:space="preserve">Seminars in General Adult Psychiatry. College Seminars Series. </w:t>
      </w:r>
      <w:r w:rsidRPr="00DC4B9A">
        <w:rPr>
          <w:rFonts w:ascii="Aptos" w:hAnsi="Aptos"/>
          <w:noProof/>
          <w:lang w:val="en-GB"/>
        </w:rPr>
        <w:t xml:space="preserve">3rd ed. (eds: Kingdon D, Rowlands P, Stein G). p. 527-38. Cambridge: Cambridge University Press; 2024. </w:t>
      </w:r>
    </w:p>
    <w:p w14:paraId="60E8AAFC"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28. Happé F, Frith U. Annual Research Review: Looking back to look forward - changes in the concept of autism and implications for future research. </w:t>
      </w:r>
      <w:r w:rsidRPr="00DC4B9A">
        <w:rPr>
          <w:rFonts w:ascii="Aptos" w:hAnsi="Aptos"/>
          <w:i/>
          <w:iCs/>
          <w:noProof/>
          <w:lang w:val="en-GB"/>
        </w:rPr>
        <w:t>J Child Psychol Psychiatry</w:t>
      </w:r>
      <w:r w:rsidRPr="00DC4B9A">
        <w:rPr>
          <w:rFonts w:ascii="Aptos" w:hAnsi="Aptos"/>
          <w:noProof/>
          <w:lang w:val="en-GB"/>
        </w:rPr>
        <w:t>. 2020;</w:t>
      </w:r>
      <w:r w:rsidRPr="00DC4B9A">
        <w:rPr>
          <w:rFonts w:ascii="Aptos" w:hAnsi="Aptos"/>
          <w:b/>
          <w:bCs/>
          <w:noProof/>
          <w:lang w:val="en-GB"/>
        </w:rPr>
        <w:t>61</w:t>
      </w:r>
      <w:r w:rsidRPr="00DC4B9A">
        <w:rPr>
          <w:rFonts w:ascii="Aptos" w:hAnsi="Aptos"/>
          <w:noProof/>
          <w:lang w:val="en-GB"/>
        </w:rPr>
        <w:t>(3):218-32. Available from: doi: 10.1111/jcpp.13176.</w:t>
      </w:r>
    </w:p>
    <w:p w14:paraId="58F45D23"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29. American Psychiatric Association. Highlights of Changes from DSM-IV-TR to DSM-5. 2013. (https://www.psychiatry.org/File%20Library/</w:t>
      </w:r>
    </w:p>
    <w:p w14:paraId="31A5EE85"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Psychiatrists/Practice/DSM/APA_DSM_Changes_from_DSM-IV-TR_-to_DSM-5.pdf).</w:t>
      </w:r>
    </w:p>
    <w:p w14:paraId="45BC1FE2"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30. Hayes J, Ford T, McCabe R, Russell G. Autism diagnosis as a social process. </w:t>
      </w:r>
      <w:r w:rsidRPr="00DC4B9A">
        <w:rPr>
          <w:rFonts w:ascii="Aptos" w:hAnsi="Aptos"/>
          <w:i/>
          <w:iCs/>
          <w:noProof/>
          <w:lang w:val="en-GB"/>
        </w:rPr>
        <w:t>Autism</w:t>
      </w:r>
      <w:r w:rsidRPr="00DC4B9A">
        <w:rPr>
          <w:rFonts w:ascii="Aptos" w:hAnsi="Aptos"/>
          <w:noProof/>
          <w:lang w:val="en-GB"/>
        </w:rPr>
        <w:t>. 2022;</w:t>
      </w:r>
      <w:r w:rsidRPr="00DC4B9A">
        <w:rPr>
          <w:rFonts w:ascii="Aptos" w:hAnsi="Aptos"/>
          <w:b/>
          <w:bCs/>
          <w:noProof/>
          <w:lang w:val="en-GB"/>
        </w:rPr>
        <w:t>26</w:t>
      </w:r>
      <w:r w:rsidRPr="00DC4B9A">
        <w:rPr>
          <w:rFonts w:ascii="Aptos" w:hAnsi="Aptos"/>
          <w:noProof/>
          <w:lang w:val="en-GB"/>
        </w:rPr>
        <w:t>(2):488-98. Available from: doi: 10.1177/13623613211030392.</w:t>
      </w:r>
    </w:p>
    <w:p w14:paraId="5D200A73"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31. NHS England. </w:t>
      </w:r>
      <w:r w:rsidRPr="00DC4B9A">
        <w:rPr>
          <w:rFonts w:ascii="Aptos" w:hAnsi="Aptos"/>
          <w:i/>
          <w:iCs/>
          <w:noProof/>
          <w:lang w:val="en-GB"/>
        </w:rPr>
        <w:t>Operational guidance to deliver improved outcomes in all-age autism assessment pathways: guidance for integrated care boards.</w:t>
      </w:r>
      <w:r w:rsidRPr="00DC4B9A">
        <w:rPr>
          <w:rFonts w:ascii="Aptos" w:hAnsi="Aptos"/>
          <w:noProof/>
          <w:lang w:val="en-GB"/>
        </w:rPr>
        <w:t xml:space="preserve"> 2023 (</w:t>
      </w:r>
      <w:hyperlink r:id="rId75" w:history="1">
        <w:r w:rsidRPr="00DC4B9A">
          <w:rPr>
            <w:rStyle w:val="Hyperlink"/>
            <w:rFonts w:ascii="Aptos" w:hAnsi="Aptos"/>
            <w:noProof/>
            <w:lang w:val="en-GB"/>
          </w:rPr>
          <w:t>https://www.england.nhs.uk/long-read/operational-guidance-to-deliver-improved-outcomes-in-all-age-autism-assessment-pathways-guidance-for-integrated-care-boards/</w:t>
        </w:r>
      </w:hyperlink>
      <w:r w:rsidRPr="00DC4B9A">
        <w:rPr>
          <w:rFonts w:ascii="Aptos" w:hAnsi="Aptos"/>
          <w:noProof/>
          <w:lang w:val="en-GB"/>
        </w:rPr>
        <w:t>).</w:t>
      </w:r>
    </w:p>
    <w:p w14:paraId="313DC674"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lastRenderedPageBreak/>
        <w:t xml:space="preserve">32. Spain D, Stewart GR, Mason D, Robinson J, Capp SJ, Gillan N, et al. </w:t>
      </w:r>
      <w:r w:rsidRPr="00DC4B9A">
        <w:rPr>
          <w:rFonts w:ascii="Aptos" w:hAnsi="Aptos"/>
          <w:i/>
          <w:iCs/>
          <w:noProof/>
          <w:lang w:val="en-GB"/>
        </w:rPr>
        <w:t>Autism Diagnostic Assessments With Children, Adolescents, and Adults Prior to and During the COVID-19 Pandemic: A Cross-Sectional Survey of Professionals. Front Psychiatry</w:t>
      </w:r>
      <w:r w:rsidRPr="00DC4B9A">
        <w:rPr>
          <w:rFonts w:ascii="Aptos" w:hAnsi="Aptos"/>
          <w:noProof/>
          <w:lang w:val="en-GB"/>
        </w:rPr>
        <w:t>. 2022;</w:t>
      </w:r>
      <w:r w:rsidRPr="00DC4B9A">
        <w:rPr>
          <w:rFonts w:ascii="Aptos" w:hAnsi="Aptos"/>
          <w:b/>
          <w:bCs/>
          <w:noProof/>
          <w:lang w:val="en-GB"/>
        </w:rPr>
        <w:t>13</w:t>
      </w:r>
      <w:r w:rsidRPr="00DC4B9A">
        <w:rPr>
          <w:rFonts w:ascii="Aptos" w:hAnsi="Aptos"/>
          <w:noProof/>
          <w:lang w:val="en-GB"/>
        </w:rPr>
        <w:t>:789449. Available from: doi: 10.3389/fpsyt.2022.789449.</w:t>
      </w:r>
    </w:p>
    <w:p w14:paraId="29F32077"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33. NHS North Yorkshire CCG. </w:t>
      </w:r>
      <w:r w:rsidRPr="00DC4B9A">
        <w:rPr>
          <w:rFonts w:ascii="Aptos" w:hAnsi="Aptos"/>
          <w:i/>
          <w:iCs/>
          <w:noProof/>
          <w:lang w:val="en-GB"/>
        </w:rPr>
        <w:t xml:space="preserve">Question and Answer: Adult Autism and ADHD Assessment: North Yorkshire and York. </w:t>
      </w:r>
      <w:r w:rsidRPr="00DC4B9A">
        <w:rPr>
          <w:rFonts w:ascii="Aptos" w:hAnsi="Aptos"/>
          <w:noProof/>
          <w:lang w:val="en-GB"/>
        </w:rPr>
        <w:t xml:space="preserve">2023. Available from: </w:t>
      </w:r>
      <w:hyperlink r:id="rId76" w:history="1">
        <w:r w:rsidRPr="00DC4B9A">
          <w:rPr>
            <w:rStyle w:val="Hyperlink"/>
            <w:rFonts w:ascii="Aptos" w:hAnsi="Aptos"/>
            <w:noProof/>
            <w:lang w:val="en-GB"/>
          </w:rPr>
          <w:t>https://northyorkshireccg.nhs.uk/your-health-and-local-services/adult-adhd-and-autism-assesment/question-and-answer-adult-autism-and-adhd-assessment-north-yorkshire-and-york/</w:t>
        </w:r>
      </w:hyperlink>
      <w:r w:rsidRPr="00DC4B9A">
        <w:rPr>
          <w:rFonts w:ascii="Aptos" w:hAnsi="Aptos"/>
          <w:noProof/>
          <w:lang w:val="en-GB"/>
        </w:rPr>
        <w:t>.</w:t>
      </w:r>
    </w:p>
    <w:p w14:paraId="6F314447"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34. Beale C. Magical thinking and moral injury: exclusion culture in psychiatry. </w:t>
      </w:r>
      <w:r w:rsidRPr="00DC4B9A">
        <w:rPr>
          <w:rFonts w:ascii="Aptos" w:hAnsi="Aptos"/>
          <w:i/>
          <w:iCs/>
          <w:noProof/>
          <w:lang w:val="en-GB"/>
        </w:rPr>
        <w:t>BJPsych Bull</w:t>
      </w:r>
      <w:r w:rsidRPr="00DC4B9A">
        <w:rPr>
          <w:rFonts w:ascii="Aptos" w:hAnsi="Aptos"/>
          <w:noProof/>
          <w:lang w:val="en-GB"/>
        </w:rPr>
        <w:t>. 2022;</w:t>
      </w:r>
      <w:r w:rsidRPr="00DC4B9A">
        <w:rPr>
          <w:rFonts w:ascii="Aptos" w:hAnsi="Aptos"/>
          <w:b/>
          <w:bCs/>
          <w:noProof/>
          <w:lang w:val="en-GB"/>
        </w:rPr>
        <w:t>46</w:t>
      </w:r>
      <w:r w:rsidRPr="00DC4B9A">
        <w:rPr>
          <w:rFonts w:ascii="Aptos" w:hAnsi="Aptos"/>
          <w:noProof/>
          <w:lang w:val="en-GB"/>
        </w:rPr>
        <w:t>(1):16-9. Available from: doi: 10.1192/bjb.2021.86.</w:t>
      </w:r>
    </w:p>
    <w:p w14:paraId="501549D5"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35. Crane L, Batty R, Adeyinka H, Goddard L, Henry LA, Hill EL. Autism Diagnosis in the United Kingdom: Perspectives of Autistic Adults, Parents and Professionals. </w:t>
      </w:r>
      <w:r w:rsidRPr="00DC4B9A">
        <w:rPr>
          <w:rFonts w:ascii="Aptos" w:hAnsi="Aptos"/>
          <w:i/>
          <w:iCs/>
          <w:noProof/>
          <w:lang w:val="en-GB"/>
        </w:rPr>
        <w:t>J Autism Dev Disord</w:t>
      </w:r>
      <w:r w:rsidRPr="00DC4B9A">
        <w:rPr>
          <w:rFonts w:ascii="Aptos" w:hAnsi="Aptos"/>
          <w:noProof/>
          <w:lang w:val="en-GB"/>
        </w:rPr>
        <w:t>. 2018;</w:t>
      </w:r>
      <w:r w:rsidRPr="00DC4B9A">
        <w:rPr>
          <w:rFonts w:ascii="Aptos" w:hAnsi="Aptos"/>
          <w:b/>
          <w:bCs/>
          <w:noProof/>
          <w:lang w:val="en-GB"/>
        </w:rPr>
        <w:t>48</w:t>
      </w:r>
      <w:r w:rsidRPr="00DC4B9A">
        <w:rPr>
          <w:rFonts w:ascii="Aptos" w:hAnsi="Aptos"/>
          <w:noProof/>
          <w:lang w:val="en-GB"/>
        </w:rPr>
        <w:t>(11):3761-72. Available from: doi: 10.1007/s10803-018-3639-1.</w:t>
      </w:r>
    </w:p>
    <w:p w14:paraId="5BBE5BC0"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36. Stagg SD. Living with autism without knowing: receiving a diagnosis in later life. </w:t>
      </w:r>
      <w:r w:rsidRPr="00DC4B9A">
        <w:rPr>
          <w:rFonts w:ascii="Aptos" w:hAnsi="Aptos"/>
          <w:i/>
          <w:iCs/>
          <w:noProof/>
          <w:lang w:val="en-GB"/>
        </w:rPr>
        <w:t>Health Psychol Behav Med</w:t>
      </w:r>
      <w:r w:rsidRPr="00DC4B9A">
        <w:rPr>
          <w:rFonts w:ascii="Aptos" w:hAnsi="Aptos"/>
          <w:noProof/>
          <w:lang w:val="en-GB"/>
        </w:rPr>
        <w:t>. 2019;</w:t>
      </w:r>
      <w:r w:rsidRPr="00DC4B9A">
        <w:rPr>
          <w:rFonts w:ascii="Aptos" w:hAnsi="Aptos"/>
          <w:b/>
          <w:bCs/>
          <w:noProof/>
          <w:lang w:val="en-GB"/>
        </w:rPr>
        <w:t>7</w:t>
      </w:r>
      <w:r w:rsidRPr="00DC4B9A">
        <w:rPr>
          <w:rFonts w:ascii="Aptos" w:hAnsi="Aptos"/>
          <w:noProof/>
          <w:lang w:val="en-GB"/>
        </w:rPr>
        <w:t>:348-61. Available from: doi: 10.1080/21642850.2019.1684920.</w:t>
      </w:r>
    </w:p>
    <w:p w14:paraId="30D2B9C1"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37. O'Connor RA, Doherty M, Ryan-Enright T, Gaynor K. Perspectives of autistic adolescent girls and women on the determinants of their mental health and social and emotional well-being: A systematic review and thematic synthesis of lived experience. </w:t>
      </w:r>
      <w:r w:rsidRPr="00DC4B9A">
        <w:rPr>
          <w:rFonts w:ascii="Aptos" w:hAnsi="Aptos"/>
          <w:i/>
          <w:iCs/>
          <w:noProof/>
          <w:lang w:val="en-GB"/>
        </w:rPr>
        <w:t>Autism</w:t>
      </w:r>
      <w:r w:rsidRPr="00DC4B9A">
        <w:rPr>
          <w:rFonts w:ascii="Aptos" w:hAnsi="Aptos"/>
          <w:noProof/>
          <w:lang w:val="en-GB"/>
        </w:rPr>
        <w:t>. 2024;</w:t>
      </w:r>
      <w:r w:rsidRPr="00DC4B9A">
        <w:rPr>
          <w:rFonts w:ascii="Aptos" w:hAnsi="Aptos"/>
          <w:b/>
          <w:bCs/>
          <w:noProof/>
          <w:lang w:val="en-GB"/>
        </w:rPr>
        <w:t>28</w:t>
      </w:r>
      <w:r w:rsidRPr="00DC4B9A">
        <w:rPr>
          <w:rFonts w:ascii="Aptos" w:hAnsi="Aptos"/>
          <w:noProof/>
          <w:lang w:val="en-GB"/>
        </w:rPr>
        <w:t>(4):816-30. Available from: doi: 10.1177/13623613231215026.</w:t>
      </w:r>
    </w:p>
    <w:p w14:paraId="1F2CF543"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38. Rutherford M, Johnston L. </w:t>
      </w:r>
      <w:r w:rsidRPr="00DC4B9A">
        <w:rPr>
          <w:rFonts w:ascii="Aptos" w:hAnsi="Aptos"/>
          <w:i/>
          <w:iCs/>
          <w:noProof/>
          <w:lang w:val="en-GB"/>
        </w:rPr>
        <w:t>Rethinking autism assessment, diagnosis, and intervention within a neurodevelopmental pathway framework</w:t>
      </w:r>
      <w:r w:rsidRPr="00DC4B9A">
        <w:rPr>
          <w:rFonts w:ascii="Aptos" w:hAnsi="Aptos"/>
          <w:noProof/>
          <w:lang w:val="en-GB"/>
        </w:rPr>
        <w:t>.  In: Autism spectrum disorders - recent advances and new perspectives. IntechOpen; 2022. Available from: DOI: 10.5772/intechopen.108784.</w:t>
      </w:r>
    </w:p>
    <w:p w14:paraId="1AC9BE25"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lastRenderedPageBreak/>
        <w:t xml:space="preserve">39. Pruette ME. "Know thyself”: supporting personal psychotherapy during psychiatry residency. </w:t>
      </w:r>
      <w:r w:rsidRPr="00DC4B9A">
        <w:rPr>
          <w:rFonts w:ascii="Aptos" w:hAnsi="Aptos"/>
          <w:i/>
          <w:iCs/>
          <w:noProof/>
          <w:lang w:val="en-GB"/>
        </w:rPr>
        <w:t>Am J Psychother</w:t>
      </w:r>
      <w:r w:rsidRPr="00DC4B9A">
        <w:rPr>
          <w:rFonts w:ascii="Aptos" w:hAnsi="Aptos"/>
          <w:noProof/>
          <w:lang w:val="en-GB"/>
        </w:rPr>
        <w:t>. 2022;</w:t>
      </w:r>
      <w:r w:rsidRPr="00DC4B9A">
        <w:rPr>
          <w:rFonts w:ascii="Aptos" w:hAnsi="Aptos"/>
          <w:b/>
          <w:bCs/>
          <w:noProof/>
          <w:lang w:val="en-GB"/>
        </w:rPr>
        <w:t>75</w:t>
      </w:r>
      <w:r w:rsidRPr="00DC4B9A">
        <w:rPr>
          <w:rFonts w:ascii="Aptos" w:hAnsi="Aptos"/>
          <w:noProof/>
          <w:lang w:val="en-GB"/>
        </w:rPr>
        <w:t>(4):151-153. Available from: doi: 10.1176/appi.psychotherapy.20220022.</w:t>
      </w:r>
    </w:p>
    <w:p w14:paraId="48904AC3"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40. Doherty M, Johnson M, Buckley C. Supporting autistic doctors in primary care: challenging the myths and misconceptions. </w:t>
      </w:r>
      <w:r w:rsidRPr="00DC4B9A">
        <w:rPr>
          <w:rFonts w:ascii="Aptos" w:hAnsi="Aptos"/>
          <w:i/>
          <w:iCs/>
          <w:noProof/>
          <w:lang w:val="en-GB"/>
        </w:rPr>
        <w:t>Br J Gen Pract</w:t>
      </w:r>
      <w:r w:rsidRPr="00DC4B9A">
        <w:rPr>
          <w:rFonts w:ascii="Aptos" w:hAnsi="Aptos"/>
          <w:noProof/>
          <w:lang w:val="en-GB"/>
        </w:rPr>
        <w:t>. 2021;</w:t>
      </w:r>
      <w:r w:rsidRPr="00DC4B9A">
        <w:rPr>
          <w:rFonts w:ascii="Aptos" w:hAnsi="Aptos"/>
          <w:b/>
          <w:bCs/>
          <w:noProof/>
          <w:lang w:val="en-GB"/>
        </w:rPr>
        <w:t>71</w:t>
      </w:r>
      <w:r w:rsidRPr="00DC4B9A">
        <w:rPr>
          <w:rFonts w:ascii="Aptos" w:hAnsi="Aptos"/>
          <w:noProof/>
          <w:lang w:val="en-GB"/>
        </w:rPr>
        <w:t>(708):294-5. Available from: doi: 10.3399/bjgp21X716165. </w:t>
      </w:r>
    </w:p>
    <w:p w14:paraId="6290F2F4"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41. David AS, Deeley Q. Dangers of self-diagnosis in neuropsychiatry. </w:t>
      </w:r>
      <w:r w:rsidRPr="00DC4B9A">
        <w:rPr>
          <w:rFonts w:ascii="Aptos" w:hAnsi="Aptos"/>
          <w:i/>
          <w:iCs/>
          <w:noProof/>
          <w:lang w:val="en-GB"/>
        </w:rPr>
        <w:t>Psychological Medicine</w:t>
      </w:r>
      <w:r w:rsidRPr="00DC4B9A">
        <w:rPr>
          <w:rFonts w:ascii="Aptos" w:hAnsi="Aptos"/>
          <w:noProof/>
          <w:lang w:val="en-GB"/>
        </w:rPr>
        <w:t>. 2024;</w:t>
      </w:r>
      <w:r w:rsidRPr="00DC4B9A">
        <w:rPr>
          <w:rFonts w:ascii="Aptos" w:hAnsi="Aptos"/>
          <w:b/>
          <w:bCs/>
          <w:noProof/>
          <w:lang w:val="en-GB"/>
        </w:rPr>
        <w:t>54</w:t>
      </w:r>
      <w:r w:rsidRPr="00DC4B9A">
        <w:rPr>
          <w:rFonts w:ascii="Aptos" w:hAnsi="Aptos"/>
          <w:noProof/>
          <w:lang w:val="en-GB"/>
        </w:rPr>
        <w:t>(6):1057–60. doi:10.1017/S0033291724000308</w:t>
      </w:r>
    </w:p>
    <w:p w14:paraId="6DC56BDB"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42. Fellowes S. Establishing the accuracy of self-diagnosis in psychiatry. </w:t>
      </w:r>
      <w:r w:rsidRPr="00DC4B9A">
        <w:rPr>
          <w:rFonts w:ascii="Aptos" w:hAnsi="Aptos"/>
          <w:i/>
          <w:iCs/>
          <w:noProof/>
          <w:lang w:val="en-GB"/>
        </w:rPr>
        <w:t>Philosophical Psychology</w:t>
      </w:r>
      <w:r w:rsidRPr="00DC4B9A">
        <w:rPr>
          <w:rFonts w:ascii="Aptos" w:hAnsi="Aptos"/>
          <w:noProof/>
          <w:lang w:val="en-GB"/>
        </w:rPr>
        <w:t>. 2024;</w:t>
      </w:r>
      <w:r w:rsidRPr="00DC4B9A">
        <w:rPr>
          <w:rFonts w:ascii="Aptos" w:hAnsi="Aptos"/>
          <w:b/>
          <w:bCs/>
          <w:noProof/>
          <w:lang w:val="en-GB"/>
        </w:rPr>
        <w:t>10</w:t>
      </w:r>
      <w:r w:rsidRPr="00DC4B9A">
        <w:rPr>
          <w:rFonts w:ascii="Aptos" w:hAnsi="Aptos"/>
          <w:noProof/>
          <w:lang w:val="en-GB"/>
        </w:rPr>
        <w:t>:1-28. doi.org/10.1080/09515089.2024.2327823</w:t>
      </w:r>
    </w:p>
    <w:p w14:paraId="49C79C01" w14:textId="5DBB75D1" w:rsidR="00273980" w:rsidRPr="00DC4B9A" w:rsidRDefault="00273980" w:rsidP="002E1CE1">
      <w:pPr>
        <w:pStyle w:val="EndNoteBibliography"/>
        <w:rPr>
          <w:rFonts w:ascii="Aptos" w:hAnsi="Aptos"/>
          <w:noProof/>
          <w:lang w:val="en-GB"/>
        </w:rPr>
      </w:pPr>
      <w:r w:rsidRPr="00DC4B9A">
        <w:rPr>
          <w:rFonts w:ascii="Aptos" w:hAnsi="Aptos"/>
          <w:noProof/>
          <w:lang w:val="en-GB"/>
        </w:rPr>
        <w:t>43. Shaw SC</w:t>
      </w:r>
      <w:r w:rsidR="00850C0F" w:rsidRPr="00DC4B9A">
        <w:rPr>
          <w:rFonts w:ascii="Aptos" w:hAnsi="Aptos"/>
          <w:noProof/>
          <w:lang w:val="en-GB"/>
        </w:rPr>
        <w:t>K</w:t>
      </w:r>
      <w:r w:rsidRPr="00DC4B9A">
        <w:rPr>
          <w:rFonts w:ascii="Aptos" w:hAnsi="Aptos"/>
          <w:noProof/>
          <w:lang w:val="en-GB"/>
        </w:rPr>
        <w:t xml:space="preserve">, Carravallah L, Johnson M, O'Sullivan J, Chown N, Neilson S, et al. Barriers to healthcare and a 'triple empathy problem' may lead to adverse outcomes for autistic adults: A qualitative study. </w:t>
      </w:r>
      <w:r w:rsidRPr="00DC4B9A">
        <w:rPr>
          <w:rFonts w:ascii="Aptos" w:hAnsi="Aptos"/>
          <w:i/>
          <w:iCs/>
          <w:noProof/>
          <w:lang w:val="en-GB"/>
        </w:rPr>
        <w:t>Autism</w:t>
      </w:r>
      <w:r w:rsidRPr="00DC4B9A">
        <w:rPr>
          <w:rFonts w:ascii="Aptos" w:hAnsi="Aptos"/>
          <w:noProof/>
          <w:lang w:val="en-GB"/>
        </w:rPr>
        <w:t>. 2023: Epub ahead of print. Available from: doi: 10.1177/13623613231205629.</w:t>
      </w:r>
    </w:p>
    <w:p w14:paraId="09B8BE57"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44. Barrett M, Sharma A, Gnanavel S, van Hoorn A. Training matters: neurodevelopmental disorders in psychiatric practice. </w:t>
      </w:r>
      <w:r w:rsidRPr="00DC4B9A">
        <w:rPr>
          <w:rFonts w:ascii="Aptos" w:hAnsi="Aptos"/>
          <w:i/>
          <w:iCs/>
          <w:noProof/>
          <w:lang w:val="en-GB"/>
        </w:rPr>
        <w:t>BJPsych Advances</w:t>
      </w:r>
      <w:r w:rsidRPr="00DC4B9A">
        <w:rPr>
          <w:rFonts w:ascii="Aptos" w:hAnsi="Aptos"/>
          <w:noProof/>
          <w:lang w:val="en-GB"/>
        </w:rPr>
        <w:t>. 2023:</w:t>
      </w:r>
      <w:r w:rsidRPr="00DC4B9A">
        <w:rPr>
          <w:rFonts w:ascii="Aptos" w:hAnsi="Aptos"/>
          <w:b/>
          <w:bCs/>
          <w:noProof/>
          <w:lang w:val="en-GB"/>
        </w:rPr>
        <w:t>29</w:t>
      </w:r>
      <w:r w:rsidRPr="00DC4B9A">
        <w:rPr>
          <w:rFonts w:ascii="Aptos" w:hAnsi="Aptos"/>
          <w:noProof/>
          <w:lang w:val="en-GB"/>
        </w:rPr>
        <w:t>(5):342–53. Available from: doi:10.1192/bja.2023.37.</w:t>
      </w:r>
    </w:p>
    <w:p w14:paraId="0F6AB945" w14:textId="77777777" w:rsidR="00273980" w:rsidRPr="00DC4B9A" w:rsidRDefault="00273980" w:rsidP="002E1CE1">
      <w:pPr>
        <w:pStyle w:val="EndNoteBibliography"/>
        <w:rPr>
          <w:rFonts w:ascii="Aptos" w:hAnsi="Aptos"/>
          <w:noProof/>
          <w:lang w:val="en-GB"/>
        </w:rPr>
      </w:pPr>
      <w:r w:rsidRPr="00DC4B9A">
        <w:rPr>
          <w:rFonts w:ascii="Aptos" w:hAnsi="Aptos"/>
          <w:noProof/>
          <w:lang w:val="en-GB"/>
        </w:rPr>
        <w:t xml:space="preserve">45. Doherty M, McCowan S, Shaw SCK. Autistic SPACE: a novel framework for meeting the needs of autistic people in healthcare settings. </w:t>
      </w:r>
      <w:r w:rsidRPr="00DC4B9A">
        <w:rPr>
          <w:rFonts w:ascii="Aptos" w:hAnsi="Aptos"/>
          <w:i/>
          <w:iCs/>
          <w:noProof/>
          <w:lang w:val="en-GB"/>
        </w:rPr>
        <w:t>Br J Hosp Med</w:t>
      </w:r>
      <w:r w:rsidRPr="00DC4B9A">
        <w:rPr>
          <w:rFonts w:ascii="Aptos" w:hAnsi="Aptos"/>
          <w:noProof/>
          <w:lang w:val="en-GB"/>
        </w:rPr>
        <w:t>. 2023;</w:t>
      </w:r>
      <w:r w:rsidRPr="00DC4B9A">
        <w:rPr>
          <w:rFonts w:ascii="Aptos" w:hAnsi="Aptos"/>
          <w:b/>
          <w:bCs/>
          <w:noProof/>
          <w:lang w:val="en-GB"/>
        </w:rPr>
        <w:t>84</w:t>
      </w:r>
      <w:r w:rsidRPr="00DC4B9A">
        <w:rPr>
          <w:rFonts w:ascii="Aptos" w:hAnsi="Aptos"/>
          <w:noProof/>
          <w:lang w:val="en-GB"/>
        </w:rPr>
        <w:t>(4):1-9. Available from: doi:10.12968/hmed.2023.0006.</w:t>
      </w:r>
    </w:p>
    <w:p w14:paraId="082DB696" w14:textId="5A637A0C" w:rsidR="00F436C6" w:rsidRPr="009F5AD1" w:rsidRDefault="00F436C6" w:rsidP="002E1CE1">
      <w:pPr>
        <w:rPr>
          <w:lang w:val="en-GB"/>
        </w:rPr>
      </w:pPr>
    </w:p>
    <w:p w14:paraId="5BB772B9" w14:textId="77777777" w:rsidR="00147BA5" w:rsidRPr="009F5AD1" w:rsidRDefault="00147BA5" w:rsidP="002E1CE1">
      <w:pPr>
        <w:rPr>
          <w:rFonts w:asciiTheme="majorHAnsi" w:eastAsiaTheme="majorEastAsia" w:hAnsiTheme="majorHAnsi" w:cstheme="majorBidi"/>
          <w:color w:val="2F5496" w:themeColor="accent1" w:themeShade="BF"/>
          <w:sz w:val="32"/>
          <w:szCs w:val="32"/>
          <w:lang w:val="en-GB"/>
        </w:rPr>
      </w:pPr>
      <w:bookmarkStart w:id="236" w:name="_Toc122181463"/>
      <w:r w:rsidRPr="009F5AD1">
        <w:rPr>
          <w:lang w:val="en-GB"/>
        </w:rPr>
        <w:br w:type="page"/>
      </w:r>
    </w:p>
    <w:p w14:paraId="7CA30DD8" w14:textId="77777777" w:rsidR="00AD2ADC" w:rsidRDefault="00AD2ADC" w:rsidP="00DC4B9A">
      <w:pPr>
        <w:pStyle w:val="Heading1"/>
        <w:rPr>
          <w:lang w:val="en-GB"/>
        </w:rPr>
        <w:sectPr w:rsidR="00AD2ADC" w:rsidSect="00EE3C4D">
          <w:headerReference w:type="default" r:id="rId77"/>
          <w:pgSz w:w="11900" w:h="16840"/>
          <w:pgMar w:top="1440" w:right="1440" w:bottom="1440" w:left="2268" w:header="709" w:footer="709" w:gutter="0"/>
          <w:cols w:space="708"/>
          <w:titlePg/>
          <w:docGrid w:linePitch="360"/>
        </w:sectPr>
      </w:pPr>
    </w:p>
    <w:p w14:paraId="2A6D4AD1" w14:textId="5A63F03D" w:rsidR="009E169A" w:rsidRPr="009F5AD1" w:rsidRDefault="003D61D0" w:rsidP="00DC4B9A">
      <w:pPr>
        <w:pStyle w:val="Heading1"/>
        <w:rPr>
          <w:lang w:val="en-GB"/>
        </w:rPr>
      </w:pPr>
      <w:bookmarkStart w:id="237" w:name="_Toc179627521"/>
      <w:r w:rsidRPr="009F5AD1">
        <w:rPr>
          <w:lang w:val="en-GB"/>
        </w:rPr>
        <w:lastRenderedPageBreak/>
        <w:t>D</w:t>
      </w:r>
      <w:r w:rsidR="009E169A" w:rsidRPr="009F5AD1">
        <w:rPr>
          <w:lang w:val="en-GB"/>
        </w:rPr>
        <w:t>iscussion</w:t>
      </w:r>
      <w:bookmarkEnd w:id="236"/>
      <w:bookmarkEnd w:id="237"/>
      <w:r w:rsidR="00775F73" w:rsidRPr="009F5AD1">
        <w:rPr>
          <w:lang w:val="en-GB"/>
        </w:rPr>
        <w:t xml:space="preserve"> </w:t>
      </w:r>
    </w:p>
    <w:p w14:paraId="140C6E95" w14:textId="20093B77" w:rsidR="00F53A36" w:rsidRDefault="00904F4C" w:rsidP="006202AF">
      <w:pPr>
        <w:rPr>
          <w:lang w:val="en-GB"/>
        </w:rPr>
      </w:pPr>
      <w:r w:rsidRPr="009F5AD1">
        <w:rPr>
          <w:lang w:val="en-GB"/>
        </w:rPr>
        <w:t>The work presented here represents the first ever series of scholarly, peer reviewed publications originat</w:t>
      </w:r>
      <w:r w:rsidR="00A173C4" w:rsidRPr="009F5AD1">
        <w:rPr>
          <w:lang w:val="en-GB"/>
        </w:rPr>
        <w:t>ing</w:t>
      </w:r>
      <w:r w:rsidRPr="009F5AD1">
        <w:rPr>
          <w:lang w:val="en-GB"/>
        </w:rPr>
        <w:t xml:space="preserve"> from </w:t>
      </w:r>
      <w:r w:rsidR="003379E9" w:rsidRPr="009F5AD1">
        <w:rPr>
          <w:lang w:val="en-GB"/>
        </w:rPr>
        <w:t xml:space="preserve">openly </w:t>
      </w:r>
      <w:r w:rsidRPr="009F5AD1">
        <w:rPr>
          <w:lang w:val="en-GB"/>
        </w:rPr>
        <w:t>autistic medical professionals</w:t>
      </w:r>
      <w:r w:rsidR="0056125D" w:rsidRPr="009F5AD1">
        <w:rPr>
          <w:lang w:val="en-GB"/>
        </w:rPr>
        <w:t>,</w:t>
      </w:r>
      <w:r w:rsidRPr="009F5AD1">
        <w:rPr>
          <w:lang w:val="en-GB"/>
        </w:rPr>
        <w:t xml:space="preserve"> </w:t>
      </w:r>
      <w:r w:rsidR="00273980" w:rsidRPr="009F5AD1">
        <w:rPr>
          <w:lang w:val="en-GB"/>
        </w:rPr>
        <w:t xml:space="preserve">which were produced </w:t>
      </w:r>
      <w:r w:rsidRPr="009F5AD1">
        <w:rPr>
          <w:lang w:val="en-GB"/>
        </w:rPr>
        <w:t xml:space="preserve">with the intention of improving healthcare for the autistic community. Of the </w:t>
      </w:r>
      <w:r w:rsidR="0056125D" w:rsidRPr="009F5AD1">
        <w:rPr>
          <w:lang w:val="en-GB"/>
        </w:rPr>
        <w:t>five</w:t>
      </w:r>
      <w:r w:rsidRPr="009F5AD1">
        <w:rPr>
          <w:lang w:val="en-GB"/>
        </w:rPr>
        <w:t xml:space="preserve"> papers, </w:t>
      </w:r>
      <w:r w:rsidR="0056125D" w:rsidRPr="009F5AD1">
        <w:rPr>
          <w:lang w:val="en-GB"/>
        </w:rPr>
        <w:t>four</w:t>
      </w:r>
      <w:r w:rsidRPr="009F5AD1">
        <w:rPr>
          <w:lang w:val="en-GB"/>
        </w:rPr>
        <w:t xml:space="preserve"> report original research and </w:t>
      </w:r>
      <w:r w:rsidR="00A73FE2" w:rsidRPr="009F5AD1">
        <w:rPr>
          <w:lang w:val="en-GB"/>
        </w:rPr>
        <w:t>one</w:t>
      </w:r>
      <w:r w:rsidRPr="009F5AD1">
        <w:rPr>
          <w:lang w:val="en-GB"/>
        </w:rPr>
        <w:t xml:space="preserve"> </w:t>
      </w:r>
      <w:r w:rsidR="00C446E9" w:rsidRPr="009F5AD1">
        <w:rPr>
          <w:lang w:val="en-GB"/>
        </w:rPr>
        <w:t xml:space="preserve">proposes </w:t>
      </w:r>
      <w:r w:rsidRPr="009F5AD1">
        <w:rPr>
          <w:lang w:val="en-GB"/>
        </w:rPr>
        <w:t>an educational framework based on learnings from the prior research projects</w:t>
      </w:r>
      <w:r w:rsidR="00346D3E">
        <w:rPr>
          <w:lang w:val="en-GB"/>
        </w:rPr>
        <w:t xml:space="preserve">. </w:t>
      </w:r>
    </w:p>
    <w:p w14:paraId="1B79ACE5" w14:textId="1D3B1814" w:rsidR="00F53A36" w:rsidRDefault="006202AF" w:rsidP="00F53A36">
      <w:pPr>
        <w:rPr>
          <w:lang w:val="en-GB"/>
        </w:rPr>
      </w:pPr>
      <w:r w:rsidRPr="006202AF">
        <w:rPr>
          <w:lang w:val="en-GB"/>
        </w:rPr>
        <w:t xml:space="preserve">The overall research question of this thesis was how autistic </w:t>
      </w:r>
      <w:proofErr w:type="gramStart"/>
      <w:r w:rsidRPr="006202AF">
        <w:rPr>
          <w:lang w:val="en-GB"/>
        </w:rPr>
        <w:t>doctors</w:t>
      </w:r>
      <w:proofErr w:type="gramEnd"/>
      <w:r w:rsidRPr="006202AF">
        <w:rPr>
          <w:lang w:val="en-GB"/>
        </w:rPr>
        <w:t xml:space="preserve"> and autistic patients experience the healthcare system</w:t>
      </w:r>
      <w:r>
        <w:rPr>
          <w:lang w:val="en-GB"/>
        </w:rPr>
        <w:t xml:space="preserve"> </w:t>
      </w:r>
      <w:r w:rsidRPr="00A953F1">
        <w:rPr>
          <w:lang w:val="en-GB"/>
        </w:rPr>
        <w:t xml:space="preserve">and how insights from autistic doctors </w:t>
      </w:r>
      <w:r>
        <w:rPr>
          <w:lang w:val="en-GB"/>
        </w:rPr>
        <w:t xml:space="preserve">might </w:t>
      </w:r>
      <w:r w:rsidRPr="00A953F1">
        <w:rPr>
          <w:lang w:val="en-GB"/>
        </w:rPr>
        <w:t>contribute to improving healthcare for autistic people</w:t>
      </w:r>
      <w:r w:rsidR="00346D3E">
        <w:rPr>
          <w:lang w:val="en-GB"/>
        </w:rPr>
        <w:t xml:space="preserve">. </w:t>
      </w:r>
      <w:r w:rsidR="00F53A36">
        <w:rPr>
          <w:lang w:val="en-GB"/>
        </w:rPr>
        <w:t>My journey towards discovering that this is an important question is detailed in chapters one to four. In</w:t>
      </w:r>
      <w:r w:rsidR="00F53A36" w:rsidRPr="00A9072B">
        <w:rPr>
          <w:lang w:val="en-GB"/>
        </w:rPr>
        <w:t xml:space="preserve"> this thesis </w:t>
      </w:r>
      <w:r w:rsidR="00F53A36">
        <w:rPr>
          <w:lang w:val="en-GB"/>
        </w:rPr>
        <w:t>m</w:t>
      </w:r>
      <w:r w:rsidR="00A9072B" w:rsidRPr="00A9072B">
        <w:rPr>
          <w:lang w:val="en-GB"/>
        </w:rPr>
        <w:t xml:space="preserve">y reflections and </w:t>
      </w:r>
      <w:r w:rsidR="00F53A36">
        <w:rPr>
          <w:lang w:val="en-GB"/>
        </w:rPr>
        <w:t xml:space="preserve">the </w:t>
      </w:r>
      <w:r w:rsidR="00A9072B" w:rsidRPr="00A9072B">
        <w:rPr>
          <w:lang w:val="en-GB"/>
        </w:rPr>
        <w:t xml:space="preserve">papers </w:t>
      </w:r>
      <w:r w:rsidR="00F53A36">
        <w:rPr>
          <w:lang w:val="en-GB"/>
        </w:rPr>
        <w:t xml:space="preserve">described in chapters five to nine </w:t>
      </w:r>
      <w:r w:rsidR="00A9072B" w:rsidRPr="00A9072B">
        <w:rPr>
          <w:lang w:val="en-GB"/>
        </w:rPr>
        <w:t>contribute to answering this question</w:t>
      </w:r>
      <w:r w:rsidR="00F53A36">
        <w:rPr>
          <w:lang w:val="en-GB"/>
        </w:rPr>
        <w:t xml:space="preserve">. </w:t>
      </w:r>
      <w:r w:rsidRPr="006202AF">
        <w:rPr>
          <w:lang w:val="en-GB"/>
        </w:rPr>
        <w:t>I started with a personal account o</w:t>
      </w:r>
      <w:r>
        <w:rPr>
          <w:lang w:val="en-GB"/>
        </w:rPr>
        <w:t xml:space="preserve">f my </w:t>
      </w:r>
      <w:r w:rsidR="00346D3E">
        <w:rPr>
          <w:lang w:val="en-GB"/>
        </w:rPr>
        <w:t xml:space="preserve">own </w:t>
      </w:r>
      <w:r>
        <w:rPr>
          <w:lang w:val="en-GB"/>
        </w:rPr>
        <w:t>background and the motivation for undertaking this work</w:t>
      </w:r>
      <w:r w:rsidRPr="006202AF">
        <w:rPr>
          <w:lang w:val="en-GB"/>
        </w:rPr>
        <w:t>, discussed the state of the research in a scoping review, discussed ethics, positionality, and justice issues</w:t>
      </w:r>
      <w:r>
        <w:rPr>
          <w:lang w:val="en-GB"/>
        </w:rPr>
        <w:t>,</w:t>
      </w:r>
      <w:r w:rsidRPr="006202AF">
        <w:rPr>
          <w:lang w:val="en-GB"/>
        </w:rPr>
        <w:t xml:space="preserve"> and </w:t>
      </w:r>
      <w:r>
        <w:rPr>
          <w:lang w:val="en-GB"/>
        </w:rPr>
        <w:t xml:space="preserve">then </w:t>
      </w:r>
      <w:r w:rsidRPr="006202AF">
        <w:rPr>
          <w:lang w:val="en-GB"/>
        </w:rPr>
        <w:t xml:space="preserve">reflected on methodology. </w:t>
      </w:r>
      <w:r w:rsidR="00F53A36">
        <w:rPr>
          <w:lang w:val="en-GB"/>
        </w:rPr>
        <w:t xml:space="preserve">My </w:t>
      </w:r>
      <w:r w:rsidR="00F53A36" w:rsidRPr="00A9072B">
        <w:rPr>
          <w:lang w:val="en-GB"/>
        </w:rPr>
        <w:t>research gather</w:t>
      </w:r>
      <w:r w:rsidR="00F53A36">
        <w:rPr>
          <w:lang w:val="en-GB"/>
        </w:rPr>
        <w:t>ed</w:t>
      </w:r>
      <w:r w:rsidR="00F53A36" w:rsidRPr="00A9072B">
        <w:rPr>
          <w:lang w:val="en-GB"/>
        </w:rPr>
        <w:t xml:space="preserve"> data from autistic doctors and patients and </w:t>
      </w:r>
      <w:r w:rsidR="00F53A36">
        <w:rPr>
          <w:lang w:val="en-GB"/>
        </w:rPr>
        <w:t>demonstrated that healthcare experiences are poor</w:t>
      </w:r>
      <w:r w:rsidR="00F53A36" w:rsidRPr="00A9072B">
        <w:rPr>
          <w:lang w:val="en-GB"/>
        </w:rPr>
        <w:t xml:space="preserve"> but </w:t>
      </w:r>
      <w:r w:rsidR="00F53A36">
        <w:rPr>
          <w:lang w:val="en-GB"/>
        </w:rPr>
        <w:t xml:space="preserve">also offered potential solutions to </w:t>
      </w:r>
      <w:r w:rsidR="00F53A36" w:rsidRPr="00A9072B">
        <w:rPr>
          <w:lang w:val="en-GB"/>
        </w:rPr>
        <w:t>make it better</w:t>
      </w:r>
      <w:r w:rsidR="00F53A36">
        <w:rPr>
          <w:lang w:val="en-GB"/>
        </w:rPr>
        <w:t>,</w:t>
      </w:r>
      <w:r w:rsidR="00F53A36" w:rsidRPr="00A9072B">
        <w:rPr>
          <w:lang w:val="en-GB"/>
        </w:rPr>
        <w:t xml:space="preserve"> </w:t>
      </w:r>
      <w:r w:rsidR="00F53A36">
        <w:rPr>
          <w:lang w:val="en-GB"/>
        </w:rPr>
        <w:t xml:space="preserve">as described in </w:t>
      </w:r>
      <w:r w:rsidR="00F53A36" w:rsidRPr="00A9072B">
        <w:rPr>
          <w:lang w:val="en-GB"/>
        </w:rPr>
        <w:t xml:space="preserve">chapters </w:t>
      </w:r>
      <w:r w:rsidR="00F53A36">
        <w:rPr>
          <w:lang w:val="en-GB"/>
        </w:rPr>
        <w:t xml:space="preserve">five to nine. </w:t>
      </w:r>
    </w:p>
    <w:p w14:paraId="1E5F476E" w14:textId="7F17748E" w:rsidR="006202AF" w:rsidRPr="006202AF" w:rsidRDefault="006202AF" w:rsidP="006202AF">
      <w:pPr>
        <w:rPr>
          <w:lang w:val="en-GB"/>
        </w:rPr>
      </w:pPr>
      <w:r w:rsidRPr="006202AF">
        <w:rPr>
          <w:lang w:val="en-GB"/>
        </w:rPr>
        <w:t xml:space="preserve">Although this thesis is only the start </w:t>
      </w:r>
      <w:r>
        <w:rPr>
          <w:lang w:val="en-GB"/>
        </w:rPr>
        <w:t>of</w:t>
      </w:r>
      <w:r w:rsidRPr="006202AF">
        <w:rPr>
          <w:lang w:val="en-GB"/>
        </w:rPr>
        <w:t xml:space="preserve"> an answer to my research question, the published works </w:t>
      </w:r>
      <w:r w:rsidR="00346D3E">
        <w:rPr>
          <w:lang w:val="en-GB"/>
        </w:rPr>
        <w:t xml:space="preserve">which are included </w:t>
      </w:r>
      <w:r w:rsidRPr="006202AF">
        <w:rPr>
          <w:lang w:val="en-GB"/>
        </w:rPr>
        <w:t xml:space="preserve">show </w:t>
      </w:r>
      <w:r>
        <w:rPr>
          <w:lang w:val="en-GB"/>
        </w:rPr>
        <w:t xml:space="preserve">that the experiences of autistic people in healthcare, whether as patients or providers, are poor enough to contribute to adverse outcomes. Insights from autistic doctors do have the potential to improve healthcare for autistic people, as shown by the development of the Autistic SPACE framework, and the insights into psychiatric care. </w:t>
      </w:r>
    </w:p>
    <w:p w14:paraId="353163F4" w14:textId="41DF5BC1" w:rsidR="009251E2" w:rsidRPr="009F5AD1" w:rsidRDefault="006202AF" w:rsidP="002E1CE1">
      <w:pPr>
        <w:rPr>
          <w:lang w:val="en-GB"/>
        </w:rPr>
      </w:pPr>
      <w:r w:rsidRPr="006202AF">
        <w:rPr>
          <w:lang w:val="en-GB"/>
        </w:rPr>
        <w:t>More specifically, chapter five describe</w:t>
      </w:r>
      <w:r>
        <w:rPr>
          <w:lang w:val="en-GB"/>
        </w:rPr>
        <w:t xml:space="preserve">d </w:t>
      </w:r>
      <w:r w:rsidR="009251E2" w:rsidRPr="009F5AD1">
        <w:rPr>
          <w:lang w:val="en-GB"/>
        </w:rPr>
        <w:t xml:space="preserve">the healthcare access barriers faced by autistic </w:t>
      </w:r>
      <w:r w:rsidR="00904F4C" w:rsidRPr="009F5AD1">
        <w:rPr>
          <w:lang w:val="en-GB"/>
        </w:rPr>
        <w:t>adults</w:t>
      </w:r>
      <w:r w:rsidR="00147BA5" w:rsidRPr="009F5AD1">
        <w:rPr>
          <w:lang w:val="en-GB"/>
        </w:rPr>
        <w:t xml:space="preserve"> </w:t>
      </w:r>
      <w:r w:rsidR="00147BA5" w:rsidRPr="009F5AD1">
        <w:rPr>
          <w:lang w:val="en-GB"/>
        </w:rPr>
        <w:fldChar w:fldCharType="begin"/>
      </w:r>
      <w:r w:rsidR="00147BA5"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Open&lt;/secondary-title&gt;&lt;short-title&gt;Barriers to healthcare access and self-reported adverse outcomes for autistic adults: a cross-sectional study&lt;/short-title&gt;&lt;/titles&gt;&lt;pages&gt;e056904&lt;/pages&gt;&lt;contributors&gt;&lt;authors&gt;&lt;author&gt;Doherty,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format="utc"&gt;1671385751&lt;/added-date&gt;&lt;ref-type name="Journal Article"&gt;17&lt;/ref-type&gt;&lt;dates&gt;&lt;year&gt;2022&lt;/year&gt;&lt;/dates&gt;&lt;rec-number&gt;189&lt;/rec-number&gt;&lt;last-updated-date format="utc"&gt;1671385751&lt;/last-updated-date&gt;&lt;volume&gt;12&lt;/volume&gt;&lt;/record&gt;&lt;/Cite&gt;&lt;/EndNote&gt;</w:instrText>
      </w:r>
      <w:r w:rsidR="00147BA5" w:rsidRPr="009F5AD1">
        <w:rPr>
          <w:lang w:val="en-GB"/>
        </w:rPr>
        <w:fldChar w:fldCharType="separate"/>
      </w:r>
      <w:r w:rsidR="00147BA5" w:rsidRPr="009F5AD1">
        <w:rPr>
          <w:noProof/>
          <w:lang w:val="en-GB"/>
        </w:rPr>
        <w:t>(Doherty</w:t>
      </w:r>
      <w:r w:rsidR="00147BA5" w:rsidRPr="009F5AD1">
        <w:rPr>
          <w:i/>
          <w:noProof/>
          <w:lang w:val="en-GB"/>
        </w:rPr>
        <w:t xml:space="preserve"> et al.</w:t>
      </w:r>
      <w:r w:rsidR="00147BA5" w:rsidRPr="009F5AD1">
        <w:rPr>
          <w:noProof/>
          <w:lang w:val="en-GB"/>
        </w:rPr>
        <w:t>, 2022)</w:t>
      </w:r>
      <w:r w:rsidR="00147BA5" w:rsidRPr="009F5AD1">
        <w:rPr>
          <w:lang w:val="en-GB"/>
        </w:rPr>
        <w:fldChar w:fldCharType="end"/>
      </w:r>
      <w:r w:rsidR="00904F4C" w:rsidRPr="009F5AD1">
        <w:rPr>
          <w:lang w:val="en-GB"/>
        </w:rPr>
        <w:t>. T</w:t>
      </w:r>
      <w:r w:rsidR="009251E2" w:rsidRPr="009F5AD1">
        <w:rPr>
          <w:lang w:val="en-GB"/>
        </w:rPr>
        <w:t xml:space="preserve">he unique contribution of this study is that it </w:t>
      </w:r>
      <w:r w:rsidR="00904F4C" w:rsidRPr="009F5AD1">
        <w:rPr>
          <w:lang w:val="en-GB"/>
        </w:rPr>
        <w:t xml:space="preserve">is the first to demonstrate </w:t>
      </w:r>
      <w:r w:rsidR="009251E2" w:rsidRPr="009F5AD1">
        <w:rPr>
          <w:lang w:val="en-GB"/>
        </w:rPr>
        <w:t xml:space="preserve">links </w:t>
      </w:r>
      <w:r w:rsidR="00904F4C" w:rsidRPr="009F5AD1">
        <w:rPr>
          <w:lang w:val="en-GB"/>
        </w:rPr>
        <w:t xml:space="preserve">between healthcare access </w:t>
      </w:r>
      <w:r w:rsidR="009251E2" w:rsidRPr="009F5AD1">
        <w:rPr>
          <w:lang w:val="en-GB"/>
        </w:rPr>
        <w:t xml:space="preserve">barriers </w:t>
      </w:r>
      <w:r w:rsidR="00904F4C" w:rsidRPr="009F5AD1">
        <w:rPr>
          <w:lang w:val="en-GB"/>
        </w:rPr>
        <w:t xml:space="preserve">and </w:t>
      </w:r>
      <w:r w:rsidR="009251E2" w:rsidRPr="009F5AD1">
        <w:rPr>
          <w:lang w:val="en-GB"/>
        </w:rPr>
        <w:t xml:space="preserve">self-reported adverse health outcomes. This study helped to outline not only the potential extent of the challenges experienced from a patient perspective, </w:t>
      </w:r>
      <w:r w:rsidR="009251E2" w:rsidRPr="009F5AD1">
        <w:rPr>
          <w:lang w:val="en-GB"/>
        </w:rPr>
        <w:lastRenderedPageBreak/>
        <w:t xml:space="preserve">but also to explore associations within these experiences. </w:t>
      </w:r>
      <w:r w:rsidR="00346D3E">
        <w:rPr>
          <w:lang w:val="en-GB"/>
        </w:rPr>
        <w:t xml:space="preserve">Autistic people experience difficulty accessing healthcare, followed by difficulty engaging with the healthcare services, specifically including communication challenges and sensory difficulties in the environment. Autistic people in need of healthcare are commonly unable to access such care. </w:t>
      </w:r>
      <w:r w:rsidR="00A173C4" w:rsidRPr="009F5AD1">
        <w:rPr>
          <w:lang w:val="en-GB"/>
        </w:rPr>
        <w:t>Notably, difficulty using the telephone emerged as the most common and significant barrier to accessing healthcare for autistic adults.</w:t>
      </w:r>
    </w:p>
    <w:p w14:paraId="64AA4B86" w14:textId="4E53E3BD" w:rsidR="009251E2" w:rsidRPr="009F5AD1" w:rsidRDefault="00F17E16" w:rsidP="002E1CE1">
      <w:pPr>
        <w:rPr>
          <w:lang w:val="en-GB"/>
        </w:rPr>
      </w:pPr>
      <w:r w:rsidRPr="009F5AD1">
        <w:rPr>
          <w:lang w:val="en-GB"/>
        </w:rPr>
        <w:t>Chapter six</w:t>
      </w:r>
      <w:r w:rsidR="009251E2" w:rsidRPr="009F5AD1">
        <w:rPr>
          <w:lang w:val="en-GB"/>
        </w:rPr>
        <w:t xml:space="preserve"> </w:t>
      </w:r>
      <w:r w:rsidR="00A173C4" w:rsidRPr="009F5AD1">
        <w:rPr>
          <w:lang w:val="en-GB"/>
        </w:rPr>
        <w:t xml:space="preserve">follows on directly from </w:t>
      </w:r>
      <w:r w:rsidRPr="009F5AD1">
        <w:rPr>
          <w:lang w:val="en-GB"/>
        </w:rPr>
        <w:t>the paper described in chapter five</w:t>
      </w:r>
      <w:r w:rsidR="00A173C4" w:rsidRPr="009F5AD1">
        <w:rPr>
          <w:lang w:val="en-GB"/>
        </w:rPr>
        <w:t>, as</w:t>
      </w:r>
      <w:r w:rsidR="009251E2" w:rsidRPr="009F5AD1">
        <w:rPr>
          <w:lang w:val="en-GB"/>
        </w:rPr>
        <w:t xml:space="preserve"> the qualitative part of the same project</w:t>
      </w:r>
      <w:r w:rsidR="00147BA5" w:rsidRPr="009F5AD1">
        <w:rPr>
          <w:lang w:val="en-GB"/>
        </w:rPr>
        <w:t xml:space="preserve"> </w:t>
      </w:r>
      <w:r w:rsidR="00147BA5" w:rsidRPr="009F5AD1">
        <w:rPr>
          <w:lang w:val="en-GB"/>
        </w:rPr>
        <w:fldChar w:fldCharType="begin">
          <w:fldData xml:space="preserve">PEVuZE5vdGU+PENpdGU+PEF1dGhvcj5TaGF3PC9BdXRob3I+PFllYXI+MjAyMzwvWWVhcj48SURU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</w:fldData>
        </w:fldChar>
      </w:r>
      <w:r w:rsidR="00147BA5" w:rsidRPr="009F5AD1">
        <w:rPr>
          <w:lang w:val="en-GB"/>
        </w:rPr>
        <w:instrText xml:space="preserve"> ADDIN EN.CITE </w:instrText>
      </w:r>
      <w:r w:rsidR="00147BA5" w:rsidRPr="009F5AD1">
        <w:rPr>
          <w:lang w:val="en-GB"/>
        </w:rPr>
        <w:fldChar w:fldCharType="begin">
          <w:fldData xml:space="preserve">PEVuZE5vdGU+PENpdGU+PEF1dGhvcj5TaGF3PC9BdXRob3I+PFllYXI+MjAyMzwvWWVhcj48SURU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</w:fldData>
        </w:fldChar>
      </w:r>
      <w:r w:rsidR="00147BA5" w:rsidRPr="009F5AD1">
        <w:rPr>
          <w:lang w:val="en-GB"/>
        </w:rPr>
        <w:instrText xml:space="preserve"> ADDIN EN.CITE.DATA </w:instrText>
      </w:r>
      <w:r w:rsidR="00147BA5" w:rsidRPr="009F5AD1">
        <w:rPr>
          <w:lang w:val="en-GB"/>
        </w:rPr>
      </w:r>
      <w:r w:rsidR="00147BA5" w:rsidRPr="009F5AD1">
        <w:rPr>
          <w:lang w:val="en-GB"/>
        </w:rPr>
        <w:fldChar w:fldCharType="end"/>
      </w:r>
      <w:r w:rsidR="00147BA5" w:rsidRPr="009F5AD1">
        <w:rPr>
          <w:lang w:val="en-GB"/>
        </w:rPr>
      </w:r>
      <w:r w:rsidR="00147BA5" w:rsidRPr="009F5AD1">
        <w:rPr>
          <w:lang w:val="en-GB"/>
        </w:rPr>
        <w:fldChar w:fldCharType="separate"/>
      </w:r>
      <w:r w:rsidR="00147BA5" w:rsidRPr="009F5AD1">
        <w:rPr>
          <w:noProof/>
          <w:lang w:val="en-GB"/>
        </w:rPr>
        <w:t>(Shaw</w:t>
      </w:r>
      <w:r w:rsidR="00147BA5" w:rsidRPr="009F5AD1">
        <w:rPr>
          <w:i/>
          <w:noProof/>
          <w:lang w:val="en-GB"/>
        </w:rPr>
        <w:t xml:space="preserve"> et al.</w:t>
      </w:r>
      <w:r w:rsidR="00147BA5" w:rsidRPr="009F5AD1">
        <w:rPr>
          <w:noProof/>
          <w:lang w:val="en-GB"/>
        </w:rPr>
        <w:t>, 2023a)</w:t>
      </w:r>
      <w:r w:rsidR="00147BA5" w:rsidRPr="009F5AD1">
        <w:rPr>
          <w:lang w:val="en-GB"/>
        </w:rPr>
        <w:fldChar w:fldCharType="end"/>
      </w:r>
      <w:r w:rsidR="00BE5C10" w:rsidRPr="009F5AD1">
        <w:rPr>
          <w:lang w:val="en-GB"/>
        </w:rPr>
        <w:t>.</w:t>
      </w:r>
      <w:r w:rsidR="009251E2" w:rsidRPr="009F5AD1">
        <w:rPr>
          <w:lang w:val="en-GB"/>
        </w:rPr>
        <w:t xml:space="preserve"> </w:t>
      </w:r>
      <w:r w:rsidR="00BE5C10" w:rsidRPr="009F5AD1">
        <w:rPr>
          <w:lang w:val="en-GB"/>
        </w:rPr>
        <w:t>This</w:t>
      </w:r>
      <w:r w:rsidR="009251E2" w:rsidRPr="009F5AD1">
        <w:rPr>
          <w:lang w:val="en-GB"/>
        </w:rPr>
        <w:t xml:space="preserve"> explores the stories behind the statistics presented in </w:t>
      </w:r>
      <w:r w:rsidR="00BE5C10" w:rsidRPr="009F5AD1">
        <w:rPr>
          <w:lang w:val="en-GB"/>
        </w:rPr>
        <w:t>the quantitative paper.</w:t>
      </w:r>
      <w:r w:rsidR="009251E2" w:rsidRPr="009F5AD1">
        <w:rPr>
          <w:lang w:val="en-GB"/>
        </w:rPr>
        <w:t xml:space="preserve"> </w:t>
      </w:r>
      <w:r w:rsidR="00A173C4" w:rsidRPr="009F5AD1">
        <w:rPr>
          <w:lang w:val="en-GB"/>
        </w:rPr>
        <w:t>It was apparent that many of the adverse outcomes, while self-reported, were clearly medically serious</w:t>
      </w:r>
      <w:r w:rsidR="005D69E3">
        <w:rPr>
          <w:lang w:val="en-GB"/>
        </w:rPr>
        <w:t>, and a plausible pathway between healthcare access barriers and adverse outcomes was evident</w:t>
      </w:r>
      <w:r w:rsidR="00A173C4" w:rsidRPr="009F5AD1">
        <w:rPr>
          <w:lang w:val="en-GB"/>
        </w:rPr>
        <w:t xml:space="preserve">. </w:t>
      </w:r>
      <w:r w:rsidR="003B5391" w:rsidRPr="009F5AD1">
        <w:rPr>
          <w:lang w:val="en-GB"/>
        </w:rPr>
        <w:t xml:space="preserve">An overarching theme of epistemic injustice reflects the challenges autistic people face simply being taken seriously or believed by healthcare providers. </w:t>
      </w:r>
      <w:r w:rsidR="009251E2" w:rsidRPr="009F5AD1">
        <w:rPr>
          <w:lang w:val="en-GB"/>
        </w:rPr>
        <w:t>A model was developed to show the connections between the</w:t>
      </w:r>
      <w:r w:rsidR="00A173C4" w:rsidRPr="009F5AD1">
        <w:rPr>
          <w:lang w:val="en-GB"/>
        </w:rPr>
        <w:t xml:space="preserve"> healthcare</w:t>
      </w:r>
      <w:r w:rsidR="009251E2" w:rsidRPr="009F5AD1">
        <w:rPr>
          <w:lang w:val="en-GB"/>
        </w:rPr>
        <w:t xml:space="preserve"> access barriers and the</w:t>
      </w:r>
      <w:r w:rsidR="00A173C4" w:rsidRPr="009F5AD1">
        <w:rPr>
          <w:lang w:val="en-GB"/>
        </w:rPr>
        <w:t>se</w:t>
      </w:r>
      <w:r w:rsidR="009251E2" w:rsidRPr="009F5AD1">
        <w:rPr>
          <w:lang w:val="en-GB"/>
        </w:rPr>
        <w:t xml:space="preserve"> adverse outcomes, </w:t>
      </w:r>
      <w:r w:rsidR="00A173C4" w:rsidRPr="009F5AD1">
        <w:rPr>
          <w:lang w:val="en-GB"/>
        </w:rPr>
        <w:t xml:space="preserve">which may </w:t>
      </w:r>
      <w:r w:rsidR="009251E2" w:rsidRPr="009F5AD1">
        <w:rPr>
          <w:lang w:val="en-GB"/>
        </w:rPr>
        <w:t>potentially explain</w:t>
      </w:r>
      <w:r w:rsidR="00A173C4" w:rsidRPr="009F5AD1">
        <w:rPr>
          <w:lang w:val="en-GB"/>
        </w:rPr>
        <w:t>,</w:t>
      </w:r>
      <w:r w:rsidR="009251E2" w:rsidRPr="009F5AD1">
        <w:rPr>
          <w:lang w:val="en-GB"/>
        </w:rPr>
        <w:t xml:space="preserve"> at least in part</w:t>
      </w:r>
      <w:r w:rsidR="00A173C4" w:rsidRPr="009F5AD1">
        <w:rPr>
          <w:lang w:val="en-GB"/>
        </w:rPr>
        <w:t>,</w:t>
      </w:r>
      <w:r w:rsidR="009251E2" w:rsidRPr="009F5AD1">
        <w:rPr>
          <w:lang w:val="en-GB"/>
        </w:rPr>
        <w:t xml:space="preserve"> </w:t>
      </w:r>
      <w:r w:rsidR="003B5391" w:rsidRPr="009F5AD1">
        <w:rPr>
          <w:lang w:val="en-GB"/>
        </w:rPr>
        <w:t xml:space="preserve">some of </w:t>
      </w:r>
      <w:r w:rsidR="009251E2" w:rsidRPr="009F5AD1">
        <w:rPr>
          <w:lang w:val="en-GB"/>
        </w:rPr>
        <w:t xml:space="preserve">the reasons </w:t>
      </w:r>
      <w:r w:rsidR="003B5391" w:rsidRPr="009F5AD1">
        <w:rPr>
          <w:lang w:val="en-GB"/>
        </w:rPr>
        <w:t>why autistic people might experience</w:t>
      </w:r>
      <w:r w:rsidR="009251E2" w:rsidRPr="009F5AD1">
        <w:rPr>
          <w:lang w:val="en-GB"/>
        </w:rPr>
        <w:t xml:space="preserve"> </w:t>
      </w:r>
      <w:r w:rsidR="003B5391" w:rsidRPr="009F5AD1">
        <w:rPr>
          <w:lang w:val="en-GB"/>
        </w:rPr>
        <w:t>premature</w:t>
      </w:r>
      <w:r w:rsidR="009251E2" w:rsidRPr="009F5AD1">
        <w:rPr>
          <w:lang w:val="en-GB"/>
        </w:rPr>
        <w:t xml:space="preserve"> mortality. This paper introduces the idea of autistic healthcare professionals as part of the solution to autistic healthcare needs, which is discussed in the theoretical section entitled “the triple empathy problem”.</w:t>
      </w:r>
      <w:r w:rsidR="00121A9B">
        <w:rPr>
          <w:lang w:val="en-GB"/>
        </w:rPr>
        <w:t xml:space="preserve"> This concept of “The Triple Empathy Problem” which builds upon Milton’s Double Empathy Problem </w:t>
      </w:r>
      <w:r w:rsidR="00121A9B">
        <w:rPr>
          <w:lang w:val="en-GB"/>
        </w:rPr>
        <w:fldChar w:fldCharType="begin"/>
      </w:r>
      <w:r w:rsidR="00121A9B">
        <w:rPr>
          <w:lang w:val="en-GB"/>
        </w:rPr>
        <w:instrText xml:space="preserve"> ADDIN EN.CITE &lt;EndNote&gt;&lt;Cite&gt;&lt;Author&gt;Milton&lt;/Author&gt;&lt;Year&gt;2012&lt;/Year&gt;&lt;IDText&gt;On the ontological status of autism: the ‘double empathy problem’&lt;/IDText&gt;&lt;DisplayText&gt;(Milton, 2012b)&lt;/DisplayText&gt;&lt;record&gt;&lt;titles&gt;&lt;title&gt;On the ontological status of autism: the ‘double empathy problem’&lt;/title&gt;&lt;secondary-title&gt;Disability &amp;amp; Society&lt;/secondary-title&gt;&lt;short-title&gt;On the ontological status of autism: the ‘double empathy problem’&lt;/short-title&gt;&lt;/titles&gt;&lt;pages&gt;883-7&lt;/pages&gt;&lt;number&gt;6&lt;/number&gt;&lt;contributors&gt;&lt;authors&gt;&lt;author&gt;Milton, D E M&lt;/author&gt;&lt;/authors&gt;&lt;/contributors&gt;&lt;added-date format="utc"&gt;1671385760&lt;/added-date&gt;&lt;ref-type name="Journal Article"&gt;17&lt;/ref-type&gt;&lt;dates&gt;&lt;year&gt;2012&lt;/year&gt;&lt;/dates&gt;&lt;rec-number&gt;468&lt;/rec-number&gt;&lt;last-updated-date format="utc"&gt;1671385760&lt;/last-updated-date&gt;&lt;volume&gt;27&lt;/volume&gt;&lt;/record&gt;&lt;/Cite&gt;&lt;/EndNote&gt;</w:instrText>
      </w:r>
      <w:r w:rsidR="00121A9B">
        <w:rPr>
          <w:lang w:val="en-GB"/>
        </w:rPr>
        <w:fldChar w:fldCharType="separate"/>
      </w:r>
      <w:r w:rsidR="00121A9B">
        <w:rPr>
          <w:noProof/>
          <w:lang w:val="en-GB"/>
        </w:rPr>
        <w:t>(Milton, 2012b)</w:t>
      </w:r>
      <w:r w:rsidR="00121A9B">
        <w:rPr>
          <w:lang w:val="en-GB"/>
        </w:rPr>
        <w:fldChar w:fldCharType="end"/>
      </w:r>
      <w:r w:rsidR="00121A9B">
        <w:rPr>
          <w:lang w:val="en-GB"/>
        </w:rPr>
        <w:t xml:space="preserve"> offers a </w:t>
      </w:r>
      <w:r w:rsidR="00121A9B" w:rsidRPr="00F53A36">
        <w:rPr>
          <w:lang w:val="en-GB"/>
        </w:rPr>
        <w:t xml:space="preserve">new theory to </w:t>
      </w:r>
      <w:r w:rsidR="00121A9B">
        <w:rPr>
          <w:lang w:val="en-GB"/>
        </w:rPr>
        <w:t>explain</w:t>
      </w:r>
      <w:r w:rsidR="00121A9B" w:rsidRPr="00F53A36">
        <w:rPr>
          <w:lang w:val="en-GB"/>
        </w:rPr>
        <w:t xml:space="preserve"> relationships and interactions </w:t>
      </w:r>
      <w:r w:rsidR="00121A9B">
        <w:rPr>
          <w:lang w:val="en-GB"/>
        </w:rPr>
        <w:t xml:space="preserve">between autistic people and healthcare professionals. It </w:t>
      </w:r>
      <w:r w:rsidR="00121A9B" w:rsidRPr="00F53A36">
        <w:rPr>
          <w:lang w:val="en-GB"/>
        </w:rPr>
        <w:t xml:space="preserve">adds to existing knowledge and enhances understanding </w:t>
      </w:r>
      <w:r w:rsidR="00121A9B">
        <w:rPr>
          <w:lang w:val="en-GB"/>
        </w:rPr>
        <w:t xml:space="preserve">of autistic to non-autistic interactions and is potentially applicable to other professional fields. </w:t>
      </w:r>
    </w:p>
    <w:p w14:paraId="6F389E0E" w14:textId="6A1471B9" w:rsidR="00AD2ADC" w:rsidRPr="009F5AD1" w:rsidRDefault="00346D3E" w:rsidP="002E1CE1">
      <w:pPr>
        <w:rPr>
          <w:lang w:val="en-GB"/>
        </w:rPr>
      </w:pPr>
      <w:r w:rsidRPr="00346D3E">
        <w:rPr>
          <w:lang w:val="en-GB"/>
        </w:rPr>
        <w:t xml:space="preserve">Now looking at the perspectives of healthcare providers, </w:t>
      </w:r>
      <w:r>
        <w:rPr>
          <w:lang w:val="en-GB"/>
        </w:rPr>
        <w:t>c</w:t>
      </w:r>
      <w:r w:rsidR="00F17E16" w:rsidRPr="009F5AD1">
        <w:rPr>
          <w:lang w:val="en-GB"/>
        </w:rPr>
        <w:t xml:space="preserve">hapter seven </w:t>
      </w:r>
      <w:r w:rsidR="00496C78" w:rsidRPr="009F5AD1">
        <w:rPr>
          <w:lang w:val="en-GB"/>
        </w:rPr>
        <w:t>reports a</w:t>
      </w:r>
      <w:r w:rsidR="00CE1AB8">
        <w:rPr>
          <w:lang w:val="en-GB"/>
        </w:rPr>
        <w:t xml:space="preserve"> cross sectional,</w:t>
      </w:r>
      <w:r w:rsidR="009251E2" w:rsidRPr="009F5AD1">
        <w:rPr>
          <w:lang w:val="en-GB"/>
        </w:rPr>
        <w:t xml:space="preserve"> mixed methods survey of autistic doctors, </w:t>
      </w:r>
      <w:r w:rsidR="00BE5C10" w:rsidRPr="009F5AD1">
        <w:rPr>
          <w:lang w:val="en-GB"/>
        </w:rPr>
        <w:t>drawn from the membership of Autistic Doctors International</w:t>
      </w:r>
      <w:r w:rsidR="003C4016" w:rsidRPr="009F5AD1">
        <w:rPr>
          <w:lang w:val="en-GB"/>
        </w:rPr>
        <w:t xml:space="preserve"> </w:t>
      </w:r>
      <w:r w:rsidR="003C4016" w:rsidRPr="009F5AD1">
        <w:rPr>
          <w:lang w:val="en-GB"/>
        </w:rPr>
        <w:fldChar w:fldCharType="begin">
          <w:fldData xml:space="preserve">PEVuZE5vdGU+PENpdGU+PEF1dGhvcj5TaGF3PC9BdXRob3I+PFllYXI+MjAyMzwvWWVhcj48SURU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</w:fldData>
        </w:fldChar>
      </w:r>
      <w:r w:rsidR="003C4016" w:rsidRPr="009F5AD1">
        <w:rPr>
          <w:lang w:val="en-GB"/>
        </w:rPr>
        <w:instrText xml:space="preserve"> ADDIN EN.CITE </w:instrText>
      </w:r>
      <w:r w:rsidR="003C4016" w:rsidRPr="009F5AD1">
        <w:rPr>
          <w:lang w:val="en-GB"/>
        </w:rPr>
        <w:fldChar w:fldCharType="begin">
          <w:fldData xml:space="preserve">PEVuZE5vdGU+PENpdGU+PEF1dGhvcj5TaGF3PC9BdXRob3I+PFllYXI+MjAyMzwvWWVhcj48SURU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</w:fldData>
        </w:fldChar>
      </w:r>
      <w:r w:rsidR="003C4016" w:rsidRPr="009F5AD1">
        <w:rPr>
          <w:lang w:val="en-GB"/>
        </w:rPr>
        <w:instrText xml:space="preserve"> ADDIN EN.CITE.DATA </w:instrText>
      </w:r>
      <w:r w:rsidR="003C4016" w:rsidRPr="009F5AD1">
        <w:rPr>
          <w:lang w:val="en-GB"/>
        </w:rPr>
      </w:r>
      <w:r w:rsidR="003C4016" w:rsidRPr="009F5AD1">
        <w:rPr>
          <w:lang w:val="en-GB"/>
        </w:rPr>
        <w:fldChar w:fldCharType="end"/>
      </w:r>
      <w:r w:rsidR="003C4016" w:rsidRPr="009F5AD1">
        <w:rPr>
          <w:lang w:val="en-GB"/>
        </w:rPr>
      </w:r>
      <w:r w:rsidR="003C4016" w:rsidRPr="009F5AD1">
        <w:rPr>
          <w:lang w:val="en-GB"/>
        </w:rPr>
        <w:fldChar w:fldCharType="separate"/>
      </w:r>
      <w:r w:rsidR="003C4016" w:rsidRPr="009F5AD1">
        <w:rPr>
          <w:noProof/>
          <w:lang w:val="en-GB"/>
        </w:rPr>
        <w:t>(Shaw</w:t>
      </w:r>
      <w:r w:rsidR="003C4016" w:rsidRPr="009F5AD1">
        <w:rPr>
          <w:i/>
          <w:noProof/>
          <w:lang w:val="en-GB"/>
        </w:rPr>
        <w:t xml:space="preserve"> et al.</w:t>
      </w:r>
      <w:r w:rsidR="003C4016" w:rsidRPr="009F5AD1">
        <w:rPr>
          <w:noProof/>
          <w:lang w:val="en-GB"/>
        </w:rPr>
        <w:t>, 2023b)</w:t>
      </w:r>
      <w:r w:rsidR="003C4016" w:rsidRPr="009F5AD1">
        <w:rPr>
          <w:lang w:val="en-GB"/>
        </w:rPr>
        <w:fldChar w:fldCharType="end"/>
      </w:r>
      <w:r w:rsidR="00BE5C10" w:rsidRPr="009F5AD1">
        <w:rPr>
          <w:lang w:val="en-GB"/>
        </w:rPr>
        <w:t xml:space="preserve">. </w:t>
      </w:r>
      <w:r w:rsidR="00F12CCB" w:rsidRPr="009F5AD1">
        <w:rPr>
          <w:lang w:val="en-GB"/>
        </w:rPr>
        <w:t>As well as providing a snapshot of group demographic</w:t>
      </w:r>
      <w:r w:rsidR="00E82098" w:rsidRPr="009F5AD1">
        <w:rPr>
          <w:lang w:val="en-GB"/>
        </w:rPr>
        <w:t>s, professional roles and career stages, it</w:t>
      </w:r>
      <w:r w:rsidR="00F12CCB" w:rsidRPr="009F5AD1">
        <w:rPr>
          <w:lang w:val="en-GB"/>
        </w:rPr>
        <w:t xml:space="preserve"> explores the experiences </w:t>
      </w:r>
      <w:r w:rsidR="00E82098" w:rsidRPr="009F5AD1">
        <w:rPr>
          <w:lang w:val="en-GB"/>
        </w:rPr>
        <w:t xml:space="preserve">of respondents from medical school </w:t>
      </w:r>
      <w:r w:rsidR="00E82098" w:rsidRPr="009F5AD1">
        <w:rPr>
          <w:lang w:val="en-GB"/>
        </w:rPr>
        <w:lastRenderedPageBreak/>
        <w:t>through to working life and beyond. I</w:t>
      </w:r>
      <w:r w:rsidR="00BE5C10" w:rsidRPr="009F5AD1">
        <w:rPr>
          <w:lang w:val="en-GB"/>
        </w:rPr>
        <w:t xml:space="preserve">t </w:t>
      </w:r>
      <w:r w:rsidR="009251E2" w:rsidRPr="009F5AD1">
        <w:rPr>
          <w:lang w:val="en-GB"/>
        </w:rPr>
        <w:t>demonstrates both the strengths and challenges experienced</w:t>
      </w:r>
      <w:r w:rsidR="00BE5C10" w:rsidRPr="009F5AD1">
        <w:rPr>
          <w:lang w:val="en-GB"/>
        </w:rPr>
        <w:t xml:space="preserve"> by autistic doctors</w:t>
      </w:r>
      <w:r w:rsidR="009251E2" w:rsidRPr="009F5AD1">
        <w:rPr>
          <w:lang w:val="en-GB"/>
        </w:rPr>
        <w:t>, alongside the difficulties accessing needed supports, and the consequent poor mental health outcomes including high rates of suicidality and self-harm.</w:t>
      </w:r>
      <w:r w:rsidR="00BE5C10" w:rsidRPr="009F5AD1">
        <w:rPr>
          <w:lang w:val="en-GB"/>
        </w:rPr>
        <w:t xml:space="preserve"> </w:t>
      </w:r>
      <w:r w:rsidR="00CE1AB8">
        <w:rPr>
          <w:lang w:val="en-GB"/>
        </w:rPr>
        <w:t xml:space="preserve">The disproportionate risk of mental health problems and increased suicidality for doctors in general was known, but </w:t>
      </w:r>
      <w:r w:rsidR="00CE1AB8" w:rsidRPr="00F53A36">
        <w:rPr>
          <w:lang w:val="en-GB"/>
        </w:rPr>
        <w:t>it was not known</w:t>
      </w:r>
      <w:r w:rsidR="00AD2ADC">
        <w:rPr>
          <w:lang w:val="en-GB"/>
        </w:rPr>
        <w:t xml:space="preserve"> </w:t>
      </w:r>
      <w:r w:rsidR="00CE1AB8" w:rsidRPr="00F53A36">
        <w:rPr>
          <w:lang w:val="en-GB"/>
        </w:rPr>
        <w:t>previously for this</w:t>
      </w:r>
      <w:r w:rsidR="00CE1AB8">
        <w:rPr>
          <w:lang w:val="en-GB"/>
        </w:rPr>
        <w:t xml:space="preserve"> </w:t>
      </w:r>
      <w:r w:rsidR="00CE1AB8" w:rsidRPr="00F53A36">
        <w:rPr>
          <w:lang w:val="en-GB"/>
        </w:rPr>
        <w:t>subgroup</w:t>
      </w:r>
      <w:r w:rsidR="00CE1AB8">
        <w:rPr>
          <w:lang w:val="en-GB"/>
        </w:rPr>
        <w:t>,</w:t>
      </w:r>
      <w:r w:rsidR="00CE1AB8" w:rsidRPr="00F53A36">
        <w:rPr>
          <w:lang w:val="en-GB"/>
        </w:rPr>
        <w:t xml:space="preserve"> autistic d</w:t>
      </w:r>
      <w:r w:rsidR="00CE1AB8">
        <w:rPr>
          <w:lang w:val="en-GB"/>
        </w:rPr>
        <w:t>octo</w:t>
      </w:r>
      <w:r w:rsidR="00CE1AB8" w:rsidRPr="00F53A36">
        <w:rPr>
          <w:lang w:val="en-GB"/>
        </w:rPr>
        <w:t>rs</w:t>
      </w:r>
      <w:r w:rsidR="00CE1AB8">
        <w:rPr>
          <w:lang w:val="en-GB"/>
        </w:rPr>
        <w:t xml:space="preserve">, nor </w:t>
      </w:r>
      <w:r w:rsidR="009C22EA">
        <w:rPr>
          <w:lang w:val="en-GB"/>
        </w:rPr>
        <w:t xml:space="preserve">was </w:t>
      </w:r>
      <w:r w:rsidR="00CE1AB8">
        <w:rPr>
          <w:lang w:val="en-GB"/>
        </w:rPr>
        <w:t>the extent of the problem</w:t>
      </w:r>
      <w:r w:rsidR="009C22EA">
        <w:rPr>
          <w:lang w:val="en-GB"/>
        </w:rPr>
        <w:t xml:space="preserve"> recognised</w:t>
      </w:r>
      <w:r w:rsidR="00CE1AB8">
        <w:rPr>
          <w:lang w:val="en-GB"/>
        </w:rPr>
        <w:t xml:space="preserve">. </w:t>
      </w:r>
      <w:r w:rsidR="00BE5C10" w:rsidRPr="009F5AD1">
        <w:rPr>
          <w:lang w:val="en-GB"/>
        </w:rPr>
        <w:t>Notably we found an association between viewing autism as disorder and prior suicide attempts</w:t>
      </w:r>
      <w:r w:rsidR="00CE1AB8">
        <w:rPr>
          <w:lang w:val="en-GB"/>
        </w:rPr>
        <w:t>, which may reflect the negative consequences of deficit framing of autism</w:t>
      </w:r>
      <w:r w:rsidR="009C22EA">
        <w:rPr>
          <w:lang w:val="en-GB"/>
        </w:rPr>
        <w:t xml:space="preserve">, </w:t>
      </w:r>
      <w:r w:rsidR="00CD36EB">
        <w:rPr>
          <w:lang w:val="en-GB"/>
        </w:rPr>
        <w:t xml:space="preserve">and therefore </w:t>
      </w:r>
      <w:r w:rsidR="009C22EA">
        <w:rPr>
          <w:lang w:val="en-GB"/>
        </w:rPr>
        <w:t xml:space="preserve">may have potential implications for the autistic community more widely. </w:t>
      </w:r>
      <w:r w:rsidR="00E82098" w:rsidRPr="009F5AD1">
        <w:rPr>
          <w:lang w:val="en-GB"/>
        </w:rPr>
        <w:t>This paper reports the quantitative data from this survey; the qualitative data remains to be analysed and will be reported at a future date.</w:t>
      </w:r>
      <w:r w:rsidR="00CE1AB8">
        <w:rPr>
          <w:lang w:val="en-GB"/>
        </w:rPr>
        <w:t xml:space="preserve"> This work demonstrates international </w:t>
      </w:r>
      <w:r w:rsidR="00CE1AB8" w:rsidRPr="00F53A36">
        <w:rPr>
          <w:lang w:val="en-GB"/>
        </w:rPr>
        <w:t>reach and relevance</w:t>
      </w:r>
      <w:r w:rsidR="00CE1AB8">
        <w:rPr>
          <w:lang w:val="en-GB"/>
        </w:rPr>
        <w:t xml:space="preserve">: </w:t>
      </w:r>
      <w:r w:rsidR="00CE1AB8" w:rsidRPr="00F53A36">
        <w:rPr>
          <w:lang w:val="en-GB"/>
        </w:rPr>
        <w:t xml:space="preserve">the focus is not just on the </w:t>
      </w:r>
      <w:proofErr w:type="gramStart"/>
      <w:r w:rsidR="00CE1AB8" w:rsidRPr="00F53A36">
        <w:rPr>
          <w:lang w:val="en-GB"/>
        </w:rPr>
        <w:t>UK</w:t>
      </w:r>
      <w:proofErr w:type="gramEnd"/>
      <w:r w:rsidR="00CE1AB8">
        <w:rPr>
          <w:lang w:val="en-GB"/>
        </w:rPr>
        <w:t xml:space="preserve"> </w:t>
      </w:r>
      <w:r w:rsidR="00CE1AB8" w:rsidRPr="00F53A36">
        <w:rPr>
          <w:lang w:val="en-GB"/>
        </w:rPr>
        <w:t xml:space="preserve">but </w:t>
      </w:r>
      <w:r w:rsidR="00CE1AB8">
        <w:rPr>
          <w:lang w:val="en-GB"/>
        </w:rPr>
        <w:t>we</w:t>
      </w:r>
      <w:r w:rsidR="00CE1AB8" w:rsidRPr="00F53A36">
        <w:rPr>
          <w:lang w:val="en-GB"/>
        </w:rPr>
        <w:t xml:space="preserve"> have shown that problems faced by autistic </w:t>
      </w:r>
      <w:r w:rsidR="00CE1AB8">
        <w:rPr>
          <w:lang w:val="en-GB"/>
        </w:rPr>
        <w:t xml:space="preserve">doctors </w:t>
      </w:r>
      <w:r w:rsidR="00CE1AB8" w:rsidRPr="00F53A36">
        <w:rPr>
          <w:lang w:val="en-GB"/>
        </w:rPr>
        <w:t>are similar globally although how they are addressed will differ with important differences</w:t>
      </w:r>
      <w:r w:rsidR="00CE1AB8">
        <w:rPr>
          <w:lang w:val="en-GB"/>
        </w:rPr>
        <w:t xml:space="preserve"> across jurisdictions. </w:t>
      </w:r>
      <w:r w:rsidR="009C22EA">
        <w:rPr>
          <w:lang w:val="en-GB"/>
        </w:rPr>
        <w:t>There are implications for w</w:t>
      </w:r>
      <w:r w:rsidR="009C22EA" w:rsidRPr="00F53A36">
        <w:rPr>
          <w:lang w:val="en-GB"/>
        </w:rPr>
        <w:t>orkforce planning</w:t>
      </w:r>
      <w:r w:rsidR="009C22EA">
        <w:rPr>
          <w:lang w:val="en-GB"/>
        </w:rPr>
        <w:t>,</w:t>
      </w:r>
      <w:r w:rsidR="009C22EA" w:rsidRPr="00F53A36">
        <w:rPr>
          <w:lang w:val="en-GB"/>
        </w:rPr>
        <w:t xml:space="preserve"> reasonable adjustment</w:t>
      </w:r>
      <w:r w:rsidR="009C22EA">
        <w:rPr>
          <w:lang w:val="en-GB"/>
        </w:rPr>
        <w:t>s</w:t>
      </w:r>
      <w:r w:rsidR="009C22EA" w:rsidRPr="00F53A36">
        <w:rPr>
          <w:lang w:val="en-GB"/>
        </w:rPr>
        <w:t>, peer support,</w:t>
      </w:r>
      <w:r w:rsidR="009C22EA">
        <w:rPr>
          <w:lang w:val="en-GB"/>
        </w:rPr>
        <w:t xml:space="preserve"> social justice and employment law</w:t>
      </w:r>
      <w:r w:rsidR="009C22EA" w:rsidRPr="00F53A36">
        <w:rPr>
          <w:lang w:val="en-GB"/>
        </w:rPr>
        <w:t xml:space="preserve"> </w:t>
      </w:r>
      <w:r w:rsidR="009C22EA">
        <w:rPr>
          <w:lang w:val="en-GB"/>
        </w:rPr>
        <w:t>both for autistic doctors, and potentially other autistic workers in various fields.</w:t>
      </w:r>
    </w:p>
    <w:p w14:paraId="39921A26" w14:textId="7B0D471D" w:rsidR="009251E2" w:rsidRPr="009F5AD1" w:rsidRDefault="00B03567" w:rsidP="002E1CE1">
      <w:pPr>
        <w:rPr>
          <w:lang w:val="en-GB"/>
        </w:rPr>
      </w:pPr>
      <w:r>
        <w:rPr>
          <w:lang w:val="en-GB"/>
        </w:rPr>
        <w:t>We started to put these perspectives together in the paper in c</w:t>
      </w:r>
      <w:r w:rsidR="00F17E16" w:rsidRPr="009F5AD1">
        <w:rPr>
          <w:lang w:val="en-GB"/>
        </w:rPr>
        <w:t>hapter</w:t>
      </w:r>
      <w:r w:rsidR="00F17E16" w:rsidRPr="009F5AD1" w:rsidDel="00F17E16">
        <w:rPr>
          <w:lang w:val="en-GB"/>
        </w:rPr>
        <w:t xml:space="preserve"> </w:t>
      </w:r>
      <w:r w:rsidR="00F17E16" w:rsidRPr="009F5AD1">
        <w:rPr>
          <w:lang w:val="en-GB"/>
        </w:rPr>
        <w:t>eight</w:t>
      </w:r>
      <w:r>
        <w:rPr>
          <w:lang w:val="en-GB"/>
        </w:rPr>
        <w:t>, which</w:t>
      </w:r>
      <w:r w:rsidR="00F17E16" w:rsidRPr="009F5AD1">
        <w:rPr>
          <w:lang w:val="en-GB"/>
        </w:rPr>
        <w:t xml:space="preserve"> presents</w:t>
      </w:r>
      <w:r w:rsidR="009251E2" w:rsidRPr="009F5AD1">
        <w:rPr>
          <w:lang w:val="en-GB"/>
        </w:rPr>
        <w:t xml:space="preserve"> our first foray into creating a </w:t>
      </w:r>
      <w:r w:rsidR="007B2B7F" w:rsidRPr="009F5AD1">
        <w:rPr>
          <w:lang w:val="en-GB"/>
        </w:rPr>
        <w:t>stand-alone</w:t>
      </w:r>
      <w:r w:rsidR="00E82098" w:rsidRPr="009F5AD1">
        <w:rPr>
          <w:lang w:val="en-GB"/>
        </w:rPr>
        <w:t xml:space="preserve"> </w:t>
      </w:r>
      <w:r w:rsidR="009251E2" w:rsidRPr="009F5AD1">
        <w:rPr>
          <w:lang w:val="en-GB"/>
        </w:rPr>
        <w:t>solution</w:t>
      </w:r>
      <w:r w:rsidR="00BE5C10" w:rsidRPr="009F5AD1">
        <w:rPr>
          <w:lang w:val="en-GB"/>
        </w:rPr>
        <w:t xml:space="preserve"> to meet the needs of autistic people</w:t>
      </w:r>
      <w:r w:rsidR="00F25021" w:rsidRPr="009F5AD1">
        <w:rPr>
          <w:lang w:val="en-GB"/>
        </w:rPr>
        <w:t xml:space="preserve"> in healthcare settings, both as patients and </w:t>
      </w:r>
      <w:r w:rsidR="006064D7" w:rsidRPr="009F5AD1">
        <w:rPr>
          <w:lang w:val="en-GB"/>
        </w:rPr>
        <w:t xml:space="preserve">as </w:t>
      </w:r>
      <w:r w:rsidR="00F25021" w:rsidRPr="009F5AD1">
        <w:rPr>
          <w:lang w:val="en-GB"/>
        </w:rPr>
        <w:t>healthcare providers</w:t>
      </w:r>
      <w:r w:rsidR="003C4016" w:rsidRPr="009F5AD1">
        <w:rPr>
          <w:lang w:val="en-GB"/>
        </w:rPr>
        <w:t xml:space="preserve"> </w:t>
      </w:r>
      <w:r w:rsidR="003C4016" w:rsidRPr="009F5AD1">
        <w:rPr>
          <w:lang w:val="en-GB"/>
        </w:rPr>
        <w:fldChar w:fldCharType="begin"/>
      </w:r>
      <w:r w:rsidR="003C4016" w:rsidRPr="009F5AD1">
        <w:rPr>
          <w:lang w:val="en-GB"/>
        </w:rPr>
        <w:instrText xml:space="preserve"> ADDIN EN.CITE &lt;EndNote&gt;&lt;Cite&gt;&lt;Author&gt;Doherty&lt;/Author&gt;&lt;Year&gt;2023&lt;/Year&gt;&lt;IDText&gt;Autistic SPACE: a novel framework for meeting the needs of autistic people in healthcare settings&lt;/IDText&gt;&lt;DisplayText&gt;(Doherty, McCowan and Shaw, 2023)&lt;/DisplayText&gt;&lt;record&gt;&lt;dates&gt;&lt;pub-dates&gt;&lt;date&gt;Apr 02&lt;/date&gt;&lt;/pub-dates&gt;&lt;year&gt;2023&lt;/year&gt;&lt;/dates&gt;&lt;keywords&gt;&lt;keyword&gt;Humans&lt;/keyword&gt;&lt;keyword&gt;Autistic Disorder&lt;/keyword&gt;&lt;keyword&gt;Delivery of Health Care&lt;/keyword&gt;&lt;keyword&gt;Communication&lt;/keyword&gt;&lt;keyword&gt;Health Personnel&lt;/keyword&gt;&lt;keyword&gt;Empathy&lt;/keyword&gt;&lt;keyword&gt;Autism&lt;/keyword&gt;&lt;keyword&gt;Autistic adults&lt;/keyword&gt;&lt;keyword&gt;Healthcare&lt;/keyword&gt;&lt;keyword&gt;Healthcare access&lt;/keyword&gt;&lt;keyword&gt;Healthcare inequities&lt;/keyword&gt;&lt;keyword&gt;Reasonable accommodations&lt;/keyword&gt;&lt;/keywords&gt;&lt;urls&gt;&lt;related-urls&gt;&lt;url&gt;https://www.ncbi.nlm.nih.gov/pubmed/37127416&lt;/url&gt;&lt;/related-urls&gt;&lt;/urls&gt;&lt;isbn&gt;1750-8460&lt;/isbn&gt;&lt;titles&gt;&lt;title&gt;Autistic SPACE: a novel framework for meeting the needs of autistic people in healthcare settings&lt;/title&gt;&lt;secondary-title&gt;Br J Hosp Med (Lond)&lt;/secondary-title&gt;&lt;/titles&gt;&lt;pages&gt;1-9&lt;/pages&gt;&lt;number&gt;4&lt;/number&gt;&lt;contributors&gt;&lt;authors&gt;&lt;author&gt;Doherty, M.&lt;/author&gt;&lt;author&gt;McCowan, S.&lt;/author&gt;&lt;author&gt;Shaw, S. C.&lt;/author&gt;&lt;/authors&gt;&lt;/contributors&gt;&lt;edition&gt;20230417&lt;/edition&gt;&lt;language&gt;eng&lt;/language&gt;&lt;added-date format="utc"&gt;1714849516&lt;/added-date&gt;&lt;ref-type name="Journal Article"&gt;17&lt;/ref-type&gt;&lt;auth-address&gt;Department of Neuroscience, Brighton and Sussex Medical School, Brighton, UK. Sherborne Older People&amp;apos;s Community Mental Health Team, Dorset Healthcare University NHS Foundation Trust, Dorset, UK. Department of Medical Education, Brighton and Sussex Medical School, Brighton, UK.&lt;/auth-address&gt;&lt;rec-number&gt;1021&lt;/rec-number&gt;&lt;last-updated-date format="utc"&gt;1714849516&lt;/last-updated-date&gt;&lt;accession-num&gt;37127416&lt;/accession-num&gt;&lt;electronic-resource-num&gt;10.12968/hmed.2023.0006&lt;/electronic-resource-num&gt;&lt;volume&gt;84&lt;/volume&gt;&lt;/record&gt;&lt;/Cite&gt;&lt;/EndNote&gt;</w:instrText>
      </w:r>
      <w:r w:rsidR="003C4016" w:rsidRPr="009F5AD1">
        <w:rPr>
          <w:lang w:val="en-GB"/>
        </w:rPr>
        <w:fldChar w:fldCharType="separate"/>
      </w:r>
      <w:r w:rsidR="003C4016" w:rsidRPr="009F5AD1">
        <w:rPr>
          <w:noProof/>
          <w:lang w:val="en-GB"/>
        </w:rPr>
        <w:t>(Doherty, McCowan and Shaw, 2023)</w:t>
      </w:r>
      <w:r w:rsidR="003C4016" w:rsidRPr="009F5AD1">
        <w:rPr>
          <w:lang w:val="en-GB"/>
        </w:rPr>
        <w:fldChar w:fldCharType="end"/>
      </w:r>
      <w:r w:rsidR="009251E2" w:rsidRPr="009F5AD1">
        <w:rPr>
          <w:lang w:val="en-GB"/>
        </w:rPr>
        <w:t xml:space="preserve">. Using our insider knowledge of the learning needs of medical practitioners, we have developed a </w:t>
      </w:r>
      <w:r w:rsidR="00F25021" w:rsidRPr="009F5AD1">
        <w:rPr>
          <w:lang w:val="en-GB"/>
        </w:rPr>
        <w:t xml:space="preserve">simple, memorable </w:t>
      </w:r>
      <w:r w:rsidR="009251E2" w:rsidRPr="009F5AD1">
        <w:rPr>
          <w:lang w:val="en-GB"/>
        </w:rPr>
        <w:t>framework</w:t>
      </w:r>
      <w:r w:rsidR="00BE5C10" w:rsidRPr="009F5AD1">
        <w:rPr>
          <w:lang w:val="en-GB"/>
        </w:rPr>
        <w:t xml:space="preserve">, </w:t>
      </w:r>
      <w:r w:rsidR="00F25021" w:rsidRPr="009F5AD1">
        <w:rPr>
          <w:lang w:val="en-GB"/>
        </w:rPr>
        <w:t xml:space="preserve">entitled </w:t>
      </w:r>
      <w:r w:rsidR="00BE5C10" w:rsidRPr="009F5AD1">
        <w:rPr>
          <w:lang w:val="en-GB"/>
        </w:rPr>
        <w:t>Autistic SPACE,</w:t>
      </w:r>
      <w:r w:rsidR="009251E2" w:rsidRPr="009F5AD1">
        <w:rPr>
          <w:lang w:val="en-GB"/>
        </w:rPr>
        <w:t xml:space="preserve"> </w:t>
      </w:r>
      <w:r w:rsidR="00F4487B" w:rsidRPr="009F5AD1">
        <w:rPr>
          <w:lang w:val="en-GB"/>
        </w:rPr>
        <w:t xml:space="preserve">which encompasses what we believe </w:t>
      </w:r>
      <w:r w:rsidR="00F25021" w:rsidRPr="009F5AD1">
        <w:rPr>
          <w:lang w:val="en-GB"/>
        </w:rPr>
        <w:t xml:space="preserve">to be </w:t>
      </w:r>
      <w:r w:rsidR="00F4487B" w:rsidRPr="009F5AD1">
        <w:rPr>
          <w:lang w:val="en-GB"/>
        </w:rPr>
        <w:t xml:space="preserve">the core access needs of autistic people. It is a descriptive acronym, </w:t>
      </w:r>
      <w:r w:rsidR="006064D7" w:rsidRPr="009F5AD1">
        <w:rPr>
          <w:lang w:val="en-GB"/>
        </w:rPr>
        <w:t xml:space="preserve">where the main message is conveyed by the acronym itself, </w:t>
      </w:r>
      <w:r w:rsidR="00F4487B" w:rsidRPr="009F5AD1">
        <w:rPr>
          <w:lang w:val="en-GB"/>
        </w:rPr>
        <w:t xml:space="preserve">and </w:t>
      </w:r>
      <w:r w:rsidR="006064D7" w:rsidRPr="009F5AD1">
        <w:rPr>
          <w:lang w:val="en-GB"/>
        </w:rPr>
        <w:t xml:space="preserve">in the </w:t>
      </w:r>
      <w:r w:rsidR="004A5C7A" w:rsidRPr="009F5AD1">
        <w:rPr>
          <w:lang w:val="en-GB"/>
        </w:rPr>
        <w:t>framework,</w:t>
      </w:r>
      <w:r w:rsidR="006064D7" w:rsidRPr="009F5AD1">
        <w:rPr>
          <w:lang w:val="en-GB"/>
        </w:rPr>
        <w:t xml:space="preserve"> </w:t>
      </w:r>
      <w:r w:rsidR="00F25021" w:rsidRPr="009F5AD1">
        <w:rPr>
          <w:lang w:val="en-GB"/>
        </w:rPr>
        <w:t xml:space="preserve">SPACE </w:t>
      </w:r>
      <w:r w:rsidR="00F4487B" w:rsidRPr="009F5AD1">
        <w:rPr>
          <w:lang w:val="en-GB"/>
        </w:rPr>
        <w:t xml:space="preserve">stands for Sensory needs, Predictability, Acceptance, Communication and Empathy. We </w:t>
      </w:r>
      <w:r w:rsidR="004A5C7A" w:rsidRPr="009F5AD1">
        <w:rPr>
          <w:lang w:val="en-GB"/>
        </w:rPr>
        <w:t xml:space="preserve">also </w:t>
      </w:r>
      <w:r w:rsidR="00F4487B" w:rsidRPr="009F5AD1">
        <w:rPr>
          <w:lang w:val="en-GB"/>
        </w:rPr>
        <w:t xml:space="preserve">utilise another acronym familiar to all healthcare providers, PPE, to represent the </w:t>
      </w:r>
      <w:r w:rsidR="00F25021" w:rsidRPr="009F5AD1">
        <w:rPr>
          <w:lang w:val="en-GB"/>
        </w:rPr>
        <w:t xml:space="preserve">additional </w:t>
      </w:r>
      <w:r w:rsidR="00F4487B" w:rsidRPr="009F5AD1">
        <w:rPr>
          <w:lang w:val="en-GB"/>
        </w:rPr>
        <w:t>domains of P</w:t>
      </w:r>
      <w:r w:rsidR="00F25021" w:rsidRPr="009F5AD1">
        <w:rPr>
          <w:lang w:val="en-GB"/>
        </w:rPr>
        <w:t>hysic</w:t>
      </w:r>
      <w:r w:rsidR="00F4487B" w:rsidRPr="009F5AD1">
        <w:rPr>
          <w:lang w:val="en-GB"/>
        </w:rPr>
        <w:t>al Space, Processing Space and Emotional Space.</w:t>
      </w:r>
      <w:r w:rsidR="00F25021" w:rsidRPr="009F5AD1">
        <w:rPr>
          <w:lang w:val="en-GB"/>
        </w:rPr>
        <w:t xml:space="preserve"> </w:t>
      </w:r>
      <w:r w:rsidR="009251E2" w:rsidRPr="009F5AD1">
        <w:rPr>
          <w:lang w:val="en-GB"/>
        </w:rPr>
        <w:t>Th</w:t>
      </w:r>
      <w:r w:rsidR="00F25021" w:rsidRPr="009F5AD1">
        <w:rPr>
          <w:lang w:val="en-GB"/>
        </w:rPr>
        <w:t>e</w:t>
      </w:r>
      <w:r w:rsidR="009251E2" w:rsidRPr="009F5AD1">
        <w:rPr>
          <w:lang w:val="en-GB"/>
        </w:rPr>
        <w:t xml:space="preserve"> framework has been </w:t>
      </w:r>
      <w:r w:rsidR="007B2B7F" w:rsidRPr="009F5AD1">
        <w:rPr>
          <w:lang w:val="en-GB"/>
        </w:rPr>
        <w:t xml:space="preserve">presented to multiple medical </w:t>
      </w:r>
      <w:r w:rsidR="00F4487B" w:rsidRPr="009F5AD1">
        <w:rPr>
          <w:lang w:val="en-GB"/>
        </w:rPr>
        <w:t xml:space="preserve">organisations and </w:t>
      </w:r>
      <w:r w:rsidR="007B2B7F" w:rsidRPr="009F5AD1">
        <w:rPr>
          <w:lang w:val="en-GB"/>
        </w:rPr>
        <w:t xml:space="preserve">training bodies and has </w:t>
      </w:r>
      <w:r w:rsidR="007B2B7F" w:rsidRPr="009F5AD1">
        <w:rPr>
          <w:lang w:val="en-GB"/>
        </w:rPr>
        <w:lastRenderedPageBreak/>
        <w:t xml:space="preserve">been </w:t>
      </w:r>
      <w:r w:rsidR="009251E2" w:rsidRPr="009F5AD1">
        <w:rPr>
          <w:lang w:val="en-GB"/>
        </w:rPr>
        <w:t xml:space="preserve">widely adopted </w:t>
      </w:r>
      <w:r w:rsidR="007B2B7F" w:rsidRPr="009F5AD1">
        <w:rPr>
          <w:lang w:val="en-GB"/>
        </w:rPr>
        <w:t>across many healthcare settings</w:t>
      </w:r>
      <w:r w:rsidR="00F25021" w:rsidRPr="009F5AD1">
        <w:rPr>
          <w:lang w:val="en-GB"/>
        </w:rPr>
        <w:t xml:space="preserve"> both in the United Kingdom and internationally.</w:t>
      </w:r>
      <w:r w:rsidR="007B2B7F" w:rsidRPr="009F5AD1">
        <w:rPr>
          <w:lang w:val="en-GB"/>
        </w:rPr>
        <w:t xml:space="preserve"> </w:t>
      </w:r>
      <w:r w:rsidR="00F25021" w:rsidRPr="009F5AD1">
        <w:rPr>
          <w:lang w:val="en-GB"/>
        </w:rPr>
        <w:t xml:space="preserve">In addition, it has been adopted </w:t>
      </w:r>
      <w:r w:rsidR="009251E2" w:rsidRPr="009F5AD1">
        <w:rPr>
          <w:lang w:val="en-GB"/>
        </w:rPr>
        <w:t xml:space="preserve">in other sectors including education and workplace support in healthcare and beyond. </w:t>
      </w:r>
      <w:r w:rsidR="006064D7" w:rsidRPr="009F5AD1">
        <w:rPr>
          <w:lang w:val="en-GB"/>
        </w:rPr>
        <w:t xml:space="preserve">We hope that the Autistic SPACE framework will become the dominant model in terms of autistic healthcare. While the framework was developed by three autistic doctors, the dissemination has been supported by the wider leadership team of ADI, each of whom contributed personal funds to support Open Access publication so that others can freely use the framework for the benefit of autistic people. </w:t>
      </w:r>
    </w:p>
    <w:p w14:paraId="16CC11B0" w14:textId="2262E088" w:rsidR="003379E9" w:rsidRPr="009F5AD1" w:rsidRDefault="000300AF" w:rsidP="002E1CE1">
      <w:pPr>
        <w:rPr>
          <w:lang w:val="en-GB"/>
        </w:rPr>
      </w:pPr>
      <w:r>
        <w:rPr>
          <w:lang w:val="en-GB"/>
        </w:rPr>
        <w:t>Moving from general healthcare and</w:t>
      </w:r>
      <w:r w:rsidR="00950332">
        <w:rPr>
          <w:lang w:val="en-GB"/>
        </w:rPr>
        <w:t xml:space="preserve"> the overarching theme of autistic healthcare to a more specific domain, c</w:t>
      </w:r>
      <w:r w:rsidR="00F17E16" w:rsidRPr="009F5AD1">
        <w:rPr>
          <w:lang w:val="en-GB"/>
        </w:rPr>
        <w:t>hapter nine</w:t>
      </w:r>
      <w:r w:rsidR="009251E2" w:rsidRPr="009F5AD1">
        <w:rPr>
          <w:lang w:val="en-GB"/>
        </w:rPr>
        <w:t xml:space="preserve"> </w:t>
      </w:r>
      <w:r w:rsidR="00F17E16" w:rsidRPr="009F5AD1">
        <w:rPr>
          <w:lang w:val="en-GB"/>
        </w:rPr>
        <w:t>comprises</w:t>
      </w:r>
      <w:r w:rsidR="00D72F3D" w:rsidRPr="009F5AD1">
        <w:rPr>
          <w:lang w:val="en-GB"/>
        </w:rPr>
        <w:t xml:space="preserve"> the world’s first ever research project on autistic </w:t>
      </w:r>
      <w:bookmarkStart w:id="238" w:name="OLE_LINK11"/>
      <w:bookmarkStart w:id="239" w:name="OLE_LINK12"/>
      <w:r w:rsidR="00D72F3D" w:rsidRPr="009F5AD1">
        <w:rPr>
          <w:lang w:val="en-GB"/>
        </w:rPr>
        <w:t>psychiatrists</w:t>
      </w:r>
      <w:r w:rsidR="00D52EBB">
        <w:rPr>
          <w:lang w:val="en-GB"/>
        </w:rPr>
        <w:t xml:space="preserve"> (Doherty </w:t>
      </w:r>
      <w:r w:rsidR="00D52EBB" w:rsidRPr="004054DF">
        <w:rPr>
          <w:i/>
          <w:iCs/>
          <w:lang w:val="en-GB"/>
        </w:rPr>
        <w:t>et al</w:t>
      </w:r>
      <w:r w:rsidR="00D52EBB">
        <w:rPr>
          <w:lang w:val="en-GB"/>
        </w:rPr>
        <w:t xml:space="preserve">, </w:t>
      </w:r>
      <w:r w:rsidR="003C14B9">
        <w:rPr>
          <w:lang w:val="en-GB"/>
        </w:rPr>
        <w:t>2024</w:t>
      </w:r>
      <w:r w:rsidR="00D52EBB">
        <w:t>)</w:t>
      </w:r>
      <w:r w:rsidR="00D72F3D" w:rsidRPr="009F5AD1">
        <w:rPr>
          <w:lang w:val="en-GB"/>
        </w:rPr>
        <w:t xml:space="preserve">. </w:t>
      </w:r>
      <w:bookmarkEnd w:id="238"/>
      <w:bookmarkEnd w:id="239"/>
      <w:r w:rsidR="00D72F3D" w:rsidRPr="009F5AD1">
        <w:rPr>
          <w:lang w:val="en-GB"/>
        </w:rPr>
        <w:t>It explores their experiences of recognising themselves and others as autistic and is the first publication from my original</w:t>
      </w:r>
      <w:r w:rsidR="00220230" w:rsidRPr="009F5AD1">
        <w:rPr>
          <w:lang w:val="en-GB"/>
        </w:rPr>
        <w:t>ly planned</w:t>
      </w:r>
      <w:r w:rsidR="00D72F3D" w:rsidRPr="009F5AD1">
        <w:rPr>
          <w:lang w:val="en-GB"/>
        </w:rPr>
        <w:t xml:space="preserve"> Masters project. In keeping with the theme of using our </w:t>
      </w:r>
      <w:r w:rsidR="009251E2" w:rsidRPr="009F5AD1">
        <w:rPr>
          <w:lang w:val="en-GB"/>
        </w:rPr>
        <w:t xml:space="preserve">insider </w:t>
      </w:r>
      <w:r w:rsidR="00273980" w:rsidRPr="009F5AD1">
        <w:rPr>
          <w:lang w:val="en-GB"/>
        </w:rPr>
        <w:t xml:space="preserve">perspectives </w:t>
      </w:r>
      <w:r w:rsidR="00D72F3D" w:rsidRPr="009F5AD1">
        <w:rPr>
          <w:lang w:val="en-GB"/>
        </w:rPr>
        <w:t>as autistic doctors for the benefit of autistic patients, the paper highlights the implications for autistic patients when autistic psychiatrists fail to recognise themselves as autistic</w:t>
      </w:r>
      <w:r w:rsidR="00220230" w:rsidRPr="009F5AD1">
        <w:rPr>
          <w:lang w:val="en-GB"/>
        </w:rPr>
        <w:t xml:space="preserve">, thus </w:t>
      </w:r>
      <w:r w:rsidR="009251E2" w:rsidRPr="009F5AD1">
        <w:rPr>
          <w:lang w:val="en-GB"/>
        </w:rPr>
        <w:t>leverag</w:t>
      </w:r>
      <w:r w:rsidR="00220230" w:rsidRPr="009F5AD1">
        <w:rPr>
          <w:lang w:val="en-GB"/>
        </w:rPr>
        <w:t>ing</w:t>
      </w:r>
      <w:r w:rsidR="009251E2" w:rsidRPr="009F5AD1">
        <w:rPr>
          <w:lang w:val="en-GB"/>
        </w:rPr>
        <w:t xml:space="preserve"> </w:t>
      </w:r>
      <w:r w:rsidR="00220230" w:rsidRPr="009F5AD1">
        <w:rPr>
          <w:lang w:val="en-GB"/>
        </w:rPr>
        <w:t xml:space="preserve">this knowledge </w:t>
      </w:r>
      <w:r w:rsidR="009251E2" w:rsidRPr="009F5AD1">
        <w:rPr>
          <w:lang w:val="en-GB"/>
        </w:rPr>
        <w:t xml:space="preserve">in psychiatry, arguably the specialty most relevant to autistic people. </w:t>
      </w:r>
    </w:p>
    <w:p w14:paraId="4FB20078" w14:textId="419CF9DE" w:rsidR="00346D3E" w:rsidRDefault="0009186E" w:rsidP="002E1CE1">
      <w:pPr>
        <w:rPr>
          <w:lang w:val="en-GB"/>
        </w:rPr>
      </w:pPr>
      <w:r w:rsidRPr="009F5AD1">
        <w:rPr>
          <w:lang w:val="en-GB"/>
        </w:rPr>
        <w:t xml:space="preserve">See table </w:t>
      </w:r>
      <w:r w:rsidR="0084514E" w:rsidRPr="009F5AD1">
        <w:rPr>
          <w:lang w:val="en-GB"/>
        </w:rPr>
        <w:t>3</w:t>
      </w:r>
      <w:r w:rsidRPr="009F5AD1">
        <w:rPr>
          <w:lang w:val="en-GB"/>
        </w:rPr>
        <w:t xml:space="preserve"> for an overview of how each paper advances knowledge. </w:t>
      </w:r>
      <w:r w:rsidR="00346D3E">
        <w:rPr>
          <w:lang w:val="en-GB"/>
        </w:rPr>
        <w:t>The quantitative Barriers to Healthcare paper shows an association between difficulty accessing healthcare</w:t>
      </w:r>
      <w:r w:rsidR="00083A20">
        <w:rPr>
          <w:lang w:val="en-GB"/>
        </w:rPr>
        <w:t xml:space="preserve"> </w:t>
      </w:r>
      <w:r w:rsidR="00346D3E">
        <w:rPr>
          <w:lang w:val="en-GB"/>
        </w:rPr>
        <w:t xml:space="preserve">and self-reported adverse outcomes. The qualitative analysis shows a plausible pathway from one to the other. </w:t>
      </w:r>
      <w:r w:rsidR="00083A20">
        <w:rPr>
          <w:lang w:val="en-GB"/>
        </w:rPr>
        <w:t xml:space="preserve">The </w:t>
      </w:r>
      <w:r w:rsidR="00B9440F">
        <w:rPr>
          <w:lang w:val="en-GB"/>
        </w:rPr>
        <w:t xml:space="preserve">paper exploring the </w:t>
      </w:r>
      <w:r w:rsidR="00083A20">
        <w:rPr>
          <w:lang w:val="en-GB"/>
        </w:rPr>
        <w:t xml:space="preserve">experiences of autistic doctors across all specialties is followed by an </w:t>
      </w:r>
      <w:r w:rsidR="00B9440F">
        <w:rPr>
          <w:lang w:val="en-GB"/>
        </w:rPr>
        <w:t>in-depth</w:t>
      </w:r>
      <w:r w:rsidR="00083A20">
        <w:rPr>
          <w:lang w:val="en-GB"/>
        </w:rPr>
        <w:t xml:space="preserve"> exploration of those of autistic psychiatrists, and insights gained from the work as a whole led to the creation of the Autistic SPACE framework.</w:t>
      </w:r>
    </w:p>
    <w:p w14:paraId="55BA6EE0" w14:textId="4F675ABB" w:rsidR="00F54F18" w:rsidRPr="009F5AD1" w:rsidRDefault="003379E9" w:rsidP="002E1CE1">
      <w:pPr>
        <w:rPr>
          <w:lang w:val="en-GB"/>
        </w:rPr>
      </w:pPr>
      <w:r w:rsidRPr="009F5AD1">
        <w:rPr>
          <w:lang w:val="en-GB"/>
        </w:rPr>
        <w:t xml:space="preserve">Together, </w:t>
      </w:r>
      <w:r w:rsidR="00B34815" w:rsidRPr="009F5AD1">
        <w:rPr>
          <w:lang w:val="en-GB"/>
        </w:rPr>
        <w:t xml:space="preserve">these works </w:t>
      </w:r>
      <w:r w:rsidRPr="009F5AD1">
        <w:rPr>
          <w:lang w:val="en-GB"/>
        </w:rPr>
        <w:t xml:space="preserve">highlight aspects of the autistic experience within healthcare which are uniquely appreciated from the perspectives of being both healthcare provider and autistic person. Given the high rates of co-occurring physical and mental health conditions, and increased mortality rates for autistic people, this insider knowledge </w:t>
      </w:r>
      <w:r w:rsidR="00211040" w:rsidRPr="009F5AD1">
        <w:rPr>
          <w:lang w:val="en-GB"/>
        </w:rPr>
        <w:t>has</w:t>
      </w:r>
      <w:r w:rsidRPr="009F5AD1">
        <w:rPr>
          <w:lang w:val="en-GB"/>
        </w:rPr>
        <w:t xml:space="preserve"> </w:t>
      </w:r>
      <w:r w:rsidR="004358BD" w:rsidRPr="009F5AD1">
        <w:rPr>
          <w:lang w:val="en-GB"/>
        </w:rPr>
        <w:t xml:space="preserve">potentially </w:t>
      </w:r>
      <w:r w:rsidRPr="009F5AD1">
        <w:rPr>
          <w:lang w:val="en-GB"/>
        </w:rPr>
        <w:t xml:space="preserve">important </w:t>
      </w:r>
      <w:r w:rsidR="00211040" w:rsidRPr="009F5AD1">
        <w:rPr>
          <w:lang w:val="en-GB"/>
        </w:rPr>
        <w:t xml:space="preserve">implications </w:t>
      </w:r>
      <w:r w:rsidR="00211040" w:rsidRPr="009F5AD1">
        <w:rPr>
          <w:lang w:val="en-GB"/>
        </w:rPr>
        <w:lastRenderedPageBreak/>
        <w:t xml:space="preserve">for </w:t>
      </w:r>
      <w:r w:rsidRPr="009F5AD1">
        <w:rPr>
          <w:lang w:val="en-GB"/>
        </w:rPr>
        <w:t>optimis</w:t>
      </w:r>
      <w:r w:rsidR="00211040" w:rsidRPr="009F5AD1">
        <w:rPr>
          <w:lang w:val="en-GB"/>
        </w:rPr>
        <w:t>ing</w:t>
      </w:r>
      <w:r w:rsidRPr="009F5AD1">
        <w:rPr>
          <w:lang w:val="en-GB"/>
        </w:rPr>
        <w:t xml:space="preserve"> outcomes</w:t>
      </w:r>
      <w:r w:rsidR="004358BD" w:rsidRPr="009F5AD1">
        <w:rPr>
          <w:lang w:val="en-GB"/>
        </w:rPr>
        <w:t xml:space="preserve"> for autistic people</w:t>
      </w:r>
      <w:r w:rsidRPr="009F5AD1">
        <w:rPr>
          <w:lang w:val="en-GB"/>
        </w:rPr>
        <w:t>.</w:t>
      </w:r>
      <w:r w:rsidR="004E57E1" w:rsidRPr="009F5AD1">
        <w:rPr>
          <w:lang w:val="en-GB"/>
        </w:rPr>
        <w:t xml:space="preserve"> </w:t>
      </w:r>
      <w:r w:rsidR="00DD39DF" w:rsidRPr="009F5AD1">
        <w:rPr>
          <w:lang w:val="en-GB"/>
        </w:rPr>
        <w:t xml:space="preserve">Presenting this body of work together offers the opportunity to link aspects of my work on healthcare for autistic people, the experiences of autistic doctors and the synergy between both strands. The implications of each study </w:t>
      </w:r>
      <w:r w:rsidR="00F54F18" w:rsidRPr="009F5AD1">
        <w:rPr>
          <w:lang w:val="en-GB"/>
        </w:rPr>
        <w:t>are</w:t>
      </w:r>
      <w:r w:rsidR="00DD39DF" w:rsidRPr="009F5AD1">
        <w:rPr>
          <w:lang w:val="en-GB"/>
        </w:rPr>
        <w:t xml:space="preserve"> discussed in the individual chapters five to nine, but for the purposes of an overarching discussion here I have chosen to focus on </w:t>
      </w:r>
      <w:r w:rsidR="00F54F18" w:rsidRPr="009F5AD1">
        <w:rPr>
          <w:lang w:val="en-GB"/>
        </w:rPr>
        <w:t>the following</w:t>
      </w:r>
      <w:r w:rsidR="00DD39DF" w:rsidRPr="009F5AD1">
        <w:rPr>
          <w:lang w:val="en-GB"/>
        </w:rPr>
        <w:t xml:space="preserve"> points:</w:t>
      </w:r>
    </w:p>
    <w:p w14:paraId="613FAF2D" w14:textId="15676178" w:rsidR="00C374D3" w:rsidRPr="009F5AD1" w:rsidRDefault="00C374D3" w:rsidP="002E1CE1">
      <w:pPr>
        <w:pStyle w:val="ListParagraph"/>
        <w:numPr>
          <w:ilvl w:val="0"/>
          <w:numId w:val="31"/>
        </w:numPr>
        <w:rPr>
          <w:lang w:val="en-GB"/>
        </w:rPr>
      </w:pPr>
      <w:r w:rsidRPr="009F5AD1">
        <w:rPr>
          <w:lang w:val="en-GB"/>
        </w:rPr>
        <w:t>Insights gleaned from our insider positioning</w:t>
      </w:r>
    </w:p>
    <w:p w14:paraId="11531797" w14:textId="56BE6543" w:rsidR="00DD39DF" w:rsidRPr="009F5AD1" w:rsidRDefault="00DD39DF" w:rsidP="002E1CE1">
      <w:pPr>
        <w:pStyle w:val="ListParagraph"/>
        <w:numPr>
          <w:ilvl w:val="0"/>
          <w:numId w:val="31"/>
        </w:numPr>
        <w:rPr>
          <w:lang w:val="en-GB"/>
        </w:rPr>
      </w:pPr>
      <w:r w:rsidRPr="009F5AD1">
        <w:rPr>
          <w:lang w:val="en-GB"/>
        </w:rPr>
        <w:t>Mental health and the implications for psychiatric practice</w:t>
      </w:r>
    </w:p>
    <w:p w14:paraId="32A2585C" w14:textId="7FC292A8" w:rsidR="00DD39DF" w:rsidRPr="009F5AD1" w:rsidRDefault="00DD39DF" w:rsidP="002E1CE1">
      <w:pPr>
        <w:pStyle w:val="ListParagraph"/>
        <w:numPr>
          <w:ilvl w:val="0"/>
          <w:numId w:val="31"/>
        </w:numPr>
        <w:rPr>
          <w:lang w:val="en-GB"/>
        </w:rPr>
      </w:pPr>
      <w:r w:rsidRPr="009F5AD1">
        <w:rPr>
          <w:lang w:val="en-GB"/>
        </w:rPr>
        <w:t>Synergism, leverage and challenging weaponised heterogeneity</w:t>
      </w:r>
    </w:p>
    <w:p w14:paraId="239CC3C4" w14:textId="0AC1BD71" w:rsidR="00DD39DF" w:rsidRPr="009F5AD1" w:rsidRDefault="00DD39DF" w:rsidP="002E1CE1">
      <w:pPr>
        <w:pStyle w:val="ListParagraph"/>
        <w:numPr>
          <w:ilvl w:val="0"/>
          <w:numId w:val="31"/>
        </w:numPr>
        <w:rPr>
          <w:lang w:val="en-GB"/>
        </w:rPr>
      </w:pPr>
      <w:r w:rsidRPr="009F5AD1">
        <w:rPr>
          <w:lang w:val="en-GB"/>
        </w:rPr>
        <w:t>Medical education and the educational advantages of insider perspectives</w:t>
      </w:r>
    </w:p>
    <w:p w14:paraId="129BEDE8" w14:textId="77777777" w:rsidR="00F54F18" w:rsidRPr="009F5AD1" w:rsidRDefault="00F54F18" w:rsidP="002E1CE1">
      <w:pPr>
        <w:pStyle w:val="ListParagraph"/>
        <w:numPr>
          <w:ilvl w:val="0"/>
          <w:numId w:val="31"/>
        </w:numPr>
        <w:rPr>
          <w:lang w:val="en-GB"/>
        </w:rPr>
      </w:pPr>
      <w:r w:rsidRPr="009F5AD1">
        <w:rPr>
          <w:lang w:val="en-GB"/>
        </w:rPr>
        <w:t>Attitudes to disability in medicine</w:t>
      </w:r>
    </w:p>
    <w:p w14:paraId="03029EEC" w14:textId="77777777" w:rsidR="00F54F18" w:rsidRPr="009F5AD1" w:rsidRDefault="00F54F18" w:rsidP="002E1CE1">
      <w:pPr>
        <w:pStyle w:val="ListParagraph"/>
        <w:numPr>
          <w:ilvl w:val="0"/>
          <w:numId w:val="31"/>
        </w:numPr>
        <w:rPr>
          <w:lang w:val="en-GB"/>
        </w:rPr>
      </w:pPr>
      <w:r w:rsidRPr="009F5AD1">
        <w:rPr>
          <w:lang w:val="en-GB"/>
        </w:rPr>
        <w:t>Reflections on reception among psychiatrists</w:t>
      </w:r>
    </w:p>
    <w:p w14:paraId="16977BB5" w14:textId="77777777" w:rsidR="00F54F18" w:rsidRPr="009F5AD1" w:rsidRDefault="00F54F18" w:rsidP="002E1CE1">
      <w:pPr>
        <w:pStyle w:val="ListParagraph"/>
        <w:numPr>
          <w:ilvl w:val="0"/>
          <w:numId w:val="31"/>
        </w:numPr>
        <w:rPr>
          <w:lang w:val="en-GB"/>
        </w:rPr>
      </w:pPr>
      <w:r w:rsidRPr="009F5AD1">
        <w:rPr>
          <w:lang w:val="en-GB"/>
        </w:rPr>
        <w:t>Disclosure as personal choice</w:t>
      </w:r>
    </w:p>
    <w:p w14:paraId="4C719C88" w14:textId="11B89F8A" w:rsidR="00F54F18" w:rsidRPr="009F5AD1" w:rsidRDefault="00F54F18" w:rsidP="002E1CE1">
      <w:pPr>
        <w:pStyle w:val="ListParagraph"/>
        <w:numPr>
          <w:ilvl w:val="0"/>
          <w:numId w:val="31"/>
        </w:numPr>
        <w:rPr>
          <w:lang w:val="en-GB"/>
        </w:rPr>
      </w:pPr>
      <w:r w:rsidRPr="009F5AD1">
        <w:rPr>
          <w:lang w:val="en-GB"/>
        </w:rPr>
        <w:t>Implications for ADI Psych group dynamics</w:t>
      </w:r>
    </w:p>
    <w:p w14:paraId="3D8EECB7" w14:textId="77777777" w:rsidR="00F54F18" w:rsidRPr="009F5AD1" w:rsidRDefault="00F54F18" w:rsidP="002E1CE1">
      <w:pPr>
        <w:pStyle w:val="ListParagraph"/>
        <w:numPr>
          <w:ilvl w:val="0"/>
          <w:numId w:val="31"/>
        </w:numPr>
        <w:rPr>
          <w:lang w:val="en-GB"/>
        </w:rPr>
      </w:pPr>
      <w:r w:rsidRPr="009F5AD1">
        <w:rPr>
          <w:lang w:val="en-GB"/>
        </w:rPr>
        <w:t>Double empathy in action</w:t>
      </w:r>
    </w:p>
    <w:p w14:paraId="2F1C041E" w14:textId="77777777" w:rsidR="00F54F18" w:rsidRPr="009F5AD1" w:rsidRDefault="00F54F18" w:rsidP="002E1CE1">
      <w:pPr>
        <w:pStyle w:val="ListParagraph"/>
        <w:numPr>
          <w:ilvl w:val="0"/>
          <w:numId w:val="31"/>
        </w:numPr>
        <w:rPr>
          <w:lang w:val="en-GB"/>
        </w:rPr>
      </w:pPr>
      <w:r w:rsidRPr="009F5AD1">
        <w:rPr>
          <w:lang w:val="en-GB"/>
        </w:rPr>
        <w:t>Personal reflections as a parent</w:t>
      </w:r>
    </w:p>
    <w:p w14:paraId="2C50D6A2" w14:textId="0C81770D" w:rsidR="00F54F18" w:rsidRPr="009F5AD1" w:rsidRDefault="00F54F18" w:rsidP="002E1CE1">
      <w:pPr>
        <w:pStyle w:val="ListParagraph"/>
        <w:numPr>
          <w:ilvl w:val="0"/>
          <w:numId w:val="31"/>
        </w:numPr>
        <w:rPr>
          <w:lang w:val="en-GB"/>
        </w:rPr>
      </w:pPr>
      <w:r w:rsidRPr="009F5AD1">
        <w:rPr>
          <w:lang w:val="en-GB"/>
        </w:rPr>
        <w:t>Impact of my work and in particular the impact of publications</w:t>
      </w:r>
    </w:p>
    <w:p w14:paraId="3446DC12" w14:textId="4D1091CE" w:rsidR="00F54F18" w:rsidRPr="009F5AD1" w:rsidRDefault="00F54F18" w:rsidP="002E1CE1">
      <w:pPr>
        <w:pStyle w:val="ListParagraph"/>
        <w:numPr>
          <w:ilvl w:val="0"/>
          <w:numId w:val="31"/>
        </w:numPr>
        <w:rPr>
          <w:lang w:val="en-GB"/>
        </w:rPr>
      </w:pPr>
      <w:r w:rsidRPr="009F5AD1">
        <w:rPr>
          <w:lang w:val="en-GB"/>
        </w:rPr>
        <w:t xml:space="preserve">Limitations </w:t>
      </w:r>
    </w:p>
    <w:p w14:paraId="3B5098AD" w14:textId="6B7DF97F" w:rsidR="00F54F18" w:rsidRPr="009F5AD1" w:rsidRDefault="00F54F18" w:rsidP="002E1CE1">
      <w:pPr>
        <w:pStyle w:val="ListParagraph"/>
        <w:numPr>
          <w:ilvl w:val="0"/>
          <w:numId w:val="31"/>
        </w:numPr>
        <w:rPr>
          <w:lang w:val="en-GB"/>
        </w:rPr>
      </w:pPr>
      <w:r w:rsidRPr="009F5AD1">
        <w:rPr>
          <w:lang w:val="en-GB"/>
        </w:rPr>
        <w:t>Future work including studies on autistic doctors</w:t>
      </w:r>
    </w:p>
    <w:p w14:paraId="1DFDE5F6" w14:textId="77777777" w:rsidR="00F54F18" w:rsidRPr="009F5AD1" w:rsidRDefault="00F54F18" w:rsidP="002E1CE1">
      <w:pPr>
        <w:pStyle w:val="ListParagraph"/>
        <w:numPr>
          <w:ilvl w:val="0"/>
          <w:numId w:val="31"/>
        </w:numPr>
        <w:rPr>
          <w:lang w:val="en-GB"/>
        </w:rPr>
      </w:pPr>
      <w:r w:rsidRPr="009F5AD1">
        <w:rPr>
          <w:lang w:val="en-GB"/>
        </w:rPr>
        <w:t>Health literacy for autistic adults and healthcare for parents of autistic children</w:t>
      </w:r>
    </w:p>
    <w:p w14:paraId="306BE24A" w14:textId="77777777" w:rsidR="00F54F18" w:rsidRPr="009F5AD1" w:rsidRDefault="00F54F18" w:rsidP="002E1CE1">
      <w:pPr>
        <w:pStyle w:val="ListParagraph"/>
        <w:numPr>
          <w:ilvl w:val="0"/>
          <w:numId w:val="31"/>
        </w:numPr>
        <w:rPr>
          <w:lang w:val="en-GB"/>
        </w:rPr>
      </w:pPr>
      <w:r w:rsidRPr="009F5AD1">
        <w:rPr>
          <w:lang w:val="en-GB"/>
        </w:rPr>
        <w:t>Autism in anaesthesia and other specialties</w:t>
      </w:r>
    </w:p>
    <w:p w14:paraId="35D4F525" w14:textId="77777777" w:rsidR="00F54F18" w:rsidRPr="009F5AD1" w:rsidRDefault="00F54F18" w:rsidP="002E1CE1">
      <w:pPr>
        <w:pStyle w:val="ListParagraph"/>
        <w:numPr>
          <w:ilvl w:val="0"/>
          <w:numId w:val="31"/>
        </w:numPr>
        <w:rPr>
          <w:lang w:val="en-GB"/>
        </w:rPr>
      </w:pPr>
      <w:r w:rsidRPr="009F5AD1">
        <w:rPr>
          <w:lang w:val="en-GB"/>
        </w:rPr>
        <w:t>Other ongoing and planned work</w:t>
      </w:r>
    </w:p>
    <w:p w14:paraId="45CD5220" w14:textId="77777777" w:rsidR="00F54F18" w:rsidRPr="009F5AD1" w:rsidRDefault="00F54F18" w:rsidP="002E1CE1">
      <w:pPr>
        <w:pStyle w:val="ListParagraph"/>
        <w:numPr>
          <w:ilvl w:val="0"/>
          <w:numId w:val="31"/>
        </w:numPr>
        <w:rPr>
          <w:lang w:val="en-GB"/>
        </w:rPr>
      </w:pPr>
      <w:r w:rsidRPr="009F5AD1">
        <w:rPr>
          <w:lang w:val="en-GB"/>
        </w:rPr>
        <w:t>Dissemination and evaluation of the Autistic SPACE framework</w:t>
      </w:r>
    </w:p>
    <w:p w14:paraId="447A45A5" w14:textId="35220AA2" w:rsidR="00D72F3D" w:rsidRDefault="00F54F18" w:rsidP="002E1CE1">
      <w:pPr>
        <w:pStyle w:val="ListParagraph"/>
        <w:numPr>
          <w:ilvl w:val="0"/>
          <w:numId w:val="31"/>
        </w:numPr>
        <w:rPr>
          <w:lang w:val="en-GB"/>
        </w:rPr>
      </w:pPr>
      <w:r w:rsidRPr="009F5AD1">
        <w:rPr>
          <w:lang w:val="en-GB"/>
        </w:rPr>
        <w:t>Future cultural shift: lessons from the gay rights movement</w:t>
      </w:r>
    </w:p>
    <w:p w14:paraId="4954B3EA" w14:textId="77777777" w:rsidR="00AD2ADC" w:rsidRPr="00AD2ADC" w:rsidRDefault="00AD2ADC" w:rsidP="00AD2ADC">
      <w:pPr>
        <w:pStyle w:val="ListParagraph"/>
        <w:rPr>
          <w:lang w:val="en-GB"/>
        </w:rPr>
      </w:pPr>
    </w:p>
    <w:p w14:paraId="74963F24" w14:textId="77777777" w:rsidR="00AD2ADC" w:rsidRDefault="00AD2ADC" w:rsidP="002E1CE1">
      <w:pPr>
        <w:rPr>
          <w:lang w:val="en-GB"/>
        </w:rPr>
        <w:sectPr w:rsidR="00AD2ADC" w:rsidSect="00EE3C4D">
          <w:headerReference w:type="default" r:id="rId78"/>
          <w:headerReference w:type="first" r:id="rId79"/>
          <w:pgSz w:w="11900" w:h="16840"/>
          <w:pgMar w:top="1440" w:right="1440" w:bottom="1440" w:left="2268" w:header="709" w:footer="709" w:gutter="0"/>
          <w:cols w:space="708"/>
          <w:titlePg/>
          <w:docGrid w:linePitch="360"/>
        </w:sectPr>
      </w:pPr>
    </w:p>
    <w:p w14:paraId="1D1E5845" w14:textId="77777777" w:rsidR="009251E2" w:rsidRPr="009F5AD1" w:rsidRDefault="009251E2" w:rsidP="002E1CE1">
      <w:pPr>
        <w:rPr>
          <w:lang w:val="en-GB"/>
        </w:rPr>
      </w:pPr>
    </w:p>
    <w:tbl>
      <w:tblPr>
        <w:tblStyle w:val="GridTable5Dark-Accent1"/>
        <w:tblW w:w="12615" w:type="dxa"/>
        <w:tblInd w:w="988" w:type="dxa"/>
        <w:tblLook w:val="04A0" w:firstRow="1" w:lastRow="0" w:firstColumn="1" w:lastColumn="0" w:noHBand="0" w:noVBand="1"/>
      </w:tblPr>
      <w:tblGrid>
        <w:gridCol w:w="2126"/>
        <w:gridCol w:w="4066"/>
        <w:gridCol w:w="6423"/>
      </w:tblGrid>
      <w:tr w:rsidR="009251E2" w:rsidRPr="009F5AD1" w14:paraId="114336CA" w14:textId="77777777" w:rsidTr="00AD2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AEDA531" w14:textId="77777777" w:rsidR="009251E2" w:rsidRPr="009F5AD1" w:rsidRDefault="009251E2" w:rsidP="002E1CE1">
            <w:pPr>
              <w:tabs>
                <w:tab w:val="left" w:pos="0"/>
              </w:tabs>
              <w:rPr>
                <w:rFonts w:ascii="Calibri" w:hAnsi="Calibri" w:cs="Calibri"/>
                <w:lang w:val="en-GB"/>
              </w:rPr>
            </w:pPr>
            <w:r w:rsidRPr="009F5AD1">
              <w:rPr>
                <w:rFonts w:ascii="Calibri" w:hAnsi="Calibri" w:cs="Calibri"/>
                <w:lang w:val="en-GB"/>
              </w:rPr>
              <w:t>Paper</w:t>
            </w:r>
          </w:p>
        </w:tc>
        <w:tc>
          <w:tcPr>
            <w:tcW w:w="4066" w:type="dxa"/>
          </w:tcPr>
          <w:p w14:paraId="09E72FFB" w14:textId="2D71B173" w:rsidR="009251E2" w:rsidRPr="009F5AD1" w:rsidRDefault="009251E2" w:rsidP="002E1CE1">
            <w:pPr>
              <w:tabs>
                <w:tab w:val="left" w:pos="0"/>
              </w:tabs>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How it </w:t>
            </w:r>
            <w:r w:rsidR="006D20F3" w:rsidRPr="009F5AD1">
              <w:rPr>
                <w:rFonts w:ascii="Calibri" w:hAnsi="Calibri" w:cs="Calibri"/>
                <w:lang w:val="en-GB"/>
              </w:rPr>
              <w:t>relates to</w:t>
            </w:r>
            <w:r w:rsidRPr="009F5AD1">
              <w:rPr>
                <w:rFonts w:ascii="Calibri" w:hAnsi="Calibri" w:cs="Calibri"/>
                <w:lang w:val="en-GB"/>
              </w:rPr>
              <w:t xml:space="preserve"> the previous study</w:t>
            </w:r>
          </w:p>
        </w:tc>
        <w:tc>
          <w:tcPr>
            <w:tcW w:w="6423" w:type="dxa"/>
          </w:tcPr>
          <w:p w14:paraId="0528684F" w14:textId="1FE31515" w:rsidR="009251E2" w:rsidRPr="009F5AD1" w:rsidRDefault="009251E2" w:rsidP="002E1CE1">
            <w:pPr>
              <w:tabs>
                <w:tab w:val="left" w:pos="0"/>
              </w:tabs>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What it adds</w:t>
            </w:r>
            <w:r w:rsidR="006D20F3" w:rsidRPr="009F5AD1">
              <w:rPr>
                <w:rFonts w:ascii="Calibri" w:hAnsi="Calibri" w:cs="Calibri"/>
                <w:lang w:val="en-GB"/>
              </w:rPr>
              <w:t xml:space="preserve"> to the literature</w:t>
            </w:r>
          </w:p>
          <w:p w14:paraId="7A36540C" w14:textId="77777777" w:rsidR="009251E2" w:rsidRPr="009F5AD1" w:rsidRDefault="009251E2" w:rsidP="002E1CE1">
            <w:pPr>
              <w:cnfStyle w:val="100000000000" w:firstRow="1" w:lastRow="0" w:firstColumn="0" w:lastColumn="0" w:oddVBand="0" w:evenVBand="0" w:oddHBand="0" w:evenHBand="0" w:firstRowFirstColumn="0" w:firstRowLastColumn="0" w:lastRowFirstColumn="0" w:lastRowLastColumn="0"/>
              <w:rPr>
                <w:lang w:val="en-GB"/>
              </w:rPr>
            </w:pPr>
            <w:r w:rsidRPr="009F5AD1">
              <w:rPr>
                <w:rFonts w:ascii="Calibri" w:hAnsi="Calibri" w:cs="Calibri"/>
                <w:lang w:val="en-GB"/>
              </w:rPr>
              <w:tab/>
            </w:r>
          </w:p>
        </w:tc>
      </w:tr>
      <w:tr w:rsidR="009251E2" w:rsidRPr="009F5AD1" w14:paraId="00569BD4" w14:textId="77777777" w:rsidTr="00AD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A99A28C" w14:textId="77777777" w:rsidR="009251E2" w:rsidRPr="009F5AD1" w:rsidRDefault="009251E2" w:rsidP="002E1CE1">
            <w:pPr>
              <w:tabs>
                <w:tab w:val="left" w:pos="0"/>
              </w:tabs>
              <w:rPr>
                <w:rFonts w:ascii="Calibri" w:hAnsi="Calibri" w:cs="Calibri"/>
                <w:lang w:val="en-GB"/>
              </w:rPr>
            </w:pPr>
            <w:r w:rsidRPr="009F5AD1">
              <w:rPr>
                <w:rFonts w:ascii="Calibri" w:hAnsi="Calibri" w:cs="Calibri"/>
                <w:lang w:val="en-GB"/>
              </w:rPr>
              <w:t>Barriers to healthcare and self-reported adverse outcomes for autistic adults: a cross-sectional study</w:t>
            </w:r>
          </w:p>
        </w:tc>
        <w:tc>
          <w:tcPr>
            <w:tcW w:w="4066" w:type="dxa"/>
          </w:tcPr>
          <w:p w14:paraId="52FDB36B"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N/A</w:t>
            </w:r>
          </w:p>
        </w:tc>
        <w:tc>
          <w:tcPr>
            <w:tcW w:w="6423" w:type="dxa"/>
          </w:tcPr>
          <w:p w14:paraId="69D8F28D"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Highlighted barriers to healthcare for autistic people.</w:t>
            </w:r>
          </w:p>
          <w:p w14:paraId="42DDED87"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Described and stratified barriers experienced.</w:t>
            </w:r>
          </w:p>
          <w:p w14:paraId="314981D0" w14:textId="5A1C6514" w:rsidR="00BD3A01" w:rsidRPr="009F5AD1" w:rsidRDefault="00BD3A01"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Comparison with non-autistic control group.</w:t>
            </w:r>
          </w:p>
          <w:p w14:paraId="56EE39DF"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First study to link healthcare access barriers with self-reported adverse outcomes.</w:t>
            </w:r>
          </w:p>
          <w:p w14:paraId="0C2EF416"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Included a basic model for autistic friendly healthcare</w:t>
            </w:r>
          </w:p>
        </w:tc>
      </w:tr>
      <w:tr w:rsidR="009251E2" w:rsidRPr="009F5AD1" w14:paraId="128E294B" w14:textId="77777777" w:rsidTr="00AD2ADC">
        <w:tc>
          <w:tcPr>
            <w:cnfStyle w:val="001000000000" w:firstRow="0" w:lastRow="0" w:firstColumn="1" w:lastColumn="0" w:oddVBand="0" w:evenVBand="0" w:oddHBand="0" w:evenHBand="0" w:firstRowFirstColumn="0" w:firstRowLastColumn="0" w:lastRowFirstColumn="0" w:lastRowLastColumn="0"/>
            <w:tcW w:w="2126" w:type="dxa"/>
          </w:tcPr>
          <w:p w14:paraId="15A4D176" w14:textId="77777777" w:rsidR="009251E2" w:rsidRPr="009F5AD1" w:rsidRDefault="009251E2" w:rsidP="002E1CE1">
            <w:pPr>
              <w:tabs>
                <w:tab w:val="left" w:pos="0"/>
              </w:tabs>
              <w:rPr>
                <w:rFonts w:ascii="Calibri" w:hAnsi="Calibri" w:cs="Calibri"/>
                <w:lang w:val="en-GB"/>
              </w:rPr>
            </w:pPr>
            <w:r w:rsidRPr="009F5AD1">
              <w:rPr>
                <w:rFonts w:ascii="Calibri" w:hAnsi="Calibri" w:cs="Calibri"/>
                <w:lang w:val="en-GB"/>
              </w:rPr>
              <w:t xml:space="preserve">Barriers to healthcare and a ‘triple empathy problem’ may lead to adverse outcomes for </w:t>
            </w:r>
            <w:r w:rsidRPr="009F5AD1">
              <w:rPr>
                <w:rFonts w:ascii="Calibri" w:hAnsi="Calibri" w:cs="Calibri"/>
                <w:lang w:val="en-GB"/>
              </w:rPr>
              <w:lastRenderedPageBreak/>
              <w:t>autistic adults: a qualitative study</w:t>
            </w:r>
          </w:p>
        </w:tc>
        <w:tc>
          <w:tcPr>
            <w:tcW w:w="4066" w:type="dxa"/>
          </w:tcPr>
          <w:p w14:paraId="6F044D3E" w14:textId="77777777" w:rsidR="009251E2" w:rsidRPr="009F5AD1" w:rsidRDefault="009251E2" w:rsidP="002E1CE1">
            <w:pPr>
              <w:tabs>
                <w:tab w:val="left" w:pos="0"/>
              </w:tabs>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lastRenderedPageBreak/>
              <w:t>This study was the qualitative analysis from the dataset reported in the previous paper.</w:t>
            </w:r>
          </w:p>
        </w:tc>
        <w:tc>
          <w:tcPr>
            <w:tcW w:w="6423" w:type="dxa"/>
          </w:tcPr>
          <w:p w14:paraId="131446A2"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The largest study to date to explore in depth the experiences of autistic people accessing healthcare.</w:t>
            </w:r>
          </w:p>
          <w:p w14:paraId="0BE66B2E"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Described the stories behind the statistics presented in the first paper.</w:t>
            </w:r>
          </w:p>
          <w:p w14:paraId="21AA6B46" w14:textId="1CE78CDD"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Developed a model to </w:t>
            </w:r>
            <w:r w:rsidR="004A5C7A" w:rsidRPr="009F5AD1">
              <w:rPr>
                <w:rFonts w:ascii="Calibri" w:hAnsi="Calibri" w:cs="Calibri"/>
                <w:lang w:val="en-GB"/>
              </w:rPr>
              <w:t xml:space="preserve">show </w:t>
            </w:r>
            <w:r w:rsidRPr="009F5AD1">
              <w:rPr>
                <w:rFonts w:ascii="Calibri" w:hAnsi="Calibri" w:cs="Calibri"/>
                <w:lang w:val="en-GB"/>
              </w:rPr>
              <w:t>how access barriers may lead to adverse health outcomes.</w:t>
            </w:r>
          </w:p>
          <w:p w14:paraId="21E232AD"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Introduced the concept of “Triple Empathy”.</w:t>
            </w:r>
          </w:p>
          <w:p w14:paraId="7A1F2268" w14:textId="0EC00775" w:rsidR="003C51D9" w:rsidRPr="009F5AD1" w:rsidRDefault="003C51D9"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lastRenderedPageBreak/>
              <w:t>Overarching theme of epistemic injustice</w:t>
            </w:r>
          </w:p>
          <w:p w14:paraId="7DBECCF1" w14:textId="0C6AD94D"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Suggested that autistic healthcare providers also experienced access barriers but may have a role in optimising healthcare for autistic people.</w:t>
            </w:r>
          </w:p>
          <w:p w14:paraId="1BC93F4D"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Delays in the peer review process allowed the opportunity to include the Autistic SPACE framework in our recommendations. </w:t>
            </w:r>
          </w:p>
        </w:tc>
      </w:tr>
      <w:tr w:rsidR="009251E2" w:rsidRPr="009F5AD1" w14:paraId="20DABE36" w14:textId="77777777" w:rsidTr="00AD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2D2DE30" w14:textId="77777777" w:rsidR="009251E2" w:rsidRPr="009F5AD1" w:rsidRDefault="009251E2" w:rsidP="002E1CE1">
            <w:pPr>
              <w:tabs>
                <w:tab w:val="left" w:pos="0"/>
              </w:tabs>
              <w:rPr>
                <w:rFonts w:ascii="Calibri" w:hAnsi="Calibri" w:cs="Calibri"/>
                <w:lang w:val="en-GB"/>
              </w:rPr>
            </w:pPr>
            <w:r w:rsidRPr="009F5AD1">
              <w:rPr>
                <w:rFonts w:ascii="Calibri" w:hAnsi="Calibri" w:cs="Calibri"/>
                <w:lang w:val="en-GB"/>
              </w:rPr>
              <w:lastRenderedPageBreak/>
              <w:t>The experiences of autistic doctors: a cross-sectional study</w:t>
            </w:r>
          </w:p>
        </w:tc>
        <w:tc>
          <w:tcPr>
            <w:tcW w:w="4066" w:type="dxa"/>
          </w:tcPr>
          <w:p w14:paraId="1EA2BD44"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Membership of Autistic Doctors International was growing rapidly. There was almost no research on autistic doctors. This paper was a membership survey, based on similar work done with autistic teachers. </w:t>
            </w:r>
          </w:p>
        </w:tc>
        <w:tc>
          <w:tcPr>
            <w:tcW w:w="6423" w:type="dxa"/>
          </w:tcPr>
          <w:p w14:paraId="6443ADD9"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The first published study to explore the experiences of a large group of autistic doctors.</w:t>
            </w:r>
          </w:p>
          <w:p w14:paraId="13713700"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Provided demographics of the ADI membership, confirming our anecdotal impressions in terms of specialty breakdown. </w:t>
            </w:r>
          </w:p>
          <w:p w14:paraId="7957B451"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Confirmed the seniority of many members.</w:t>
            </w:r>
          </w:p>
          <w:p w14:paraId="34AD85E8"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Explored the strengths and challenges associated with being autistic in medicine.</w:t>
            </w:r>
          </w:p>
          <w:p w14:paraId="7FF6E022"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Challenged the pervasive association between being autistic in medicine and being in difficulty.</w:t>
            </w:r>
          </w:p>
          <w:p w14:paraId="3D0163CD"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Participants reported significant mental health difficulties.</w:t>
            </w:r>
          </w:p>
          <w:p w14:paraId="795E7514"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lastRenderedPageBreak/>
              <w:t xml:space="preserve">Participants reported challenges accessing reasonable adjustments with negative mental health and career consequences. </w:t>
            </w:r>
          </w:p>
          <w:p w14:paraId="37BE76A7"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Participants reported that peer support provided by ADI was invaluable.</w:t>
            </w:r>
          </w:p>
        </w:tc>
      </w:tr>
      <w:tr w:rsidR="009251E2" w:rsidRPr="009F5AD1" w14:paraId="2C381792" w14:textId="77777777" w:rsidTr="00AD2ADC">
        <w:tc>
          <w:tcPr>
            <w:cnfStyle w:val="001000000000" w:firstRow="0" w:lastRow="0" w:firstColumn="1" w:lastColumn="0" w:oddVBand="0" w:evenVBand="0" w:oddHBand="0" w:evenHBand="0" w:firstRowFirstColumn="0" w:firstRowLastColumn="0" w:lastRowFirstColumn="0" w:lastRowLastColumn="0"/>
            <w:tcW w:w="2126" w:type="dxa"/>
          </w:tcPr>
          <w:p w14:paraId="02BFD36B" w14:textId="77777777" w:rsidR="009251E2" w:rsidRPr="009F5AD1" w:rsidRDefault="009251E2" w:rsidP="002E1CE1">
            <w:pPr>
              <w:tabs>
                <w:tab w:val="left" w:pos="0"/>
              </w:tabs>
              <w:rPr>
                <w:rFonts w:ascii="Calibri" w:hAnsi="Calibri" w:cs="Calibri"/>
                <w:lang w:val="en-GB"/>
              </w:rPr>
            </w:pPr>
            <w:r w:rsidRPr="009F5AD1">
              <w:rPr>
                <w:rFonts w:ascii="Calibri" w:hAnsi="Calibri" w:cs="Calibri"/>
                <w:lang w:val="en-GB"/>
              </w:rPr>
              <w:lastRenderedPageBreak/>
              <w:t>Autistic SPACE: a novel framework for meeting the needs of autistic patients in healthcare settings</w:t>
            </w:r>
          </w:p>
        </w:tc>
        <w:tc>
          <w:tcPr>
            <w:tcW w:w="4066" w:type="dxa"/>
          </w:tcPr>
          <w:p w14:paraId="141E7362" w14:textId="77777777" w:rsidR="009251E2" w:rsidRPr="009F5AD1" w:rsidRDefault="009251E2" w:rsidP="002E1CE1">
            <w:pPr>
              <w:tabs>
                <w:tab w:val="left" w:pos="0"/>
              </w:tabs>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We now had an overview of the healthcare experiences of autistic people and the links between the challenges faced accessing healthcare and adverse outcomes. </w:t>
            </w:r>
          </w:p>
          <w:p w14:paraId="6F3D4354" w14:textId="77777777" w:rsidR="009251E2" w:rsidRPr="009F5AD1" w:rsidRDefault="009251E2" w:rsidP="002E1CE1">
            <w:pPr>
              <w:tabs>
                <w:tab w:val="left" w:pos="0"/>
              </w:tabs>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We also had evidence of the existence of and potential contributions to optimising autistic healthcare from autistic doctors. </w:t>
            </w:r>
          </w:p>
          <w:p w14:paraId="1C4CDE5C" w14:textId="77777777" w:rsidR="009251E2" w:rsidRPr="009F5AD1" w:rsidRDefault="009251E2" w:rsidP="002E1CE1">
            <w:pPr>
              <w:tabs>
                <w:tab w:val="left" w:pos="0"/>
              </w:tabs>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p w14:paraId="4BFB3807" w14:textId="77777777" w:rsidR="009251E2" w:rsidRPr="009F5AD1" w:rsidRDefault="009251E2" w:rsidP="002E1CE1">
            <w:pPr>
              <w:tabs>
                <w:tab w:val="left" w:pos="0"/>
              </w:tabs>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lastRenderedPageBreak/>
              <w:t xml:space="preserve">In this paper, we used our insider position as both doctors and autistic people to create a potential solution. </w:t>
            </w:r>
          </w:p>
        </w:tc>
        <w:tc>
          <w:tcPr>
            <w:tcW w:w="6423" w:type="dxa"/>
          </w:tcPr>
          <w:p w14:paraId="7FA13EC1"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lastRenderedPageBreak/>
              <w:t>The framework built upon the rudimentary model offered in the first paper.</w:t>
            </w:r>
          </w:p>
          <w:p w14:paraId="67F166A0"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The concept of “autistic space” is known in the autistic community and we used this as a descriptive acronym. </w:t>
            </w:r>
          </w:p>
          <w:p w14:paraId="32FAF359"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We acknowledge that autism is nebulous for many medical colleagues due the lack of autism training or understanding.</w:t>
            </w:r>
          </w:p>
          <w:p w14:paraId="60567466"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The framework aims to provide a simple, memorable way of conceptualising and addressing the needs of all autistic people.</w:t>
            </w:r>
          </w:p>
          <w:p w14:paraId="6FBC4970"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Autistic SPACE encompasses:</w:t>
            </w:r>
          </w:p>
          <w:p w14:paraId="255A4C78" w14:textId="77777777" w:rsidR="009251E2" w:rsidRPr="009F5AD1" w:rsidRDefault="009251E2" w:rsidP="002E1CE1">
            <w:pPr>
              <w:numPr>
                <w:ilvl w:val="0"/>
                <w:numId w:val="27"/>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Sensory needs</w:t>
            </w:r>
          </w:p>
          <w:p w14:paraId="143457F6" w14:textId="77777777" w:rsidR="009251E2" w:rsidRPr="009F5AD1" w:rsidRDefault="009251E2" w:rsidP="002E1CE1">
            <w:pPr>
              <w:numPr>
                <w:ilvl w:val="0"/>
                <w:numId w:val="27"/>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Predictability</w:t>
            </w:r>
          </w:p>
          <w:p w14:paraId="371F2CF8" w14:textId="77777777" w:rsidR="009251E2" w:rsidRPr="009F5AD1" w:rsidRDefault="009251E2" w:rsidP="002E1CE1">
            <w:pPr>
              <w:numPr>
                <w:ilvl w:val="0"/>
                <w:numId w:val="27"/>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Acceptance</w:t>
            </w:r>
          </w:p>
          <w:p w14:paraId="420CED33" w14:textId="77777777" w:rsidR="009251E2" w:rsidRPr="009F5AD1" w:rsidRDefault="009251E2" w:rsidP="002E1CE1">
            <w:pPr>
              <w:numPr>
                <w:ilvl w:val="0"/>
                <w:numId w:val="27"/>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lastRenderedPageBreak/>
              <w:t>Communication</w:t>
            </w:r>
          </w:p>
          <w:p w14:paraId="04F4A5D5" w14:textId="77777777" w:rsidR="009251E2" w:rsidRPr="009F5AD1" w:rsidRDefault="009251E2" w:rsidP="002E1CE1">
            <w:pPr>
              <w:numPr>
                <w:ilvl w:val="0"/>
                <w:numId w:val="27"/>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Empathy</w:t>
            </w:r>
          </w:p>
          <w:p w14:paraId="388A89DC"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We also include Physical, Processing and Emotional Space, using another acronym familiar to all doctors – PPE.</w:t>
            </w:r>
          </w:p>
          <w:p w14:paraId="35D7A094" w14:textId="77777777" w:rsidR="009251E2" w:rsidRPr="009F5AD1" w:rsidRDefault="009251E2" w:rsidP="002E1CE1">
            <w:pPr>
              <w:numPr>
                <w:ilvl w:val="0"/>
                <w:numId w:val="26"/>
              </w:numPr>
              <w:tabs>
                <w:tab w:val="left" w:pos="0"/>
              </w:tabs>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5AD1">
              <w:rPr>
                <w:rFonts w:ascii="Calibri" w:hAnsi="Calibri" w:cs="Calibri"/>
                <w:lang w:val="en-GB"/>
              </w:rPr>
              <w:t>The Autistic SPACE framework has been widely adopted in healthcare and beyond.</w:t>
            </w:r>
          </w:p>
        </w:tc>
      </w:tr>
      <w:tr w:rsidR="009251E2" w:rsidRPr="009F5AD1" w14:paraId="76868BC7" w14:textId="77777777" w:rsidTr="00AD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EED12A7" w14:textId="1CFFF8E2" w:rsidR="009251E2" w:rsidRPr="009F5AD1" w:rsidRDefault="009251E2" w:rsidP="002E1CE1">
            <w:pPr>
              <w:tabs>
                <w:tab w:val="left" w:pos="0"/>
              </w:tabs>
              <w:rPr>
                <w:rFonts w:ascii="Calibri" w:hAnsi="Calibri" w:cs="Calibri"/>
                <w:lang w:val="en-GB"/>
              </w:rPr>
            </w:pPr>
            <w:r w:rsidRPr="009F5AD1">
              <w:rPr>
                <w:rFonts w:ascii="Calibri" w:hAnsi="Calibri" w:cs="Calibri"/>
                <w:lang w:val="en-GB"/>
              </w:rPr>
              <w:lastRenderedPageBreak/>
              <w:t>Autistic psychiatrists’ experiences of recognising themselves and others as autistic:  qualitative study</w:t>
            </w:r>
          </w:p>
          <w:p w14:paraId="67F18FF8" w14:textId="77777777" w:rsidR="009251E2" w:rsidRPr="009F5AD1" w:rsidRDefault="009251E2" w:rsidP="002E1CE1">
            <w:pPr>
              <w:tabs>
                <w:tab w:val="left" w:pos="0"/>
              </w:tabs>
              <w:rPr>
                <w:rFonts w:ascii="Calibri" w:hAnsi="Calibri" w:cs="Calibri"/>
                <w:lang w:val="en-GB"/>
              </w:rPr>
            </w:pPr>
          </w:p>
        </w:tc>
        <w:tc>
          <w:tcPr>
            <w:tcW w:w="4066" w:type="dxa"/>
          </w:tcPr>
          <w:p w14:paraId="392D0E50"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The ADI membership survey suggested that psychiatry is the most over-represented specialty among our members. </w:t>
            </w:r>
          </w:p>
          <w:p w14:paraId="108AD826"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p w14:paraId="3992EF6A"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Psychiatry is the most pertinent specialty to consider given the current diagnostic classification of autism and the poor mental health experienced by autistic people. </w:t>
            </w:r>
          </w:p>
          <w:p w14:paraId="54F78588"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p w14:paraId="36CA8BF2"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lastRenderedPageBreak/>
              <w:t>No research existed on autistic psychiatrists.</w:t>
            </w:r>
          </w:p>
          <w:p w14:paraId="13679F14"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p w14:paraId="094E85C8" w14:textId="77777777" w:rsidR="009251E2" w:rsidRPr="009F5AD1" w:rsidRDefault="009251E2" w:rsidP="002E1CE1">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This is the first paper from a study of the experiences of autistic psychiatrists.</w:t>
            </w:r>
          </w:p>
        </w:tc>
        <w:tc>
          <w:tcPr>
            <w:tcW w:w="6423" w:type="dxa"/>
          </w:tcPr>
          <w:p w14:paraId="246EF006"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lastRenderedPageBreak/>
              <w:t>This is the first account of the experiences of autistic psychiatrists.</w:t>
            </w:r>
          </w:p>
          <w:p w14:paraId="4EFAC9A8"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The overall project was planned in a participatory manner with members of the ADI Psych group, a subgroup of ADI.</w:t>
            </w:r>
          </w:p>
          <w:p w14:paraId="061703B5"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Participant recruitment took place via “ADI Psych” and eight senior psychiatrists took part. Trainees were not included.</w:t>
            </w:r>
          </w:p>
          <w:p w14:paraId="3BF5E9C8"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Maintaining confidentiality was a primary consideration.</w:t>
            </w:r>
          </w:p>
          <w:p w14:paraId="64166BE1"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Issues arising from researching with known participants posed challenges. </w:t>
            </w:r>
          </w:p>
          <w:p w14:paraId="4B3588DB"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This first paper focuses on positionality: self-recognition as autistic, recognising colleagues, and the implications for </w:t>
            </w:r>
            <w:r w:rsidRPr="009F5AD1">
              <w:rPr>
                <w:rFonts w:ascii="Calibri" w:hAnsi="Calibri" w:cs="Calibri"/>
                <w:lang w:val="en-GB"/>
              </w:rPr>
              <w:lastRenderedPageBreak/>
              <w:t>patients when psychiatrists do not recognise themselves as autistic.</w:t>
            </w:r>
          </w:p>
          <w:p w14:paraId="5FD00589" w14:textId="77777777" w:rsidR="009251E2" w:rsidRPr="009F5AD1" w:rsidRDefault="009251E2" w:rsidP="002E1CE1">
            <w:pPr>
              <w:numPr>
                <w:ilvl w:val="0"/>
                <w:numId w:val="26"/>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Future papers are planned which will focus on topics such as:</w:t>
            </w:r>
          </w:p>
          <w:p w14:paraId="4A7139A7" w14:textId="77777777" w:rsidR="009251E2" w:rsidRPr="009F5AD1" w:rsidRDefault="009251E2" w:rsidP="002E1CE1">
            <w:pPr>
              <w:numPr>
                <w:ilvl w:val="0"/>
                <w:numId w:val="27"/>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Diagnosis and disclosure</w:t>
            </w:r>
          </w:p>
          <w:p w14:paraId="74BD902F" w14:textId="77777777" w:rsidR="009251E2" w:rsidRPr="009F5AD1" w:rsidRDefault="009251E2" w:rsidP="002E1CE1">
            <w:pPr>
              <w:numPr>
                <w:ilvl w:val="0"/>
                <w:numId w:val="27"/>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Masking “with intent”</w:t>
            </w:r>
          </w:p>
          <w:p w14:paraId="27515715" w14:textId="77777777" w:rsidR="009251E2" w:rsidRPr="009F5AD1" w:rsidRDefault="009251E2" w:rsidP="002E1CE1">
            <w:pPr>
              <w:numPr>
                <w:ilvl w:val="0"/>
                <w:numId w:val="27"/>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5AD1">
              <w:rPr>
                <w:rFonts w:ascii="Calibri" w:hAnsi="Calibri" w:cs="Calibri"/>
                <w:lang w:val="en-GB"/>
              </w:rPr>
              <w:t xml:space="preserve">Patient impact &amp; prevention of mental ill health </w:t>
            </w:r>
          </w:p>
        </w:tc>
      </w:tr>
    </w:tbl>
    <w:p w14:paraId="03066E92" w14:textId="4CB54C43" w:rsidR="009251E2" w:rsidRPr="009F5AD1" w:rsidRDefault="009251E2" w:rsidP="002E1CE1">
      <w:pPr>
        <w:tabs>
          <w:tab w:val="left" w:pos="0"/>
        </w:tabs>
        <w:jc w:val="center"/>
        <w:rPr>
          <w:rFonts w:ascii="Calibri" w:eastAsia="Aptos" w:hAnsi="Calibri" w:cs="Calibri"/>
          <w:kern w:val="2"/>
          <w:lang w:val="en-GB"/>
          <w14:ligatures w14:val="standardContextual"/>
        </w:rPr>
      </w:pPr>
      <w:r w:rsidRPr="009F5AD1">
        <w:rPr>
          <w:rFonts w:ascii="Calibri" w:eastAsia="Aptos" w:hAnsi="Calibri" w:cs="Calibri"/>
          <w:kern w:val="2"/>
          <w:lang w:val="en-GB"/>
          <w14:ligatures w14:val="standardContextual"/>
        </w:rPr>
        <w:lastRenderedPageBreak/>
        <w:t xml:space="preserve">Table </w:t>
      </w:r>
      <w:r w:rsidR="00D72461" w:rsidRPr="009F5AD1">
        <w:rPr>
          <w:rFonts w:ascii="Calibri" w:eastAsia="Aptos" w:hAnsi="Calibri" w:cs="Calibri"/>
          <w:kern w:val="2"/>
          <w:lang w:val="en-GB"/>
          <w14:ligatures w14:val="standardContextual"/>
        </w:rPr>
        <w:t>3</w:t>
      </w:r>
      <w:r w:rsidRPr="009F5AD1">
        <w:rPr>
          <w:rFonts w:ascii="Calibri" w:eastAsia="Aptos" w:hAnsi="Calibri" w:cs="Calibri"/>
          <w:kern w:val="2"/>
          <w:lang w:val="en-GB"/>
          <w14:ligatures w14:val="standardContextual"/>
        </w:rPr>
        <w:t>: A brief overview of how each study advances knowledge.</w:t>
      </w:r>
    </w:p>
    <w:p w14:paraId="6C978577" w14:textId="77777777" w:rsidR="009251E2" w:rsidRDefault="009251E2" w:rsidP="002E1CE1">
      <w:pPr>
        <w:rPr>
          <w:lang w:val="en-GB"/>
        </w:rPr>
      </w:pPr>
    </w:p>
    <w:p w14:paraId="331F5984" w14:textId="77777777" w:rsidR="00AD2ADC" w:rsidRDefault="00AD2ADC" w:rsidP="002E1CE1">
      <w:pPr>
        <w:rPr>
          <w:lang w:val="en-GB"/>
        </w:rPr>
      </w:pPr>
    </w:p>
    <w:p w14:paraId="799A4551" w14:textId="77777777" w:rsidR="00AD2ADC" w:rsidRPr="009F5AD1" w:rsidRDefault="00AD2ADC" w:rsidP="002E1CE1">
      <w:pPr>
        <w:rPr>
          <w:lang w:val="en-GB"/>
        </w:rPr>
      </w:pPr>
    </w:p>
    <w:p w14:paraId="6C8FD080" w14:textId="77777777" w:rsidR="00AD2ADC" w:rsidRDefault="00AD2ADC" w:rsidP="000C3481">
      <w:pPr>
        <w:pStyle w:val="Heading2"/>
        <w:rPr>
          <w:lang w:val="en-GB"/>
        </w:rPr>
        <w:sectPr w:rsidR="00AD2ADC" w:rsidSect="00AD2ADC">
          <w:pgSz w:w="16840" w:h="11900" w:orient="landscape"/>
          <w:pgMar w:top="1440" w:right="1440" w:bottom="2268" w:left="1440" w:header="709" w:footer="709" w:gutter="0"/>
          <w:cols w:space="708"/>
          <w:titlePg/>
          <w:docGrid w:linePitch="360"/>
        </w:sectPr>
      </w:pPr>
    </w:p>
    <w:p w14:paraId="205BB6AE" w14:textId="721A80BD" w:rsidR="007B463C" w:rsidRPr="00AD2ADC" w:rsidRDefault="007B463C" w:rsidP="002E1CE1">
      <w:pPr>
        <w:pStyle w:val="Heading2"/>
        <w:rPr>
          <w:lang w:val="en-GB"/>
        </w:rPr>
      </w:pPr>
      <w:bookmarkStart w:id="240" w:name="_Toc179627522"/>
      <w:r w:rsidRPr="009F5AD1">
        <w:rPr>
          <w:lang w:val="en-GB"/>
        </w:rPr>
        <w:lastRenderedPageBreak/>
        <w:t>Insights gleaned from our insider positioning</w:t>
      </w:r>
      <w:bookmarkEnd w:id="240"/>
      <w:r w:rsidRPr="009F5AD1">
        <w:rPr>
          <w:lang w:val="en-GB"/>
        </w:rPr>
        <w:t xml:space="preserve"> </w:t>
      </w:r>
    </w:p>
    <w:p w14:paraId="22CCF0EB" w14:textId="7DC9B51D" w:rsidR="007B463C" w:rsidRPr="009F5AD1" w:rsidRDefault="007B463C" w:rsidP="002E1CE1">
      <w:pPr>
        <w:rPr>
          <w:lang w:val="en-GB"/>
        </w:rPr>
      </w:pPr>
      <w:r w:rsidRPr="009F5AD1">
        <w:rPr>
          <w:lang w:val="en-GB"/>
        </w:rPr>
        <w:t>Examples of insider insights are evident throughout all of the work presented here. In our barriers to healthcare study, from the development of the survey to</w:t>
      </w:r>
      <w:r w:rsidR="008177CA">
        <w:rPr>
          <w:lang w:val="en-GB"/>
        </w:rPr>
        <w:t xml:space="preserve"> the</w:t>
      </w:r>
      <w:r w:rsidRPr="009F5AD1">
        <w:rPr>
          <w:lang w:val="en-GB"/>
        </w:rPr>
        <w:t xml:space="preserve"> interpretation of findings, our medical training informed every step. Understanding clinically meaningful outcomes – such as the challenges with scheduling day case surgery when an autistic patient might not have the assumed relative or friend to collect them</w:t>
      </w:r>
      <w:r w:rsidR="008D0285" w:rsidRPr="009F5AD1">
        <w:rPr>
          <w:lang w:val="en-GB"/>
        </w:rPr>
        <w:t xml:space="preserve"> afterwards</w:t>
      </w:r>
      <w:r w:rsidRPr="009F5AD1">
        <w:rPr>
          <w:lang w:val="en-GB"/>
        </w:rPr>
        <w:t>, or the clinical implications of a delay to diagnosis such as needing more extensive treatment than an earlier presentation might have required – has allowed us to demonstrate the link between healthcare access barriers and adverse outcomes</w:t>
      </w:r>
      <w:r w:rsidR="003A6E08" w:rsidRPr="009F5AD1">
        <w:rPr>
          <w:lang w:val="en-GB"/>
        </w:rPr>
        <w:t xml:space="preserve"> </w:t>
      </w:r>
      <w:r w:rsidR="003A6E08" w:rsidRPr="009F5AD1">
        <w:rPr>
          <w:lang w:val="en-GB"/>
        </w:rPr>
        <w:fldChar w:fldCharType="begin"/>
      </w:r>
      <w:r w:rsidR="003A6E08" w:rsidRPr="009F5AD1">
        <w:rPr>
          <w:lang w:val="en-GB"/>
        </w:rPr>
        <w:instrText xml:space="preserve"> ADDIN EN.CITE &lt;EndNote&gt;&lt;Cite&gt;&lt;Author&gt;Doherty&lt;/Author&gt;&lt;Year&gt;2022&lt;/Year&gt;&lt;IDText&gt;Barriers to healthcare access and self-reported adverse outcomes for autistic adults: a cross-sectional study&lt;/IDText&gt;&lt;DisplayText&gt;(Doherty&lt;style face="italic"&gt; et al.&lt;/style&gt;, 2022)&lt;/DisplayText&gt;&lt;record&gt;&lt;titles&gt;&lt;title&gt;Barriers to healthcare access and self-reported adverse outcomes for autistic adults: a cross-sectional study&lt;/title&gt;&lt;secondary-title&gt;BMJ Open&lt;/secondary-title&gt;&lt;short-title&gt;Barriers to healthcare access and self-reported adverse outcomes for autistic adults: a cross-sectional study&lt;/short-title&gt;&lt;/titles&gt;&lt;pages&gt;e056904&lt;/pages&gt;&lt;contributors&gt;&lt;authors&gt;&lt;author&gt;Doherty, M&lt;/author&gt;&lt;author&gt;Neilson, S&lt;/author&gt;&lt;author&gt;O&amp;apos;Sullivan, J&lt;/author&gt;&lt;author&gt;Carravallah, L&lt;/author&gt;&lt;author&gt;Johnson, M&lt;/author&gt;&lt;author&gt;Cullen, W&lt;/author&gt;&lt;author&gt;Shaw, S C K&lt;/author&gt;&lt;/authors&gt;&lt;/contributors&gt;&lt;added-date format="utc"&gt;1671385751&lt;/added-date&gt;&lt;ref-type name="Journal Article"&gt;17&lt;/ref-type&gt;&lt;dates&gt;&lt;year&gt;2022&lt;/year&gt;&lt;/dates&gt;&lt;rec-number&gt;189&lt;/rec-number&gt;&lt;last-updated-date format="utc"&gt;1671385751&lt;/last-updated-date&gt;&lt;volume&gt;12&lt;/volume&gt;&lt;/record&gt;&lt;/Cite&gt;&lt;/EndNote&gt;</w:instrText>
      </w:r>
      <w:r w:rsidR="003A6E08" w:rsidRPr="009F5AD1">
        <w:rPr>
          <w:lang w:val="en-GB"/>
        </w:rPr>
        <w:fldChar w:fldCharType="separate"/>
      </w:r>
      <w:r w:rsidR="003A6E08" w:rsidRPr="009F5AD1">
        <w:rPr>
          <w:noProof/>
          <w:lang w:val="en-GB"/>
        </w:rPr>
        <w:t>(Doherty</w:t>
      </w:r>
      <w:r w:rsidR="003A6E08" w:rsidRPr="009F5AD1">
        <w:rPr>
          <w:i/>
          <w:noProof/>
          <w:lang w:val="en-GB"/>
        </w:rPr>
        <w:t xml:space="preserve"> et al.</w:t>
      </w:r>
      <w:r w:rsidR="003A6E08" w:rsidRPr="009F5AD1">
        <w:rPr>
          <w:noProof/>
          <w:lang w:val="en-GB"/>
        </w:rPr>
        <w:t>, 2022)</w:t>
      </w:r>
      <w:r w:rsidR="003A6E08" w:rsidRPr="009F5AD1">
        <w:rPr>
          <w:lang w:val="en-GB"/>
        </w:rPr>
        <w:fldChar w:fldCharType="end"/>
      </w:r>
      <w:r w:rsidRPr="009F5AD1">
        <w:rPr>
          <w:lang w:val="en-GB"/>
        </w:rPr>
        <w:t>. While these adverse outcomes were self-reported, the subsequent analysis of the qualitative data uncovered repeated stories of obviously serious and potentially life-threatening conditions. Viewing these reports through a medical lens, we found many examples which were diagnostically and prognostically serious, thus demonstrating a potentially plausible link between healthcare access barriers and increased morbidity and mortality for autistic people</w:t>
      </w:r>
      <w:r w:rsidR="003A6E08" w:rsidRPr="009F5AD1">
        <w:rPr>
          <w:lang w:val="en-GB"/>
        </w:rPr>
        <w:t xml:space="preserve"> </w:t>
      </w:r>
      <w:r w:rsidR="003A6E08" w:rsidRPr="009F5AD1">
        <w:rPr>
          <w:lang w:val="en-GB"/>
        </w:rPr>
        <w:fldChar w:fldCharType="begin">
          <w:fldData xml:space="preserve">PEVuZE5vdGU+PENpdGU+PEF1dGhvcj5TaGF3PC9BdXRob3I+PFllYXI+MjAyMzwvWWVhcj48SURU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</w:fldData>
        </w:fldChar>
      </w:r>
      <w:r w:rsidR="003A6E08" w:rsidRPr="009F5AD1">
        <w:rPr>
          <w:lang w:val="en-GB"/>
        </w:rPr>
        <w:instrText xml:space="preserve"> ADDIN EN.CITE </w:instrText>
      </w:r>
      <w:r w:rsidR="003A6E08" w:rsidRPr="009F5AD1">
        <w:rPr>
          <w:lang w:val="en-GB"/>
        </w:rPr>
        <w:fldChar w:fldCharType="begin">
          <w:fldData xml:space="preserve">PEVuZE5vdGU+PENpdGU+PEF1dGhvcj5TaGF3PC9BdXRob3I+PFllYXI+MjAyMzwvWWVhcj48SURU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</w:fldData>
        </w:fldChar>
      </w:r>
      <w:r w:rsidR="003A6E08" w:rsidRPr="009F5AD1">
        <w:rPr>
          <w:lang w:val="en-GB"/>
        </w:rPr>
        <w:instrText xml:space="preserve"> ADDIN EN.CITE.DATA </w:instrText>
      </w:r>
      <w:r w:rsidR="003A6E08" w:rsidRPr="009F5AD1">
        <w:rPr>
          <w:lang w:val="en-GB"/>
        </w:rPr>
      </w:r>
      <w:r w:rsidR="003A6E08" w:rsidRPr="009F5AD1">
        <w:rPr>
          <w:lang w:val="en-GB"/>
        </w:rPr>
        <w:fldChar w:fldCharType="end"/>
      </w:r>
      <w:r w:rsidR="003A6E08" w:rsidRPr="009F5AD1">
        <w:rPr>
          <w:lang w:val="en-GB"/>
        </w:rPr>
      </w:r>
      <w:r w:rsidR="003A6E08" w:rsidRPr="009F5AD1">
        <w:rPr>
          <w:lang w:val="en-GB"/>
        </w:rPr>
        <w:fldChar w:fldCharType="separate"/>
      </w:r>
      <w:r w:rsidR="003A6E08" w:rsidRPr="009F5AD1">
        <w:rPr>
          <w:noProof/>
          <w:lang w:val="en-GB"/>
        </w:rPr>
        <w:t>(Shaw</w:t>
      </w:r>
      <w:r w:rsidR="003A6E08" w:rsidRPr="009F5AD1">
        <w:rPr>
          <w:i/>
          <w:noProof/>
          <w:lang w:val="en-GB"/>
        </w:rPr>
        <w:t xml:space="preserve"> et al.</w:t>
      </w:r>
      <w:r w:rsidR="003A6E08" w:rsidRPr="009F5AD1">
        <w:rPr>
          <w:noProof/>
          <w:lang w:val="en-GB"/>
        </w:rPr>
        <w:t>, 2023a)</w:t>
      </w:r>
      <w:r w:rsidR="003A6E08" w:rsidRPr="009F5AD1">
        <w:rPr>
          <w:lang w:val="en-GB"/>
        </w:rPr>
        <w:fldChar w:fldCharType="end"/>
      </w:r>
      <w:r w:rsidRPr="009F5AD1">
        <w:rPr>
          <w:lang w:val="en-GB"/>
        </w:rPr>
        <w:t xml:space="preserve">. </w:t>
      </w:r>
    </w:p>
    <w:p w14:paraId="4D04537B" w14:textId="3E360D73" w:rsidR="007B463C" w:rsidRPr="009F5AD1" w:rsidRDefault="007B463C" w:rsidP="002E1CE1">
      <w:pPr>
        <w:rPr>
          <w:lang w:val="en-GB"/>
        </w:rPr>
      </w:pPr>
      <w:r w:rsidRPr="009F5AD1">
        <w:rPr>
          <w:lang w:val="en-GB"/>
        </w:rPr>
        <w:t>Chapter seven details the first paper from a membership survey of ADI</w:t>
      </w:r>
      <w:r w:rsidR="003A6E08" w:rsidRPr="009F5AD1">
        <w:rPr>
          <w:lang w:val="en-GB"/>
        </w:rPr>
        <w:t xml:space="preserve"> </w:t>
      </w:r>
      <w:r w:rsidR="003A6E08" w:rsidRPr="009F5AD1">
        <w:rPr>
          <w:lang w:val="en-GB"/>
        </w:rPr>
        <w:fldChar w:fldCharType="begin">
          <w:fldData xml:space="preserve">PEVuZE5vdGU+PENpdGU+PEF1dGhvcj5TaGF3PC9BdXRob3I+PFllYXI+MjAyMzwvWWVhcj48SURU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</w:fldData>
        </w:fldChar>
      </w:r>
      <w:r w:rsidR="003A6E08" w:rsidRPr="009F5AD1">
        <w:rPr>
          <w:lang w:val="en-GB"/>
        </w:rPr>
        <w:instrText xml:space="preserve"> ADDIN EN.CITE </w:instrText>
      </w:r>
      <w:r w:rsidR="003A6E08" w:rsidRPr="009F5AD1">
        <w:rPr>
          <w:lang w:val="en-GB"/>
        </w:rPr>
        <w:fldChar w:fldCharType="begin">
          <w:fldData xml:space="preserve">PEVuZE5vdGU+PENpdGU+PEF1dGhvcj5TaGF3PC9BdXRob3I+PFllYXI+MjAyMzwvWWVhcj48SURU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</w:fldData>
        </w:fldChar>
      </w:r>
      <w:r w:rsidR="003A6E08" w:rsidRPr="009F5AD1">
        <w:rPr>
          <w:lang w:val="en-GB"/>
        </w:rPr>
        <w:instrText xml:space="preserve"> ADDIN EN.CITE.DATA </w:instrText>
      </w:r>
      <w:r w:rsidR="003A6E08" w:rsidRPr="009F5AD1">
        <w:rPr>
          <w:lang w:val="en-GB"/>
        </w:rPr>
      </w:r>
      <w:r w:rsidR="003A6E08" w:rsidRPr="009F5AD1">
        <w:rPr>
          <w:lang w:val="en-GB"/>
        </w:rPr>
        <w:fldChar w:fldCharType="end"/>
      </w:r>
      <w:r w:rsidR="003A6E08" w:rsidRPr="009F5AD1">
        <w:rPr>
          <w:lang w:val="en-GB"/>
        </w:rPr>
      </w:r>
      <w:r w:rsidR="003A6E08" w:rsidRPr="009F5AD1">
        <w:rPr>
          <w:lang w:val="en-GB"/>
        </w:rPr>
        <w:fldChar w:fldCharType="separate"/>
      </w:r>
      <w:r w:rsidR="003A6E08" w:rsidRPr="009F5AD1">
        <w:rPr>
          <w:noProof/>
          <w:lang w:val="en-GB"/>
        </w:rPr>
        <w:t>(Shaw</w:t>
      </w:r>
      <w:r w:rsidR="003A6E08" w:rsidRPr="009F5AD1">
        <w:rPr>
          <w:i/>
          <w:noProof/>
          <w:lang w:val="en-GB"/>
        </w:rPr>
        <w:t xml:space="preserve"> et al.</w:t>
      </w:r>
      <w:r w:rsidR="003A6E08" w:rsidRPr="009F5AD1">
        <w:rPr>
          <w:noProof/>
          <w:lang w:val="en-GB"/>
        </w:rPr>
        <w:t>, 2023b)</w:t>
      </w:r>
      <w:r w:rsidR="003A6E08" w:rsidRPr="009F5AD1">
        <w:rPr>
          <w:lang w:val="en-GB"/>
        </w:rPr>
        <w:fldChar w:fldCharType="end"/>
      </w:r>
      <w:r w:rsidRPr="009F5AD1">
        <w:rPr>
          <w:lang w:val="en-GB"/>
        </w:rPr>
        <w:t>. In the development of this survey, we used our knowledge of medical training and practice to explore the demographics and experiences of our members. Merely demonstrating the very existence of this large group of autistic doctors was a novel addition to the literature, but understanding both autistic culture and medical culture allowed us to explore many aspects of members lives, including associations impacting mental health. The statistics relating to suicidality were shocking. Our members were more likely to report suicidal ideation and prior suicide attempts than have been reported for non-medical autistic people</w:t>
      </w:r>
      <w:r w:rsidR="003A6E08" w:rsidRPr="009F5AD1">
        <w:rPr>
          <w:lang w:val="en-GB"/>
        </w:rPr>
        <w:t xml:space="preserve"> </w:t>
      </w:r>
      <w:r w:rsidR="003A6E08" w:rsidRPr="009F5AD1">
        <w:rPr>
          <w:lang w:val="en-GB"/>
        </w:rPr>
        <w:fldChar w:fldCharType="begin"/>
      </w:r>
      <w:r w:rsidR="003A6E08" w:rsidRPr="009F5AD1">
        <w:rPr>
          <w:lang w:val="en-GB"/>
        </w:rPr>
        <w:instrText xml:space="preserve"> ADDIN EN.CITE &lt;EndNote&gt;&lt;Cite&gt;&lt;Author&gt;Cassidy&lt;/Author&gt;&lt;Year&gt;2014&lt;/Year&gt;&lt;IDText&gt;Suicidal ideation and suicide plans or attempts in adults with Asperger&amp;apos;s syndrome attending a specialist diagnostic clinic: a clinical cohort study&lt;/IDText&gt;&lt;DisplayText&gt;(Cassidy&lt;style face="italic"&gt; et al.&lt;/style&gt;, 2014)&lt;/DisplayText&gt;&lt;record&gt;&lt;dates&gt;&lt;pub-dates&gt;&lt;date&gt;Jul&lt;/date&gt;&lt;/pub-dates&gt;&lt;year&gt;2014&lt;/year&gt;&lt;/dates&gt;&lt;urls&gt;&lt;related-urls&gt;&lt;url&gt;https://www.ncbi.nlm.nih.gov/pubmed/26360578&lt;/url&gt;&lt;/related-urls&gt;&lt;/urls&gt;&lt;isbn&gt;2215-0374&lt;/isbn&gt;&lt;titles&gt;&lt;title&gt;Suicidal ideation and suicide plans or attempts in adults with Asperger&amp;apos;s syndrome attending a specialist diagnostic clinic: a clinical cohort study&lt;/title&gt;&lt;secondary-title&gt;Lancet Psychiatry&lt;/secondary-title&gt;&lt;/titles&gt;&lt;pages&gt;142-7&lt;/pages&gt;&lt;number&gt;2&lt;/number&gt;&lt;contributors&gt;&lt;authors&gt;&lt;author&gt;Cassidy, S.&lt;/author&gt;&lt;author&gt;Bradley, P.&lt;/author&gt;&lt;author&gt;Robinson, J.&lt;/author&gt;&lt;author&gt;Allison, C.&lt;/author&gt;&lt;author&gt;McHugh, M.&lt;/author&gt;&lt;author&gt;Baron-Cohen, S.&lt;/author&gt;&lt;/authors&gt;&lt;/contributors&gt;&lt;edition&gt;20140625&lt;/edition&gt;&lt;language&gt;eng&lt;/language&gt;&lt;added-date format="utc"&gt;1723975315&lt;/added-date&gt;&lt;ref-type name="Journal Article"&gt;17&lt;/ref-type&gt;&lt;auth-address&gt;Autism Research Centre, Department of Psychiatry, University of Cambridge, Douglas House, Cambridge, UK. Electronic address: sarah.cassidy@coventry.ac.uk. CLASS Clinic, Cambridgeshire and Peterborough NHS Foundation Trust, Cambridge, UK. Autism Research Centre, Department of Psychiatry, University of Cambridge, Douglas House, Cambridge, UK. Autism Research Centre, Department of Psychiatry, University of Cambridge, Douglas House, Cambridge, UK&amp;#xD;CLASS Clinic, Cambridgeshire and Peterborough NHS Foundation Trust, Cambridge, UK.&lt;/auth-address&gt;&lt;rec-number&gt;1079&lt;/rec-number&gt;&lt;last-updated-date format="utc"&gt;1723975315&lt;/last-updated-date&gt;&lt;accession-num&gt;26360578&lt;/accession-num&gt;&lt;electronic-resource-num&gt;10.1016/S2215-0366(14)70248-2&lt;/electronic-resource-num&gt;&lt;volume&gt;1&lt;/volume&gt;&lt;/record&gt;&lt;/Cite&gt;&lt;/EndNote&gt;</w:instrText>
      </w:r>
      <w:r w:rsidR="003A6E08" w:rsidRPr="009F5AD1">
        <w:rPr>
          <w:lang w:val="en-GB"/>
        </w:rPr>
        <w:fldChar w:fldCharType="separate"/>
      </w:r>
      <w:r w:rsidR="003A6E08" w:rsidRPr="009F5AD1">
        <w:rPr>
          <w:noProof/>
          <w:lang w:val="en-GB"/>
        </w:rPr>
        <w:t>(Cassidy</w:t>
      </w:r>
      <w:r w:rsidR="003A6E08" w:rsidRPr="009F5AD1">
        <w:rPr>
          <w:i/>
          <w:noProof/>
          <w:lang w:val="en-GB"/>
        </w:rPr>
        <w:t xml:space="preserve"> et al.</w:t>
      </w:r>
      <w:r w:rsidR="003A6E08" w:rsidRPr="009F5AD1">
        <w:rPr>
          <w:noProof/>
          <w:lang w:val="en-GB"/>
        </w:rPr>
        <w:t>, 2014)</w:t>
      </w:r>
      <w:r w:rsidR="003A6E08" w:rsidRPr="009F5AD1">
        <w:rPr>
          <w:lang w:val="en-GB"/>
        </w:rPr>
        <w:fldChar w:fldCharType="end"/>
      </w:r>
      <w:r w:rsidRPr="009F5AD1">
        <w:rPr>
          <w:lang w:val="en-GB"/>
        </w:rPr>
        <w:t>, or indeed doctors in general</w:t>
      </w:r>
      <w:r w:rsidR="003A6E08" w:rsidRPr="009F5AD1">
        <w:rPr>
          <w:lang w:val="en-GB"/>
        </w:rPr>
        <w:t xml:space="preserve"> </w:t>
      </w:r>
      <w:r w:rsidR="003A6E08" w:rsidRPr="009F5AD1">
        <w:rPr>
          <w:lang w:val="en-GB"/>
        </w:rPr>
        <w:fldChar w:fldCharType="begin"/>
      </w:r>
      <w:r w:rsidR="003A6E08" w:rsidRPr="009F5AD1">
        <w:rPr>
          <w:lang w:val="en-GB"/>
        </w:rPr>
        <w:instrText xml:space="preserve"> ADDIN EN.CITE &lt;EndNote&gt;&lt;Cite&gt;&lt;Author&gt;Gerada&lt;/Author&gt;&lt;Year&gt;2018&lt;/Year&gt;&lt;IDText&gt;Doctors, suicide and mental illness&lt;/IDText&gt;&lt;DisplayText&gt;(Gerada, 2018a)&lt;/DisplayText&gt;&lt;record&gt;&lt;dates&gt;&lt;pub-dates&gt;&lt;date&gt;Aug&lt;/date&gt;&lt;/pub-dates&gt;&lt;year&gt;2018&lt;/year&gt;&lt;/dates&gt;&lt;urls&gt;&lt;related-urls&gt;&lt;url&gt;https://www.ncbi.nlm.nih.gov/pubmed/29712575&lt;/url&gt;&lt;/related-urls&gt;&lt;/urls&gt;&lt;isbn&gt;2056-4694&lt;/isbn&gt;&lt;custom2&gt;PMC6436060&lt;/custom2&gt;&lt;titles&gt;&lt;title&gt;Doctors, suicide and mental illness&lt;/title&gt;&lt;secondary-title&gt;BJPsych Bull&lt;/secondary-title&gt;&lt;/titles&gt;&lt;pages&gt;165-168&lt;/pages&gt;&lt;number&gt;4&lt;/number&gt;&lt;contributors&gt;&lt;authors&gt;&lt;author&gt;Gerada, C.&lt;/author&gt;&lt;/authors&gt;&lt;/contributors&gt;&lt;edition&gt;20180501&lt;/edition&gt;&lt;language&gt;eng&lt;/language&gt;&lt;added-date format="utc"&gt;1723975583&lt;/added-date&gt;&lt;ref-type name="Journal Article"&gt;17&lt;/ref-type&gt;&lt;auth-address&gt;National Health Service Physician Health Programme,London,UK.&lt;/auth-address&gt;&lt;rec-number&gt;1080&lt;/rec-number&gt;&lt;last-updated-date format="utc"&gt;1723975583&lt;/last-updated-date&gt;&lt;accession-num&gt;29712575&lt;/accession-num&gt;&lt;electronic-resource-num&gt;10.1192/bjb.2018.11&lt;/electronic-resource-num&gt;&lt;volume&gt;42&lt;/volume&gt;&lt;/record&gt;&lt;/Cite&gt;&lt;/EndNote&gt;</w:instrText>
      </w:r>
      <w:r w:rsidR="003A6E08" w:rsidRPr="009F5AD1">
        <w:rPr>
          <w:lang w:val="en-GB"/>
        </w:rPr>
        <w:fldChar w:fldCharType="separate"/>
      </w:r>
      <w:r w:rsidR="003A6E08" w:rsidRPr="009F5AD1">
        <w:rPr>
          <w:noProof/>
          <w:lang w:val="en-GB"/>
        </w:rPr>
        <w:t>(Gerada, 2018a)</w:t>
      </w:r>
      <w:r w:rsidR="003A6E08" w:rsidRPr="009F5AD1">
        <w:rPr>
          <w:lang w:val="en-GB"/>
        </w:rPr>
        <w:fldChar w:fldCharType="end"/>
      </w:r>
      <w:r w:rsidRPr="009F5AD1">
        <w:rPr>
          <w:lang w:val="en-GB"/>
        </w:rPr>
        <w:t xml:space="preserve">. Our most notable findings were the associations between how participants framed autism, language preferences and prior suicide attempts. Members who viewed autism as a disorder were in the minority, but they were more likely to have reported prior suicide attempts. We choose to </w:t>
      </w:r>
      <w:r w:rsidRPr="009F5AD1">
        <w:rPr>
          <w:lang w:val="en-GB"/>
        </w:rPr>
        <w:lastRenderedPageBreak/>
        <w:t>interpret this finding as validation of our opinion that a neurodiversity affirmative approach has potential benefits in terms of mental health, and may even be preventative of mental ill health for some autistic people</w:t>
      </w:r>
      <w:r w:rsidR="00C804AA" w:rsidRPr="009F5AD1">
        <w:rPr>
          <w:lang w:val="en-GB"/>
        </w:rPr>
        <w:t xml:space="preserve"> </w:t>
      </w:r>
      <w:r w:rsidR="00C804AA" w:rsidRPr="009F5AD1">
        <w:rPr>
          <w:lang w:val="en-GB"/>
        </w:rPr>
        <w:fldChar w:fldCharType="begin"/>
      </w:r>
      <w:r w:rsidR="00C804AA" w:rsidRPr="009F5AD1">
        <w:rPr>
          <w:lang w:val="en-GB"/>
        </w:rPr>
        <w:instrText xml:space="preserve"> ADDIN EN.CITE &lt;EndNote&gt;&lt;Cite&gt;&lt;Author&gt;Shaw&lt;/Author&gt;&lt;Year&gt;2022&lt;/Year&gt;&lt;IDText&gt;Towards a neurodiversity-affirmative approach for an over-represented and under-recognised population: autistic adults in outpatient psychiatry&lt;/IDText&gt;&lt;DisplayText&gt;(Shaw&lt;style face="italic"&gt; et al.&lt;/style&gt;, 2022b)&lt;/DisplayText&gt;&lt;record&gt;&lt;isbn&gt;1573-3432&lt;/isbn&gt;&lt;titles&gt;&lt;title&gt;Towards a neurodiversity-affirmative approach for an over-represented and under-recognised population: autistic adults in outpatient psychiatry&lt;/title&gt;&lt;secondary-title&gt;Journal of Autism and Developmental Disorders&lt;/secondary-title&gt;&lt;/titles&gt;&lt;pages&gt;4200-4201&lt;/pages&gt;&lt;number&gt;9&lt;/number&gt;&lt;contributors&gt;&lt;authors&gt;&lt;author&gt;Shaw, Sebastian CK&lt;/author&gt;&lt;author&gt;Doherty, Mary&lt;/author&gt;&lt;author&gt;McCowan, Sue&lt;/author&gt;&lt;author&gt;Eccles, Jessica A&lt;/author&gt;&lt;/authors&gt;&lt;/contributors&gt;&lt;added-date format="utc"&gt;1671704304&lt;/added-date&gt;&lt;ref-type name="Journal Article"&gt;17&lt;/ref-type&gt;&lt;dates&gt;&lt;year&gt;2022&lt;/year&gt;&lt;/dates&gt;&lt;rec-number&gt;831&lt;/rec-number&gt;&lt;last-updated-date format="utc"&gt;1671704304&lt;/last-updated-date&gt;&lt;volume&gt;52&lt;/volume&gt;&lt;/record&gt;&lt;/Cite&gt;&lt;/EndNote&gt;</w:instrText>
      </w:r>
      <w:r w:rsidR="00C804AA" w:rsidRPr="009F5AD1">
        <w:rPr>
          <w:lang w:val="en-GB"/>
        </w:rPr>
        <w:fldChar w:fldCharType="separate"/>
      </w:r>
      <w:r w:rsidR="00C804AA" w:rsidRPr="009F5AD1">
        <w:rPr>
          <w:noProof/>
          <w:lang w:val="en-GB"/>
        </w:rPr>
        <w:t>(Shaw</w:t>
      </w:r>
      <w:r w:rsidR="00C804AA" w:rsidRPr="009F5AD1">
        <w:rPr>
          <w:i/>
          <w:noProof/>
          <w:lang w:val="en-GB"/>
        </w:rPr>
        <w:t xml:space="preserve"> et al.</w:t>
      </w:r>
      <w:r w:rsidR="00C804AA" w:rsidRPr="009F5AD1">
        <w:rPr>
          <w:noProof/>
          <w:lang w:val="en-GB"/>
        </w:rPr>
        <w:t>, 2022b)</w:t>
      </w:r>
      <w:r w:rsidR="00C804AA" w:rsidRPr="009F5AD1">
        <w:rPr>
          <w:lang w:val="en-GB"/>
        </w:rPr>
        <w:fldChar w:fldCharType="end"/>
      </w:r>
      <w:r w:rsidRPr="009F5AD1">
        <w:rPr>
          <w:lang w:val="en-GB"/>
        </w:rPr>
        <w:t xml:space="preserve">. More research is needed to explore if this association holds true for the autistic community more widely. </w:t>
      </w:r>
    </w:p>
    <w:p w14:paraId="0AA82BDB" w14:textId="4CBF06A8" w:rsidR="00873620" w:rsidRPr="009F5AD1" w:rsidRDefault="007B463C" w:rsidP="002E1CE1">
      <w:pPr>
        <w:rPr>
          <w:lang w:val="en-GB"/>
        </w:rPr>
      </w:pPr>
      <w:r w:rsidRPr="009F5AD1">
        <w:rPr>
          <w:lang w:val="en-GB"/>
        </w:rPr>
        <w:t xml:space="preserve">The Autistic SPACE framework was developed explicitly to address the learning needs of medical practitioners regarding autism, keeping in mind other examples of successful frameworks which are commonly used in medicine. The degree of information a medical student is expected to absorb, and the expectations around continuing professional development for qualified doctors is such that many individuals </w:t>
      </w:r>
      <w:r w:rsidR="00463536">
        <w:rPr>
          <w:lang w:val="en-GB"/>
        </w:rPr>
        <w:t>can’t</w:t>
      </w:r>
      <w:r w:rsidR="00463536" w:rsidRPr="009F5AD1">
        <w:rPr>
          <w:lang w:val="en-GB"/>
        </w:rPr>
        <w:t xml:space="preserve"> </w:t>
      </w:r>
      <w:r w:rsidRPr="009F5AD1">
        <w:rPr>
          <w:lang w:val="en-GB"/>
        </w:rPr>
        <w:t xml:space="preserve">keep up with developments as we might like to. It is often challenging to keep abreast of developments in our own fields, never mind topics which (apparently) fall outside of the accepted scope of practice for specific medical specialties. By “apparently” I am referring to the general lack of autism awareness and the assumption that autism is not relevant outside of paediatrics or psychiatry. There is little to no appreciation of the fact that all medical colleagues no matter the specialty will be treating autistic patients, but often unaware of that fact. One of our ADI members recently reporting asking an oncology consultant which pain scales they preferred to use with autistic cancer patients and the response was “what? But I don’t treat children”. The added irony was that our member had recognised that this colleague was also probably autistic but unaware. The implications of this point are discussed below in relation to psychiatry. While autism awareness is slowly increasing across medicine, for most practitioners it is a nebulous concept, where autistic features, life experiences common to autistic people or our support needs are unclear, and while healthcare providers may be motivated to offer supports, most simply do not know where to start. Therefore, what is needed is a simple framework which healthcare providers can easily use. In medicine, due to the amount of knowledge that must be acquired, the use of acronyms and mnemonics is ubiquitous. Particularly helpful are descriptive acronyms coupled with clear, effective graphics, which </w:t>
      </w:r>
      <w:r w:rsidRPr="009F5AD1">
        <w:rPr>
          <w:lang w:val="en-GB"/>
        </w:rPr>
        <w:lastRenderedPageBreak/>
        <w:t>transmit the main message instantly. A good example is the “FAST” framework for stroke</w:t>
      </w:r>
      <w:r w:rsidR="009061A2" w:rsidRPr="009F5AD1">
        <w:rPr>
          <w:lang w:val="en-GB"/>
        </w:rPr>
        <w:t xml:space="preserve"> </w:t>
      </w:r>
      <w:r w:rsidR="009061A2" w:rsidRPr="009F5AD1">
        <w:rPr>
          <w:lang w:val="en-GB"/>
        </w:rPr>
        <w:fldChar w:fldCharType="begin"/>
      </w:r>
      <w:r w:rsidR="009061A2" w:rsidRPr="009F5AD1">
        <w:rPr>
          <w:lang w:val="en-GB"/>
        </w:rPr>
        <w:instrText xml:space="preserve"> ADDIN EN.CITE &lt;EndNote&gt;&lt;Cite&gt;&lt;Author&gt;American&lt;/Author&gt;&lt;Year&gt;2024&lt;/Year&gt;&lt;IDText&gt;Stroke Symptoms&lt;/IDText&gt;&lt;DisplayText&gt;(Association, 2024)&lt;/DisplayText&gt;&lt;record&gt;&lt;urls&gt;&lt;related-urls&gt;&lt;url&gt;https://www.stroke.org/&lt;/url&gt;&lt;/related-urls&gt;&lt;/urls&gt;&lt;titles&gt;&lt;title&gt;Stroke Symptoms&lt;/title&gt;&lt;/titles&gt;&lt;contributors&gt;&lt;authors&gt;&lt;author&gt;American Stroke Association&lt;/author&gt;&lt;/authors&gt;&lt;/contributors&gt;&lt;added-date format="utc"&gt;1723984649&lt;/added-date&gt;&lt;ref-type name="Web Page"&gt;12&lt;/ref-type&gt;&lt;dates&gt;&lt;year&gt;2024&lt;/year&gt;&lt;/dates&gt;&lt;rec-number&gt;1081&lt;/rec-number&gt;&lt;last-updated-date format="utc"&gt;1723984753&lt;/last-updated-date&gt;&lt;/record&gt;&lt;/Cite&gt;&lt;/EndNote&gt;</w:instrText>
      </w:r>
      <w:r w:rsidR="009061A2" w:rsidRPr="009F5AD1">
        <w:rPr>
          <w:lang w:val="en-GB"/>
        </w:rPr>
        <w:fldChar w:fldCharType="separate"/>
      </w:r>
      <w:r w:rsidR="009061A2" w:rsidRPr="009F5AD1">
        <w:rPr>
          <w:noProof/>
          <w:lang w:val="en-GB"/>
        </w:rPr>
        <w:t>(</w:t>
      </w:r>
      <w:r w:rsidR="004018AB">
        <w:rPr>
          <w:noProof/>
          <w:lang w:val="en-GB"/>
        </w:rPr>
        <w:t xml:space="preserve">American Psychiatric </w:t>
      </w:r>
      <w:r w:rsidR="009061A2" w:rsidRPr="009F5AD1">
        <w:rPr>
          <w:noProof/>
          <w:lang w:val="en-GB"/>
        </w:rPr>
        <w:t>Association, 2024)</w:t>
      </w:r>
      <w:r w:rsidR="009061A2" w:rsidRPr="009F5AD1">
        <w:rPr>
          <w:lang w:val="en-GB"/>
        </w:rPr>
        <w:fldChar w:fldCharType="end"/>
      </w:r>
      <w:r w:rsidRPr="009F5AD1">
        <w:rPr>
          <w:lang w:val="en-GB"/>
        </w:rPr>
        <w:t>. While the acronym stands for face, arm, speech and time, the acronym FAST accurately describes the most important point in terms of outcome, since the determining point in terms of thrombotic stroke outcome is speed of access to thrombolysis</w:t>
      </w:r>
      <w:r w:rsidR="00766F9B" w:rsidRPr="009F5AD1">
        <w:rPr>
          <w:lang w:val="en-GB"/>
        </w:rPr>
        <w:t xml:space="preserve">, and the campaign proved effective </w:t>
      </w:r>
      <w:r w:rsidR="00766F9B" w:rsidRPr="009F5AD1">
        <w:rPr>
          <w:lang w:val="en-GB"/>
        </w:rPr>
        <w:fldChar w:fldCharType="begin">
          <w:fldData xml:space="preserve">PEVuZE5vdGU+PENpdGU+PEF1dGhvcj5GbHlubjwvQXV0aG9yPjxZZWFyPjIwMTQ8L1llYXI+PElE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</w:fldData>
        </w:fldChar>
      </w:r>
      <w:r w:rsidR="00766F9B" w:rsidRPr="009F5AD1">
        <w:rPr>
          <w:lang w:val="en-GB"/>
        </w:rPr>
        <w:instrText xml:space="preserve"> ADDIN EN.CITE </w:instrText>
      </w:r>
      <w:r w:rsidR="00766F9B" w:rsidRPr="009F5AD1">
        <w:rPr>
          <w:lang w:val="en-GB"/>
        </w:rPr>
        <w:fldChar w:fldCharType="begin">
          <w:fldData xml:space="preserve">PEVuZE5vdGU+PENpdGU+PEF1dGhvcj5GbHlubjwvQXV0aG9yPjxZZWFyPjIwMTQ8L1llYXI+PElE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</w:fldData>
        </w:fldChar>
      </w:r>
      <w:r w:rsidR="00766F9B" w:rsidRPr="009F5AD1">
        <w:rPr>
          <w:lang w:val="en-GB"/>
        </w:rPr>
        <w:instrText xml:space="preserve"> ADDIN EN.CITE.DATA </w:instrText>
      </w:r>
      <w:r w:rsidR="00766F9B" w:rsidRPr="009F5AD1">
        <w:rPr>
          <w:lang w:val="en-GB"/>
        </w:rPr>
      </w:r>
      <w:r w:rsidR="00766F9B" w:rsidRPr="009F5AD1">
        <w:rPr>
          <w:lang w:val="en-GB"/>
        </w:rPr>
        <w:fldChar w:fldCharType="end"/>
      </w:r>
      <w:r w:rsidR="00766F9B" w:rsidRPr="009F5AD1">
        <w:rPr>
          <w:lang w:val="en-GB"/>
        </w:rPr>
      </w:r>
      <w:r w:rsidR="00766F9B" w:rsidRPr="009F5AD1">
        <w:rPr>
          <w:lang w:val="en-GB"/>
        </w:rPr>
        <w:fldChar w:fldCharType="separate"/>
      </w:r>
      <w:r w:rsidR="00766F9B" w:rsidRPr="009F5AD1">
        <w:rPr>
          <w:noProof/>
          <w:lang w:val="en-GB"/>
        </w:rPr>
        <w:t>(Flynn</w:t>
      </w:r>
      <w:r w:rsidR="00766F9B" w:rsidRPr="009F5AD1">
        <w:rPr>
          <w:i/>
          <w:noProof/>
          <w:lang w:val="en-GB"/>
        </w:rPr>
        <w:t xml:space="preserve"> et al.</w:t>
      </w:r>
      <w:r w:rsidR="00766F9B" w:rsidRPr="009F5AD1">
        <w:rPr>
          <w:noProof/>
          <w:lang w:val="en-GB"/>
        </w:rPr>
        <w:t>, 2014)</w:t>
      </w:r>
      <w:r w:rsidR="00766F9B" w:rsidRPr="009F5AD1">
        <w:rPr>
          <w:lang w:val="en-GB"/>
        </w:rPr>
        <w:fldChar w:fldCharType="end"/>
      </w:r>
      <w:r w:rsidRPr="009F5AD1">
        <w:rPr>
          <w:lang w:val="en-GB"/>
        </w:rPr>
        <w:t>. Another example, and one which I had long been inspired by both prior to and during the creation of the Autistic SPACE framework, is the Glasgow Coma Scale (GCS)</w:t>
      </w:r>
      <w:r w:rsidR="00766F9B" w:rsidRPr="009F5AD1">
        <w:rPr>
          <w:lang w:val="en-GB"/>
        </w:rPr>
        <w:t xml:space="preserve"> </w:t>
      </w:r>
      <w:r w:rsidR="00766F9B" w:rsidRPr="009F5AD1">
        <w:rPr>
          <w:lang w:val="en-GB"/>
        </w:rPr>
        <w:fldChar w:fldCharType="begin"/>
      </w:r>
      <w:r w:rsidR="00766F9B" w:rsidRPr="009F5AD1">
        <w:rPr>
          <w:lang w:val="en-GB"/>
        </w:rPr>
        <w:instrText xml:space="preserve"> ADDIN EN.CITE &lt;EndNote&gt;&lt;Cite&gt;&lt;Author&gt;Teasdale&lt;/Author&gt;&lt;Year&gt;2014&lt;/Year&gt;&lt;IDText&gt;The Glasgow Coma Scale at 40 years: standing the test of time&lt;/IDText&gt;&lt;DisplayText&gt;(Teasdale&lt;style face="italic"&gt; et al.&lt;/style&gt;, 2014)&lt;/DisplayText&gt;&lt;record&gt;&lt;titles&gt;&lt;title&gt;The Glasgow Coma Scale at 40 years: standing the test of time&lt;/title&gt;&lt;/titles&gt;&lt;titles&gt;&lt;secondary-title&gt;&lt;style face="italic" font="default" size="100%"&gt;The Lancet Neurology&lt;/style&gt;&lt;/secondary-title&gt;&lt;/titles&gt;&lt;pages&gt;844-854&lt;/pages&gt;&lt;number&gt;8&lt;/number&gt;&lt;contributors&gt;&lt;authors&gt;&lt;author&gt;Teasdale, G&lt;/author&gt;&lt;author&gt;Maas, A.&lt;/author&gt;&lt;author&gt;Lecky, F&lt;/author&gt;&lt;author&gt;Manley, G&lt;/author&gt;&lt;author&gt;Stocchetti, N&lt;/author&gt;&lt;author&gt;Murray, G&lt;/author&gt;&lt;/authors&gt;&lt;/contributors&gt;&lt;added-date format="utc"&gt;1723985631&lt;/added-date&gt;&lt;ref-type name="Journal Article"&gt;17&lt;/ref-type&gt;&lt;dates&gt;&lt;year&gt;2014&lt;/year&gt;&lt;/dates&gt;&lt;rec-number&gt;1084&lt;/rec-number&gt;&lt;last-updated-date format="utc"&gt;1723985805&lt;/last-updated-date&gt;&lt;electronic-resource-num&gt;https://doi.org/10.1016/S1474-4422(14)70120-6  &lt;/electronic-resource-num&gt;&lt;volume&gt;13&lt;/volume&gt;&lt;/record&gt;&lt;/Cite&gt;&lt;/EndNote&gt;</w:instrText>
      </w:r>
      <w:r w:rsidR="00766F9B" w:rsidRPr="009F5AD1">
        <w:rPr>
          <w:lang w:val="en-GB"/>
        </w:rPr>
        <w:fldChar w:fldCharType="separate"/>
      </w:r>
      <w:r w:rsidR="00766F9B" w:rsidRPr="009F5AD1">
        <w:rPr>
          <w:noProof/>
          <w:lang w:val="en-GB"/>
        </w:rPr>
        <w:t>(Teasdale</w:t>
      </w:r>
      <w:r w:rsidR="00766F9B" w:rsidRPr="009F5AD1">
        <w:rPr>
          <w:i/>
          <w:noProof/>
          <w:lang w:val="en-GB"/>
        </w:rPr>
        <w:t xml:space="preserve"> et al.</w:t>
      </w:r>
      <w:r w:rsidR="00766F9B" w:rsidRPr="009F5AD1">
        <w:rPr>
          <w:noProof/>
          <w:lang w:val="en-GB"/>
        </w:rPr>
        <w:t>, 2014)</w:t>
      </w:r>
      <w:r w:rsidR="00766F9B" w:rsidRPr="009F5AD1">
        <w:rPr>
          <w:lang w:val="en-GB"/>
        </w:rPr>
        <w:fldChar w:fldCharType="end"/>
      </w:r>
      <w:r w:rsidRPr="009F5AD1">
        <w:rPr>
          <w:lang w:val="en-GB"/>
        </w:rPr>
        <w:t xml:space="preserve">. I had previously used this as the basis for a presentation at a seminar on Subtyping Autism at London South Bank University entitled “Exploring an autistic derived classification of autism” (see appendix </w:t>
      </w:r>
      <w:r w:rsidR="00B235E3" w:rsidRPr="009F5AD1">
        <w:rPr>
          <w:lang w:val="en-GB"/>
        </w:rPr>
        <w:t>2</w:t>
      </w:r>
      <w:r w:rsidRPr="009F5AD1">
        <w:rPr>
          <w:lang w:val="en-GB"/>
        </w:rPr>
        <w:t xml:space="preserve">). As an anaesthetist and particularly in my practice in intensive care medicine I was very familiar with the use of the GCS, as well as the history of its development and its impact in terms of outcomes following head injury. It was developed to aid assessment of consciousness following head injury, which is both challenging and complex. Prior to its development clinicians and researchers had no common language or framework with which to communicate or innovate in terms of practice. In the years following its introduction into clinical practice </w:t>
      </w:r>
      <w:r w:rsidR="00463536">
        <w:rPr>
          <w:lang w:val="en-GB"/>
        </w:rPr>
        <w:t>its</w:t>
      </w:r>
      <w:r w:rsidRPr="009F5AD1">
        <w:rPr>
          <w:lang w:val="en-GB"/>
        </w:rPr>
        <w:t xml:space="preserve"> use grew exponentially</w:t>
      </w:r>
      <w:r w:rsidR="00463536">
        <w:rPr>
          <w:lang w:val="en-GB"/>
        </w:rPr>
        <w:t>.</w:t>
      </w:r>
      <w:r w:rsidR="00F514F5">
        <w:rPr>
          <w:lang w:val="en-GB"/>
        </w:rPr>
        <w:t xml:space="preserve"> </w:t>
      </w:r>
      <w:r w:rsidR="00463536">
        <w:rPr>
          <w:lang w:val="en-GB"/>
        </w:rPr>
        <w:t>A</w:t>
      </w:r>
      <w:r w:rsidRPr="009F5AD1">
        <w:rPr>
          <w:lang w:val="en-GB"/>
        </w:rPr>
        <w:t>s clinicians and academics now had a framework with which to stratify head injured patients and communicate the findings accurately</w:t>
      </w:r>
      <w:r w:rsidR="00463536">
        <w:rPr>
          <w:lang w:val="en-GB"/>
        </w:rPr>
        <w:t>, this meant that</w:t>
      </w:r>
      <w:r w:rsidRPr="009F5AD1">
        <w:rPr>
          <w:lang w:val="en-GB"/>
        </w:rPr>
        <w:t xml:space="preserve"> more robust research was possible leading to advances in clinical care and improved outcomes. The GCS is known and used worldwide by all healthcare practitioners involved in the assessment of level of consciousness. My hope is that the Autistic SPACE framework will similarly become the dominant model used in healthcare for meeting the needs of autistic people and that it may have a similar type of impact in terms of improving our healthcare outcomes.</w:t>
      </w:r>
    </w:p>
    <w:p w14:paraId="44A609FE" w14:textId="440AB688" w:rsidR="00064EC5" w:rsidRPr="009F5AD1" w:rsidRDefault="00064EC5" w:rsidP="002E1CE1">
      <w:pPr>
        <w:rPr>
          <w:lang w:val="en-GB"/>
        </w:rPr>
      </w:pPr>
      <w:r w:rsidRPr="009F5AD1">
        <w:rPr>
          <w:rFonts w:cstheme="minorHAnsi"/>
          <w:noProof/>
          <w:lang w:val="en-GB"/>
        </w:rPr>
        <w:lastRenderedPageBreak/>
        <w:drawing>
          <wp:anchor distT="0" distB="0" distL="114300" distR="114300" simplePos="0" relativeHeight="251673600" behindDoc="0" locked="0" layoutInCell="1" allowOverlap="1" wp14:anchorId="6A0954BF" wp14:editId="343CA422">
            <wp:simplePos x="0" y="0"/>
            <wp:positionH relativeFrom="column">
              <wp:posOffset>60960</wp:posOffset>
            </wp:positionH>
            <wp:positionV relativeFrom="paragraph">
              <wp:posOffset>0</wp:posOffset>
            </wp:positionV>
            <wp:extent cx="5208270" cy="2906395"/>
            <wp:effectExtent l="0" t="0" r="0" b="8255"/>
            <wp:wrapTopAndBottom/>
            <wp:docPr id="1771780597" name="Picture 30" descr="A diagram of a person's mental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0975" name="Picture 30" descr="A diagram of a person's mental health&#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08270" cy="2906395"/>
                    </a:xfrm>
                    <a:prstGeom prst="rect">
                      <a:avLst/>
                    </a:prstGeom>
                  </pic:spPr>
                </pic:pic>
              </a:graphicData>
            </a:graphic>
            <wp14:sizeRelH relativeFrom="margin">
              <wp14:pctWidth>0</wp14:pctWidth>
            </wp14:sizeRelH>
            <wp14:sizeRelV relativeFrom="margin">
              <wp14:pctHeight>0</wp14:pctHeight>
            </wp14:sizeRelV>
          </wp:anchor>
        </w:drawing>
      </w:r>
    </w:p>
    <w:p w14:paraId="3089BCF9" w14:textId="3071CB0C" w:rsidR="007B463C" w:rsidRPr="009F5AD1" w:rsidRDefault="00064EC5" w:rsidP="002E1CE1">
      <w:pPr>
        <w:rPr>
          <w:lang w:val="en-GB"/>
        </w:rPr>
      </w:pPr>
      <w:r w:rsidRPr="009F5AD1">
        <w:rPr>
          <w:lang w:val="en-GB"/>
        </w:rPr>
        <w:t xml:space="preserve">Figure 2. The Autistic SPACE framework (Source: </w:t>
      </w:r>
      <w:r w:rsidRPr="009F5AD1">
        <w:rPr>
          <w:lang w:val="en-GB"/>
        </w:rPr>
        <w:fldChar w:fldCharType="begin"/>
      </w:r>
      <w:r w:rsidR="003352BD" w:rsidRPr="009F5AD1">
        <w:rPr>
          <w:lang w:val="en-GB"/>
        </w:rPr>
        <w:instrText xml:space="preserve"> ADDIN EN.CITE &lt;EndNote&gt;&lt;Cite&gt;&lt;Author&gt;Doherty&lt;/Author&gt;&lt;Year&gt;2023&lt;/Year&gt;&lt;IDText&gt;Autistic SPACE: a novel framework for meeting the needs of autistic people in healthcare settings&lt;/IDText&gt;&lt;DisplayText&gt;(Doherty, McCowan and Shaw, 2023)&lt;/DisplayText&gt;&lt;record&gt;&lt;dates&gt;&lt;pub-dates&gt;&lt;date&gt;Apr 02&lt;/date&gt;&lt;/pub-dates&gt;&lt;year&gt;2023&lt;/year&gt;&lt;/dates&gt;&lt;keywords&gt;&lt;keyword&gt;Humans&lt;/keyword&gt;&lt;keyword&gt;Autistic Disorder&lt;/keyword&gt;&lt;keyword&gt;Delivery of Health Care&lt;/keyword&gt;&lt;keyword&gt;Communication&lt;/keyword&gt;&lt;keyword&gt;Health Personnel&lt;/keyword&gt;&lt;keyword&gt;Empathy&lt;/keyword&gt;&lt;keyword&gt;Autism&lt;/keyword&gt;&lt;keyword&gt;Autistic adults&lt;/keyword&gt;&lt;keyword&gt;Healthcare&lt;/keyword&gt;&lt;keyword&gt;Healthcare access&lt;/keyword&gt;&lt;keyword&gt;Healthcare inequities&lt;/keyword&gt;&lt;keyword&gt;Reasonable accommodations&lt;/keyword&gt;&lt;/keywords&gt;&lt;urls&gt;&lt;related-urls&gt;&lt;url&gt;https://www.ncbi.nlm.nih.gov/pubmed/37127416&lt;/url&gt;&lt;/related-urls&gt;&lt;/urls&gt;&lt;isbn&gt;1750-8460&lt;/isbn&gt;&lt;titles&gt;&lt;title&gt;Autistic SPACE: a novel framework for meeting the needs of autistic people in healthcare settings&lt;/title&gt;&lt;secondary-title&gt;Br J Hosp Med (Lond)&lt;/secondary-title&gt;&lt;/titles&gt;&lt;pages&gt;1-9&lt;/pages&gt;&lt;number&gt;4&lt;/number&gt;&lt;contributors&gt;&lt;authors&gt;&lt;author&gt;Doherty, M.&lt;/author&gt;&lt;author&gt;McCowan, S.&lt;/author&gt;&lt;author&gt;Shaw, S. C.&lt;/author&gt;&lt;/authors&gt;&lt;/contributors&gt;&lt;edition&gt;20230417&lt;/edition&gt;&lt;language&gt;eng&lt;/language&gt;&lt;added-date format="utc"&gt;1714849516&lt;/added-date&gt;&lt;ref-type name="Journal Article"&gt;17&lt;/ref-type&gt;&lt;auth-address&gt;Department of Neuroscience, Brighton and Sussex Medical School, Brighton, UK. Sherborne Older People&amp;apos;s Community Mental Health Team, Dorset Healthcare University NHS Foundation Trust, Dorset, UK. Department of Medical Education, Brighton and Sussex Medical School, Brighton, UK.&lt;/auth-address&gt;&lt;rec-number&gt;1021&lt;/rec-number&gt;&lt;last-updated-date format="utc"&gt;1714849516&lt;/last-updated-date&gt;&lt;accession-num&gt;37127416&lt;/accession-num&gt;&lt;electronic-resource-num&gt;10.12968/hmed.2023.0006&lt;/electronic-resource-num&gt;&lt;volume&gt;84&lt;/volume&gt;&lt;/record&gt;&lt;/Cite&gt;&lt;/EndNote&gt;</w:instrText>
      </w:r>
      <w:r w:rsidRPr="009F5AD1">
        <w:rPr>
          <w:lang w:val="en-GB"/>
        </w:rPr>
        <w:fldChar w:fldCharType="separate"/>
      </w:r>
      <w:r w:rsidR="003352BD" w:rsidRPr="009F5AD1">
        <w:rPr>
          <w:noProof/>
          <w:lang w:val="en-GB"/>
        </w:rPr>
        <w:t>(Doherty, McCowan and Shaw, 2023)</w:t>
      </w:r>
      <w:r w:rsidRPr="009F5AD1">
        <w:rPr>
          <w:lang w:val="en-GB"/>
        </w:rPr>
        <w:fldChar w:fldCharType="end"/>
      </w:r>
    </w:p>
    <w:p w14:paraId="7E785389" w14:textId="4F1EC552" w:rsidR="007B463C" w:rsidRPr="009F5AD1" w:rsidRDefault="007B463C" w:rsidP="002E1CE1">
      <w:pPr>
        <w:rPr>
          <w:lang w:val="en-GB"/>
        </w:rPr>
      </w:pPr>
      <w:r w:rsidRPr="009F5AD1">
        <w:rPr>
          <w:lang w:val="en-GB"/>
        </w:rPr>
        <w:t>Nowhere is this more relevant than in psychiatry because none of the potential healthcare benefits will be possible while autistic people continue to be missed and misdiagnosed. Again, using our insider perspectives, we are able to recognise that far from being an oxymoron, autistic doctors are far more common in medicine than is generally recognised, and we have shown that this may be particularly so in neurodevelopmental psychiatry</w:t>
      </w:r>
      <w:r w:rsidR="003C14B9">
        <w:rPr>
          <w:lang w:val="en-GB"/>
        </w:rPr>
        <w:t xml:space="preserve"> (Doherty </w:t>
      </w:r>
      <w:r w:rsidR="003C14B9" w:rsidRPr="0066459F">
        <w:rPr>
          <w:i/>
          <w:iCs/>
          <w:lang w:val="en-GB"/>
        </w:rPr>
        <w:t>et al</w:t>
      </w:r>
      <w:r w:rsidR="003C14B9">
        <w:rPr>
          <w:lang w:val="en-GB"/>
        </w:rPr>
        <w:t>, 2024)</w:t>
      </w:r>
      <w:r w:rsidRPr="009F5AD1">
        <w:rPr>
          <w:lang w:val="en-GB"/>
        </w:rPr>
        <w:t>. We can appreciate the unique challenges faced by autistic psychiatrists, particularly with regard to the erroneous but pervasive stereotypes of autistic people lacking empathy, and the implications for credibility and professional reputations in such a relational specialty as psychiatry. We also anticipate the potential leverage of re-framing how psychiatrists perceive autism, which may lead to potentially enormous benefits reverberating throughout the autism world for future generations.</w:t>
      </w:r>
    </w:p>
    <w:p w14:paraId="00554AC2" w14:textId="458CDEB6" w:rsidR="007B463C" w:rsidRPr="00AD2ADC" w:rsidRDefault="007B463C" w:rsidP="002E1CE1">
      <w:pPr>
        <w:pStyle w:val="Heading2"/>
        <w:rPr>
          <w:lang w:val="en-GB"/>
        </w:rPr>
      </w:pPr>
      <w:bookmarkStart w:id="241" w:name="_Toc179627523"/>
      <w:r w:rsidRPr="009F5AD1">
        <w:rPr>
          <w:lang w:val="en-GB"/>
        </w:rPr>
        <w:t>Mental health and the implications for psychiatric practice</w:t>
      </w:r>
      <w:bookmarkEnd w:id="241"/>
    </w:p>
    <w:p w14:paraId="1A05CB83" w14:textId="4848BDB7" w:rsidR="00B051CC" w:rsidRPr="009F5AD1" w:rsidRDefault="007B463C" w:rsidP="002E1CE1">
      <w:pPr>
        <w:rPr>
          <w:lang w:val="en-GB"/>
        </w:rPr>
      </w:pPr>
      <w:r w:rsidRPr="009F5AD1">
        <w:rPr>
          <w:lang w:val="en-GB"/>
        </w:rPr>
        <w:t xml:space="preserve">Some of the most impactful individual findings across all the works presented relate to mental health. More than two thirds of autistic respondents in the barriers to healthcare project reported mental health conditions for which they </w:t>
      </w:r>
      <w:r w:rsidRPr="009F5AD1">
        <w:rPr>
          <w:lang w:val="en-GB"/>
        </w:rPr>
        <w:lastRenderedPageBreak/>
        <w:t xml:space="preserve">had not been able to access healthcare, with the subsequent pain clear to see in the qualitative data. Among autistic doctors, mental health was notably poor, with high rates of co-occurring conditions and shocking data on suicidality and self-harm. Three quarters of autistic doctors responding to our survey reported suicidal ideation, a quarter had experienced a prior suicide attempt and half reported self-harm. We found an association between viewing autism as a disorder and prior suicide attempts, which I interpret as validation for my contention that a neurodiversity-affirmative perspective is beneficial for autistic people and that we should advocate for this change in paradigm. Therefore, my research and advocacy more recently is focussed primarily on the impact in psychiatry, which is reflected in the following discussion. </w:t>
      </w:r>
    </w:p>
    <w:p w14:paraId="46A09E91" w14:textId="33C2B7F7" w:rsidR="006D20F3" w:rsidRPr="00AD2ADC" w:rsidRDefault="006064D7" w:rsidP="002E1CE1">
      <w:pPr>
        <w:pStyle w:val="Heading2"/>
        <w:rPr>
          <w:lang w:val="en-GB"/>
        </w:rPr>
      </w:pPr>
      <w:bookmarkStart w:id="242" w:name="_Toc179627524"/>
      <w:r w:rsidRPr="009F5AD1">
        <w:rPr>
          <w:lang w:val="en-GB"/>
        </w:rPr>
        <w:t>Synergism</w:t>
      </w:r>
      <w:r w:rsidR="00C25673" w:rsidRPr="009F5AD1">
        <w:rPr>
          <w:lang w:val="en-GB"/>
        </w:rPr>
        <w:t>, l</w:t>
      </w:r>
      <w:r w:rsidRPr="009F5AD1">
        <w:rPr>
          <w:lang w:val="en-GB"/>
        </w:rPr>
        <w:t>everage</w:t>
      </w:r>
      <w:r w:rsidR="00C25673" w:rsidRPr="009F5AD1">
        <w:rPr>
          <w:lang w:val="en-GB"/>
        </w:rPr>
        <w:t xml:space="preserve"> and c</w:t>
      </w:r>
      <w:r w:rsidRPr="009F5AD1">
        <w:rPr>
          <w:lang w:val="en-GB"/>
        </w:rPr>
        <w:t>hallenging weaponised heterogeneity</w:t>
      </w:r>
      <w:bookmarkEnd w:id="242"/>
    </w:p>
    <w:p w14:paraId="6351F308" w14:textId="50183DBF" w:rsidR="00211040" w:rsidRPr="009F5AD1" w:rsidRDefault="006064D7" w:rsidP="002E1CE1">
      <w:pPr>
        <w:rPr>
          <w:lang w:val="en-GB"/>
        </w:rPr>
      </w:pPr>
      <w:r w:rsidRPr="009F5AD1">
        <w:rPr>
          <w:lang w:val="en-GB"/>
        </w:rPr>
        <w:t>The mere existence of autistic doctors challenges many stereotypes about autistic people</w:t>
      </w:r>
      <w:r w:rsidR="00AF0840" w:rsidRPr="009F5AD1">
        <w:rPr>
          <w:lang w:val="en-GB"/>
        </w:rPr>
        <w:t xml:space="preserve"> </w:t>
      </w:r>
      <w:r w:rsidR="00AF0840" w:rsidRPr="009F5AD1">
        <w:rPr>
          <w:lang w:val="en-GB"/>
        </w:rPr>
        <w:fldChar w:fldCharType="begin"/>
      </w:r>
      <w:r w:rsidR="008C068E">
        <w:rPr>
          <w:lang w:val="en-GB"/>
        </w:rPr>
        <w:instrText xml:space="preserve"> ADDIN EN.CITE &lt;EndNote&gt;&lt;Cite&gt;&lt;Author&gt;Doherty&lt;/Author&gt;&lt;Year&gt;2021&lt;/Year&gt;&lt;IDText&gt;Supporting autistic doctors in primary care: challenging the myths and misconceptions&lt;/IDText&gt;&lt;DisplayText&gt;(Doherty, Johnson and Buckley, 2021a)&lt;/DisplayText&gt;&lt;record&gt;&lt;dates&gt;&lt;pub-dates&gt;&lt;date&gt;Jul&lt;/date&gt;&lt;/pub-dates&gt;&lt;year&gt;2021&lt;/year&gt;&lt;/dates&gt;&lt;keywords&gt;&lt;keyword&gt;Autistic Disorder&lt;/keyword&gt;&lt;keyword&gt;Health Knowledge, Attitudes, Practice&lt;/keyword&gt;&lt;keyword&gt;Humans&lt;/keyword&gt;&lt;keyword&gt;Physicians&lt;/keyword&gt;&lt;keyword&gt;Primary Health Care&lt;/keyword&gt;&lt;/keywords&gt;&lt;urls&gt;&lt;related-urls&gt;&lt;url&gt;https://www.ncbi.nlm.nih.gov/pubmed/34319879&lt;/url&gt;&lt;/related-urls&gt;&lt;/urls&gt;&lt;isbn&gt;1478-5242&lt;/isbn&gt;&lt;custom2&gt;PMC8249017&lt;/custom2&gt;&lt;titles&gt;&lt;title&gt;Supporting autistic doctors in primary care: challenging the myths and misconceptions&lt;/title&gt;&lt;secondary-title&gt;Br J Gen Pract&lt;/secondary-title&gt;&lt;/titles&gt;&lt;pages&gt;294-295&lt;/pages&gt;&lt;number&gt;708&lt;/number&gt;&lt;contributors&gt;&lt;authors&gt;&lt;author&gt;Doherty, M.&lt;/author&gt;&lt;author&gt;Johnson, M.&lt;/author&gt;&lt;author&gt;Buckley, C.&lt;/author&gt;&lt;/authors&gt;&lt;/contributors&gt;&lt;edition&gt;20210624&lt;/edition&gt;&lt;language&gt;eng&lt;/language&gt;&lt;added-date format="utc"&gt;1723986209&lt;/added-date&gt;&lt;ref-type name="Journal Article"&gt;17&lt;/ref-type&gt;&lt;auth-address&gt;Autistic Doctors International&amp;#xD;Consultant Anaesthetist, Our Lady&amp;apos;s Hospital, Navan, Meath, Ireland. Autistic Doctors International&amp;#xD;Salaried GP, High Peak, North Derbyshire, UK. Retired GP and Royal College of General Practitioners Autism Representative.&lt;/auth-address&gt;&lt;rec-number&gt;1085&lt;/rec-number&gt;&lt;last-updated-date format="utc"&gt;1723986209&lt;/last-updated-date&gt;&lt;accession-num&gt;34319879&lt;/accession-num&gt;&lt;electronic-resource-num&gt;10.3399/bjgp21X716165&lt;/electronic-resource-num&gt;&lt;volume&gt;71&lt;/volume&gt;&lt;/record&gt;&lt;/Cite&gt;&lt;/EndNote&gt;</w:instrText>
      </w:r>
      <w:r w:rsidR="00AF0840" w:rsidRPr="009F5AD1">
        <w:rPr>
          <w:lang w:val="en-GB"/>
        </w:rPr>
        <w:fldChar w:fldCharType="separate"/>
      </w:r>
      <w:r w:rsidR="008C068E">
        <w:rPr>
          <w:noProof/>
          <w:lang w:val="en-GB"/>
        </w:rPr>
        <w:t>(Doherty, Johnson and Buckley, 2021a)</w:t>
      </w:r>
      <w:r w:rsidR="00AF0840" w:rsidRPr="009F5AD1">
        <w:rPr>
          <w:lang w:val="en-GB"/>
        </w:rPr>
        <w:fldChar w:fldCharType="end"/>
      </w:r>
      <w:r w:rsidRPr="009F5AD1">
        <w:rPr>
          <w:lang w:val="en-GB"/>
        </w:rPr>
        <w:t xml:space="preserve">. </w:t>
      </w:r>
      <w:r w:rsidR="00BA0F39" w:rsidRPr="009F5AD1">
        <w:rPr>
          <w:lang w:val="en-GB"/>
        </w:rPr>
        <w:t xml:space="preserve">When the heterogeneity among autistic people is weaponised against more able members of the autistic community, it’s not hard to </w:t>
      </w:r>
      <w:r w:rsidR="008056A7" w:rsidRPr="009F5AD1">
        <w:rPr>
          <w:lang w:val="en-GB"/>
        </w:rPr>
        <w:t>appreciate that</w:t>
      </w:r>
      <w:r w:rsidR="00BA0F39" w:rsidRPr="009F5AD1">
        <w:rPr>
          <w:lang w:val="en-GB"/>
        </w:rPr>
        <w:t xml:space="preserve"> doctors </w:t>
      </w:r>
      <w:r w:rsidR="00774486" w:rsidRPr="009F5AD1">
        <w:rPr>
          <w:lang w:val="en-GB"/>
        </w:rPr>
        <w:t>might be in the firing line</w:t>
      </w:r>
      <w:r w:rsidR="00D47A04" w:rsidRPr="009F5AD1">
        <w:rPr>
          <w:lang w:val="en-GB"/>
        </w:rPr>
        <w:t xml:space="preserve"> </w:t>
      </w:r>
      <w:r w:rsidR="00D47A04" w:rsidRPr="009F5AD1">
        <w:rPr>
          <w:lang w:val="en-GB"/>
        </w:rPr>
        <w:fldChar w:fldCharType="begin"/>
      </w:r>
      <w:r w:rsidR="00D47A04" w:rsidRPr="009F5AD1">
        <w:rPr>
          <w:lang w:val="en-GB"/>
        </w:rPr>
        <w:instrText xml:space="preserve"> ADDIN EN.CITE &lt;EndNote&gt;&lt;Cite&gt;&lt;Author&gt;Doherty&lt;/Author&gt;&lt;Year&gt;2023&lt;/Year&gt;&lt;IDText&gt;Weaponized heterogeneity only harms the most vulnerable autistic people&lt;/IDText&gt;&lt;DisplayText&gt;(Doherty, 2023)&lt;/DisplayText&gt;&lt;record&gt;&lt;titles&gt;&lt;title&gt;Weaponized heterogeneity only harms the most vulnerable autistic people&lt;/title&gt;&lt;/titles&gt;&lt;contributors&gt;&lt;authors&gt;&lt;author&gt;Doherty, M&lt;/author&gt;&lt;/authors&gt;&lt;/contributors&gt;&lt;added-date format="utc"&gt;1723986453&lt;/added-date&gt;&lt;ref-type name="Web Page"&gt;12&lt;/ref-type&gt;&lt;dates&gt;&lt;year&gt;2023&lt;/year&gt;&lt;/dates&gt;&lt;rec-number&gt;1086&lt;/rec-number&gt;&lt;publisher&gt;The Transmitter&lt;/publisher&gt;&lt;last-updated-date format="utc"&gt;1723986826&lt;/last-updated-date&gt;&lt;electronic-resource-num&gt;https://doi.org/10.53053/WDPZ6657&lt;/electronic-resource-num&gt;&lt;/record&gt;&lt;/Cite&gt;&lt;/EndNote&gt;</w:instrText>
      </w:r>
      <w:r w:rsidR="00D47A04" w:rsidRPr="009F5AD1">
        <w:rPr>
          <w:lang w:val="en-GB"/>
        </w:rPr>
        <w:fldChar w:fldCharType="separate"/>
      </w:r>
      <w:r w:rsidR="00D47A04" w:rsidRPr="009F5AD1">
        <w:rPr>
          <w:noProof/>
          <w:lang w:val="en-GB"/>
        </w:rPr>
        <w:t>(Doherty, 2023)</w:t>
      </w:r>
      <w:r w:rsidR="00D47A04" w:rsidRPr="009F5AD1">
        <w:rPr>
          <w:lang w:val="en-GB"/>
        </w:rPr>
        <w:fldChar w:fldCharType="end"/>
      </w:r>
      <w:r w:rsidR="009B53DF" w:rsidRPr="009F5AD1">
        <w:rPr>
          <w:lang w:val="en-GB"/>
        </w:rPr>
        <w:t>.</w:t>
      </w:r>
      <w:r w:rsidR="00E54D33" w:rsidRPr="009F5AD1">
        <w:rPr>
          <w:lang w:val="en-GB"/>
        </w:rPr>
        <w:t xml:space="preserve"> </w:t>
      </w:r>
      <w:r w:rsidR="00774486" w:rsidRPr="009F5AD1">
        <w:rPr>
          <w:lang w:val="en-GB"/>
        </w:rPr>
        <w:t xml:space="preserve">Many refuse to accept </w:t>
      </w:r>
      <w:r w:rsidR="009B53DF" w:rsidRPr="009F5AD1">
        <w:rPr>
          <w:lang w:val="en-GB"/>
        </w:rPr>
        <w:t xml:space="preserve">at all </w:t>
      </w:r>
      <w:r w:rsidR="00774486" w:rsidRPr="009F5AD1">
        <w:rPr>
          <w:lang w:val="en-GB"/>
        </w:rPr>
        <w:t xml:space="preserve">that </w:t>
      </w:r>
      <w:r w:rsidR="00211040" w:rsidRPr="009F5AD1">
        <w:rPr>
          <w:lang w:val="en-GB"/>
        </w:rPr>
        <w:t>that</w:t>
      </w:r>
      <w:r w:rsidR="00FD0D98" w:rsidRPr="009F5AD1">
        <w:rPr>
          <w:lang w:val="en-GB"/>
        </w:rPr>
        <w:t xml:space="preserve"> </w:t>
      </w:r>
      <w:r w:rsidR="00774486" w:rsidRPr="009F5AD1">
        <w:rPr>
          <w:lang w:val="en-GB"/>
        </w:rPr>
        <w:t>we could</w:t>
      </w:r>
      <w:r w:rsidR="00211040" w:rsidRPr="009F5AD1">
        <w:rPr>
          <w:lang w:val="en-GB"/>
        </w:rPr>
        <w:t xml:space="preserve"> </w:t>
      </w:r>
      <w:r w:rsidR="00774486" w:rsidRPr="009F5AD1">
        <w:rPr>
          <w:lang w:val="en-GB"/>
        </w:rPr>
        <w:t>possibly be autistic</w:t>
      </w:r>
      <w:r w:rsidR="009B53DF" w:rsidRPr="009F5AD1">
        <w:rPr>
          <w:lang w:val="en-GB"/>
        </w:rPr>
        <w:t xml:space="preserve"> if we have managed to become doctors</w:t>
      </w:r>
      <w:r w:rsidR="00774486" w:rsidRPr="009F5AD1">
        <w:rPr>
          <w:lang w:val="en-GB"/>
        </w:rPr>
        <w:t>. However, in line with the benefits which have accrued to the autistic community from the scholarship of autistic researchers</w:t>
      </w:r>
      <w:r w:rsidR="008056A7" w:rsidRPr="009F5AD1">
        <w:rPr>
          <w:lang w:val="en-GB"/>
        </w:rPr>
        <w:t>, who have given us the double empathy problem</w:t>
      </w:r>
      <w:r w:rsidR="00D47A04" w:rsidRPr="009F5AD1">
        <w:rPr>
          <w:lang w:val="en-GB"/>
        </w:rPr>
        <w:t xml:space="preserve"> </w:t>
      </w:r>
      <w:r w:rsidR="00D47A04" w:rsidRPr="009F5AD1">
        <w:rPr>
          <w:lang w:val="en-GB"/>
        </w:rPr>
        <w:fldChar w:fldCharType="begin"/>
      </w:r>
      <w:r w:rsidR="00D47A04" w:rsidRPr="009F5AD1">
        <w:rPr>
          <w:lang w:val="en-GB"/>
        </w:rPr>
        <w:instrText xml:space="preserve"> ADDIN EN.CITE &lt;EndNote&gt;&lt;Cite&gt;&lt;Author&gt;Milton&lt;/Author&gt;&lt;Year&gt;2012&lt;/Year&gt;&lt;IDText&gt;On the ontological status of autism: the ‘double empathy problem’&lt;/IDText&gt;&lt;DisplayText&gt;(Milton, 2012a)&lt;/DisplayText&gt;&lt;record&gt;&lt;isbn&gt;0968-7599&lt;/isbn&gt;&lt;titles&gt;&lt;title&gt;On the ontological status of autism: the ‘double empathy problem’&lt;/title&gt;&lt;secondary-title&gt;Disability &amp;amp; Society&lt;/secondary-title&gt;&lt;/titles&gt;&lt;pages&gt;883-887&lt;/pages&gt;&lt;number&gt;6&lt;/number&gt;&lt;contributors&gt;&lt;authors&gt;&lt;author&gt;Milton, Damian EM&lt;/author&gt;&lt;/authors&gt;&lt;/contributors&gt;&lt;added-date format="utc"&gt;1671706915&lt;/added-date&gt;&lt;ref-type name="Journal Article"&gt;17&lt;/ref-type&gt;&lt;dates&gt;&lt;year&gt;2012&lt;/year&gt;&lt;/dates&gt;&lt;rec-number&gt;851&lt;/rec-number&gt;&lt;last-updated-date format="utc"&gt;1671706915&lt;/last-updated-date&gt;&lt;volume&gt;27&lt;/volume&gt;&lt;/record&gt;&lt;/Cite&gt;&lt;/EndNote&gt;</w:instrText>
      </w:r>
      <w:r w:rsidR="00D47A04" w:rsidRPr="009F5AD1">
        <w:rPr>
          <w:lang w:val="en-GB"/>
        </w:rPr>
        <w:fldChar w:fldCharType="separate"/>
      </w:r>
      <w:r w:rsidR="00D47A04" w:rsidRPr="009F5AD1">
        <w:rPr>
          <w:noProof/>
          <w:lang w:val="en-GB"/>
        </w:rPr>
        <w:t>(Milton, 2012a)</w:t>
      </w:r>
      <w:r w:rsidR="00D47A04" w:rsidRPr="009F5AD1">
        <w:rPr>
          <w:lang w:val="en-GB"/>
        </w:rPr>
        <w:fldChar w:fldCharType="end"/>
      </w:r>
      <w:r w:rsidR="008056A7" w:rsidRPr="009F5AD1">
        <w:rPr>
          <w:lang w:val="en-GB"/>
        </w:rPr>
        <w:t xml:space="preserve">, </w:t>
      </w:r>
      <w:proofErr w:type="spellStart"/>
      <w:r w:rsidR="008056A7" w:rsidRPr="009F5AD1">
        <w:rPr>
          <w:lang w:val="en-GB"/>
        </w:rPr>
        <w:t>monotropism</w:t>
      </w:r>
      <w:proofErr w:type="spellEnd"/>
      <w:r w:rsidR="00D32424" w:rsidRPr="009F5AD1">
        <w:rPr>
          <w:lang w:val="en-GB"/>
        </w:rPr>
        <w:t xml:space="preserve"> </w:t>
      </w:r>
      <w:r w:rsidR="007B7B02" w:rsidRPr="009F5AD1">
        <w:rPr>
          <w:lang w:val="en-GB"/>
        </w:rPr>
        <w:fldChar w:fldCharType="begin"/>
      </w:r>
      <w:r w:rsidR="007B7B02" w:rsidRPr="009F5AD1">
        <w:rPr>
          <w:lang w:val="en-GB"/>
        </w:rPr>
        <w:instrText xml:space="preserve"> ADDIN EN.CITE &lt;EndNote&gt;&lt;Cite&gt;&lt;Author&gt;Murray&lt;/Author&gt;&lt;Year&gt;2005&lt;/Year&gt;&lt;IDText&gt;Attention, monotropism and the diagnostic criteria for autism&lt;/IDText&gt;&lt;DisplayText&gt;(Murray, Lesser and Lawson, 2005)&lt;/DisplayText&gt;&lt;record&gt;&lt;isbn&gt;1362-3613&lt;/isbn&gt;&lt;titles&gt;&lt;title&gt;Attention, monotropism and the diagnostic criteria for autism&lt;/title&gt;&lt;secondary-title&gt;Autism&lt;/secondary-title&gt;&lt;/titles&gt;&lt;pages&gt;139-156&lt;/pages&gt;&lt;number&gt;2&lt;/number&gt;&lt;contributors&gt;&lt;authors&gt;&lt;author&gt;Murray, Dinah&lt;/author&gt;&lt;author&gt;Lesser, Mike&lt;/author&gt;&lt;author&gt;Lawson, Wendy&lt;/author&gt;&lt;/authors&gt;&lt;/contributors&gt;&lt;added-date format="utc"&gt;1671706915&lt;/added-date&gt;&lt;ref-type name="Journal Article"&gt;17&lt;/ref-type&gt;&lt;dates&gt;&lt;year&gt;2005&lt;/year&gt;&lt;/dates&gt;&lt;rec-number&gt;852&lt;/rec-number&gt;&lt;last-updated-date format="utc"&gt;1671706915&lt;/last-updated-date&gt;&lt;volume&gt;9&lt;/volume&gt;&lt;/record&gt;&lt;/Cite&gt;&lt;/EndNote&gt;</w:instrText>
      </w:r>
      <w:r w:rsidR="007B7B02" w:rsidRPr="009F5AD1">
        <w:rPr>
          <w:lang w:val="en-GB"/>
        </w:rPr>
        <w:fldChar w:fldCharType="separate"/>
      </w:r>
      <w:r w:rsidR="007B7B02" w:rsidRPr="009F5AD1">
        <w:rPr>
          <w:noProof/>
          <w:lang w:val="en-GB"/>
        </w:rPr>
        <w:t>(Murray, Lesser and Lawson, 2005)</w:t>
      </w:r>
      <w:r w:rsidR="007B7B02" w:rsidRPr="009F5AD1">
        <w:rPr>
          <w:lang w:val="en-GB"/>
        </w:rPr>
        <w:fldChar w:fldCharType="end"/>
      </w:r>
      <w:r w:rsidR="008056A7" w:rsidRPr="009F5AD1">
        <w:rPr>
          <w:lang w:val="en-GB"/>
        </w:rPr>
        <w:t xml:space="preserve">, autistic </w:t>
      </w:r>
      <w:r w:rsidR="00211040" w:rsidRPr="009F5AD1">
        <w:rPr>
          <w:lang w:val="en-GB"/>
        </w:rPr>
        <w:t>inertia</w:t>
      </w:r>
      <w:r w:rsidR="00D32424" w:rsidRPr="009F5AD1">
        <w:rPr>
          <w:lang w:val="en-GB"/>
        </w:rPr>
        <w:t xml:space="preserve"> </w:t>
      </w:r>
      <w:r w:rsidR="007B7B02" w:rsidRPr="009F5AD1">
        <w:rPr>
          <w:lang w:val="en-GB"/>
        </w:rPr>
        <w:fldChar w:fldCharType="begin">
          <w:fldData xml:space="preserve">PEVuZE5vdGU+PENpdGU+PEF1dGhvcj5CdWNrbGU8L0F1dGhvcj48WWVhcj4yMDIxPC9ZZWFyPjxJ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</w:fldData>
        </w:fldChar>
      </w:r>
      <w:r w:rsidR="007B7B02" w:rsidRPr="009F5AD1">
        <w:rPr>
          <w:lang w:val="en-GB"/>
        </w:rPr>
        <w:instrText xml:space="preserve"> ADDIN EN.CITE </w:instrText>
      </w:r>
      <w:r w:rsidR="007B7B02" w:rsidRPr="009F5AD1">
        <w:rPr>
          <w:lang w:val="en-GB"/>
        </w:rPr>
        <w:fldChar w:fldCharType="begin">
          <w:fldData xml:space="preserve">PEVuZE5vdGU+PENpdGU+PEF1dGhvcj5CdWNrbGU8L0F1dGhvcj48WWVhcj4yMDIxPC9ZZWFyPjxJ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</w:fldData>
        </w:fldChar>
      </w:r>
      <w:r w:rsidR="007B7B02" w:rsidRPr="009F5AD1">
        <w:rPr>
          <w:lang w:val="en-GB"/>
        </w:rPr>
        <w:instrText xml:space="preserve"> ADDIN EN.CITE.DATA </w:instrText>
      </w:r>
      <w:r w:rsidR="007B7B02" w:rsidRPr="009F5AD1">
        <w:rPr>
          <w:lang w:val="en-GB"/>
        </w:rPr>
      </w:r>
      <w:r w:rsidR="007B7B02" w:rsidRPr="009F5AD1">
        <w:rPr>
          <w:lang w:val="en-GB"/>
        </w:rPr>
        <w:fldChar w:fldCharType="end"/>
      </w:r>
      <w:r w:rsidR="007B7B02" w:rsidRPr="009F5AD1">
        <w:rPr>
          <w:lang w:val="en-GB"/>
        </w:rPr>
      </w:r>
      <w:r w:rsidR="007B7B02" w:rsidRPr="009F5AD1">
        <w:rPr>
          <w:lang w:val="en-GB"/>
        </w:rPr>
        <w:fldChar w:fldCharType="separate"/>
      </w:r>
      <w:r w:rsidR="007B7B02" w:rsidRPr="009F5AD1">
        <w:rPr>
          <w:noProof/>
          <w:lang w:val="en-GB"/>
        </w:rPr>
        <w:t>(Buckle</w:t>
      </w:r>
      <w:r w:rsidR="007B7B02" w:rsidRPr="009F5AD1">
        <w:rPr>
          <w:i/>
          <w:noProof/>
          <w:lang w:val="en-GB"/>
        </w:rPr>
        <w:t xml:space="preserve"> et al.</w:t>
      </w:r>
      <w:r w:rsidR="007B7B02" w:rsidRPr="009F5AD1">
        <w:rPr>
          <w:noProof/>
          <w:lang w:val="en-GB"/>
        </w:rPr>
        <w:t>, 2021)</w:t>
      </w:r>
      <w:r w:rsidR="007B7B02" w:rsidRPr="009F5AD1">
        <w:rPr>
          <w:lang w:val="en-GB"/>
        </w:rPr>
        <w:fldChar w:fldCharType="end"/>
      </w:r>
      <w:r w:rsidR="008056A7" w:rsidRPr="009F5AD1">
        <w:rPr>
          <w:lang w:val="en-GB"/>
        </w:rPr>
        <w:t xml:space="preserve"> and autistic burnout </w:t>
      </w:r>
      <w:r w:rsidR="007B7B02" w:rsidRPr="009F5AD1">
        <w:rPr>
          <w:lang w:val="en-GB"/>
        </w:rPr>
        <w:fldChar w:fldCharType="begin">
          <w:fldData xml:space="preserve">PEVuZE5vdGU+PENpdGU+PEF1dGhvcj5SYXltYWtlcjwvQXV0aG9yPjxZZWFyPjIwMjA8L1llYXI+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</w:fldData>
        </w:fldChar>
      </w:r>
      <w:r w:rsidR="007B7B02" w:rsidRPr="009F5AD1">
        <w:rPr>
          <w:lang w:val="en-GB"/>
        </w:rPr>
        <w:instrText xml:space="preserve"> ADDIN EN.CITE </w:instrText>
      </w:r>
      <w:r w:rsidR="007B7B02" w:rsidRPr="009F5AD1">
        <w:rPr>
          <w:lang w:val="en-GB"/>
        </w:rPr>
        <w:fldChar w:fldCharType="begin">
          <w:fldData xml:space="preserve">PEVuZE5vdGU+PENpdGU+PEF1dGhvcj5SYXltYWtlcjwvQXV0aG9yPjxZZWFyPjIwMjA8L1llYXI+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</w:fldData>
        </w:fldChar>
      </w:r>
      <w:r w:rsidR="007B7B02" w:rsidRPr="009F5AD1">
        <w:rPr>
          <w:lang w:val="en-GB"/>
        </w:rPr>
        <w:instrText xml:space="preserve"> ADDIN EN.CITE.DATA </w:instrText>
      </w:r>
      <w:r w:rsidR="007B7B02" w:rsidRPr="009F5AD1">
        <w:rPr>
          <w:lang w:val="en-GB"/>
        </w:rPr>
      </w:r>
      <w:r w:rsidR="007B7B02" w:rsidRPr="009F5AD1">
        <w:rPr>
          <w:lang w:val="en-GB"/>
        </w:rPr>
        <w:fldChar w:fldCharType="end"/>
      </w:r>
      <w:r w:rsidR="007B7B02" w:rsidRPr="009F5AD1">
        <w:rPr>
          <w:lang w:val="en-GB"/>
        </w:rPr>
      </w:r>
      <w:r w:rsidR="007B7B02" w:rsidRPr="009F5AD1">
        <w:rPr>
          <w:lang w:val="en-GB"/>
        </w:rPr>
        <w:fldChar w:fldCharType="separate"/>
      </w:r>
      <w:r w:rsidR="007B7B02" w:rsidRPr="009F5AD1">
        <w:rPr>
          <w:noProof/>
          <w:lang w:val="en-GB"/>
        </w:rPr>
        <w:t>(Raymaker</w:t>
      </w:r>
      <w:r w:rsidR="007B7B02" w:rsidRPr="009F5AD1">
        <w:rPr>
          <w:i/>
          <w:noProof/>
          <w:lang w:val="en-GB"/>
        </w:rPr>
        <w:t xml:space="preserve"> et al.</w:t>
      </w:r>
      <w:r w:rsidR="007B7B02" w:rsidRPr="009F5AD1">
        <w:rPr>
          <w:noProof/>
          <w:lang w:val="en-GB"/>
        </w:rPr>
        <w:t>, 2020)</w:t>
      </w:r>
      <w:r w:rsidR="007B7B02" w:rsidRPr="009F5AD1">
        <w:rPr>
          <w:lang w:val="en-GB"/>
        </w:rPr>
        <w:fldChar w:fldCharType="end"/>
      </w:r>
      <w:r w:rsidR="00FD0D98" w:rsidRPr="009F5AD1">
        <w:rPr>
          <w:lang w:val="en-GB"/>
        </w:rPr>
        <w:t>, as doctors</w:t>
      </w:r>
      <w:r w:rsidR="008056A7" w:rsidRPr="009F5AD1">
        <w:rPr>
          <w:lang w:val="en-GB"/>
        </w:rPr>
        <w:t xml:space="preserve"> we have used our insider knowledge to maximise the benefit in our own professional field, healthcare. However, </w:t>
      </w:r>
      <w:r w:rsidR="00FD0D98" w:rsidRPr="009F5AD1">
        <w:rPr>
          <w:lang w:val="en-GB"/>
        </w:rPr>
        <w:t>this</w:t>
      </w:r>
      <w:r w:rsidR="008056A7" w:rsidRPr="009F5AD1">
        <w:rPr>
          <w:lang w:val="en-GB"/>
        </w:rPr>
        <w:t xml:space="preserve"> has not happened in the way I envisaged. My initial work on barriers to healthcare received an enthusiastic response within the autistic community, but I</w:t>
      </w:r>
      <w:r w:rsidR="00FD0D98" w:rsidRPr="009F5AD1">
        <w:rPr>
          <w:lang w:val="en-GB"/>
        </w:rPr>
        <w:t xml:space="preserve"> </w:t>
      </w:r>
      <w:r w:rsidR="008056A7" w:rsidRPr="009F5AD1">
        <w:rPr>
          <w:lang w:val="en-GB"/>
        </w:rPr>
        <w:t>struggl</w:t>
      </w:r>
      <w:r w:rsidR="00FD0D98" w:rsidRPr="009F5AD1">
        <w:rPr>
          <w:lang w:val="en-GB"/>
        </w:rPr>
        <w:t>ed</w:t>
      </w:r>
      <w:r w:rsidR="008056A7" w:rsidRPr="009F5AD1">
        <w:rPr>
          <w:lang w:val="en-GB"/>
        </w:rPr>
        <w:t xml:space="preserve"> to interest my medical colleagues in the topic. </w:t>
      </w:r>
      <w:r w:rsidR="00211040" w:rsidRPr="009F5AD1">
        <w:rPr>
          <w:lang w:val="en-GB"/>
        </w:rPr>
        <w:t xml:space="preserve">I recognised that there is a constant pressure from patient advocacy groups to increase the time allocated to training and greater inclusion in medical school curricula for all sorts of conditions and </w:t>
      </w:r>
      <w:r w:rsidR="007E193F" w:rsidRPr="009F5AD1">
        <w:rPr>
          <w:lang w:val="en-GB"/>
        </w:rPr>
        <w:t>topics. I</w:t>
      </w:r>
      <w:r w:rsidR="00211040" w:rsidRPr="009F5AD1">
        <w:rPr>
          <w:lang w:val="en-GB"/>
        </w:rPr>
        <w:t>n attempting to raise awareness of autism</w:t>
      </w:r>
      <w:r w:rsidR="007E193F" w:rsidRPr="009F5AD1">
        <w:rPr>
          <w:lang w:val="en-GB"/>
        </w:rPr>
        <w:t xml:space="preserve"> and the </w:t>
      </w:r>
      <w:r w:rsidR="007E193F" w:rsidRPr="009F5AD1">
        <w:rPr>
          <w:lang w:val="en-GB"/>
        </w:rPr>
        <w:lastRenderedPageBreak/>
        <w:t>healthcare needs of autistic people</w:t>
      </w:r>
      <w:r w:rsidR="00211040" w:rsidRPr="009F5AD1">
        <w:rPr>
          <w:lang w:val="en-GB"/>
        </w:rPr>
        <w:t xml:space="preserve">, we were </w:t>
      </w:r>
      <w:r w:rsidR="007E193F" w:rsidRPr="009F5AD1">
        <w:rPr>
          <w:lang w:val="en-GB"/>
        </w:rPr>
        <w:t xml:space="preserve">vying for attention </w:t>
      </w:r>
      <w:r w:rsidR="00211040" w:rsidRPr="009F5AD1">
        <w:rPr>
          <w:lang w:val="en-GB"/>
        </w:rPr>
        <w:t xml:space="preserve">in this crowded and somewhat competitive space. </w:t>
      </w:r>
    </w:p>
    <w:p w14:paraId="3E763E13" w14:textId="4D059902" w:rsidR="00FD0D98" w:rsidRPr="009F5AD1" w:rsidRDefault="008056A7" w:rsidP="002E1CE1">
      <w:pPr>
        <w:rPr>
          <w:lang w:val="en-GB"/>
        </w:rPr>
      </w:pPr>
      <w:r w:rsidRPr="009F5AD1">
        <w:rPr>
          <w:lang w:val="en-GB"/>
        </w:rPr>
        <w:t xml:space="preserve">Simultaneously, but separately, I was starting to speak about autistic doctors in physician health spaces. The UK and European physician health community were the first to embrace what was at that time purely anecdotal evidence, because they recognised that what I was describing resonated with their daily practice. They were encountering autistic doctors among those they were supporting but they did not recognise them as autistic. Using my own personal experience and stories from ADI members I was able to offer </w:t>
      </w:r>
      <w:r w:rsidR="000F3013" w:rsidRPr="009F5AD1">
        <w:rPr>
          <w:lang w:val="en-GB"/>
        </w:rPr>
        <w:t xml:space="preserve">potential </w:t>
      </w:r>
      <w:r w:rsidRPr="009F5AD1">
        <w:rPr>
          <w:lang w:val="en-GB"/>
        </w:rPr>
        <w:t xml:space="preserve">solutions which had previously been elusive, and many </w:t>
      </w:r>
      <w:r w:rsidR="00FD0D98" w:rsidRPr="009F5AD1">
        <w:rPr>
          <w:lang w:val="en-GB"/>
        </w:rPr>
        <w:t xml:space="preserve">practitioners went from sceptical disbelievers to neurodiversity champions and allies. Invitations poured in to speak about supporting autistic colleagues, yet interest in our work on healthcare for autistic patients received far less attention. </w:t>
      </w:r>
    </w:p>
    <w:p w14:paraId="60287B4D" w14:textId="6ACBCCA6" w:rsidR="00327292" w:rsidRPr="009F5AD1" w:rsidRDefault="00FD0D98" w:rsidP="002E1CE1">
      <w:pPr>
        <w:rPr>
          <w:lang w:val="en-GB"/>
        </w:rPr>
      </w:pPr>
      <w:r w:rsidRPr="009F5AD1">
        <w:rPr>
          <w:lang w:val="en-GB"/>
        </w:rPr>
        <w:t xml:space="preserve">As more of our data became available, I started to incorporate elements of our barriers to healthcare work into talks on supporting autistic colleagues, and on the much rarer occasions when I was invited to speak about autistic healthcare, I included data on autistic doctors. Suddenly I noticed a change among the audiences I spoke to. </w:t>
      </w:r>
      <w:r w:rsidR="00C22A9F" w:rsidRPr="009F5AD1">
        <w:rPr>
          <w:lang w:val="en-GB"/>
        </w:rPr>
        <w:t xml:space="preserve">I realised that presenting both elements together, with the balance varying according to the </w:t>
      </w:r>
      <w:r w:rsidR="000F3013" w:rsidRPr="009F5AD1">
        <w:rPr>
          <w:lang w:val="en-GB"/>
        </w:rPr>
        <w:t xml:space="preserve">specific </w:t>
      </w:r>
      <w:r w:rsidR="00C22A9F" w:rsidRPr="009F5AD1">
        <w:rPr>
          <w:lang w:val="en-GB"/>
        </w:rPr>
        <w:t xml:space="preserve">audience, was synergistic. </w:t>
      </w:r>
      <w:r w:rsidRPr="009F5AD1">
        <w:rPr>
          <w:lang w:val="en-GB"/>
        </w:rPr>
        <w:t xml:space="preserve">Interest was so much greater in both </w:t>
      </w:r>
      <w:r w:rsidR="00C22A9F" w:rsidRPr="009F5AD1">
        <w:rPr>
          <w:lang w:val="en-GB"/>
        </w:rPr>
        <w:t>the needs of autistic patients and autistic doctors</w:t>
      </w:r>
      <w:r w:rsidR="009B53DF" w:rsidRPr="009F5AD1">
        <w:rPr>
          <w:lang w:val="en-GB"/>
        </w:rPr>
        <w:t xml:space="preserve"> than when either topic was addressed alone</w:t>
      </w:r>
      <w:r w:rsidR="00C22A9F" w:rsidRPr="009F5AD1">
        <w:rPr>
          <w:lang w:val="en-GB"/>
        </w:rPr>
        <w:t xml:space="preserve">. Suddenly it was no longer just a “them” problem, as we might view patient needs, but it </w:t>
      </w:r>
      <w:r w:rsidR="000F3013" w:rsidRPr="009F5AD1">
        <w:rPr>
          <w:lang w:val="en-GB"/>
        </w:rPr>
        <w:t>had become</w:t>
      </w:r>
      <w:r w:rsidR="00C22A9F" w:rsidRPr="009F5AD1">
        <w:rPr>
          <w:lang w:val="en-GB"/>
        </w:rPr>
        <w:t xml:space="preserve"> an “us” issue, </w:t>
      </w:r>
      <w:r w:rsidR="000F3013" w:rsidRPr="009F5AD1">
        <w:rPr>
          <w:lang w:val="en-GB"/>
        </w:rPr>
        <w:t xml:space="preserve">with personal relevance to all doctors </w:t>
      </w:r>
      <w:r w:rsidR="00C22A9F" w:rsidRPr="009F5AD1">
        <w:rPr>
          <w:lang w:val="en-GB"/>
        </w:rPr>
        <w:t xml:space="preserve">and interest skyrocketed. </w:t>
      </w:r>
      <w:r w:rsidR="00FD5952" w:rsidRPr="009F5AD1">
        <w:rPr>
          <w:lang w:val="en-GB"/>
        </w:rPr>
        <w:t xml:space="preserve">The most vocal supporters across all specialties were </w:t>
      </w:r>
      <w:r w:rsidR="009B53DF" w:rsidRPr="009F5AD1">
        <w:rPr>
          <w:lang w:val="en-GB"/>
        </w:rPr>
        <w:t xml:space="preserve">the many doctors who identified themselves as parents of autistic children </w:t>
      </w:r>
      <w:r w:rsidR="00FD5952" w:rsidRPr="009F5AD1">
        <w:rPr>
          <w:lang w:val="en-GB"/>
        </w:rPr>
        <w:t xml:space="preserve">as they realised the potential implications for their own families. </w:t>
      </w:r>
      <w:r w:rsidR="00C22A9F" w:rsidRPr="009F5AD1">
        <w:rPr>
          <w:lang w:val="en-GB"/>
        </w:rPr>
        <w:t>Dickerson</w:t>
      </w:r>
      <w:r w:rsidR="00571421" w:rsidRPr="009F5AD1">
        <w:rPr>
          <w:lang w:val="en-GB"/>
        </w:rPr>
        <w:t xml:space="preserve"> </w:t>
      </w:r>
      <w:r w:rsidR="00CA6699" w:rsidRPr="009F5AD1">
        <w:rPr>
          <w:lang w:val="en-GB"/>
        </w:rPr>
        <w:fldChar w:fldCharType="begin">
          <w:fldData xml:space="preserve">PEVuZE5vdGU+PENpdGUgRXhjbHVkZUF1dGg9IjEiPjxBdXRob3I+RGlja2Vyc29uPC9BdXRob3I+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==
</w:fldData>
        </w:fldChar>
      </w:r>
      <w:r w:rsidR="00CA6699" w:rsidRPr="009F5AD1">
        <w:rPr>
          <w:lang w:val="en-GB"/>
        </w:rPr>
        <w:instrText xml:space="preserve"> ADDIN EN.CITE </w:instrText>
      </w:r>
      <w:r w:rsidR="00CA6699" w:rsidRPr="009F5AD1">
        <w:rPr>
          <w:lang w:val="en-GB"/>
        </w:rPr>
        <w:fldChar w:fldCharType="begin">
          <w:fldData xml:space="preserve">PEVuZE5vdGU+PENpdGUgRXhjbHVkZUF1dGg9IjEiPjxBdXRob3I+RGlja2Vyc29uPC9BdXRob3I+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==
</w:fldData>
        </w:fldChar>
      </w:r>
      <w:r w:rsidR="00CA6699" w:rsidRPr="009F5AD1">
        <w:rPr>
          <w:lang w:val="en-GB"/>
        </w:rPr>
        <w:instrText xml:space="preserve"> ADDIN EN.CITE.DATA </w:instrText>
      </w:r>
      <w:r w:rsidR="00CA6699" w:rsidRPr="009F5AD1">
        <w:rPr>
          <w:lang w:val="en-GB"/>
        </w:rPr>
      </w:r>
      <w:r w:rsidR="00CA6699" w:rsidRPr="009F5AD1">
        <w:rPr>
          <w:lang w:val="en-GB"/>
        </w:rPr>
        <w:fldChar w:fldCharType="end"/>
      </w:r>
      <w:r w:rsidR="00CA6699" w:rsidRPr="009F5AD1">
        <w:rPr>
          <w:lang w:val="en-GB"/>
        </w:rPr>
      </w:r>
      <w:r w:rsidR="00CA6699" w:rsidRPr="009F5AD1">
        <w:rPr>
          <w:lang w:val="en-GB"/>
        </w:rPr>
        <w:fldChar w:fldCharType="separate"/>
      </w:r>
      <w:r w:rsidR="00CA6699" w:rsidRPr="009F5AD1">
        <w:rPr>
          <w:noProof/>
          <w:lang w:val="en-GB"/>
        </w:rPr>
        <w:t>(2014)</w:t>
      </w:r>
      <w:r w:rsidR="00CA6699" w:rsidRPr="009F5AD1">
        <w:rPr>
          <w:lang w:val="en-GB"/>
        </w:rPr>
        <w:fldChar w:fldCharType="end"/>
      </w:r>
      <w:r w:rsidR="00C22A9F" w:rsidRPr="009F5AD1">
        <w:rPr>
          <w:lang w:val="en-GB"/>
        </w:rPr>
        <w:t xml:space="preserve"> has shown that autistic children </w:t>
      </w:r>
      <w:r w:rsidR="00D04D7F" w:rsidRPr="009F5AD1">
        <w:rPr>
          <w:lang w:val="en-GB"/>
        </w:rPr>
        <w:t xml:space="preserve">may be </w:t>
      </w:r>
      <w:r w:rsidR="00C22A9F" w:rsidRPr="009F5AD1">
        <w:rPr>
          <w:lang w:val="en-GB"/>
        </w:rPr>
        <w:t xml:space="preserve">up to six times more likely to have parents in healthcare, and this resonated with many colleagues. For some, this recognition eventually led to a journey of self-discovery as neurodivergent themselves. </w:t>
      </w:r>
      <w:r w:rsidR="00270A0D" w:rsidRPr="009F5AD1">
        <w:rPr>
          <w:lang w:val="en-GB"/>
        </w:rPr>
        <w:t xml:space="preserve">At start of my advocacy </w:t>
      </w:r>
      <w:r w:rsidR="00C22A9F" w:rsidRPr="009F5AD1">
        <w:rPr>
          <w:lang w:val="en-GB"/>
        </w:rPr>
        <w:t xml:space="preserve">in 2019, </w:t>
      </w:r>
      <w:r w:rsidR="00270A0D" w:rsidRPr="009F5AD1">
        <w:rPr>
          <w:lang w:val="en-GB"/>
        </w:rPr>
        <w:t>my</w:t>
      </w:r>
      <w:r w:rsidR="00C22A9F" w:rsidRPr="009F5AD1">
        <w:rPr>
          <w:lang w:val="en-GB"/>
        </w:rPr>
        <w:t xml:space="preserve"> first talk on </w:t>
      </w:r>
      <w:r w:rsidR="00270A0D" w:rsidRPr="009F5AD1">
        <w:rPr>
          <w:lang w:val="en-GB"/>
        </w:rPr>
        <w:t>supporting autistic colleagues</w:t>
      </w:r>
      <w:r w:rsidR="00C22A9F" w:rsidRPr="009F5AD1">
        <w:rPr>
          <w:lang w:val="en-GB"/>
        </w:rPr>
        <w:t xml:space="preserve"> was co-delivered with an</w:t>
      </w:r>
      <w:r w:rsidR="00270A0D" w:rsidRPr="009F5AD1">
        <w:rPr>
          <w:lang w:val="en-GB"/>
        </w:rPr>
        <w:t>other</w:t>
      </w:r>
      <w:r w:rsidR="00C22A9F" w:rsidRPr="009F5AD1">
        <w:rPr>
          <w:lang w:val="en-GB"/>
        </w:rPr>
        <w:t xml:space="preserve"> autistic </w:t>
      </w:r>
      <w:r w:rsidR="00270A0D" w:rsidRPr="009F5AD1">
        <w:rPr>
          <w:lang w:val="en-GB"/>
        </w:rPr>
        <w:t>doctor</w:t>
      </w:r>
      <w:r w:rsidR="00C22A9F" w:rsidRPr="009F5AD1">
        <w:rPr>
          <w:lang w:val="en-GB"/>
        </w:rPr>
        <w:t xml:space="preserve">, as neither of us </w:t>
      </w:r>
      <w:r w:rsidR="00C22A9F" w:rsidRPr="009F5AD1">
        <w:rPr>
          <w:lang w:val="en-GB"/>
        </w:rPr>
        <w:lastRenderedPageBreak/>
        <w:t>would have had the courage to</w:t>
      </w:r>
      <w:r w:rsidR="00270A0D" w:rsidRPr="009F5AD1">
        <w:rPr>
          <w:lang w:val="en-GB"/>
        </w:rPr>
        <w:t xml:space="preserve"> do it alone, and we subtitled the talk “Autistic Doctors: not an oxymoron”. </w:t>
      </w:r>
      <w:r w:rsidR="00D04D7F" w:rsidRPr="009F5AD1">
        <w:rPr>
          <w:lang w:val="en-GB"/>
        </w:rPr>
        <w:t>What a change from</w:t>
      </w:r>
      <w:r w:rsidR="00270A0D" w:rsidRPr="009F5AD1">
        <w:rPr>
          <w:lang w:val="en-GB"/>
        </w:rPr>
        <w:t xml:space="preserve"> this low point </w:t>
      </w:r>
      <w:r w:rsidR="00D04D7F" w:rsidRPr="009F5AD1">
        <w:rPr>
          <w:lang w:val="en-GB"/>
        </w:rPr>
        <w:t xml:space="preserve">where the topic was almost a complete taboo </w:t>
      </w:r>
      <w:r w:rsidR="00270A0D" w:rsidRPr="009F5AD1">
        <w:rPr>
          <w:lang w:val="en-GB"/>
        </w:rPr>
        <w:t>to 2024, where “</w:t>
      </w:r>
      <w:r w:rsidR="0009186E" w:rsidRPr="009F5AD1">
        <w:rPr>
          <w:lang w:val="en-GB"/>
        </w:rPr>
        <w:t>n</w:t>
      </w:r>
      <w:r w:rsidR="00270A0D" w:rsidRPr="009F5AD1">
        <w:rPr>
          <w:lang w:val="en-GB"/>
        </w:rPr>
        <w:t xml:space="preserve">eurodiversity in </w:t>
      </w:r>
      <w:r w:rsidR="00A363FF" w:rsidRPr="009F5AD1">
        <w:rPr>
          <w:lang w:val="en-GB"/>
        </w:rPr>
        <w:t>medicine</w:t>
      </w:r>
      <w:r w:rsidR="00270A0D" w:rsidRPr="009F5AD1">
        <w:rPr>
          <w:lang w:val="en-GB"/>
        </w:rPr>
        <w:t xml:space="preserve">” is a hot topic right across the UK, with growing interest abroad. Royal Medical Colleges, Deaneries and Trusts, organisations such as the British Medical Association, The General Medical Council, the Medical </w:t>
      </w:r>
      <w:r w:rsidR="000F3013" w:rsidRPr="009F5AD1">
        <w:rPr>
          <w:lang w:val="en-GB"/>
        </w:rPr>
        <w:t>P</w:t>
      </w:r>
      <w:r w:rsidR="00270A0D" w:rsidRPr="009F5AD1">
        <w:rPr>
          <w:lang w:val="en-GB"/>
        </w:rPr>
        <w:t xml:space="preserve">ractitioners Tribunal Service were all becoming interested and actively upskilling their knowledge of neurodiversity. Once colleagues learned to understand and support autistic colleagues and trainees, this knowledge then translated to better understanding and care for their autistic patients. </w:t>
      </w:r>
      <w:r w:rsidR="0064049B" w:rsidRPr="009F5AD1">
        <w:rPr>
          <w:lang w:val="en-GB"/>
        </w:rPr>
        <w:t xml:space="preserve">The growing </w:t>
      </w:r>
      <w:r w:rsidR="006F62A8" w:rsidRPr="009F5AD1">
        <w:rPr>
          <w:lang w:val="en-GB"/>
        </w:rPr>
        <w:t>awareness</w:t>
      </w:r>
      <w:r w:rsidR="0064049B" w:rsidRPr="009F5AD1">
        <w:rPr>
          <w:lang w:val="en-GB"/>
        </w:rPr>
        <w:t xml:space="preserve"> of </w:t>
      </w:r>
      <w:r w:rsidR="006F62A8" w:rsidRPr="009F5AD1">
        <w:rPr>
          <w:lang w:val="en-GB"/>
        </w:rPr>
        <w:t>neurodiversity</w:t>
      </w:r>
      <w:r w:rsidR="0064049B" w:rsidRPr="009F5AD1">
        <w:rPr>
          <w:lang w:val="en-GB"/>
        </w:rPr>
        <w:t xml:space="preserve"> and the potential impact for patient services is reflected in the historic appointment by NHS England of Dr Adrian James, immediate past president of the Royal College of Psychiatrists as the first medical director for mental health and neurodiversity in June 2024.</w:t>
      </w:r>
    </w:p>
    <w:p w14:paraId="5E5C323C" w14:textId="037AC712" w:rsidR="009B788C" w:rsidRPr="009F5AD1" w:rsidRDefault="0064049B" w:rsidP="002E1CE1">
      <w:pPr>
        <w:rPr>
          <w:lang w:val="en-GB"/>
        </w:rPr>
      </w:pPr>
      <w:r w:rsidRPr="009F5AD1">
        <w:rPr>
          <w:lang w:val="en-GB"/>
        </w:rPr>
        <w:t>Undoubtedly t</w:t>
      </w:r>
      <w:r w:rsidR="00327292" w:rsidRPr="009F5AD1">
        <w:rPr>
          <w:lang w:val="en-GB"/>
        </w:rPr>
        <w:t xml:space="preserve">he most significant impact </w:t>
      </w:r>
      <w:r w:rsidRPr="009F5AD1">
        <w:rPr>
          <w:lang w:val="en-GB"/>
        </w:rPr>
        <w:t xml:space="preserve">of our work </w:t>
      </w:r>
      <w:r w:rsidR="00327292" w:rsidRPr="009F5AD1">
        <w:rPr>
          <w:lang w:val="en-GB"/>
        </w:rPr>
        <w:t xml:space="preserve">has been in the field of </w:t>
      </w:r>
      <w:r w:rsidR="00CA7814" w:rsidRPr="009F5AD1">
        <w:rPr>
          <w:lang w:val="en-GB"/>
        </w:rPr>
        <w:t>psychiatry</w:t>
      </w:r>
      <w:r w:rsidR="00327292" w:rsidRPr="009F5AD1">
        <w:rPr>
          <w:lang w:val="en-GB"/>
        </w:rPr>
        <w:t xml:space="preserve">, and the support we have received from the Royal College of Psychiatrists in particular has far exceeded what we </w:t>
      </w:r>
      <w:r w:rsidR="002C0F00" w:rsidRPr="009F5AD1">
        <w:rPr>
          <w:lang w:val="en-GB"/>
        </w:rPr>
        <w:t xml:space="preserve">could have </w:t>
      </w:r>
      <w:r w:rsidR="00327292" w:rsidRPr="009F5AD1">
        <w:rPr>
          <w:lang w:val="en-GB"/>
        </w:rPr>
        <w:t xml:space="preserve">dreamed of when writing our first editorial on autistic </w:t>
      </w:r>
      <w:r w:rsidR="00636229" w:rsidRPr="009F5AD1">
        <w:rPr>
          <w:rFonts w:ascii="Calibri" w:hAnsi="Calibri" w:cs="Calibri"/>
          <w:lang w:val="en-GB"/>
        </w:rPr>
        <w:t xml:space="preserve">psychiatrists </w:t>
      </w:r>
      <w:r w:rsidR="00636229" w:rsidRPr="009F5AD1">
        <w:rPr>
          <w:rFonts w:ascii="Calibri" w:hAnsi="Calibri" w:cs="Calibri"/>
          <w:lang w:val="en-GB"/>
        </w:rPr>
        <w:fldChar w:fldCharType="begin"/>
      </w:r>
      <w:r w:rsidR="00636229" w:rsidRPr="009F5AD1">
        <w:rPr>
          <w:rFonts w:ascii="Calibri" w:hAnsi="Calibri" w:cs="Calibri"/>
          <w:lang w:val="en-GB"/>
        </w:rPr>
        <w:instrText xml:space="preserve"> ADDIN EN.CITE &lt;EndNote&gt;&lt;Cite&gt;&lt;Author&gt;McCowan&lt;/Author&gt;&lt;Year&gt;2022&lt;/Year&gt;&lt;IDText&gt;A full CIRCLE: inclusion of autistic doctors in the Royal College Of Psychiatrists’ values and Equality Action Plan&lt;/IDText&gt;&lt;DisplayText&gt;(McCowan&lt;style face="italic"&gt; et al.&lt;/style&gt;, 2022)&lt;/DisplayText&gt;&lt;record&gt;&lt;isbn&gt;0007-1250&lt;/isbn&gt;&lt;titles&gt;&lt;title&gt;A full CIRCLE: inclusion of autistic doctors in the Royal College Of Psychiatrists’ values and Equality Action Plan&lt;/title&gt;&lt;secondary-title&gt;The British Journal of Psychiatry&lt;/secondary-title&gt;&lt;/titles&gt;&lt;pages&gt;1-3&lt;/pages&gt;&lt;contributors&gt;&lt;authors&gt;&lt;author&gt;McCowan, Sue&lt;/author&gt;&lt;author&gt;Shaw, Sebastian CK&lt;/author&gt;&lt;author&gt;Doherty, Mary&lt;/author&gt;&lt;author&gt;Grosjean, Bernadette&lt;/author&gt;&lt;author&gt;Blank, Paula&lt;/author&gt;&lt;author&gt;Kinnear, Malcolm&lt;/author&gt;&lt;/authors&gt;&lt;/contributors&gt;&lt;added-date format="utc"&gt;1671715847&lt;/added-date&gt;&lt;ref-type name="Journal Article"&gt;17&lt;/ref-type&gt;&lt;dates&gt;&lt;year&gt;2022&lt;/year&gt;&lt;/dates&gt;&lt;rec-number&gt;887&lt;/rec-number&gt;&lt;last-updated-date format="utc"&gt;1671715847&lt;/last-updated-date&gt;&lt;/record&gt;&lt;/Cite&gt;&lt;/EndNote&gt;</w:instrText>
      </w:r>
      <w:r w:rsidR="00636229" w:rsidRPr="009F5AD1">
        <w:rPr>
          <w:rFonts w:ascii="Calibri" w:hAnsi="Calibri" w:cs="Calibri"/>
          <w:lang w:val="en-GB"/>
        </w:rPr>
        <w:fldChar w:fldCharType="separate"/>
      </w:r>
      <w:r w:rsidR="00636229" w:rsidRPr="009F5AD1">
        <w:rPr>
          <w:rFonts w:ascii="Calibri" w:hAnsi="Calibri" w:cs="Calibri"/>
          <w:noProof/>
          <w:lang w:val="en-GB"/>
        </w:rPr>
        <w:t>(McCowan</w:t>
      </w:r>
      <w:r w:rsidR="00636229" w:rsidRPr="009F5AD1">
        <w:rPr>
          <w:rFonts w:ascii="Calibri" w:hAnsi="Calibri" w:cs="Calibri"/>
          <w:i/>
          <w:noProof/>
          <w:lang w:val="en-GB"/>
        </w:rPr>
        <w:t xml:space="preserve"> et al.</w:t>
      </w:r>
      <w:r w:rsidR="00636229" w:rsidRPr="009F5AD1">
        <w:rPr>
          <w:rFonts w:ascii="Calibri" w:hAnsi="Calibri" w:cs="Calibri"/>
          <w:noProof/>
          <w:lang w:val="en-GB"/>
        </w:rPr>
        <w:t>, 2022)</w:t>
      </w:r>
      <w:r w:rsidR="00636229" w:rsidRPr="009F5AD1">
        <w:rPr>
          <w:rFonts w:ascii="Calibri" w:hAnsi="Calibri" w:cs="Calibri"/>
          <w:lang w:val="en-GB"/>
        </w:rPr>
        <w:fldChar w:fldCharType="end"/>
      </w:r>
      <w:r w:rsidR="00327292" w:rsidRPr="009F5AD1">
        <w:rPr>
          <w:lang w:val="en-GB"/>
        </w:rPr>
        <w:t xml:space="preserve">. </w:t>
      </w:r>
      <w:r w:rsidR="00361FFC" w:rsidRPr="009F5AD1">
        <w:rPr>
          <w:lang w:val="en-GB"/>
        </w:rPr>
        <w:t>Connections between ADI and RCPsych ha</w:t>
      </w:r>
      <w:r w:rsidRPr="009F5AD1">
        <w:rPr>
          <w:lang w:val="en-GB"/>
        </w:rPr>
        <w:t>ve</w:t>
      </w:r>
      <w:r w:rsidR="00361FFC" w:rsidRPr="009F5AD1">
        <w:rPr>
          <w:lang w:val="en-GB"/>
        </w:rPr>
        <w:t xml:space="preserve"> resulted in multiple collaborative projects. </w:t>
      </w:r>
      <w:r w:rsidR="009B788C" w:rsidRPr="009F5AD1">
        <w:rPr>
          <w:rFonts w:cstheme="minorHAnsi"/>
          <w:lang w:val="en-GB"/>
        </w:rPr>
        <w:t xml:space="preserve">We have been asked to provide input on various matters ranging from reviewing and revising autism-relevant College documents to the development of training materials, and we were even invited to assist in the planning of the RCPsych International Congress </w:t>
      </w:r>
      <w:r w:rsidR="00CA7814" w:rsidRPr="009F5AD1">
        <w:rPr>
          <w:rFonts w:cstheme="minorHAnsi"/>
          <w:lang w:val="en-GB"/>
        </w:rPr>
        <w:t xml:space="preserve">in </w:t>
      </w:r>
      <w:r w:rsidR="009B788C" w:rsidRPr="009F5AD1">
        <w:rPr>
          <w:rFonts w:cstheme="minorHAnsi"/>
          <w:lang w:val="en-GB"/>
        </w:rPr>
        <w:t>2023 to ensure the setting was as autism-friendly as possible. This placed autism firmly at the forefront of the minds of delegates, who were psychiatrists from across the UK and across the world.</w:t>
      </w:r>
      <w:r w:rsidR="009B788C" w:rsidRPr="009F5AD1">
        <w:rPr>
          <w:lang w:val="en-GB"/>
        </w:rPr>
        <w:t xml:space="preserve"> </w:t>
      </w:r>
      <w:r w:rsidR="002C0F00" w:rsidRPr="009F5AD1">
        <w:rPr>
          <w:lang w:val="en-GB"/>
        </w:rPr>
        <w:t xml:space="preserve">Autistic psychiatrists have spoken at RCPsych events; some as openly autistic psychiatrists, some not. Several publications by autistic psychiatrists have been featured in RCPsych publications and on </w:t>
      </w:r>
      <w:r w:rsidR="004421A6" w:rsidRPr="009F5AD1">
        <w:rPr>
          <w:lang w:val="en-GB"/>
        </w:rPr>
        <w:t xml:space="preserve">the College </w:t>
      </w:r>
      <w:r w:rsidR="002C0F00" w:rsidRPr="009F5AD1">
        <w:rPr>
          <w:lang w:val="en-GB"/>
        </w:rPr>
        <w:t>website</w:t>
      </w:r>
      <w:r w:rsidR="00636229" w:rsidRPr="009F5AD1">
        <w:rPr>
          <w:lang w:val="en-GB"/>
        </w:rPr>
        <w:t xml:space="preserve"> </w:t>
      </w:r>
      <w:r w:rsidR="001D5017" w:rsidRPr="009F5AD1">
        <w:rPr>
          <w:lang w:val="en-GB"/>
        </w:rPr>
        <w:fldChar w:fldCharType="begin">
          <w:fldData xml:space="preserve">PEVuZE5vdGU+PENpdGU+PEF1dGhvcj5Sb3lhbDwvQXV0aG9yPjxZZWFyPjIwMjI8L1llYXI+PElE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</w:fldData>
        </w:fldChar>
      </w:r>
      <w:r w:rsidR="008A036B" w:rsidRPr="009F5AD1">
        <w:rPr>
          <w:lang w:val="en-GB"/>
        </w:rPr>
        <w:instrText xml:space="preserve"> ADDIN EN.CITE </w:instrText>
      </w:r>
      <w:r w:rsidR="008A036B" w:rsidRPr="009F5AD1">
        <w:rPr>
          <w:lang w:val="en-GB"/>
        </w:rPr>
        <w:fldChar w:fldCharType="begin">
          <w:fldData xml:space="preserve">PEVuZE5vdGU+PENpdGU+PEF1dGhvcj5Sb3lhbDwvQXV0aG9yPjxZZWFyPjIwMjI8L1llYXI+PElE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</w:fldData>
        </w:fldChar>
      </w:r>
      <w:r w:rsidR="008A036B" w:rsidRPr="009F5AD1">
        <w:rPr>
          <w:lang w:val="en-GB"/>
        </w:rPr>
        <w:instrText xml:space="preserve"> ADDIN EN.CITE.DATA </w:instrText>
      </w:r>
      <w:r w:rsidR="008A036B" w:rsidRPr="009F5AD1">
        <w:rPr>
          <w:lang w:val="en-GB"/>
        </w:rPr>
      </w:r>
      <w:r w:rsidR="008A036B" w:rsidRPr="009F5AD1">
        <w:rPr>
          <w:lang w:val="en-GB"/>
        </w:rPr>
        <w:fldChar w:fldCharType="end"/>
      </w:r>
      <w:r w:rsidR="001D5017" w:rsidRPr="009F5AD1">
        <w:rPr>
          <w:lang w:val="en-GB"/>
        </w:rPr>
      </w:r>
      <w:r w:rsidR="001D5017" w:rsidRPr="009F5AD1">
        <w:rPr>
          <w:lang w:val="en-GB"/>
        </w:rPr>
        <w:fldChar w:fldCharType="separate"/>
      </w:r>
      <w:r w:rsidR="008A036B" w:rsidRPr="009F5AD1">
        <w:rPr>
          <w:noProof/>
          <w:lang w:val="en-GB"/>
        </w:rPr>
        <w:t>(</w:t>
      </w:r>
      <w:r w:rsidR="005328EB">
        <w:rPr>
          <w:noProof/>
          <w:lang w:val="en-GB"/>
        </w:rPr>
        <w:t xml:space="preserve">Royal College of </w:t>
      </w:r>
      <w:r w:rsidR="008A036B" w:rsidRPr="009F5AD1">
        <w:rPr>
          <w:noProof/>
          <w:lang w:val="en-GB"/>
        </w:rPr>
        <w:t>Psychiatrists, 2022; Rebowska, 2023; Gajghar; Gajdhar, 2023)</w:t>
      </w:r>
      <w:r w:rsidR="001D5017" w:rsidRPr="009F5AD1">
        <w:rPr>
          <w:lang w:val="en-GB"/>
        </w:rPr>
        <w:fldChar w:fldCharType="end"/>
      </w:r>
      <w:r w:rsidR="002C0F00" w:rsidRPr="009F5AD1">
        <w:rPr>
          <w:lang w:val="en-GB"/>
        </w:rPr>
        <w:t>. Dr Conor Davidson, the current RCPsych Autism Champion, has written impactful blog posts and opinion pieces, strongly supporting our work</w:t>
      </w:r>
      <w:r w:rsidR="00636229" w:rsidRPr="009F5AD1">
        <w:rPr>
          <w:lang w:val="en-GB"/>
        </w:rPr>
        <w:t xml:space="preserve"> </w:t>
      </w:r>
      <w:r w:rsidR="00EA7488" w:rsidRPr="009F5AD1">
        <w:rPr>
          <w:lang w:val="en-GB"/>
        </w:rPr>
        <w:fldChar w:fldCharType="begin">
          <w:fldData xml:space="preserve">PEVuZE5vdGU+PENpdGU+PEF1dGhvcj5EYXZpZHNvbjwvQXV0aG9yPjxZZWFyPjIwMjM8L1llYXI+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</w:fldData>
        </w:fldChar>
      </w:r>
      <w:r w:rsidR="006066BB" w:rsidRPr="009F5AD1">
        <w:rPr>
          <w:lang w:val="en-GB"/>
        </w:rPr>
        <w:instrText xml:space="preserve"> ADDIN EN.CITE </w:instrText>
      </w:r>
      <w:r w:rsidR="006066BB" w:rsidRPr="009F5AD1">
        <w:rPr>
          <w:lang w:val="en-GB"/>
        </w:rPr>
        <w:fldChar w:fldCharType="begin">
          <w:fldData xml:space="preserve">PEVuZE5vdGU+PENpdGU+PEF1dGhvcj5EYXZpZHNvbjwvQXV0aG9yPjxZZWFyPjIwMjM8L1llYXI+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</w:fldData>
        </w:fldChar>
      </w:r>
      <w:r w:rsidR="006066BB" w:rsidRPr="009F5AD1">
        <w:rPr>
          <w:lang w:val="en-GB"/>
        </w:rPr>
        <w:instrText xml:space="preserve"> ADDIN EN.CITE.DATA </w:instrText>
      </w:r>
      <w:r w:rsidR="006066BB" w:rsidRPr="009F5AD1">
        <w:rPr>
          <w:lang w:val="en-GB"/>
        </w:rPr>
      </w:r>
      <w:r w:rsidR="006066BB" w:rsidRPr="009F5AD1">
        <w:rPr>
          <w:lang w:val="en-GB"/>
        </w:rPr>
        <w:fldChar w:fldCharType="end"/>
      </w:r>
      <w:r w:rsidR="00EA7488" w:rsidRPr="009F5AD1">
        <w:rPr>
          <w:lang w:val="en-GB"/>
        </w:rPr>
      </w:r>
      <w:r w:rsidR="00EA7488" w:rsidRPr="009F5AD1">
        <w:rPr>
          <w:lang w:val="en-GB"/>
        </w:rPr>
        <w:fldChar w:fldCharType="separate"/>
      </w:r>
      <w:r w:rsidR="006066BB" w:rsidRPr="009F5AD1">
        <w:rPr>
          <w:noProof/>
          <w:lang w:val="en-GB"/>
        </w:rPr>
        <w:t xml:space="preserve">(Davidson, 2023; </w:t>
      </w:r>
      <w:r w:rsidR="006066BB" w:rsidRPr="009F5AD1">
        <w:rPr>
          <w:noProof/>
          <w:lang w:val="en-GB"/>
        </w:rPr>
        <w:lastRenderedPageBreak/>
        <w:t>Davidson, 2021; Davidson, 2022)</w:t>
      </w:r>
      <w:r w:rsidR="00EA7488" w:rsidRPr="009F5AD1">
        <w:rPr>
          <w:lang w:val="en-GB"/>
        </w:rPr>
        <w:fldChar w:fldCharType="end"/>
      </w:r>
      <w:r w:rsidR="002C0F00" w:rsidRPr="009F5AD1">
        <w:rPr>
          <w:lang w:val="en-GB"/>
        </w:rPr>
        <w:t xml:space="preserve">. </w:t>
      </w:r>
      <w:r w:rsidR="00361FFC" w:rsidRPr="009F5AD1">
        <w:rPr>
          <w:lang w:val="en-GB"/>
        </w:rPr>
        <w:t xml:space="preserve">Most notably, there has been significant input by </w:t>
      </w:r>
      <w:proofErr w:type="gramStart"/>
      <w:r w:rsidR="00361FFC" w:rsidRPr="009F5AD1">
        <w:rPr>
          <w:lang w:val="en-GB"/>
        </w:rPr>
        <w:t>myself</w:t>
      </w:r>
      <w:proofErr w:type="gramEnd"/>
      <w:r w:rsidR="00361FFC" w:rsidRPr="009F5AD1">
        <w:rPr>
          <w:lang w:val="en-GB"/>
        </w:rPr>
        <w:t xml:space="preserve"> and other ADI members in the planning, development and delivery of the National Autism Training Programme for Psychiatrists, commissioned by NHS England. </w:t>
      </w:r>
      <w:r w:rsidR="00FD5952" w:rsidRPr="009F5AD1">
        <w:rPr>
          <w:lang w:val="en-GB"/>
        </w:rPr>
        <w:t xml:space="preserve">The opportunity to offer autism training to several hundred committed psychiatrists has been an honour and a privilege. </w:t>
      </w:r>
      <w:r w:rsidR="00361FFC" w:rsidRPr="009F5AD1">
        <w:rPr>
          <w:lang w:val="en-GB"/>
        </w:rPr>
        <w:t xml:space="preserve">The Autistic SPACE framework has been adopted </w:t>
      </w:r>
      <w:r w:rsidR="004421A6" w:rsidRPr="009F5AD1">
        <w:rPr>
          <w:lang w:val="en-GB"/>
        </w:rPr>
        <w:t>as part of</w:t>
      </w:r>
      <w:r w:rsidR="00361FFC" w:rsidRPr="009F5AD1">
        <w:rPr>
          <w:lang w:val="en-GB"/>
        </w:rPr>
        <w:t xml:space="preserve"> the program, and also included is a session on being an autistic doctor</w:t>
      </w:r>
      <w:r w:rsidR="000A7BD0" w:rsidRPr="009F5AD1">
        <w:rPr>
          <w:lang w:val="en-GB"/>
        </w:rPr>
        <w:t xml:space="preserve"> (see epilogue)</w:t>
      </w:r>
      <w:r w:rsidR="00361FFC" w:rsidRPr="009F5AD1">
        <w:rPr>
          <w:lang w:val="en-GB"/>
        </w:rPr>
        <w:t xml:space="preserve">. </w:t>
      </w:r>
      <w:r w:rsidR="00306D2B" w:rsidRPr="009F5AD1">
        <w:rPr>
          <w:lang w:val="en-GB"/>
        </w:rPr>
        <w:t>A feature in a recent edition of the Royal College of Psychiatrists</w:t>
      </w:r>
      <w:r w:rsidR="002A5935" w:rsidRPr="009F5AD1">
        <w:rPr>
          <w:lang w:val="en-GB"/>
        </w:rPr>
        <w:t>’</w:t>
      </w:r>
      <w:r w:rsidR="00306D2B" w:rsidRPr="009F5AD1">
        <w:rPr>
          <w:lang w:val="en-GB"/>
        </w:rPr>
        <w:t xml:space="preserve"> Insight </w:t>
      </w:r>
      <w:r w:rsidR="00FC5A4D" w:rsidRPr="009F5AD1">
        <w:rPr>
          <w:lang w:val="en-GB"/>
        </w:rPr>
        <w:t>M</w:t>
      </w:r>
      <w:r w:rsidR="00306D2B" w:rsidRPr="009F5AD1">
        <w:rPr>
          <w:lang w:val="en-GB"/>
        </w:rPr>
        <w:t xml:space="preserve">agazine entitled “ Why autism is </w:t>
      </w:r>
      <w:r w:rsidR="002A5935" w:rsidRPr="009F5AD1">
        <w:rPr>
          <w:lang w:val="en-GB"/>
        </w:rPr>
        <w:t>every psychiatrist</w:t>
      </w:r>
      <w:r w:rsidR="00FC5A4D" w:rsidRPr="009F5AD1">
        <w:rPr>
          <w:lang w:val="en-GB"/>
        </w:rPr>
        <w:t>’</w:t>
      </w:r>
      <w:r w:rsidR="002A5935" w:rsidRPr="009F5AD1">
        <w:rPr>
          <w:lang w:val="en-GB"/>
        </w:rPr>
        <w:t xml:space="preserve">s business” </w:t>
      </w:r>
      <w:r w:rsidR="00FC5A4D" w:rsidRPr="009F5AD1">
        <w:rPr>
          <w:lang w:val="en-GB"/>
        </w:rPr>
        <w:t xml:space="preserve">discussed the training program, an eagerly awaited College position statement on autism and moved to create a neurodevelopmental credential, a qualification for psychiatrists wishing to specialise in the area </w:t>
      </w:r>
      <w:r w:rsidR="00FC5A4D" w:rsidRPr="009F5AD1">
        <w:rPr>
          <w:lang w:val="en-GB"/>
        </w:rPr>
        <w:fldChar w:fldCharType="begin"/>
      </w:r>
      <w:r w:rsidR="00FC5A4D" w:rsidRPr="009F5AD1">
        <w:rPr>
          <w:lang w:val="en-GB"/>
        </w:rPr>
        <w:instrText xml:space="preserve"> ADDIN EN.CITE &lt;EndNote&gt;&lt;Cite&gt;&lt;Author&gt;Royal&lt;/Author&gt;&lt;Year&gt;2024&lt;/Year&gt;&lt;IDText&gt;Why autism is every psychiatrist&amp;apos;s business&lt;/IDText&gt;&lt;DisplayText&gt;(Psychiatrists, 2024)&lt;/DisplayText&gt;&lt;record&gt;&lt;urls&gt;&lt;related-urls&gt;&lt;url&gt;https://www.rcpsych.ac.uk/docs/default-source/members/rcpsych-insight-magazine/rcpsych-insight-27---spring-2024.pdf?sfvrsn=a91933ff_3&lt;/url&gt;&lt;/related-urls&gt;&lt;/urls&gt;&lt;titles&gt;&lt;title&gt;Why autism is every psychiatrist&amp;apos;s business&lt;/title&gt;&lt;secondary-title&gt;RCPsych Insight&lt;/secondary-title&gt;&lt;/titles&gt;&lt;pages&gt;14-15&lt;/pages&gt;&lt;number&gt;27&lt;/number&gt;&lt;contributors&gt;&lt;authors&gt;&lt;author&gt;Royal College of Psychiatrists&lt;/author&gt;&lt;/authors&gt;&lt;/contributors&gt;&lt;edition&gt;Spring 2024&lt;/edition&gt;&lt;added-date format="utc"&gt;1723991827&lt;/added-date&gt;&lt;ref-type name="Magazine Article"&gt;19&lt;/ref-type&gt;&lt;dates&gt;&lt;year&gt;2024&lt;/year&gt;&lt;/dates&gt;&lt;rec-number&gt;1095&lt;/rec-number&gt;&lt;publisher&gt;Royal College of Psychiatrists&lt;/publisher&gt;&lt;last-updated-date format="utc"&gt;1723992873&lt;/last-updated-date&gt;&lt;/record&gt;&lt;/Cite&gt;&lt;/EndNote&gt;</w:instrText>
      </w:r>
      <w:r w:rsidR="00FC5A4D" w:rsidRPr="009F5AD1">
        <w:rPr>
          <w:lang w:val="en-GB"/>
        </w:rPr>
        <w:fldChar w:fldCharType="separate"/>
      </w:r>
      <w:r w:rsidR="00FC5A4D" w:rsidRPr="009F5AD1">
        <w:rPr>
          <w:noProof/>
          <w:lang w:val="en-GB"/>
        </w:rPr>
        <w:t>(</w:t>
      </w:r>
      <w:r w:rsidR="003C14B9">
        <w:rPr>
          <w:noProof/>
          <w:lang w:val="en-GB"/>
        </w:rPr>
        <w:t xml:space="preserve">Royal College of </w:t>
      </w:r>
      <w:r w:rsidR="00FC5A4D" w:rsidRPr="009F5AD1">
        <w:rPr>
          <w:noProof/>
          <w:lang w:val="en-GB"/>
        </w:rPr>
        <w:t>Psychiatrists, 2024)</w:t>
      </w:r>
      <w:r w:rsidR="00FC5A4D" w:rsidRPr="009F5AD1">
        <w:rPr>
          <w:lang w:val="en-GB"/>
        </w:rPr>
        <w:fldChar w:fldCharType="end"/>
      </w:r>
      <w:r w:rsidR="00FC5A4D" w:rsidRPr="009F5AD1">
        <w:rPr>
          <w:lang w:val="en-GB"/>
        </w:rPr>
        <w:t xml:space="preserve">. </w:t>
      </w:r>
      <w:r w:rsidR="002A5935" w:rsidRPr="009F5AD1">
        <w:rPr>
          <w:lang w:val="en-GB"/>
        </w:rPr>
        <w:t xml:space="preserve"> </w:t>
      </w:r>
    </w:p>
    <w:p w14:paraId="39538648" w14:textId="162A2DF2" w:rsidR="00636229" w:rsidRPr="009F5AD1" w:rsidRDefault="00361FFC" w:rsidP="002E1CE1">
      <w:pPr>
        <w:rPr>
          <w:lang w:val="en-GB"/>
        </w:rPr>
      </w:pPr>
      <w:r w:rsidRPr="009F5AD1">
        <w:rPr>
          <w:lang w:val="en-GB"/>
        </w:rPr>
        <w:t xml:space="preserve">Normalising the idea of being autistic and a psychiatrist, by the Royal College of Psychiatrists, is enormously impactful and a powerful </w:t>
      </w:r>
      <w:r w:rsidR="00BD3A01" w:rsidRPr="009F5AD1">
        <w:rPr>
          <w:lang w:val="en-GB"/>
        </w:rPr>
        <w:t>encouragement to all of us in ADI</w:t>
      </w:r>
      <w:r w:rsidRPr="009F5AD1">
        <w:rPr>
          <w:lang w:val="en-GB"/>
        </w:rPr>
        <w:t>. Yet in a poignant reminder of the stigma</w:t>
      </w:r>
      <w:r w:rsidR="004421A6" w:rsidRPr="009F5AD1">
        <w:rPr>
          <w:lang w:val="en-GB"/>
        </w:rPr>
        <w:t>-</w:t>
      </w:r>
      <w:r w:rsidRPr="009F5AD1">
        <w:rPr>
          <w:lang w:val="en-GB"/>
        </w:rPr>
        <w:t xml:space="preserve">related barriers to disclosure, I have often attended events at RCPsych and been aware that I </w:t>
      </w:r>
      <w:r w:rsidR="00636229" w:rsidRPr="009F5AD1">
        <w:rPr>
          <w:lang w:val="en-GB"/>
        </w:rPr>
        <w:t>may be</w:t>
      </w:r>
      <w:r w:rsidRPr="009F5AD1">
        <w:rPr>
          <w:lang w:val="en-GB"/>
        </w:rPr>
        <w:t xml:space="preserve"> the only one who knows that many in the room are autistic, yet they haven’t disclosed</w:t>
      </w:r>
      <w:r w:rsidR="002C0F00" w:rsidRPr="009F5AD1">
        <w:rPr>
          <w:lang w:val="en-GB"/>
        </w:rPr>
        <w:t xml:space="preserve"> except perhaps to me. Others strike me as </w:t>
      </w:r>
      <w:r w:rsidR="00473FEC" w:rsidRPr="009F5AD1">
        <w:rPr>
          <w:lang w:val="en-GB"/>
        </w:rPr>
        <w:t>autistic,</w:t>
      </w:r>
      <w:r w:rsidR="002C0F00" w:rsidRPr="009F5AD1">
        <w:rPr>
          <w:lang w:val="en-GB"/>
        </w:rPr>
        <w:t xml:space="preserve"> but they may or may not even be aware</w:t>
      </w:r>
      <w:r w:rsidRPr="009F5AD1">
        <w:rPr>
          <w:lang w:val="en-GB"/>
        </w:rPr>
        <w:t>. It pains me to see autistic psychiatrists</w:t>
      </w:r>
      <w:r w:rsidR="002C0F00" w:rsidRPr="009F5AD1">
        <w:rPr>
          <w:lang w:val="en-GB"/>
        </w:rPr>
        <w:t xml:space="preserve"> </w:t>
      </w:r>
      <w:r w:rsidRPr="009F5AD1">
        <w:rPr>
          <w:lang w:val="en-GB"/>
        </w:rPr>
        <w:t xml:space="preserve">excluded from the peer support available, or for those who </w:t>
      </w:r>
      <w:r w:rsidR="002C0F00" w:rsidRPr="009F5AD1">
        <w:rPr>
          <w:lang w:val="en-GB"/>
        </w:rPr>
        <w:t xml:space="preserve">are ADI members but not openly autistic to experience the ambivalence or anxiety around whether or not to disclose. Personally, the fear of inadvertently outing an ADI member is a constant </w:t>
      </w:r>
      <w:r w:rsidR="00E54D33" w:rsidRPr="009F5AD1">
        <w:rPr>
          <w:lang w:val="en-GB"/>
        </w:rPr>
        <w:t xml:space="preserve">source of </w:t>
      </w:r>
      <w:r w:rsidR="002C0F00" w:rsidRPr="009F5AD1">
        <w:rPr>
          <w:lang w:val="en-GB"/>
        </w:rPr>
        <w:t xml:space="preserve">anxiety. </w:t>
      </w:r>
      <w:r w:rsidR="009B788C" w:rsidRPr="009F5AD1">
        <w:rPr>
          <w:lang w:val="en-GB"/>
        </w:rPr>
        <w:t xml:space="preserve">Given the potential consequences, this is not an unfounded concern. </w:t>
      </w:r>
      <w:r w:rsidR="002C0F00" w:rsidRPr="009F5AD1">
        <w:rPr>
          <w:lang w:val="en-GB"/>
        </w:rPr>
        <w:t xml:space="preserve">Prior to attending in person events at RCPsych, I have </w:t>
      </w:r>
      <w:r w:rsidR="00FD5952" w:rsidRPr="009F5AD1">
        <w:rPr>
          <w:lang w:val="en-GB"/>
        </w:rPr>
        <w:t xml:space="preserve">needed to </w:t>
      </w:r>
      <w:r w:rsidR="002C0F00" w:rsidRPr="009F5AD1">
        <w:rPr>
          <w:lang w:val="en-GB"/>
        </w:rPr>
        <w:t>reassur</w:t>
      </w:r>
      <w:r w:rsidR="00FD5952" w:rsidRPr="009F5AD1">
        <w:rPr>
          <w:lang w:val="en-GB"/>
        </w:rPr>
        <w:t>e</w:t>
      </w:r>
      <w:r w:rsidR="002C0F00" w:rsidRPr="009F5AD1">
        <w:rPr>
          <w:lang w:val="en-GB"/>
        </w:rPr>
        <w:t xml:space="preserve"> ADI Psych members that I will ignore them if we meet, unless they approach me first, and I will give no indication of how I might know them. </w:t>
      </w:r>
      <w:r w:rsidR="0064049B" w:rsidRPr="009F5AD1">
        <w:rPr>
          <w:lang w:val="en-GB"/>
        </w:rPr>
        <w:t xml:space="preserve">Such is the power of stigma and the fear of being exposed. </w:t>
      </w:r>
    </w:p>
    <w:p w14:paraId="049200BD" w14:textId="476E21DD" w:rsidR="00A351B4" w:rsidRPr="009F5AD1" w:rsidRDefault="00FD5952" w:rsidP="002E1CE1">
      <w:pPr>
        <w:rPr>
          <w:lang w:val="en-GB"/>
        </w:rPr>
      </w:pPr>
      <w:r w:rsidRPr="009F5AD1">
        <w:rPr>
          <w:lang w:val="en-GB"/>
        </w:rPr>
        <w:t>The constant challenge is how to leverage our insider perspectives to benefit autistic patients, without risking negative career impacts.</w:t>
      </w:r>
      <w:r w:rsidR="00211040" w:rsidRPr="009F5AD1">
        <w:rPr>
          <w:lang w:val="en-GB"/>
        </w:rPr>
        <w:t xml:space="preserve"> It is a valid concern as the role of a psychiatrist hinges upon the ability to understand the state of mind and their capacity to empathize with their patient </w:t>
      </w:r>
      <w:r w:rsidR="00211040" w:rsidRPr="009F5AD1">
        <w:rPr>
          <w:lang w:val="en-GB"/>
        </w:rPr>
        <w:fldChar w:fldCharType="begin"/>
      </w:r>
      <w:r w:rsidR="00211040" w:rsidRPr="009F5AD1">
        <w:rPr>
          <w:lang w:val="en-GB"/>
        </w:rPr>
        <w:instrText xml:space="preserve"> ADDIN EN.CITE &lt;EndNote&gt;&lt;Cite&gt;&lt;Author&gt;Mohammadreza Hojat&lt;/Author&gt;&lt;Year&gt;2002&lt;/Year&gt;&lt;IDText&gt;Physician Empathy: Definition, Components, Measurement, and Relationship to Gender and Specialty&lt;/IDText&gt;&lt;DisplayText&gt;(Mohammadreza Hojat&lt;style face="italic"&gt; et al.&lt;/style&gt;, 2002; Kirmayer, 2015)&lt;/DisplayText&gt;&lt;record&gt;&lt;urls&gt;&lt;related-urls&gt;&lt;url&gt;https://ajp.psychiatryonline.org/doi/abs/10.1176/appi.ajp.159.9.1563&lt;/url&gt;&lt;/related-urls&gt;&lt;/urls&gt;&lt;titles&gt;&lt;title&gt;Physician Empathy: Definition, Components, Measurement, and Relationship to Gender and Specialty&lt;/title&gt;&lt;secondary-title&gt;American Journal of Psychiatry&lt;/secondary-title&gt;&lt;/titles&gt;&lt;pages&gt;1563-1569&lt;/pages&gt;&lt;number&gt;9&lt;/number&gt;&lt;contributors&gt;&lt;authors&gt;&lt;author&gt;Mohammadreza Hojat, , Ph.D. ,&lt;/author&gt;&lt;author&gt;Joseph S. Gonnella, , M.D. ,&lt;/author&gt;&lt;author&gt;Thomas J. Nasca, , M.D. ,&lt;/author&gt;&lt;author&gt;Salvatore Mangione, , M.D. ,&lt;/author&gt;&lt;author&gt;Michael Vergare, , M.D. , and&lt;/author&gt;&lt;author&gt;Michael Magee, , M.D.&lt;/author&gt;&lt;/authors&gt;&lt;/contributors&gt;&lt;added-date format="utc"&gt;1671918277&lt;/added-date&gt;&lt;ref-type name="Journal Article"&gt;17&lt;/ref-type&gt;&lt;dates&gt;&lt;year&gt;2002&lt;/year&gt;&lt;/dates&gt;&lt;rec-number&gt;939&lt;/rec-number&gt;&lt;last-updated-date format="utc"&gt;1671918277&lt;/last-updated-date&gt;&lt;accession-num&gt;12202278&lt;/accession-num&gt;&lt;electronic-resource-num&gt;10.1176/appi.ajp.159.9.1563&lt;/electronic-resource-num&gt;&lt;volume&gt;159&lt;/volume&gt;&lt;/record&gt;&lt;/Cite&gt;&lt;Cite&gt;&lt;Author&gt;Kirmayer&lt;/Author&gt;&lt;Year&gt;2015&lt;/Year&gt;&lt;IDText&gt;Empathy and alterity in psychiatry&lt;/IDText&gt;&lt;record&gt;&lt;titles&gt;&lt;title&gt;Empathy and alterity in psychiatry&lt;/title&gt;&lt;secondary-title&gt;Re-Visioning Psychiatry&lt;/secondary-title&gt;&lt;/titles&gt;&lt;pages&gt;141-167&lt;/pages&gt;&lt;contributors&gt;&lt;authors&gt;&lt;author&gt;Kirmayer, Laurence J&lt;/author&gt;&lt;/authors&gt;&lt;/contributors&gt;&lt;added-date format="utc"&gt;1671918970&lt;/added-date&gt;&lt;ref-type name="Journal Article"&gt;17&lt;/ref-type&gt;&lt;dates&gt;&lt;year&gt;2015&lt;/year&gt;&lt;/dates&gt;&lt;rec-number&gt;940&lt;/rec-number&gt;&lt;last-updated-date format="utc"&gt;1671918970&lt;/last-updated-date&gt;&lt;/record&gt;&lt;/Cite&gt;&lt;/EndNote&gt;</w:instrText>
      </w:r>
      <w:r w:rsidR="00211040" w:rsidRPr="009F5AD1">
        <w:rPr>
          <w:lang w:val="en-GB"/>
        </w:rPr>
        <w:fldChar w:fldCharType="separate"/>
      </w:r>
      <w:r w:rsidR="00211040" w:rsidRPr="009F5AD1">
        <w:rPr>
          <w:noProof/>
          <w:lang w:val="en-GB"/>
        </w:rPr>
        <w:t>(Mohammadreza Hojat</w:t>
      </w:r>
      <w:r w:rsidR="00211040" w:rsidRPr="009F5AD1">
        <w:rPr>
          <w:i/>
          <w:noProof/>
          <w:lang w:val="en-GB"/>
        </w:rPr>
        <w:t xml:space="preserve"> </w:t>
      </w:r>
      <w:r w:rsidR="00211040" w:rsidRPr="009F5AD1">
        <w:rPr>
          <w:i/>
          <w:noProof/>
          <w:lang w:val="en-GB"/>
        </w:rPr>
        <w:lastRenderedPageBreak/>
        <w:t>et al.</w:t>
      </w:r>
      <w:r w:rsidR="00211040" w:rsidRPr="009F5AD1">
        <w:rPr>
          <w:noProof/>
          <w:lang w:val="en-GB"/>
        </w:rPr>
        <w:t>, 2002; Kirmayer, 2015)</w:t>
      </w:r>
      <w:r w:rsidR="00211040" w:rsidRPr="009F5AD1">
        <w:rPr>
          <w:lang w:val="en-GB"/>
        </w:rPr>
        <w:fldChar w:fldCharType="end"/>
      </w:r>
      <w:r w:rsidR="00211040" w:rsidRPr="009F5AD1">
        <w:rPr>
          <w:lang w:val="en-GB"/>
        </w:rPr>
        <w:t>. Therefore, it is entirely conceivable that the professional capacity of a psychiatrist would be questioned if they did not have these abilities. Lack of autism knowledge among colleagues – reinforcing such stereotypical views, myths and misconceptions – discourages autistic psychiatrists from disclosing as they know these outdated theories may be attributed to them and their professional reputation would be damaged.</w:t>
      </w:r>
      <w:r w:rsidR="00BD3A01" w:rsidRPr="009F5AD1">
        <w:rPr>
          <w:lang w:val="en-GB"/>
        </w:rPr>
        <w:t xml:space="preserve"> </w:t>
      </w:r>
      <w:r w:rsidR="007E193F" w:rsidRPr="009F5AD1">
        <w:rPr>
          <w:lang w:val="en-GB"/>
        </w:rPr>
        <w:t>While not included in the body of work presented here, a tale re</w:t>
      </w:r>
      <w:r w:rsidR="0061240C" w:rsidRPr="009F5AD1">
        <w:rPr>
          <w:lang w:val="en-GB"/>
        </w:rPr>
        <w:t>count</w:t>
      </w:r>
      <w:r w:rsidR="007E193F" w:rsidRPr="009F5AD1">
        <w:rPr>
          <w:lang w:val="en-GB"/>
        </w:rPr>
        <w:t xml:space="preserve">ed by one of the </w:t>
      </w:r>
      <w:r w:rsidR="002E1101" w:rsidRPr="009F5AD1">
        <w:rPr>
          <w:lang w:val="en-GB"/>
        </w:rPr>
        <w:t xml:space="preserve">participant </w:t>
      </w:r>
      <w:r w:rsidR="007E193F" w:rsidRPr="009F5AD1">
        <w:rPr>
          <w:lang w:val="en-GB"/>
        </w:rPr>
        <w:t xml:space="preserve">psychiatrists </w:t>
      </w:r>
      <w:r w:rsidR="002E1101" w:rsidRPr="009F5AD1">
        <w:rPr>
          <w:lang w:val="en-GB"/>
        </w:rPr>
        <w:t>which was</w:t>
      </w:r>
      <w:r w:rsidR="007E193F" w:rsidRPr="009F5AD1">
        <w:rPr>
          <w:lang w:val="en-GB"/>
        </w:rPr>
        <w:t xml:space="preserve"> included in the RCPsych poster presentation (see appendix </w:t>
      </w:r>
      <w:r w:rsidR="00B235E3" w:rsidRPr="009F5AD1">
        <w:rPr>
          <w:lang w:val="en-GB"/>
        </w:rPr>
        <w:t>3</w:t>
      </w:r>
      <w:r w:rsidR="007E193F" w:rsidRPr="009F5AD1">
        <w:rPr>
          <w:lang w:val="en-GB"/>
        </w:rPr>
        <w:t xml:space="preserve">) is worth </w:t>
      </w:r>
      <w:r w:rsidR="002E1101" w:rsidRPr="009F5AD1">
        <w:rPr>
          <w:lang w:val="en-GB"/>
        </w:rPr>
        <w:t>consider</w:t>
      </w:r>
      <w:r w:rsidR="007E193F" w:rsidRPr="009F5AD1">
        <w:rPr>
          <w:lang w:val="en-GB"/>
        </w:rPr>
        <w:t>ing here. “Paula” rec</w:t>
      </w:r>
      <w:r w:rsidR="0061240C" w:rsidRPr="009F5AD1">
        <w:rPr>
          <w:lang w:val="en-GB"/>
        </w:rPr>
        <w:t>all</w:t>
      </w:r>
      <w:r w:rsidR="007E193F" w:rsidRPr="009F5AD1">
        <w:rPr>
          <w:lang w:val="en-GB"/>
        </w:rPr>
        <w:t xml:space="preserve">ed attending a mother and baby group with </w:t>
      </w:r>
      <w:r w:rsidR="002E1101" w:rsidRPr="009F5AD1">
        <w:rPr>
          <w:lang w:val="en-GB"/>
        </w:rPr>
        <w:t xml:space="preserve">one of her children, where she met another mother who identified herself as autistic. This episode occurred after she had qualified as a psychiatrist, but long before she had recognised that she herself was autistic. “Paula” reflected back on her impression at the time as she contemplated the issue of disclosure: </w:t>
      </w:r>
    </w:p>
    <w:p w14:paraId="2782CC8E" w14:textId="5F8C6AFD" w:rsidR="00A351B4" w:rsidRPr="00AD2ADC" w:rsidRDefault="002E1101" w:rsidP="00AD2ADC">
      <w:pPr>
        <w:pStyle w:val="NoSpacing"/>
        <w:rPr>
          <w:lang w:val="en-GB"/>
        </w:rPr>
      </w:pPr>
      <w:r w:rsidRPr="009F5AD1">
        <w:rPr>
          <w:lang w:val="en-GB"/>
        </w:rPr>
        <w:t xml:space="preserve">“I remember thinking how can this person be a mother if they’re autistic... how are they going to get their child’s state of mind... is that actually emotionally safe for this person to be a mother... if I was thinking that as a doctor with a training in psychiatry there's no way other psychiatrists are not gonna think that about me”. </w:t>
      </w:r>
    </w:p>
    <w:p w14:paraId="637CF3D3" w14:textId="5277356A" w:rsidR="00270A0D" w:rsidRPr="009F5AD1" w:rsidRDefault="00211040" w:rsidP="002E1CE1">
      <w:pPr>
        <w:rPr>
          <w:lang w:val="en-GB"/>
        </w:rPr>
      </w:pPr>
      <w:r w:rsidRPr="009F5AD1">
        <w:rPr>
          <w:lang w:val="en-GB"/>
        </w:rPr>
        <w:t>To that end, my position as an autistic doctor but not a psychiatrist is a distinct advantage</w:t>
      </w:r>
      <w:r w:rsidR="002E1101" w:rsidRPr="009F5AD1">
        <w:rPr>
          <w:lang w:val="en-GB"/>
        </w:rPr>
        <w:t xml:space="preserve"> in terms of the freedom it affords me to discuss such sensitive issues</w:t>
      </w:r>
      <w:r w:rsidRPr="009F5AD1">
        <w:rPr>
          <w:lang w:val="en-GB"/>
        </w:rPr>
        <w:t>.</w:t>
      </w:r>
    </w:p>
    <w:p w14:paraId="379065B1" w14:textId="0CCAD57A" w:rsidR="00D76CA1" w:rsidRPr="00AD2ADC" w:rsidRDefault="001C71F3" w:rsidP="002E1CE1">
      <w:pPr>
        <w:pStyle w:val="Heading2"/>
        <w:rPr>
          <w:lang w:val="en-GB"/>
        </w:rPr>
      </w:pPr>
      <w:bookmarkStart w:id="243" w:name="_Toc179627525"/>
      <w:r w:rsidRPr="009F5AD1">
        <w:rPr>
          <w:lang w:val="en-GB"/>
        </w:rPr>
        <w:t>Recognising a paradigm shift</w:t>
      </w:r>
      <w:bookmarkEnd w:id="243"/>
    </w:p>
    <w:p w14:paraId="6ABC7C8A" w14:textId="0AAAFA1E" w:rsidR="007C428C" w:rsidRPr="009F5AD1" w:rsidRDefault="00270A0D" w:rsidP="002E1CE1">
      <w:pPr>
        <w:rPr>
          <w:lang w:val="en-GB"/>
        </w:rPr>
      </w:pPr>
      <w:r w:rsidRPr="009F5AD1">
        <w:rPr>
          <w:lang w:val="en-GB"/>
        </w:rPr>
        <w:t xml:space="preserve">During a webinar on systems thinking delivered by autistic scholar Dr Dora </w:t>
      </w:r>
      <w:proofErr w:type="spellStart"/>
      <w:r w:rsidRPr="009F5AD1">
        <w:rPr>
          <w:lang w:val="en-GB"/>
        </w:rPr>
        <w:t>Raymaker</w:t>
      </w:r>
      <w:proofErr w:type="spellEnd"/>
      <w:r w:rsidR="004C0EB0" w:rsidRPr="009F5AD1">
        <w:rPr>
          <w:lang w:val="en-GB"/>
        </w:rPr>
        <w:t xml:space="preserve"> </w:t>
      </w:r>
      <w:r w:rsidR="004C0EB0" w:rsidRPr="009F5AD1">
        <w:rPr>
          <w:lang w:val="en-GB"/>
        </w:rPr>
        <w:fldChar w:fldCharType="begin"/>
      </w:r>
      <w:r w:rsidR="004C0EB0" w:rsidRPr="009F5AD1">
        <w:rPr>
          <w:lang w:val="en-GB"/>
        </w:rPr>
        <w:instrText xml:space="preserve"> ADDIN EN.CITE &lt;EndNote&gt;&lt;Cite&gt;&lt;Author&gt;AIR-P&lt;/Author&gt;&lt;Year&gt;2022&lt;/Year&gt;&lt;IDText&gt;Systems Approaches in Autism Services Research&lt;/IDText&gt;&lt;DisplayText&gt;(Network, 2022)&lt;/DisplayText&gt;&lt;record&gt;&lt;contributors&gt;&lt;tertiary-authors&gt;&lt;author&gt;Dr Dora Raymaker&lt;/author&gt;&lt;/tertiary-authors&gt;&lt;/contributors&gt;&lt;urls&gt;&lt;related-urls&gt;&lt;url&gt;https://www.youtube.com/watch?v=wJDWVqw4yMk&lt;/url&gt;&lt;/related-urls&gt;&lt;/urls&gt;&lt;titles&gt;&lt;title&gt;Systems Approaches in Autism Services Research&lt;/title&gt;&lt;/titles&gt;&lt;contributors&gt;&lt;authors&gt;&lt;author&gt;AIR-P Network&lt;/author&gt;&lt;/authors&gt;&lt;/contributors&gt;&lt;added-date format="utc"&gt;1723993920&lt;/added-date&gt;&lt;ref-type name="Online Multimedia"&gt;48&lt;/ref-type&gt;&lt;dates&gt;&lt;year&gt;2022&lt;/year&gt;&lt;/dates&gt;&lt;rec-number&gt;1096&lt;/rec-number&gt;&lt;last-updated-date format="utc"&gt;1723994013&lt;/last-updated-date&gt;&lt;/record&gt;&lt;/Cite&gt;&lt;/EndNote&gt;</w:instrText>
      </w:r>
      <w:r w:rsidR="004C0EB0" w:rsidRPr="009F5AD1">
        <w:rPr>
          <w:lang w:val="en-GB"/>
        </w:rPr>
        <w:fldChar w:fldCharType="separate"/>
      </w:r>
      <w:r w:rsidR="004C0EB0" w:rsidRPr="009F5AD1">
        <w:rPr>
          <w:noProof/>
          <w:lang w:val="en-GB"/>
        </w:rPr>
        <w:t>(</w:t>
      </w:r>
      <w:r w:rsidR="003C14B9">
        <w:rPr>
          <w:noProof/>
          <w:lang w:val="en-GB"/>
        </w:rPr>
        <w:t xml:space="preserve">AIR-P </w:t>
      </w:r>
      <w:r w:rsidR="004C0EB0" w:rsidRPr="009F5AD1">
        <w:rPr>
          <w:noProof/>
          <w:lang w:val="en-GB"/>
        </w:rPr>
        <w:t>Network, 2022)</w:t>
      </w:r>
      <w:r w:rsidR="004C0EB0" w:rsidRPr="009F5AD1">
        <w:rPr>
          <w:lang w:val="en-GB"/>
        </w:rPr>
        <w:fldChar w:fldCharType="end"/>
      </w:r>
      <w:r w:rsidRPr="009F5AD1">
        <w:rPr>
          <w:lang w:val="en-GB"/>
        </w:rPr>
        <w:t xml:space="preserve">, I suddenly realised </w:t>
      </w:r>
      <w:r w:rsidRPr="009F5AD1">
        <w:rPr>
          <w:i/>
          <w:iCs/>
          <w:lang w:val="en-GB"/>
        </w:rPr>
        <w:t>why</w:t>
      </w:r>
      <w:r w:rsidRPr="009F5AD1">
        <w:rPr>
          <w:lang w:val="en-GB"/>
        </w:rPr>
        <w:t xml:space="preserve"> we had enjoyed such enormous success in </w:t>
      </w:r>
      <w:r w:rsidR="00575688" w:rsidRPr="009F5AD1">
        <w:rPr>
          <w:lang w:val="en-GB"/>
        </w:rPr>
        <w:t xml:space="preserve">having our message heard and accepted among our </w:t>
      </w:r>
      <w:r w:rsidR="00D8089B" w:rsidRPr="009F5AD1">
        <w:rPr>
          <w:lang w:val="en-GB"/>
        </w:rPr>
        <w:t xml:space="preserve">medical </w:t>
      </w:r>
      <w:r w:rsidR="00FD5952" w:rsidRPr="009F5AD1">
        <w:rPr>
          <w:lang w:val="en-GB"/>
        </w:rPr>
        <w:t xml:space="preserve">and in particular our psychiatric </w:t>
      </w:r>
      <w:r w:rsidR="00575688" w:rsidRPr="009F5AD1">
        <w:rPr>
          <w:lang w:val="en-GB"/>
        </w:rPr>
        <w:t xml:space="preserve">colleagues. </w:t>
      </w:r>
      <w:proofErr w:type="spellStart"/>
      <w:r w:rsidR="00575688" w:rsidRPr="009F5AD1">
        <w:rPr>
          <w:lang w:val="en-GB"/>
        </w:rPr>
        <w:t>Raymaker</w:t>
      </w:r>
      <w:proofErr w:type="spellEnd"/>
      <w:r w:rsidR="00575688" w:rsidRPr="009F5AD1">
        <w:rPr>
          <w:lang w:val="en-GB"/>
        </w:rPr>
        <w:t xml:space="preserve"> was discussing the work of </w:t>
      </w:r>
      <w:r w:rsidR="00F17E16" w:rsidRPr="009F5AD1">
        <w:rPr>
          <w:lang w:val="en-GB"/>
        </w:rPr>
        <w:t xml:space="preserve">systems analyst </w:t>
      </w:r>
      <w:r w:rsidR="00575688" w:rsidRPr="009F5AD1">
        <w:rPr>
          <w:lang w:val="en-GB"/>
        </w:rPr>
        <w:t xml:space="preserve">Donella Meadows who had described leverage points in a complex system, and that lightbulb moment was one I will never forget. A leverage point is one where a small change in one variable has a </w:t>
      </w:r>
      <w:r w:rsidR="00575688" w:rsidRPr="009F5AD1">
        <w:rPr>
          <w:lang w:val="en-GB"/>
        </w:rPr>
        <w:lastRenderedPageBreak/>
        <w:t>disproportionate impact on the entire system. Meadows described leverage points as points in a complex system where “a small shift in one thing can produce big changes in everything”</w:t>
      </w:r>
      <w:r w:rsidR="009B6D0B" w:rsidRPr="009F5AD1">
        <w:rPr>
          <w:lang w:val="en-GB"/>
        </w:rPr>
        <w:t xml:space="preserve"> </w:t>
      </w:r>
      <w:r w:rsidR="009B6D0B" w:rsidRPr="009F5AD1">
        <w:rPr>
          <w:lang w:val="en-GB"/>
        </w:rPr>
        <w:fldChar w:fldCharType="begin"/>
      </w:r>
      <w:r w:rsidR="009B6D0B" w:rsidRPr="009F5AD1">
        <w:rPr>
          <w:lang w:val="en-GB"/>
        </w:rPr>
        <w:instrText xml:space="preserve"> ADDIN EN.CITE &lt;EndNote&gt;&lt;Cite&gt;&lt;Author&gt;Meadows&lt;/Author&gt;&lt;Year&gt;1999&lt;/Year&gt;&lt;IDText&gt;Leverage Points: Places to Intervene in a System&lt;/IDText&gt;&lt;DisplayText&gt;(Meadows, 1999)&lt;/DisplayText&gt;&lt;record&gt;&lt;urls&gt;&lt;related-urls&gt;&lt;url&gt;https://www.donellameadows.org/wp-content/userfiles/Leverage_Points.pdf&lt;/url&gt;&lt;/related-urls&gt;&lt;/urls&gt;&lt;titles&gt;&lt;title&gt;Leverage Points: Places to Intervene in a System&lt;/title&gt;&lt;/titles&gt;&lt;contributors&gt;&lt;authors&gt;&lt;author&gt;Meadows, D&lt;/author&gt;&lt;/authors&gt;&lt;/contributors&gt;&lt;added-date format="utc"&gt;1723994437&lt;/added-date&gt;&lt;ref-type name="Web Page"&gt;12&lt;/ref-type&gt;&lt;dates&gt;&lt;year&gt;1999&lt;/year&gt;&lt;/dates&gt;&lt;rec-number&gt;1097&lt;/rec-number&gt;&lt;publisher&gt;The Sustainability Institute&lt;/publisher&gt;&lt;last-updated-date format="utc"&gt;1723994546&lt;/last-updated-date&gt;&lt;/record&gt;&lt;/Cite&gt;&lt;/EndNote&gt;</w:instrText>
      </w:r>
      <w:r w:rsidR="009B6D0B" w:rsidRPr="009F5AD1">
        <w:rPr>
          <w:lang w:val="en-GB"/>
        </w:rPr>
        <w:fldChar w:fldCharType="separate"/>
      </w:r>
      <w:r w:rsidR="009B6D0B" w:rsidRPr="009F5AD1">
        <w:rPr>
          <w:noProof/>
          <w:lang w:val="en-GB"/>
        </w:rPr>
        <w:t>(Meadows, 1999)</w:t>
      </w:r>
      <w:r w:rsidR="009B6D0B" w:rsidRPr="009F5AD1">
        <w:rPr>
          <w:lang w:val="en-GB"/>
        </w:rPr>
        <w:fldChar w:fldCharType="end"/>
      </w:r>
      <w:r w:rsidR="00575688" w:rsidRPr="009F5AD1">
        <w:rPr>
          <w:lang w:val="en-GB"/>
        </w:rPr>
        <w:t xml:space="preserve">. She went on to describe a hierarchy of leverage points, visualised as points </w:t>
      </w:r>
      <w:r w:rsidR="00D8089B" w:rsidRPr="009F5AD1">
        <w:rPr>
          <w:lang w:val="en-GB"/>
        </w:rPr>
        <w:t xml:space="preserve">along a lever, with </w:t>
      </w:r>
      <w:r w:rsidR="00FD5952" w:rsidRPr="009F5AD1">
        <w:rPr>
          <w:lang w:val="en-GB"/>
        </w:rPr>
        <w:t xml:space="preserve">the most impactful leverage points being those farthest out from the fulcrum. </w:t>
      </w:r>
      <w:r w:rsidR="001C71F3" w:rsidRPr="009F5AD1">
        <w:rPr>
          <w:lang w:val="en-GB"/>
        </w:rPr>
        <w:t xml:space="preserve">At the very end, where leverage is greatest, are conscious or mental models, mindsets and paradigms, and even more powerfully, the capacity to see paradigms for what they are. </w:t>
      </w:r>
    </w:p>
    <w:p w14:paraId="0A5345CB" w14:textId="01A11102" w:rsidR="009B788C" w:rsidRPr="009F5AD1" w:rsidRDefault="009B788C" w:rsidP="002E1CE1">
      <w:pPr>
        <w:rPr>
          <w:lang w:val="en-GB"/>
        </w:rPr>
      </w:pPr>
      <w:r w:rsidRPr="009F5AD1">
        <w:rPr>
          <w:lang w:val="en-GB"/>
        </w:rPr>
        <w:fldChar w:fldCharType="begin"/>
      </w:r>
      <w:r w:rsidR="00770F69" w:rsidRPr="009F5AD1">
        <w:rPr>
          <w:lang w:val="en-GB"/>
        </w:rPr>
        <w:instrText xml:space="preserve"> INCLUDEPICTURE "C:\\Users\\mary\\Library\\Group Containers\\UBF8T346G9.ms\\WebArchiveCopyPasteTempFiles\\com.microsoft.Word\\8b47c35a-0043-49ca-90f2-28639b60734d" \* MERGEFORMAT </w:instrText>
      </w:r>
      <w:r w:rsidRPr="009F5AD1">
        <w:rPr>
          <w:lang w:val="en-GB"/>
        </w:rPr>
        <w:fldChar w:fldCharType="separate"/>
      </w:r>
      <w:r w:rsidRPr="009F5AD1">
        <w:rPr>
          <w:noProof/>
          <w:lang w:val="en-GB"/>
        </w:rPr>
        <w:drawing>
          <wp:inline distT="0" distB="0" distL="0" distR="0" wp14:anchorId="2E7756F7" wp14:editId="799069ED">
            <wp:extent cx="5001161" cy="3862316"/>
            <wp:effectExtent l="0" t="0" r="9525" b="5080"/>
            <wp:docPr id="111872089" name="Picture 30" descr="A diagram of a diagram of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61281" name="Picture 30" descr="A diagram of a diagram of the same direction&#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06049" cy="3866091"/>
                    </a:xfrm>
                    <a:prstGeom prst="rect">
                      <a:avLst/>
                    </a:prstGeom>
                    <a:noFill/>
                    <a:ln>
                      <a:noFill/>
                    </a:ln>
                  </pic:spPr>
                </pic:pic>
              </a:graphicData>
            </a:graphic>
          </wp:inline>
        </w:drawing>
      </w:r>
      <w:r w:rsidRPr="009F5AD1">
        <w:rPr>
          <w:lang w:val="en-GB"/>
        </w:rPr>
        <w:fldChar w:fldCharType="end"/>
      </w:r>
    </w:p>
    <w:p w14:paraId="254C436E" w14:textId="3506FBDB" w:rsidR="00575688" w:rsidRPr="009F5AD1" w:rsidRDefault="009702D5" w:rsidP="000C3481">
      <w:pPr>
        <w:jc w:val="center"/>
        <w:rPr>
          <w:lang w:val="en-GB"/>
        </w:rPr>
      </w:pPr>
      <w:r w:rsidRPr="009F5AD1">
        <w:rPr>
          <w:lang w:val="en-GB"/>
        </w:rPr>
        <w:t>Figure 3. Donella Meadows’ leverage points</w:t>
      </w:r>
    </w:p>
    <w:p w14:paraId="075B9603" w14:textId="77777777" w:rsidR="009702D5" w:rsidRPr="009F5AD1" w:rsidRDefault="009702D5" w:rsidP="002E1CE1">
      <w:pPr>
        <w:rPr>
          <w:lang w:val="en-GB"/>
        </w:rPr>
      </w:pPr>
    </w:p>
    <w:p w14:paraId="70837CD5" w14:textId="22FD853E" w:rsidR="001C71F3" w:rsidRPr="009F5AD1" w:rsidRDefault="001C71F3" w:rsidP="00AD2ADC">
      <w:pPr>
        <w:pStyle w:val="NoSpacing"/>
        <w:rPr>
          <w:lang w:val="en-GB"/>
        </w:rPr>
      </w:pPr>
      <w:r w:rsidRPr="009F5AD1">
        <w:rPr>
          <w:lang w:val="en-GB"/>
        </w:rPr>
        <w:t>“People who manage to intervene in systems at the level of paradigm hit a leverage point that totally transforms systems.”</w:t>
      </w:r>
      <w:r w:rsidR="001D6B8E" w:rsidRPr="009F5AD1">
        <w:rPr>
          <w:lang w:val="en-GB"/>
        </w:rPr>
        <w:t xml:space="preserve"> </w:t>
      </w:r>
      <w:r w:rsidR="009B6D0B" w:rsidRPr="009F5AD1">
        <w:rPr>
          <w:lang w:val="en-GB"/>
        </w:rPr>
        <w:fldChar w:fldCharType="begin"/>
      </w:r>
      <w:r w:rsidR="009B6D0B" w:rsidRPr="009F5AD1">
        <w:rPr>
          <w:lang w:val="en-GB"/>
        </w:rPr>
        <w:instrText xml:space="preserve"> ADDIN EN.CITE &lt;EndNote&gt;&lt;Cite&gt;&lt;Author&gt;Meadows&lt;/Author&gt;&lt;Year&gt;1999&lt;/Year&gt;&lt;IDText&gt;Leverage Points: Places to Intervene in a System&lt;/IDText&gt;&lt;DisplayText&gt;(Meadows, 1999)&lt;/DisplayText&gt;&lt;record&gt;&lt;urls&gt;&lt;related-urls&gt;&lt;url&gt;https://www.donellameadows.org/wp-content/userfiles/Leverage_Points.pdf&lt;/url&gt;&lt;/related-urls&gt;&lt;/urls&gt;&lt;titles&gt;&lt;title&gt;Leverage Points: Places to Intervene in a System&lt;/title&gt;&lt;/titles&gt;&lt;contributors&gt;&lt;authors&gt;&lt;author&gt;Meadows, D&lt;/author&gt;&lt;/authors&gt;&lt;/contributors&gt;&lt;added-date format="utc"&gt;1723994437&lt;/added-date&gt;&lt;ref-type name="Web Page"&gt;12&lt;/ref-type&gt;&lt;dates&gt;&lt;year&gt;1999&lt;/year&gt;&lt;/dates&gt;&lt;rec-number&gt;1097&lt;/rec-number&gt;&lt;publisher&gt;The Sustainability Institute&lt;/publisher&gt;&lt;last-updated-date format="utc"&gt;1723994546&lt;/last-updated-date&gt;&lt;/record&gt;&lt;/Cite&gt;&lt;/EndNote&gt;</w:instrText>
      </w:r>
      <w:r w:rsidR="009B6D0B" w:rsidRPr="009F5AD1">
        <w:rPr>
          <w:lang w:val="en-GB"/>
        </w:rPr>
        <w:fldChar w:fldCharType="separate"/>
      </w:r>
      <w:r w:rsidR="009B6D0B" w:rsidRPr="009F5AD1">
        <w:rPr>
          <w:noProof/>
          <w:lang w:val="en-GB"/>
        </w:rPr>
        <w:t>(Meadows, 1999)</w:t>
      </w:r>
      <w:r w:rsidR="009B6D0B" w:rsidRPr="009F5AD1">
        <w:rPr>
          <w:lang w:val="en-GB"/>
        </w:rPr>
        <w:fldChar w:fldCharType="end"/>
      </w:r>
    </w:p>
    <w:p w14:paraId="14DD1AF8" w14:textId="72ED6C38" w:rsidR="00C84C8A" w:rsidRPr="009F5AD1" w:rsidRDefault="00575688" w:rsidP="002E1CE1">
      <w:pPr>
        <w:rPr>
          <w:lang w:val="en-GB"/>
        </w:rPr>
      </w:pPr>
      <w:r w:rsidRPr="009F5AD1">
        <w:rPr>
          <w:lang w:val="en-GB"/>
        </w:rPr>
        <w:t xml:space="preserve">We had managed </w:t>
      </w:r>
      <w:r w:rsidR="001C71F3" w:rsidRPr="009F5AD1">
        <w:rPr>
          <w:lang w:val="en-GB"/>
        </w:rPr>
        <w:t>to hit this sweet spot</w:t>
      </w:r>
      <w:r w:rsidR="00C80C02" w:rsidRPr="009F5AD1">
        <w:rPr>
          <w:lang w:val="en-GB"/>
        </w:rPr>
        <w:t xml:space="preserve">. Recognising from the start that as autistic doctors we could not expect to be afforded the same credibility and respect our neurotypical peers might enjoy, we had been strategic in our </w:t>
      </w:r>
      <w:r w:rsidR="00C80C02" w:rsidRPr="009F5AD1">
        <w:rPr>
          <w:lang w:val="en-GB"/>
        </w:rPr>
        <w:lastRenderedPageBreak/>
        <w:t>advocacy. B</w:t>
      </w:r>
      <w:r w:rsidR="001C71F3" w:rsidRPr="009F5AD1">
        <w:rPr>
          <w:lang w:val="en-GB"/>
        </w:rPr>
        <w:t xml:space="preserve">y </w:t>
      </w:r>
      <w:r w:rsidR="001D6B8E" w:rsidRPr="009F5AD1">
        <w:rPr>
          <w:lang w:val="en-GB"/>
        </w:rPr>
        <w:t xml:space="preserve">initially working to </w:t>
      </w:r>
      <w:r w:rsidR="001C71F3" w:rsidRPr="009F5AD1">
        <w:rPr>
          <w:lang w:val="en-GB"/>
        </w:rPr>
        <w:t>build our credibility</w:t>
      </w:r>
      <w:r w:rsidR="00C80C02" w:rsidRPr="009F5AD1">
        <w:rPr>
          <w:lang w:val="en-GB"/>
        </w:rPr>
        <w:t xml:space="preserve"> with colleagues</w:t>
      </w:r>
      <w:r w:rsidR="001C71F3" w:rsidRPr="009F5AD1">
        <w:rPr>
          <w:lang w:val="en-GB"/>
        </w:rPr>
        <w:t xml:space="preserve">, </w:t>
      </w:r>
      <w:r w:rsidR="001D6B8E" w:rsidRPr="009F5AD1">
        <w:rPr>
          <w:lang w:val="en-GB"/>
        </w:rPr>
        <w:t xml:space="preserve">followed by </w:t>
      </w:r>
      <w:r w:rsidR="001C71F3" w:rsidRPr="009F5AD1">
        <w:rPr>
          <w:lang w:val="en-GB"/>
        </w:rPr>
        <w:t>connecting through our shared professional identit</w:t>
      </w:r>
      <w:r w:rsidR="001D6B8E" w:rsidRPr="009F5AD1">
        <w:rPr>
          <w:lang w:val="en-GB"/>
        </w:rPr>
        <w:t>ies</w:t>
      </w:r>
      <w:r w:rsidR="001C71F3" w:rsidRPr="009F5AD1">
        <w:rPr>
          <w:lang w:val="en-GB"/>
        </w:rPr>
        <w:t xml:space="preserve">, </w:t>
      </w:r>
      <w:r w:rsidR="00C80C02" w:rsidRPr="009F5AD1">
        <w:rPr>
          <w:lang w:val="en-GB"/>
        </w:rPr>
        <w:t xml:space="preserve">we were well positioned to </w:t>
      </w:r>
      <w:r w:rsidR="001C71F3" w:rsidRPr="009F5AD1">
        <w:rPr>
          <w:lang w:val="en-GB"/>
        </w:rPr>
        <w:t xml:space="preserve">then gently present an alternative to the dominant </w:t>
      </w:r>
      <w:r w:rsidR="00EF4E5F" w:rsidRPr="009F5AD1">
        <w:rPr>
          <w:lang w:val="en-GB"/>
        </w:rPr>
        <w:t>pathology-based</w:t>
      </w:r>
      <w:r w:rsidR="001C71F3" w:rsidRPr="009F5AD1">
        <w:rPr>
          <w:lang w:val="en-GB"/>
        </w:rPr>
        <w:t xml:space="preserve"> paradigm.</w:t>
      </w:r>
    </w:p>
    <w:p w14:paraId="6033A143" w14:textId="1188A8F1" w:rsidR="00FB0608" w:rsidRPr="009F5AD1" w:rsidRDefault="00C84C8A" w:rsidP="00AD2ADC">
      <w:pPr>
        <w:pStyle w:val="NoSpacing"/>
        <w:rPr>
          <w:lang w:val="en-GB"/>
        </w:rPr>
      </w:pPr>
      <w:r w:rsidRPr="009F5AD1">
        <w:rPr>
          <w:lang w:val="en-GB"/>
        </w:rPr>
        <w:t xml:space="preserve">“You could say paradigms are harder to change than anything else about a system, and therefore this item should be lowest on the list, not the highest. But there's nothing physical or expensive or even slow about paradigm change. In a single individual it can happen in a millisecond. All it takes is a click in the mind, a new way of seeing.” </w:t>
      </w:r>
      <w:r w:rsidR="009B6D0B" w:rsidRPr="009F5AD1">
        <w:rPr>
          <w:lang w:val="en-GB"/>
        </w:rPr>
        <w:fldChar w:fldCharType="begin"/>
      </w:r>
      <w:r w:rsidR="009B6D0B" w:rsidRPr="009F5AD1">
        <w:rPr>
          <w:lang w:val="en-GB"/>
        </w:rPr>
        <w:instrText xml:space="preserve"> ADDIN EN.CITE &lt;EndNote&gt;&lt;Cite&gt;&lt;Author&gt;Meadows&lt;/Author&gt;&lt;Year&gt;1999&lt;/Year&gt;&lt;IDText&gt;Leverage Points: Places to Intervene in a System&lt;/IDText&gt;&lt;DisplayText&gt;(Meadows, 1999)&lt;/DisplayText&gt;&lt;record&gt;&lt;urls&gt;&lt;related-urls&gt;&lt;url&gt;https://www.donellameadows.org/wp-content/userfiles/Leverage_Points.pdf&lt;/url&gt;&lt;/related-urls&gt;&lt;/urls&gt;&lt;titles&gt;&lt;title&gt;Leverage Points: Places to Intervene in a System&lt;/title&gt;&lt;/titles&gt;&lt;contributors&gt;&lt;authors&gt;&lt;author&gt;Meadows, D&lt;/author&gt;&lt;/authors&gt;&lt;/contributors&gt;&lt;added-date format="utc"&gt;1723994437&lt;/added-date&gt;&lt;ref-type name="Web Page"&gt;12&lt;/ref-type&gt;&lt;dates&gt;&lt;year&gt;1999&lt;/year&gt;&lt;/dates&gt;&lt;rec-number&gt;1097&lt;/rec-number&gt;&lt;publisher&gt;The Sustainability Institute&lt;/publisher&gt;&lt;last-updated-date format="utc"&gt;1723994546&lt;/last-updated-date&gt;&lt;/record&gt;&lt;/Cite&gt;&lt;/EndNote&gt;</w:instrText>
      </w:r>
      <w:r w:rsidR="009B6D0B" w:rsidRPr="009F5AD1">
        <w:rPr>
          <w:lang w:val="en-GB"/>
        </w:rPr>
        <w:fldChar w:fldCharType="separate"/>
      </w:r>
      <w:r w:rsidR="009B6D0B" w:rsidRPr="009F5AD1">
        <w:rPr>
          <w:noProof/>
          <w:lang w:val="en-GB"/>
        </w:rPr>
        <w:t>(Meadows, 1999)</w:t>
      </w:r>
      <w:r w:rsidR="009B6D0B" w:rsidRPr="009F5AD1">
        <w:rPr>
          <w:lang w:val="en-GB"/>
        </w:rPr>
        <w:fldChar w:fldCharType="end"/>
      </w:r>
      <w:r w:rsidR="009B6D0B" w:rsidRPr="009F5AD1">
        <w:rPr>
          <w:lang w:val="en-GB"/>
        </w:rPr>
        <w:t>.</w:t>
      </w:r>
    </w:p>
    <w:p w14:paraId="2E23EC9F" w14:textId="42C5CDF0" w:rsidR="00D44582" w:rsidRPr="009F5AD1" w:rsidRDefault="00C84C8A" w:rsidP="002E1CE1">
      <w:pPr>
        <w:rPr>
          <w:lang w:val="en-GB"/>
        </w:rPr>
      </w:pPr>
      <w:r w:rsidRPr="009F5AD1">
        <w:rPr>
          <w:lang w:val="en-GB"/>
        </w:rPr>
        <w:t xml:space="preserve">Without understanding the importance or mechanics of paradigm change, all my research and advocacy work has been building towards this goal. </w:t>
      </w:r>
      <w:r w:rsidR="00D32424" w:rsidRPr="009F5AD1">
        <w:rPr>
          <w:lang w:val="en-GB"/>
        </w:rPr>
        <w:t xml:space="preserve">I recognised early that so much of the growing body of neurodiversity affirmative scholarship which was published in the autism literature was to some degree inaccessible to busy medical colleagues, and that to effect change in healthcare, peer reviewed publications in the medical literature would be required. </w:t>
      </w:r>
      <w:r w:rsidR="001C2D6E" w:rsidRPr="009F5AD1">
        <w:rPr>
          <w:lang w:val="en-GB"/>
        </w:rPr>
        <w:t xml:space="preserve">My first publication on this theme was a letter published in response to a paper on autistic healthcare in </w:t>
      </w:r>
      <w:r w:rsidR="00CA7814" w:rsidRPr="009F5AD1">
        <w:rPr>
          <w:lang w:val="en-GB"/>
        </w:rPr>
        <w:t>the Australian Journal of General Practice</w:t>
      </w:r>
      <w:r w:rsidR="009B6D0B" w:rsidRPr="009F5AD1">
        <w:rPr>
          <w:lang w:val="en-GB"/>
        </w:rPr>
        <w:t xml:space="preserve"> </w:t>
      </w:r>
      <w:r w:rsidR="009B6D0B" w:rsidRPr="009F5AD1">
        <w:rPr>
          <w:lang w:val="en-GB"/>
        </w:rPr>
        <w:fldChar w:fldCharType="begin"/>
      </w:r>
      <w:r w:rsidR="009B6D0B" w:rsidRPr="009F5AD1">
        <w:rPr>
          <w:lang w:val="en-GB"/>
        </w:rPr>
        <w:instrText xml:space="preserve"> ADDIN EN.CITE &lt;EndNote&gt;&lt;Cite&gt;&lt;Author&gt;Doherty&lt;/Author&gt;&lt;Year&gt;2021&lt;/Year&gt;&lt;IDText&gt;Autism in general practice&lt;/IDText&gt;&lt;DisplayText&gt;(Doherty&lt;style face="italic"&gt; et al.&lt;/style&gt;, 2021)&lt;/DisplayText&gt;&lt;record&gt;&lt;titles&gt;&lt;title&gt;Autism in general practice&lt;/title&gt;&lt;secondary-title&gt;Australian Journal of General Practice&lt;/secondary-title&gt;&lt;short-title&gt;Autism in general practice&lt;/short-title&gt;&lt;/titles&gt;&lt;pages&gt;343&lt;/pages&gt;&lt;number&gt;6&lt;/number&gt;&lt;contributors&gt;&lt;authors&gt;&lt;author&gt;Doherty, M&lt;/author&gt;&lt;author&gt;Buckley, C&lt;/author&gt;&lt;author&gt;Johnson, M&lt;/author&gt;&lt;author&gt;Berney, T&lt;/author&gt;&lt;author&gt;Davidson, I&lt;/author&gt;&lt;/authors&gt;&lt;/contributors&gt;&lt;added-date format="utc"&gt;1671385751&lt;/added-date&gt;&lt;ref-type name="Journal Article"&gt;17&lt;/ref-type&gt;&lt;dates&gt;&lt;year&gt;2021&lt;/year&gt;&lt;/dates&gt;&lt;rec-number&gt;186&lt;/rec-number&gt;&lt;last-updated-date format="utc"&gt;1671385751&lt;/last-updated-date&gt;&lt;volume&gt;50&lt;/volume&gt;&lt;/record&gt;&lt;/Cite&gt;&lt;/EndNote&gt;</w:instrText>
      </w:r>
      <w:r w:rsidR="009B6D0B" w:rsidRPr="009F5AD1">
        <w:rPr>
          <w:lang w:val="en-GB"/>
        </w:rPr>
        <w:fldChar w:fldCharType="separate"/>
      </w:r>
      <w:r w:rsidR="009B6D0B" w:rsidRPr="009F5AD1">
        <w:rPr>
          <w:noProof/>
          <w:lang w:val="en-GB"/>
        </w:rPr>
        <w:t>(Doherty</w:t>
      </w:r>
      <w:r w:rsidR="009B6D0B" w:rsidRPr="009F5AD1">
        <w:rPr>
          <w:i/>
          <w:noProof/>
          <w:lang w:val="en-GB"/>
        </w:rPr>
        <w:t xml:space="preserve"> et al.</w:t>
      </w:r>
      <w:r w:rsidR="009B6D0B" w:rsidRPr="009F5AD1">
        <w:rPr>
          <w:noProof/>
          <w:lang w:val="en-GB"/>
        </w:rPr>
        <w:t>, 2021)</w:t>
      </w:r>
      <w:r w:rsidR="009B6D0B" w:rsidRPr="009F5AD1">
        <w:rPr>
          <w:lang w:val="en-GB"/>
        </w:rPr>
        <w:fldChar w:fldCharType="end"/>
      </w:r>
      <w:r w:rsidR="001C2D6E" w:rsidRPr="009F5AD1">
        <w:rPr>
          <w:lang w:val="en-GB"/>
        </w:rPr>
        <w:t xml:space="preserve"> which was co-authored with senior members of </w:t>
      </w:r>
      <w:r w:rsidR="001E6F8F" w:rsidRPr="009F5AD1">
        <w:rPr>
          <w:lang w:val="en-GB"/>
        </w:rPr>
        <w:t xml:space="preserve">the </w:t>
      </w:r>
      <w:r w:rsidR="001C2D6E" w:rsidRPr="009F5AD1">
        <w:rPr>
          <w:lang w:val="en-GB"/>
        </w:rPr>
        <w:t>R</w:t>
      </w:r>
      <w:r w:rsidR="00CA7814" w:rsidRPr="009F5AD1">
        <w:rPr>
          <w:lang w:val="en-GB"/>
        </w:rPr>
        <w:t xml:space="preserve">oyal </w:t>
      </w:r>
      <w:r w:rsidR="001C2D6E" w:rsidRPr="009F5AD1">
        <w:rPr>
          <w:lang w:val="en-GB"/>
        </w:rPr>
        <w:t>C</w:t>
      </w:r>
      <w:r w:rsidR="00CA7814" w:rsidRPr="009F5AD1">
        <w:rPr>
          <w:lang w:val="en-GB"/>
        </w:rPr>
        <w:t xml:space="preserve">ollege of </w:t>
      </w:r>
      <w:r w:rsidR="001C2D6E" w:rsidRPr="009F5AD1">
        <w:rPr>
          <w:lang w:val="en-GB"/>
        </w:rPr>
        <w:t>Psych</w:t>
      </w:r>
      <w:r w:rsidR="00CA7814" w:rsidRPr="009F5AD1">
        <w:rPr>
          <w:lang w:val="en-GB"/>
        </w:rPr>
        <w:t>iatrists</w:t>
      </w:r>
      <w:r w:rsidR="001C2D6E" w:rsidRPr="009F5AD1">
        <w:rPr>
          <w:lang w:val="en-GB"/>
        </w:rPr>
        <w:t xml:space="preserve"> and </w:t>
      </w:r>
      <w:r w:rsidR="001E6F8F" w:rsidRPr="009F5AD1">
        <w:rPr>
          <w:lang w:val="en-GB"/>
        </w:rPr>
        <w:t xml:space="preserve">the </w:t>
      </w:r>
      <w:r w:rsidR="001C2D6E" w:rsidRPr="009F5AD1">
        <w:rPr>
          <w:lang w:val="en-GB"/>
        </w:rPr>
        <w:t>R</w:t>
      </w:r>
      <w:r w:rsidR="00CA7814" w:rsidRPr="009F5AD1">
        <w:rPr>
          <w:lang w:val="en-GB"/>
        </w:rPr>
        <w:t xml:space="preserve">oyal </w:t>
      </w:r>
      <w:r w:rsidR="001C2D6E" w:rsidRPr="009F5AD1">
        <w:rPr>
          <w:lang w:val="en-GB"/>
        </w:rPr>
        <w:t>C</w:t>
      </w:r>
      <w:r w:rsidR="00CA7814" w:rsidRPr="009F5AD1">
        <w:rPr>
          <w:lang w:val="en-GB"/>
        </w:rPr>
        <w:t xml:space="preserve">ollege of </w:t>
      </w:r>
      <w:r w:rsidR="001C2D6E" w:rsidRPr="009F5AD1">
        <w:rPr>
          <w:lang w:val="en-GB"/>
        </w:rPr>
        <w:t>G</w:t>
      </w:r>
      <w:r w:rsidR="00CA7814" w:rsidRPr="009F5AD1">
        <w:rPr>
          <w:lang w:val="en-GB"/>
        </w:rPr>
        <w:t xml:space="preserve">eneral </w:t>
      </w:r>
      <w:r w:rsidR="001C2D6E" w:rsidRPr="009F5AD1">
        <w:rPr>
          <w:lang w:val="en-GB"/>
        </w:rPr>
        <w:t>P</w:t>
      </w:r>
      <w:r w:rsidR="00CA7814" w:rsidRPr="009F5AD1">
        <w:rPr>
          <w:lang w:val="en-GB"/>
        </w:rPr>
        <w:t>ractitioners</w:t>
      </w:r>
      <w:r w:rsidR="001C2D6E" w:rsidRPr="009F5AD1">
        <w:rPr>
          <w:lang w:val="en-GB"/>
        </w:rPr>
        <w:t xml:space="preserve"> in which we</w:t>
      </w:r>
      <w:r w:rsidR="00D44582" w:rsidRPr="009F5AD1">
        <w:rPr>
          <w:lang w:val="en-GB"/>
        </w:rPr>
        <w:t xml:space="preserve"> exhort</w:t>
      </w:r>
      <w:r w:rsidR="001C2D6E" w:rsidRPr="009F5AD1">
        <w:rPr>
          <w:lang w:val="en-GB"/>
        </w:rPr>
        <w:t>ed</w:t>
      </w:r>
      <w:r w:rsidR="00D44582" w:rsidRPr="009F5AD1">
        <w:rPr>
          <w:lang w:val="en-GB"/>
        </w:rPr>
        <w:t xml:space="preserve"> colleagues </w:t>
      </w:r>
      <w:r w:rsidR="00D32424" w:rsidRPr="009F5AD1">
        <w:rPr>
          <w:lang w:val="en-GB"/>
        </w:rPr>
        <w:t xml:space="preserve">in General Practice </w:t>
      </w:r>
      <w:r w:rsidR="00D44582" w:rsidRPr="009F5AD1">
        <w:rPr>
          <w:lang w:val="en-GB"/>
        </w:rPr>
        <w:t xml:space="preserve">to </w:t>
      </w:r>
      <w:r w:rsidR="001C2D6E" w:rsidRPr="009F5AD1">
        <w:rPr>
          <w:lang w:val="en-GB"/>
        </w:rPr>
        <w:t xml:space="preserve">reconsider the dominant tragedy narrative around autism and to </w:t>
      </w:r>
      <w:r w:rsidR="00D44582" w:rsidRPr="009F5AD1">
        <w:rPr>
          <w:lang w:val="en-GB"/>
        </w:rPr>
        <w:t xml:space="preserve">move away from the practice of </w:t>
      </w:r>
      <w:r w:rsidR="001C2D6E" w:rsidRPr="009F5AD1">
        <w:rPr>
          <w:lang w:val="en-GB"/>
        </w:rPr>
        <w:t>utilising</w:t>
      </w:r>
      <w:r w:rsidR="00D44582" w:rsidRPr="009F5AD1">
        <w:rPr>
          <w:lang w:val="en-GB"/>
        </w:rPr>
        <w:t xml:space="preserve"> t</w:t>
      </w:r>
      <w:r w:rsidR="001C2D6E" w:rsidRPr="009F5AD1">
        <w:rPr>
          <w:lang w:val="en-GB"/>
        </w:rPr>
        <w:t>h</w:t>
      </w:r>
      <w:r w:rsidR="00D44582" w:rsidRPr="009F5AD1">
        <w:rPr>
          <w:lang w:val="en-GB"/>
        </w:rPr>
        <w:t xml:space="preserve">e </w:t>
      </w:r>
      <w:r w:rsidR="001C2D6E" w:rsidRPr="009F5AD1">
        <w:rPr>
          <w:lang w:val="en-GB"/>
        </w:rPr>
        <w:t>skills</w:t>
      </w:r>
      <w:r w:rsidR="00D44582" w:rsidRPr="009F5AD1">
        <w:rPr>
          <w:lang w:val="en-GB"/>
        </w:rPr>
        <w:t xml:space="preserve"> we are taught </w:t>
      </w:r>
      <w:r w:rsidR="00D32424" w:rsidRPr="009F5AD1">
        <w:rPr>
          <w:lang w:val="en-GB"/>
        </w:rPr>
        <w:t>about</w:t>
      </w:r>
      <w:r w:rsidR="00D44582" w:rsidRPr="009F5AD1">
        <w:rPr>
          <w:lang w:val="en-GB"/>
        </w:rPr>
        <w:t xml:space="preserve"> </w:t>
      </w:r>
      <w:r w:rsidR="001C2D6E" w:rsidRPr="009F5AD1">
        <w:rPr>
          <w:lang w:val="en-GB"/>
        </w:rPr>
        <w:t>“</w:t>
      </w:r>
      <w:r w:rsidR="00D44582" w:rsidRPr="009F5AD1">
        <w:rPr>
          <w:lang w:val="en-GB"/>
        </w:rPr>
        <w:t>delivering bad news” when discussing a</w:t>
      </w:r>
      <w:r w:rsidR="00755745">
        <w:rPr>
          <w:lang w:val="en-GB"/>
        </w:rPr>
        <w:t xml:space="preserve"> child’s </w:t>
      </w:r>
      <w:r w:rsidR="00D44582" w:rsidRPr="009F5AD1">
        <w:rPr>
          <w:lang w:val="en-GB"/>
        </w:rPr>
        <w:t>n</w:t>
      </w:r>
      <w:r w:rsidR="00755745">
        <w:rPr>
          <w:lang w:val="en-GB"/>
        </w:rPr>
        <w:t>ew</w:t>
      </w:r>
      <w:r w:rsidR="00D44582" w:rsidRPr="009F5AD1">
        <w:rPr>
          <w:lang w:val="en-GB"/>
        </w:rPr>
        <w:t xml:space="preserve"> autism diagnosis with parents</w:t>
      </w:r>
      <w:r w:rsidR="001C2D6E" w:rsidRPr="009F5AD1">
        <w:rPr>
          <w:lang w:val="en-GB"/>
        </w:rPr>
        <w:t xml:space="preserve">. </w:t>
      </w:r>
    </w:p>
    <w:p w14:paraId="004A3B12" w14:textId="397A465B" w:rsidR="00980CEE" w:rsidRPr="009F5AD1" w:rsidRDefault="00980CEE" w:rsidP="002E1CE1">
      <w:pPr>
        <w:rPr>
          <w:lang w:val="en-GB"/>
        </w:rPr>
      </w:pPr>
      <w:r w:rsidRPr="009F5AD1">
        <w:rPr>
          <w:lang w:val="en-GB"/>
        </w:rPr>
        <w:t xml:space="preserve">We </w:t>
      </w:r>
      <w:r w:rsidR="00EF4E5F" w:rsidRPr="009F5AD1">
        <w:rPr>
          <w:lang w:val="en-GB"/>
        </w:rPr>
        <w:t xml:space="preserve">then </w:t>
      </w:r>
      <w:r w:rsidRPr="009F5AD1">
        <w:rPr>
          <w:lang w:val="en-GB"/>
        </w:rPr>
        <w:t xml:space="preserve">responded to the growing recognition and discourse around neurodiversity in the psychiatric literature “through an autistic lens” and offered insights from our unique perspective. </w:t>
      </w:r>
    </w:p>
    <w:p w14:paraId="295DDD1B" w14:textId="20DA620E" w:rsidR="00C84C8A" w:rsidRPr="009F5AD1" w:rsidRDefault="00980CEE" w:rsidP="00AD2ADC">
      <w:pPr>
        <w:pStyle w:val="NoSpacing"/>
        <w:rPr>
          <w:lang w:val="en-GB"/>
        </w:rPr>
      </w:pPr>
      <w:r w:rsidRPr="009F5AD1">
        <w:rPr>
          <w:lang w:val="en-GB"/>
        </w:rPr>
        <w:t>“We are insiders of the worlds of academia, psychiatry, anaesthesia, and general practice, amongst others. We are also autistic. This duality of identities grants us a unique lens through which we view these debates.”</w:t>
      </w:r>
      <w:r w:rsidR="00C655ED" w:rsidRPr="009F5AD1">
        <w:rPr>
          <w:lang w:val="en-GB"/>
        </w:rPr>
        <w:t xml:space="preserve"> </w:t>
      </w:r>
      <w:r w:rsidR="009B6D0B" w:rsidRPr="009F5AD1">
        <w:rPr>
          <w:lang w:val="en-GB"/>
        </w:rPr>
        <w:fldChar w:fldCharType="begin"/>
      </w:r>
      <w:r w:rsidR="009B6D0B" w:rsidRPr="009F5AD1">
        <w:rPr>
          <w:lang w:val="en-GB"/>
        </w:rPr>
        <w:instrText xml:space="preserve"> ADDIN EN.CITE &lt;EndNote&gt;&lt;Cite&gt;&lt;Author&gt;Shaw&lt;/Author&gt;&lt;Year&gt;2021&lt;/Year&gt;&lt;IDText&gt;The neurodiversity concept viewed through an autistic lens&lt;/IDText&gt;&lt;DisplayText&gt;(Shaw&lt;style face="italic"&gt; et al.&lt;/style&gt;, 2021b)&lt;/DisplayText&gt;&lt;record&gt;&lt;titles&gt;&lt;title&gt;The neurodiversity concept viewed through an autistic lens&lt;/title&gt;&lt;secondary-title&gt;The Lancet Psychiatry&lt;/secondary-title&gt;&lt;short-title&gt;The neurodiversity concept viewed through an autistic lens&lt;/short-title&gt;&lt;/titles&gt;&lt;pages&gt;654-5&lt;/pages&gt;&lt;number&gt;8&lt;/number&gt;&lt;contributors&gt;&lt;authors&gt;&lt;author&gt;Shaw, S C K&lt;/author&gt;&lt;author&gt;McCowan, S&lt;/author&gt;&lt;author&gt;Doherty, M&lt;/author&gt;&lt;author&gt;Grosjean, B&lt;/author&gt;&lt;author&gt;Kinnear, M&lt;/author&gt;&lt;/authors&gt;&lt;/contributors&gt;&lt;added-date format="utc"&gt;1671385764&lt;/added-date&gt;&lt;ref-type name="Journal Article"&gt;17&lt;/ref-type&gt;&lt;dates&gt;&lt;year&gt;2021&lt;/year&gt;&lt;/dates&gt;&lt;rec-number&gt;637&lt;/rec-number&gt;&lt;last-updated-date format="utc"&gt;1671385764&lt;/last-updated-date&gt;&lt;volume&gt;8&lt;/volume&gt;&lt;/record&gt;&lt;/Cite&gt;&lt;/EndNote&gt;</w:instrText>
      </w:r>
      <w:r w:rsidR="009B6D0B" w:rsidRPr="009F5AD1">
        <w:rPr>
          <w:lang w:val="en-GB"/>
        </w:rPr>
        <w:fldChar w:fldCharType="separate"/>
      </w:r>
      <w:r w:rsidR="009B6D0B" w:rsidRPr="009F5AD1">
        <w:rPr>
          <w:noProof/>
          <w:lang w:val="en-GB"/>
        </w:rPr>
        <w:t>(Shaw et al., 2021b)</w:t>
      </w:r>
      <w:r w:rsidR="009B6D0B" w:rsidRPr="009F5AD1">
        <w:rPr>
          <w:lang w:val="en-GB"/>
        </w:rPr>
        <w:fldChar w:fldCharType="end"/>
      </w:r>
      <w:r w:rsidR="009B6D0B" w:rsidRPr="009F5AD1" w:rsidDel="009B6D0B">
        <w:rPr>
          <w:lang w:val="en-GB"/>
        </w:rPr>
        <w:t xml:space="preserve"> </w:t>
      </w:r>
    </w:p>
    <w:p w14:paraId="524E5847" w14:textId="74F087E7" w:rsidR="00CD3A49" w:rsidRPr="009F5AD1" w:rsidRDefault="00980CEE" w:rsidP="002E1CE1">
      <w:pPr>
        <w:rPr>
          <w:lang w:val="en-GB"/>
        </w:rPr>
      </w:pPr>
      <w:r w:rsidRPr="009F5AD1">
        <w:rPr>
          <w:lang w:val="en-GB"/>
        </w:rPr>
        <w:lastRenderedPageBreak/>
        <w:t xml:space="preserve">Growing braver, together with my co-leads in ADI, </w:t>
      </w:r>
      <w:r w:rsidR="00E178CB" w:rsidRPr="009F5AD1">
        <w:rPr>
          <w:lang w:val="en-GB"/>
        </w:rPr>
        <w:t>Dr Sue McCowan and Dr Seb</w:t>
      </w:r>
      <w:r w:rsidR="0036084D" w:rsidRPr="009F5AD1">
        <w:rPr>
          <w:lang w:val="en-GB"/>
        </w:rPr>
        <w:t>astian</w:t>
      </w:r>
      <w:r w:rsidR="00E178CB" w:rsidRPr="009F5AD1">
        <w:rPr>
          <w:lang w:val="en-GB"/>
        </w:rPr>
        <w:t xml:space="preserve"> Shaw, </w:t>
      </w:r>
      <w:r w:rsidRPr="009F5AD1">
        <w:rPr>
          <w:lang w:val="en-GB"/>
        </w:rPr>
        <w:t>we cast our collaboration net more widely</w:t>
      </w:r>
      <w:r w:rsidR="00E178CB" w:rsidRPr="009F5AD1">
        <w:rPr>
          <w:lang w:val="en-GB"/>
        </w:rPr>
        <w:t>. This resulted in a letter published in</w:t>
      </w:r>
      <w:r w:rsidR="001E6F8F" w:rsidRPr="009F5AD1">
        <w:rPr>
          <w:lang w:val="en-GB"/>
        </w:rPr>
        <w:t xml:space="preserve"> the</w:t>
      </w:r>
      <w:r w:rsidR="00E178CB" w:rsidRPr="009F5AD1">
        <w:rPr>
          <w:lang w:val="en-GB"/>
        </w:rPr>
        <w:t xml:space="preserve"> J</w:t>
      </w:r>
      <w:r w:rsidR="001E6F8F" w:rsidRPr="009F5AD1">
        <w:rPr>
          <w:lang w:val="en-GB"/>
        </w:rPr>
        <w:t xml:space="preserve">ournal of </w:t>
      </w:r>
      <w:r w:rsidR="00E178CB" w:rsidRPr="009F5AD1">
        <w:rPr>
          <w:lang w:val="en-GB"/>
        </w:rPr>
        <w:t>A</w:t>
      </w:r>
      <w:r w:rsidR="001E6F8F" w:rsidRPr="009F5AD1">
        <w:rPr>
          <w:lang w:val="en-GB"/>
        </w:rPr>
        <w:t xml:space="preserve">utism and </w:t>
      </w:r>
      <w:r w:rsidR="00E178CB" w:rsidRPr="009F5AD1">
        <w:rPr>
          <w:lang w:val="en-GB"/>
        </w:rPr>
        <w:t>D</w:t>
      </w:r>
      <w:r w:rsidR="001E6F8F" w:rsidRPr="009F5AD1">
        <w:rPr>
          <w:lang w:val="en-GB"/>
        </w:rPr>
        <w:t xml:space="preserve">evelopmental </w:t>
      </w:r>
      <w:r w:rsidR="00E178CB" w:rsidRPr="009F5AD1">
        <w:rPr>
          <w:lang w:val="en-GB"/>
        </w:rPr>
        <w:t>D</w:t>
      </w:r>
      <w:r w:rsidR="001E6F8F" w:rsidRPr="009F5AD1">
        <w:rPr>
          <w:lang w:val="en-GB"/>
        </w:rPr>
        <w:t>isorders</w:t>
      </w:r>
      <w:r w:rsidR="009B6D0B" w:rsidRPr="009F5AD1">
        <w:rPr>
          <w:lang w:val="en-GB"/>
        </w:rPr>
        <w:t xml:space="preserve"> </w:t>
      </w:r>
      <w:r w:rsidR="009B6D0B" w:rsidRPr="009F5AD1">
        <w:rPr>
          <w:lang w:val="en-GB"/>
        </w:rPr>
        <w:fldChar w:fldCharType="begin"/>
      </w:r>
      <w:r w:rsidR="009B6D0B" w:rsidRPr="009F5AD1">
        <w:rPr>
          <w:lang w:val="en-GB"/>
        </w:rPr>
        <w:instrText xml:space="preserve"> ADDIN EN.CITE &lt;EndNote&gt;&lt;Cite&gt;&lt;Author&gt;Shaw&lt;/Author&gt;&lt;Year&gt;2022&lt;/Year&gt;&lt;IDText&gt;Towards a neurodiversity-affirmative approach for an over-represented and under-recognised population: autistic adults in outpatient psychiatry&lt;/IDText&gt;&lt;DisplayText&gt;(Shaw&lt;style face="italic"&gt; et al.&lt;/style&gt;, 2022b)&lt;/DisplayText&gt;&lt;record&gt;&lt;isbn&gt;1573-3432&lt;/isbn&gt;&lt;titles&gt;&lt;title&gt;Towards a neurodiversity-affirmative approach for an over-represented and under-recognised population: autistic adults in outpatient psychiatry&lt;/title&gt;&lt;secondary-title&gt;Journal of Autism and Developmental Disorders&lt;/secondary-title&gt;&lt;/titles&gt;&lt;pages&gt;4200-4201&lt;/pages&gt;&lt;number&gt;9&lt;/number&gt;&lt;contributors&gt;&lt;authors&gt;&lt;author&gt;Shaw, Sebastian CK&lt;/author&gt;&lt;author&gt;Doherty, Mary&lt;/author&gt;&lt;author&gt;McCowan, Sue&lt;/author&gt;&lt;author&gt;Eccles, Jessica A&lt;/author&gt;&lt;/authors&gt;&lt;/contributors&gt;&lt;added-date format="utc"&gt;1671704304&lt;/added-date&gt;&lt;ref-type name="Journal Article"&gt;17&lt;/ref-type&gt;&lt;dates&gt;&lt;year&gt;2022&lt;/year&gt;&lt;/dates&gt;&lt;rec-number&gt;831&lt;/rec-number&gt;&lt;last-updated-date format="utc"&gt;1671704304&lt;/last-updated-date&gt;&lt;volume&gt;52&lt;/volume&gt;&lt;/record&gt;&lt;/Cite&gt;&lt;/EndNote&gt;</w:instrText>
      </w:r>
      <w:r w:rsidR="009B6D0B" w:rsidRPr="009F5AD1">
        <w:rPr>
          <w:lang w:val="en-GB"/>
        </w:rPr>
        <w:fldChar w:fldCharType="separate"/>
      </w:r>
      <w:r w:rsidR="009B6D0B" w:rsidRPr="009F5AD1">
        <w:rPr>
          <w:noProof/>
          <w:lang w:val="en-GB"/>
        </w:rPr>
        <w:t>(Shaw</w:t>
      </w:r>
      <w:r w:rsidR="009B6D0B" w:rsidRPr="009F5AD1">
        <w:rPr>
          <w:i/>
          <w:noProof/>
          <w:lang w:val="en-GB"/>
        </w:rPr>
        <w:t xml:space="preserve"> et al.</w:t>
      </w:r>
      <w:r w:rsidR="009B6D0B" w:rsidRPr="009F5AD1">
        <w:rPr>
          <w:noProof/>
          <w:lang w:val="en-GB"/>
        </w:rPr>
        <w:t>, 2022b)</w:t>
      </w:r>
      <w:r w:rsidR="009B6D0B" w:rsidRPr="009F5AD1">
        <w:rPr>
          <w:lang w:val="en-GB"/>
        </w:rPr>
        <w:fldChar w:fldCharType="end"/>
      </w:r>
      <w:r w:rsidR="00E178CB" w:rsidRPr="009F5AD1">
        <w:rPr>
          <w:lang w:val="en-GB"/>
        </w:rPr>
        <w:t xml:space="preserve"> in </w:t>
      </w:r>
      <w:r w:rsidRPr="009F5AD1">
        <w:rPr>
          <w:lang w:val="en-GB"/>
        </w:rPr>
        <w:t>respon</w:t>
      </w:r>
      <w:r w:rsidR="00E178CB" w:rsidRPr="009F5AD1">
        <w:rPr>
          <w:lang w:val="en-GB"/>
        </w:rPr>
        <w:t>se</w:t>
      </w:r>
      <w:r w:rsidRPr="009F5AD1">
        <w:rPr>
          <w:lang w:val="en-GB"/>
        </w:rPr>
        <w:t xml:space="preserve"> to a seminal paper </w:t>
      </w:r>
      <w:r w:rsidR="009B6D0B" w:rsidRPr="009F5AD1">
        <w:rPr>
          <w:lang w:val="en-GB"/>
        </w:rPr>
        <w:t xml:space="preserve">by </w:t>
      </w:r>
      <w:proofErr w:type="spellStart"/>
      <w:r w:rsidR="00E178CB" w:rsidRPr="009F5AD1">
        <w:rPr>
          <w:lang w:val="en-GB"/>
        </w:rPr>
        <w:t>Nyrenius</w:t>
      </w:r>
      <w:proofErr w:type="spellEnd"/>
      <w:r w:rsidR="00E178CB" w:rsidRPr="009F5AD1">
        <w:rPr>
          <w:lang w:val="en-GB"/>
        </w:rPr>
        <w:t xml:space="preserve"> </w:t>
      </w:r>
      <w:r w:rsidR="009B6D0B" w:rsidRPr="004054DF">
        <w:rPr>
          <w:i/>
          <w:iCs/>
          <w:lang w:val="en-GB"/>
        </w:rPr>
        <w:t>et al</w:t>
      </w:r>
      <w:r w:rsidR="009B6D0B" w:rsidRPr="009F5AD1">
        <w:rPr>
          <w:lang w:val="en-GB"/>
        </w:rPr>
        <w:t xml:space="preserve"> </w:t>
      </w:r>
      <w:r w:rsidR="009B6D0B" w:rsidRPr="009F5AD1">
        <w:rPr>
          <w:lang w:val="en-GB"/>
        </w:rPr>
        <w:fldChar w:fldCharType="begin"/>
      </w:r>
      <w:r w:rsidR="009B6D0B" w:rsidRPr="009F5AD1">
        <w:rPr>
          <w:lang w:val="en-GB"/>
        </w:rPr>
        <w:instrText xml:space="preserve"> ADDIN EN.CITE &lt;EndNote&gt;&lt;Cite ExcludeAuth="1"&gt;&lt;Author&gt;Nyrenius&lt;/Author&gt;&lt;Year&gt;2022&lt;/Year&gt;&lt;IDText&gt;Prevalence of Autism Spectrum Disorders in Adult Outpatient Psychiatry&lt;/IDText&gt;&lt;DisplayText&gt;(2022)&lt;/DisplayText&gt;&lt;record&gt;&lt;isbn&gt;1573-3432&lt;/isbn&gt;&lt;titles&gt;&lt;title&gt;Prevalence of Autism Spectrum Disorders in Adult Outpatient Psychiatry&lt;/title&gt;&lt;secondary-title&gt;Journal of Autism and Developmental Disorders&lt;/secondary-title&gt;&lt;/titles&gt;&lt;pages&gt;1-11&lt;/pages&gt;&lt;contributors&gt;&lt;authors&gt;&lt;author&gt;Nyrenius, Johan&lt;/author&gt;&lt;author&gt;Eberhard, Jonas&lt;/author&gt;&lt;author&gt;Ghaziuddin, Mohammad&lt;/author&gt;&lt;author&gt;Gillberg, Christopher&lt;/author&gt;&lt;author&gt;Billstedt, Eva&lt;/author&gt;&lt;/authors&gt;&lt;/contributors&gt;&lt;added-date format="utc"&gt;1674564253&lt;/added-date&gt;&lt;ref-type name="Journal Article"&gt;17&lt;/ref-type&gt;&lt;dates&gt;&lt;year&gt;2022&lt;/year&gt;&lt;/dates&gt;&lt;rec-number&gt;976&lt;/rec-number&gt;&lt;last-updated-date format="utc"&gt;1674564253&lt;/last-updated-date&gt;&lt;/record&gt;&lt;/Cite&gt;&lt;/EndNote&gt;</w:instrText>
      </w:r>
      <w:r w:rsidR="009B6D0B" w:rsidRPr="009F5AD1">
        <w:rPr>
          <w:lang w:val="en-GB"/>
        </w:rPr>
        <w:fldChar w:fldCharType="separate"/>
      </w:r>
      <w:r w:rsidR="009B6D0B" w:rsidRPr="009F5AD1">
        <w:rPr>
          <w:noProof/>
          <w:lang w:val="en-GB"/>
        </w:rPr>
        <w:t>(2022)</w:t>
      </w:r>
      <w:r w:rsidR="009B6D0B" w:rsidRPr="009F5AD1">
        <w:rPr>
          <w:lang w:val="en-GB"/>
        </w:rPr>
        <w:fldChar w:fldCharType="end"/>
      </w:r>
      <w:r w:rsidR="009B6D0B" w:rsidRPr="009F5AD1">
        <w:rPr>
          <w:lang w:val="en-GB"/>
        </w:rPr>
        <w:t xml:space="preserve"> </w:t>
      </w:r>
      <w:r w:rsidRPr="009F5AD1">
        <w:rPr>
          <w:lang w:val="en-GB"/>
        </w:rPr>
        <w:t xml:space="preserve">which had shown that a significant proportion of those attending mental health clinics were likely </w:t>
      </w:r>
      <w:r w:rsidR="009B788C" w:rsidRPr="009F5AD1">
        <w:rPr>
          <w:lang w:val="en-GB"/>
        </w:rPr>
        <w:t xml:space="preserve">to </w:t>
      </w:r>
      <w:r w:rsidRPr="009F5AD1">
        <w:rPr>
          <w:lang w:val="en-GB"/>
        </w:rPr>
        <w:t xml:space="preserve">be autistic. </w:t>
      </w:r>
      <w:r w:rsidR="00E178CB" w:rsidRPr="009F5AD1">
        <w:rPr>
          <w:lang w:val="en-GB"/>
        </w:rPr>
        <w:t>We argued for a neurodiversity-affirmative approach to autism in psychiatric practice, asserting that changing language and framing has the potential to be preventative in terms of mental illness for some autistic people</w:t>
      </w:r>
      <w:r w:rsidR="00C655ED" w:rsidRPr="009F5AD1">
        <w:rPr>
          <w:lang w:val="en-GB"/>
        </w:rPr>
        <w:t xml:space="preserve"> </w:t>
      </w:r>
      <w:r w:rsidR="009B6D0B" w:rsidRPr="009F5AD1">
        <w:rPr>
          <w:lang w:val="en-GB"/>
        </w:rPr>
        <w:fldChar w:fldCharType="begin"/>
      </w:r>
      <w:r w:rsidR="009B6D0B" w:rsidRPr="009F5AD1">
        <w:rPr>
          <w:lang w:val="en-GB"/>
        </w:rPr>
        <w:instrText xml:space="preserve"> ADDIN EN.CITE &lt;EndNote&gt;&lt;Cite&gt;&lt;Author&gt;Shaw&lt;/Author&gt;&lt;Year&gt;2022&lt;/Year&gt;&lt;IDText&gt;Towards a neurodiversity-affirmative approach for an over-represented and under-recognised population: autistic adults in outpatient psychiatry&lt;/IDText&gt;&lt;DisplayText&gt;(Shaw&lt;style face="italic"&gt; et al.&lt;/style&gt;, 2022b)&lt;/DisplayText&gt;&lt;record&gt;&lt;isbn&gt;1573-3432&lt;/isbn&gt;&lt;titles&gt;&lt;title&gt;Towards a neurodiversity-affirmative approach for an over-represented and under-recognised population: autistic adults in outpatient psychiatry&lt;/title&gt;&lt;secondary-title&gt;Journal of Autism and Developmental Disorders&lt;/secondary-title&gt;&lt;/titles&gt;&lt;pages&gt;4200-4201&lt;/pages&gt;&lt;number&gt;9&lt;/number&gt;&lt;contributors&gt;&lt;authors&gt;&lt;author&gt;Shaw, Sebastian CK&lt;/author&gt;&lt;author&gt;Doherty, Mary&lt;/author&gt;&lt;author&gt;McCowan, Sue&lt;/author&gt;&lt;author&gt;Eccles, Jessica A&lt;/author&gt;&lt;/authors&gt;&lt;/contributors&gt;&lt;added-date format="utc"&gt;1671704304&lt;/added-date&gt;&lt;ref-type name="Journal Article"&gt;17&lt;/ref-type&gt;&lt;dates&gt;&lt;year&gt;2022&lt;/year&gt;&lt;/dates&gt;&lt;rec-number&gt;831&lt;/rec-number&gt;&lt;last-updated-date format="utc"&gt;1671704304&lt;/last-updated-date&gt;&lt;volume&gt;52&lt;/volume&gt;&lt;/record&gt;&lt;/Cite&gt;&lt;/EndNote&gt;</w:instrText>
      </w:r>
      <w:r w:rsidR="009B6D0B" w:rsidRPr="009F5AD1">
        <w:rPr>
          <w:lang w:val="en-GB"/>
        </w:rPr>
        <w:fldChar w:fldCharType="separate"/>
      </w:r>
      <w:r w:rsidR="009B6D0B" w:rsidRPr="009F5AD1">
        <w:rPr>
          <w:noProof/>
          <w:lang w:val="en-GB"/>
        </w:rPr>
        <w:t>(Shaw</w:t>
      </w:r>
      <w:r w:rsidR="009B6D0B" w:rsidRPr="009F5AD1">
        <w:rPr>
          <w:i/>
          <w:noProof/>
          <w:lang w:val="en-GB"/>
        </w:rPr>
        <w:t xml:space="preserve"> et al.</w:t>
      </w:r>
      <w:r w:rsidR="009B6D0B" w:rsidRPr="009F5AD1">
        <w:rPr>
          <w:noProof/>
          <w:lang w:val="en-GB"/>
        </w:rPr>
        <w:t>, 2022b)</w:t>
      </w:r>
      <w:r w:rsidR="009B6D0B" w:rsidRPr="009F5AD1">
        <w:rPr>
          <w:lang w:val="en-GB"/>
        </w:rPr>
        <w:fldChar w:fldCharType="end"/>
      </w:r>
      <w:r w:rsidR="00E178CB" w:rsidRPr="009F5AD1">
        <w:rPr>
          <w:lang w:val="en-GB"/>
        </w:rPr>
        <w:t xml:space="preserve">. </w:t>
      </w:r>
      <w:r w:rsidR="00CD3A49" w:rsidRPr="009F5AD1">
        <w:rPr>
          <w:lang w:val="en-GB"/>
        </w:rPr>
        <w:t>Notably, we framed this as “primary prevention”, in keeping with our neurodiversity-affirmative stance.</w:t>
      </w:r>
    </w:p>
    <w:p w14:paraId="338A68C0" w14:textId="4A9A9A6F" w:rsidR="005B1B84" w:rsidRPr="009F5AD1" w:rsidRDefault="00E178CB" w:rsidP="002E1CE1">
      <w:pPr>
        <w:rPr>
          <w:lang w:val="en-GB"/>
        </w:rPr>
      </w:pPr>
      <w:r w:rsidRPr="009F5AD1">
        <w:rPr>
          <w:lang w:val="en-GB"/>
        </w:rPr>
        <w:t xml:space="preserve">As insiders </w:t>
      </w:r>
      <w:r w:rsidR="005B1B84" w:rsidRPr="009F5AD1">
        <w:rPr>
          <w:lang w:val="en-GB"/>
        </w:rPr>
        <w:t>to</w:t>
      </w:r>
      <w:r w:rsidRPr="009F5AD1">
        <w:rPr>
          <w:lang w:val="en-GB"/>
        </w:rPr>
        <w:t xml:space="preserve"> the system</w:t>
      </w:r>
      <w:r w:rsidR="005B1B84" w:rsidRPr="009F5AD1">
        <w:rPr>
          <w:lang w:val="en-GB"/>
        </w:rPr>
        <w:t>,</w:t>
      </w:r>
      <w:r w:rsidRPr="009F5AD1">
        <w:rPr>
          <w:lang w:val="en-GB"/>
        </w:rPr>
        <w:t xml:space="preserve"> we can recognise the </w:t>
      </w:r>
      <w:r w:rsidR="005B1B84" w:rsidRPr="009F5AD1">
        <w:rPr>
          <w:lang w:val="en-GB"/>
        </w:rPr>
        <w:t xml:space="preserve">capacity </w:t>
      </w:r>
      <w:r w:rsidRPr="009F5AD1">
        <w:rPr>
          <w:lang w:val="en-GB"/>
        </w:rPr>
        <w:t xml:space="preserve">pressures within mental healthcare services, therefore we appreciate the potential impact of carefully making the point that improving mental health or indeed preventing mental illness in a group which are heavy users of such services has a systems benefit. Aligning this point alongside the necessity of appropriately meeting the needs of autistic people experiencing mental illness, and crucially offering a means to do so with the Autistic SPACE framework has </w:t>
      </w:r>
      <w:r w:rsidR="00253DFD" w:rsidRPr="009F5AD1">
        <w:rPr>
          <w:lang w:val="en-GB"/>
        </w:rPr>
        <w:t xml:space="preserve">positioned us as </w:t>
      </w:r>
      <w:r w:rsidR="005B1B84" w:rsidRPr="009F5AD1">
        <w:rPr>
          <w:lang w:val="en-GB"/>
        </w:rPr>
        <w:t xml:space="preserve">respected collaborators and importantly, as </w:t>
      </w:r>
      <w:r w:rsidR="00253DFD" w:rsidRPr="009F5AD1">
        <w:rPr>
          <w:lang w:val="en-GB"/>
        </w:rPr>
        <w:t>part of the solution</w:t>
      </w:r>
      <w:r w:rsidR="005B1B84" w:rsidRPr="009F5AD1">
        <w:rPr>
          <w:lang w:val="en-GB"/>
        </w:rPr>
        <w:t xml:space="preserve"> and not the problem</w:t>
      </w:r>
      <w:r w:rsidR="00253DFD" w:rsidRPr="009F5AD1">
        <w:rPr>
          <w:lang w:val="en-GB"/>
        </w:rPr>
        <w:t>.</w:t>
      </w:r>
    </w:p>
    <w:p w14:paraId="03F9D810" w14:textId="2823755C" w:rsidR="00EF4E5F" w:rsidRPr="009F5AD1" w:rsidRDefault="005B1B84" w:rsidP="002E1CE1">
      <w:pPr>
        <w:rPr>
          <w:lang w:val="en-GB"/>
        </w:rPr>
      </w:pPr>
      <w:r w:rsidRPr="009F5AD1">
        <w:rPr>
          <w:lang w:val="en-GB"/>
        </w:rPr>
        <w:t xml:space="preserve">Impactful and important collaboration opportunities have been offered </w:t>
      </w:r>
      <w:r w:rsidR="009E1426" w:rsidRPr="009F5AD1">
        <w:rPr>
          <w:lang w:val="en-GB"/>
        </w:rPr>
        <w:t xml:space="preserve">including the chance to co-author the College Report on adult autism (CR 228) published by the Royal College of Psychiatrists </w:t>
      </w:r>
      <w:r w:rsidR="00CD3A49" w:rsidRPr="009F5AD1">
        <w:rPr>
          <w:lang w:val="en-GB"/>
        </w:rPr>
        <w:fldChar w:fldCharType="begin"/>
      </w:r>
      <w:r w:rsidR="00CD3A49" w:rsidRPr="009F5AD1">
        <w:rPr>
          <w:lang w:val="en-GB"/>
        </w:rPr>
        <w:instrText xml:space="preserve"> ADDIN EN.CITE &lt;EndNote&gt;&lt;Cite ExcludeAuth="1"&gt;&lt;Author&gt;Royal College of Psychiatrists&lt;/Author&gt;&lt;Year&gt;2020&lt;/Year&gt;&lt;IDText&gt;The psychiatric management of autism in adults (CR228)&lt;/IDText&gt;&lt;DisplayText&gt;(2020)&lt;/DisplayText&gt;&lt;record&gt;&lt;titles&gt;&lt;title&gt;The psychiatric management of autism in adults (CR228)&lt;/title&gt;&lt;/titles&gt;&lt;contributors&gt;&lt;authors&gt;&lt;author&gt;Royal College of Psychiatrists,&lt;/author&gt;&lt;/authors&gt;&lt;/contributors&gt;&lt;added-date format="utc"&gt;1632420125&lt;/added-date&gt;&lt;pub-location&gt;United Kingdom&lt;/pub-location&gt;&lt;ref-type name="Report"&gt;27&lt;/ref-type&gt;&lt;dates&gt;&lt;year&gt;2020&lt;/year&gt;&lt;/dates&gt;&lt;rec-number&gt;738&lt;/rec-number&gt;&lt;last-updated-date format="utc"&gt;1632420209&lt;/last-updated-date&gt;&lt;/record&gt;&lt;/Cite&gt;&lt;/EndNote&gt;</w:instrText>
      </w:r>
      <w:r w:rsidR="00CD3A49" w:rsidRPr="009F5AD1">
        <w:rPr>
          <w:lang w:val="en-GB"/>
        </w:rPr>
        <w:fldChar w:fldCharType="separate"/>
      </w:r>
      <w:r w:rsidR="00CD3A49" w:rsidRPr="009F5AD1">
        <w:rPr>
          <w:noProof/>
          <w:lang w:val="en-GB"/>
        </w:rPr>
        <w:t>(2020)</w:t>
      </w:r>
      <w:r w:rsidR="00CD3A49" w:rsidRPr="009F5AD1">
        <w:rPr>
          <w:lang w:val="en-GB"/>
        </w:rPr>
        <w:fldChar w:fldCharType="end"/>
      </w:r>
      <w:r w:rsidR="009E1426" w:rsidRPr="009F5AD1">
        <w:rPr>
          <w:lang w:val="en-GB"/>
        </w:rPr>
        <w:t xml:space="preserve">, and a chapter on autism in an Intellectual Disabilities textbook published in 2022 </w:t>
      </w:r>
      <w:r w:rsidR="00370D1F" w:rsidRPr="009F5AD1">
        <w:rPr>
          <w:lang w:val="en-GB"/>
        </w:rPr>
        <w:fldChar w:fldCharType="begin"/>
      </w:r>
      <w:r w:rsidR="00370D1F" w:rsidRPr="009F5AD1">
        <w:rPr>
          <w:lang w:val="en-GB"/>
        </w:rPr>
        <w:instrText xml:space="preserve"> ADDIN EN.CITE &lt;EndNote&gt;&lt;Cite&gt;&lt;Author&gt;Berney&lt;/Author&gt;&lt;Year&gt;2021&lt;/Year&gt;&lt;IDText&gt;Autism spectrum conditions&lt;/IDText&gt;&lt;DisplayText&gt;(Berney and Doherty, 2021)&lt;/DisplayText&gt;&lt;record&gt;&lt;isbn&gt;9780702081507&lt;/isbn&gt;&lt;titles&gt;&lt;title&gt;Autism spectrum conditions&lt;/title&gt;&lt;secondary-title&gt;Intellectual Disabilities:  Toward Inclusion&lt;/secondary-title&gt;&lt;/titles&gt;&lt;contributors&gt;&lt;authors&gt;&lt;author&gt;Berney, T&lt;/author&gt;&lt;author&gt;Doherty, M&lt;/author&gt;&lt;/authors&gt;&lt;/contributors&gt;&lt;section&gt;15&lt;/section&gt;&lt;added-date format="utc"&gt;1723996311&lt;/added-date&gt;&lt;ref-type name="Book Section"&gt;5&lt;/ref-type&gt;&lt;dates&gt;&lt;year&gt;2021&lt;/year&gt;&lt;/dates&gt;&lt;rec-number&gt;1098&lt;/rec-number&gt;&lt;publisher&gt;Elsevier&lt;/publisher&gt;&lt;last-updated-date format="utc"&gt;1723996605&lt;/last-updated-date&gt;&lt;contributors&gt;&lt;secondary-authors&gt;&lt;author&gt;Atherton, H&lt;/author&gt;&lt;author&gt;Crickmore, D&lt;/author&gt;&lt;/secondary-authors&gt;&lt;/contributors&gt;&lt;/record&gt;&lt;/Cite&gt;&lt;/EndNote&gt;</w:instrText>
      </w:r>
      <w:r w:rsidR="00370D1F" w:rsidRPr="009F5AD1">
        <w:rPr>
          <w:lang w:val="en-GB"/>
        </w:rPr>
        <w:fldChar w:fldCharType="separate"/>
      </w:r>
      <w:r w:rsidR="00370D1F" w:rsidRPr="009F5AD1">
        <w:rPr>
          <w:noProof/>
          <w:lang w:val="en-GB"/>
        </w:rPr>
        <w:t>(Berney and Doherty, 2021)</w:t>
      </w:r>
      <w:r w:rsidR="00370D1F" w:rsidRPr="009F5AD1">
        <w:rPr>
          <w:lang w:val="en-GB"/>
        </w:rPr>
        <w:fldChar w:fldCharType="end"/>
      </w:r>
      <w:r w:rsidR="009E1426" w:rsidRPr="009F5AD1">
        <w:rPr>
          <w:lang w:val="en-GB"/>
        </w:rPr>
        <w:t xml:space="preserve">. Both were opportunities to embrace a strengths-based approach and move away from traditional core deficit framing. Potentially the most significant may turn out to be </w:t>
      </w:r>
      <w:r w:rsidR="000F2AD8" w:rsidRPr="009F5AD1">
        <w:rPr>
          <w:lang w:val="en-GB"/>
        </w:rPr>
        <w:t>my</w:t>
      </w:r>
      <w:r w:rsidR="009E1426" w:rsidRPr="009F5AD1">
        <w:rPr>
          <w:lang w:val="en-GB"/>
        </w:rPr>
        <w:t xml:space="preserve"> </w:t>
      </w:r>
      <w:r w:rsidR="000F2AD8" w:rsidRPr="009F5AD1">
        <w:rPr>
          <w:lang w:val="en-GB"/>
        </w:rPr>
        <w:t xml:space="preserve">co-authored </w:t>
      </w:r>
      <w:r w:rsidR="009E1426" w:rsidRPr="009F5AD1">
        <w:rPr>
          <w:lang w:val="en-GB"/>
        </w:rPr>
        <w:t>chapter on autism in a textbook of psychiatry, Seminars in General Adult Psychiatry 3</w:t>
      </w:r>
      <w:r w:rsidR="009E1426" w:rsidRPr="009F5AD1">
        <w:rPr>
          <w:vertAlign w:val="superscript"/>
          <w:lang w:val="en-GB"/>
        </w:rPr>
        <w:t>rd</w:t>
      </w:r>
      <w:r w:rsidR="009E1426" w:rsidRPr="009F5AD1">
        <w:rPr>
          <w:lang w:val="en-GB"/>
        </w:rPr>
        <w:t xml:space="preserve"> edition, published in April 2024</w:t>
      </w:r>
      <w:r w:rsidR="00370D1F" w:rsidRPr="009F5AD1">
        <w:rPr>
          <w:lang w:val="en-GB"/>
        </w:rPr>
        <w:t xml:space="preserve"> </w:t>
      </w:r>
      <w:r w:rsidR="00370D1F" w:rsidRPr="009F5AD1">
        <w:rPr>
          <w:lang w:val="en-GB"/>
        </w:rPr>
        <w:fldChar w:fldCharType="begin"/>
      </w:r>
      <w:r w:rsidR="00370D1F" w:rsidRPr="009F5AD1">
        <w:rPr>
          <w:lang w:val="en-GB"/>
        </w:rPr>
        <w:instrText xml:space="preserve"> ADDIN EN.CITE &lt;EndNote&gt;&lt;Cite ExcludeYear="1"&gt;&lt;Author&gt;Davidson&lt;/Author&gt;&lt;Year&gt;2024&lt;/Year&gt;&lt;IDText&gt;Autism&lt;/IDText&gt;&lt;DisplayText&gt;(Davidson, Doherty and Haydon)&lt;/DisplayText&gt;&lt;record&gt;&lt;titles&gt;&lt;title&gt;Autism&lt;/title&gt;&lt;secondary-title&gt;Seminars in General Adult Psychiatry&lt;/secondary-title&gt;&lt;tertiary-title&gt;College Seminars Series&lt;/tertiary-title&gt;&lt;/titles&gt;&lt;pages&gt;527-38&lt;/pages&gt;&lt;contributors&gt;&lt;authors&gt;&lt;author&gt;Davidson, IA&lt;/author&gt;&lt;author&gt;Doherty, M&lt;/author&gt;&lt;author&gt;Haydon, C&lt;/author&gt;&lt;/authors&gt;&lt;/contributors&gt;&lt;section&gt;9&lt;/section&gt;&lt;edition&gt;3rd&lt;/edition&gt;&lt;added-date format="utc"&gt;1714823360&lt;/added-date&gt;&lt;pub-location&gt;Cambridge&lt;/pub-location&gt;&lt;ref-type name="Book Section"&gt;5&lt;/ref-type&gt;&lt;dates&gt;&lt;year&gt;2024&lt;/year&gt;&lt;/dates&gt;&lt;rec-number&gt;1002&lt;/rec-number&gt;&lt;publisher&gt;Cambridge University Press&lt;/publisher&gt;&lt;last-updated-date format="utc"&gt;1723996850&lt;/last-updated-date&gt;&lt;contributors&gt;&lt;secondary-authors&gt;&lt;author&gt;Kingdon, D&lt;/author&gt;&lt;author&gt;Rowlands, P&lt;/author&gt;&lt;author&gt;Stein, G&lt;/author&gt;&lt;/secondary-authors&gt;&lt;/contributors&gt;&lt;/record&gt;&lt;/Cite&gt;&lt;/EndNote&gt;</w:instrText>
      </w:r>
      <w:r w:rsidR="00370D1F" w:rsidRPr="009F5AD1">
        <w:rPr>
          <w:lang w:val="en-GB"/>
        </w:rPr>
        <w:fldChar w:fldCharType="separate"/>
      </w:r>
      <w:r w:rsidR="00370D1F" w:rsidRPr="009F5AD1">
        <w:rPr>
          <w:noProof/>
          <w:lang w:val="en-GB"/>
        </w:rPr>
        <w:t>(Davidson, Doherty and Haydon)</w:t>
      </w:r>
      <w:r w:rsidR="00370D1F" w:rsidRPr="009F5AD1">
        <w:rPr>
          <w:lang w:val="en-GB"/>
        </w:rPr>
        <w:fldChar w:fldCharType="end"/>
      </w:r>
      <w:r w:rsidR="009E1426" w:rsidRPr="009F5AD1">
        <w:rPr>
          <w:lang w:val="en-GB"/>
        </w:rPr>
        <w:t xml:space="preserve">. As this text is aimed at an international audience of both psychiatric trainees and established practitioners wishing to keep up with developments in the field of psychiatry, the reach is broad. The chapter is the first neurodiversity affirmative framing of autism and critical </w:t>
      </w:r>
      <w:r w:rsidR="009E1426" w:rsidRPr="009F5AD1">
        <w:rPr>
          <w:lang w:val="en-GB"/>
        </w:rPr>
        <w:lastRenderedPageBreak/>
        <w:t xml:space="preserve">analysis of outdated theories aimed at a </w:t>
      </w:r>
      <w:r w:rsidR="00C655ED" w:rsidRPr="009F5AD1">
        <w:rPr>
          <w:lang w:val="en-GB"/>
        </w:rPr>
        <w:t xml:space="preserve">general </w:t>
      </w:r>
      <w:r w:rsidR="009E1426" w:rsidRPr="009F5AD1">
        <w:rPr>
          <w:lang w:val="en-GB"/>
        </w:rPr>
        <w:t>psychiatric audience. Co-authored with an eminent psychiatrist, Dr Ian Davidson, the inaugural R</w:t>
      </w:r>
      <w:r w:rsidR="00755745">
        <w:rPr>
          <w:lang w:val="en-GB"/>
        </w:rPr>
        <w:t xml:space="preserve">oyal </w:t>
      </w:r>
      <w:r w:rsidR="009E1426" w:rsidRPr="009F5AD1">
        <w:rPr>
          <w:lang w:val="en-GB"/>
        </w:rPr>
        <w:t>C</w:t>
      </w:r>
      <w:r w:rsidR="00755745">
        <w:rPr>
          <w:lang w:val="en-GB"/>
        </w:rPr>
        <w:t xml:space="preserve">ollege of </w:t>
      </w:r>
      <w:r w:rsidR="009E1426" w:rsidRPr="009F5AD1">
        <w:rPr>
          <w:lang w:val="en-GB"/>
        </w:rPr>
        <w:t>Psych</w:t>
      </w:r>
      <w:r w:rsidR="00755745">
        <w:rPr>
          <w:lang w:val="en-GB"/>
        </w:rPr>
        <w:t>iatrists’</w:t>
      </w:r>
      <w:r w:rsidR="009E1426" w:rsidRPr="009F5AD1">
        <w:rPr>
          <w:lang w:val="en-GB"/>
        </w:rPr>
        <w:t xml:space="preserve"> Autism Champion and a</w:t>
      </w:r>
      <w:r w:rsidR="00A74C73" w:rsidRPr="009F5AD1">
        <w:rPr>
          <w:lang w:val="en-GB"/>
        </w:rPr>
        <w:t xml:space="preserve"> neurodiversity affirmative specialist occupational therapist, Clair </w:t>
      </w:r>
      <w:r w:rsidR="00C655ED" w:rsidRPr="009F5AD1">
        <w:rPr>
          <w:lang w:val="en-GB"/>
        </w:rPr>
        <w:t>Haydon</w:t>
      </w:r>
      <w:r w:rsidR="00A74C73" w:rsidRPr="009F5AD1">
        <w:rPr>
          <w:lang w:val="en-GB"/>
        </w:rPr>
        <w:t xml:space="preserve">, I hope this publication will become a milestone on the journey towards the adoption </w:t>
      </w:r>
      <w:r w:rsidR="00C655ED" w:rsidRPr="009F5AD1">
        <w:rPr>
          <w:lang w:val="en-GB"/>
        </w:rPr>
        <w:t xml:space="preserve">in psychiatry </w:t>
      </w:r>
      <w:r w:rsidR="00A74C73" w:rsidRPr="009F5AD1">
        <w:rPr>
          <w:lang w:val="en-GB"/>
        </w:rPr>
        <w:t xml:space="preserve">of a neurodiversity affirmative perspective as the default approach to autistic people. </w:t>
      </w:r>
    </w:p>
    <w:p w14:paraId="443AB1FB" w14:textId="77777777" w:rsidR="00AD2ADC" w:rsidRDefault="005B1B84" w:rsidP="002E1CE1">
      <w:pPr>
        <w:rPr>
          <w:lang w:val="en-GB"/>
        </w:rPr>
      </w:pPr>
      <w:r w:rsidRPr="009F5AD1">
        <w:rPr>
          <w:lang w:val="en-GB"/>
        </w:rPr>
        <w:t>Outside of psychiatry, but also with a view to paradigm change I have also been</w:t>
      </w:r>
      <w:r w:rsidR="00A74C73" w:rsidRPr="009F5AD1">
        <w:rPr>
          <w:lang w:val="en-GB"/>
        </w:rPr>
        <w:t xml:space="preserve"> active in other fields, notably biomedical autism research, where I have noticed the same paradigm change happening. My impression is that the journey from traditional core deficit </w:t>
      </w:r>
      <w:r w:rsidR="00801AFC" w:rsidRPr="009F5AD1">
        <w:rPr>
          <w:lang w:val="en-GB"/>
        </w:rPr>
        <w:t>framing</w:t>
      </w:r>
      <w:r w:rsidR="00A74C73" w:rsidRPr="009F5AD1">
        <w:rPr>
          <w:lang w:val="en-GB"/>
        </w:rPr>
        <w:t xml:space="preserve"> to a neurodiversity affirmative perspective is a one-way journey. Once a researcher or clinician really understands the neurodiversity paradigm and particularly when they see the benefit in their own practice then they don’t ever go back. An important part of </w:t>
      </w:r>
      <w:r w:rsidR="00801AFC" w:rsidRPr="009F5AD1">
        <w:rPr>
          <w:lang w:val="en-GB"/>
        </w:rPr>
        <w:t xml:space="preserve">our </w:t>
      </w:r>
      <w:r w:rsidR="00A74C73" w:rsidRPr="009F5AD1">
        <w:rPr>
          <w:lang w:val="en-GB"/>
        </w:rPr>
        <w:t>advocacy is supporting those who are on that journey</w:t>
      </w:r>
      <w:r w:rsidR="00801AFC" w:rsidRPr="009F5AD1">
        <w:rPr>
          <w:lang w:val="en-GB"/>
        </w:rPr>
        <w:t xml:space="preserve">, and jointly authored publications on collaborations such as the Autism Representatives in the AIMS-2-Trials aim to encourage others who </w:t>
      </w:r>
      <w:r w:rsidR="000F2AD8" w:rsidRPr="009F5AD1">
        <w:rPr>
          <w:lang w:val="en-GB"/>
        </w:rPr>
        <w:t xml:space="preserve">are on that journey or </w:t>
      </w:r>
      <w:r w:rsidR="00801AFC" w:rsidRPr="009F5AD1">
        <w:rPr>
          <w:lang w:val="en-GB"/>
        </w:rPr>
        <w:t xml:space="preserve">have yet to make the switch </w:t>
      </w:r>
      <w:r w:rsidR="000F3A48" w:rsidRPr="009F5AD1">
        <w:rPr>
          <w:lang w:val="en-GB"/>
        </w:rPr>
        <w:fldChar w:fldCharType="begin">
          <w:fldData xml:space="preserve">PEVuZE5vdGU+PENpdGU+PEF1dGhvcj5IZXJhdHk8L0F1dGhvcj48WWVhcj4yMDIzPC9ZZWFyPjxJ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</w:fldData>
        </w:fldChar>
      </w:r>
      <w:r w:rsidR="000F3A48" w:rsidRPr="009F5AD1">
        <w:rPr>
          <w:lang w:val="en-GB"/>
        </w:rPr>
        <w:instrText xml:space="preserve"> ADDIN EN.CITE </w:instrText>
      </w:r>
      <w:r w:rsidR="000F3A48" w:rsidRPr="009F5AD1">
        <w:rPr>
          <w:lang w:val="en-GB"/>
        </w:rPr>
        <w:fldChar w:fldCharType="begin">
          <w:fldData xml:space="preserve">PEVuZE5vdGU+PENpdGU+PEF1dGhvcj5IZXJhdHk8L0F1dGhvcj48WWVhcj4yMDIzPC9ZZWFyPjxJ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</w:fldData>
        </w:fldChar>
      </w:r>
      <w:r w:rsidR="000F3A48" w:rsidRPr="009F5AD1">
        <w:rPr>
          <w:lang w:val="en-GB"/>
        </w:rPr>
        <w:instrText xml:space="preserve"> ADDIN EN.CITE.DATA </w:instrText>
      </w:r>
      <w:r w:rsidR="000F3A48" w:rsidRPr="009F5AD1">
        <w:rPr>
          <w:lang w:val="en-GB"/>
        </w:rPr>
      </w:r>
      <w:r w:rsidR="000F3A48" w:rsidRPr="009F5AD1">
        <w:rPr>
          <w:lang w:val="en-GB"/>
        </w:rPr>
        <w:fldChar w:fldCharType="end"/>
      </w:r>
      <w:r w:rsidR="000F3A48" w:rsidRPr="009F5AD1">
        <w:rPr>
          <w:lang w:val="en-GB"/>
        </w:rPr>
      </w:r>
      <w:r w:rsidR="000F3A48" w:rsidRPr="009F5AD1">
        <w:rPr>
          <w:lang w:val="en-GB"/>
        </w:rPr>
        <w:fldChar w:fldCharType="separate"/>
      </w:r>
      <w:r w:rsidR="000F3A48" w:rsidRPr="009F5AD1">
        <w:rPr>
          <w:noProof/>
          <w:lang w:val="en-GB"/>
        </w:rPr>
        <w:t>(Heraty</w:t>
      </w:r>
      <w:r w:rsidR="000F3A48" w:rsidRPr="009F5AD1">
        <w:rPr>
          <w:i/>
          <w:noProof/>
          <w:lang w:val="en-GB"/>
        </w:rPr>
        <w:t xml:space="preserve"> et al.</w:t>
      </w:r>
      <w:r w:rsidR="000F3A48" w:rsidRPr="009F5AD1">
        <w:rPr>
          <w:noProof/>
          <w:lang w:val="en-GB"/>
        </w:rPr>
        <w:t>, 2023)</w:t>
      </w:r>
      <w:r w:rsidR="000F3A48" w:rsidRPr="009F5AD1">
        <w:rPr>
          <w:lang w:val="en-GB"/>
        </w:rPr>
        <w:fldChar w:fldCharType="end"/>
      </w:r>
      <w:r w:rsidR="00A74C73" w:rsidRPr="009F5AD1">
        <w:rPr>
          <w:lang w:val="en-GB"/>
        </w:rPr>
        <w:t>. As an example of this approach</w:t>
      </w:r>
      <w:r w:rsidR="00801AFC" w:rsidRPr="009F5AD1">
        <w:rPr>
          <w:lang w:val="en-GB"/>
        </w:rPr>
        <w:t xml:space="preserve"> in medicine</w:t>
      </w:r>
      <w:r w:rsidR="00A74C73" w:rsidRPr="009F5AD1">
        <w:rPr>
          <w:lang w:val="en-GB"/>
        </w:rPr>
        <w:t xml:space="preserve">, I was instrumental in the </w:t>
      </w:r>
      <w:r w:rsidR="000F2AD8" w:rsidRPr="009F5AD1">
        <w:rPr>
          <w:lang w:val="en-GB"/>
        </w:rPr>
        <w:t xml:space="preserve">writing </w:t>
      </w:r>
      <w:r w:rsidR="00A74C73" w:rsidRPr="009F5AD1">
        <w:rPr>
          <w:lang w:val="en-GB"/>
        </w:rPr>
        <w:t xml:space="preserve">of a letter published in the influential JAMA </w:t>
      </w:r>
      <w:proofErr w:type="spellStart"/>
      <w:r w:rsidR="00A74C73" w:rsidRPr="009F5AD1">
        <w:rPr>
          <w:lang w:val="en-GB"/>
        </w:rPr>
        <w:t>Pediatrics</w:t>
      </w:r>
      <w:proofErr w:type="spellEnd"/>
      <w:r w:rsidR="00A74C73" w:rsidRPr="009F5AD1">
        <w:rPr>
          <w:lang w:val="en-GB"/>
        </w:rPr>
        <w:t xml:space="preserve"> journal entitled Neurodiversity and Early Autism </w:t>
      </w:r>
      <w:r w:rsidR="00F03E76" w:rsidRPr="009F5AD1">
        <w:rPr>
          <w:lang w:val="en-GB"/>
        </w:rPr>
        <w:fldChar w:fldCharType="begin"/>
      </w:r>
      <w:r w:rsidR="00F03E76" w:rsidRPr="009F5AD1">
        <w:rPr>
          <w:lang w:val="en-GB"/>
        </w:rPr>
        <w:instrText xml:space="preserve"> ADDIN EN.CITE &lt;EndNote&gt;&lt;Cite&gt;&lt;Author&gt;Bernard&lt;/Author&gt;&lt;Year&gt;2022&lt;/Year&gt;&lt;IDText&gt;Neurodiversity and Early Autism&lt;/IDText&gt;&lt;DisplayText&gt;(Bernard, Grosjean and Caravallah, 2022)&lt;/DisplayText&gt;&lt;record&gt;&lt;isbn&gt;2168-6203&lt;/isbn&gt;&lt;titles&gt;&lt;title&gt;Neurodiversity and Early Autism&lt;/title&gt;&lt;secondary-title&gt;JAMA pediatrics&lt;/secondary-title&gt;&lt;/titles&gt;&lt;pages&gt;1272-1273&lt;/pages&gt;&lt;number&gt;12&lt;/number&gt;&lt;contributors&gt;&lt;authors&gt;&lt;author&gt;Bernard, Sarah&lt;/author&gt;&lt;author&gt;Grosjean, Bernadette&lt;/author&gt;&lt;author&gt;Caravallah, Laura&lt;/author&gt;&lt;/authors&gt;&lt;/contributors&gt;&lt;added-date format="utc"&gt;1672745738&lt;/added-date&gt;&lt;ref-type name="Journal Article"&gt;17&lt;/ref-type&gt;&lt;dates&gt;&lt;year&gt;2022&lt;/year&gt;&lt;/dates&gt;&lt;rec-number&gt;958&lt;/rec-number&gt;&lt;last-updated-date format="utc"&gt;1672745738&lt;/last-updated-date&gt;&lt;volume&gt;176&lt;/volume&gt;&lt;/record&gt;&lt;/Cite&gt;&lt;/EndNote&gt;</w:instrText>
      </w:r>
      <w:r w:rsidR="00F03E76" w:rsidRPr="009F5AD1">
        <w:rPr>
          <w:lang w:val="en-GB"/>
        </w:rPr>
        <w:fldChar w:fldCharType="separate"/>
      </w:r>
      <w:r w:rsidR="00F03E76" w:rsidRPr="009F5AD1">
        <w:rPr>
          <w:noProof/>
          <w:lang w:val="en-GB"/>
        </w:rPr>
        <w:t>(Bernard, Grosjean and Caravallah, 2022)</w:t>
      </w:r>
      <w:r w:rsidR="00F03E76" w:rsidRPr="009F5AD1">
        <w:rPr>
          <w:lang w:val="en-GB"/>
        </w:rPr>
        <w:fldChar w:fldCharType="end"/>
      </w:r>
      <w:r w:rsidR="00A74C73" w:rsidRPr="009F5AD1">
        <w:rPr>
          <w:lang w:val="en-GB"/>
        </w:rPr>
        <w:t xml:space="preserve">, which was written in response to an editorial considering behavioural intervention for autistic children in the light of neurodiversity </w:t>
      </w:r>
      <w:r w:rsidR="00F03E76" w:rsidRPr="009F5AD1">
        <w:rPr>
          <w:lang w:val="en-GB"/>
        </w:rPr>
        <w:fldChar w:fldCharType="begin">
          <w:fldData xml:space="preserve">PEVuZE5vdGU+PENpdGU+PEF1dGhvcj5EYXdzb248L0F1dGhvcj48WWVhcj4yMDIyPC9ZZWFyPjxJ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</w:fldData>
        </w:fldChar>
      </w:r>
      <w:r w:rsidR="00F03E76" w:rsidRPr="009F5AD1">
        <w:rPr>
          <w:lang w:val="en-GB"/>
        </w:rPr>
        <w:instrText xml:space="preserve"> ADDIN EN.CITE </w:instrText>
      </w:r>
      <w:r w:rsidR="00F03E76" w:rsidRPr="009F5AD1">
        <w:rPr>
          <w:lang w:val="en-GB"/>
        </w:rPr>
        <w:fldChar w:fldCharType="begin">
          <w:fldData xml:space="preserve">PEVuZE5vdGU+PENpdGU+PEF1dGhvcj5EYXdzb248L0F1dGhvcj48WWVhcj4yMDIyPC9ZZWFyPjxJ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</w:fldData>
        </w:fldChar>
      </w:r>
      <w:r w:rsidR="00F03E76" w:rsidRPr="009F5AD1">
        <w:rPr>
          <w:lang w:val="en-GB"/>
        </w:rPr>
        <w:instrText xml:space="preserve"> ADDIN EN.CITE.DATA </w:instrText>
      </w:r>
      <w:r w:rsidR="00F03E76" w:rsidRPr="009F5AD1">
        <w:rPr>
          <w:lang w:val="en-GB"/>
        </w:rPr>
      </w:r>
      <w:r w:rsidR="00F03E76" w:rsidRPr="009F5AD1">
        <w:rPr>
          <w:lang w:val="en-GB"/>
        </w:rPr>
        <w:fldChar w:fldCharType="end"/>
      </w:r>
      <w:r w:rsidR="00F03E76" w:rsidRPr="009F5AD1">
        <w:rPr>
          <w:lang w:val="en-GB"/>
        </w:rPr>
      </w:r>
      <w:r w:rsidR="00F03E76" w:rsidRPr="009F5AD1">
        <w:rPr>
          <w:lang w:val="en-GB"/>
        </w:rPr>
        <w:fldChar w:fldCharType="separate"/>
      </w:r>
      <w:r w:rsidR="00F03E76" w:rsidRPr="009F5AD1">
        <w:rPr>
          <w:noProof/>
          <w:lang w:val="en-GB"/>
        </w:rPr>
        <w:t>(Dawson, Franz and Brandsen, 2022a)</w:t>
      </w:r>
      <w:r w:rsidR="00F03E76" w:rsidRPr="009F5AD1">
        <w:rPr>
          <w:lang w:val="en-GB"/>
        </w:rPr>
        <w:fldChar w:fldCharType="end"/>
      </w:r>
      <w:r w:rsidR="00A74C73" w:rsidRPr="009F5AD1">
        <w:rPr>
          <w:lang w:val="en-GB"/>
        </w:rPr>
        <w:t xml:space="preserve">. This letter was authored by three </w:t>
      </w:r>
      <w:r w:rsidR="00801AFC" w:rsidRPr="009F5AD1">
        <w:rPr>
          <w:lang w:val="en-GB"/>
        </w:rPr>
        <w:t xml:space="preserve">ADI members, who were carefully chosen from the group of five of us who had actually co-authored the piece when the journal limited the number of authors to three. Strategically, it was more beneficial to </w:t>
      </w:r>
      <w:r w:rsidR="007F3BAE" w:rsidRPr="009F5AD1">
        <w:rPr>
          <w:lang w:val="en-GB"/>
        </w:rPr>
        <w:t>our goal</w:t>
      </w:r>
      <w:r w:rsidR="00801AFC" w:rsidRPr="009F5AD1">
        <w:rPr>
          <w:lang w:val="en-GB"/>
        </w:rPr>
        <w:t xml:space="preserve"> to list the authors we did because of geography and specialism and therefore Dr Shaw and I chose to forego the personal benefit of such an impactful publication.</w:t>
      </w:r>
      <w:r w:rsidR="00F03E76" w:rsidRPr="009F5AD1">
        <w:rPr>
          <w:lang w:val="en-GB"/>
        </w:rPr>
        <w:t xml:space="preserve"> Our response to the article was appreciated by the original authors, who stated that </w:t>
      </w:r>
    </w:p>
    <w:p w14:paraId="13D6FD6B" w14:textId="75CC9345" w:rsidR="00F03E76" w:rsidRPr="009F5AD1" w:rsidRDefault="00F03E76" w:rsidP="00AD2ADC">
      <w:pPr>
        <w:pStyle w:val="NoSpacing"/>
        <w:rPr>
          <w:lang w:val="en-GB"/>
        </w:rPr>
      </w:pPr>
      <w:r w:rsidRPr="009F5AD1">
        <w:rPr>
          <w:lang w:val="en-GB"/>
        </w:rPr>
        <w:t xml:space="preserve">“continued dialogue and collaboration among different stakeholders, including those who hold dual positions as medical professionals and </w:t>
      </w:r>
      <w:r w:rsidRPr="009F5AD1">
        <w:rPr>
          <w:lang w:val="en-GB"/>
        </w:rPr>
        <w:lastRenderedPageBreak/>
        <w:t xml:space="preserve">members of the autistic community, are essential” </w:t>
      </w:r>
      <w:r w:rsidRPr="009F5AD1">
        <w:rPr>
          <w:lang w:val="en-GB"/>
        </w:rPr>
        <w:fldChar w:fldCharType="begin"/>
      </w:r>
      <w:r w:rsidRPr="009F5AD1">
        <w:rPr>
          <w:lang w:val="en-GB"/>
        </w:rPr>
        <w:instrText xml:space="preserve"> ADDIN EN.CITE &lt;EndNote&gt;&lt;Cite&gt;&lt;Author&gt;Dawson&lt;/Author&gt;&lt;Year&gt;2022&lt;/Year&gt;&lt;IDText&gt;Neurodiversity and Early Autism-Reply&lt;/IDText&gt;&lt;DisplayText&gt;(Dawson, Franz and Brandsen, 2022b)&lt;/DisplayText&gt;&lt;record&gt;&lt;dates&gt;&lt;pub-dates&gt;&lt;date&gt;Dec 01&lt;/date&gt;&lt;/pub-dates&gt;&lt;year&gt;2022&lt;/year&gt;&lt;/dates&gt;&lt;keywords&gt;&lt;keyword&gt;Humans&lt;/keyword&gt;&lt;keyword&gt;Autistic Disorder&lt;/keyword&gt;&lt;keyword&gt;Autism Spectrum Disorder&lt;/keyword&gt;&lt;/keywords&gt;&lt;urls&gt;&lt;related-urls&gt;&lt;url&gt;https://www.ncbi.nlm.nih.gov/pubmed/36315161&lt;/url&gt;&lt;/related-urls&gt;&lt;/urls&gt;&lt;isbn&gt;2168-6211&lt;/isbn&gt;&lt;custom2&gt;PMC10305809&lt;/custom2&gt;&lt;custom1&gt;Dr Dawson reported grants&amp;#xA;from the Eunice Kennedy Shriver National Institute of Child Health and Human&amp;#xA;Development; personal fees for serving on the advisory boards for Janssen, Akili&amp;#xA;Interactive, LabCorp, Roche Pharmaceutical Co, and Tris Pharma; consulting fees&amp;#xA;from Zyberna and Apple, Inc; receiving royalties from Guilford Press; and having&amp;#xA;intellectual property licensed to Cryocell and Apple. Dr Brandsen reported he&amp;#xA;has received consulting fees from All Neurotypes, LLC. No other disclosures were&amp;#xA;reported.&lt;/custom1&gt;&lt;titles&gt;&lt;title&gt;Neurodiversity and Early Autism-Reply&lt;/title&gt;&lt;secondary-title&gt;JAMA Pediatr&lt;/secondary-title&gt;&lt;/titles&gt;&lt;pages&gt;1273-1274&lt;/pages&gt;&lt;number&gt;12&lt;/number&gt;&lt;contributors&gt;&lt;authors&gt;&lt;author&gt;Dawson, G.&lt;/author&gt;&lt;author&gt;Franz, L.&lt;/author&gt;&lt;author&gt;Brandsen, S.&lt;/author&gt;&lt;/authors&gt;&lt;/contributors&gt;&lt;language&gt;eng&lt;/language&gt;&lt;added-date format="utc"&gt;1723997954&lt;/added-date&gt;&lt;ref-type name="Journal Article"&gt;17&lt;/ref-type&gt;&lt;auth-address&gt;Duke Center for Autism and Brain Development, Department of Psychiatry and Behavioral Sciences, Duke University School of Medicine, Durham, North Carolina.&lt;/auth-address&gt;&lt;rec-number&gt;1101&lt;/rec-number&gt;&lt;last-updated-date format="utc"&gt;1723997954&lt;/last-updated-date&gt;&lt;accession-num&gt;36315161&lt;/accession-num&gt;&lt;electronic-resource-num&gt;10.1001/jamapediatrics.2022.4147&lt;/electronic-resource-num&gt;&lt;volume&gt;176&lt;/volume&gt;&lt;/record&gt;&lt;/Cite&gt;&lt;/EndNote&gt;</w:instrText>
      </w:r>
      <w:r w:rsidRPr="009F5AD1">
        <w:rPr>
          <w:lang w:val="en-GB"/>
        </w:rPr>
        <w:fldChar w:fldCharType="separate"/>
      </w:r>
      <w:r w:rsidRPr="009F5AD1">
        <w:rPr>
          <w:noProof/>
          <w:lang w:val="en-GB"/>
        </w:rPr>
        <w:t>(Dawson, Franz and Brandsen, 2022b)</w:t>
      </w:r>
      <w:r w:rsidRPr="009F5AD1">
        <w:rPr>
          <w:lang w:val="en-GB"/>
        </w:rPr>
        <w:fldChar w:fldCharType="end"/>
      </w:r>
      <w:r w:rsidRPr="009F5AD1">
        <w:rPr>
          <w:lang w:val="en-GB"/>
        </w:rPr>
        <w:t>.</w:t>
      </w:r>
    </w:p>
    <w:p w14:paraId="1288491F" w14:textId="75B2021A" w:rsidR="00006EB0" w:rsidRPr="009F5AD1" w:rsidRDefault="000F3A48" w:rsidP="002E1CE1">
      <w:pPr>
        <w:rPr>
          <w:lang w:val="en-GB"/>
        </w:rPr>
      </w:pPr>
      <w:r w:rsidRPr="009F5AD1">
        <w:rPr>
          <w:lang w:val="en-GB"/>
        </w:rPr>
        <w:t xml:space="preserve">While publications in the medical literature allow us to bring a community perspective to our medical peers, we also remain grounded in </w:t>
      </w:r>
      <w:r w:rsidR="007F3BAE" w:rsidRPr="009F5AD1">
        <w:rPr>
          <w:lang w:val="en-GB"/>
        </w:rPr>
        <w:t xml:space="preserve">those </w:t>
      </w:r>
      <w:r w:rsidRPr="009F5AD1">
        <w:rPr>
          <w:lang w:val="en-GB"/>
        </w:rPr>
        <w:t xml:space="preserve">community perspectives by collaborations with autistic academics and activists where our voices lend weight to arguments </w:t>
      </w:r>
      <w:r w:rsidR="00006EB0" w:rsidRPr="009F5AD1">
        <w:rPr>
          <w:lang w:val="en-GB"/>
        </w:rPr>
        <w:t xml:space="preserve">which nonetheless remain </w:t>
      </w:r>
      <w:r w:rsidRPr="009F5AD1">
        <w:rPr>
          <w:lang w:val="en-GB"/>
        </w:rPr>
        <w:t xml:space="preserve">subject to epistemic injustice </w:t>
      </w:r>
      <w:r w:rsidRPr="009F5AD1">
        <w:rPr>
          <w:lang w:val="en-GB"/>
        </w:rPr>
        <w:fldChar w:fldCharType="begin">
          <w:fldData xml:space="preserve">PEVuZE5vdGU+PENpdGU+PEF1dGhvcj5QdWtraTwvQXV0aG9yPjxZZWFyPjIwMjI8L1llYXI+PElE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</w:fldData>
        </w:fldChar>
      </w:r>
      <w:r w:rsidR="008A036B" w:rsidRPr="009F5AD1">
        <w:rPr>
          <w:lang w:val="en-GB"/>
        </w:rPr>
        <w:instrText xml:space="preserve"> ADDIN EN.CITE </w:instrText>
      </w:r>
      <w:r w:rsidR="008A036B" w:rsidRPr="009F5AD1">
        <w:rPr>
          <w:lang w:val="en-GB"/>
        </w:rPr>
        <w:fldChar w:fldCharType="begin">
          <w:fldData xml:space="preserve">PEVuZE5vdGU+PENpdGU+PEF1dGhvcj5QdWtraTwvQXV0aG9yPjxZZWFyPjIwMjI8L1llYXI+PElE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</w:fldData>
        </w:fldChar>
      </w:r>
      <w:r w:rsidR="008A036B" w:rsidRPr="009F5AD1">
        <w:rPr>
          <w:lang w:val="en-GB"/>
        </w:rPr>
        <w:instrText xml:space="preserve"> ADDIN EN.CITE.DATA </w:instrText>
      </w:r>
      <w:r w:rsidR="008A036B" w:rsidRPr="009F5AD1">
        <w:rPr>
          <w:lang w:val="en-GB"/>
        </w:rPr>
      </w:r>
      <w:r w:rsidR="008A036B" w:rsidRPr="009F5AD1">
        <w:rPr>
          <w:lang w:val="en-GB"/>
        </w:rPr>
        <w:fldChar w:fldCharType="end"/>
      </w:r>
      <w:r w:rsidRPr="009F5AD1">
        <w:rPr>
          <w:lang w:val="en-GB"/>
        </w:rPr>
      </w:r>
      <w:r w:rsidRPr="009F5AD1">
        <w:rPr>
          <w:lang w:val="en-GB"/>
        </w:rPr>
        <w:fldChar w:fldCharType="separate"/>
      </w:r>
      <w:r w:rsidR="008A036B" w:rsidRPr="009F5AD1">
        <w:rPr>
          <w:noProof/>
          <w:lang w:val="en-GB"/>
        </w:rPr>
        <w:t>(Pukki</w:t>
      </w:r>
      <w:r w:rsidR="008A036B" w:rsidRPr="009F5AD1">
        <w:rPr>
          <w:i/>
          <w:noProof/>
          <w:lang w:val="en-GB"/>
        </w:rPr>
        <w:t xml:space="preserve"> et al.</w:t>
      </w:r>
      <w:r w:rsidR="008A036B" w:rsidRPr="009F5AD1">
        <w:rPr>
          <w:noProof/>
          <w:lang w:val="en-GB"/>
        </w:rPr>
        <w:t>, 2022; Natri</w:t>
      </w:r>
      <w:r w:rsidR="008A036B" w:rsidRPr="009F5AD1">
        <w:rPr>
          <w:i/>
          <w:noProof/>
          <w:lang w:val="en-GB"/>
        </w:rPr>
        <w:t xml:space="preserve"> et al.</w:t>
      </w:r>
      <w:r w:rsidR="008A036B" w:rsidRPr="009F5AD1">
        <w:rPr>
          <w:noProof/>
          <w:lang w:val="en-GB"/>
        </w:rPr>
        <w:t>, 2023a; Natri</w:t>
      </w:r>
      <w:r w:rsidR="008A036B" w:rsidRPr="009F5AD1">
        <w:rPr>
          <w:i/>
          <w:noProof/>
          <w:lang w:val="en-GB"/>
        </w:rPr>
        <w:t xml:space="preserve"> et al.</w:t>
      </w:r>
      <w:r w:rsidR="008A036B" w:rsidRPr="009F5AD1">
        <w:rPr>
          <w:noProof/>
          <w:lang w:val="en-GB"/>
        </w:rPr>
        <w:t>, 2023b)</w:t>
      </w:r>
      <w:r w:rsidRPr="009F5AD1">
        <w:rPr>
          <w:lang w:val="en-GB"/>
        </w:rPr>
        <w:fldChar w:fldCharType="end"/>
      </w:r>
      <w:r w:rsidR="007F3BAE" w:rsidRPr="009F5AD1">
        <w:rPr>
          <w:lang w:val="en-GB"/>
        </w:rPr>
        <w:t xml:space="preserve">. When required, we unashamedly leverage our professional background and medical knowledge to challenge the most egregious abuses against our community, such as in our response to Singer </w:t>
      </w:r>
      <w:r w:rsidR="007F3BAE" w:rsidRPr="004054DF">
        <w:rPr>
          <w:i/>
          <w:iCs/>
          <w:lang w:val="en-GB"/>
        </w:rPr>
        <w:t>et al</w:t>
      </w:r>
      <w:r w:rsidR="00006EB0" w:rsidRPr="009F5AD1">
        <w:rPr>
          <w:lang w:val="en-GB"/>
        </w:rPr>
        <w:t xml:space="preserve"> </w:t>
      </w:r>
      <w:r w:rsidR="00006EB0" w:rsidRPr="009F5AD1">
        <w:rPr>
          <w:lang w:val="en-GB"/>
        </w:rPr>
        <w:fldChar w:fldCharType="begin">
          <w:fldData xml:space="preserve">PEVuZE5vdGU+PENpdGU+PEF1dGhvcj5TaW5nZXI8L0F1dGhvcj48WWVhcj4yMDIzPC9ZZWFyPjxJ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</w:fldData>
        </w:fldChar>
      </w:r>
      <w:r w:rsidR="008C068E">
        <w:rPr>
          <w:lang w:val="en-GB"/>
        </w:rPr>
        <w:instrText xml:space="preserve"> ADDIN EN.CITE </w:instrText>
      </w:r>
      <w:r w:rsidR="008C068E">
        <w:rPr>
          <w:lang w:val="en-GB"/>
        </w:rPr>
        <w:fldChar w:fldCharType="begin">
          <w:fldData xml:space="preserve">PEVuZE5vdGU+PENpdGU+PEF1dGhvcj5TaW5nZXI8L0F1dGhvcj48WWVhcj4yMDIzPC9ZZWFyPjxJ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</w:fldData>
        </w:fldChar>
      </w:r>
      <w:r w:rsidR="008C068E">
        <w:rPr>
          <w:lang w:val="en-GB"/>
        </w:rPr>
        <w:instrText xml:space="preserve"> ADDIN EN.CITE.DATA </w:instrText>
      </w:r>
      <w:r w:rsidR="008C068E">
        <w:rPr>
          <w:lang w:val="en-GB"/>
        </w:rPr>
      </w:r>
      <w:r w:rsidR="008C068E">
        <w:rPr>
          <w:lang w:val="en-GB"/>
        </w:rPr>
        <w:fldChar w:fldCharType="end"/>
      </w:r>
      <w:r w:rsidR="00006EB0" w:rsidRPr="009F5AD1">
        <w:rPr>
          <w:lang w:val="en-GB"/>
        </w:rPr>
      </w:r>
      <w:r w:rsidR="00006EB0" w:rsidRPr="009F5AD1">
        <w:rPr>
          <w:lang w:val="en-GB"/>
        </w:rPr>
        <w:fldChar w:fldCharType="separate"/>
      </w:r>
      <w:r w:rsidR="008C068E">
        <w:rPr>
          <w:noProof/>
          <w:lang w:val="en-GB"/>
        </w:rPr>
        <w:t>(Singer</w:t>
      </w:r>
      <w:r w:rsidR="008C068E" w:rsidRPr="008C068E">
        <w:rPr>
          <w:i/>
          <w:noProof/>
          <w:lang w:val="en-GB"/>
        </w:rPr>
        <w:t xml:space="preserve"> et al.</w:t>
      </w:r>
      <w:r w:rsidR="008C068E">
        <w:rPr>
          <w:noProof/>
          <w:lang w:val="en-GB"/>
        </w:rPr>
        <w:t>, 2023; Bernard</w:t>
      </w:r>
      <w:r w:rsidR="008C068E" w:rsidRPr="008C068E">
        <w:rPr>
          <w:i/>
          <w:noProof/>
          <w:lang w:val="en-GB"/>
        </w:rPr>
        <w:t xml:space="preserve"> et al.</w:t>
      </w:r>
      <w:r w:rsidR="008C068E">
        <w:rPr>
          <w:noProof/>
          <w:lang w:val="en-GB"/>
        </w:rPr>
        <w:t>, 2023)</w:t>
      </w:r>
      <w:r w:rsidR="00006EB0" w:rsidRPr="009F5AD1">
        <w:rPr>
          <w:lang w:val="en-GB"/>
        </w:rPr>
        <w:fldChar w:fldCharType="end"/>
      </w:r>
      <w:r w:rsidR="007F3BAE" w:rsidRPr="009F5AD1">
        <w:rPr>
          <w:lang w:val="en-GB"/>
        </w:rPr>
        <w:t xml:space="preserve">. </w:t>
      </w:r>
      <w:r w:rsidR="00006EB0" w:rsidRPr="009F5AD1">
        <w:rPr>
          <w:lang w:val="en-GB"/>
        </w:rPr>
        <w:t>W</w:t>
      </w:r>
      <w:r w:rsidR="007F3BAE" w:rsidRPr="009F5AD1">
        <w:rPr>
          <w:lang w:val="en-GB"/>
        </w:rPr>
        <w:t xml:space="preserve">e write </w:t>
      </w:r>
      <w:r w:rsidR="00006EB0" w:rsidRPr="009F5AD1">
        <w:rPr>
          <w:lang w:val="en-GB"/>
        </w:rPr>
        <w:t xml:space="preserve">that </w:t>
      </w:r>
      <w:r w:rsidR="007F3BAE" w:rsidRPr="009F5AD1">
        <w:rPr>
          <w:lang w:val="en-GB"/>
        </w:rPr>
        <w:t>“as autistic clinicians, researchers and importantly, parents to autistic children with a whole range of support needs, we see autism with a broad perspective</w:t>
      </w:r>
      <w:r w:rsidR="00006EB0" w:rsidRPr="009F5AD1">
        <w:rPr>
          <w:lang w:val="en-GB"/>
        </w:rPr>
        <w:t xml:space="preserve">” and unequivocally state that “we, as autistic doctors, disagree with the anti-neurodiversity stance of Singer </w:t>
      </w:r>
      <w:r w:rsidR="00006EB0" w:rsidRPr="004054DF">
        <w:rPr>
          <w:i/>
          <w:iCs/>
          <w:lang w:val="en-GB"/>
        </w:rPr>
        <w:t>et al</w:t>
      </w:r>
      <w:r w:rsidR="00006EB0" w:rsidRPr="009F5AD1">
        <w:rPr>
          <w:lang w:val="en-GB"/>
        </w:rPr>
        <w:t xml:space="preserve">” </w:t>
      </w:r>
      <w:r w:rsidR="00006EB0" w:rsidRPr="009F5AD1">
        <w:rPr>
          <w:lang w:val="en-GB"/>
        </w:rPr>
        <w:fldChar w:fldCharType="begin"/>
      </w:r>
      <w:r w:rsidR="00006EB0" w:rsidRPr="009F5AD1">
        <w:rPr>
          <w:lang w:val="en-GB"/>
        </w:rPr>
        <w:instrText xml:space="preserve"> ADDIN EN.CITE &lt;EndNote&gt;&lt;Cite&gt;&lt;Author&gt;Bernard&lt;/Author&gt;&lt;Year&gt;2023&lt;/Year&gt;&lt;IDText&gt;Upholding autistic people&amp;apos;s human rights: A neurodiversity toolbox for autism research&lt;/IDText&gt;&lt;DisplayText&gt;(Bernard&lt;style face="italic"&gt; et al.&lt;/style&gt;, 2023)&lt;/DisplayText&gt;&lt;record&gt;&lt;dates&gt;&lt;pub-dates&gt;&lt;date&gt;Apr&lt;/date&gt;&lt;/pub-dates&gt;&lt;year&gt;2023&lt;/year&gt;&lt;/dates&gt;&lt;keywords&gt;&lt;keyword&gt;Humans&lt;/keyword&gt;&lt;keyword&gt;Autistic Disorder&lt;/keyword&gt;&lt;keyword&gt;Autism Spectrum Disorder&lt;/keyword&gt;&lt;keyword&gt;Human Rights&lt;/keyword&gt;&lt;/keywords&gt;&lt;urls&gt;&lt;related-urls&gt;&lt;url&gt;https://www.ncbi.nlm.nih.gov/pubmed/36880842&lt;/url&gt;&lt;/related-urls&gt;&lt;/urls&gt;&lt;isbn&gt;1939-3806&lt;/isbn&gt;&lt;titles&gt;&lt;title&gt;Upholding autistic people&amp;apos;s human rights: A neurodiversity toolbox for autism research&lt;/title&gt;&lt;secondary-title&gt;Autism Res&lt;/secondary-title&gt;&lt;/titles&gt;&lt;pages&gt;683-684&lt;/pages&gt;&lt;number&gt;4&lt;/number&gt;&lt;contributors&gt;&lt;authors&gt;&lt;author&gt;Bernard, S.&lt;/author&gt;&lt;author&gt;Doherty, M.&lt;/author&gt;&lt;author&gt;Porte, H.&lt;/author&gt;&lt;author&gt;Al-Bustani, L.&lt;/author&gt;&lt;author&gt;Murphy, L. E.&lt;/author&gt;&lt;author&gt;Russell, M. C.&lt;/author&gt;&lt;author&gt;Shaw, S. C. K.&lt;/author&gt;&lt;/authors&gt;&lt;/contributors&gt;&lt;edition&gt;20230307&lt;/edition&gt;&lt;language&gt;eng&lt;/language&gt;&lt;added-date format="utc"&gt;1723998454&lt;/added-date&gt;&lt;ref-type name="Journal Article"&gt;17&lt;/ref-type&gt;&lt;auth-address&gt;Department of Geriatric Acute and Rehabilitation Medicine, Sir Charles Gairdner and Osborne Park Hospital Group, Perth, Australia. Department of Neuroscience, Brighton and Sussex Medical School, Brighton, UK. Department of Paediatrics, St Helen&amp;apos;s and Knowsley Teaching Hospitals NHS Trust, Prescot, UK. London, United Kingdom. Independent scholar, Dublin, Ireland. Cabarrus Family Medicine Charlotte, North Carolina, USA. Department of Medical Education, Brighton and Sussex Medical School, Brighton, UK.&lt;/auth-address&gt;&lt;rec-number&gt;1103&lt;/rec-number&gt;&lt;last-updated-date format="utc"&gt;1723998454&lt;/last-updated-date&gt;&lt;accession-num&gt;36880842&lt;/accession-num&gt;&lt;electronic-resource-num&gt;10.1002/aur.2907&lt;/electronic-resource-num&gt;&lt;volume&gt;16&lt;/volume&gt;&lt;/record&gt;&lt;/Cite&gt;&lt;/EndNote&gt;</w:instrText>
      </w:r>
      <w:r w:rsidR="00006EB0" w:rsidRPr="009F5AD1">
        <w:rPr>
          <w:lang w:val="en-GB"/>
        </w:rPr>
        <w:fldChar w:fldCharType="separate"/>
      </w:r>
      <w:r w:rsidR="00006EB0" w:rsidRPr="009F5AD1">
        <w:rPr>
          <w:noProof/>
          <w:lang w:val="en-GB"/>
        </w:rPr>
        <w:t>(Bernard</w:t>
      </w:r>
      <w:r w:rsidR="00006EB0" w:rsidRPr="009F5AD1">
        <w:rPr>
          <w:i/>
          <w:noProof/>
          <w:lang w:val="en-GB"/>
        </w:rPr>
        <w:t xml:space="preserve"> et al.</w:t>
      </w:r>
      <w:r w:rsidR="00006EB0" w:rsidRPr="009F5AD1">
        <w:rPr>
          <w:noProof/>
          <w:lang w:val="en-GB"/>
        </w:rPr>
        <w:t>, 2023)</w:t>
      </w:r>
      <w:r w:rsidR="00006EB0" w:rsidRPr="009F5AD1">
        <w:rPr>
          <w:lang w:val="en-GB"/>
        </w:rPr>
        <w:fldChar w:fldCharType="end"/>
      </w:r>
      <w:r w:rsidR="00006EB0" w:rsidRPr="009F5AD1">
        <w:rPr>
          <w:lang w:val="en-GB"/>
        </w:rPr>
        <w:t xml:space="preserve">. By carefully positioning ourselves as collaborative and reflective members of multiple communities, it is harder for our input to be dismissed, and in this way we directly challenge the epistemic injustice autistic people continuously face. </w:t>
      </w:r>
    </w:p>
    <w:p w14:paraId="36E491CF" w14:textId="49079801" w:rsidR="00FB0608" w:rsidRPr="009F5AD1" w:rsidRDefault="00006EB0" w:rsidP="002E1CE1">
      <w:pPr>
        <w:rPr>
          <w:lang w:val="en-GB"/>
        </w:rPr>
      </w:pPr>
      <w:r w:rsidRPr="009F5AD1">
        <w:rPr>
          <w:lang w:val="en-GB"/>
        </w:rPr>
        <w:t xml:space="preserve">Having built up a </w:t>
      </w:r>
      <w:r w:rsidR="00FF2207" w:rsidRPr="009F5AD1">
        <w:rPr>
          <w:lang w:val="en-GB"/>
        </w:rPr>
        <w:t xml:space="preserve">solid reputation among medical peers, I am growing increasingly brave in my personal advocacy, particularly in terms of challenging what I have called weaponised heterogeneity </w:t>
      </w:r>
      <w:r w:rsidR="00FF2207" w:rsidRPr="009F5AD1">
        <w:rPr>
          <w:lang w:val="en-GB"/>
        </w:rPr>
        <w:fldChar w:fldCharType="begin"/>
      </w:r>
      <w:r w:rsidR="00FF2207" w:rsidRPr="009F5AD1">
        <w:rPr>
          <w:lang w:val="en-GB"/>
        </w:rPr>
        <w:instrText xml:space="preserve"> ADDIN EN.CITE &lt;EndNote&gt;&lt;Cite&gt;&lt;Author&gt;Doherty&lt;/Author&gt;&lt;Year&gt;2023&lt;/Year&gt;&lt;IDText&gt;Weaponized heterogeneity only harms the most vulnerable autistic people&lt;/IDText&gt;&lt;DisplayText&gt;(Doherty, 2023)&lt;/DisplayText&gt;&lt;record&gt;&lt;titles&gt;&lt;title&gt;Weaponized heterogeneity only harms the most vulnerable autistic people&lt;/title&gt;&lt;/titles&gt;&lt;contributors&gt;&lt;authors&gt;&lt;author&gt;Doherty, M&lt;/author&gt;&lt;/authors&gt;&lt;/contributors&gt;&lt;added-date format="utc"&gt;1723986453&lt;/added-date&gt;&lt;ref-type name="Web Page"&gt;12&lt;/ref-type&gt;&lt;dates&gt;&lt;year&gt;2023&lt;/year&gt;&lt;/dates&gt;&lt;rec-number&gt;1086&lt;/rec-number&gt;&lt;publisher&gt;The Transmitter&lt;/publisher&gt;&lt;last-updated-date format="utc"&gt;1723986826&lt;/last-updated-date&gt;&lt;electronic-resource-num&gt;https://doi.org/10.53053/WDPZ6657&lt;/electronic-resource-num&gt;&lt;/record&gt;&lt;/Cite&gt;&lt;/EndNote&gt;</w:instrText>
      </w:r>
      <w:r w:rsidR="00FF2207" w:rsidRPr="009F5AD1">
        <w:rPr>
          <w:lang w:val="en-GB"/>
        </w:rPr>
        <w:fldChar w:fldCharType="separate"/>
      </w:r>
      <w:r w:rsidR="00FF2207" w:rsidRPr="009F5AD1">
        <w:rPr>
          <w:noProof/>
          <w:lang w:val="en-GB"/>
        </w:rPr>
        <w:t>(Doherty, 2023)</w:t>
      </w:r>
      <w:r w:rsidR="00FF2207" w:rsidRPr="009F5AD1">
        <w:rPr>
          <w:lang w:val="en-GB"/>
        </w:rPr>
        <w:fldChar w:fldCharType="end"/>
      </w:r>
      <w:r w:rsidR="00FF2207" w:rsidRPr="009F5AD1">
        <w:rPr>
          <w:lang w:val="en-GB"/>
        </w:rPr>
        <w:t>. As with the development of the Autistic SPACE framework, I prefer to focus on the autistic features and experiences which</w:t>
      </w:r>
      <w:r w:rsidR="00EB7EE2" w:rsidRPr="009F5AD1">
        <w:rPr>
          <w:lang w:val="en-GB"/>
        </w:rPr>
        <w:t xml:space="preserve"> are common to</w:t>
      </w:r>
      <w:r w:rsidR="00FF2207" w:rsidRPr="009F5AD1">
        <w:rPr>
          <w:lang w:val="en-GB"/>
        </w:rPr>
        <w:t xml:space="preserve"> all or most autistic people, in contrast to those who would prefer to divide our community of autistic people into different groups. I am conscious of my privilege as an autistic person. I am highly able, well-educated and highly accomplished. Yet, my support needs are highly variable, and under stressful circumstances I react in ways that are not typically associated with being a successful doctor. On two separate occasions I have given presentations </w:t>
      </w:r>
      <w:r w:rsidR="00543E60" w:rsidRPr="009F5AD1">
        <w:rPr>
          <w:lang w:val="en-GB"/>
        </w:rPr>
        <w:t xml:space="preserve">to medical audiences </w:t>
      </w:r>
      <w:r w:rsidR="00EB7EE2" w:rsidRPr="009F5AD1">
        <w:rPr>
          <w:lang w:val="en-GB"/>
        </w:rPr>
        <w:t>in a very dysregulated state</w:t>
      </w:r>
      <w:r w:rsidR="00543E60" w:rsidRPr="009F5AD1">
        <w:rPr>
          <w:lang w:val="en-GB"/>
        </w:rPr>
        <w:t>. O</w:t>
      </w:r>
      <w:r w:rsidR="00EB7EE2" w:rsidRPr="009F5AD1">
        <w:rPr>
          <w:lang w:val="en-GB"/>
        </w:rPr>
        <w:t xml:space="preserve">ne occasion </w:t>
      </w:r>
      <w:r w:rsidR="00543E60" w:rsidRPr="009F5AD1">
        <w:rPr>
          <w:lang w:val="en-GB"/>
        </w:rPr>
        <w:t xml:space="preserve">I </w:t>
      </w:r>
      <w:r w:rsidR="00EB7EE2" w:rsidRPr="009F5AD1">
        <w:rPr>
          <w:lang w:val="en-GB"/>
        </w:rPr>
        <w:t xml:space="preserve">tweeted about the experience, and the responses I received convinced me that I must use my platform in this way. Allowing others to see </w:t>
      </w:r>
      <w:r w:rsidR="00EB7EE2" w:rsidRPr="009F5AD1">
        <w:rPr>
          <w:lang w:val="en-GB"/>
        </w:rPr>
        <w:lastRenderedPageBreak/>
        <w:t xml:space="preserve">the reality of an autistic meltdown in real time, or the impact of sensory sensitivities, is a powerful educational tool. However, I have very conflicting emotions </w:t>
      </w:r>
      <w:r w:rsidR="00543E60" w:rsidRPr="009F5AD1">
        <w:rPr>
          <w:lang w:val="en-GB"/>
        </w:rPr>
        <w:t>when acknowledging</w:t>
      </w:r>
      <w:r w:rsidR="00EB7EE2" w:rsidRPr="009F5AD1">
        <w:rPr>
          <w:lang w:val="en-GB"/>
        </w:rPr>
        <w:t xml:space="preserve"> the fact that audiences are often the most engaged and responsive </w:t>
      </w:r>
      <w:r w:rsidR="00543E60" w:rsidRPr="009F5AD1">
        <w:rPr>
          <w:lang w:val="en-GB"/>
        </w:rPr>
        <w:t>when</w:t>
      </w:r>
      <w:r w:rsidR="00EB7EE2" w:rsidRPr="009F5AD1">
        <w:rPr>
          <w:lang w:val="en-GB"/>
        </w:rPr>
        <w:t xml:space="preserve"> I am at my most vulnerable. Nonetheless, I persist, and an essay about the experience I tweeted about has been invited by </w:t>
      </w:r>
      <w:r w:rsidR="00755745">
        <w:rPr>
          <w:i/>
          <w:iCs/>
          <w:lang w:val="en-GB"/>
        </w:rPr>
        <w:t>T</w:t>
      </w:r>
      <w:r w:rsidR="00EB7EE2" w:rsidRPr="009F5AD1">
        <w:rPr>
          <w:i/>
          <w:iCs/>
          <w:lang w:val="en-GB"/>
        </w:rPr>
        <w:t xml:space="preserve">he </w:t>
      </w:r>
      <w:r w:rsidR="00755745">
        <w:rPr>
          <w:i/>
          <w:iCs/>
          <w:lang w:val="en-GB"/>
        </w:rPr>
        <w:t>L</w:t>
      </w:r>
      <w:r w:rsidR="00EB7EE2" w:rsidRPr="009F5AD1">
        <w:rPr>
          <w:i/>
          <w:iCs/>
          <w:lang w:val="en-GB"/>
        </w:rPr>
        <w:t>ancet</w:t>
      </w:r>
      <w:r w:rsidR="00EB7EE2" w:rsidRPr="009F5AD1">
        <w:rPr>
          <w:lang w:val="en-GB"/>
        </w:rPr>
        <w:t xml:space="preserve">. Never in my wildest dreams when I was a struggling medical student or junior trainee did it ever cross my mind that I would have the possibility of being </w:t>
      </w:r>
      <w:r w:rsidR="00543E60" w:rsidRPr="009F5AD1">
        <w:rPr>
          <w:lang w:val="en-GB"/>
        </w:rPr>
        <w:t>featured</w:t>
      </w:r>
      <w:r w:rsidR="00EB7EE2" w:rsidRPr="009F5AD1">
        <w:rPr>
          <w:lang w:val="en-GB"/>
        </w:rPr>
        <w:t xml:space="preserve"> in such a</w:t>
      </w:r>
      <w:r w:rsidR="00543E60" w:rsidRPr="009F5AD1">
        <w:rPr>
          <w:lang w:val="en-GB"/>
        </w:rPr>
        <w:t>n</w:t>
      </w:r>
      <w:r w:rsidR="00B6779E" w:rsidRPr="009F5AD1">
        <w:rPr>
          <w:lang w:val="en-GB"/>
        </w:rPr>
        <w:t xml:space="preserve"> esteemed </w:t>
      </w:r>
      <w:r w:rsidR="00543E60" w:rsidRPr="009F5AD1">
        <w:rPr>
          <w:lang w:val="en-GB"/>
        </w:rPr>
        <w:t>publication, and even if it will focus on a temporary but complete loss of control and inability to communicate rather than any research output, nonetheless I look forward to the challenge. By allowing myself to be vulnerable in this way, it emboldens others, and together our collective impact is multiplied.</w:t>
      </w:r>
    </w:p>
    <w:p w14:paraId="27495FEA" w14:textId="435F423E" w:rsidR="00C84C8A" w:rsidRPr="009F5AD1" w:rsidRDefault="005736B7" w:rsidP="002E1CE1">
      <w:pPr>
        <w:rPr>
          <w:lang w:val="en-GB"/>
        </w:rPr>
      </w:pPr>
      <w:r w:rsidRPr="009F5AD1">
        <w:rPr>
          <w:lang w:val="en-GB"/>
        </w:rPr>
        <w:t xml:space="preserve">Synergism </w:t>
      </w:r>
      <w:r w:rsidR="00D32424" w:rsidRPr="009F5AD1">
        <w:rPr>
          <w:lang w:val="en-GB"/>
        </w:rPr>
        <w:t xml:space="preserve">is </w:t>
      </w:r>
      <w:r w:rsidRPr="009F5AD1">
        <w:rPr>
          <w:lang w:val="en-GB"/>
        </w:rPr>
        <w:t xml:space="preserve">evident in </w:t>
      </w:r>
      <w:r w:rsidR="000F2AD8" w:rsidRPr="009F5AD1">
        <w:rPr>
          <w:lang w:val="en-GB"/>
        </w:rPr>
        <w:t xml:space="preserve">the </w:t>
      </w:r>
      <w:r w:rsidRPr="009F5AD1">
        <w:rPr>
          <w:lang w:val="en-GB"/>
        </w:rPr>
        <w:t xml:space="preserve">founding </w:t>
      </w:r>
      <w:r w:rsidR="000F2AD8" w:rsidRPr="009F5AD1">
        <w:rPr>
          <w:lang w:val="en-GB"/>
        </w:rPr>
        <w:t xml:space="preserve">of </w:t>
      </w:r>
      <w:r w:rsidRPr="009F5AD1">
        <w:rPr>
          <w:lang w:val="en-GB"/>
        </w:rPr>
        <w:t xml:space="preserve">ADI, </w:t>
      </w:r>
      <w:r w:rsidR="00FE4B35" w:rsidRPr="009F5AD1">
        <w:rPr>
          <w:lang w:val="en-GB"/>
        </w:rPr>
        <w:t xml:space="preserve">in </w:t>
      </w:r>
      <w:r w:rsidRPr="009F5AD1">
        <w:rPr>
          <w:lang w:val="en-GB"/>
        </w:rPr>
        <w:t xml:space="preserve">bringing together the incredible group of </w:t>
      </w:r>
      <w:r w:rsidR="00D32424" w:rsidRPr="009F5AD1">
        <w:rPr>
          <w:lang w:val="en-GB"/>
        </w:rPr>
        <w:t>individuals</w:t>
      </w:r>
      <w:r w:rsidRPr="009F5AD1">
        <w:rPr>
          <w:lang w:val="en-GB"/>
        </w:rPr>
        <w:t xml:space="preserve"> in the ADI leadership team and then inspiring the team to </w:t>
      </w:r>
      <w:r w:rsidR="00FE4B35" w:rsidRPr="009F5AD1">
        <w:rPr>
          <w:lang w:val="en-GB"/>
        </w:rPr>
        <w:t xml:space="preserve">work </w:t>
      </w:r>
      <w:r w:rsidRPr="009F5AD1">
        <w:rPr>
          <w:lang w:val="en-GB"/>
        </w:rPr>
        <w:t xml:space="preserve">together </w:t>
      </w:r>
      <w:r w:rsidR="00FE4B35" w:rsidRPr="009F5AD1">
        <w:rPr>
          <w:lang w:val="en-GB"/>
        </w:rPr>
        <w:t xml:space="preserve">we have </w:t>
      </w:r>
      <w:r w:rsidRPr="009F5AD1">
        <w:rPr>
          <w:lang w:val="en-GB"/>
        </w:rPr>
        <w:t>produce</w:t>
      </w:r>
      <w:r w:rsidR="00FE4B35" w:rsidRPr="009F5AD1">
        <w:rPr>
          <w:lang w:val="en-GB"/>
        </w:rPr>
        <w:t>d</w:t>
      </w:r>
      <w:r w:rsidRPr="009F5AD1">
        <w:rPr>
          <w:lang w:val="en-GB"/>
        </w:rPr>
        <w:t xml:space="preserve"> research that is far more impactful than I, or any other member individually, could have achieved alone. </w:t>
      </w:r>
      <w:r w:rsidR="007F60E1" w:rsidRPr="009F5AD1">
        <w:rPr>
          <w:lang w:val="en-GB"/>
        </w:rPr>
        <w:t xml:space="preserve">While I have become the face of the ADI organisation, and indeed </w:t>
      </w:r>
      <w:r w:rsidR="000F2AD8" w:rsidRPr="009F5AD1">
        <w:rPr>
          <w:lang w:val="en-GB"/>
        </w:rPr>
        <w:t xml:space="preserve">potentially </w:t>
      </w:r>
      <w:r w:rsidR="007F60E1" w:rsidRPr="009F5AD1">
        <w:rPr>
          <w:lang w:val="en-GB"/>
        </w:rPr>
        <w:t xml:space="preserve">the face of </w:t>
      </w:r>
      <w:r w:rsidR="000B0428" w:rsidRPr="009F5AD1">
        <w:rPr>
          <w:lang w:val="en-GB"/>
        </w:rPr>
        <w:t>n</w:t>
      </w:r>
      <w:r w:rsidR="007F60E1" w:rsidRPr="009F5AD1">
        <w:rPr>
          <w:lang w:val="en-GB"/>
        </w:rPr>
        <w:t xml:space="preserve">eurodiversity in </w:t>
      </w:r>
      <w:r w:rsidR="000B0428" w:rsidRPr="009F5AD1">
        <w:rPr>
          <w:lang w:val="en-GB"/>
        </w:rPr>
        <w:t>m</w:t>
      </w:r>
      <w:r w:rsidR="007F60E1" w:rsidRPr="009F5AD1">
        <w:rPr>
          <w:lang w:val="en-GB"/>
        </w:rPr>
        <w:t xml:space="preserve">edicine internationally, it is </w:t>
      </w:r>
      <w:r w:rsidR="00083DE2" w:rsidRPr="009F5AD1">
        <w:rPr>
          <w:lang w:val="en-GB"/>
        </w:rPr>
        <w:t xml:space="preserve">undoubtedly </w:t>
      </w:r>
      <w:r w:rsidR="007F60E1" w:rsidRPr="009F5AD1">
        <w:rPr>
          <w:lang w:val="en-GB"/>
        </w:rPr>
        <w:t>a team effort. Members who are active behind the scenes, perhaps having strategically disclosed in their sphere of influence but not publicly, or indeed those who advocate in a professional context without any mention of being autistic, have an advantage I have relinquished in being openly autistic. They are “incognito” in spaces where we (autistic people) and the evolving concepts around neurodiversity are discussed. Such insider perspectives are invaluable in both validating our impact to da</w:t>
      </w:r>
      <w:r w:rsidR="00083DE2" w:rsidRPr="009F5AD1">
        <w:rPr>
          <w:lang w:val="en-GB"/>
        </w:rPr>
        <w:t>t</w:t>
      </w:r>
      <w:r w:rsidR="007F60E1" w:rsidRPr="009F5AD1">
        <w:rPr>
          <w:lang w:val="en-GB"/>
        </w:rPr>
        <w:t xml:space="preserve">e and planning our future work. Consciously and deliberately keeping the overall goal in mind – to </w:t>
      </w:r>
      <w:r w:rsidR="000B0428" w:rsidRPr="009F5AD1">
        <w:rPr>
          <w:lang w:val="en-GB"/>
        </w:rPr>
        <w:t>affect</w:t>
      </w:r>
      <w:r w:rsidR="007F60E1" w:rsidRPr="009F5AD1">
        <w:rPr>
          <w:lang w:val="en-GB"/>
        </w:rPr>
        <w:t xml:space="preserve"> a shift to a neurodiversity</w:t>
      </w:r>
      <w:r w:rsidR="000B0428" w:rsidRPr="009F5AD1">
        <w:rPr>
          <w:lang w:val="en-GB"/>
        </w:rPr>
        <w:t>-</w:t>
      </w:r>
      <w:r w:rsidR="007F60E1" w:rsidRPr="009F5AD1">
        <w:rPr>
          <w:lang w:val="en-GB"/>
        </w:rPr>
        <w:t xml:space="preserve">affirmative approach </w:t>
      </w:r>
      <w:r w:rsidR="000B0428" w:rsidRPr="009F5AD1">
        <w:rPr>
          <w:lang w:val="en-GB"/>
        </w:rPr>
        <w:t>–</w:t>
      </w:r>
      <w:r w:rsidR="007F60E1" w:rsidRPr="009F5AD1">
        <w:rPr>
          <w:lang w:val="en-GB"/>
        </w:rPr>
        <w:t xml:space="preserve"> has helped us to keep focussed, when the work to be done far outstrips our capacity.</w:t>
      </w:r>
    </w:p>
    <w:p w14:paraId="7792E595" w14:textId="388A35DD" w:rsidR="006064D7" w:rsidRPr="009F5AD1" w:rsidRDefault="004A7E6D" w:rsidP="00AD2ADC">
      <w:pPr>
        <w:pStyle w:val="NoSpacing"/>
        <w:rPr>
          <w:lang w:val="en-GB"/>
        </w:rPr>
      </w:pPr>
      <w:r w:rsidRPr="009F5AD1">
        <w:rPr>
          <w:lang w:val="en-GB"/>
        </w:rPr>
        <w:t xml:space="preserve">“So how do you change paradigms? Thomas Kuhn, who wrote the seminal book about the great paradigm shifts of science, has a lot to say about that. In a nutshell, you keep pointing at the anomalies and failures in the old paradigm, you come yourself, loudly, with assurance, </w:t>
      </w:r>
      <w:r w:rsidRPr="009F5AD1">
        <w:rPr>
          <w:lang w:val="en-GB"/>
        </w:rPr>
        <w:lastRenderedPageBreak/>
        <w:t>from the new one, you insert people with the new paradigm in places of public visibility and power. You don't waste time with reactionaries; rather you work with active change agents and with the vast middle ground of people who are open-minded</w:t>
      </w:r>
      <w:r w:rsidR="00FB0608" w:rsidRPr="009F5AD1">
        <w:rPr>
          <w:lang w:val="en-GB"/>
        </w:rPr>
        <w:t>”</w:t>
      </w:r>
      <w:r w:rsidR="000F2AD8" w:rsidRPr="009F5AD1">
        <w:rPr>
          <w:lang w:val="en-GB"/>
        </w:rPr>
        <w:t xml:space="preserve"> </w:t>
      </w:r>
      <w:r w:rsidR="00543E60" w:rsidRPr="009F5AD1">
        <w:rPr>
          <w:lang w:val="en-GB"/>
        </w:rPr>
        <w:fldChar w:fldCharType="begin"/>
      </w:r>
      <w:r w:rsidR="00543E60" w:rsidRPr="009F5AD1">
        <w:rPr>
          <w:lang w:val="en-GB"/>
        </w:rPr>
        <w:instrText xml:space="preserve"> ADDIN EN.CITE &lt;EndNote&gt;&lt;Cite&gt;&lt;Author&gt;Meadows&lt;/Author&gt;&lt;Year&gt;1999&lt;/Year&gt;&lt;IDText&gt;Leverage Points: Places to Intervene in a System&lt;/IDText&gt;&lt;DisplayText&gt;(Meadows, 1999)&lt;/DisplayText&gt;&lt;record&gt;&lt;urls&gt;&lt;related-urls&gt;&lt;url&gt;https://www.donellameadows.org/wp-content/userfiles/Leverage_Points.pdf&lt;/url&gt;&lt;/related-urls&gt;&lt;/urls&gt;&lt;titles&gt;&lt;title&gt;Leverage Points: Places to Intervene in a System&lt;/title&gt;&lt;/titles&gt;&lt;contributors&gt;&lt;authors&gt;&lt;author&gt;Meadows, D&lt;/author&gt;&lt;/authors&gt;&lt;/contributors&gt;&lt;added-date format="utc"&gt;1723994437&lt;/added-date&gt;&lt;ref-type name="Web Page"&gt;12&lt;/ref-type&gt;&lt;dates&gt;&lt;year&gt;1999&lt;/year&gt;&lt;/dates&gt;&lt;rec-number&gt;1097&lt;/rec-number&gt;&lt;publisher&gt;The Sustainability Institute&lt;/publisher&gt;&lt;last-updated-date format="utc"&gt;1723994546&lt;/last-updated-date&gt;&lt;/record&gt;&lt;/Cite&gt;&lt;/EndNote&gt;</w:instrText>
      </w:r>
      <w:r w:rsidR="00543E60" w:rsidRPr="009F5AD1">
        <w:rPr>
          <w:lang w:val="en-GB"/>
        </w:rPr>
        <w:fldChar w:fldCharType="separate"/>
      </w:r>
      <w:r w:rsidR="00543E60" w:rsidRPr="009F5AD1">
        <w:rPr>
          <w:noProof/>
          <w:lang w:val="en-GB"/>
        </w:rPr>
        <w:t>(Meadows, 1999)</w:t>
      </w:r>
      <w:r w:rsidR="00543E60" w:rsidRPr="009F5AD1">
        <w:rPr>
          <w:lang w:val="en-GB"/>
        </w:rPr>
        <w:fldChar w:fldCharType="end"/>
      </w:r>
      <w:r w:rsidR="00484767" w:rsidRPr="009F5AD1">
        <w:rPr>
          <w:lang w:val="en-GB"/>
        </w:rPr>
        <w:t>.</w:t>
      </w:r>
    </w:p>
    <w:p w14:paraId="41702928" w14:textId="2941347B" w:rsidR="00F35060" w:rsidRPr="009F5AD1" w:rsidRDefault="00083DE2" w:rsidP="002E1CE1">
      <w:pPr>
        <w:rPr>
          <w:lang w:val="en-GB"/>
        </w:rPr>
      </w:pPr>
      <w:r w:rsidRPr="009F5AD1">
        <w:rPr>
          <w:lang w:val="en-GB"/>
        </w:rPr>
        <w:t xml:space="preserve">In the early years of ADI, developing relationships and growing the organisation was almost entirely my responsibility. However, as I watch newer members grow into powerful advocates, I revel in the ability to take a step back from the frontline. While I accept the necessity to have become the public face of the group, it was never my natural inclination. Indeed, if craving recognition had been a part of my nature, I would have chosen a specialty other than anaesthesia. </w:t>
      </w:r>
    </w:p>
    <w:p w14:paraId="4225DD3E" w14:textId="45871A51" w:rsidR="00F35060" w:rsidRPr="009F5AD1" w:rsidRDefault="00083DE2" w:rsidP="002E1CE1">
      <w:pPr>
        <w:rPr>
          <w:lang w:val="en-GB"/>
        </w:rPr>
      </w:pPr>
      <w:r w:rsidRPr="009F5AD1">
        <w:rPr>
          <w:lang w:val="en-GB"/>
        </w:rPr>
        <w:t xml:space="preserve">I experience a profound sense of joy and satisfaction </w:t>
      </w:r>
      <w:r w:rsidR="00F35060" w:rsidRPr="009F5AD1">
        <w:rPr>
          <w:lang w:val="en-GB"/>
        </w:rPr>
        <w:t xml:space="preserve">when watching the synergy between ADI members and in particular the ADI leadership team. As I observe the professional impact, </w:t>
      </w:r>
      <w:r w:rsidR="007F765C" w:rsidRPr="009F5AD1">
        <w:rPr>
          <w:lang w:val="en-GB"/>
        </w:rPr>
        <w:t>I recognise how</w:t>
      </w:r>
      <w:r w:rsidR="00F35060" w:rsidRPr="009F5AD1">
        <w:rPr>
          <w:lang w:val="en-GB"/>
        </w:rPr>
        <w:t xml:space="preserve"> privileged </w:t>
      </w:r>
      <w:r w:rsidR="007F765C" w:rsidRPr="009F5AD1">
        <w:rPr>
          <w:lang w:val="en-GB"/>
        </w:rPr>
        <w:t xml:space="preserve">I am </w:t>
      </w:r>
      <w:r w:rsidR="00F35060" w:rsidRPr="009F5AD1">
        <w:rPr>
          <w:lang w:val="en-GB"/>
        </w:rPr>
        <w:t xml:space="preserve">to have </w:t>
      </w:r>
      <w:r w:rsidR="007F765C" w:rsidRPr="009F5AD1">
        <w:rPr>
          <w:lang w:val="en-GB"/>
        </w:rPr>
        <w:t xml:space="preserve">been able to </w:t>
      </w:r>
      <w:r w:rsidR="00F35060" w:rsidRPr="009F5AD1">
        <w:rPr>
          <w:lang w:val="en-GB"/>
        </w:rPr>
        <w:t>br</w:t>
      </w:r>
      <w:r w:rsidR="007F765C" w:rsidRPr="009F5AD1">
        <w:rPr>
          <w:lang w:val="en-GB"/>
        </w:rPr>
        <w:t>ing</w:t>
      </w:r>
      <w:r w:rsidR="00F35060" w:rsidRPr="009F5AD1">
        <w:rPr>
          <w:lang w:val="en-GB"/>
        </w:rPr>
        <w:t xml:space="preserve"> together this powerful group of amazing clinicians – all active in their respective fields, many internationally renowned, all emboldened by our collective goal, supporting each other and potentially achieving more together than we could have done individually</w:t>
      </w:r>
      <w:r w:rsidR="007F765C" w:rsidRPr="009F5AD1">
        <w:rPr>
          <w:lang w:val="en-GB"/>
        </w:rPr>
        <w:t>.</w:t>
      </w:r>
      <w:r w:rsidRPr="009F5AD1">
        <w:rPr>
          <w:lang w:val="en-GB"/>
        </w:rPr>
        <w:t xml:space="preserve"> </w:t>
      </w:r>
      <w:r w:rsidR="007F765C" w:rsidRPr="009F5AD1">
        <w:rPr>
          <w:lang w:val="en-GB"/>
        </w:rPr>
        <w:t>In psychiatry in particular, the group has been successful in ways</w:t>
      </w:r>
      <w:r w:rsidRPr="009F5AD1">
        <w:rPr>
          <w:lang w:val="en-GB"/>
        </w:rPr>
        <w:t xml:space="preserve"> that I could n</w:t>
      </w:r>
      <w:r w:rsidR="007F765C" w:rsidRPr="009F5AD1">
        <w:rPr>
          <w:lang w:val="en-GB"/>
        </w:rPr>
        <w:t>ever have hoped to achieve as a non-psychiatrist and an outsider to that world.</w:t>
      </w:r>
    </w:p>
    <w:p w14:paraId="0BEED7C9" w14:textId="6B0961C7" w:rsidR="005F0180" w:rsidRPr="009F5AD1" w:rsidRDefault="00083DE2" w:rsidP="002E1CE1">
      <w:pPr>
        <w:rPr>
          <w:lang w:val="en-GB"/>
        </w:rPr>
      </w:pPr>
      <w:r w:rsidRPr="009F5AD1">
        <w:rPr>
          <w:lang w:val="en-GB"/>
        </w:rPr>
        <w:t>Peer support has empowered many ADI members to</w:t>
      </w:r>
      <w:r w:rsidR="000F2AD8" w:rsidRPr="009F5AD1">
        <w:rPr>
          <w:lang w:val="en-GB"/>
        </w:rPr>
        <w:t>wards</w:t>
      </w:r>
      <w:r w:rsidRPr="009F5AD1">
        <w:rPr>
          <w:lang w:val="en-GB"/>
        </w:rPr>
        <w:t xml:space="preserve"> reaching </w:t>
      </w:r>
      <w:r w:rsidR="007F765C" w:rsidRPr="009F5AD1">
        <w:rPr>
          <w:lang w:val="en-GB"/>
        </w:rPr>
        <w:t xml:space="preserve">personal and career </w:t>
      </w:r>
      <w:r w:rsidRPr="009F5AD1">
        <w:rPr>
          <w:lang w:val="en-GB"/>
        </w:rPr>
        <w:t xml:space="preserve">goals which may not have been possible alone and unsupported. While it </w:t>
      </w:r>
      <w:r w:rsidR="009B788C" w:rsidRPr="009F5AD1">
        <w:rPr>
          <w:lang w:val="en-GB"/>
        </w:rPr>
        <w:t xml:space="preserve">is </w:t>
      </w:r>
      <w:r w:rsidRPr="009F5AD1">
        <w:rPr>
          <w:lang w:val="en-GB"/>
        </w:rPr>
        <w:t xml:space="preserve">immensely validating to </w:t>
      </w:r>
      <w:r w:rsidR="005F0180" w:rsidRPr="009F5AD1">
        <w:rPr>
          <w:lang w:val="en-GB"/>
        </w:rPr>
        <w:t xml:space="preserve">experience and to </w:t>
      </w:r>
      <w:r w:rsidRPr="009F5AD1">
        <w:rPr>
          <w:lang w:val="en-GB"/>
        </w:rPr>
        <w:t xml:space="preserve">watch deep friendships develop between </w:t>
      </w:r>
      <w:r w:rsidR="005F0180" w:rsidRPr="009F5AD1">
        <w:rPr>
          <w:lang w:val="en-GB"/>
        </w:rPr>
        <w:t xml:space="preserve">ADI </w:t>
      </w:r>
      <w:r w:rsidRPr="009F5AD1">
        <w:rPr>
          <w:lang w:val="en-GB"/>
        </w:rPr>
        <w:t xml:space="preserve">members, to see the personal benefit of </w:t>
      </w:r>
      <w:r w:rsidR="005F0180" w:rsidRPr="009F5AD1">
        <w:rPr>
          <w:lang w:val="en-GB"/>
        </w:rPr>
        <w:t xml:space="preserve">peer support in ADI, </w:t>
      </w:r>
      <w:r w:rsidR="00F05B58">
        <w:rPr>
          <w:lang w:val="en-GB"/>
        </w:rPr>
        <w:t xml:space="preserve">and </w:t>
      </w:r>
      <w:r w:rsidR="005F0180" w:rsidRPr="009F5AD1">
        <w:rPr>
          <w:lang w:val="en-GB"/>
        </w:rPr>
        <w:t xml:space="preserve">to have peer reviewed evidence of our life changing impact for individual members, I </w:t>
      </w:r>
      <w:r w:rsidR="000F2AD8" w:rsidRPr="009F5AD1">
        <w:rPr>
          <w:lang w:val="en-GB"/>
        </w:rPr>
        <w:t xml:space="preserve">will </w:t>
      </w:r>
      <w:r w:rsidR="005F0180" w:rsidRPr="009F5AD1">
        <w:rPr>
          <w:lang w:val="en-GB"/>
        </w:rPr>
        <w:t xml:space="preserve">admit it is our achievements in scholarly output and important collaborations such as our ongoing project exploring autistic experiences of breast cancer </w:t>
      </w:r>
      <w:r w:rsidR="00484767" w:rsidRPr="009F5AD1">
        <w:rPr>
          <w:lang w:val="en-GB"/>
        </w:rPr>
        <w:fldChar w:fldCharType="begin"/>
      </w:r>
      <w:r w:rsidR="00484767" w:rsidRPr="009F5AD1">
        <w:rPr>
          <w:lang w:val="en-GB"/>
        </w:rPr>
        <w:instrText xml:space="preserve"> ADDIN EN.CITE &lt;EndNote&gt;&lt;Cite&gt;&lt;Author&gt;Goodwin&lt;/Author&gt;&lt;Year&gt;2024&lt;/Year&gt;&lt;IDText&gt;Autistic Experiences of Breast Cancer&lt;/IDText&gt;&lt;DisplayText&gt;(Goodwin, 2024)&lt;/DisplayText&gt;&lt;record&gt;&lt;urls&gt;&lt;related-urls&gt;&lt;url&gt;https://www.aebcstudy.co.uk/&lt;/url&gt;&lt;/related-urls&gt;&lt;/urls&gt;&lt;titles&gt;&lt;title&gt;Autistic Experiences of Breast Cancer&lt;/title&gt;&lt;/titles&gt;&lt;contributors&gt;&lt;authors&gt;&lt;author&gt;Goodwin, C&lt;/author&gt;&lt;/authors&gt;&lt;/contributors&gt;&lt;added-date format="utc"&gt;1724001593&lt;/added-date&gt;&lt;ref-type name="Web Page"&gt;12&lt;/ref-type&gt;&lt;dates&gt;&lt;year&gt;2024&lt;/year&gt;&lt;/dates&gt;&lt;rec-number&gt;1105&lt;/rec-number&gt;&lt;last-updated-date format="utc"&gt;1724001649&lt;/last-updated-date&gt;&lt;/record&gt;&lt;/Cite&gt;&lt;/EndNote&gt;</w:instrText>
      </w:r>
      <w:r w:rsidR="00484767" w:rsidRPr="009F5AD1">
        <w:rPr>
          <w:lang w:val="en-GB"/>
        </w:rPr>
        <w:fldChar w:fldCharType="separate"/>
      </w:r>
      <w:r w:rsidR="00484767" w:rsidRPr="009F5AD1">
        <w:rPr>
          <w:noProof/>
          <w:lang w:val="en-GB"/>
        </w:rPr>
        <w:t>(Goodwin, 2024)</w:t>
      </w:r>
      <w:r w:rsidR="00484767" w:rsidRPr="009F5AD1">
        <w:rPr>
          <w:lang w:val="en-GB"/>
        </w:rPr>
        <w:fldChar w:fldCharType="end"/>
      </w:r>
      <w:r w:rsidR="00484767" w:rsidRPr="009F5AD1">
        <w:rPr>
          <w:lang w:val="en-GB"/>
        </w:rPr>
        <w:t xml:space="preserve">, </w:t>
      </w:r>
      <w:r w:rsidR="005F0180" w:rsidRPr="009F5AD1">
        <w:rPr>
          <w:lang w:val="en-GB"/>
        </w:rPr>
        <w:t>which spur</w:t>
      </w:r>
      <w:r w:rsidR="00F05B58">
        <w:rPr>
          <w:lang w:val="en-GB"/>
        </w:rPr>
        <w:t>s</w:t>
      </w:r>
      <w:r w:rsidR="005F0180" w:rsidRPr="009F5AD1">
        <w:rPr>
          <w:lang w:val="en-GB"/>
        </w:rPr>
        <w:t xml:space="preserve"> me on the most. </w:t>
      </w:r>
      <w:r w:rsidR="007F765C" w:rsidRPr="009F5AD1">
        <w:rPr>
          <w:lang w:val="en-GB"/>
        </w:rPr>
        <w:t>I find myself as a somewhat accidental academic and advocate at this late stage of my career. Perhaps had I known I was autistic and been supported earlier in my training I might ha</w:t>
      </w:r>
      <w:r w:rsidR="000F2AD8" w:rsidRPr="009F5AD1">
        <w:rPr>
          <w:lang w:val="en-GB"/>
        </w:rPr>
        <w:t>ve been able to</w:t>
      </w:r>
      <w:r w:rsidR="007F765C" w:rsidRPr="009F5AD1">
        <w:rPr>
          <w:lang w:val="en-GB"/>
        </w:rPr>
        <w:t xml:space="preserve"> take a different career path. But with the </w:t>
      </w:r>
      <w:r w:rsidR="007F765C" w:rsidRPr="009F5AD1">
        <w:rPr>
          <w:lang w:val="en-GB"/>
        </w:rPr>
        <w:lastRenderedPageBreak/>
        <w:t xml:space="preserve">overall goal of making a positive impact for future generations, I am glad to find myself now in the position to do so. </w:t>
      </w:r>
      <w:r w:rsidR="005F0180" w:rsidRPr="009F5AD1">
        <w:rPr>
          <w:lang w:val="en-GB"/>
        </w:rPr>
        <w:t xml:space="preserve">Working with a neurodiverse team at Brighton and Sussex </w:t>
      </w:r>
      <w:r w:rsidR="007F765C" w:rsidRPr="009F5AD1">
        <w:rPr>
          <w:lang w:val="en-GB"/>
        </w:rPr>
        <w:t>M</w:t>
      </w:r>
      <w:r w:rsidR="005F0180" w:rsidRPr="009F5AD1">
        <w:rPr>
          <w:lang w:val="en-GB"/>
        </w:rPr>
        <w:t xml:space="preserve">edical School we are developing a reputation for impactful research in the area of </w:t>
      </w:r>
      <w:r w:rsidR="002C1E1B" w:rsidRPr="009F5AD1">
        <w:rPr>
          <w:lang w:val="en-GB"/>
        </w:rPr>
        <w:t>n</w:t>
      </w:r>
      <w:r w:rsidR="005F0180" w:rsidRPr="009F5AD1">
        <w:rPr>
          <w:lang w:val="en-GB"/>
        </w:rPr>
        <w:t xml:space="preserve">eurodiversity in </w:t>
      </w:r>
      <w:r w:rsidR="002C1E1B" w:rsidRPr="009F5AD1">
        <w:rPr>
          <w:lang w:val="en-GB"/>
        </w:rPr>
        <w:t>m</w:t>
      </w:r>
      <w:r w:rsidR="005F0180" w:rsidRPr="009F5AD1">
        <w:rPr>
          <w:lang w:val="en-GB"/>
        </w:rPr>
        <w:t xml:space="preserve">edicine. We have several international collaborations at various stages of planning. </w:t>
      </w:r>
      <w:r w:rsidR="00F35060" w:rsidRPr="009F5AD1">
        <w:rPr>
          <w:lang w:val="en-GB"/>
        </w:rPr>
        <w:t>While we are a united team</w:t>
      </w:r>
      <w:r w:rsidR="000F2AD8" w:rsidRPr="009F5AD1">
        <w:rPr>
          <w:lang w:val="en-GB"/>
        </w:rPr>
        <w:t xml:space="preserve"> </w:t>
      </w:r>
      <w:r w:rsidR="00F35060" w:rsidRPr="009F5AD1">
        <w:rPr>
          <w:lang w:val="en-GB"/>
        </w:rPr>
        <w:t>with the same goals</w:t>
      </w:r>
      <w:r w:rsidR="000F2AD8" w:rsidRPr="009F5AD1">
        <w:rPr>
          <w:lang w:val="en-GB"/>
        </w:rPr>
        <w:t xml:space="preserve">, </w:t>
      </w:r>
      <w:r w:rsidR="00F35060" w:rsidRPr="009F5AD1">
        <w:rPr>
          <w:lang w:val="en-GB"/>
        </w:rPr>
        <w:t xml:space="preserve">we recognise we have variable capacity, thus we act as a relay team, where there is always someone carrying the baton. </w:t>
      </w:r>
      <w:r w:rsidR="005F0180" w:rsidRPr="009F5AD1">
        <w:rPr>
          <w:lang w:val="en-GB"/>
        </w:rPr>
        <w:t>Yet overall, we must be mindful of the limited capacity we have, and remember the words of one of our psychiatry participants</w:t>
      </w:r>
      <w:r w:rsidR="00484767" w:rsidRPr="009F5AD1">
        <w:rPr>
          <w:lang w:val="en-GB"/>
        </w:rPr>
        <w:t xml:space="preserve"> (see </w:t>
      </w:r>
      <w:r w:rsidR="00F05B58">
        <w:rPr>
          <w:lang w:val="en-GB"/>
        </w:rPr>
        <w:t>A</w:t>
      </w:r>
      <w:r w:rsidR="00484767" w:rsidRPr="009F5AD1">
        <w:rPr>
          <w:lang w:val="en-GB"/>
        </w:rPr>
        <w:t>ppendix 3)</w:t>
      </w:r>
      <w:r w:rsidR="005F0180" w:rsidRPr="009F5AD1">
        <w:rPr>
          <w:lang w:val="en-GB"/>
        </w:rPr>
        <w:t>:</w:t>
      </w:r>
    </w:p>
    <w:p w14:paraId="2F2373F3" w14:textId="47ECBEEB" w:rsidR="009B788C" w:rsidRPr="009F5AD1" w:rsidRDefault="005F0180" w:rsidP="00F63D85">
      <w:pPr>
        <w:pStyle w:val="NoSpacing"/>
        <w:rPr>
          <w:lang w:val="en-GB"/>
        </w:rPr>
      </w:pPr>
      <w:r w:rsidRPr="009F5AD1">
        <w:rPr>
          <w:lang w:val="en-GB"/>
        </w:rPr>
        <w:t>“Just living your life in a world not set up for us… is a big enough effort… trying to change the world whilst you are… inside it… a little cog in this unforgiving machine… sometimes feels like… too much of an ask” (Lisa).</w:t>
      </w:r>
      <w:bookmarkStart w:id="244" w:name="_Toc122181468"/>
    </w:p>
    <w:p w14:paraId="04162B6F" w14:textId="75A5C9D0" w:rsidR="00636229" w:rsidRPr="00F63D85" w:rsidRDefault="002C4124" w:rsidP="002E1CE1">
      <w:pPr>
        <w:pStyle w:val="Heading3"/>
        <w:rPr>
          <w:lang w:val="en-GB"/>
        </w:rPr>
      </w:pPr>
      <w:bookmarkStart w:id="245" w:name="_Toc179627526"/>
      <w:r w:rsidRPr="00F63D85">
        <w:t>Medical</w:t>
      </w:r>
      <w:r w:rsidRPr="009F5AD1">
        <w:rPr>
          <w:lang w:val="en-GB"/>
        </w:rPr>
        <w:t xml:space="preserve"> </w:t>
      </w:r>
      <w:r w:rsidR="00A80B64" w:rsidRPr="009F5AD1">
        <w:rPr>
          <w:lang w:val="en-GB"/>
        </w:rPr>
        <w:t>e</w:t>
      </w:r>
      <w:r w:rsidR="009E169A" w:rsidRPr="009F5AD1">
        <w:rPr>
          <w:lang w:val="en-GB"/>
        </w:rPr>
        <w:t>ducation</w:t>
      </w:r>
      <w:bookmarkEnd w:id="244"/>
      <w:bookmarkEnd w:id="245"/>
    </w:p>
    <w:p w14:paraId="50BB9DC7" w14:textId="07CC7979" w:rsidR="00A40453" w:rsidRPr="009F5AD1" w:rsidRDefault="00D213E5" w:rsidP="002E1CE1">
      <w:pPr>
        <w:rPr>
          <w:lang w:val="en-GB"/>
        </w:rPr>
      </w:pPr>
      <w:r w:rsidRPr="009F5AD1">
        <w:rPr>
          <w:lang w:val="en-GB"/>
        </w:rPr>
        <w:t xml:space="preserve">In a publication which I was honoured to co-author, </w:t>
      </w:r>
      <w:r w:rsidR="009E169A" w:rsidRPr="009F5AD1">
        <w:rPr>
          <w:lang w:val="en-GB"/>
        </w:rPr>
        <w:t xml:space="preserve">The Royal College of Psychiatrists advises that “all psychiatrists should continue to improve their expertise in autism through training and experience, and </w:t>
      </w:r>
      <w:r w:rsidR="009E169A" w:rsidRPr="009F5AD1">
        <w:rPr>
          <w:i/>
          <w:iCs/>
          <w:lang w:val="en-GB"/>
        </w:rPr>
        <w:t>particularly, by familiarity with the autistic world</w:t>
      </w:r>
      <w:r w:rsidR="009E169A" w:rsidRPr="009F5AD1">
        <w:rPr>
          <w:lang w:val="en-GB"/>
        </w:rPr>
        <w:t xml:space="preserve"> </w:t>
      </w:r>
      <w:r w:rsidR="008037B9" w:rsidRPr="009F5AD1">
        <w:rPr>
          <w:lang w:val="en-GB"/>
        </w:rPr>
        <w:fldChar w:fldCharType="begin"/>
      </w:r>
      <w:r w:rsidR="008037B9" w:rsidRPr="009F5AD1">
        <w:rPr>
          <w:lang w:val="en-GB"/>
        </w:rPr>
        <w:instrText xml:space="preserve"> ADDIN EN.CITE &lt;EndNote&gt;&lt;Cite ExcludeAuth="1"&gt;&lt;Author&gt;Royal&lt;/Author&gt;&lt;Year&gt;2020&lt;/Year&gt;&lt;IDText&gt;The psychiatric management of autism in adults (CR228)&lt;/IDText&gt;&lt;Prefix&gt;RCPsych`, &lt;/Prefix&gt;&lt;DisplayText&gt;(RCPsych, 2020)&lt;/DisplayText&gt;&lt;record&gt;&lt;titles&gt;&lt;title&gt;The psychiatric management of autism in adults (CR228)&lt;/title&gt;&lt;short-title&gt;The psychiatric management of autism in adults (CR228)&lt;/short-title&gt;&lt;/titles&gt;&lt;contributors&gt;&lt;authors&gt;&lt;author&gt;Royal College of Psychiatrists&lt;/author&gt;&lt;/authors&gt;&lt;/contributors&gt;&lt;added-date format="utc"&gt;1671385764&lt;/added-date&gt;&lt;pub-location&gt;United Kingdom&lt;/pub-location&gt;&lt;ref-type name="Report"&gt;27&lt;/ref-type&gt;&lt;dates&gt;&lt;year&gt;2020&lt;/year&gt;&lt;/dates&gt;&lt;rec-number&gt;604&lt;/rec-number&gt;&lt;last-updated-date format="utc"&gt;1671385764&lt;/last-updated-date&gt;&lt;/record&gt;&lt;/Cite&gt;&lt;/EndNote&gt;</w:instrText>
      </w:r>
      <w:r w:rsidR="008037B9" w:rsidRPr="009F5AD1">
        <w:rPr>
          <w:lang w:val="en-GB"/>
        </w:rPr>
        <w:fldChar w:fldCharType="separate"/>
      </w:r>
      <w:r w:rsidR="008037B9" w:rsidRPr="009F5AD1">
        <w:rPr>
          <w:noProof/>
          <w:lang w:val="en-GB"/>
        </w:rPr>
        <w:t>(R</w:t>
      </w:r>
      <w:r w:rsidR="003C14B9">
        <w:rPr>
          <w:noProof/>
          <w:lang w:val="en-GB"/>
        </w:rPr>
        <w:t xml:space="preserve">oyal </w:t>
      </w:r>
      <w:r w:rsidR="008037B9" w:rsidRPr="009F5AD1">
        <w:rPr>
          <w:noProof/>
          <w:lang w:val="en-GB"/>
        </w:rPr>
        <w:t>C</w:t>
      </w:r>
      <w:r w:rsidR="003C14B9">
        <w:rPr>
          <w:noProof/>
          <w:lang w:val="en-GB"/>
        </w:rPr>
        <w:t xml:space="preserve">ollege of </w:t>
      </w:r>
      <w:r w:rsidR="008037B9" w:rsidRPr="009F5AD1">
        <w:rPr>
          <w:noProof/>
          <w:lang w:val="en-GB"/>
        </w:rPr>
        <w:t>Psych</w:t>
      </w:r>
      <w:r w:rsidR="003C14B9">
        <w:rPr>
          <w:noProof/>
          <w:lang w:val="en-GB"/>
        </w:rPr>
        <w:t>iatrists</w:t>
      </w:r>
      <w:r w:rsidR="008037B9" w:rsidRPr="009F5AD1">
        <w:rPr>
          <w:noProof/>
          <w:lang w:val="en-GB"/>
        </w:rPr>
        <w:t>, 2020)</w:t>
      </w:r>
      <w:r w:rsidR="008037B9" w:rsidRPr="009F5AD1">
        <w:rPr>
          <w:lang w:val="en-GB"/>
        </w:rPr>
        <w:fldChar w:fldCharType="end"/>
      </w:r>
      <w:r w:rsidR="008037B9" w:rsidRPr="009F5AD1">
        <w:rPr>
          <w:lang w:val="en-GB"/>
        </w:rPr>
        <w:t xml:space="preserve">. </w:t>
      </w:r>
      <w:r w:rsidR="002C4124" w:rsidRPr="009F5AD1">
        <w:rPr>
          <w:lang w:val="en-GB"/>
        </w:rPr>
        <w:t xml:space="preserve">This is equally applicable to </w:t>
      </w:r>
      <w:r w:rsidR="001E4656" w:rsidRPr="009F5AD1">
        <w:rPr>
          <w:lang w:val="en-GB"/>
        </w:rPr>
        <w:t>colleagues</w:t>
      </w:r>
      <w:r w:rsidR="002C4124" w:rsidRPr="009F5AD1">
        <w:rPr>
          <w:lang w:val="en-GB"/>
        </w:rPr>
        <w:t xml:space="preserve"> in all other specialties, and we recognise that </w:t>
      </w:r>
      <w:r w:rsidR="001E4656" w:rsidRPr="009F5AD1">
        <w:rPr>
          <w:lang w:val="en-GB"/>
        </w:rPr>
        <w:t>a</w:t>
      </w:r>
      <w:r w:rsidR="002C4124" w:rsidRPr="009F5AD1">
        <w:rPr>
          <w:lang w:val="en-GB"/>
        </w:rPr>
        <w:t xml:space="preserve"> key leverage point is in undergraduate and postgraduate medical education. </w:t>
      </w:r>
      <w:r w:rsidR="009E169A" w:rsidRPr="009F5AD1">
        <w:rPr>
          <w:lang w:val="en-GB"/>
        </w:rPr>
        <w:t xml:space="preserve">Who better to interpret our autistic world for non-autistic </w:t>
      </w:r>
      <w:r w:rsidR="002C4124" w:rsidRPr="009F5AD1">
        <w:rPr>
          <w:lang w:val="en-GB"/>
        </w:rPr>
        <w:t xml:space="preserve">students and colleagues </w:t>
      </w:r>
      <w:r w:rsidR="009E169A" w:rsidRPr="009F5AD1">
        <w:rPr>
          <w:lang w:val="en-GB"/>
        </w:rPr>
        <w:t xml:space="preserve">than professional peers who also inhabit both worlds? </w:t>
      </w:r>
      <w:r w:rsidR="002C4124" w:rsidRPr="009F5AD1">
        <w:rPr>
          <w:lang w:val="en-GB"/>
        </w:rPr>
        <w:t xml:space="preserve">Prior to our work, this </w:t>
      </w:r>
      <w:r w:rsidR="009E169A" w:rsidRPr="009F5AD1">
        <w:rPr>
          <w:lang w:val="en-GB"/>
        </w:rPr>
        <w:t xml:space="preserve">rich fountain of knowledge and experience </w:t>
      </w:r>
      <w:r w:rsidR="002C4124" w:rsidRPr="009F5AD1">
        <w:rPr>
          <w:lang w:val="en-GB"/>
        </w:rPr>
        <w:t>was</w:t>
      </w:r>
      <w:r w:rsidR="009E169A" w:rsidRPr="009F5AD1">
        <w:rPr>
          <w:lang w:val="en-GB"/>
        </w:rPr>
        <w:t xml:space="preserve"> being lost to the profession because of stigma and a non-inclusive ableist culture, exacerbated by myths and misconceptions about autism.</w:t>
      </w:r>
      <w:r w:rsidR="002C4124" w:rsidRPr="009F5AD1">
        <w:rPr>
          <w:lang w:val="en-GB"/>
        </w:rPr>
        <w:t xml:space="preserve"> We aim to change that, and to that end we have prioritised medical education as a target of our work. </w:t>
      </w:r>
      <w:r w:rsidR="006B33CA" w:rsidRPr="009F5AD1">
        <w:rPr>
          <w:lang w:val="en-GB"/>
        </w:rPr>
        <w:t xml:space="preserve">The Autistic SPACE framework has been incorporated into publications and training sessions aimed at supporting autistic students and </w:t>
      </w:r>
      <w:proofErr w:type="gramStart"/>
      <w:r w:rsidR="006B33CA" w:rsidRPr="009F5AD1">
        <w:rPr>
          <w:lang w:val="en-GB"/>
        </w:rPr>
        <w:t>colleagues, and</w:t>
      </w:r>
      <w:proofErr w:type="gramEnd"/>
      <w:r w:rsidR="006B33CA" w:rsidRPr="009F5AD1">
        <w:rPr>
          <w:lang w:val="en-GB"/>
        </w:rPr>
        <w:t xml:space="preserve"> used as a basis for lectures to medical students about autism across several universities. </w:t>
      </w:r>
      <w:r w:rsidR="00D30A12" w:rsidRPr="009F5AD1">
        <w:rPr>
          <w:lang w:val="en-GB"/>
        </w:rPr>
        <w:t xml:space="preserve">Similar to our approach </w:t>
      </w:r>
      <w:r w:rsidR="007C428C" w:rsidRPr="009F5AD1">
        <w:rPr>
          <w:lang w:val="en-GB"/>
        </w:rPr>
        <w:t xml:space="preserve">with autistic doctors, we have also highlighted the </w:t>
      </w:r>
      <w:r w:rsidR="007C428C" w:rsidRPr="009F5AD1">
        <w:rPr>
          <w:lang w:val="en-GB"/>
        </w:rPr>
        <w:lastRenderedPageBreak/>
        <w:t xml:space="preserve">experiences and support needs of autistic medical students through correspondence </w:t>
      </w:r>
      <w:r w:rsidR="00D30A12" w:rsidRPr="009F5AD1">
        <w:rPr>
          <w:lang w:val="en-GB"/>
        </w:rPr>
        <w:t xml:space="preserve">and opinion papers </w:t>
      </w:r>
      <w:r w:rsidR="007C428C" w:rsidRPr="009F5AD1">
        <w:rPr>
          <w:lang w:val="en-GB"/>
        </w:rPr>
        <w:t xml:space="preserve">in the medical literature </w:t>
      </w:r>
      <w:r w:rsidR="007C428C" w:rsidRPr="009F5AD1">
        <w:rPr>
          <w:lang w:val="en-GB"/>
        </w:rPr>
        <w:fldChar w:fldCharType="begin"/>
      </w:r>
      <w:r w:rsidR="00D30A12" w:rsidRPr="009F5AD1">
        <w:rPr>
          <w:lang w:val="en-GB"/>
        </w:rPr>
        <w:instrText xml:space="preserve"> ADDIN EN.CITE &lt;EndNote&gt;&lt;Cite&gt;&lt;Author&gt;Shaw&lt;/Author&gt;&lt;Year&gt;2022&lt;/Year&gt;&lt;IDText&gt;Challenging the exclusion of autistic medical students&lt;/IDText&gt;&lt;DisplayText&gt;(Shaw&lt;style face="italic"&gt; et al.&lt;/style&gt;, 2022c; Shaw&lt;style face="italic"&gt; et al.&lt;/style&gt;, 2022d)&lt;/DisplayText&gt;&lt;record&gt;&lt;titles&gt;&lt;title&gt;Challenging the exclusion of autistic medical students&lt;/title&gt;&lt;secondary-title&gt;The Lancet Psychiatry&lt;/secondary-title&gt;&lt;short-title&gt;Challenging the exclusion of autistic medical students&lt;/short-title&gt;&lt;/titles&gt;&lt;pages&gt;E18&lt;/pages&gt;&lt;number&gt;4&lt;/number&gt;&lt;contributors&gt;&lt;authors&gt;&lt;author&gt;Shaw, S C K&lt;/author&gt;&lt;author&gt;Doherty, M&lt;/author&gt;&lt;author&gt;McCowan, S&lt;/author&gt;&lt;author&gt;Davidson, I&lt;/author&gt;&lt;/authors&gt;&lt;/contributors&gt;&lt;added-date format="utc"&gt;1671385764&lt;/added-date&gt;&lt;ref-type name="Journal Article"&gt;17&lt;/ref-type&gt;&lt;dates&gt;&lt;year&gt;2022&lt;/year&gt;&lt;/dates&gt;&lt;rec-number&gt;633&lt;/rec-number&gt;&lt;last-updated-date format="utc"&gt;1671385764&lt;/last-updated-date&gt;&lt;volume&gt;9&lt;/volume&gt;&lt;/record&gt;&lt;/Cite&gt;&lt;Cite&gt;&lt;Author&gt;Shaw&lt;/Author&gt;&lt;Year&gt;2022&lt;/Year&gt;&lt;IDText&gt;Autistic role modelling in medical education&lt;/IDText&gt;&lt;record&gt;&lt;titles&gt;&lt;title&gt;Autistic role modelling in medical education&lt;/title&gt;&lt;secondary-title&gt;Education for Primary Care&lt;/secondary-title&gt;&lt;short-title&gt;Autistic role modelling in medical education&lt;/short-title&gt;&lt;/titles&gt;&lt;pages&gt;128-9&lt;/pages&gt;&lt;number&gt;2&lt;/number&gt;&lt;contributors&gt;&lt;authors&gt;&lt;author&gt;Shaw, S C K&lt;/author&gt;&lt;author&gt;Grosjean, B&lt;/author&gt;&lt;author&gt;McCowan, S&lt;/author&gt;&lt;author&gt;Kinnear, M&lt;/author&gt;&lt;author&gt;Doherty, M&lt;/author&gt;&lt;/authors&gt;&lt;/contributors&gt;&lt;added-date format="utc"&gt;1671385764&lt;/added-date&gt;&lt;ref-type name="Journal Article"&gt;17&lt;/ref-type&gt;&lt;dates&gt;&lt;year&gt;2022&lt;/year&gt;&lt;/dates&gt;&lt;rec-number&gt;634&lt;/rec-number&gt;&lt;last-updated-date format="utc"&gt;1671385764&lt;/last-updated-date&gt;&lt;volume&gt;33&lt;/volume&gt;&lt;/record&gt;&lt;/Cite&gt;&lt;/EndNote&gt;</w:instrText>
      </w:r>
      <w:r w:rsidR="007C428C" w:rsidRPr="009F5AD1">
        <w:rPr>
          <w:lang w:val="en-GB"/>
        </w:rPr>
        <w:fldChar w:fldCharType="separate"/>
      </w:r>
      <w:r w:rsidR="00D30A12" w:rsidRPr="009F5AD1">
        <w:rPr>
          <w:noProof/>
          <w:lang w:val="en-GB"/>
        </w:rPr>
        <w:t>(Shaw</w:t>
      </w:r>
      <w:r w:rsidR="00D30A12" w:rsidRPr="009F5AD1">
        <w:rPr>
          <w:i/>
          <w:noProof/>
          <w:lang w:val="en-GB"/>
        </w:rPr>
        <w:t xml:space="preserve"> et al.</w:t>
      </w:r>
      <w:r w:rsidR="00D30A12" w:rsidRPr="009F5AD1">
        <w:rPr>
          <w:noProof/>
          <w:lang w:val="en-GB"/>
        </w:rPr>
        <w:t>, 2022c; Shaw</w:t>
      </w:r>
      <w:r w:rsidR="00D30A12" w:rsidRPr="009F5AD1">
        <w:rPr>
          <w:i/>
          <w:noProof/>
          <w:lang w:val="en-GB"/>
        </w:rPr>
        <w:t xml:space="preserve"> et al.</w:t>
      </w:r>
      <w:r w:rsidR="00D30A12" w:rsidRPr="009F5AD1">
        <w:rPr>
          <w:noProof/>
          <w:lang w:val="en-GB"/>
        </w:rPr>
        <w:t>, 2022d)</w:t>
      </w:r>
      <w:r w:rsidR="007C428C" w:rsidRPr="009F5AD1">
        <w:rPr>
          <w:lang w:val="en-GB"/>
        </w:rPr>
        <w:fldChar w:fldCharType="end"/>
      </w:r>
      <w:r w:rsidR="007C428C" w:rsidRPr="009F5AD1">
        <w:rPr>
          <w:lang w:val="en-GB"/>
        </w:rPr>
        <w:t xml:space="preserve"> alongside</w:t>
      </w:r>
      <w:r w:rsidR="00D30A12" w:rsidRPr="009F5AD1">
        <w:rPr>
          <w:lang w:val="en-GB"/>
        </w:rPr>
        <w:t xml:space="preserve"> formal</w:t>
      </w:r>
      <w:r w:rsidR="007C428C" w:rsidRPr="009F5AD1">
        <w:rPr>
          <w:lang w:val="en-GB"/>
        </w:rPr>
        <w:t xml:space="preserve"> research </w:t>
      </w:r>
      <w:r w:rsidR="007C428C" w:rsidRPr="009F5AD1">
        <w:rPr>
          <w:lang w:val="en-GB"/>
        </w:rPr>
        <w:fldChar w:fldCharType="begin"/>
      </w:r>
      <w:r w:rsidR="007C428C" w:rsidRPr="009F5AD1">
        <w:rPr>
          <w:lang w:val="en-GB"/>
        </w:rPr>
        <w:instrText xml:space="preserve"> ADDIN EN.CITE &lt;EndNote&gt;&lt;Cite&gt;&lt;Author&gt;Shaw&lt;/Author&gt;&lt;Year&gt;2023&lt;/Year&gt;&lt;IDText&gt;The experiences of autistic medical students: A phenomenological study&lt;/IDText&gt;&lt;DisplayText&gt;(Shaw, Doherty and Anderson, 2023)&lt;/DisplayText&gt;&lt;record&gt;&lt;dates&gt;&lt;pub-dates&gt;&lt;date&gt;Oct&lt;/date&gt;&lt;/pub-dates&gt;&lt;year&gt;2023&lt;/year&gt;&lt;/dates&gt;&lt;keywords&gt;&lt;keyword&gt;Humans&lt;/keyword&gt;&lt;keyword&gt;Autistic Disorder&lt;/keyword&gt;&lt;keyword&gt;Students, Medical&lt;/keyword&gt;&lt;keyword&gt;Emotions&lt;/keyword&gt;&lt;keyword&gt;Anxiety&lt;/keyword&gt;&lt;keyword&gt;Learning&lt;/keyword&gt;&lt;/keywords&gt;&lt;urls&gt;&lt;related-urls&gt;&lt;url&gt;https://www.ncbi.nlm.nih.gov/pubmed/37264701&lt;/url&gt;&lt;/related-urls&gt;&lt;/urls&gt;&lt;isbn&gt;1365-2923&lt;/isbn&gt;&lt;titles&gt;&lt;title&gt;The experiences of autistic medical students: A phenomenological study&lt;/title&gt;&lt;secondary-title&gt;Med Educ&lt;/secondary-title&gt;&lt;/titles&gt;&lt;pages&gt;971-979&lt;/pages&gt;&lt;number&gt;10&lt;/number&gt;&lt;contributors&gt;&lt;authors&gt;&lt;author&gt;Shaw, S. C. K.&lt;/author&gt;&lt;author&gt;Doherty, M.&lt;/author&gt;&lt;author&gt;Anderson, J. L.&lt;/author&gt;&lt;/authors&gt;&lt;/contributors&gt;&lt;edition&gt;20230601&lt;/edition&gt;&lt;language&gt;eng&lt;/language&gt;&lt;added-date format="utc"&gt;1724010245&lt;/added-date&gt;&lt;ref-type name="Journal Article"&gt;17&lt;/ref-type&gt;&lt;auth-address&gt;Department of Medical Education, Brighton and Sussex Medical School, Brighton, UK. Department of Neuroscience, Brighton and Sussex Medical School, Brighton, UK.&lt;/auth-address&gt;&lt;rec-number&gt;1109&lt;/rec-number&gt;&lt;last-updated-date format="utc"&gt;1724010245&lt;/last-updated-date&gt;&lt;accession-num&gt;37264701&lt;/accession-num&gt;&lt;electronic-resource-num&gt;10.1111/medu.15119&lt;/electronic-resource-num&gt;&lt;volume&gt;57&lt;/volume&gt;&lt;/record&gt;&lt;/Cite&gt;&lt;/EndNote&gt;</w:instrText>
      </w:r>
      <w:r w:rsidR="007C428C" w:rsidRPr="009F5AD1">
        <w:rPr>
          <w:lang w:val="en-GB"/>
        </w:rPr>
        <w:fldChar w:fldCharType="separate"/>
      </w:r>
      <w:r w:rsidR="007C428C" w:rsidRPr="009F5AD1">
        <w:rPr>
          <w:noProof/>
          <w:lang w:val="en-GB"/>
        </w:rPr>
        <w:t>(Shaw, Doherty and Anderson, 2023)</w:t>
      </w:r>
      <w:r w:rsidR="007C428C" w:rsidRPr="009F5AD1">
        <w:rPr>
          <w:lang w:val="en-GB"/>
        </w:rPr>
        <w:fldChar w:fldCharType="end"/>
      </w:r>
      <w:r w:rsidR="00D30A12" w:rsidRPr="009F5AD1">
        <w:rPr>
          <w:lang w:val="en-GB"/>
        </w:rPr>
        <w:t>.</w:t>
      </w:r>
    </w:p>
    <w:p w14:paraId="27B9444C" w14:textId="72CA7E25" w:rsidR="00636229" w:rsidRPr="00F63D85" w:rsidRDefault="00A40453" w:rsidP="002E1CE1">
      <w:pPr>
        <w:pStyle w:val="Heading3"/>
        <w:rPr>
          <w:lang w:val="en-GB"/>
        </w:rPr>
      </w:pPr>
      <w:bookmarkStart w:id="246" w:name="_Toc179627527"/>
      <w:r w:rsidRPr="009F5AD1">
        <w:rPr>
          <w:lang w:val="en-GB"/>
        </w:rPr>
        <w:t xml:space="preserve">Educational advantages </w:t>
      </w:r>
      <w:r w:rsidRPr="00F63D85">
        <w:t>of</w:t>
      </w:r>
      <w:r w:rsidRPr="009F5AD1">
        <w:rPr>
          <w:lang w:val="en-GB"/>
        </w:rPr>
        <w:t xml:space="preserve"> insider perspectives</w:t>
      </w:r>
      <w:bookmarkEnd w:id="246"/>
    </w:p>
    <w:p w14:paraId="6EDB6EF4" w14:textId="5D565038" w:rsidR="00A40453" w:rsidRPr="009F5AD1" w:rsidRDefault="00A40453" w:rsidP="002E1CE1">
      <w:pPr>
        <w:rPr>
          <w:lang w:val="en-GB"/>
        </w:rPr>
      </w:pPr>
      <w:r w:rsidRPr="009F5AD1">
        <w:rPr>
          <w:lang w:val="en-GB"/>
        </w:rPr>
        <w:t>Insider positioning offers an understanding of the level at which to pitch training for medical colleagues. It is often not appreciated by those outside the field of medicine just how heterogeneous the medical community actually is, and how far removed</w:t>
      </w:r>
      <w:r w:rsidR="00555406" w:rsidRPr="009F5AD1">
        <w:rPr>
          <w:lang w:val="en-GB"/>
        </w:rPr>
        <w:t xml:space="preserve"> from each other the</w:t>
      </w:r>
      <w:r w:rsidRPr="009F5AD1">
        <w:rPr>
          <w:lang w:val="en-GB"/>
        </w:rPr>
        <w:t xml:space="preserve"> </w:t>
      </w:r>
      <w:r w:rsidR="00555406" w:rsidRPr="009F5AD1">
        <w:rPr>
          <w:lang w:val="en-GB"/>
        </w:rPr>
        <w:t>cross-specialty</w:t>
      </w:r>
      <w:r w:rsidRPr="009F5AD1">
        <w:rPr>
          <w:lang w:val="en-GB"/>
        </w:rPr>
        <w:t xml:space="preserve"> training needs are, never mind the vast range of career stages and pathways. Educational </w:t>
      </w:r>
      <w:r w:rsidR="00555406" w:rsidRPr="009F5AD1">
        <w:rPr>
          <w:lang w:val="en-GB"/>
        </w:rPr>
        <w:t>e</w:t>
      </w:r>
      <w:r w:rsidRPr="009F5AD1">
        <w:rPr>
          <w:lang w:val="en-GB"/>
        </w:rPr>
        <w:t>vents pitched at trainees are completely different to what is required to engage senior independent practitioners. Appreciation of this nuanced and complicated picture has allowed us to target our work most effectively and efficiently, in a manner that non-medical advocates could not possibly hope to achieve.</w:t>
      </w:r>
    </w:p>
    <w:p w14:paraId="70E6227A" w14:textId="53505B12" w:rsidR="00A40453" w:rsidRPr="009F5AD1" w:rsidRDefault="00A40453" w:rsidP="002E1CE1">
      <w:pPr>
        <w:rPr>
          <w:lang w:val="en-GB"/>
        </w:rPr>
      </w:pPr>
      <w:r w:rsidRPr="009F5AD1">
        <w:rPr>
          <w:lang w:val="en-GB"/>
        </w:rPr>
        <w:t xml:space="preserve">On one occasion I was discussing a planned training event for doctors organised by a non-medical autistic advocate, who happened to notice that I was </w:t>
      </w:r>
      <w:r w:rsidR="004D39B2" w:rsidRPr="009F5AD1">
        <w:rPr>
          <w:lang w:val="en-GB"/>
        </w:rPr>
        <w:t xml:space="preserve">carrying </w:t>
      </w:r>
      <w:r w:rsidRPr="009F5AD1">
        <w:rPr>
          <w:lang w:val="en-GB"/>
        </w:rPr>
        <w:t xml:space="preserve">a tote bag </w:t>
      </w:r>
      <w:r w:rsidR="004D39B2" w:rsidRPr="009F5AD1">
        <w:rPr>
          <w:lang w:val="en-GB"/>
        </w:rPr>
        <w:t xml:space="preserve">which bore </w:t>
      </w:r>
      <w:r w:rsidRPr="009F5AD1">
        <w:rPr>
          <w:lang w:val="en-GB"/>
        </w:rPr>
        <w:t>the logo of one of the main medical training bodies in the UK, the Royal College of Emergency Medicine. I had been invited to present Autistic SPACE at their annual conference that week and had picked up the bag. My friend and fellow advocate expressed surprise, saying “I didn’t realise there would be a specific college for emergency medicine”. I explained that each specialty had their o</w:t>
      </w:r>
      <w:r w:rsidR="00555406" w:rsidRPr="009F5AD1">
        <w:rPr>
          <w:lang w:val="en-GB"/>
        </w:rPr>
        <w:t>w</w:t>
      </w:r>
      <w:r w:rsidRPr="009F5AD1">
        <w:rPr>
          <w:lang w:val="en-GB"/>
        </w:rPr>
        <w:t xml:space="preserve">n Royal College or Faculty, and </w:t>
      </w:r>
      <w:r w:rsidR="00555406" w:rsidRPr="009F5AD1">
        <w:rPr>
          <w:lang w:val="en-GB"/>
        </w:rPr>
        <w:t>in addition</w:t>
      </w:r>
      <w:r w:rsidR="00F05B58">
        <w:rPr>
          <w:lang w:val="en-GB"/>
        </w:rPr>
        <w:t>,</w:t>
      </w:r>
      <w:r w:rsidR="00555406" w:rsidRPr="009F5AD1">
        <w:rPr>
          <w:lang w:val="en-GB"/>
        </w:rPr>
        <w:t xml:space="preserve"> </w:t>
      </w:r>
      <w:r w:rsidRPr="009F5AD1">
        <w:rPr>
          <w:lang w:val="en-GB"/>
        </w:rPr>
        <w:t>there were overarching organisations such as the Academy of Medical Royal Colleges.</w:t>
      </w:r>
      <w:r w:rsidR="00555406" w:rsidRPr="009F5AD1">
        <w:rPr>
          <w:lang w:val="en-GB"/>
        </w:rPr>
        <w:t xml:space="preserve"> </w:t>
      </w:r>
    </w:p>
    <w:p w14:paraId="04FB74CB" w14:textId="4CC29C80" w:rsidR="00A40453" w:rsidRPr="009F5AD1" w:rsidRDefault="00A40453" w:rsidP="002E1CE1">
      <w:pPr>
        <w:rPr>
          <w:lang w:val="en-GB"/>
        </w:rPr>
      </w:pPr>
      <w:r w:rsidRPr="009F5AD1">
        <w:rPr>
          <w:lang w:val="en-GB"/>
        </w:rPr>
        <w:t xml:space="preserve">Doctors in Emergency Medicine, Anaesthesia, General Practice, </w:t>
      </w:r>
      <w:r w:rsidR="00F05B58">
        <w:rPr>
          <w:lang w:val="en-GB"/>
        </w:rPr>
        <w:t xml:space="preserve">and </w:t>
      </w:r>
      <w:r w:rsidRPr="009F5AD1">
        <w:rPr>
          <w:lang w:val="en-GB"/>
        </w:rPr>
        <w:t xml:space="preserve">Psychiatry all learn separately. We rarely come together and when we do it is generally not for patient related matters as our learning needs are so different. Psychiatrists and emergency physicians both need to keep up to date with the latest developments in trauma management for example, but that has very different meaning for both specialties. In emergency medicine major trauma means </w:t>
      </w:r>
      <w:r w:rsidRPr="009F5AD1">
        <w:rPr>
          <w:lang w:val="en-GB"/>
        </w:rPr>
        <w:lastRenderedPageBreak/>
        <w:t xml:space="preserve">broken bodies, blood, organised chaos, the need for emergency surgery and intensive care. For psychiatrists dealing with broken minds, it is an entirely different type of intensive care that is required. Outsiders to the system will generally fail to recognise the almost complete disconnect between various specialties and how attempts at combined educational events may be doomed to failure. Certainly, cross specialty attendance at autism training events does occur, but this is generally limited to either those who are already aware </w:t>
      </w:r>
      <w:r w:rsidR="00912A15" w:rsidRPr="009F5AD1">
        <w:rPr>
          <w:lang w:val="en-GB"/>
        </w:rPr>
        <w:t xml:space="preserve">of </w:t>
      </w:r>
      <w:r w:rsidRPr="009F5AD1">
        <w:rPr>
          <w:lang w:val="en-GB"/>
        </w:rPr>
        <w:t xml:space="preserve">and invested in the topic or those whose attendance is mandated by employers. </w:t>
      </w:r>
    </w:p>
    <w:p w14:paraId="541B3990" w14:textId="60FAC7F8" w:rsidR="009E169A" w:rsidRPr="009F5AD1" w:rsidRDefault="00A40453" w:rsidP="002E1CE1">
      <w:pPr>
        <w:rPr>
          <w:lang w:val="en-GB"/>
        </w:rPr>
      </w:pPr>
      <w:r w:rsidRPr="009F5AD1">
        <w:rPr>
          <w:lang w:val="en-GB"/>
        </w:rPr>
        <w:t>We aim to influence the vast majority of medical colleagues who do not fall into either of those two categories. Therefore, with an understanding of how postgraduate medical training and continuing professional development is structured, we have presented ourselves and</w:t>
      </w:r>
      <w:r w:rsidR="001E6F8F" w:rsidRPr="009F5AD1">
        <w:rPr>
          <w:lang w:val="en-GB"/>
        </w:rPr>
        <w:t xml:space="preserve"> </w:t>
      </w:r>
      <w:r w:rsidRPr="009F5AD1">
        <w:rPr>
          <w:lang w:val="en-GB"/>
        </w:rPr>
        <w:t xml:space="preserve">work in spaces where colleagues have already gathered to learn about the latest developments in their fields. </w:t>
      </w:r>
    </w:p>
    <w:p w14:paraId="7784C467" w14:textId="13C32684" w:rsidR="00212DF1" w:rsidRPr="009F5AD1" w:rsidRDefault="009E169A" w:rsidP="00F63D85">
      <w:pPr>
        <w:pStyle w:val="Heading3"/>
        <w:rPr>
          <w:lang w:val="en-GB"/>
        </w:rPr>
      </w:pPr>
      <w:bookmarkStart w:id="247" w:name="_Toc122181469"/>
      <w:bookmarkStart w:id="248" w:name="_Toc179627528"/>
      <w:r w:rsidRPr="009F5AD1">
        <w:rPr>
          <w:lang w:val="en-GB"/>
        </w:rPr>
        <w:t>Attitudes to disability in medicine</w:t>
      </w:r>
      <w:bookmarkEnd w:id="247"/>
      <w:bookmarkEnd w:id="248"/>
    </w:p>
    <w:p w14:paraId="2DA9B992" w14:textId="5FE0223E" w:rsidR="009E169A" w:rsidRPr="009F5AD1" w:rsidRDefault="002C4124" w:rsidP="002E1CE1">
      <w:pPr>
        <w:rPr>
          <w:lang w:val="en-GB"/>
        </w:rPr>
      </w:pPr>
      <w:r w:rsidRPr="009F5AD1">
        <w:rPr>
          <w:lang w:val="en-GB"/>
        </w:rPr>
        <w:t>Our study of autistic doctors</w:t>
      </w:r>
      <w:r w:rsidR="009E169A" w:rsidRPr="009F5AD1">
        <w:rPr>
          <w:lang w:val="en-GB"/>
        </w:rPr>
        <w:t xml:space="preserve"> explore</w:t>
      </w:r>
      <w:r w:rsidRPr="009F5AD1">
        <w:rPr>
          <w:lang w:val="en-GB"/>
        </w:rPr>
        <w:t>d</w:t>
      </w:r>
      <w:r w:rsidR="009E169A" w:rsidRPr="009F5AD1">
        <w:rPr>
          <w:lang w:val="en-GB"/>
        </w:rPr>
        <w:t xml:space="preserve"> participants</w:t>
      </w:r>
      <w:r w:rsidR="0081487A" w:rsidRPr="009F5AD1">
        <w:rPr>
          <w:lang w:val="en-GB"/>
        </w:rPr>
        <w:t>’</w:t>
      </w:r>
      <w:r w:rsidR="009E169A" w:rsidRPr="009F5AD1">
        <w:rPr>
          <w:lang w:val="en-GB"/>
        </w:rPr>
        <w:t xml:space="preserve"> identity in terms of whether they viewed themselves as disabled or not</w:t>
      </w:r>
      <w:r w:rsidRPr="009F5AD1">
        <w:rPr>
          <w:lang w:val="en-GB"/>
        </w:rPr>
        <w:t>. Approximately half identified as disabled. T</w:t>
      </w:r>
      <w:r w:rsidR="009E169A" w:rsidRPr="009F5AD1">
        <w:rPr>
          <w:lang w:val="en-GB"/>
        </w:rPr>
        <w:t xml:space="preserve">he general culture and attitudes to disability </w:t>
      </w:r>
      <w:r w:rsidR="0081487A" w:rsidRPr="009F5AD1">
        <w:rPr>
          <w:lang w:val="en-GB"/>
        </w:rPr>
        <w:t xml:space="preserve">in </w:t>
      </w:r>
      <w:r w:rsidR="009E169A" w:rsidRPr="009F5AD1">
        <w:rPr>
          <w:lang w:val="en-GB"/>
        </w:rPr>
        <w:t xml:space="preserve">medicine undoubtedly have influence on </w:t>
      </w:r>
      <w:r w:rsidRPr="009F5AD1">
        <w:rPr>
          <w:lang w:val="en-GB"/>
        </w:rPr>
        <w:t xml:space="preserve">self-perception and </w:t>
      </w:r>
      <w:r w:rsidR="009E169A" w:rsidRPr="009F5AD1">
        <w:rPr>
          <w:lang w:val="en-GB"/>
        </w:rPr>
        <w:t xml:space="preserve">decisions to disclose. In the first study of the perceptions of US based physicians regarding disabled people, a shocking 82% </w:t>
      </w:r>
      <w:r w:rsidR="00756B6D">
        <w:rPr>
          <w:lang w:val="en-GB"/>
        </w:rPr>
        <w:t>believ</w:t>
      </w:r>
      <w:r w:rsidR="00756B6D" w:rsidRPr="009F5AD1">
        <w:rPr>
          <w:lang w:val="en-GB"/>
        </w:rPr>
        <w:t xml:space="preserve">ed </w:t>
      </w:r>
      <w:r w:rsidR="009E169A" w:rsidRPr="009F5AD1">
        <w:rPr>
          <w:lang w:val="en-GB"/>
        </w:rPr>
        <w:t>that “people with significant disability have worse quality of life than nondisabled people” and almost half did not strongly agree that they welcomed disabled patients in their practice</w:t>
      </w:r>
      <w:r w:rsidR="008037B9" w:rsidRPr="009F5AD1">
        <w:rPr>
          <w:lang w:val="en-GB"/>
        </w:rPr>
        <w:t xml:space="preserve"> </w:t>
      </w:r>
      <w:r w:rsidR="008037B9" w:rsidRPr="009F5AD1">
        <w:rPr>
          <w:lang w:val="en-GB"/>
        </w:rPr>
        <w:fldChar w:fldCharType="begin"/>
      </w:r>
      <w:r w:rsidR="008037B9" w:rsidRPr="009F5AD1">
        <w:rPr>
          <w:lang w:val="en-GB"/>
        </w:rPr>
        <w:instrText xml:space="preserve"> ADDIN EN.CITE &lt;EndNote&gt;&lt;Cite&gt;&lt;Author&gt;Iezzoni&lt;/Author&gt;&lt;Year&gt;2021&lt;/Year&gt;&lt;IDText&gt;Physicians’ Perceptions Of People With Disability And Their Health Care: Study reports the results of a survey of physicians&amp;apos; perceptions of people with disability&lt;/IDText&gt;&lt;DisplayText&gt;(Iezzoni&lt;style face="italic"&gt; et al.&lt;/style&gt;, 2021)&lt;/DisplayText&gt;&lt;record&gt;&lt;isbn&gt;0278-2715&lt;/isbn&gt;&lt;titles&gt;&lt;title&gt;Physicians’ Perceptions Of People With Disability And Their Health Care: Study reports the results of a survey of physicians&amp;apos; perceptions of people with disability&lt;/title&gt;&lt;secondary-title&gt;Health Affairs&lt;/secondary-title&gt;&lt;/titles&gt;&lt;pages&gt;297-306&lt;/pages&gt;&lt;number&gt;2&lt;/number&gt;&lt;contributors&gt;&lt;authors&gt;&lt;author&gt;Iezzoni, Lisa I&lt;/author&gt;&lt;author&gt;Rao, Sowmya R&lt;/author&gt;&lt;author&gt;Ressalam, Julie&lt;/author&gt;&lt;author&gt;Bolcic-Jankovic, Dragana&lt;/author&gt;&lt;author&gt;Agaronnik, Nicole D&lt;/author&gt;&lt;author&gt;Donelan, Karen&lt;/author&gt;&lt;author&gt;Lagu, Tara&lt;/author&gt;&lt;author&gt;Campbell, Eric G&lt;/author&gt;&lt;/authors&gt;&lt;/contributors&gt;&lt;added-date format="utc"&gt;1671713099&lt;/added-date&gt;&lt;ref-type name="Journal Article"&gt;17&lt;/ref-type&gt;&lt;dates&gt;&lt;year&gt;2021&lt;/year&gt;&lt;/dates&gt;&lt;rec-number&gt;871&lt;/rec-number&gt;&lt;last-updated-date format="utc"&gt;1671713099&lt;/last-updated-date&gt;&lt;volume&gt;40&lt;/volume&gt;&lt;/record&gt;&lt;/Cite&gt;&lt;/EndNote&gt;</w:instrText>
      </w:r>
      <w:r w:rsidR="008037B9" w:rsidRPr="009F5AD1">
        <w:rPr>
          <w:lang w:val="en-GB"/>
        </w:rPr>
        <w:fldChar w:fldCharType="separate"/>
      </w:r>
      <w:r w:rsidR="008037B9" w:rsidRPr="009F5AD1">
        <w:rPr>
          <w:noProof/>
          <w:lang w:val="en-GB"/>
        </w:rPr>
        <w:t>(Iezzoni</w:t>
      </w:r>
      <w:r w:rsidR="008037B9" w:rsidRPr="009F5AD1">
        <w:rPr>
          <w:i/>
          <w:noProof/>
          <w:lang w:val="en-GB"/>
        </w:rPr>
        <w:t xml:space="preserve"> et al.</w:t>
      </w:r>
      <w:r w:rsidR="008037B9" w:rsidRPr="009F5AD1">
        <w:rPr>
          <w:noProof/>
          <w:lang w:val="en-GB"/>
        </w:rPr>
        <w:t>, 2021)</w:t>
      </w:r>
      <w:r w:rsidR="008037B9" w:rsidRPr="009F5AD1">
        <w:rPr>
          <w:lang w:val="en-GB"/>
        </w:rPr>
        <w:fldChar w:fldCharType="end"/>
      </w:r>
      <w:r w:rsidR="009E169A" w:rsidRPr="009F5AD1">
        <w:rPr>
          <w:lang w:val="en-GB"/>
        </w:rPr>
        <w:t xml:space="preserve">. Equally notable in that study was the fact that the respondents were so open about their views, rather than giving socially desirable responses as might be expected with other minority or marginalised populations. </w:t>
      </w:r>
    </w:p>
    <w:p w14:paraId="4AA75A49" w14:textId="348E9092" w:rsidR="009E169A" w:rsidRPr="009F5AD1" w:rsidRDefault="009E169A" w:rsidP="002E1CE1">
      <w:pPr>
        <w:rPr>
          <w:lang w:val="en-GB"/>
        </w:rPr>
      </w:pPr>
      <w:r w:rsidRPr="009F5AD1">
        <w:rPr>
          <w:lang w:val="en-GB"/>
        </w:rPr>
        <w:t xml:space="preserve">The extent of widely held pejorative attitudes towards autistic patients and autistic colleagues </w:t>
      </w:r>
      <w:r w:rsidR="001E4656" w:rsidRPr="009F5AD1">
        <w:rPr>
          <w:lang w:val="en-GB"/>
        </w:rPr>
        <w:t xml:space="preserve">is common knowledge amongst autistic doctors and medical </w:t>
      </w:r>
      <w:proofErr w:type="gramStart"/>
      <w:r w:rsidR="001E4656" w:rsidRPr="009F5AD1">
        <w:rPr>
          <w:lang w:val="en-GB"/>
        </w:rPr>
        <w:t>students, and</w:t>
      </w:r>
      <w:proofErr w:type="gramEnd"/>
      <w:r w:rsidR="001E4656" w:rsidRPr="009F5AD1">
        <w:rPr>
          <w:lang w:val="en-GB"/>
        </w:rPr>
        <w:t xml:space="preserve"> has the effect of discouraging open identification with such a stigmatized condition. This was indeed </w:t>
      </w:r>
      <w:r w:rsidRPr="009F5AD1">
        <w:rPr>
          <w:lang w:val="en-GB"/>
        </w:rPr>
        <w:t xml:space="preserve">evident in </w:t>
      </w:r>
      <w:r w:rsidR="00023ABE" w:rsidRPr="009F5AD1">
        <w:rPr>
          <w:lang w:val="en-GB"/>
        </w:rPr>
        <w:t xml:space="preserve">my </w:t>
      </w:r>
      <w:r w:rsidRPr="009F5AD1">
        <w:rPr>
          <w:lang w:val="en-GB"/>
        </w:rPr>
        <w:t>participants responses</w:t>
      </w:r>
      <w:r w:rsidR="001E4656" w:rsidRPr="009F5AD1">
        <w:rPr>
          <w:lang w:val="en-GB"/>
        </w:rPr>
        <w:t xml:space="preserve"> in the study of autistic psychiatrists and will be explored more fully </w:t>
      </w:r>
      <w:r w:rsidR="001E4656" w:rsidRPr="009F5AD1">
        <w:rPr>
          <w:lang w:val="en-GB"/>
        </w:rPr>
        <w:lastRenderedPageBreak/>
        <w:t>in a future publication</w:t>
      </w:r>
      <w:r w:rsidR="008F6320" w:rsidRPr="009F5AD1">
        <w:rPr>
          <w:lang w:val="en-GB"/>
        </w:rPr>
        <w:t>.</w:t>
      </w:r>
      <w:r w:rsidR="001E4656" w:rsidRPr="009F5AD1">
        <w:rPr>
          <w:lang w:val="en-GB"/>
        </w:rPr>
        <w:t xml:space="preserve"> </w:t>
      </w:r>
      <w:r w:rsidRPr="009F5AD1">
        <w:rPr>
          <w:lang w:val="en-GB"/>
        </w:rPr>
        <w:t>These attitudes may be due to the prevailing culture of framing autism in terms of deficit, which is pervasive in both research and clinical practice</w:t>
      </w:r>
      <w:r w:rsidR="00023ABE" w:rsidRPr="009F5AD1">
        <w:rPr>
          <w:lang w:val="en-GB"/>
        </w:rPr>
        <w:t xml:space="preserve"> </w:t>
      </w:r>
      <w:r w:rsidR="0010648C" w:rsidRPr="009F5AD1">
        <w:rPr>
          <w:lang w:val="en-GB"/>
        </w:rPr>
        <w:fldChar w:fldCharType="begin"/>
      </w:r>
      <w:r w:rsidR="0010648C" w:rsidRPr="009F5AD1">
        <w:rPr>
          <w:lang w:val="en-GB"/>
        </w:rPr>
        <w:instrText xml:space="preserve"> ADDIN EN.CITE &lt;EndNote&gt;&lt;Cite&gt;&lt;Author&gt;Shaw&lt;/Author&gt;&lt;Year&gt;2022&lt;/Year&gt;&lt;IDText&gt;Towards a neurodiversity-affirmative approach for an over-represented and under-recognised population: autistic adults in outpatient psychiatry&lt;/IDText&gt;&lt;DisplayText&gt;(Shaw&lt;style face="italic"&gt; et al.&lt;/style&gt;, 2022b)&lt;/DisplayText&gt;&lt;record&gt;&lt;isbn&gt;1573-3432&lt;/isbn&gt;&lt;titles&gt;&lt;title&gt;Towards a neurodiversity-affirmative approach for an over-represented and under-recognised population: autistic adults in outpatient psychiatry&lt;/title&gt;&lt;secondary-title&gt;Journal of Autism and Developmental Disorders&lt;/secondary-title&gt;&lt;/titles&gt;&lt;pages&gt;4200-4201&lt;/pages&gt;&lt;number&gt;9&lt;/number&gt;&lt;contributors&gt;&lt;authors&gt;&lt;author&gt;Shaw, Sebastian CK&lt;/author&gt;&lt;author&gt;Doherty, Mary&lt;/author&gt;&lt;author&gt;McCowan, Sue&lt;/author&gt;&lt;author&gt;Eccles, Jessica A&lt;/author&gt;&lt;/authors&gt;&lt;/contributors&gt;&lt;added-date format="utc"&gt;1671704304&lt;/added-date&gt;&lt;ref-type name="Journal Article"&gt;17&lt;/ref-type&gt;&lt;dates&gt;&lt;year&gt;2022&lt;/year&gt;&lt;/dates&gt;&lt;rec-number&gt;831&lt;/rec-number&gt;&lt;last-updated-date format="utc"&gt;1671704304&lt;/last-updated-date&gt;&lt;volume&gt;52&lt;/volume&gt;&lt;/record&gt;&lt;/Cite&gt;&lt;/EndNote&gt;</w:instrText>
      </w:r>
      <w:r w:rsidR="0010648C" w:rsidRPr="009F5AD1">
        <w:rPr>
          <w:lang w:val="en-GB"/>
        </w:rPr>
        <w:fldChar w:fldCharType="separate"/>
      </w:r>
      <w:r w:rsidR="0010648C" w:rsidRPr="009F5AD1">
        <w:rPr>
          <w:noProof/>
          <w:lang w:val="en-GB"/>
        </w:rPr>
        <w:t>(Shaw</w:t>
      </w:r>
      <w:r w:rsidR="0010648C" w:rsidRPr="009F5AD1">
        <w:rPr>
          <w:i/>
          <w:noProof/>
          <w:lang w:val="en-GB"/>
        </w:rPr>
        <w:t xml:space="preserve"> et al.</w:t>
      </w:r>
      <w:r w:rsidR="0010648C" w:rsidRPr="009F5AD1">
        <w:rPr>
          <w:noProof/>
          <w:lang w:val="en-GB"/>
        </w:rPr>
        <w:t>, 2022b)</w:t>
      </w:r>
      <w:r w:rsidR="0010648C" w:rsidRPr="009F5AD1">
        <w:rPr>
          <w:lang w:val="en-GB"/>
        </w:rPr>
        <w:fldChar w:fldCharType="end"/>
      </w:r>
      <w:r w:rsidRPr="009F5AD1">
        <w:rPr>
          <w:lang w:val="en-GB"/>
        </w:rPr>
        <w:t xml:space="preserve">. For </w:t>
      </w:r>
      <w:r w:rsidR="001E4656" w:rsidRPr="009F5AD1">
        <w:rPr>
          <w:lang w:val="en-GB"/>
        </w:rPr>
        <w:t>one of the autistic psychiatrists</w:t>
      </w:r>
      <w:r w:rsidRPr="009F5AD1">
        <w:rPr>
          <w:lang w:val="en-GB"/>
        </w:rPr>
        <w:t>, who had received a childhood diagnosis, this engendered a sense of cognitive dissonance as she considered her autistic identity.</w:t>
      </w:r>
      <w:r w:rsidR="001E4656" w:rsidRPr="009F5AD1">
        <w:rPr>
          <w:lang w:val="en-GB"/>
        </w:rPr>
        <w:t xml:space="preserve"> </w:t>
      </w:r>
    </w:p>
    <w:p w14:paraId="0AD99492" w14:textId="7268CCEB" w:rsidR="00A40ECA" w:rsidRPr="009F5AD1" w:rsidRDefault="009E169A" w:rsidP="00F63D85">
      <w:pPr>
        <w:pStyle w:val="NoSpacing"/>
        <w:rPr>
          <w:lang w:val="en-GB"/>
        </w:rPr>
      </w:pPr>
      <w:r w:rsidRPr="009F5AD1">
        <w:rPr>
          <w:lang w:val="en-GB"/>
        </w:rPr>
        <w:t>“</w:t>
      </w:r>
      <w:r w:rsidR="00473FEC" w:rsidRPr="009F5AD1">
        <w:rPr>
          <w:lang w:val="en-GB"/>
        </w:rPr>
        <w:t>Y</w:t>
      </w:r>
      <w:r w:rsidRPr="009F5AD1">
        <w:rPr>
          <w:lang w:val="en-GB"/>
        </w:rPr>
        <w:t>ou read all those papers about those horrible autistic people having no empathy and no theory of mind… is that really me… so if it's not me does that mean that I'm not actually autistic or you know this paper is actually very wrong… which one is it… so there's a lot of this kind of cognitive dissonance going on”</w:t>
      </w:r>
      <w:r w:rsidR="00BB0C31" w:rsidRPr="009F5AD1">
        <w:rPr>
          <w:lang w:val="en-GB"/>
        </w:rPr>
        <w:t xml:space="preserve"> (Lisa)</w:t>
      </w:r>
      <w:r w:rsidRPr="009F5AD1">
        <w:rPr>
          <w:lang w:val="en-GB"/>
        </w:rPr>
        <w:t>.</w:t>
      </w:r>
    </w:p>
    <w:p w14:paraId="2AA7953C" w14:textId="398A4DF4" w:rsidR="009E169A" w:rsidRPr="009F5AD1" w:rsidRDefault="00A40ECA" w:rsidP="002E1CE1">
      <w:pPr>
        <w:rPr>
          <w:lang w:val="en-GB"/>
        </w:rPr>
      </w:pPr>
      <w:r w:rsidRPr="009F5AD1">
        <w:rPr>
          <w:lang w:val="en-GB"/>
        </w:rPr>
        <w:t xml:space="preserve">The recent and ongoing shift from the traditional deficit-based view of autism towards a neurodiversity-affirmative approach is changing the assessment, diagnosis and management of autism and other neurodevelopmental differences </w:t>
      </w:r>
      <w:r w:rsidRPr="009F5AD1">
        <w:rPr>
          <w:lang w:val="en-GB"/>
        </w:rPr>
        <w:fldChar w:fldCharType="begin"/>
      </w:r>
      <w:r w:rsidRPr="009F5AD1">
        <w:rPr>
          <w:lang w:val="en-GB"/>
        </w:rPr>
        <w:instrText xml:space="preserve"> ADDIN EN.CITE &lt;EndNote&gt;&lt;Cite&gt;&lt;Author&gt;Shaw&lt;/Author&gt;&lt;Year&gt;2022&lt;/Year&gt;&lt;IDText&gt;Towards a neurodiversity-affirmative approach for an over-represented and under-recognised population: autistic adults in outpatient psychiatry&lt;/IDText&gt;&lt;DisplayText&gt;(Shaw&lt;style face="italic"&gt; et al.&lt;/style&gt;, 2022b)&lt;/DisplayText&gt;&lt;record&gt;&lt;isbn&gt;1573-3432&lt;/isbn&gt;&lt;titles&gt;&lt;title&gt;Towards a neurodiversity-affirmative approach for an over-represented and under-recognised population: autistic adults in outpatient psychiatry&lt;/title&gt;&lt;secondary-title&gt;Journal of Autism and Developmental Disorders&lt;/secondary-title&gt;&lt;/titles&gt;&lt;pages&gt;4200-4201&lt;/pages&gt;&lt;number&gt;9&lt;/number&gt;&lt;contributors&gt;&lt;authors&gt;&lt;author&gt;Shaw, Sebastian CK&lt;/author&gt;&lt;author&gt;Doherty, Mary&lt;/author&gt;&lt;author&gt;McCowan, Sue&lt;/author&gt;&lt;author&gt;Eccles, Jessica A&lt;/author&gt;&lt;/authors&gt;&lt;/contributors&gt;&lt;added-date format="utc"&gt;1671704304&lt;/added-date&gt;&lt;ref-type name="Journal Article"&gt;17&lt;/ref-type&gt;&lt;dates&gt;&lt;year&gt;2022&lt;/year&gt;&lt;/dates&gt;&lt;rec-number&gt;831&lt;/rec-number&gt;&lt;last-updated-date format="utc"&gt;1671704304&lt;/last-updated-date&gt;&lt;volume&gt;52&lt;/volume&gt;&lt;/record&gt;&lt;/Cite&gt;&lt;/EndNote&gt;</w:instrText>
      </w:r>
      <w:r w:rsidRPr="009F5AD1">
        <w:rPr>
          <w:lang w:val="en-GB"/>
        </w:rPr>
        <w:fldChar w:fldCharType="separate"/>
      </w:r>
      <w:r w:rsidRPr="009F5AD1">
        <w:rPr>
          <w:noProof/>
          <w:lang w:val="en-GB"/>
        </w:rPr>
        <w:t>(Shaw</w:t>
      </w:r>
      <w:r w:rsidRPr="009F5AD1">
        <w:rPr>
          <w:i/>
          <w:noProof/>
          <w:lang w:val="en-GB"/>
        </w:rPr>
        <w:t xml:space="preserve"> et al.</w:t>
      </w:r>
      <w:r w:rsidRPr="009F5AD1">
        <w:rPr>
          <w:noProof/>
          <w:lang w:val="en-GB"/>
        </w:rPr>
        <w:t>, 2022b)</w:t>
      </w:r>
      <w:r w:rsidRPr="009F5AD1">
        <w:rPr>
          <w:lang w:val="en-GB"/>
        </w:rPr>
        <w:fldChar w:fldCharType="end"/>
      </w:r>
      <w:r w:rsidRPr="009F5AD1">
        <w:rPr>
          <w:lang w:val="en-GB"/>
        </w:rPr>
        <w:t>. The recognition that neurodiversity, like biodiversity, is beneficial for the world has potentially profound consequences, including</w:t>
      </w:r>
      <w:r w:rsidR="00E61B60">
        <w:rPr>
          <w:lang w:val="en-GB"/>
        </w:rPr>
        <w:t>,</w:t>
      </w:r>
      <w:r w:rsidRPr="009F5AD1">
        <w:rPr>
          <w:lang w:val="en-GB"/>
        </w:rPr>
        <w:t xml:space="preserve"> in particular, benefits in terms of mental health for autistic people </w:t>
      </w:r>
      <w:r w:rsidRPr="009F5AD1">
        <w:rPr>
          <w:lang w:val="en-GB"/>
        </w:rPr>
        <w:fldChar w:fldCharType="begin"/>
      </w:r>
      <w:r w:rsidRPr="009F5AD1">
        <w:rPr>
          <w:lang w:val="en-GB"/>
        </w:rPr>
        <w:instrText xml:space="preserve"> ADDIN EN.CITE &lt;EndNote&gt;&lt;Cite&gt;&lt;Author&gt;Shaw&lt;/Author&gt;&lt;Year&gt;2022&lt;/Year&gt;&lt;IDText&gt;Towards a neurodiversity-affirmative approach for an over-represented and under-recognised population: autistic adults in outpatient psychiatry&lt;/IDText&gt;&lt;DisplayText&gt;(Shaw&lt;style face="italic"&gt; et al.&lt;/style&gt;, 2022b)&lt;/DisplayText&gt;&lt;record&gt;&lt;isbn&gt;1573-3432&lt;/isbn&gt;&lt;titles&gt;&lt;title&gt;Towards a neurodiversity-affirmative approach for an over-represented and under-recognised population: autistic adults in outpatient psychiatry&lt;/title&gt;&lt;secondary-title&gt;Journal of Autism and Developmental Disorders&lt;/secondary-title&gt;&lt;/titles&gt;&lt;pages&gt;4200-4201&lt;/pages&gt;&lt;number&gt;9&lt;/number&gt;&lt;contributors&gt;&lt;authors&gt;&lt;author&gt;Shaw, Sebastian CK&lt;/author&gt;&lt;author&gt;Doherty, Mary&lt;/author&gt;&lt;author&gt;McCowan, Sue&lt;/author&gt;&lt;author&gt;Eccles, Jessica A&lt;/author&gt;&lt;/authors&gt;&lt;/contributors&gt;&lt;added-date format="utc"&gt;1671704304&lt;/added-date&gt;&lt;ref-type name="Journal Article"&gt;17&lt;/ref-type&gt;&lt;dates&gt;&lt;year&gt;2022&lt;/year&gt;&lt;/dates&gt;&lt;rec-number&gt;831&lt;/rec-number&gt;&lt;last-updated-date format="utc"&gt;1671704304&lt;/last-updated-date&gt;&lt;volume&gt;52&lt;/volume&gt;&lt;/record&gt;&lt;/Cite&gt;&lt;/EndNote&gt;</w:instrText>
      </w:r>
      <w:r w:rsidRPr="009F5AD1">
        <w:rPr>
          <w:lang w:val="en-GB"/>
        </w:rPr>
        <w:fldChar w:fldCharType="separate"/>
      </w:r>
      <w:r w:rsidRPr="009F5AD1">
        <w:rPr>
          <w:noProof/>
          <w:lang w:val="en-GB"/>
        </w:rPr>
        <w:t>(Shaw</w:t>
      </w:r>
      <w:r w:rsidRPr="009F5AD1">
        <w:rPr>
          <w:i/>
          <w:noProof/>
          <w:lang w:val="en-GB"/>
        </w:rPr>
        <w:t xml:space="preserve"> et al.</w:t>
      </w:r>
      <w:r w:rsidRPr="009F5AD1">
        <w:rPr>
          <w:noProof/>
          <w:lang w:val="en-GB"/>
        </w:rPr>
        <w:t>, 2022b)</w:t>
      </w:r>
      <w:r w:rsidRPr="009F5AD1">
        <w:rPr>
          <w:lang w:val="en-GB"/>
        </w:rPr>
        <w:fldChar w:fldCharType="end"/>
      </w:r>
      <w:r w:rsidRPr="009F5AD1">
        <w:rPr>
          <w:lang w:val="en-GB"/>
        </w:rPr>
        <w:t>.</w:t>
      </w:r>
      <w:r w:rsidR="00557C5F" w:rsidRPr="009F5AD1">
        <w:rPr>
          <w:lang w:val="en-GB"/>
        </w:rPr>
        <w:t xml:space="preserve"> </w:t>
      </w:r>
      <w:r w:rsidRPr="009F5AD1">
        <w:rPr>
          <w:lang w:val="en-GB"/>
        </w:rPr>
        <w:t>And yet, u</w:t>
      </w:r>
      <w:r w:rsidR="008F6320" w:rsidRPr="009F5AD1">
        <w:rPr>
          <w:lang w:val="en-GB"/>
        </w:rPr>
        <w:t>ltimately,</w:t>
      </w:r>
      <w:r w:rsidR="001E4656" w:rsidRPr="009F5AD1">
        <w:rPr>
          <w:lang w:val="en-GB"/>
        </w:rPr>
        <w:t xml:space="preserve"> </w:t>
      </w:r>
      <w:r w:rsidR="008F6320" w:rsidRPr="009F5AD1">
        <w:rPr>
          <w:lang w:val="en-GB"/>
        </w:rPr>
        <w:t xml:space="preserve">as autistic doctors, </w:t>
      </w:r>
      <w:r w:rsidR="001E4656" w:rsidRPr="009F5AD1">
        <w:rPr>
          <w:lang w:val="en-GB"/>
        </w:rPr>
        <w:t xml:space="preserve">we know that so much of what is believed and </w:t>
      </w:r>
      <w:r w:rsidR="008F6320" w:rsidRPr="009F5AD1">
        <w:rPr>
          <w:lang w:val="en-GB"/>
        </w:rPr>
        <w:t>taught</w:t>
      </w:r>
      <w:r w:rsidR="001E4656" w:rsidRPr="009F5AD1">
        <w:rPr>
          <w:lang w:val="en-GB"/>
        </w:rPr>
        <w:t xml:space="preserve"> about autism is simply wrong</w:t>
      </w:r>
      <w:r w:rsidR="008F6320" w:rsidRPr="009F5AD1">
        <w:rPr>
          <w:lang w:val="en-GB"/>
        </w:rPr>
        <w:t xml:space="preserve">, and in ADI we want to be part of changing that. My </w:t>
      </w:r>
      <w:r w:rsidRPr="009F5AD1">
        <w:rPr>
          <w:lang w:val="en-GB"/>
        </w:rPr>
        <w:t xml:space="preserve">ultimate hope is that we will one day positively impact future changes to the autism diagnostic criteria, but we have not yet had the capacity to undertake or facilitate the research required. </w:t>
      </w:r>
    </w:p>
    <w:p w14:paraId="236FA1BA" w14:textId="18FBBC3C" w:rsidR="00A80B64" w:rsidRPr="00F63D85" w:rsidRDefault="009E169A" w:rsidP="002E1CE1">
      <w:pPr>
        <w:pStyle w:val="Heading2"/>
        <w:rPr>
          <w:lang w:val="en-GB"/>
        </w:rPr>
      </w:pPr>
      <w:bookmarkStart w:id="249" w:name="_Toc122181476"/>
      <w:bookmarkStart w:id="250" w:name="_Toc179627529"/>
      <w:r w:rsidRPr="009F5AD1">
        <w:rPr>
          <w:lang w:val="en-GB"/>
        </w:rPr>
        <w:t>Reflections on reception among psychiatrists</w:t>
      </w:r>
      <w:bookmarkEnd w:id="249"/>
      <w:bookmarkEnd w:id="250"/>
      <w:r w:rsidRPr="009F5AD1">
        <w:rPr>
          <w:lang w:val="en-GB"/>
        </w:rPr>
        <w:t xml:space="preserve"> </w:t>
      </w:r>
    </w:p>
    <w:p w14:paraId="2FA29880" w14:textId="0C71090A" w:rsidR="009E169A" w:rsidRPr="009F5AD1" w:rsidRDefault="009E169A" w:rsidP="002E1CE1">
      <w:pPr>
        <w:rPr>
          <w:lang w:val="en-GB"/>
        </w:rPr>
      </w:pPr>
      <w:r w:rsidRPr="009F5AD1">
        <w:rPr>
          <w:lang w:val="en-GB"/>
        </w:rPr>
        <w:t xml:space="preserve">I do not expect that my work </w:t>
      </w:r>
      <w:r w:rsidR="000523CD" w:rsidRPr="009F5AD1">
        <w:rPr>
          <w:lang w:val="en-GB"/>
        </w:rPr>
        <w:t xml:space="preserve">on autistic doctors, particularly </w:t>
      </w:r>
      <w:r w:rsidR="00636229" w:rsidRPr="009F5AD1">
        <w:rPr>
          <w:lang w:val="en-GB"/>
        </w:rPr>
        <w:t xml:space="preserve">autistic </w:t>
      </w:r>
      <w:r w:rsidR="000523CD" w:rsidRPr="009F5AD1">
        <w:rPr>
          <w:lang w:val="en-GB"/>
        </w:rPr>
        <w:t xml:space="preserve">psychiatrists </w:t>
      </w:r>
      <w:r w:rsidRPr="009F5AD1">
        <w:rPr>
          <w:lang w:val="en-GB"/>
        </w:rPr>
        <w:t xml:space="preserve">will be universally welcomed in psychiatry. </w:t>
      </w:r>
      <w:r w:rsidR="000523CD" w:rsidRPr="009F5AD1">
        <w:rPr>
          <w:lang w:val="en-GB"/>
        </w:rPr>
        <w:t>Recently,</w:t>
      </w:r>
      <w:r w:rsidRPr="009F5AD1">
        <w:rPr>
          <w:lang w:val="en-GB"/>
        </w:rPr>
        <w:t xml:space="preserve"> I attended </w:t>
      </w:r>
      <w:r w:rsidR="000523CD" w:rsidRPr="009F5AD1">
        <w:rPr>
          <w:lang w:val="en-GB"/>
        </w:rPr>
        <w:t>an</w:t>
      </w:r>
      <w:r w:rsidRPr="009F5AD1">
        <w:rPr>
          <w:lang w:val="en-GB"/>
        </w:rPr>
        <w:t xml:space="preserve"> Annual General Meeting for the AIMS-2-Trials consortium, which is a large international biomedical autism research consortium. This was a 3</w:t>
      </w:r>
      <w:r w:rsidR="004E5CC1" w:rsidRPr="009F5AD1">
        <w:rPr>
          <w:lang w:val="en-GB"/>
        </w:rPr>
        <w:t>-</w:t>
      </w:r>
      <w:r w:rsidRPr="009F5AD1">
        <w:rPr>
          <w:lang w:val="en-GB"/>
        </w:rPr>
        <w:t xml:space="preserve">day event that I was invited to attend as a member of the Autism Representatives Steering Committee. I participated in several working group meetings and was a </w:t>
      </w:r>
      <w:r w:rsidR="000523CD" w:rsidRPr="009F5AD1">
        <w:rPr>
          <w:lang w:val="en-GB"/>
        </w:rPr>
        <w:t>panellist</w:t>
      </w:r>
      <w:r w:rsidRPr="009F5AD1">
        <w:rPr>
          <w:lang w:val="en-GB"/>
        </w:rPr>
        <w:t xml:space="preserve"> at a round table discussion on the progress of the project to date and the future direction of the work of the consortium. While I did not have the </w:t>
      </w:r>
      <w:r w:rsidRPr="009F5AD1">
        <w:rPr>
          <w:lang w:val="en-GB"/>
        </w:rPr>
        <w:lastRenderedPageBreak/>
        <w:t>opportunity to present my work formally, since many of the attendees were psychiatrists, I took the chance to mention my project as often as possible. I received polarized reactions. Some delegates were already familiar with my work on autistic doctors and were keen to hear about my new project</w:t>
      </w:r>
      <w:r w:rsidR="000523CD" w:rsidRPr="009F5AD1">
        <w:rPr>
          <w:lang w:val="en-GB"/>
        </w:rPr>
        <w:t xml:space="preserve"> focussing on psychiatrists</w:t>
      </w:r>
      <w:r w:rsidRPr="009F5AD1">
        <w:rPr>
          <w:lang w:val="en-GB"/>
        </w:rPr>
        <w:t xml:space="preserve">. Others were initially surprised, potentially even </w:t>
      </w:r>
      <w:r w:rsidR="000523CD" w:rsidRPr="009F5AD1">
        <w:rPr>
          <w:lang w:val="en-GB"/>
        </w:rPr>
        <w:t>sceptical</w:t>
      </w:r>
      <w:r w:rsidRPr="009F5AD1">
        <w:rPr>
          <w:lang w:val="en-GB"/>
        </w:rPr>
        <w:t xml:space="preserve">, but then fascinated and intrigued. </w:t>
      </w:r>
      <w:r w:rsidR="000523CD" w:rsidRPr="009F5AD1">
        <w:rPr>
          <w:lang w:val="en-GB"/>
        </w:rPr>
        <w:t xml:space="preserve">A minority </w:t>
      </w:r>
      <w:r w:rsidRPr="009F5AD1">
        <w:rPr>
          <w:lang w:val="en-GB"/>
        </w:rPr>
        <w:t>had completely different reaction</w:t>
      </w:r>
      <w:r w:rsidR="000523CD" w:rsidRPr="009F5AD1">
        <w:rPr>
          <w:lang w:val="en-GB"/>
        </w:rPr>
        <w:t>s</w:t>
      </w:r>
      <w:r w:rsidRPr="009F5AD1">
        <w:rPr>
          <w:lang w:val="en-GB"/>
        </w:rPr>
        <w:t xml:space="preserve">, which ranged from a refusal to meet my gaze, to complete avoidance. With one </w:t>
      </w:r>
      <w:r w:rsidR="000523CD" w:rsidRPr="009F5AD1">
        <w:rPr>
          <w:lang w:val="en-GB"/>
        </w:rPr>
        <w:t>individual</w:t>
      </w:r>
      <w:r w:rsidRPr="009F5AD1">
        <w:rPr>
          <w:lang w:val="en-GB"/>
        </w:rPr>
        <w:t xml:space="preserve">, whose work hinges on the concept of autism as </w:t>
      </w:r>
      <w:r w:rsidR="00E61B60">
        <w:rPr>
          <w:lang w:val="en-GB"/>
        </w:rPr>
        <w:t xml:space="preserve">a </w:t>
      </w:r>
      <w:r w:rsidRPr="009F5AD1">
        <w:rPr>
          <w:lang w:val="en-GB"/>
        </w:rPr>
        <w:t xml:space="preserve">disorder </w:t>
      </w:r>
      <w:r w:rsidR="004E5CC1" w:rsidRPr="009F5AD1">
        <w:rPr>
          <w:lang w:val="en-GB"/>
        </w:rPr>
        <w:t xml:space="preserve">– </w:t>
      </w:r>
      <w:r w:rsidRPr="009F5AD1">
        <w:rPr>
          <w:lang w:val="en-GB"/>
        </w:rPr>
        <w:t>which therefore warrants a search for a cure</w:t>
      </w:r>
      <w:r w:rsidR="004E5CC1" w:rsidRPr="009F5AD1">
        <w:rPr>
          <w:lang w:val="en-GB"/>
        </w:rPr>
        <w:t xml:space="preserve"> –</w:t>
      </w:r>
      <w:r w:rsidRPr="009F5AD1">
        <w:rPr>
          <w:lang w:val="en-GB"/>
        </w:rPr>
        <w:t xml:space="preserve"> I noticed this seemed to lead to the end of a conversation. I tested this theory by deliberately mentioning the project in conversation and observing the reaction and consistently, as soon as I mentioned autistic psychiatrists, an excuse was made to exit the group. This demonstrates the pervasive stigma surrounding autism, and the reluctance to even acknowledge the concept of autistic psychiatrists, let alone be potentially associated with the concept, however peripherally. Or it may be that the concept is a little too close for comfort. Whatever the explanation, I expect polarized reaction to my work in the field of psychiatry and more widely.</w:t>
      </w:r>
    </w:p>
    <w:p w14:paraId="059A576F" w14:textId="2246EB48" w:rsidR="007743DA" w:rsidRPr="00F63D85" w:rsidRDefault="009E169A" w:rsidP="002E1CE1">
      <w:pPr>
        <w:pStyle w:val="Heading2"/>
        <w:rPr>
          <w:lang w:val="en-GB"/>
        </w:rPr>
      </w:pPr>
      <w:bookmarkStart w:id="251" w:name="_Toc122181477"/>
      <w:bookmarkStart w:id="252" w:name="_Toc179627530"/>
      <w:r w:rsidRPr="009F5AD1">
        <w:rPr>
          <w:lang w:val="en-GB"/>
        </w:rPr>
        <w:t>Disclosure as personal choice</w:t>
      </w:r>
      <w:bookmarkEnd w:id="251"/>
      <w:bookmarkEnd w:id="252"/>
    </w:p>
    <w:p w14:paraId="7562A5D7" w14:textId="15BCE33B" w:rsidR="009E169A" w:rsidRPr="009F5AD1" w:rsidRDefault="009E169A" w:rsidP="002E1CE1">
      <w:pPr>
        <w:rPr>
          <w:lang w:val="en-GB"/>
        </w:rPr>
      </w:pPr>
      <w:r w:rsidRPr="009F5AD1">
        <w:rPr>
          <w:lang w:val="en-GB"/>
        </w:rPr>
        <w:t xml:space="preserve">Given the stigma associated with autism, it is understandable that autistic </w:t>
      </w:r>
      <w:r w:rsidR="000523CD" w:rsidRPr="009F5AD1">
        <w:rPr>
          <w:lang w:val="en-GB"/>
        </w:rPr>
        <w:t xml:space="preserve">doctors and in particular </w:t>
      </w:r>
      <w:r w:rsidRPr="009F5AD1">
        <w:rPr>
          <w:lang w:val="en-GB"/>
        </w:rPr>
        <w:t xml:space="preserve">psychiatrists withhold a diagnosis or self-identification of autism where possible. </w:t>
      </w:r>
      <w:r w:rsidR="000523CD" w:rsidRPr="009F5AD1">
        <w:rPr>
          <w:lang w:val="en-GB"/>
        </w:rPr>
        <w:t xml:space="preserve">In our survey of autistic doctors, </w:t>
      </w:r>
      <w:r w:rsidR="009C6C10" w:rsidRPr="009F5AD1">
        <w:rPr>
          <w:lang w:val="en-GB"/>
        </w:rPr>
        <w:t xml:space="preserve">more than two thirds had not disclosed to their supervisor or consultant, management or human resources, occupational health or colleagues. Of all specialties, psychiatrists were the least likely to disclose. </w:t>
      </w:r>
      <w:r w:rsidRPr="009F5AD1">
        <w:rPr>
          <w:lang w:val="en-GB"/>
        </w:rPr>
        <w:t>In the United Kingdom, the General Medical Council (GMC) is responsible for regulating the medical profession</w:t>
      </w:r>
      <w:r w:rsidR="009409EB" w:rsidRPr="009F5AD1">
        <w:rPr>
          <w:lang w:val="en-GB"/>
        </w:rPr>
        <w:t xml:space="preserve"> </w:t>
      </w:r>
      <w:r w:rsidR="00F246E7" w:rsidRPr="009F5AD1">
        <w:rPr>
          <w:lang w:val="en-GB"/>
        </w:rPr>
        <w:fldChar w:fldCharType="begin"/>
      </w:r>
      <w:r w:rsidR="00D944DA" w:rsidRPr="009F5AD1">
        <w:rPr>
          <w:lang w:val="en-GB"/>
        </w:rPr>
        <w:instrText xml:space="preserve"> ADDIN EN.CITE &lt;EndNote&gt;&lt;Cite ExcludeAuth="1"&gt;&lt;Author&gt;General&lt;/Author&gt;&lt;Year&gt;2022&lt;/Year&gt;&lt;IDText&gt;What we do and why&lt;/IDText&gt;&lt;Prefix&gt;GMC`, &lt;/Prefix&gt;&lt;DisplayText&gt;(GMC, 2022b)&lt;/DisplayText&gt;&lt;record&gt;&lt;urls&gt;&lt;related-urls&gt;&lt;url&gt;https://www.gmc-uk.org/about/what-we-do-and-why&lt;/url&gt;&lt;/related-urls&gt;&lt;/urls&gt;&lt;titles&gt;&lt;title&gt;What we do and why&lt;/title&gt;&lt;/titles&gt;&lt;contributors&gt;&lt;authors&gt;&lt;author&gt;General Medical Council&lt;/author&gt;&lt;/authors&gt;&lt;/contributors&gt;&lt;added-date format="utc"&gt;1671921214&lt;/added-date&gt;&lt;ref-type name="Generic"&gt;13&lt;/ref-type&gt;&lt;dates&gt;&lt;year&gt;2022&lt;/year&gt;&lt;/dates&gt;&lt;rec-number&gt;942&lt;/rec-number&gt;&lt;last-updated-date format="utc"&gt;1671921394&lt;/last-updated-date&gt;&lt;/record&gt;&lt;/Cite&gt;&lt;/EndNote&gt;</w:instrText>
      </w:r>
      <w:r w:rsidR="00F246E7" w:rsidRPr="009F5AD1">
        <w:rPr>
          <w:lang w:val="en-GB"/>
        </w:rPr>
        <w:fldChar w:fldCharType="separate"/>
      </w:r>
      <w:r w:rsidR="00D944DA" w:rsidRPr="009F5AD1">
        <w:rPr>
          <w:noProof/>
          <w:lang w:val="en-GB"/>
        </w:rPr>
        <w:t>(GMC, 2022b)</w:t>
      </w:r>
      <w:r w:rsidR="00F246E7" w:rsidRPr="009F5AD1">
        <w:rPr>
          <w:lang w:val="en-GB"/>
        </w:rPr>
        <w:fldChar w:fldCharType="end"/>
      </w:r>
      <w:r w:rsidR="00F246E7" w:rsidRPr="009F5AD1">
        <w:rPr>
          <w:lang w:val="en-GB"/>
        </w:rPr>
        <w:t xml:space="preserve">. </w:t>
      </w:r>
      <w:r w:rsidRPr="009F5AD1">
        <w:rPr>
          <w:lang w:val="en-GB"/>
        </w:rPr>
        <w:t xml:space="preserve">The GMC publication “Welcomed and Valued” </w:t>
      </w:r>
      <w:r w:rsidR="00F246E7" w:rsidRPr="009F5AD1">
        <w:rPr>
          <w:lang w:val="en-GB"/>
        </w:rPr>
        <w:fldChar w:fldCharType="begin"/>
      </w:r>
      <w:r w:rsidR="00F246E7" w:rsidRPr="009F5AD1">
        <w:rPr>
          <w:lang w:val="en-GB"/>
        </w:rPr>
        <w:instrText xml:space="preserve"> ADDIN EN.CITE &lt;EndNote&gt;&lt;Cite ExcludeAuth="1"&gt;&lt;Author&gt;General&lt;/Author&gt;&lt;Year&gt;2019&lt;/Year&gt;&lt;IDText&gt;Welcomed and valued: Supporting disabled learners in medical education and training&lt;/IDText&gt;&lt;Prefix&gt;GMC`, &lt;/Prefix&gt;&lt;DisplayText&gt;(GMC, 2019)&lt;/DisplayText&gt;&lt;record&gt;&lt;urls&gt;&lt;related-urls&gt;&lt;url&gt;https://www.gmc-uk.org/-/media/latest-welcomed-and-valued-full-guidance.pdf&lt;/url&gt;&lt;/related-urls&gt;&lt;/urls&gt;&lt;titles&gt;&lt;title&gt;Welcomed and valued: Supporting disabled learners in medical education and training&lt;/title&gt;&lt;short-title&gt;Welcomed and valued: Supporting disabled learners in medical education and training&lt;/short-title&gt;&lt;/titles&gt;&lt;number&gt;2019 Oct 10&lt;/number&gt;&lt;contributors&gt;&lt;authors&gt;&lt;author&gt;General Medical Council&lt;/author&gt;&lt;/authors&gt;&lt;/contributors&gt;&lt;added-date format="utc"&gt;1671385753&lt;/added-date&gt;&lt;ref-type name="Web Page"&gt;12&lt;/ref-type&gt;&lt;dates&gt;&lt;year&gt;2019&lt;/year&gt;&lt;/dates&gt;&lt;rec-number&gt;245&lt;/rec-number&gt;&lt;last-updated-date format="utc"&gt;1671385753&lt;/last-updated-date&gt;&lt;volume&gt;2019&lt;/volume&gt;&lt;/record&gt;&lt;/Cite&gt;&lt;/EndNote&gt;</w:instrText>
      </w:r>
      <w:r w:rsidR="00F246E7" w:rsidRPr="009F5AD1">
        <w:rPr>
          <w:lang w:val="en-GB"/>
        </w:rPr>
        <w:fldChar w:fldCharType="separate"/>
      </w:r>
      <w:r w:rsidR="00F246E7" w:rsidRPr="009F5AD1">
        <w:rPr>
          <w:noProof/>
          <w:lang w:val="en-GB"/>
        </w:rPr>
        <w:t>(GMC, 2019)</w:t>
      </w:r>
      <w:r w:rsidR="00F246E7" w:rsidRPr="009F5AD1">
        <w:rPr>
          <w:lang w:val="en-GB"/>
        </w:rPr>
        <w:fldChar w:fldCharType="end"/>
      </w:r>
      <w:r w:rsidR="00F246E7" w:rsidRPr="009F5AD1">
        <w:rPr>
          <w:lang w:val="en-GB"/>
        </w:rPr>
        <w:t xml:space="preserve"> </w:t>
      </w:r>
      <w:r w:rsidRPr="009F5AD1">
        <w:rPr>
          <w:lang w:val="en-GB"/>
        </w:rPr>
        <w:t>sets out the vision for an inclusive and non-ableist culture in medicine, stating that:</w:t>
      </w:r>
    </w:p>
    <w:p w14:paraId="648131FF" w14:textId="0255394C" w:rsidR="009E169A" w:rsidRPr="009F5AD1" w:rsidRDefault="009277B1" w:rsidP="00F63D85">
      <w:pPr>
        <w:pStyle w:val="NoSpacing"/>
        <w:rPr>
          <w:lang w:val="en-GB"/>
        </w:rPr>
      </w:pPr>
      <w:r w:rsidRPr="009F5AD1">
        <w:rPr>
          <w:lang w:val="en-GB"/>
        </w:rPr>
        <w:t>“</w:t>
      </w:r>
      <w:r w:rsidR="009E169A" w:rsidRPr="009F5AD1">
        <w:rPr>
          <w:lang w:val="en-GB"/>
        </w:rPr>
        <w:t>As the professional regulator, we firmly believe disabled people should be welcomed to the profession and valued for their contribution to patient care.</w:t>
      </w:r>
      <w:r w:rsidRPr="009F5AD1">
        <w:rPr>
          <w:lang w:val="en-GB"/>
        </w:rPr>
        <w:t>”</w:t>
      </w:r>
    </w:p>
    <w:p w14:paraId="6F992A16" w14:textId="7AE7B5ED" w:rsidR="009E169A" w:rsidRPr="00F63D85" w:rsidRDefault="009277B1" w:rsidP="00F63D85">
      <w:pPr>
        <w:pStyle w:val="NoSpacing"/>
        <w:rPr>
          <w:lang w:val="en-GB"/>
        </w:rPr>
      </w:pPr>
      <w:r w:rsidRPr="009F5AD1">
        <w:rPr>
          <w:lang w:val="en-GB"/>
        </w:rPr>
        <w:lastRenderedPageBreak/>
        <w:t>“</w:t>
      </w:r>
      <w:r w:rsidR="009E169A" w:rsidRPr="009F5AD1">
        <w:rPr>
          <w:lang w:val="en-GB"/>
        </w:rPr>
        <w:t>A diverse population is better served by a diverse workforce that has had similar experiences and understands their needs.</w:t>
      </w:r>
      <w:r w:rsidRPr="009F5AD1">
        <w:rPr>
          <w:lang w:val="en-GB"/>
        </w:rPr>
        <w:t>”</w:t>
      </w:r>
    </w:p>
    <w:p w14:paraId="62F3B846" w14:textId="7FAD87B0" w:rsidR="009E169A" w:rsidRPr="009F5AD1" w:rsidRDefault="009E169A" w:rsidP="002E1CE1">
      <w:pPr>
        <w:rPr>
          <w:lang w:val="en-GB"/>
        </w:rPr>
      </w:pPr>
      <w:r w:rsidRPr="009F5AD1">
        <w:rPr>
          <w:lang w:val="en-GB"/>
        </w:rPr>
        <w:t>However, a key tenet of professionalism is honesty, and the duty of candour is imposed upon all doctors for the benefit of patients</w:t>
      </w:r>
      <w:r w:rsidR="00D944DA" w:rsidRPr="009F5AD1">
        <w:rPr>
          <w:lang w:val="en-GB"/>
        </w:rPr>
        <w:t xml:space="preserve"> </w:t>
      </w:r>
      <w:r w:rsidR="00D944DA" w:rsidRPr="009F5AD1">
        <w:rPr>
          <w:lang w:val="en-GB"/>
        </w:rPr>
        <w:fldChar w:fldCharType="begin"/>
      </w:r>
      <w:r w:rsidR="002E4510" w:rsidRPr="009F5AD1">
        <w:rPr>
          <w:lang w:val="en-GB"/>
        </w:rPr>
        <w:instrText xml:space="preserve"> ADDIN EN.CITE &lt;EndNote&gt;&lt;Cite ExcludeAuth="1"&gt;&lt;Author&gt;General&lt;/Author&gt;&lt;Year&gt;2022&lt;/Year&gt;&lt;IDText&gt;The professional duty of candour&lt;/IDText&gt;&lt;Prefix&gt;GMC`, &lt;/Prefix&gt;&lt;DisplayText&gt;(GMC, 2022a)&lt;/DisplayText&gt;&lt;record&gt;&lt;urls&gt;&lt;related-urls&gt;&lt;url&gt;https://www.gmc-uk.org/ethical-guidance/ethical-guidance-for-doctors/candour---openness-and-honesty-when-things-go-wrong/the-professional-duty-of-candour#&lt;/url&gt;&lt;/related-urls&gt;&lt;/urls&gt;&lt;titles&gt;&lt;title&gt;The professional duty of candour&lt;/title&gt;&lt;/titles&gt;&lt;contributors&gt;&lt;authors&gt;&lt;author&gt;General Medical Council&lt;/author&gt;&lt;/authors&gt;&lt;/contributors&gt;&lt;added-date format="utc"&gt;1671922362&lt;/added-date&gt;&lt;ref-type name="Web Page"&gt;12&lt;/ref-type&gt;&lt;dates&gt;&lt;year&gt;2022&lt;/year&gt;&lt;/dates&gt;&lt;rec-number&gt;943&lt;/rec-number&gt;&lt;last-updated-date format="utc"&gt;1671922462&lt;/last-updated-date&gt;&lt;/record&gt;&lt;/Cite&gt;&lt;/EndNote&gt;</w:instrText>
      </w:r>
      <w:r w:rsidR="00D944DA" w:rsidRPr="009F5AD1">
        <w:rPr>
          <w:lang w:val="en-GB"/>
        </w:rPr>
        <w:fldChar w:fldCharType="separate"/>
      </w:r>
      <w:r w:rsidR="002E4510" w:rsidRPr="009F5AD1">
        <w:rPr>
          <w:noProof/>
          <w:lang w:val="en-GB"/>
        </w:rPr>
        <w:t>(GMC, 2022a)</w:t>
      </w:r>
      <w:r w:rsidR="00D944DA" w:rsidRPr="009F5AD1">
        <w:rPr>
          <w:lang w:val="en-GB"/>
        </w:rPr>
        <w:fldChar w:fldCharType="end"/>
      </w:r>
      <w:r w:rsidRPr="009F5AD1">
        <w:rPr>
          <w:lang w:val="en-GB"/>
        </w:rPr>
        <w:t xml:space="preserve">. This potentially paves the way for weaponised professionalism being used against autistic practitioners. A very concerning recent case </w:t>
      </w:r>
      <w:r w:rsidR="009C6C10" w:rsidRPr="009F5AD1">
        <w:rPr>
          <w:lang w:val="en-GB"/>
        </w:rPr>
        <w:t xml:space="preserve">concerning an allied professional </w:t>
      </w:r>
      <w:r w:rsidRPr="009F5AD1">
        <w:rPr>
          <w:lang w:val="en-GB"/>
        </w:rPr>
        <w:t>which was heard at an Employment Appeals Tribunal cast an unwelcome shadow</w:t>
      </w:r>
      <w:r w:rsidR="009409EB" w:rsidRPr="009F5AD1">
        <w:rPr>
          <w:lang w:val="en-GB"/>
        </w:rPr>
        <w:t xml:space="preserve"> </w:t>
      </w:r>
      <w:r w:rsidR="002E4510" w:rsidRPr="009F5AD1">
        <w:rPr>
          <w:lang w:val="en-GB"/>
        </w:rPr>
        <w:fldChar w:fldCharType="begin"/>
      </w:r>
      <w:r w:rsidR="002E4510" w:rsidRPr="009F5AD1">
        <w:rPr>
          <w:lang w:val="en-GB"/>
        </w:rPr>
        <w:instrText xml:space="preserve"> ADDIN EN.CITE &lt;EndNote&gt;&lt;Cite ExcludeAuth="1"&gt;&lt;Author&gt;EMPLOYMENT&lt;/Author&gt;&lt;Year&gt;2022&lt;/Year&gt;&lt;IDText&gt;EAT 160. Case No: EA-2021-000264-VP&lt;/IDText&gt;&lt;Prefix&gt;EAT`, &lt;/Prefix&gt;&lt;DisplayText&gt;(EAT, 2022)&lt;/DisplayText&gt;&lt;record&gt;&lt;urls&gt;&lt;related-urls&gt;&lt;url&gt;https://assets.publishing.service.gov.uk/media/635be920e90e070bc1bcf7f3/Ms_M_Morgan_-v-_Buckinghamshire_Council__2022__EAT_160.pdf&lt;/url&gt;&lt;/related-urls&gt;&lt;/urls&gt;&lt;titles&gt;&lt;title&gt;EAT 160. Case No: EA-2021-000264-VP&lt;/title&gt;&lt;/titles&gt;&lt;number&gt;December 22, 2022&lt;/number&gt;&lt;contributors&gt;&lt;authors&gt;&lt;author&gt;EMPLOYMENT APPEAL TRIBUNAL.&lt;/author&gt;&lt;/authors&gt;&lt;/contributors&gt;&lt;added-date format="utc"&gt;1671716598&lt;/added-date&gt;&lt;ref-type name="Web Page"&gt;12&lt;/ref-type&gt;&lt;dates&gt;&lt;year&gt;2022&lt;/year&gt;&lt;/dates&gt;&lt;rec-number&gt;909&lt;/rec-number&gt;&lt;last-updated-date format="utc"&gt;1671716698&lt;/last-updated-date&gt;&lt;volume&gt;2022&lt;/volume&gt;&lt;/record&gt;&lt;/Cite&gt;&lt;/EndNote&gt;</w:instrText>
      </w:r>
      <w:r w:rsidR="002E4510" w:rsidRPr="009F5AD1">
        <w:rPr>
          <w:lang w:val="en-GB"/>
        </w:rPr>
        <w:fldChar w:fldCharType="separate"/>
      </w:r>
      <w:r w:rsidR="002E4510" w:rsidRPr="009F5AD1">
        <w:rPr>
          <w:noProof/>
          <w:lang w:val="en-GB"/>
        </w:rPr>
        <w:t>(</w:t>
      </w:r>
      <w:r w:rsidR="00C03084" w:rsidRPr="009F5AD1">
        <w:rPr>
          <w:lang w:val="en-GB"/>
        </w:rPr>
        <w:t>Employment Appeals Tribunal</w:t>
      </w:r>
      <w:r w:rsidR="002E4510" w:rsidRPr="009F5AD1">
        <w:rPr>
          <w:noProof/>
          <w:lang w:val="en-GB"/>
        </w:rPr>
        <w:t>, 2022)</w:t>
      </w:r>
      <w:r w:rsidR="002E4510" w:rsidRPr="009F5AD1">
        <w:rPr>
          <w:lang w:val="en-GB"/>
        </w:rPr>
        <w:fldChar w:fldCharType="end"/>
      </w:r>
      <w:r w:rsidRPr="009F5AD1">
        <w:rPr>
          <w:lang w:val="en-GB"/>
        </w:rPr>
        <w:t xml:space="preserve">. An autistic social worker had appealed against her dismissal for an apparent breach of professional standards. Of most concern was the statement by the appeals officer in relation to </w:t>
      </w:r>
      <w:r w:rsidR="00E61B60">
        <w:rPr>
          <w:lang w:val="en-GB"/>
        </w:rPr>
        <w:t xml:space="preserve">the </w:t>
      </w:r>
      <w:r w:rsidRPr="009F5AD1">
        <w:rPr>
          <w:lang w:val="en-GB"/>
        </w:rPr>
        <w:t xml:space="preserve">non-disclosure of autism throughout her career. </w:t>
      </w:r>
    </w:p>
    <w:p w14:paraId="541EFFAC" w14:textId="408BA978" w:rsidR="009E169A" w:rsidRPr="009F5AD1" w:rsidRDefault="009E169A" w:rsidP="00F63D85">
      <w:pPr>
        <w:pStyle w:val="NoSpacing"/>
        <w:rPr>
          <w:lang w:val="en-GB"/>
        </w:rPr>
      </w:pPr>
      <w:r w:rsidRPr="009F5AD1">
        <w:rPr>
          <w:lang w:val="en-GB"/>
        </w:rPr>
        <w:t>“The appeal officer also stated that it was a matter of serious concern that Ms M had chosen to withhold her autism through “masking” throughout much of her employment, potentially putting vulnerable children at risk.”</w:t>
      </w:r>
      <w:r w:rsidR="002E4510" w:rsidRPr="009F5AD1">
        <w:rPr>
          <w:lang w:val="en-GB"/>
        </w:rPr>
        <w:t xml:space="preserve"> </w:t>
      </w:r>
      <w:r w:rsidR="002E4510" w:rsidRPr="009F5AD1">
        <w:rPr>
          <w:lang w:val="en-GB"/>
        </w:rPr>
        <w:fldChar w:fldCharType="begin"/>
      </w:r>
      <w:r w:rsidR="002E4510" w:rsidRPr="009F5AD1">
        <w:rPr>
          <w:lang w:val="en-GB"/>
        </w:rPr>
        <w:instrText xml:space="preserve"> ADDIN EN.CITE &lt;EndNote&gt;&lt;Cite ExcludeAuth="1"&gt;&lt;Author&gt;EMPLOYMENT&lt;/Author&gt;&lt;Year&gt;2022&lt;/Year&gt;&lt;IDText&gt;EAT 160. Case No: EA-2021-000264-VP&lt;/IDText&gt;&lt;Prefix&gt;EAT`, &lt;/Prefix&gt;&lt;DisplayText&gt;(EAT, 2022)&lt;/DisplayText&gt;&lt;record&gt;&lt;urls&gt;&lt;related-urls&gt;&lt;url&gt;https://assets.publishing.service.gov.uk/media/635be920e90e070bc1bcf7f3/Ms_M_Morgan_-v-_Buckinghamshire_Council__2022__EAT_160.pdf&lt;/url&gt;&lt;/related-urls&gt;&lt;/urls&gt;&lt;titles&gt;&lt;title&gt;EAT 160. Case No: EA-2021-000264-VP&lt;/title&gt;&lt;/titles&gt;&lt;number&gt;December 22, 2022&lt;/number&gt;&lt;contributors&gt;&lt;authors&gt;&lt;author&gt;EMPLOYMENT APPEAL TRIBUNAL.&lt;/author&gt;&lt;/authors&gt;&lt;/contributors&gt;&lt;added-date format="utc"&gt;1671716598&lt;/added-date&gt;&lt;ref-type name="Web Page"&gt;12&lt;/ref-type&gt;&lt;dates&gt;&lt;year&gt;2022&lt;/year&gt;&lt;/dates&gt;&lt;rec-number&gt;909&lt;/rec-number&gt;&lt;last-updated-date format="utc"&gt;1671716698&lt;/last-updated-date&gt;&lt;volume&gt;2022&lt;/volume&gt;&lt;/record&gt;&lt;/Cite&gt;&lt;/EndNote&gt;</w:instrText>
      </w:r>
      <w:r w:rsidR="002E4510" w:rsidRPr="009F5AD1">
        <w:rPr>
          <w:lang w:val="en-GB"/>
        </w:rPr>
        <w:fldChar w:fldCharType="separate"/>
      </w:r>
      <w:r w:rsidR="002E4510" w:rsidRPr="009F5AD1">
        <w:rPr>
          <w:noProof/>
          <w:lang w:val="en-GB"/>
        </w:rPr>
        <w:t>(</w:t>
      </w:r>
      <w:r w:rsidR="00C03084" w:rsidRPr="009F5AD1">
        <w:rPr>
          <w:lang w:val="en-GB"/>
        </w:rPr>
        <w:t>Employment Appeals Tribunal</w:t>
      </w:r>
      <w:r w:rsidR="002E4510" w:rsidRPr="009F5AD1">
        <w:rPr>
          <w:noProof/>
          <w:lang w:val="en-GB"/>
        </w:rPr>
        <w:t>, 2022)</w:t>
      </w:r>
      <w:r w:rsidR="002E4510" w:rsidRPr="009F5AD1">
        <w:rPr>
          <w:lang w:val="en-GB"/>
        </w:rPr>
        <w:fldChar w:fldCharType="end"/>
      </w:r>
    </w:p>
    <w:p w14:paraId="67600BF2" w14:textId="51213567" w:rsidR="009E169A" w:rsidRPr="009F5AD1" w:rsidRDefault="009E169A" w:rsidP="002E1CE1">
      <w:pPr>
        <w:rPr>
          <w:lang w:val="en-GB"/>
        </w:rPr>
      </w:pPr>
      <w:r w:rsidRPr="009F5AD1">
        <w:rPr>
          <w:lang w:val="en-GB"/>
        </w:rPr>
        <w:t>Thankfully, this was deemed to constitute harassment under the provisions of The Equality Act</w:t>
      </w:r>
      <w:r w:rsidR="002E4510" w:rsidRPr="009F5AD1">
        <w:rPr>
          <w:lang w:val="en-GB"/>
        </w:rPr>
        <w:t xml:space="preserve"> </w:t>
      </w:r>
      <w:r w:rsidR="002E4510" w:rsidRPr="009F5AD1">
        <w:rPr>
          <w:lang w:val="en-GB"/>
        </w:rPr>
        <w:fldChar w:fldCharType="begin"/>
      </w:r>
      <w:r w:rsidR="002E4510" w:rsidRPr="009F5AD1">
        <w:rPr>
          <w:lang w:val="en-GB"/>
        </w:rPr>
        <w:instrText xml:space="preserve"> ADDIN EN.CITE &lt;EndNote&gt;&lt;Cite ExcludeAuth="1"&gt;&lt;Author&gt;Britain&lt;/Author&gt;&lt;Year&gt;2010&lt;/Year&gt;&lt;IDText&gt;Equality Act 2010&lt;/IDText&gt;&lt;DisplayText&gt;(2010)&lt;/DisplayText&gt;&lt;record&gt;&lt;urls&gt;&lt;related-urls&gt;&lt;url&gt;http://www.legislation.gov.uk/ukpga/2010/15/pdfs/ukpga_20100015_en.pdf&lt;/url&gt;&lt;/related-urls&gt;&lt;/urls&gt;&lt;titles&gt;&lt;title&gt;Equality Act 2010&lt;/title&gt;&lt;/titles&gt;&lt;contributors&gt;&lt;authors&gt;&lt;author&gt;Britain, Great&lt;/author&gt;&lt;/authors&gt;&lt;/contributors&gt;&lt;section&gt;Chapter 15&lt;/section&gt;&lt;added-date format="utc"&gt;1671385754&lt;/added-date&gt;&lt;pub-location&gt;London&lt;/pub-location&gt;&lt;ref-type name="Government Document"&gt;46&lt;/ref-type&gt;&lt;dates&gt;&lt;year&gt;2010&lt;/year&gt;&lt;/dates&gt;&lt;rec-number&gt;270&lt;/rec-number&gt;&lt;publisher&gt;Stationary Office&lt;/publisher&gt;&lt;last-updated-date format="utc"&gt;1671385754&lt;/last-updated-date&gt;&lt;/record&gt;&lt;/Cite&gt;&lt;/EndNote&gt;</w:instrText>
      </w:r>
      <w:r w:rsidR="002E4510" w:rsidRPr="009F5AD1">
        <w:rPr>
          <w:lang w:val="en-GB"/>
        </w:rPr>
        <w:fldChar w:fldCharType="separate"/>
      </w:r>
      <w:r w:rsidR="002E4510" w:rsidRPr="009F5AD1">
        <w:rPr>
          <w:noProof/>
          <w:lang w:val="en-GB"/>
        </w:rPr>
        <w:t>(2010)</w:t>
      </w:r>
      <w:r w:rsidR="002E4510" w:rsidRPr="009F5AD1">
        <w:rPr>
          <w:lang w:val="en-GB"/>
        </w:rPr>
        <w:fldChar w:fldCharType="end"/>
      </w:r>
      <w:r w:rsidRPr="009F5AD1">
        <w:rPr>
          <w:lang w:val="en-GB"/>
        </w:rPr>
        <w:t xml:space="preserve">, but had the case not been appealed to </w:t>
      </w:r>
      <w:r w:rsidR="00E61B60">
        <w:rPr>
          <w:lang w:val="en-GB"/>
        </w:rPr>
        <w:t xml:space="preserve">The </w:t>
      </w:r>
      <w:r w:rsidRPr="009F5AD1">
        <w:rPr>
          <w:lang w:val="en-GB"/>
        </w:rPr>
        <w:t xml:space="preserve">Tribunal, the Appeal decision and that shockingly inflammatory comment may have stood as precedent. More worryingly, it hints at a wider perception that potentially exists among employers. This is likely to exacerbate the ongoing disclosure dilemma that many </w:t>
      </w:r>
      <w:r w:rsidR="000523CD" w:rsidRPr="009F5AD1">
        <w:rPr>
          <w:lang w:val="en-GB"/>
        </w:rPr>
        <w:t>autistic doctors</w:t>
      </w:r>
      <w:r w:rsidRPr="009F5AD1">
        <w:rPr>
          <w:lang w:val="en-GB"/>
        </w:rPr>
        <w:t xml:space="preserve"> continuously battle with. </w:t>
      </w:r>
    </w:p>
    <w:p w14:paraId="6AB7381A" w14:textId="488D4859" w:rsidR="009E169A" w:rsidRPr="009F5AD1" w:rsidRDefault="00912A15" w:rsidP="002E1CE1">
      <w:pPr>
        <w:pStyle w:val="Heading2"/>
        <w:rPr>
          <w:lang w:val="en-GB"/>
        </w:rPr>
      </w:pPr>
      <w:bookmarkStart w:id="253" w:name="_Toc122181478"/>
      <w:bookmarkStart w:id="254" w:name="_Toc179627531"/>
      <w:r w:rsidRPr="009F5AD1">
        <w:rPr>
          <w:lang w:val="en-GB"/>
        </w:rPr>
        <w:t xml:space="preserve">Implications for </w:t>
      </w:r>
      <w:r w:rsidR="009E169A" w:rsidRPr="009F5AD1">
        <w:rPr>
          <w:lang w:val="en-GB"/>
        </w:rPr>
        <w:t>ADI psych group dynamics</w:t>
      </w:r>
      <w:bookmarkEnd w:id="253"/>
      <w:bookmarkEnd w:id="254"/>
    </w:p>
    <w:p w14:paraId="3721262F" w14:textId="77777777" w:rsidR="00A80B64" w:rsidRPr="009F5AD1" w:rsidRDefault="00A80B64" w:rsidP="002E1CE1">
      <w:pPr>
        <w:rPr>
          <w:lang w:val="en-GB"/>
        </w:rPr>
      </w:pPr>
    </w:p>
    <w:p w14:paraId="43389780" w14:textId="020A9D85" w:rsidR="009E169A" w:rsidRPr="00F63D85" w:rsidRDefault="009C6C10" w:rsidP="002E1CE1">
      <w:pPr>
        <w:rPr>
          <w:lang w:val="en-GB"/>
        </w:rPr>
      </w:pPr>
      <w:r w:rsidRPr="009F5AD1">
        <w:rPr>
          <w:lang w:val="en-GB"/>
        </w:rPr>
        <w:t xml:space="preserve">Both ADI group </w:t>
      </w:r>
      <w:r w:rsidR="009E169A" w:rsidRPr="009F5AD1">
        <w:rPr>
          <w:lang w:val="en-GB"/>
        </w:rPr>
        <w:t>project</w:t>
      </w:r>
      <w:r w:rsidRPr="009F5AD1">
        <w:rPr>
          <w:lang w:val="en-GB"/>
        </w:rPr>
        <w:t>s have</w:t>
      </w:r>
      <w:r w:rsidR="009E169A" w:rsidRPr="009F5AD1">
        <w:rPr>
          <w:lang w:val="en-GB"/>
        </w:rPr>
        <w:t xml:space="preserve"> been very well received among </w:t>
      </w:r>
      <w:r w:rsidRPr="009F5AD1">
        <w:rPr>
          <w:lang w:val="en-GB"/>
        </w:rPr>
        <w:t xml:space="preserve">ADI </w:t>
      </w:r>
      <w:r w:rsidR="001D01FD" w:rsidRPr="009F5AD1">
        <w:rPr>
          <w:lang w:val="en-GB"/>
        </w:rPr>
        <w:t xml:space="preserve">members </w:t>
      </w:r>
      <w:r w:rsidRPr="009F5AD1">
        <w:rPr>
          <w:lang w:val="en-GB"/>
        </w:rPr>
        <w:t xml:space="preserve">and in particular </w:t>
      </w:r>
      <w:r w:rsidR="009E169A" w:rsidRPr="009F5AD1">
        <w:rPr>
          <w:lang w:val="en-GB"/>
        </w:rPr>
        <w:t>ADI Psych members, and the outcomes</w:t>
      </w:r>
      <w:r w:rsidRPr="009F5AD1">
        <w:rPr>
          <w:lang w:val="en-GB"/>
        </w:rPr>
        <w:t xml:space="preserve"> of the psychiatry project</w:t>
      </w:r>
      <w:r w:rsidR="009E169A" w:rsidRPr="009F5AD1">
        <w:rPr>
          <w:lang w:val="en-GB"/>
        </w:rPr>
        <w:t xml:space="preserve"> are eagerly anticipated. Some participants have identified themselves on the group chat as having participated, others have not. For myself, it has been somewhat challenging to be a part of the group and at the same time analyse the data from participants. Assigning pseudonyms and saving all documents </w:t>
      </w:r>
      <w:r w:rsidR="009E169A" w:rsidRPr="009F5AD1">
        <w:rPr>
          <w:lang w:val="en-GB"/>
        </w:rPr>
        <w:lastRenderedPageBreak/>
        <w:t>under those names meant that quite quickly the “participant stories” and pseudonymised identities became detached from the reality of the ADI members’ actual identities. At one point, I wished I had given them more gender-neutral names, and I attempted to rename them, but I soon realized their pseudonyms were deeply engrained and that chang</w:t>
      </w:r>
      <w:r w:rsidR="00E61B60">
        <w:rPr>
          <w:lang w:val="en-GB"/>
        </w:rPr>
        <w:t>ing</w:t>
      </w:r>
      <w:r w:rsidR="009E169A" w:rsidRPr="009F5AD1">
        <w:rPr>
          <w:lang w:val="en-GB"/>
        </w:rPr>
        <w:t xml:space="preserve"> names might risk mistakes at a later stage which could potentially identify participants, so I chose to stick with the originally assigned pseudonyms. Interestingly, despite being asked, only one participant chose their own pseudonym, and that one instance was where a pseudonym had been previously used. </w:t>
      </w:r>
    </w:p>
    <w:p w14:paraId="0EF15143" w14:textId="6C499669" w:rsidR="007B269A" w:rsidRPr="009F5AD1" w:rsidRDefault="009E169A" w:rsidP="002E1CE1">
      <w:pPr>
        <w:rPr>
          <w:lang w:val="en-GB"/>
        </w:rPr>
      </w:pPr>
      <w:r w:rsidRPr="009F5AD1">
        <w:rPr>
          <w:lang w:val="en-GB"/>
        </w:rPr>
        <w:t>At an ADI meet-up for dinner the night before the poster presentation at R</w:t>
      </w:r>
      <w:r w:rsidR="00C42D6D">
        <w:rPr>
          <w:lang w:val="en-GB"/>
        </w:rPr>
        <w:t xml:space="preserve">oyal </w:t>
      </w:r>
      <w:r w:rsidR="00DA37AD" w:rsidRPr="009F5AD1">
        <w:rPr>
          <w:lang w:val="en-GB"/>
        </w:rPr>
        <w:t>C</w:t>
      </w:r>
      <w:r w:rsidR="00C42D6D">
        <w:rPr>
          <w:lang w:val="en-GB"/>
        </w:rPr>
        <w:t xml:space="preserve">ollege of </w:t>
      </w:r>
      <w:r w:rsidR="00DA37AD" w:rsidRPr="009F5AD1">
        <w:rPr>
          <w:lang w:val="en-GB"/>
        </w:rPr>
        <w:t>Psych</w:t>
      </w:r>
      <w:r w:rsidR="00C42D6D">
        <w:rPr>
          <w:lang w:val="en-GB"/>
        </w:rPr>
        <w:t>iatrists</w:t>
      </w:r>
      <w:r w:rsidRPr="009F5AD1">
        <w:rPr>
          <w:lang w:val="en-GB"/>
        </w:rPr>
        <w:t xml:space="preserve">, one of the participants present identified herself </w:t>
      </w:r>
      <w:r w:rsidR="007B269A" w:rsidRPr="009F5AD1">
        <w:rPr>
          <w:lang w:val="en-GB"/>
        </w:rPr>
        <w:t>and said that</w:t>
      </w:r>
      <w:r w:rsidRPr="009F5AD1">
        <w:rPr>
          <w:lang w:val="en-GB"/>
        </w:rPr>
        <w:t xml:space="preserve"> she liked her </w:t>
      </w:r>
      <w:r w:rsidR="007B269A" w:rsidRPr="009F5AD1">
        <w:rPr>
          <w:lang w:val="en-GB"/>
        </w:rPr>
        <w:t xml:space="preserve">chosen </w:t>
      </w:r>
      <w:r w:rsidRPr="009F5AD1">
        <w:rPr>
          <w:lang w:val="en-GB"/>
        </w:rPr>
        <w:t xml:space="preserve">quotes. </w:t>
      </w:r>
      <w:r w:rsidR="00176751" w:rsidRPr="009F5AD1">
        <w:rPr>
          <w:lang w:val="en-GB"/>
        </w:rPr>
        <w:t xml:space="preserve">It is </w:t>
      </w:r>
      <w:r w:rsidRPr="009F5AD1">
        <w:rPr>
          <w:lang w:val="en-GB"/>
        </w:rPr>
        <w:t xml:space="preserve">a weird dynamic on the </w:t>
      </w:r>
      <w:r w:rsidR="007B269A" w:rsidRPr="009F5AD1">
        <w:rPr>
          <w:lang w:val="en-GB"/>
        </w:rPr>
        <w:t xml:space="preserve">WhatsApp </w:t>
      </w:r>
      <w:r w:rsidRPr="009F5AD1">
        <w:rPr>
          <w:lang w:val="en-GB"/>
        </w:rPr>
        <w:t xml:space="preserve">group where the participants interact both with me and each other, as friends and colleagues. They must be wondering about the others, and I sense a desire to discuss the project more openly but with participants uncertain about boundaries. I have not encouraged any discussion or interaction, and </w:t>
      </w:r>
      <w:r w:rsidR="00176751" w:rsidRPr="009F5AD1">
        <w:rPr>
          <w:lang w:val="en-GB"/>
        </w:rPr>
        <w:t xml:space="preserve">I </w:t>
      </w:r>
      <w:r w:rsidRPr="009F5AD1">
        <w:rPr>
          <w:lang w:val="en-GB"/>
        </w:rPr>
        <w:t xml:space="preserve">wonder if they are somehow waiting for permission from me to bring it up. </w:t>
      </w:r>
      <w:r w:rsidR="009C6C10" w:rsidRPr="009F5AD1">
        <w:rPr>
          <w:lang w:val="en-GB"/>
        </w:rPr>
        <w:t xml:space="preserve">It is particularly challenging with several participants with whom I have developed deep friendships, especially when meeting </w:t>
      </w:r>
      <w:r w:rsidR="00FD20D6" w:rsidRPr="009F5AD1">
        <w:rPr>
          <w:lang w:val="en-GB"/>
        </w:rPr>
        <w:t>i</w:t>
      </w:r>
      <w:r w:rsidR="009C6C10" w:rsidRPr="009F5AD1">
        <w:rPr>
          <w:lang w:val="en-GB"/>
        </w:rPr>
        <w:t xml:space="preserve">n person, and there is a lack of clarity </w:t>
      </w:r>
      <w:r w:rsidR="007B269A" w:rsidRPr="009F5AD1">
        <w:rPr>
          <w:lang w:val="en-GB"/>
        </w:rPr>
        <w:t>around boundaries and the limits of confidentiality, particularly considering the difference between what I know about my friend as a result of our research interview</w:t>
      </w:r>
      <w:r w:rsidR="009C6C10" w:rsidRPr="009F5AD1">
        <w:rPr>
          <w:lang w:val="en-GB"/>
        </w:rPr>
        <w:t xml:space="preserve"> </w:t>
      </w:r>
      <w:r w:rsidR="007B269A" w:rsidRPr="009F5AD1">
        <w:rPr>
          <w:lang w:val="en-GB"/>
        </w:rPr>
        <w:t xml:space="preserve">and what I might be expected to have learned in the course of our friendship. Yet a particularly poignant moment occurred while spending the day together with </w:t>
      </w:r>
      <w:r w:rsidR="001D01FD" w:rsidRPr="009F5AD1">
        <w:rPr>
          <w:lang w:val="en-GB"/>
        </w:rPr>
        <w:t>one</w:t>
      </w:r>
      <w:r w:rsidR="007B269A" w:rsidRPr="009F5AD1">
        <w:rPr>
          <w:lang w:val="en-GB"/>
        </w:rPr>
        <w:t xml:space="preserve"> participant as friends and they recounted a deeply validating resolution to a childhood trauma that had been described in the course of the research. My participant / friend </w:t>
      </w:r>
      <w:r w:rsidR="00FD20D6" w:rsidRPr="009F5AD1">
        <w:rPr>
          <w:lang w:val="en-GB"/>
        </w:rPr>
        <w:t xml:space="preserve">had unexpectedly encountered </w:t>
      </w:r>
      <w:r w:rsidR="007B269A" w:rsidRPr="009F5AD1">
        <w:rPr>
          <w:lang w:val="en-GB"/>
        </w:rPr>
        <w:t xml:space="preserve">a person </w:t>
      </w:r>
      <w:r w:rsidR="00FD20D6" w:rsidRPr="009F5AD1">
        <w:rPr>
          <w:lang w:val="en-GB"/>
        </w:rPr>
        <w:t xml:space="preserve">from their past </w:t>
      </w:r>
      <w:r w:rsidR="001D01FD" w:rsidRPr="009F5AD1">
        <w:rPr>
          <w:lang w:val="en-GB"/>
        </w:rPr>
        <w:t xml:space="preserve">who </w:t>
      </w:r>
      <w:r w:rsidR="007B269A" w:rsidRPr="009F5AD1">
        <w:rPr>
          <w:lang w:val="en-GB"/>
        </w:rPr>
        <w:t>had caused them immense pain</w:t>
      </w:r>
      <w:r w:rsidR="002F27F8">
        <w:rPr>
          <w:lang w:val="en-GB"/>
        </w:rPr>
        <w:t xml:space="preserve"> in an incident described in the research interview.</w:t>
      </w:r>
      <w:r w:rsidR="007B269A" w:rsidRPr="009F5AD1">
        <w:rPr>
          <w:lang w:val="en-GB"/>
        </w:rPr>
        <w:t xml:space="preserve"> </w:t>
      </w:r>
      <w:r w:rsidR="002F27F8">
        <w:rPr>
          <w:lang w:val="en-GB"/>
        </w:rPr>
        <w:t>T</w:t>
      </w:r>
      <w:r w:rsidR="007B269A" w:rsidRPr="009F5AD1">
        <w:rPr>
          <w:lang w:val="en-GB"/>
        </w:rPr>
        <w:t xml:space="preserve">hey took the opportunity to raise this </w:t>
      </w:r>
      <w:r w:rsidR="001D01FD" w:rsidRPr="009F5AD1">
        <w:rPr>
          <w:lang w:val="en-GB"/>
        </w:rPr>
        <w:t>historical wound and</w:t>
      </w:r>
      <w:r w:rsidR="007B269A" w:rsidRPr="009F5AD1">
        <w:rPr>
          <w:lang w:val="en-GB"/>
        </w:rPr>
        <w:t xml:space="preserve"> reached a resolution. In recounting the tale, they indicated that having taken part in the project empowered them to address the issue when offered the chance. </w:t>
      </w:r>
    </w:p>
    <w:p w14:paraId="705780F2" w14:textId="5E1C2298" w:rsidR="009E169A" w:rsidRPr="00F63D85" w:rsidRDefault="007B269A" w:rsidP="002E1CE1">
      <w:pPr>
        <w:rPr>
          <w:rFonts w:cstheme="minorHAnsi"/>
          <w:lang w:val="en-GB"/>
        </w:rPr>
      </w:pPr>
      <w:r w:rsidRPr="009F5AD1">
        <w:rPr>
          <w:lang w:val="en-GB"/>
        </w:rPr>
        <w:lastRenderedPageBreak/>
        <w:t xml:space="preserve">When I have an update on the </w:t>
      </w:r>
      <w:r w:rsidR="00E54D33" w:rsidRPr="009F5AD1">
        <w:rPr>
          <w:lang w:val="en-GB"/>
        </w:rPr>
        <w:t>project,</w:t>
      </w:r>
      <w:r w:rsidRPr="009F5AD1">
        <w:rPr>
          <w:lang w:val="en-GB"/>
        </w:rPr>
        <w:t xml:space="preserve"> I</w:t>
      </w:r>
      <w:r w:rsidR="001D01FD" w:rsidRPr="009F5AD1">
        <w:rPr>
          <w:lang w:val="en-GB"/>
        </w:rPr>
        <w:t xml:space="preserve"> send an</w:t>
      </w:r>
      <w:r w:rsidRPr="009F5AD1">
        <w:rPr>
          <w:lang w:val="en-GB"/>
        </w:rPr>
        <w:t xml:space="preserve"> email with all participants b</w:t>
      </w:r>
      <w:r w:rsidR="001D01FD" w:rsidRPr="009F5AD1">
        <w:rPr>
          <w:lang w:val="en-GB"/>
        </w:rPr>
        <w:t>lindly copied</w:t>
      </w:r>
      <w:r w:rsidRPr="009F5AD1">
        <w:rPr>
          <w:lang w:val="en-GB"/>
        </w:rPr>
        <w:t xml:space="preserve"> </w:t>
      </w:r>
      <w:r w:rsidR="001D01FD" w:rsidRPr="009F5AD1">
        <w:rPr>
          <w:lang w:val="en-GB"/>
        </w:rPr>
        <w:t>in,</w:t>
      </w:r>
      <w:r w:rsidRPr="009F5AD1">
        <w:rPr>
          <w:lang w:val="en-GB"/>
        </w:rPr>
        <w:t xml:space="preserve"> so no one knows the identities of the others. Even my supervisory team are unaware of the identities of individual </w:t>
      </w:r>
      <w:r w:rsidR="00E54D33" w:rsidRPr="009F5AD1">
        <w:rPr>
          <w:lang w:val="en-GB"/>
        </w:rPr>
        <w:t>participants,</w:t>
      </w:r>
      <w:r w:rsidRPr="009F5AD1">
        <w:rPr>
          <w:lang w:val="en-GB"/>
        </w:rPr>
        <w:t xml:space="preserve"> and this has been a heavy burden</w:t>
      </w:r>
      <w:r w:rsidR="00E54D33" w:rsidRPr="009F5AD1">
        <w:rPr>
          <w:lang w:val="en-GB"/>
        </w:rPr>
        <w:t xml:space="preserve"> to carry alone</w:t>
      </w:r>
      <w:r w:rsidRPr="009F5AD1">
        <w:rPr>
          <w:lang w:val="en-GB"/>
        </w:rPr>
        <w:t xml:space="preserve"> throughout the project. </w:t>
      </w:r>
      <w:r w:rsidR="009E169A" w:rsidRPr="009F5AD1">
        <w:rPr>
          <w:lang w:val="en-GB"/>
        </w:rPr>
        <w:t xml:space="preserve">I am looking forward to having the results published so a more open discussion can </w:t>
      </w:r>
      <w:r w:rsidRPr="009F5AD1">
        <w:rPr>
          <w:lang w:val="en-GB"/>
        </w:rPr>
        <w:t xml:space="preserve">potentially </w:t>
      </w:r>
      <w:r w:rsidR="009E169A" w:rsidRPr="009F5AD1">
        <w:rPr>
          <w:lang w:val="en-GB"/>
        </w:rPr>
        <w:t>take place. I will always be conscious</w:t>
      </w:r>
      <w:r w:rsidR="00176751" w:rsidRPr="009F5AD1">
        <w:rPr>
          <w:lang w:val="en-GB"/>
        </w:rPr>
        <w:t>,</w:t>
      </w:r>
      <w:r w:rsidR="009E169A" w:rsidRPr="009F5AD1">
        <w:rPr>
          <w:lang w:val="en-GB"/>
        </w:rPr>
        <w:t xml:space="preserve"> however, of the deeply personal knowledge I have been trusted with and will remain forever grateful to the participants who trusted me to tell their stories. I have been discomforted by</w:t>
      </w:r>
      <w:r w:rsidR="009E169A" w:rsidRPr="009F5AD1">
        <w:rPr>
          <w:rFonts w:cstheme="minorHAnsi"/>
          <w:lang w:val="en-GB"/>
        </w:rPr>
        <w:t xml:space="preserve"> knowing the background and implications of a post on the ADI peer support group via this project and I acknowledge the immense privilege I have been granted. Sensing an almost imperceptible ambivalence about being identified through this study on the part of several participants, </w:t>
      </w:r>
      <w:r w:rsidR="009E169A" w:rsidRPr="009F5AD1">
        <w:rPr>
          <w:lang w:val="en-GB"/>
        </w:rPr>
        <w:t>I remain conscious of my role as group leader and influencer and while I fee</w:t>
      </w:r>
      <w:r w:rsidR="00086FC0" w:rsidRPr="009F5AD1">
        <w:rPr>
          <w:lang w:val="en-GB"/>
        </w:rPr>
        <w:t>l</w:t>
      </w:r>
      <w:r w:rsidR="009E169A" w:rsidRPr="009F5AD1">
        <w:rPr>
          <w:lang w:val="en-GB"/>
        </w:rPr>
        <w:t xml:space="preserve"> </w:t>
      </w:r>
      <w:r w:rsidR="009E169A" w:rsidRPr="009F5AD1">
        <w:rPr>
          <w:rFonts w:cstheme="minorHAnsi"/>
          <w:lang w:val="en-GB"/>
        </w:rPr>
        <w:t xml:space="preserve">excited at the prospect of one or more potentially impactful disclosures in the </w:t>
      </w:r>
      <w:r w:rsidR="00B813E9" w:rsidRPr="009F5AD1">
        <w:rPr>
          <w:rFonts w:cstheme="minorHAnsi"/>
          <w:lang w:val="en-GB"/>
        </w:rPr>
        <w:t>not-too-distant</w:t>
      </w:r>
      <w:r w:rsidR="009E169A" w:rsidRPr="009F5AD1">
        <w:rPr>
          <w:rFonts w:cstheme="minorHAnsi"/>
          <w:lang w:val="en-GB"/>
        </w:rPr>
        <w:t xml:space="preserve"> future, I also feel a slight disquiet as I wonder if the project is somehow manipulating people into disclosure. Realistically I know it</w:t>
      </w:r>
      <w:r w:rsidR="00315270" w:rsidRPr="009F5AD1">
        <w:rPr>
          <w:rFonts w:cstheme="minorHAnsi"/>
          <w:lang w:val="en-GB"/>
        </w:rPr>
        <w:t xml:space="preserve"> i</w:t>
      </w:r>
      <w:r w:rsidR="009E169A" w:rsidRPr="009F5AD1">
        <w:rPr>
          <w:rFonts w:cstheme="minorHAnsi"/>
          <w:lang w:val="en-GB"/>
        </w:rPr>
        <w:t xml:space="preserve">s not, but it is definitely helping people along that journey. As I try to cautiously navigate that potential minefield, I suspect I have impeded rather than encouraged disclosure, </w:t>
      </w:r>
      <w:r w:rsidR="00FD20D6" w:rsidRPr="009F5AD1">
        <w:rPr>
          <w:rFonts w:cstheme="minorHAnsi"/>
          <w:lang w:val="en-GB"/>
        </w:rPr>
        <w:t xml:space="preserve">and that </w:t>
      </w:r>
      <w:r w:rsidR="009E169A" w:rsidRPr="009F5AD1">
        <w:rPr>
          <w:rFonts w:cstheme="minorHAnsi"/>
          <w:lang w:val="en-GB"/>
        </w:rPr>
        <w:t xml:space="preserve">is the preferable option. As I process my role in making changes in </w:t>
      </w:r>
      <w:r w:rsidR="00E54D33" w:rsidRPr="009F5AD1">
        <w:rPr>
          <w:rFonts w:cstheme="minorHAnsi"/>
          <w:lang w:val="en-GB"/>
        </w:rPr>
        <w:t xml:space="preserve">the world of </w:t>
      </w:r>
      <w:r w:rsidR="009E169A" w:rsidRPr="009F5AD1">
        <w:rPr>
          <w:rFonts w:cstheme="minorHAnsi"/>
          <w:lang w:val="en-GB"/>
        </w:rPr>
        <w:t>psychiatry, I am conscious of a sense reflected by several participants</w:t>
      </w:r>
      <w:r w:rsidR="009575C1" w:rsidRPr="009F5AD1">
        <w:rPr>
          <w:rFonts w:cstheme="minorHAnsi"/>
          <w:lang w:val="en-GB"/>
        </w:rPr>
        <w:t>:</w:t>
      </w:r>
      <w:r w:rsidR="009E169A" w:rsidRPr="009F5AD1">
        <w:rPr>
          <w:rFonts w:cstheme="minorHAnsi"/>
          <w:lang w:val="en-GB"/>
        </w:rPr>
        <w:t xml:space="preserve"> “the personal cost of making change”.</w:t>
      </w:r>
    </w:p>
    <w:p w14:paraId="57093D96" w14:textId="58507CA8" w:rsidR="00A80B64" w:rsidRPr="00F63D85" w:rsidRDefault="00C170BA" w:rsidP="002E1CE1">
      <w:pPr>
        <w:pStyle w:val="Heading2"/>
        <w:rPr>
          <w:lang w:val="en-GB"/>
        </w:rPr>
      </w:pPr>
      <w:bookmarkStart w:id="255" w:name="_Toc179627532"/>
      <w:r w:rsidRPr="009F5AD1">
        <w:rPr>
          <w:lang w:val="en-GB"/>
        </w:rPr>
        <w:t>Double empathy in action</w:t>
      </w:r>
      <w:bookmarkEnd w:id="255"/>
    </w:p>
    <w:p w14:paraId="17EC9F8C" w14:textId="678EFA9A" w:rsidR="009E169A" w:rsidRPr="00F63D85" w:rsidRDefault="00C170BA" w:rsidP="002E1CE1">
      <w:pPr>
        <w:rPr>
          <w:rFonts w:cstheme="minorHAnsi"/>
          <w:lang w:val="en-GB"/>
        </w:rPr>
      </w:pPr>
      <w:r w:rsidRPr="009F5AD1">
        <w:rPr>
          <w:lang w:val="en-GB"/>
        </w:rPr>
        <w:t>Working together with autistic colleagues on all these papers has been an absolute joy, whether they were medical doctors or not. The ease with which we created the Autistic SPACE graphics with an autistic artist was phenomenal. There was clear, unambiguous communication among team members, with no need to hint or read between the lines as we all attempted to work together to create the perfect image. During the autistic psychiatrists’ project, c</w:t>
      </w:r>
      <w:r w:rsidR="009E169A" w:rsidRPr="009F5AD1">
        <w:rPr>
          <w:lang w:val="en-GB"/>
        </w:rPr>
        <w:t xml:space="preserve">ommunication during the interviews, whether with </w:t>
      </w:r>
      <w:r w:rsidR="002F27F8">
        <w:rPr>
          <w:lang w:val="en-GB"/>
        </w:rPr>
        <w:t xml:space="preserve">previously </w:t>
      </w:r>
      <w:r w:rsidR="009E169A" w:rsidRPr="009F5AD1">
        <w:rPr>
          <w:lang w:val="en-GB"/>
        </w:rPr>
        <w:t>known or unknow</w:t>
      </w:r>
      <w:r w:rsidR="000B2BBE" w:rsidRPr="009F5AD1">
        <w:rPr>
          <w:lang w:val="en-GB"/>
        </w:rPr>
        <w:t>n</w:t>
      </w:r>
      <w:r w:rsidR="009E169A" w:rsidRPr="009F5AD1">
        <w:rPr>
          <w:lang w:val="en-GB"/>
        </w:rPr>
        <w:t xml:space="preserve"> participants was easy. I was constantly aware of the double empathy problem </w:t>
      </w:r>
      <w:r w:rsidR="000B2BBE" w:rsidRPr="009F5AD1">
        <w:rPr>
          <w:lang w:val="en-GB"/>
        </w:rPr>
        <w:fldChar w:fldCharType="begin"/>
      </w:r>
      <w:r w:rsidR="007A6329" w:rsidRPr="009F5AD1">
        <w:rPr>
          <w:lang w:val="en-GB"/>
        </w:rPr>
        <w:instrText xml:space="preserve"> ADDIN EN.CITE &lt;EndNote&gt;&lt;Cite&gt;&lt;Author&gt;Milton&lt;/Author&gt;&lt;Year&gt;2012&lt;/Year&gt;&lt;IDText&gt;On the ontological status of autism: the ‘double empathy problem’&lt;/IDText&gt;&lt;DisplayText&gt;(Milton, 2012a)&lt;/DisplayText&gt;&lt;record&gt;&lt;isbn&gt;0968-7599&lt;/isbn&gt;&lt;titles&gt;&lt;title&gt;On the ontological status of autism: the ‘double empathy problem’&lt;/title&gt;&lt;secondary-title&gt;Disability &amp;amp; Society&lt;/secondary-title&gt;&lt;/titles&gt;&lt;pages&gt;883-887&lt;/pages&gt;&lt;number&gt;6&lt;/number&gt;&lt;contributors&gt;&lt;authors&gt;&lt;author&gt;Milton, Damian EM&lt;/author&gt;&lt;/authors&gt;&lt;/contributors&gt;&lt;added-date format="utc"&gt;1671706915&lt;/added-date&gt;&lt;ref-type name="Journal Article"&gt;17&lt;/ref-type&gt;&lt;dates&gt;&lt;year&gt;2012&lt;/year&gt;&lt;/dates&gt;&lt;rec-number&gt;851&lt;/rec-number&gt;&lt;last-updated-date format="utc"&gt;1671706915&lt;/last-updated-date&gt;&lt;volume&gt;27&lt;/volume&gt;&lt;/record&gt;&lt;/Cite&gt;&lt;/EndNote&gt;</w:instrText>
      </w:r>
      <w:r w:rsidR="000B2BBE" w:rsidRPr="009F5AD1">
        <w:rPr>
          <w:lang w:val="en-GB"/>
        </w:rPr>
        <w:fldChar w:fldCharType="separate"/>
      </w:r>
      <w:r w:rsidR="007A6329" w:rsidRPr="009F5AD1">
        <w:rPr>
          <w:noProof/>
          <w:lang w:val="en-GB"/>
        </w:rPr>
        <w:t>(Milton, 2012)</w:t>
      </w:r>
      <w:r w:rsidR="000B2BBE" w:rsidRPr="009F5AD1">
        <w:rPr>
          <w:lang w:val="en-GB"/>
        </w:rPr>
        <w:fldChar w:fldCharType="end"/>
      </w:r>
      <w:r w:rsidR="000B2BBE" w:rsidRPr="009F5AD1">
        <w:rPr>
          <w:lang w:val="en-GB"/>
        </w:rPr>
        <w:t xml:space="preserve"> </w:t>
      </w:r>
      <w:r w:rsidR="009E169A" w:rsidRPr="009F5AD1">
        <w:rPr>
          <w:lang w:val="en-GB"/>
        </w:rPr>
        <w:t>and prior to the interviews I anticipated that</w:t>
      </w:r>
      <w:r w:rsidR="00265B5B" w:rsidRPr="009F5AD1">
        <w:rPr>
          <w:lang w:val="en-GB"/>
        </w:rPr>
        <w:t>,</w:t>
      </w:r>
      <w:r w:rsidR="009E169A" w:rsidRPr="009F5AD1">
        <w:rPr>
          <w:lang w:val="en-GB"/>
        </w:rPr>
        <w:t xml:space="preserve"> as we were </w:t>
      </w:r>
      <w:r w:rsidR="009E169A" w:rsidRPr="009F5AD1">
        <w:rPr>
          <w:lang w:val="en-GB"/>
        </w:rPr>
        <w:lastRenderedPageBreak/>
        <w:t>both autistic</w:t>
      </w:r>
      <w:r w:rsidR="00265B5B" w:rsidRPr="009F5AD1">
        <w:rPr>
          <w:lang w:val="en-GB"/>
        </w:rPr>
        <w:t>,</w:t>
      </w:r>
      <w:r w:rsidR="009E169A" w:rsidRPr="009F5AD1">
        <w:rPr>
          <w:lang w:val="en-GB"/>
        </w:rPr>
        <w:t xml:space="preserve"> we may find it easier to understand each other and would be less likely to rely on neurotypical interpretations of body language. I watched out for my impressions on this point during the interviews, and in each case noticed with fascination how well our rapport developed so quickly. I would love to be able to illustrate this point using screenshots of several moments of pure joy and mutual understanding in several interviews. We laughed a lot, we also cried together. There were several examples of us both simultaneously stimming in the same way </w:t>
      </w:r>
      <w:r w:rsidR="001D01FD" w:rsidRPr="009F5AD1">
        <w:rPr>
          <w:lang w:val="en-GB"/>
        </w:rPr>
        <w:t>together and</w:t>
      </w:r>
      <w:r w:rsidR="009E169A" w:rsidRPr="009F5AD1">
        <w:rPr>
          <w:lang w:val="en-GB"/>
        </w:rPr>
        <w:t xml:space="preserve"> enjoying that rarely shared moment of autistic resonance. On several occasions, neither of us seemed keen to end the interview, and were looking forward to chatting more though ADI. </w:t>
      </w:r>
      <w:r w:rsidR="009E169A" w:rsidRPr="009F5AD1">
        <w:rPr>
          <w:rFonts w:cstheme="minorHAnsi"/>
          <w:lang w:val="en-GB"/>
        </w:rPr>
        <w:t>A message to that effect was received soon after the interview:</w:t>
      </w:r>
    </w:p>
    <w:p w14:paraId="1449BFE8" w14:textId="56022048" w:rsidR="009E169A" w:rsidRPr="00F63D85" w:rsidRDefault="009E169A" w:rsidP="00F63D85">
      <w:pPr>
        <w:pStyle w:val="NoSpacing"/>
        <w:rPr>
          <w:lang w:val="en-GB"/>
        </w:rPr>
      </w:pPr>
      <w:r w:rsidRPr="009F5AD1">
        <w:rPr>
          <w:lang w:val="en-GB"/>
        </w:rPr>
        <w:t xml:space="preserve"> “Doing the session with you was validating, offloading and nourishing in many ways, so may have actually helped!” (Michelle)</w:t>
      </w:r>
    </w:p>
    <w:p w14:paraId="7FE33838" w14:textId="5B4D932A" w:rsidR="00A80B64" w:rsidRPr="00F63D85" w:rsidRDefault="009E169A" w:rsidP="002E1CE1">
      <w:pPr>
        <w:pStyle w:val="Heading2"/>
        <w:rPr>
          <w:lang w:val="en-GB"/>
        </w:rPr>
      </w:pPr>
      <w:bookmarkStart w:id="256" w:name="_Toc122181479"/>
      <w:bookmarkStart w:id="257" w:name="_Toc179627533"/>
      <w:r w:rsidRPr="009F5AD1">
        <w:rPr>
          <w:lang w:val="en-GB"/>
        </w:rPr>
        <w:t>Personal reflections as a parent</w:t>
      </w:r>
      <w:bookmarkEnd w:id="256"/>
      <w:bookmarkEnd w:id="257"/>
    </w:p>
    <w:p w14:paraId="741E4F88" w14:textId="0567E8D1" w:rsidR="009B788C" w:rsidRPr="00F63D85" w:rsidRDefault="009E169A" w:rsidP="00F63D85">
      <w:pPr>
        <w:rPr>
          <w:rFonts w:cstheme="minorHAnsi"/>
          <w:lang w:val="en-GB"/>
        </w:rPr>
      </w:pPr>
      <w:r w:rsidRPr="009F5AD1">
        <w:rPr>
          <w:lang w:val="en-GB"/>
        </w:rPr>
        <w:t>I related in the introduction</w:t>
      </w:r>
      <w:r w:rsidR="00A76AAA">
        <w:rPr>
          <w:lang w:val="en-GB"/>
        </w:rPr>
        <w:t xml:space="preserve"> (with her permission)</w:t>
      </w:r>
      <w:r w:rsidRPr="009F5AD1">
        <w:rPr>
          <w:lang w:val="en-GB"/>
        </w:rPr>
        <w:t xml:space="preserve"> how my daughter’s mental illness propelled me into autism advocacy and later, autism research. There were several challenging moments for me on a personal level while transcribing and coding the interviews</w:t>
      </w:r>
      <w:r w:rsidR="00E54D33" w:rsidRPr="009F5AD1">
        <w:rPr>
          <w:lang w:val="en-GB"/>
        </w:rPr>
        <w:t xml:space="preserve"> from my autistic </w:t>
      </w:r>
      <w:r w:rsidR="00B5315F" w:rsidRPr="009F5AD1">
        <w:rPr>
          <w:lang w:val="en-GB"/>
        </w:rPr>
        <w:t>psychiatrists’</w:t>
      </w:r>
      <w:r w:rsidR="00E54D33" w:rsidRPr="009F5AD1">
        <w:rPr>
          <w:lang w:val="en-GB"/>
        </w:rPr>
        <w:t xml:space="preserve"> project</w:t>
      </w:r>
      <w:r w:rsidRPr="009F5AD1">
        <w:rPr>
          <w:lang w:val="en-GB"/>
        </w:rPr>
        <w:t xml:space="preserve">, when I was overcome with grief for what she had </w:t>
      </w:r>
      <w:r w:rsidR="00E54D33" w:rsidRPr="009F5AD1">
        <w:rPr>
          <w:lang w:val="en-GB"/>
        </w:rPr>
        <w:t xml:space="preserve">suffered, </w:t>
      </w:r>
      <w:r w:rsidRPr="009F5AD1">
        <w:rPr>
          <w:lang w:val="en-GB"/>
        </w:rPr>
        <w:t>potentially needlessly.</w:t>
      </w:r>
      <w:r w:rsidR="001659E5" w:rsidRPr="009F5AD1">
        <w:rPr>
          <w:rFonts w:cstheme="minorHAnsi"/>
          <w:lang w:val="en-GB"/>
        </w:rPr>
        <w:t xml:space="preserve"> </w:t>
      </w:r>
      <w:r w:rsidRPr="009F5AD1">
        <w:rPr>
          <w:rFonts w:cstheme="minorHAnsi"/>
          <w:lang w:val="en-GB"/>
        </w:rPr>
        <w:t xml:space="preserve">If only she had had a psychiatrist like this, who understood neurodivergence she may not have lost 6 years of her life to mental torture, and indeed nearly lost her life. This is why I do what I am doing, as I try to change the system towards what she needed, what others need. But it’s really hard on an emotional level. It’s hard to know that there are some psychiatrists who get it, that it’s just random luck and she was just unlucky. I hope that doing this work and developing training will leave it less dependent on luck for others. It was poignant that I was working on a section about the difference that recognition of neurodivergence on first presentation can make to outcome in terms of self-harm &amp; suicidality, just as my daughter arrived home </w:t>
      </w:r>
      <w:r w:rsidR="00B77DE5" w:rsidRPr="009F5AD1">
        <w:rPr>
          <w:rFonts w:cstheme="minorHAnsi"/>
          <w:lang w:val="en-GB"/>
        </w:rPr>
        <w:t xml:space="preserve">from her travels </w:t>
      </w:r>
      <w:r w:rsidRPr="009F5AD1">
        <w:rPr>
          <w:rFonts w:cstheme="minorHAnsi"/>
          <w:lang w:val="en-GB"/>
        </w:rPr>
        <w:t xml:space="preserve">for first time in 6 months. It is so </w:t>
      </w:r>
      <w:r w:rsidRPr="009F5AD1">
        <w:rPr>
          <w:rFonts w:cstheme="minorHAnsi"/>
          <w:lang w:val="en-GB"/>
        </w:rPr>
        <w:lastRenderedPageBreak/>
        <w:t xml:space="preserve">good to see her </w:t>
      </w:r>
      <w:r w:rsidR="00636229" w:rsidRPr="009F5AD1">
        <w:rPr>
          <w:rFonts w:cstheme="minorHAnsi"/>
          <w:lang w:val="en-GB"/>
        </w:rPr>
        <w:t xml:space="preserve">thriving, </w:t>
      </w:r>
      <w:r w:rsidRPr="009F5AD1">
        <w:rPr>
          <w:rFonts w:cstheme="minorHAnsi"/>
          <w:lang w:val="en-GB"/>
        </w:rPr>
        <w:t xml:space="preserve">well and happy, finally, but she </w:t>
      </w:r>
      <w:r w:rsidR="00DB66F0" w:rsidRPr="009F5AD1">
        <w:rPr>
          <w:rFonts w:cstheme="minorHAnsi"/>
          <w:lang w:val="en-GB"/>
        </w:rPr>
        <w:t xml:space="preserve">did not </w:t>
      </w:r>
      <w:r w:rsidRPr="009F5AD1">
        <w:rPr>
          <w:rFonts w:cstheme="minorHAnsi"/>
          <w:lang w:val="en-GB"/>
        </w:rPr>
        <w:t>have to go through all that mental torture before receiving an accurate diagnosis and appropriate support.</w:t>
      </w:r>
      <w:r w:rsidR="002E79EE" w:rsidRPr="009F5AD1">
        <w:rPr>
          <w:rFonts w:cstheme="minorHAnsi"/>
          <w:lang w:val="en-GB"/>
        </w:rPr>
        <w:t xml:space="preserve"> My younger child has had the benefit of growing up under the neurodiversity paradigm and what a differen</w:t>
      </w:r>
      <w:r w:rsidR="00E61B60">
        <w:rPr>
          <w:rFonts w:cstheme="minorHAnsi"/>
          <w:lang w:val="en-GB"/>
        </w:rPr>
        <w:t>t</w:t>
      </w:r>
      <w:r w:rsidR="002E79EE" w:rsidRPr="009F5AD1">
        <w:rPr>
          <w:rFonts w:cstheme="minorHAnsi"/>
          <w:lang w:val="en-GB"/>
        </w:rPr>
        <w:t xml:space="preserve"> experience that has been. My daughter looks poignantly at her younger brother and we both wish she could have experienced the same benefit. He is confidently autistic, and while no one can predict the future, we have no fears for his mental health. </w:t>
      </w:r>
    </w:p>
    <w:p w14:paraId="4E3D55A0" w14:textId="3DB8D6DB" w:rsidR="00A363FF" w:rsidRPr="00F63D85" w:rsidRDefault="00A363FF" w:rsidP="002E1CE1">
      <w:pPr>
        <w:pStyle w:val="Heading2"/>
        <w:rPr>
          <w:lang w:val="en-GB"/>
        </w:rPr>
      </w:pPr>
      <w:bookmarkStart w:id="258" w:name="_Toc179627534"/>
      <w:r w:rsidRPr="009F5AD1">
        <w:rPr>
          <w:lang w:val="en-GB"/>
        </w:rPr>
        <w:t>Impact</w:t>
      </w:r>
      <w:bookmarkEnd w:id="258"/>
    </w:p>
    <w:p w14:paraId="0FB63A71" w14:textId="7717583C" w:rsidR="00A363FF" w:rsidRPr="009F5AD1" w:rsidRDefault="00A363FF" w:rsidP="002E1CE1">
      <w:pPr>
        <w:rPr>
          <w:rFonts w:cstheme="minorHAnsi"/>
          <w:lang w:val="en-GB"/>
        </w:rPr>
      </w:pPr>
      <w:r w:rsidRPr="009F5AD1">
        <w:rPr>
          <w:rFonts w:cstheme="minorHAnsi"/>
          <w:lang w:val="en-GB"/>
        </w:rPr>
        <w:t xml:space="preserve">Our overall goal in ADI is to use our insider status as autistic doctors and our collective personal and professional experience to effect change in healthcare for autistic people, both doctors and patients. We envision the enormous potential for positive change that can be unleashed by facilitating </w:t>
      </w:r>
      <w:r w:rsidR="00E61B60">
        <w:rPr>
          <w:rFonts w:cstheme="minorHAnsi"/>
          <w:lang w:val="en-GB"/>
        </w:rPr>
        <w:t xml:space="preserve">the </w:t>
      </w:r>
      <w:r w:rsidRPr="009F5AD1">
        <w:rPr>
          <w:rFonts w:cstheme="minorHAnsi"/>
          <w:lang w:val="en-GB"/>
        </w:rPr>
        <w:t>disclosure and dissemination of our collective knowledge and experience.</w:t>
      </w:r>
    </w:p>
    <w:p w14:paraId="51706590" w14:textId="6715FE90" w:rsidR="009E169A" w:rsidRPr="00F63D85" w:rsidRDefault="00A363FF" w:rsidP="00F63D85">
      <w:pPr>
        <w:rPr>
          <w:rFonts w:cstheme="minorHAnsi"/>
          <w:lang w:val="en-GB"/>
        </w:rPr>
      </w:pPr>
      <w:r w:rsidRPr="009F5AD1">
        <w:rPr>
          <w:rFonts w:cstheme="minorHAnsi"/>
          <w:lang w:val="en-GB"/>
        </w:rPr>
        <w:t>Raising awareness of the existence of autistic psychiatrists and the impediments to disclosure more widely, has facilitated a conversation with leaders at the Royal College of Psychiatrists. The autistic psychiatrists</w:t>
      </w:r>
      <w:r w:rsidR="00E61B60">
        <w:rPr>
          <w:rFonts w:cstheme="minorHAnsi"/>
          <w:lang w:val="en-GB"/>
        </w:rPr>
        <w:t>’</w:t>
      </w:r>
      <w:r w:rsidRPr="009F5AD1">
        <w:rPr>
          <w:rFonts w:cstheme="minorHAnsi"/>
          <w:lang w:val="en-GB"/>
        </w:rPr>
        <w:t xml:space="preserve"> project was presented as a poster (see appendix</w:t>
      </w:r>
      <w:r w:rsidR="00B235E3" w:rsidRPr="009F5AD1">
        <w:rPr>
          <w:rFonts w:cstheme="minorHAnsi"/>
          <w:lang w:val="en-GB"/>
        </w:rPr>
        <w:t xml:space="preserve"> 3</w:t>
      </w:r>
      <w:r w:rsidRPr="009F5AD1">
        <w:rPr>
          <w:rFonts w:cstheme="minorHAnsi"/>
          <w:lang w:val="en-GB"/>
        </w:rPr>
        <w:t>) at the R</w:t>
      </w:r>
      <w:r w:rsidR="008F2CA8">
        <w:rPr>
          <w:rFonts w:cstheme="minorHAnsi"/>
          <w:lang w:val="en-GB"/>
        </w:rPr>
        <w:t xml:space="preserve">oyal </w:t>
      </w:r>
      <w:r w:rsidRPr="009F5AD1">
        <w:rPr>
          <w:rFonts w:cstheme="minorHAnsi"/>
          <w:lang w:val="en-GB"/>
        </w:rPr>
        <w:t>C</w:t>
      </w:r>
      <w:r w:rsidR="008F2CA8">
        <w:rPr>
          <w:rFonts w:cstheme="minorHAnsi"/>
          <w:lang w:val="en-GB"/>
        </w:rPr>
        <w:t xml:space="preserve">ollege of </w:t>
      </w:r>
      <w:r w:rsidRPr="009F5AD1">
        <w:rPr>
          <w:rFonts w:cstheme="minorHAnsi"/>
          <w:lang w:val="en-GB"/>
        </w:rPr>
        <w:t>Psych</w:t>
      </w:r>
      <w:r w:rsidR="008F2CA8">
        <w:rPr>
          <w:rFonts w:cstheme="minorHAnsi"/>
          <w:lang w:val="en-GB"/>
        </w:rPr>
        <w:t>iatrists</w:t>
      </w:r>
      <w:r w:rsidR="004054DF">
        <w:rPr>
          <w:rFonts w:cstheme="minorHAnsi"/>
          <w:lang w:val="en-GB"/>
        </w:rPr>
        <w:t>’</w:t>
      </w:r>
      <w:r w:rsidR="008F2CA8">
        <w:rPr>
          <w:rFonts w:cstheme="minorHAnsi"/>
          <w:lang w:val="en-GB"/>
        </w:rPr>
        <w:t xml:space="preserve"> </w:t>
      </w:r>
      <w:r w:rsidRPr="009F5AD1">
        <w:rPr>
          <w:rFonts w:cstheme="minorHAnsi"/>
          <w:lang w:val="en-GB"/>
        </w:rPr>
        <w:t xml:space="preserve">General Adult Psychiatry faculty conference in September 2022 – and was well received by the College leadership. It is recognised by College authorities that the “ADI Psych” group have valuable insights on matters related to autism and neurodiversity more broadly. Channels have opened whereby dialogue can proceed on the basis of confidentiality, where College officials are aware of the identities of certain members, and others can choose to contribute anonymously or under a pseudonym. Relatedly, following on from the poster presentation and the interest generated on social media, “ADI Psych” members who are also members of the APA, have been invited to form an international caucus to look at issues related to autism. As this will have a global membership, the potential impact is enormous, particularly given the fact that the APA is the body responsible for developing the diagnostic criteria for autism as well as mental disorders. At the 2024 APA Congress held in San </w:t>
      </w:r>
      <w:r w:rsidRPr="009F5AD1">
        <w:rPr>
          <w:rFonts w:cstheme="minorHAnsi"/>
          <w:lang w:val="en-GB"/>
        </w:rPr>
        <w:lastRenderedPageBreak/>
        <w:t>Francisco, a seminar was organised by Dr Bernadette Grosjean, the Psychiatry Lead for ADI, entitled</w:t>
      </w:r>
      <w:r w:rsidR="001A6636" w:rsidRPr="009F5AD1">
        <w:rPr>
          <w:rFonts w:cstheme="minorHAnsi"/>
          <w:lang w:val="en-GB"/>
        </w:rPr>
        <w:t xml:space="preserve"> “The Invisible Ones: Autistic Adults Without Intellectual Disability in Our Daily Psychiatrist Practices: How Not to Miss Them and Why?”</w:t>
      </w:r>
      <w:r w:rsidRPr="009F5AD1">
        <w:rPr>
          <w:rFonts w:cstheme="minorHAnsi"/>
          <w:lang w:val="en-GB"/>
        </w:rPr>
        <w:t xml:space="preserve">. It was one of only 3 autism related topics across the entire 5-day programme. It was scheduled in the afternoon on the last day, when many delegates had already departed. Yet there was not even standing room remaining and the presentation had to be streamed to a second room to meet the demand. Feedback was overwhelmingly positive. As the changes in the US are lagging considerably behind those in UK, we hope that this will signify a turning point on the journey towards our goal. </w:t>
      </w:r>
    </w:p>
    <w:p w14:paraId="324AC782" w14:textId="45442882" w:rsidR="00A363FF" w:rsidRPr="009F5AD1" w:rsidRDefault="00A363FF" w:rsidP="00B813E9">
      <w:pPr>
        <w:pStyle w:val="Heading3"/>
        <w:rPr>
          <w:lang w:val="en-GB"/>
        </w:rPr>
      </w:pPr>
      <w:bookmarkStart w:id="259" w:name="_Toc179627535"/>
      <w:r w:rsidRPr="009F5AD1">
        <w:rPr>
          <w:lang w:val="en-GB"/>
        </w:rPr>
        <w:t>Impact of publications</w:t>
      </w:r>
      <w:bookmarkEnd w:id="259"/>
    </w:p>
    <w:p w14:paraId="6E32B0A7" w14:textId="1C23E313" w:rsidR="00A363FF" w:rsidRPr="009F5AD1" w:rsidRDefault="00A363FF" w:rsidP="002E1CE1">
      <w:pPr>
        <w:rPr>
          <w:lang w:val="en-GB"/>
        </w:rPr>
      </w:pPr>
      <w:r w:rsidRPr="009F5AD1">
        <w:rPr>
          <w:lang w:val="en-GB"/>
        </w:rPr>
        <w:t>It has been sobering to see the impact of our research, which has resulted in highly cited papers in influential journals.</w:t>
      </w:r>
      <w:r w:rsidR="00636229" w:rsidRPr="009F5AD1">
        <w:rPr>
          <w:rFonts w:ascii="Calibri" w:hAnsi="Calibri" w:cs="Calibri"/>
          <w:lang w:val="en-GB"/>
        </w:rPr>
        <w:t xml:space="preserve"> Our first Barriers to Healthcare paper was selected for inclusion into the </w:t>
      </w:r>
      <w:r w:rsidR="00636229" w:rsidRPr="009F5AD1">
        <w:rPr>
          <w:rFonts w:ascii="Calibri" w:hAnsi="Calibri" w:cs="Calibri"/>
          <w:i/>
          <w:iCs/>
          <w:lang w:val="en-GB"/>
        </w:rPr>
        <w:t>2022 IACC Summary of Advances in Autism</w:t>
      </w:r>
      <w:r w:rsidR="00636229" w:rsidRPr="009F5AD1">
        <w:rPr>
          <w:rFonts w:ascii="Calibri" w:hAnsi="Calibri" w:cs="Calibri"/>
          <w:lang w:val="en-GB"/>
        </w:rPr>
        <w:t xml:space="preserve"> published by the Interagency Autism Coordinating Committee and the Office of National Autism Coordination at the National Institute of Mental Health in the Unite</w:t>
      </w:r>
      <w:r w:rsidR="00E61B60">
        <w:rPr>
          <w:rFonts w:ascii="Calibri" w:hAnsi="Calibri" w:cs="Calibri"/>
          <w:lang w:val="en-GB"/>
        </w:rPr>
        <w:t>d</w:t>
      </w:r>
      <w:r w:rsidR="00636229" w:rsidRPr="009F5AD1">
        <w:rPr>
          <w:rFonts w:ascii="Calibri" w:hAnsi="Calibri" w:cs="Calibri"/>
          <w:lang w:val="en-GB"/>
        </w:rPr>
        <w:t xml:space="preserve"> States</w:t>
      </w:r>
      <w:r w:rsidR="00481CF0" w:rsidRPr="009F5AD1">
        <w:rPr>
          <w:rFonts w:ascii="Calibri" w:hAnsi="Calibri" w:cs="Calibri"/>
          <w:lang w:val="en-GB"/>
        </w:rPr>
        <w:t xml:space="preserve"> </w:t>
      </w:r>
      <w:r w:rsidR="00F47AE4" w:rsidRPr="009F5AD1">
        <w:rPr>
          <w:rFonts w:ascii="Calibri" w:hAnsi="Calibri" w:cs="Calibri"/>
          <w:lang w:val="en-GB"/>
        </w:rPr>
        <w:fldChar w:fldCharType="begin"/>
      </w:r>
      <w:r w:rsidR="007A2BD2" w:rsidRPr="009F5AD1">
        <w:rPr>
          <w:rFonts w:ascii="Calibri" w:hAnsi="Calibri" w:cs="Calibri"/>
          <w:lang w:val="en-GB"/>
        </w:rPr>
        <w:instrText xml:space="preserve"> ADDIN EN.CITE &lt;EndNote&gt;&lt;Cite ExcludeAuth="1"&gt;&lt;Author&gt;Interagency&lt;/Author&gt;&lt;Year&gt;2022&lt;/Year&gt;&lt;IDText&gt;Summary Of Advances in Autism Research&lt;/IDText&gt;&lt;DisplayText&gt;(2022)&lt;/DisplayText&gt;&lt;record&gt;&lt;contributors&gt;&lt;tertiary-authors&gt;&lt;author&gt;US Department of Health and Human Services&lt;/author&gt;&lt;/tertiary-authors&gt;&lt;/contributors&gt;&lt;urls&gt;&lt;related-urls&gt;&lt;url&gt;https://iacc.hhs.gov/publications/summary-of-advances/2022/summary_of_advances_2022.pdf?ver=3&lt;/url&gt;&lt;/related-urls&gt;&lt;/urls&gt;&lt;titles&gt;&lt;title&gt;Summary Of Advances in Autism Research&lt;/title&gt;&lt;/titles&gt;&lt;contributors&gt;&lt;authors&gt;&lt;author&gt;Interagency Autism Coordinating Committee&lt;/author&gt;&lt;/authors&gt;&lt;/contributors&gt;&lt;added-date format="utc"&gt;1724003040&lt;/added-date&gt;&lt;ref-type name="Report"&gt;27&lt;/ref-type&gt;&lt;dates&gt;&lt;year&gt;2022&lt;/year&gt;&lt;/dates&gt;&lt;rec-number&gt;1106&lt;/rec-number&gt;&lt;last-updated-date format="utc"&gt;1724003368&lt;/last-updated-date&gt;&lt;/record&gt;&lt;/Cite&gt;&lt;/EndNote&gt;</w:instrText>
      </w:r>
      <w:r w:rsidR="00F47AE4" w:rsidRPr="009F5AD1">
        <w:rPr>
          <w:rFonts w:ascii="Calibri" w:hAnsi="Calibri" w:cs="Calibri"/>
          <w:lang w:val="en-GB"/>
        </w:rPr>
        <w:fldChar w:fldCharType="separate"/>
      </w:r>
      <w:r w:rsidR="007A2BD2" w:rsidRPr="009F5AD1">
        <w:rPr>
          <w:rFonts w:ascii="Calibri" w:hAnsi="Calibri" w:cs="Calibri"/>
          <w:noProof/>
          <w:lang w:val="en-GB"/>
        </w:rPr>
        <w:t>(2022)</w:t>
      </w:r>
      <w:r w:rsidR="00F47AE4" w:rsidRPr="009F5AD1">
        <w:rPr>
          <w:rFonts w:ascii="Calibri" w:hAnsi="Calibri" w:cs="Calibri"/>
          <w:lang w:val="en-GB"/>
        </w:rPr>
        <w:fldChar w:fldCharType="end"/>
      </w:r>
      <w:r w:rsidR="00636229" w:rsidRPr="009F5AD1">
        <w:rPr>
          <w:rFonts w:ascii="Calibri" w:hAnsi="Calibri" w:cs="Calibri"/>
          <w:lang w:val="en-GB"/>
        </w:rPr>
        <w:t>.</w:t>
      </w:r>
      <w:r w:rsidRPr="009F5AD1">
        <w:rPr>
          <w:lang w:val="en-GB"/>
        </w:rPr>
        <w:t xml:space="preserve"> </w:t>
      </w:r>
      <w:r w:rsidR="00636229" w:rsidRPr="009F5AD1">
        <w:rPr>
          <w:lang w:val="en-GB"/>
        </w:rPr>
        <w:t xml:space="preserve">Our work has been presented to Scottish and Irish Government working groups on autism. </w:t>
      </w:r>
      <w:r w:rsidRPr="009F5AD1">
        <w:rPr>
          <w:lang w:val="en-GB"/>
        </w:rPr>
        <w:t xml:space="preserve">I am not naïve enough to assume this </w:t>
      </w:r>
      <w:r w:rsidR="00636229" w:rsidRPr="009F5AD1">
        <w:rPr>
          <w:lang w:val="en-GB"/>
        </w:rPr>
        <w:t xml:space="preserve">impact </w:t>
      </w:r>
      <w:r w:rsidRPr="009F5AD1">
        <w:rPr>
          <w:lang w:val="en-GB"/>
        </w:rPr>
        <w:t xml:space="preserve">is primarily due to its quality, but I recognise that the work fills an important and timely gap. With the increasing recognition of autistic people, and the growth of social media allowing community connections to be made, the time is ripe for recognition of both the healthcare needs of autistic people and the existence of autistic professionals across all fields. Autism advocacy has felt, for several years, like a giant wave that is building inexorably and just about to crest. Like a surfer lucky enough to catch the wave of a lifetime, I find myself well positioned to ride this wave, which will nonetheless take immense skill and fortitude to surf. </w:t>
      </w:r>
    </w:p>
    <w:p w14:paraId="7AAE0FE9" w14:textId="77777777" w:rsidR="00F63D85" w:rsidRDefault="00F63D85" w:rsidP="002E1CE1">
      <w:pPr>
        <w:rPr>
          <w:lang w:val="en-GB"/>
        </w:rPr>
        <w:sectPr w:rsidR="00F63D85" w:rsidSect="00AD2ADC">
          <w:pgSz w:w="11900" w:h="16840"/>
          <w:pgMar w:top="1440" w:right="1440" w:bottom="1440" w:left="2268" w:header="709" w:footer="709" w:gutter="0"/>
          <w:cols w:space="708"/>
          <w:titlePg/>
          <w:docGrid w:linePitch="360"/>
        </w:sectPr>
      </w:pPr>
    </w:p>
    <w:p w14:paraId="29AFF812" w14:textId="77777777" w:rsidR="00A363FF" w:rsidRPr="009F5AD1" w:rsidRDefault="00A363FF" w:rsidP="002E1CE1">
      <w:pPr>
        <w:rPr>
          <w:lang w:val="en-GB"/>
        </w:rPr>
      </w:pPr>
    </w:p>
    <w:tbl>
      <w:tblPr>
        <w:tblStyle w:val="TableGrid"/>
        <w:tblW w:w="13750" w:type="dxa"/>
        <w:tblInd w:w="279" w:type="dxa"/>
        <w:tblLayout w:type="fixed"/>
        <w:tblLook w:val="04A0" w:firstRow="1" w:lastRow="0" w:firstColumn="1" w:lastColumn="0" w:noHBand="0" w:noVBand="1"/>
      </w:tblPr>
      <w:tblGrid>
        <w:gridCol w:w="4678"/>
        <w:gridCol w:w="1701"/>
        <w:gridCol w:w="1275"/>
        <w:gridCol w:w="1276"/>
        <w:gridCol w:w="1276"/>
        <w:gridCol w:w="1276"/>
        <w:gridCol w:w="1275"/>
        <w:gridCol w:w="993"/>
      </w:tblGrid>
      <w:tr w:rsidR="00F63D85" w:rsidRPr="009F5AD1" w14:paraId="438CF4F8" w14:textId="77777777" w:rsidTr="00F63D85">
        <w:tc>
          <w:tcPr>
            <w:tcW w:w="4678" w:type="dxa"/>
          </w:tcPr>
          <w:p w14:paraId="5ECC98B0" w14:textId="77777777" w:rsidR="00A363FF" w:rsidRPr="009F5AD1" w:rsidRDefault="00A363FF" w:rsidP="002E1CE1">
            <w:pPr>
              <w:rPr>
                <w:lang w:val="en-GB"/>
              </w:rPr>
            </w:pPr>
            <w:r w:rsidRPr="009F5AD1">
              <w:rPr>
                <w:lang w:val="en-GB"/>
              </w:rPr>
              <w:t>Title</w:t>
            </w:r>
          </w:p>
        </w:tc>
        <w:tc>
          <w:tcPr>
            <w:tcW w:w="1701" w:type="dxa"/>
          </w:tcPr>
          <w:p w14:paraId="6A0A8315" w14:textId="77777777" w:rsidR="00A363FF" w:rsidRPr="009F5AD1" w:rsidRDefault="00A363FF" w:rsidP="002E1CE1">
            <w:pPr>
              <w:rPr>
                <w:lang w:val="en-GB"/>
              </w:rPr>
            </w:pPr>
            <w:r w:rsidRPr="009F5AD1">
              <w:rPr>
                <w:lang w:val="en-GB"/>
              </w:rPr>
              <w:t>Journal impact/ year</w:t>
            </w:r>
          </w:p>
        </w:tc>
        <w:tc>
          <w:tcPr>
            <w:tcW w:w="1275" w:type="dxa"/>
          </w:tcPr>
          <w:p w14:paraId="3053B318" w14:textId="77777777" w:rsidR="00A363FF" w:rsidRPr="009F5AD1" w:rsidRDefault="00A363FF" w:rsidP="002E1CE1">
            <w:pPr>
              <w:rPr>
                <w:lang w:val="en-GB"/>
              </w:rPr>
            </w:pPr>
            <w:r w:rsidRPr="009F5AD1">
              <w:rPr>
                <w:lang w:val="en-GB"/>
              </w:rPr>
              <w:t>Citations</w:t>
            </w:r>
          </w:p>
        </w:tc>
        <w:tc>
          <w:tcPr>
            <w:tcW w:w="1276" w:type="dxa"/>
          </w:tcPr>
          <w:p w14:paraId="160A59DE" w14:textId="77777777" w:rsidR="00A363FF" w:rsidRPr="009F5AD1" w:rsidRDefault="00A363FF" w:rsidP="002E1CE1">
            <w:pPr>
              <w:rPr>
                <w:lang w:val="en-GB"/>
              </w:rPr>
            </w:pPr>
            <w:proofErr w:type="spellStart"/>
            <w:r w:rsidRPr="009F5AD1">
              <w:rPr>
                <w:lang w:val="en-GB"/>
              </w:rPr>
              <w:t>Altmetric</w:t>
            </w:r>
            <w:proofErr w:type="spellEnd"/>
            <w:r w:rsidRPr="009F5AD1">
              <w:rPr>
                <w:lang w:val="en-GB"/>
              </w:rPr>
              <w:t xml:space="preserve"> Score</w:t>
            </w:r>
          </w:p>
        </w:tc>
        <w:tc>
          <w:tcPr>
            <w:tcW w:w="1276" w:type="dxa"/>
          </w:tcPr>
          <w:p w14:paraId="26264B54" w14:textId="77777777" w:rsidR="00A363FF" w:rsidRPr="009F5AD1" w:rsidRDefault="00A363FF" w:rsidP="002E1CE1">
            <w:pPr>
              <w:rPr>
                <w:lang w:val="en-GB"/>
              </w:rPr>
            </w:pPr>
            <w:r w:rsidRPr="009F5AD1">
              <w:rPr>
                <w:lang w:val="en-GB"/>
              </w:rPr>
              <w:t>Ranking: similar age, same source</w:t>
            </w:r>
          </w:p>
        </w:tc>
        <w:tc>
          <w:tcPr>
            <w:tcW w:w="1276" w:type="dxa"/>
          </w:tcPr>
          <w:p w14:paraId="26249967" w14:textId="77777777" w:rsidR="00A363FF" w:rsidRPr="009F5AD1" w:rsidRDefault="00A363FF" w:rsidP="002E1CE1">
            <w:pPr>
              <w:rPr>
                <w:lang w:val="en-GB"/>
              </w:rPr>
            </w:pPr>
            <w:r w:rsidRPr="009F5AD1">
              <w:rPr>
                <w:lang w:val="en-GB"/>
              </w:rPr>
              <w:t>Ranking: all output from same source</w:t>
            </w:r>
          </w:p>
        </w:tc>
        <w:tc>
          <w:tcPr>
            <w:tcW w:w="1275" w:type="dxa"/>
          </w:tcPr>
          <w:p w14:paraId="651DCD9F" w14:textId="77777777" w:rsidR="00A363FF" w:rsidRPr="009F5AD1" w:rsidRDefault="00A363FF" w:rsidP="002E1CE1">
            <w:pPr>
              <w:rPr>
                <w:lang w:val="en-GB"/>
              </w:rPr>
            </w:pPr>
            <w:r w:rsidRPr="009F5AD1">
              <w:rPr>
                <w:lang w:val="en-GB"/>
              </w:rPr>
              <w:t>Ranking: all research outputs</w:t>
            </w:r>
          </w:p>
        </w:tc>
        <w:tc>
          <w:tcPr>
            <w:tcW w:w="993" w:type="dxa"/>
          </w:tcPr>
          <w:p w14:paraId="4366385C" w14:textId="77777777" w:rsidR="00A363FF" w:rsidRPr="009F5AD1" w:rsidRDefault="00A363FF" w:rsidP="002E1CE1">
            <w:pPr>
              <w:rPr>
                <w:lang w:val="en-GB"/>
              </w:rPr>
            </w:pPr>
            <w:r w:rsidRPr="009F5AD1">
              <w:rPr>
                <w:lang w:val="en-GB"/>
              </w:rPr>
              <w:t>News articles</w:t>
            </w:r>
          </w:p>
        </w:tc>
      </w:tr>
      <w:tr w:rsidR="00F63D85" w:rsidRPr="009F5AD1" w14:paraId="4AC78BD3" w14:textId="77777777" w:rsidTr="00F63D85">
        <w:tc>
          <w:tcPr>
            <w:tcW w:w="4678" w:type="dxa"/>
          </w:tcPr>
          <w:p w14:paraId="119E95E1" w14:textId="1F1FC829" w:rsidR="00A363FF" w:rsidRPr="00A953F1" w:rsidRDefault="006E558F" w:rsidP="00A953F1">
            <w:r w:rsidRPr="00EA37A9">
              <w:t>Barriers to healthcare and self-reported adverse outcomes for autistic adults: a cross-sectional study</w:t>
            </w:r>
          </w:p>
        </w:tc>
        <w:tc>
          <w:tcPr>
            <w:tcW w:w="1701" w:type="dxa"/>
          </w:tcPr>
          <w:p w14:paraId="1B684B28" w14:textId="77777777" w:rsidR="006E558F" w:rsidRDefault="006E558F" w:rsidP="002E1CE1">
            <w:pPr>
              <w:rPr>
                <w:lang w:val="en-GB"/>
              </w:rPr>
            </w:pPr>
            <w:r>
              <w:rPr>
                <w:lang w:val="en-GB"/>
              </w:rPr>
              <w:t>BMJ Open</w:t>
            </w:r>
          </w:p>
          <w:p w14:paraId="1F536E93" w14:textId="5D482BAE" w:rsidR="005C6D2F" w:rsidRDefault="005C6D2F" w:rsidP="002E1CE1">
            <w:pPr>
              <w:rPr>
                <w:lang w:val="en-GB"/>
              </w:rPr>
            </w:pPr>
            <w:r>
              <w:rPr>
                <w:lang w:val="en-GB"/>
              </w:rPr>
              <w:t>2022</w:t>
            </w:r>
          </w:p>
          <w:p w14:paraId="0BE88CAB" w14:textId="4412AC49" w:rsidR="00A363FF" w:rsidRPr="009F5AD1" w:rsidRDefault="00A363FF" w:rsidP="002E1CE1">
            <w:pPr>
              <w:rPr>
                <w:lang w:val="en-GB"/>
              </w:rPr>
            </w:pPr>
            <w:r w:rsidRPr="009F5AD1">
              <w:rPr>
                <w:lang w:val="en-GB"/>
              </w:rPr>
              <w:t>Q1</w:t>
            </w:r>
          </w:p>
        </w:tc>
        <w:tc>
          <w:tcPr>
            <w:tcW w:w="1275" w:type="dxa"/>
          </w:tcPr>
          <w:p w14:paraId="73692AE0" w14:textId="7B71FDF2" w:rsidR="00A363FF" w:rsidRPr="009F5AD1" w:rsidRDefault="006E558F" w:rsidP="002E1CE1">
            <w:pPr>
              <w:rPr>
                <w:lang w:val="en-GB"/>
              </w:rPr>
            </w:pPr>
            <w:r>
              <w:rPr>
                <w:lang w:val="en-GB"/>
              </w:rPr>
              <w:t>117</w:t>
            </w:r>
          </w:p>
        </w:tc>
        <w:tc>
          <w:tcPr>
            <w:tcW w:w="1276" w:type="dxa"/>
          </w:tcPr>
          <w:p w14:paraId="249EBA67" w14:textId="7732DFA1" w:rsidR="00A363FF" w:rsidRPr="009F5AD1" w:rsidRDefault="00A363FF" w:rsidP="002E1CE1">
            <w:pPr>
              <w:rPr>
                <w:lang w:val="en-GB"/>
              </w:rPr>
            </w:pPr>
            <w:r w:rsidRPr="009F5AD1">
              <w:rPr>
                <w:lang w:val="en-GB"/>
              </w:rPr>
              <w:t>4</w:t>
            </w:r>
            <w:r w:rsidR="006E558F">
              <w:rPr>
                <w:lang w:val="en-GB"/>
              </w:rPr>
              <w:t>92</w:t>
            </w:r>
          </w:p>
        </w:tc>
        <w:tc>
          <w:tcPr>
            <w:tcW w:w="1276" w:type="dxa"/>
          </w:tcPr>
          <w:p w14:paraId="7861D1F6" w14:textId="77777777" w:rsidR="00A363FF" w:rsidRPr="009F5AD1" w:rsidRDefault="00A363FF" w:rsidP="002E1CE1">
            <w:pPr>
              <w:rPr>
                <w:lang w:val="en-GB"/>
              </w:rPr>
            </w:pPr>
            <w:r w:rsidRPr="009F5AD1">
              <w:rPr>
                <w:lang w:val="en-GB"/>
              </w:rPr>
              <w:t>#6</w:t>
            </w:r>
          </w:p>
        </w:tc>
        <w:tc>
          <w:tcPr>
            <w:tcW w:w="1276" w:type="dxa"/>
          </w:tcPr>
          <w:p w14:paraId="5BC0D4AF" w14:textId="2BCCBE0B" w:rsidR="00A363FF" w:rsidRPr="009F5AD1" w:rsidRDefault="00A363FF" w:rsidP="002E1CE1">
            <w:pPr>
              <w:rPr>
                <w:lang w:val="en-GB"/>
              </w:rPr>
            </w:pPr>
            <w:r w:rsidRPr="009F5AD1">
              <w:rPr>
                <w:lang w:val="en-GB"/>
              </w:rPr>
              <w:t>#12</w:t>
            </w:r>
            <w:r w:rsidR="006E558F">
              <w:rPr>
                <w:lang w:val="en-GB"/>
              </w:rPr>
              <w:t>2</w:t>
            </w:r>
          </w:p>
        </w:tc>
        <w:tc>
          <w:tcPr>
            <w:tcW w:w="1275" w:type="dxa"/>
          </w:tcPr>
          <w:p w14:paraId="0FAC2341" w14:textId="77777777" w:rsidR="00A363FF" w:rsidRPr="009F5AD1" w:rsidRDefault="00A363FF" w:rsidP="002E1CE1">
            <w:pPr>
              <w:rPr>
                <w:lang w:val="en-GB"/>
              </w:rPr>
            </w:pPr>
            <w:r w:rsidRPr="009F5AD1">
              <w:rPr>
                <w:lang w:val="en-GB"/>
              </w:rPr>
              <w:t>Top 5%</w:t>
            </w:r>
          </w:p>
        </w:tc>
        <w:tc>
          <w:tcPr>
            <w:tcW w:w="993" w:type="dxa"/>
          </w:tcPr>
          <w:p w14:paraId="59D13ABF" w14:textId="523D8E21" w:rsidR="00A363FF" w:rsidRPr="009F5AD1" w:rsidRDefault="00A363FF" w:rsidP="002E1CE1">
            <w:pPr>
              <w:rPr>
                <w:lang w:val="en-GB"/>
              </w:rPr>
            </w:pPr>
            <w:r w:rsidRPr="009F5AD1">
              <w:rPr>
                <w:lang w:val="en-GB"/>
              </w:rPr>
              <w:t>2</w:t>
            </w:r>
            <w:r w:rsidR="006E558F">
              <w:rPr>
                <w:lang w:val="en-GB"/>
              </w:rPr>
              <w:t>3</w:t>
            </w:r>
          </w:p>
        </w:tc>
      </w:tr>
      <w:tr w:rsidR="00F63D85" w:rsidRPr="009F5AD1" w14:paraId="1C143230" w14:textId="77777777" w:rsidTr="00F63D85">
        <w:tc>
          <w:tcPr>
            <w:tcW w:w="4678" w:type="dxa"/>
          </w:tcPr>
          <w:p w14:paraId="644C00B5" w14:textId="1E825F6F" w:rsidR="00A363FF" w:rsidRPr="00A953F1" w:rsidRDefault="006E558F" w:rsidP="00A953F1">
            <w:r w:rsidRPr="00EA37A9">
              <w:t>Barriers to healthcare and a ‘triple empathy problem’ may lead to adverse outcomes for autistic adults: A qualitative study</w:t>
            </w:r>
          </w:p>
        </w:tc>
        <w:tc>
          <w:tcPr>
            <w:tcW w:w="1701" w:type="dxa"/>
          </w:tcPr>
          <w:p w14:paraId="184B8063" w14:textId="77777777" w:rsidR="005C6D2F" w:rsidRDefault="006E558F" w:rsidP="002E1CE1">
            <w:pPr>
              <w:rPr>
                <w:lang w:val="en-GB"/>
              </w:rPr>
            </w:pPr>
            <w:r>
              <w:rPr>
                <w:lang w:val="en-GB"/>
              </w:rPr>
              <w:t>Autism</w:t>
            </w:r>
            <w:r w:rsidR="001E3818">
              <w:rPr>
                <w:lang w:val="en-GB"/>
              </w:rPr>
              <w:t xml:space="preserve"> </w:t>
            </w:r>
          </w:p>
          <w:p w14:paraId="743CA672" w14:textId="44BBAF8C" w:rsidR="005C6D2F" w:rsidRDefault="005C6D2F" w:rsidP="002E1CE1">
            <w:pPr>
              <w:rPr>
                <w:lang w:val="en-GB"/>
              </w:rPr>
            </w:pPr>
            <w:r>
              <w:rPr>
                <w:lang w:val="en-GB"/>
              </w:rPr>
              <w:t>2024</w:t>
            </w:r>
          </w:p>
          <w:p w14:paraId="52C3FE8A" w14:textId="4807F486" w:rsidR="00A363FF" w:rsidRPr="009F5AD1" w:rsidRDefault="00A363FF" w:rsidP="002E1CE1">
            <w:pPr>
              <w:rPr>
                <w:lang w:val="en-GB"/>
              </w:rPr>
            </w:pPr>
            <w:r w:rsidRPr="009F5AD1">
              <w:rPr>
                <w:lang w:val="en-GB"/>
              </w:rPr>
              <w:t>Q1</w:t>
            </w:r>
          </w:p>
        </w:tc>
        <w:tc>
          <w:tcPr>
            <w:tcW w:w="1275" w:type="dxa"/>
          </w:tcPr>
          <w:p w14:paraId="4408C55B" w14:textId="2137D957" w:rsidR="00A363FF" w:rsidRPr="009F5AD1" w:rsidRDefault="006E558F" w:rsidP="002E1CE1">
            <w:pPr>
              <w:rPr>
                <w:lang w:val="en-GB"/>
              </w:rPr>
            </w:pPr>
            <w:r>
              <w:rPr>
                <w:lang w:val="en-GB"/>
              </w:rPr>
              <w:t>27</w:t>
            </w:r>
          </w:p>
        </w:tc>
        <w:tc>
          <w:tcPr>
            <w:tcW w:w="1276" w:type="dxa"/>
          </w:tcPr>
          <w:p w14:paraId="1F880A01" w14:textId="46F8C180" w:rsidR="00A363FF" w:rsidRPr="009F5AD1" w:rsidRDefault="006E558F" w:rsidP="002E1CE1">
            <w:pPr>
              <w:rPr>
                <w:lang w:val="en-GB"/>
              </w:rPr>
            </w:pPr>
            <w:r>
              <w:rPr>
                <w:lang w:val="en-GB"/>
              </w:rPr>
              <w:t>600</w:t>
            </w:r>
          </w:p>
        </w:tc>
        <w:tc>
          <w:tcPr>
            <w:tcW w:w="1276" w:type="dxa"/>
          </w:tcPr>
          <w:p w14:paraId="40F488F4" w14:textId="77777777" w:rsidR="00A363FF" w:rsidRPr="009F5AD1" w:rsidRDefault="00A363FF" w:rsidP="002E1CE1">
            <w:pPr>
              <w:rPr>
                <w:lang w:val="en-GB"/>
              </w:rPr>
            </w:pPr>
            <w:r w:rsidRPr="009F5AD1">
              <w:rPr>
                <w:lang w:val="en-GB"/>
              </w:rPr>
              <w:t>#1</w:t>
            </w:r>
          </w:p>
        </w:tc>
        <w:tc>
          <w:tcPr>
            <w:tcW w:w="1276" w:type="dxa"/>
          </w:tcPr>
          <w:p w14:paraId="0036C226" w14:textId="77777777" w:rsidR="00A363FF" w:rsidRPr="009F5AD1" w:rsidRDefault="00A363FF" w:rsidP="002E1CE1">
            <w:pPr>
              <w:rPr>
                <w:lang w:val="en-GB"/>
              </w:rPr>
            </w:pPr>
            <w:r w:rsidRPr="009F5AD1">
              <w:rPr>
                <w:lang w:val="en-GB"/>
              </w:rPr>
              <w:t>#5</w:t>
            </w:r>
          </w:p>
        </w:tc>
        <w:tc>
          <w:tcPr>
            <w:tcW w:w="1275" w:type="dxa"/>
          </w:tcPr>
          <w:p w14:paraId="4FC2E68C" w14:textId="77777777" w:rsidR="00A363FF" w:rsidRPr="009F5AD1" w:rsidRDefault="00A363FF" w:rsidP="002E1CE1">
            <w:pPr>
              <w:rPr>
                <w:lang w:val="en-GB"/>
              </w:rPr>
            </w:pPr>
            <w:r w:rsidRPr="009F5AD1">
              <w:rPr>
                <w:lang w:val="en-GB"/>
              </w:rPr>
              <w:t>Top 5%</w:t>
            </w:r>
          </w:p>
        </w:tc>
        <w:tc>
          <w:tcPr>
            <w:tcW w:w="993" w:type="dxa"/>
          </w:tcPr>
          <w:p w14:paraId="0313724A" w14:textId="77777777" w:rsidR="00A363FF" w:rsidRPr="009F5AD1" w:rsidRDefault="00A363FF" w:rsidP="002E1CE1">
            <w:pPr>
              <w:rPr>
                <w:lang w:val="en-GB"/>
              </w:rPr>
            </w:pPr>
            <w:r w:rsidRPr="009F5AD1">
              <w:rPr>
                <w:lang w:val="en-GB"/>
              </w:rPr>
              <w:t>12</w:t>
            </w:r>
          </w:p>
        </w:tc>
      </w:tr>
      <w:tr w:rsidR="00F63D85" w:rsidRPr="009F5AD1" w14:paraId="57ECBB34" w14:textId="77777777" w:rsidTr="00F63D85">
        <w:tc>
          <w:tcPr>
            <w:tcW w:w="4678" w:type="dxa"/>
          </w:tcPr>
          <w:p w14:paraId="4DD622D9" w14:textId="234A7575" w:rsidR="00A363FF" w:rsidRPr="00A953F1" w:rsidRDefault="001E3818" w:rsidP="00A953F1">
            <w:r>
              <w:t>T</w:t>
            </w:r>
            <w:r w:rsidRPr="00EA37A9">
              <w:t>he experiences of autistic doctors: a cross-sectional study</w:t>
            </w:r>
          </w:p>
        </w:tc>
        <w:tc>
          <w:tcPr>
            <w:tcW w:w="1701" w:type="dxa"/>
          </w:tcPr>
          <w:p w14:paraId="2CC15F6D" w14:textId="77777777" w:rsidR="001E3818" w:rsidRDefault="001E3818" w:rsidP="002E1CE1">
            <w:pPr>
              <w:rPr>
                <w:lang w:val="en-GB"/>
              </w:rPr>
            </w:pPr>
            <w:r>
              <w:rPr>
                <w:lang w:val="en-GB"/>
              </w:rPr>
              <w:t>Frontiers in Psychiatry</w:t>
            </w:r>
          </w:p>
          <w:p w14:paraId="42B43433" w14:textId="50AE36B5" w:rsidR="005C6D2F" w:rsidRDefault="005C6D2F" w:rsidP="002E1CE1">
            <w:pPr>
              <w:rPr>
                <w:lang w:val="en-GB"/>
              </w:rPr>
            </w:pPr>
            <w:r>
              <w:rPr>
                <w:lang w:val="en-GB"/>
              </w:rPr>
              <w:t>2023</w:t>
            </w:r>
          </w:p>
          <w:p w14:paraId="2B03AD49" w14:textId="6C26EF90" w:rsidR="00A363FF" w:rsidRPr="009F5AD1" w:rsidRDefault="00A363FF" w:rsidP="002E1CE1">
            <w:pPr>
              <w:rPr>
                <w:lang w:val="en-GB"/>
              </w:rPr>
            </w:pPr>
            <w:r w:rsidRPr="009F5AD1">
              <w:rPr>
                <w:lang w:val="en-GB"/>
              </w:rPr>
              <w:lastRenderedPageBreak/>
              <w:t>Q1</w:t>
            </w:r>
          </w:p>
        </w:tc>
        <w:tc>
          <w:tcPr>
            <w:tcW w:w="1275" w:type="dxa"/>
          </w:tcPr>
          <w:p w14:paraId="471B83D0" w14:textId="0A82EAD7" w:rsidR="00A363FF" w:rsidRPr="009F5AD1" w:rsidRDefault="00A363FF" w:rsidP="002E1CE1">
            <w:pPr>
              <w:rPr>
                <w:lang w:val="en-GB"/>
              </w:rPr>
            </w:pPr>
            <w:r w:rsidRPr="009F5AD1">
              <w:rPr>
                <w:lang w:val="en-GB"/>
              </w:rPr>
              <w:lastRenderedPageBreak/>
              <w:t>1</w:t>
            </w:r>
            <w:r w:rsidR="001E3818">
              <w:rPr>
                <w:lang w:val="en-GB"/>
              </w:rPr>
              <w:t>8</w:t>
            </w:r>
          </w:p>
        </w:tc>
        <w:tc>
          <w:tcPr>
            <w:tcW w:w="1276" w:type="dxa"/>
          </w:tcPr>
          <w:p w14:paraId="059CA88B" w14:textId="5439D8F7" w:rsidR="00A363FF" w:rsidRPr="009F5AD1" w:rsidRDefault="00A363FF" w:rsidP="002E1CE1">
            <w:pPr>
              <w:rPr>
                <w:lang w:val="en-GB"/>
              </w:rPr>
            </w:pPr>
            <w:r w:rsidRPr="009F5AD1">
              <w:rPr>
                <w:lang w:val="en-GB"/>
              </w:rPr>
              <w:t>25</w:t>
            </w:r>
            <w:r w:rsidR="001E3818">
              <w:rPr>
                <w:lang w:val="en-GB"/>
              </w:rPr>
              <w:t>8</w:t>
            </w:r>
          </w:p>
        </w:tc>
        <w:tc>
          <w:tcPr>
            <w:tcW w:w="1276" w:type="dxa"/>
          </w:tcPr>
          <w:p w14:paraId="65FA9823" w14:textId="77777777" w:rsidR="00A363FF" w:rsidRPr="009F5AD1" w:rsidRDefault="00A363FF" w:rsidP="002E1CE1">
            <w:pPr>
              <w:rPr>
                <w:lang w:val="en-GB"/>
              </w:rPr>
            </w:pPr>
            <w:r w:rsidRPr="009F5AD1">
              <w:rPr>
                <w:lang w:val="en-GB"/>
              </w:rPr>
              <w:t>#3</w:t>
            </w:r>
          </w:p>
        </w:tc>
        <w:tc>
          <w:tcPr>
            <w:tcW w:w="1276" w:type="dxa"/>
          </w:tcPr>
          <w:p w14:paraId="59AB6708" w14:textId="00669EEF" w:rsidR="00A363FF" w:rsidRPr="009F5AD1" w:rsidRDefault="00A363FF" w:rsidP="002E1CE1">
            <w:pPr>
              <w:rPr>
                <w:lang w:val="en-GB"/>
              </w:rPr>
            </w:pPr>
            <w:r w:rsidRPr="009F5AD1">
              <w:rPr>
                <w:lang w:val="en-GB"/>
              </w:rPr>
              <w:t>#11</w:t>
            </w:r>
            <w:r w:rsidR="001E3818">
              <w:rPr>
                <w:lang w:val="en-GB"/>
              </w:rPr>
              <w:t>4</w:t>
            </w:r>
          </w:p>
        </w:tc>
        <w:tc>
          <w:tcPr>
            <w:tcW w:w="1275" w:type="dxa"/>
          </w:tcPr>
          <w:p w14:paraId="1F9C8276" w14:textId="77777777" w:rsidR="00A363FF" w:rsidRPr="009F5AD1" w:rsidRDefault="00A363FF" w:rsidP="002E1CE1">
            <w:pPr>
              <w:rPr>
                <w:lang w:val="en-GB"/>
              </w:rPr>
            </w:pPr>
            <w:r w:rsidRPr="009F5AD1">
              <w:rPr>
                <w:lang w:val="en-GB"/>
              </w:rPr>
              <w:t>Top 5%</w:t>
            </w:r>
          </w:p>
        </w:tc>
        <w:tc>
          <w:tcPr>
            <w:tcW w:w="993" w:type="dxa"/>
          </w:tcPr>
          <w:p w14:paraId="5245B990" w14:textId="31FEC7C9" w:rsidR="00A363FF" w:rsidRPr="009F5AD1" w:rsidRDefault="001E3818" w:rsidP="002E1CE1">
            <w:pPr>
              <w:rPr>
                <w:lang w:val="en-GB"/>
              </w:rPr>
            </w:pPr>
            <w:r>
              <w:rPr>
                <w:lang w:val="en-GB"/>
              </w:rPr>
              <w:t>8</w:t>
            </w:r>
          </w:p>
        </w:tc>
      </w:tr>
      <w:tr w:rsidR="00F63D85" w:rsidRPr="009F5AD1" w14:paraId="23118B54" w14:textId="77777777" w:rsidTr="00F63D85">
        <w:tc>
          <w:tcPr>
            <w:tcW w:w="4678" w:type="dxa"/>
          </w:tcPr>
          <w:p w14:paraId="2FD69754" w14:textId="6558B3DD" w:rsidR="00A363FF" w:rsidRPr="00A953F1" w:rsidRDefault="00DC30DD" w:rsidP="00A953F1">
            <w:r w:rsidRPr="00137F1A">
              <w:t>Autistic SPACE: a novel framework for meeting the needs of autistic people in healthcare settings</w:t>
            </w:r>
          </w:p>
        </w:tc>
        <w:tc>
          <w:tcPr>
            <w:tcW w:w="1701" w:type="dxa"/>
          </w:tcPr>
          <w:p w14:paraId="2351731D" w14:textId="77777777" w:rsidR="00DC30DD" w:rsidRDefault="00DC30DD" w:rsidP="002E1CE1">
            <w:pPr>
              <w:rPr>
                <w:lang w:val="en-GB"/>
              </w:rPr>
            </w:pPr>
            <w:r>
              <w:rPr>
                <w:lang w:val="en-GB"/>
              </w:rPr>
              <w:t>British Journal of Hospital</w:t>
            </w:r>
          </w:p>
          <w:p w14:paraId="0136935F" w14:textId="77777777" w:rsidR="00DC30DD" w:rsidRDefault="00DC30DD" w:rsidP="002E1CE1">
            <w:pPr>
              <w:rPr>
                <w:lang w:val="en-GB"/>
              </w:rPr>
            </w:pPr>
            <w:r>
              <w:rPr>
                <w:lang w:val="en-GB"/>
              </w:rPr>
              <w:t>Medicine</w:t>
            </w:r>
          </w:p>
          <w:p w14:paraId="4F2AB9DF" w14:textId="786CA1F2" w:rsidR="005C6D2F" w:rsidRDefault="005C6D2F" w:rsidP="002E1CE1">
            <w:pPr>
              <w:rPr>
                <w:lang w:val="en-GB"/>
              </w:rPr>
            </w:pPr>
            <w:r>
              <w:rPr>
                <w:lang w:val="en-GB"/>
              </w:rPr>
              <w:t>2023</w:t>
            </w:r>
          </w:p>
          <w:p w14:paraId="56783866" w14:textId="79DF290B" w:rsidR="00A363FF" w:rsidRPr="009F5AD1" w:rsidRDefault="00A363FF" w:rsidP="002E1CE1">
            <w:pPr>
              <w:rPr>
                <w:lang w:val="en-GB"/>
              </w:rPr>
            </w:pPr>
            <w:r w:rsidRPr="009F5AD1">
              <w:rPr>
                <w:lang w:val="en-GB"/>
              </w:rPr>
              <w:t>Q3</w:t>
            </w:r>
          </w:p>
        </w:tc>
        <w:tc>
          <w:tcPr>
            <w:tcW w:w="1275" w:type="dxa"/>
          </w:tcPr>
          <w:p w14:paraId="5D187473" w14:textId="5E437916" w:rsidR="00A363FF" w:rsidRPr="009F5AD1" w:rsidRDefault="00DC30DD" w:rsidP="002E1CE1">
            <w:pPr>
              <w:rPr>
                <w:lang w:val="en-GB"/>
              </w:rPr>
            </w:pPr>
            <w:r>
              <w:rPr>
                <w:lang w:val="en-GB"/>
              </w:rPr>
              <w:t>42</w:t>
            </w:r>
          </w:p>
        </w:tc>
        <w:tc>
          <w:tcPr>
            <w:tcW w:w="1276" w:type="dxa"/>
          </w:tcPr>
          <w:p w14:paraId="0E383FFD" w14:textId="0F47473D" w:rsidR="00A363FF" w:rsidRPr="009F5AD1" w:rsidRDefault="00A363FF" w:rsidP="002E1CE1">
            <w:pPr>
              <w:rPr>
                <w:lang w:val="en-GB"/>
              </w:rPr>
            </w:pPr>
            <w:r w:rsidRPr="009F5AD1">
              <w:rPr>
                <w:lang w:val="en-GB"/>
              </w:rPr>
              <w:t>56</w:t>
            </w:r>
            <w:r w:rsidR="00DC30DD">
              <w:rPr>
                <w:lang w:val="en-GB"/>
              </w:rPr>
              <w:t>1</w:t>
            </w:r>
          </w:p>
        </w:tc>
        <w:tc>
          <w:tcPr>
            <w:tcW w:w="1276" w:type="dxa"/>
          </w:tcPr>
          <w:p w14:paraId="1EFB8914" w14:textId="77777777" w:rsidR="00A363FF" w:rsidRPr="009F5AD1" w:rsidRDefault="00A363FF" w:rsidP="002E1CE1">
            <w:pPr>
              <w:rPr>
                <w:lang w:val="en-GB"/>
              </w:rPr>
            </w:pPr>
            <w:r w:rsidRPr="009F5AD1">
              <w:rPr>
                <w:lang w:val="en-GB"/>
              </w:rPr>
              <w:t>#1</w:t>
            </w:r>
          </w:p>
        </w:tc>
        <w:tc>
          <w:tcPr>
            <w:tcW w:w="1276" w:type="dxa"/>
          </w:tcPr>
          <w:p w14:paraId="32C698A3" w14:textId="77777777" w:rsidR="00A363FF" w:rsidRPr="009F5AD1" w:rsidRDefault="00A363FF" w:rsidP="002E1CE1">
            <w:pPr>
              <w:rPr>
                <w:lang w:val="en-GB"/>
              </w:rPr>
            </w:pPr>
            <w:r w:rsidRPr="009F5AD1">
              <w:rPr>
                <w:lang w:val="en-GB"/>
              </w:rPr>
              <w:t>#1</w:t>
            </w:r>
          </w:p>
        </w:tc>
        <w:tc>
          <w:tcPr>
            <w:tcW w:w="1275" w:type="dxa"/>
          </w:tcPr>
          <w:p w14:paraId="07DA6CED" w14:textId="77777777" w:rsidR="00A363FF" w:rsidRPr="009F5AD1" w:rsidRDefault="00A363FF" w:rsidP="002E1CE1">
            <w:pPr>
              <w:rPr>
                <w:lang w:val="en-GB"/>
              </w:rPr>
            </w:pPr>
            <w:r w:rsidRPr="009F5AD1">
              <w:rPr>
                <w:lang w:val="en-GB"/>
              </w:rPr>
              <w:t>Top 5%</w:t>
            </w:r>
          </w:p>
        </w:tc>
        <w:tc>
          <w:tcPr>
            <w:tcW w:w="993" w:type="dxa"/>
          </w:tcPr>
          <w:p w14:paraId="61916D0E" w14:textId="77777777" w:rsidR="00A363FF" w:rsidRPr="009F5AD1" w:rsidRDefault="00A363FF" w:rsidP="002E1CE1">
            <w:pPr>
              <w:rPr>
                <w:lang w:val="en-GB"/>
              </w:rPr>
            </w:pPr>
            <w:r w:rsidRPr="009F5AD1">
              <w:rPr>
                <w:lang w:val="en-GB"/>
              </w:rPr>
              <w:t>5</w:t>
            </w:r>
          </w:p>
        </w:tc>
      </w:tr>
      <w:tr w:rsidR="00F63D85" w:rsidRPr="009F5AD1" w14:paraId="4EE9BBC0" w14:textId="77777777" w:rsidTr="00F63D85">
        <w:tc>
          <w:tcPr>
            <w:tcW w:w="4678" w:type="dxa"/>
          </w:tcPr>
          <w:p w14:paraId="731AD5CD" w14:textId="5A7446BA" w:rsidR="00A363FF" w:rsidRPr="00A953F1" w:rsidRDefault="00693481" w:rsidP="00A953F1">
            <w:r w:rsidRPr="00137F1A">
              <w:t>Autistic psychiatrists’ experiences of recognising themselves and others as autistic: a qualitative study</w:t>
            </w:r>
          </w:p>
        </w:tc>
        <w:tc>
          <w:tcPr>
            <w:tcW w:w="1701" w:type="dxa"/>
          </w:tcPr>
          <w:p w14:paraId="64BEB635" w14:textId="77777777" w:rsidR="005C6D2F" w:rsidRDefault="005C6D2F" w:rsidP="002E1CE1">
            <w:pPr>
              <w:rPr>
                <w:lang w:val="en-GB"/>
              </w:rPr>
            </w:pPr>
            <w:proofErr w:type="spellStart"/>
            <w:r>
              <w:rPr>
                <w:lang w:val="en-GB"/>
              </w:rPr>
              <w:t>BJPsych</w:t>
            </w:r>
            <w:proofErr w:type="spellEnd"/>
            <w:r>
              <w:rPr>
                <w:lang w:val="en-GB"/>
              </w:rPr>
              <w:t xml:space="preserve"> Open</w:t>
            </w:r>
          </w:p>
          <w:p w14:paraId="1BB3495A" w14:textId="716FB89C" w:rsidR="005C6D2F" w:rsidRDefault="005C6D2F" w:rsidP="002E1CE1">
            <w:pPr>
              <w:rPr>
                <w:lang w:val="en-GB"/>
              </w:rPr>
            </w:pPr>
            <w:r>
              <w:rPr>
                <w:lang w:val="en-GB"/>
              </w:rPr>
              <w:t>(2024)</w:t>
            </w:r>
          </w:p>
          <w:p w14:paraId="678913D4" w14:textId="4754CFC3" w:rsidR="00A363FF" w:rsidRPr="009F5AD1" w:rsidRDefault="00A363FF" w:rsidP="002E1CE1">
            <w:pPr>
              <w:rPr>
                <w:lang w:val="en-GB"/>
              </w:rPr>
            </w:pPr>
            <w:r w:rsidRPr="009F5AD1">
              <w:rPr>
                <w:lang w:val="en-GB"/>
              </w:rPr>
              <w:t>Q1</w:t>
            </w:r>
          </w:p>
        </w:tc>
        <w:tc>
          <w:tcPr>
            <w:tcW w:w="1275" w:type="dxa"/>
          </w:tcPr>
          <w:p w14:paraId="10CA9DAF" w14:textId="77777777" w:rsidR="00A363FF" w:rsidRPr="009F5AD1" w:rsidRDefault="00A363FF" w:rsidP="002E1CE1">
            <w:pPr>
              <w:rPr>
                <w:lang w:val="en-GB"/>
              </w:rPr>
            </w:pPr>
            <w:r w:rsidRPr="009F5AD1">
              <w:rPr>
                <w:lang w:val="en-GB"/>
              </w:rPr>
              <w:t>N/A</w:t>
            </w:r>
          </w:p>
        </w:tc>
        <w:tc>
          <w:tcPr>
            <w:tcW w:w="1276" w:type="dxa"/>
          </w:tcPr>
          <w:p w14:paraId="48100B1B" w14:textId="77777777" w:rsidR="00A363FF" w:rsidRPr="009F5AD1" w:rsidRDefault="00A363FF" w:rsidP="002E1CE1">
            <w:pPr>
              <w:rPr>
                <w:lang w:val="en-GB"/>
              </w:rPr>
            </w:pPr>
            <w:r w:rsidRPr="009F5AD1">
              <w:rPr>
                <w:lang w:val="en-GB"/>
              </w:rPr>
              <w:t>N/A</w:t>
            </w:r>
          </w:p>
        </w:tc>
        <w:tc>
          <w:tcPr>
            <w:tcW w:w="1276" w:type="dxa"/>
          </w:tcPr>
          <w:p w14:paraId="2A86DE0E" w14:textId="77777777" w:rsidR="00A363FF" w:rsidRPr="009F5AD1" w:rsidRDefault="00A363FF" w:rsidP="002E1CE1">
            <w:pPr>
              <w:rPr>
                <w:lang w:val="en-GB"/>
              </w:rPr>
            </w:pPr>
            <w:r w:rsidRPr="009F5AD1">
              <w:rPr>
                <w:lang w:val="en-GB"/>
              </w:rPr>
              <w:t>N/A</w:t>
            </w:r>
          </w:p>
        </w:tc>
        <w:tc>
          <w:tcPr>
            <w:tcW w:w="1276" w:type="dxa"/>
          </w:tcPr>
          <w:p w14:paraId="1301915C" w14:textId="77777777" w:rsidR="00A363FF" w:rsidRPr="009F5AD1" w:rsidRDefault="00A363FF" w:rsidP="002E1CE1">
            <w:pPr>
              <w:rPr>
                <w:lang w:val="en-GB"/>
              </w:rPr>
            </w:pPr>
            <w:r w:rsidRPr="009F5AD1">
              <w:rPr>
                <w:lang w:val="en-GB"/>
              </w:rPr>
              <w:t>N/A</w:t>
            </w:r>
          </w:p>
        </w:tc>
        <w:tc>
          <w:tcPr>
            <w:tcW w:w="1275" w:type="dxa"/>
          </w:tcPr>
          <w:p w14:paraId="3E323AD5" w14:textId="77777777" w:rsidR="00A363FF" w:rsidRPr="009F5AD1" w:rsidRDefault="00A363FF" w:rsidP="002E1CE1">
            <w:pPr>
              <w:rPr>
                <w:lang w:val="en-GB"/>
              </w:rPr>
            </w:pPr>
            <w:r w:rsidRPr="009F5AD1">
              <w:rPr>
                <w:lang w:val="en-GB"/>
              </w:rPr>
              <w:t>N/A</w:t>
            </w:r>
          </w:p>
        </w:tc>
        <w:tc>
          <w:tcPr>
            <w:tcW w:w="993" w:type="dxa"/>
          </w:tcPr>
          <w:p w14:paraId="2807D100" w14:textId="77777777" w:rsidR="00A363FF" w:rsidRPr="009F5AD1" w:rsidRDefault="00A363FF" w:rsidP="002E1CE1">
            <w:pPr>
              <w:rPr>
                <w:lang w:val="en-GB"/>
              </w:rPr>
            </w:pPr>
            <w:r w:rsidRPr="009F5AD1">
              <w:rPr>
                <w:lang w:val="en-GB"/>
              </w:rPr>
              <w:t>N/A</w:t>
            </w:r>
          </w:p>
        </w:tc>
      </w:tr>
    </w:tbl>
    <w:p w14:paraId="77D48AEA" w14:textId="2F29829B" w:rsidR="00A363FF" w:rsidRPr="009F5AD1" w:rsidRDefault="00D72461" w:rsidP="00B813E9">
      <w:pPr>
        <w:jc w:val="center"/>
        <w:rPr>
          <w:lang w:val="en-GB"/>
        </w:rPr>
      </w:pPr>
      <w:r w:rsidRPr="009F5AD1">
        <w:rPr>
          <w:lang w:val="en-GB"/>
        </w:rPr>
        <w:t>Table 4. Impact of our publications</w:t>
      </w:r>
      <w:r w:rsidR="00DC30DD">
        <w:rPr>
          <w:lang w:val="en-GB"/>
        </w:rPr>
        <w:t>, updated Oct 8, 2024</w:t>
      </w:r>
    </w:p>
    <w:p w14:paraId="51EEC5BD" w14:textId="77777777" w:rsidR="00D72461" w:rsidRPr="009F5AD1" w:rsidRDefault="00D72461" w:rsidP="002E1CE1">
      <w:pPr>
        <w:rPr>
          <w:lang w:val="en-GB"/>
        </w:rPr>
      </w:pPr>
    </w:p>
    <w:p w14:paraId="064B6835" w14:textId="77777777" w:rsidR="00F63D85" w:rsidRDefault="00F63D85" w:rsidP="002E1CE1">
      <w:pPr>
        <w:rPr>
          <w:lang w:val="en-GB"/>
        </w:rPr>
        <w:sectPr w:rsidR="00F63D85" w:rsidSect="00F63D85">
          <w:pgSz w:w="16840" w:h="11900" w:orient="landscape"/>
          <w:pgMar w:top="1440" w:right="1440" w:bottom="2268" w:left="1440" w:header="709" w:footer="709" w:gutter="0"/>
          <w:cols w:space="708"/>
          <w:titlePg/>
          <w:docGrid w:linePitch="360"/>
        </w:sectPr>
      </w:pPr>
    </w:p>
    <w:p w14:paraId="4D29D99D" w14:textId="265D8A36" w:rsidR="00890AAE" w:rsidRPr="009F5AD1" w:rsidRDefault="00890AAE" w:rsidP="002E1CE1">
      <w:pPr>
        <w:rPr>
          <w:lang w:val="en-GB"/>
        </w:rPr>
      </w:pPr>
      <w:r w:rsidRPr="009F5AD1">
        <w:rPr>
          <w:lang w:val="en-GB"/>
        </w:rPr>
        <w:lastRenderedPageBreak/>
        <w:t xml:space="preserve">Looking at the impact on policy documents, the first barriers to healthcare paper has had the most significant impact to date, with 8 UK and Ireland policy citations. </w:t>
      </w:r>
    </w:p>
    <w:p w14:paraId="18763DE2" w14:textId="77777777" w:rsidR="00D72461" w:rsidRPr="009F5AD1" w:rsidRDefault="00D72461" w:rsidP="002E1CE1">
      <w:pPr>
        <w:pStyle w:val="ListParagraph"/>
        <w:numPr>
          <w:ilvl w:val="0"/>
          <w:numId w:val="32"/>
        </w:numPr>
        <w:rPr>
          <w:lang w:val="en-GB"/>
        </w:rPr>
      </w:pPr>
      <w:r w:rsidRPr="009F5AD1">
        <w:rPr>
          <w:lang w:val="en-GB"/>
        </w:rPr>
        <w:t>Meeting the needs of autistic adults in mental health services</w:t>
      </w:r>
    </w:p>
    <w:p w14:paraId="68C0026F" w14:textId="125992BB" w:rsidR="00D72461" w:rsidRPr="009F5AD1" w:rsidRDefault="00D72461" w:rsidP="002E1CE1">
      <w:pPr>
        <w:pStyle w:val="ListParagraph"/>
        <w:rPr>
          <w:lang w:val="en-GB"/>
        </w:rPr>
      </w:pPr>
      <w:r w:rsidRPr="009F5AD1">
        <w:rPr>
          <w:lang w:val="en-GB"/>
        </w:rPr>
        <w:t>NHS England on December 13th</w:t>
      </w:r>
      <w:proofErr w:type="gramStart"/>
      <w:r w:rsidRPr="009F5AD1">
        <w:rPr>
          <w:lang w:val="en-GB"/>
        </w:rPr>
        <w:t xml:space="preserve"> 2023</w:t>
      </w:r>
      <w:proofErr w:type="gramEnd"/>
      <w:r w:rsidR="00890AAE" w:rsidRPr="009F5AD1">
        <w:rPr>
          <w:lang w:val="en-GB"/>
        </w:rPr>
        <w:t xml:space="preserve">, </w:t>
      </w:r>
      <w:r w:rsidRPr="009F5AD1">
        <w:rPr>
          <w:lang w:val="en-GB"/>
        </w:rPr>
        <w:t xml:space="preserve">on page 45 </w:t>
      </w:r>
    </w:p>
    <w:p w14:paraId="292A4A65" w14:textId="77777777" w:rsidR="00D72461" w:rsidRPr="009F5AD1" w:rsidRDefault="00D72461" w:rsidP="002E1CE1">
      <w:pPr>
        <w:pStyle w:val="ListParagraph"/>
        <w:numPr>
          <w:ilvl w:val="0"/>
          <w:numId w:val="32"/>
        </w:numPr>
        <w:rPr>
          <w:lang w:val="en-GB"/>
        </w:rPr>
      </w:pPr>
      <w:r w:rsidRPr="009F5AD1">
        <w:rPr>
          <w:lang w:val="en-GB"/>
        </w:rPr>
        <w:t xml:space="preserve">Dr Rachel Moseley (Principal Academic in Psychology at Bournemouth University) (WRH0022) </w:t>
      </w:r>
    </w:p>
    <w:p w14:paraId="5B8FC454" w14:textId="218C9E63" w:rsidR="00D72461" w:rsidRPr="009F5AD1" w:rsidRDefault="00D72461" w:rsidP="002E1CE1">
      <w:pPr>
        <w:pStyle w:val="ListParagraph"/>
        <w:rPr>
          <w:lang w:val="en-GB"/>
        </w:rPr>
      </w:pPr>
      <w:r w:rsidRPr="009F5AD1">
        <w:rPr>
          <w:lang w:val="en-GB"/>
        </w:rPr>
        <w:t>Women and Equalities Committee on October 19th</w:t>
      </w:r>
      <w:proofErr w:type="gramStart"/>
      <w:r w:rsidRPr="009F5AD1">
        <w:rPr>
          <w:lang w:val="en-GB"/>
        </w:rPr>
        <w:t xml:space="preserve"> 2023</w:t>
      </w:r>
      <w:proofErr w:type="gramEnd"/>
      <w:r w:rsidR="00890AAE" w:rsidRPr="009F5AD1">
        <w:rPr>
          <w:lang w:val="en-GB"/>
        </w:rPr>
        <w:t xml:space="preserve">, </w:t>
      </w:r>
      <w:r w:rsidRPr="009F5AD1">
        <w:rPr>
          <w:lang w:val="en-GB"/>
        </w:rPr>
        <w:t xml:space="preserve">on page 5 </w:t>
      </w:r>
    </w:p>
    <w:p w14:paraId="356BB12B" w14:textId="77777777" w:rsidR="00D72461" w:rsidRPr="009F5AD1" w:rsidRDefault="00D72461" w:rsidP="002E1CE1">
      <w:pPr>
        <w:pStyle w:val="ListParagraph"/>
        <w:numPr>
          <w:ilvl w:val="0"/>
          <w:numId w:val="32"/>
        </w:numPr>
        <w:rPr>
          <w:lang w:val="en-GB"/>
        </w:rPr>
      </w:pPr>
      <w:r w:rsidRPr="009F5AD1">
        <w:rPr>
          <w:lang w:val="en-GB"/>
        </w:rPr>
        <w:t xml:space="preserve">Final Report of the Joint Committee on Autism </w:t>
      </w:r>
    </w:p>
    <w:p w14:paraId="4F9D82A0" w14:textId="58402762" w:rsidR="00D72461" w:rsidRPr="009F5AD1" w:rsidRDefault="00D72461" w:rsidP="002E1CE1">
      <w:pPr>
        <w:pStyle w:val="ListParagraph"/>
        <w:rPr>
          <w:lang w:val="en-GB"/>
        </w:rPr>
      </w:pPr>
      <w:r w:rsidRPr="009F5AD1">
        <w:rPr>
          <w:lang w:val="en-GB"/>
        </w:rPr>
        <w:t>Committee on Autism... on June 14th</w:t>
      </w:r>
      <w:proofErr w:type="gramStart"/>
      <w:r w:rsidRPr="009F5AD1">
        <w:rPr>
          <w:lang w:val="en-GB"/>
        </w:rPr>
        <w:t xml:space="preserve"> 2023</w:t>
      </w:r>
      <w:proofErr w:type="gramEnd"/>
      <w:r w:rsidR="00890AAE" w:rsidRPr="009F5AD1">
        <w:rPr>
          <w:lang w:val="en-GB"/>
        </w:rPr>
        <w:t xml:space="preserve">, </w:t>
      </w:r>
      <w:r w:rsidRPr="009F5AD1">
        <w:rPr>
          <w:lang w:val="en-GB"/>
        </w:rPr>
        <w:t xml:space="preserve">on page 133 </w:t>
      </w:r>
    </w:p>
    <w:p w14:paraId="68A91C0C" w14:textId="77777777" w:rsidR="00D72461" w:rsidRPr="009F5AD1" w:rsidRDefault="00D72461" w:rsidP="002E1CE1">
      <w:pPr>
        <w:pStyle w:val="ListParagraph"/>
        <w:numPr>
          <w:ilvl w:val="0"/>
          <w:numId w:val="32"/>
        </w:numPr>
        <w:rPr>
          <w:lang w:val="en-GB"/>
        </w:rPr>
      </w:pPr>
      <w:r w:rsidRPr="009F5AD1">
        <w:rPr>
          <w:lang w:val="en-GB"/>
        </w:rPr>
        <w:t xml:space="preserve">UCL Centre for Research in Autism and Education (CRAE) (ALN0033) </w:t>
      </w:r>
    </w:p>
    <w:p w14:paraId="0BDEA241" w14:textId="49B84981" w:rsidR="00D72461" w:rsidRPr="009F5AD1" w:rsidRDefault="00D72461" w:rsidP="002E1CE1">
      <w:pPr>
        <w:pStyle w:val="ListParagraph"/>
        <w:rPr>
          <w:lang w:val="en-GB"/>
        </w:rPr>
      </w:pPr>
      <w:r w:rsidRPr="009F5AD1">
        <w:rPr>
          <w:lang w:val="en-GB"/>
        </w:rPr>
        <w:t>Science and Technology Committee (Lords) on May 4th</w:t>
      </w:r>
      <w:proofErr w:type="gramStart"/>
      <w:r w:rsidRPr="009F5AD1">
        <w:rPr>
          <w:lang w:val="en-GB"/>
        </w:rPr>
        <w:t xml:space="preserve"> 2023</w:t>
      </w:r>
      <w:proofErr w:type="gramEnd"/>
      <w:r w:rsidR="00890AAE" w:rsidRPr="009F5AD1">
        <w:rPr>
          <w:lang w:val="en-GB"/>
        </w:rPr>
        <w:t xml:space="preserve">, </w:t>
      </w:r>
      <w:r w:rsidRPr="009F5AD1">
        <w:rPr>
          <w:lang w:val="en-GB"/>
        </w:rPr>
        <w:t xml:space="preserve">on page 5 </w:t>
      </w:r>
    </w:p>
    <w:p w14:paraId="77035F8B" w14:textId="77777777" w:rsidR="00D72461" w:rsidRPr="009F5AD1" w:rsidRDefault="00D72461" w:rsidP="002E1CE1">
      <w:pPr>
        <w:pStyle w:val="ListParagraph"/>
        <w:numPr>
          <w:ilvl w:val="0"/>
          <w:numId w:val="32"/>
        </w:numPr>
        <w:rPr>
          <w:lang w:val="en-GB"/>
        </w:rPr>
      </w:pPr>
      <w:r w:rsidRPr="009F5AD1">
        <w:rPr>
          <w:lang w:val="en-GB"/>
        </w:rPr>
        <w:t xml:space="preserve">PHS0205 - Prevention in health and social care </w:t>
      </w:r>
    </w:p>
    <w:p w14:paraId="481A6929" w14:textId="05444047" w:rsidR="00D72461" w:rsidRPr="009F5AD1" w:rsidRDefault="00D72461" w:rsidP="002E1CE1">
      <w:pPr>
        <w:pStyle w:val="ListParagraph"/>
        <w:rPr>
          <w:lang w:val="en-GB"/>
        </w:rPr>
      </w:pPr>
      <w:r w:rsidRPr="009F5AD1">
        <w:rPr>
          <w:lang w:val="en-GB"/>
        </w:rPr>
        <w:t>Health and Social Care Committee on March 16th</w:t>
      </w:r>
      <w:proofErr w:type="gramStart"/>
      <w:r w:rsidRPr="009F5AD1">
        <w:rPr>
          <w:lang w:val="en-GB"/>
        </w:rPr>
        <w:t xml:space="preserve"> 2023</w:t>
      </w:r>
      <w:proofErr w:type="gramEnd"/>
      <w:r w:rsidR="00890AAE" w:rsidRPr="009F5AD1">
        <w:rPr>
          <w:lang w:val="en-GB"/>
        </w:rPr>
        <w:t xml:space="preserve">, </w:t>
      </w:r>
      <w:r w:rsidRPr="009F5AD1">
        <w:rPr>
          <w:lang w:val="en-GB"/>
        </w:rPr>
        <w:t xml:space="preserve">on page 1 </w:t>
      </w:r>
    </w:p>
    <w:p w14:paraId="38411247" w14:textId="77777777" w:rsidR="00D72461" w:rsidRPr="009F5AD1" w:rsidRDefault="00D72461" w:rsidP="002E1CE1">
      <w:pPr>
        <w:pStyle w:val="ListParagraph"/>
        <w:numPr>
          <w:ilvl w:val="0"/>
          <w:numId w:val="32"/>
        </w:numPr>
        <w:rPr>
          <w:lang w:val="en-GB"/>
        </w:rPr>
      </w:pPr>
      <w:r w:rsidRPr="009F5AD1">
        <w:rPr>
          <w:lang w:val="en-GB"/>
        </w:rPr>
        <w:t xml:space="preserve">PHS0202 - Prevention in health and social care </w:t>
      </w:r>
    </w:p>
    <w:p w14:paraId="0F8906F6" w14:textId="0AC6F883" w:rsidR="00D72461" w:rsidRPr="009F5AD1" w:rsidRDefault="00D72461" w:rsidP="002E1CE1">
      <w:pPr>
        <w:pStyle w:val="ListParagraph"/>
        <w:rPr>
          <w:lang w:val="en-GB"/>
        </w:rPr>
      </w:pPr>
      <w:r w:rsidRPr="009F5AD1">
        <w:rPr>
          <w:lang w:val="en-GB"/>
        </w:rPr>
        <w:t>Health and Social Care Committee on March 16th</w:t>
      </w:r>
      <w:proofErr w:type="gramStart"/>
      <w:r w:rsidRPr="009F5AD1">
        <w:rPr>
          <w:lang w:val="en-GB"/>
        </w:rPr>
        <w:t xml:space="preserve"> 2023</w:t>
      </w:r>
      <w:proofErr w:type="gramEnd"/>
      <w:r w:rsidR="00890AAE" w:rsidRPr="009F5AD1">
        <w:rPr>
          <w:lang w:val="en-GB"/>
        </w:rPr>
        <w:t xml:space="preserve">, </w:t>
      </w:r>
      <w:r w:rsidRPr="009F5AD1">
        <w:rPr>
          <w:lang w:val="en-GB"/>
        </w:rPr>
        <w:t xml:space="preserve">on page 1 </w:t>
      </w:r>
    </w:p>
    <w:p w14:paraId="16DCCF08" w14:textId="4DCD21DB" w:rsidR="00D72461" w:rsidRPr="009F5AD1" w:rsidRDefault="00D72461" w:rsidP="002E1CE1">
      <w:pPr>
        <w:pStyle w:val="ListParagraph"/>
        <w:numPr>
          <w:ilvl w:val="0"/>
          <w:numId w:val="32"/>
        </w:numPr>
        <w:rPr>
          <w:lang w:val="en-GB"/>
        </w:rPr>
      </w:pPr>
      <w:r w:rsidRPr="009F5AD1">
        <w:rPr>
          <w:lang w:val="en-GB"/>
        </w:rPr>
        <w:t xml:space="preserve">Autism And Learning Disabilities In The Emergency Department </w:t>
      </w:r>
    </w:p>
    <w:p w14:paraId="689D34D9" w14:textId="73EBE0BF" w:rsidR="00D72461" w:rsidRPr="009F5AD1" w:rsidRDefault="00D72461" w:rsidP="002E1CE1">
      <w:pPr>
        <w:pStyle w:val="ListParagraph"/>
        <w:rPr>
          <w:lang w:val="en-GB"/>
        </w:rPr>
      </w:pPr>
      <w:r w:rsidRPr="009F5AD1">
        <w:rPr>
          <w:lang w:val="en-GB"/>
        </w:rPr>
        <w:t>Sheffield Children's NHS Foundation Trust on January 12th</w:t>
      </w:r>
      <w:proofErr w:type="gramStart"/>
      <w:r w:rsidRPr="009F5AD1">
        <w:rPr>
          <w:lang w:val="en-GB"/>
        </w:rPr>
        <w:t xml:space="preserve"> 2023</w:t>
      </w:r>
      <w:proofErr w:type="gramEnd"/>
      <w:r w:rsidR="00890AAE" w:rsidRPr="009F5AD1">
        <w:rPr>
          <w:lang w:val="en-GB"/>
        </w:rPr>
        <w:t xml:space="preserve">, </w:t>
      </w:r>
      <w:r w:rsidRPr="009F5AD1">
        <w:rPr>
          <w:lang w:val="en-GB"/>
        </w:rPr>
        <w:t xml:space="preserve">on page 6 </w:t>
      </w:r>
    </w:p>
    <w:p w14:paraId="2AD1BCD5" w14:textId="411B09B9" w:rsidR="00D72461" w:rsidRPr="009F5AD1" w:rsidRDefault="00D72461" w:rsidP="002E1CE1">
      <w:pPr>
        <w:pStyle w:val="ListParagraph"/>
        <w:numPr>
          <w:ilvl w:val="0"/>
          <w:numId w:val="32"/>
        </w:numPr>
        <w:rPr>
          <w:lang w:val="en-GB"/>
        </w:rPr>
      </w:pPr>
      <w:r w:rsidRPr="009F5AD1">
        <w:rPr>
          <w:lang w:val="en-GB"/>
        </w:rPr>
        <w:t>Sensory-friendly resource pack</w:t>
      </w:r>
      <w:r w:rsidR="00890AAE" w:rsidRPr="009F5AD1">
        <w:rPr>
          <w:lang w:val="en-GB"/>
        </w:rPr>
        <w:t xml:space="preserve">, </w:t>
      </w:r>
      <w:r w:rsidRPr="009F5AD1">
        <w:rPr>
          <w:lang w:val="en-GB"/>
        </w:rPr>
        <w:t>NHS England on October 18th</w:t>
      </w:r>
      <w:proofErr w:type="gramStart"/>
      <w:r w:rsidRPr="009F5AD1">
        <w:rPr>
          <w:lang w:val="en-GB"/>
        </w:rPr>
        <w:t xml:space="preserve"> 2022</w:t>
      </w:r>
      <w:proofErr w:type="gramEnd"/>
      <w:r w:rsidR="00890AAE" w:rsidRPr="009F5AD1">
        <w:rPr>
          <w:lang w:val="en-GB"/>
        </w:rPr>
        <w:t xml:space="preserve">, </w:t>
      </w:r>
      <w:r w:rsidRPr="009F5AD1">
        <w:rPr>
          <w:lang w:val="en-GB"/>
        </w:rPr>
        <w:t>on page 13</w:t>
      </w:r>
    </w:p>
    <w:p w14:paraId="69FCAA70" w14:textId="77777777" w:rsidR="00636229" w:rsidRPr="009F5AD1" w:rsidRDefault="00636229" w:rsidP="002E1CE1">
      <w:pPr>
        <w:rPr>
          <w:lang w:val="en-GB"/>
        </w:rPr>
      </w:pPr>
    </w:p>
    <w:p w14:paraId="144CAB68" w14:textId="2E391D04" w:rsidR="00890AAE" w:rsidRPr="009F5AD1" w:rsidRDefault="00890AAE" w:rsidP="002E1CE1">
      <w:pP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Containers\\UBF8T346G9.ms\\WebArchiveCopyPasteTempFiles\\com.microsoft.Word\\66ba9a4e-a5a8-4ac1-b48c-f5f6bd248083" \* MERGEFORMAT </w:instrText>
      </w:r>
      <w:r w:rsidRPr="009F5AD1">
        <w:rPr>
          <w:lang w:val="en-GB"/>
        </w:rPr>
        <w:fldChar w:fldCharType="separate"/>
      </w:r>
      <w:r w:rsidRPr="009F5AD1">
        <w:rPr>
          <w:noProof/>
          <w:lang w:val="en-GB"/>
        </w:rPr>
        <w:drawing>
          <wp:inline distT="0" distB="0" distL="0" distR="0" wp14:anchorId="545980FD" wp14:editId="18E18897">
            <wp:extent cx="4428698" cy="2254119"/>
            <wp:effectExtent l="0" t="0" r="0" b="0"/>
            <wp:docPr id="1726527009" name="Picture 3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27009" name="Picture 31" descr="A map of the world&#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43291" cy="2261547"/>
                    </a:xfrm>
                    <a:prstGeom prst="rect">
                      <a:avLst/>
                    </a:prstGeom>
                    <a:noFill/>
                    <a:ln>
                      <a:noFill/>
                    </a:ln>
                  </pic:spPr>
                </pic:pic>
              </a:graphicData>
            </a:graphic>
          </wp:inline>
        </w:drawing>
      </w:r>
      <w:r w:rsidRPr="009F5AD1">
        <w:rPr>
          <w:lang w:val="en-GB"/>
        </w:rPr>
        <w:fldChar w:fldCharType="end"/>
      </w:r>
    </w:p>
    <w:p w14:paraId="7BFA1E87" w14:textId="45721089" w:rsidR="00F63D85" w:rsidRPr="009F5AD1" w:rsidRDefault="00890AAE" w:rsidP="00F63D85">
      <w:pPr>
        <w:jc w:val="center"/>
        <w:rPr>
          <w:lang w:val="en-GB"/>
        </w:rPr>
      </w:pPr>
      <w:r w:rsidRPr="009F5AD1">
        <w:rPr>
          <w:lang w:val="en-GB"/>
        </w:rPr>
        <w:lastRenderedPageBreak/>
        <w:t xml:space="preserve">Figure </w:t>
      </w:r>
      <w:r w:rsidR="00841C9E" w:rsidRPr="009F5AD1">
        <w:rPr>
          <w:lang w:val="en-GB"/>
        </w:rPr>
        <w:t>4</w:t>
      </w:r>
      <w:r w:rsidRPr="009F5AD1">
        <w:rPr>
          <w:lang w:val="en-GB"/>
        </w:rPr>
        <w:t>. Geographical impact of the presented work</w:t>
      </w:r>
      <w:r w:rsidR="009702D5" w:rsidRPr="009F5AD1">
        <w:rPr>
          <w:lang w:val="en-GB"/>
        </w:rPr>
        <w:t xml:space="preserve"> on policy</w:t>
      </w:r>
      <w:r w:rsidRPr="009F5AD1">
        <w:rPr>
          <w:lang w:val="en-GB"/>
        </w:rPr>
        <w:t xml:space="preserve"> to date (</w:t>
      </w:r>
      <w:r w:rsidR="006809D9" w:rsidRPr="009F5AD1">
        <w:rPr>
          <w:lang w:val="en-GB"/>
        </w:rPr>
        <w:t>S</w:t>
      </w:r>
      <w:r w:rsidRPr="009F5AD1">
        <w:rPr>
          <w:lang w:val="en-GB"/>
        </w:rPr>
        <w:t>ource</w:t>
      </w:r>
      <w:r w:rsidR="006809D9" w:rsidRPr="009F5AD1">
        <w:rPr>
          <w:lang w:val="en-GB"/>
        </w:rPr>
        <w:t>:</w:t>
      </w:r>
      <w:r w:rsidRPr="009F5AD1">
        <w:rPr>
          <w:lang w:val="en-GB"/>
        </w:rPr>
        <w:t xml:space="preserve"> https://policyprofiles.sagepub.com/</w:t>
      </w:r>
      <w:r w:rsidR="006809D9" w:rsidRPr="009F5AD1">
        <w:rPr>
          <w:lang w:val="en-GB"/>
        </w:rPr>
        <w:t>)</w:t>
      </w:r>
    </w:p>
    <w:p w14:paraId="2C5168AB" w14:textId="1867B6E0" w:rsidR="00636229" w:rsidRPr="00F63D85" w:rsidRDefault="00636229" w:rsidP="002E1CE1">
      <w:pPr>
        <w:pStyle w:val="Heading2"/>
        <w:rPr>
          <w:rFonts w:eastAsia="Times New Roman"/>
          <w:lang w:val="en-GB"/>
        </w:rPr>
      </w:pPr>
      <w:bookmarkStart w:id="260" w:name="_Toc179627536"/>
      <w:r w:rsidRPr="009F5AD1">
        <w:rPr>
          <w:rFonts w:eastAsia="Times New Roman"/>
          <w:lang w:val="en-GB"/>
        </w:rPr>
        <w:t>Limitations</w:t>
      </w:r>
      <w:bookmarkEnd w:id="260"/>
    </w:p>
    <w:p w14:paraId="28C94F17" w14:textId="5D033D83" w:rsidR="00636229" w:rsidRPr="00F63D85" w:rsidRDefault="0048357F" w:rsidP="002E1CE1">
      <w:pPr>
        <w:rPr>
          <w:lang w:val="en-GB"/>
        </w:rPr>
      </w:pPr>
      <w:r w:rsidRPr="009F5AD1">
        <w:rPr>
          <w:lang w:val="en-GB"/>
        </w:rPr>
        <w:t xml:space="preserve">The limitations of the individual studies are discussed in the respective chapters. </w:t>
      </w:r>
      <w:r w:rsidR="00636229" w:rsidRPr="009F5AD1">
        <w:rPr>
          <w:lang w:val="en-GB"/>
        </w:rPr>
        <w:t xml:space="preserve">The </w:t>
      </w:r>
      <w:r w:rsidRPr="009F5AD1">
        <w:rPr>
          <w:lang w:val="en-GB"/>
        </w:rPr>
        <w:t>overall body of work</w:t>
      </w:r>
      <w:r w:rsidR="00636229" w:rsidRPr="009F5AD1">
        <w:rPr>
          <w:lang w:val="en-GB"/>
        </w:rPr>
        <w:t xml:space="preserve"> presented here </w:t>
      </w:r>
      <w:r w:rsidRPr="009F5AD1">
        <w:rPr>
          <w:lang w:val="en-GB"/>
        </w:rPr>
        <w:t>i</w:t>
      </w:r>
      <w:r w:rsidR="00636229" w:rsidRPr="009F5AD1">
        <w:rPr>
          <w:lang w:val="en-GB"/>
        </w:rPr>
        <w:t>s limit</w:t>
      </w:r>
      <w:r w:rsidRPr="009F5AD1">
        <w:rPr>
          <w:lang w:val="en-GB"/>
        </w:rPr>
        <w:t xml:space="preserve">ed </w:t>
      </w:r>
      <w:r w:rsidR="00636229" w:rsidRPr="009F5AD1">
        <w:rPr>
          <w:lang w:val="en-GB"/>
        </w:rPr>
        <w:t>in terms of positionality and perspectives</w:t>
      </w:r>
      <w:r w:rsidRPr="009F5AD1">
        <w:rPr>
          <w:lang w:val="en-GB"/>
        </w:rPr>
        <w:t>.</w:t>
      </w:r>
      <w:r w:rsidR="005265EC" w:rsidRPr="009F5AD1">
        <w:rPr>
          <w:lang w:val="en-GB"/>
        </w:rPr>
        <w:t xml:space="preserve"> </w:t>
      </w:r>
      <w:r w:rsidRPr="009F5AD1">
        <w:rPr>
          <w:lang w:val="en-GB"/>
        </w:rPr>
        <w:t>W</w:t>
      </w:r>
      <w:r w:rsidR="00636229" w:rsidRPr="009F5AD1">
        <w:rPr>
          <w:lang w:val="en-GB"/>
        </w:rPr>
        <w:t>hilst the ADI group is open to all medical doctors who identify as autistic, regardless of their perspective on autism, the group ethos is unapologetically neurodiversity-affirmative overall</w:t>
      </w:r>
      <w:r w:rsidR="00BB10E0" w:rsidRPr="009F5AD1">
        <w:rPr>
          <w:lang w:val="en-GB"/>
        </w:rPr>
        <w:t xml:space="preserve"> </w:t>
      </w:r>
      <w:r w:rsidR="00BB10E0" w:rsidRPr="009F5AD1">
        <w:rPr>
          <w:lang w:val="en-GB"/>
        </w:rPr>
        <w:fldChar w:fldCharType="begin"/>
      </w:r>
      <w:r w:rsidR="00BB10E0" w:rsidRPr="009F5AD1">
        <w:rPr>
          <w:lang w:val="en-GB"/>
        </w:rPr>
        <w:instrText xml:space="preserve"> ADDIN EN.CITE &lt;EndNote&gt;&lt;Cite&gt;&lt;Year&gt;2022&lt;/Year&gt;&lt;IDText&gt;Autistic Doctors International (ADI)&lt;/IDText&gt;&lt;DisplayText&gt;(&lt;style face="italic"&gt;Autistic Doctors International (ADI)&lt;/style&gt;, 2022)&lt;/DisplayText&gt;&lt;record&gt;&lt;urls&gt;&lt;related-urls&gt;&lt;url&gt;https://autisticdoctorsinternational.com&lt;/url&gt;&lt;/related-urls&gt;&lt;/urls&gt;&lt;titles&gt;&lt;title&gt;Autistic Doctors International (ADI)&lt;/title&gt;&lt;/titles&gt;&lt;number&gt;December 22&lt;/number&gt;&lt;added-date format="utc"&gt;1671718512&lt;/added-date&gt;&lt;ref-type name="Web Page"&gt;12&lt;/ref-type&gt;&lt;dates&gt;&lt;year&gt;2022&lt;/year&gt;&lt;/dates&gt;&lt;rec-number&gt;913&lt;/rec-number&gt;&lt;last-updated-date format="utc"&gt;1671718812&lt;/last-updated-date&gt;&lt;volume&gt;2022&lt;/volume&gt;&lt;/record&gt;&lt;/Cite&gt;&lt;/EndNote&gt;</w:instrText>
      </w:r>
      <w:r w:rsidR="00BB10E0" w:rsidRPr="009F5AD1">
        <w:rPr>
          <w:lang w:val="en-GB"/>
        </w:rPr>
        <w:fldChar w:fldCharType="separate"/>
      </w:r>
      <w:r w:rsidR="00BB10E0" w:rsidRPr="009F5AD1">
        <w:rPr>
          <w:noProof/>
          <w:lang w:val="en-GB"/>
        </w:rPr>
        <w:t>(</w:t>
      </w:r>
      <w:r w:rsidR="00BB10E0" w:rsidRPr="009F5AD1">
        <w:rPr>
          <w:i/>
          <w:noProof/>
          <w:lang w:val="en-GB"/>
        </w:rPr>
        <w:t>Autistic Doctors International (ADI)</w:t>
      </w:r>
      <w:r w:rsidR="00BB10E0" w:rsidRPr="009F5AD1">
        <w:rPr>
          <w:noProof/>
          <w:lang w:val="en-GB"/>
        </w:rPr>
        <w:t>, 2022)</w:t>
      </w:r>
      <w:r w:rsidR="00BB10E0" w:rsidRPr="009F5AD1">
        <w:rPr>
          <w:lang w:val="en-GB"/>
        </w:rPr>
        <w:fldChar w:fldCharType="end"/>
      </w:r>
      <w:r w:rsidR="00636229" w:rsidRPr="009F5AD1">
        <w:rPr>
          <w:lang w:val="en-GB"/>
        </w:rPr>
        <w:t xml:space="preserve">. Therefore, the works may have missed any input from autistic doctors with a more traditional deficit or disorder focus. While on a personal level I struggle to see how this could have negatively impacted our work, nevertheless I acknowledge that this perspective is not represented. </w:t>
      </w:r>
    </w:p>
    <w:p w14:paraId="11B37490" w14:textId="274E1713" w:rsidR="00636229" w:rsidRDefault="00636229" w:rsidP="00F63D85">
      <w:pPr>
        <w:rPr>
          <w:lang w:val="en-GB"/>
        </w:rPr>
      </w:pPr>
      <w:r w:rsidRPr="009F5AD1">
        <w:rPr>
          <w:lang w:val="en-GB"/>
        </w:rPr>
        <w:t xml:space="preserve">The large numbers of participants in the barriers to healthcare project and the autistic doctors’ study are particular strengths of these projects. </w:t>
      </w:r>
      <w:r w:rsidR="0048357F" w:rsidRPr="009F5AD1">
        <w:rPr>
          <w:lang w:val="en-GB"/>
        </w:rPr>
        <w:t xml:space="preserve">While the </w:t>
      </w:r>
      <w:r w:rsidR="005C40A6" w:rsidRPr="009F5AD1">
        <w:rPr>
          <w:lang w:val="en-GB"/>
        </w:rPr>
        <w:t xml:space="preserve">barriers to healthcare </w:t>
      </w:r>
      <w:r w:rsidR="0048357F" w:rsidRPr="009F5AD1">
        <w:rPr>
          <w:lang w:val="en-GB"/>
        </w:rPr>
        <w:t>survey w</w:t>
      </w:r>
      <w:r w:rsidR="005C40A6" w:rsidRPr="009F5AD1">
        <w:rPr>
          <w:lang w:val="en-GB"/>
        </w:rPr>
        <w:t>as</w:t>
      </w:r>
      <w:r w:rsidR="0048357F" w:rsidRPr="009F5AD1">
        <w:rPr>
          <w:lang w:val="en-GB"/>
        </w:rPr>
        <w:t xml:space="preserve"> not validated, </w:t>
      </w:r>
      <w:r w:rsidR="005C40A6" w:rsidRPr="009F5AD1">
        <w:rPr>
          <w:lang w:val="en-GB"/>
        </w:rPr>
        <w:t xml:space="preserve">taking the opportunity to release the survey a second time and run the analysis separately showing similar results, provided a degree of reassurance that the results and therefore our conclusions were valid. </w:t>
      </w:r>
      <w:r w:rsidRPr="009F5AD1">
        <w:rPr>
          <w:lang w:val="en-GB"/>
        </w:rPr>
        <w:t xml:space="preserve">The relatively small number of participants in the autistic psychiatrists’ study can be viewed as a strength or a limitation. As </w:t>
      </w:r>
      <w:r w:rsidR="005C40A6" w:rsidRPr="009F5AD1">
        <w:rPr>
          <w:lang w:val="en-GB"/>
        </w:rPr>
        <w:t>the methodology chosen</w:t>
      </w:r>
      <w:r w:rsidRPr="009F5AD1">
        <w:rPr>
          <w:lang w:val="en-GB"/>
        </w:rPr>
        <w:t xml:space="preserve"> was interpretive phenomenolog</w:t>
      </w:r>
      <w:r w:rsidR="005C40A6" w:rsidRPr="009F5AD1">
        <w:rPr>
          <w:lang w:val="en-GB"/>
        </w:rPr>
        <w:t>y</w:t>
      </w:r>
      <w:r w:rsidRPr="009F5AD1">
        <w:rPr>
          <w:lang w:val="en-GB"/>
        </w:rPr>
        <w:t>, we were not aiming to generali</w:t>
      </w:r>
      <w:r w:rsidR="005265EC" w:rsidRPr="009F5AD1">
        <w:rPr>
          <w:lang w:val="en-GB"/>
        </w:rPr>
        <w:t>s</w:t>
      </w:r>
      <w:r w:rsidRPr="009F5AD1">
        <w:rPr>
          <w:lang w:val="en-GB"/>
        </w:rPr>
        <w:t xml:space="preserve">e to a population, but instead to gain an in-depth understanding of particular individual experiences. This cohort size is ideally suited to this purpose, but while the results should not be extrapolated beyond the group studied, there may be potential for transferability to other comparable groups. They do however shine a light on the psychological processes and motivations underlying participants’ decisions and actions. </w:t>
      </w:r>
      <w:r w:rsidR="005C40A6" w:rsidRPr="009F5AD1">
        <w:rPr>
          <w:lang w:val="en-GB"/>
        </w:rPr>
        <w:t xml:space="preserve">Interpretive phenomenology is an ideal approach when there is no prior data available on members of a particular group or their experiences. It can then lead to future studies which can generate transferable </w:t>
      </w:r>
      <w:r w:rsidR="005265EC" w:rsidRPr="009F5AD1">
        <w:rPr>
          <w:lang w:val="en-GB"/>
        </w:rPr>
        <w:t xml:space="preserve">and generalisable </w:t>
      </w:r>
      <w:r w:rsidR="005C40A6" w:rsidRPr="009F5AD1">
        <w:rPr>
          <w:lang w:val="en-GB"/>
        </w:rPr>
        <w:t xml:space="preserve">findings. </w:t>
      </w:r>
    </w:p>
    <w:p w14:paraId="4341C483" w14:textId="2FFAB7C2" w:rsidR="00CF7367" w:rsidRPr="00F63D85" w:rsidRDefault="00676049" w:rsidP="00F63D85">
      <w:pPr>
        <w:rPr>
          <w:lang w:val="en-GB"/>
        </w:rPr>
      </w:pPr>
      <w:r>
        <w:rPr>
          <w:lang w:val="en-GB"/>
        </w:rPr>
        <w:lastRenderedPageBreak/>
        <w:t>As I mentioned, t</w:t>
      </w:r>
      <w:r w:rsidR="00CF7367" w:rsidRPr="00CF7367">
        <w:rPr>
          <w:lang w:val="en-GB"/>
        </w:rPr>
        <w:t xml:space="preserve">he limitations of each individual piece of research within this thesis are discussed in their own chapters. However, there are some pervasive aspects to consider more deeply here. Despite autism traditionally being labelled more prevalently in men, it is worth noting that, across much of my research presented in this thesis, female participants were overwhelmingly more represented. This is interested and worth brief consideration. From my experience, this is not actually surprising. For example, within </w:t>
      </w:r>
      <w:r>
        <w:rPr>
          <w:lang w:val="en-GB"/>
        </w:rPr>
        <w:t>ADI</w:t>
      </w:r>
      <w:r w:rsidR="00CF7367" w:rsidRPr="00CF7367">
        <w:rPr>
          <w:lang w:val="en-GB"/>
        </w:rPr>
        <w:t xml:space="preserve"> we know that our membership is overwhelmingly non-male. This was reflected in chapter 7, where cis-gender men were the least represented group in the sample. In </w:t>
      </w:r>
      <w:r>
        <w:rPr>
          <w:lang w:val="en-GB"/>
        </w:rPr>
        <w:t>some</w:t>
      </w:r>
      <w:r w:rsidR="00CF7367" w:rsidRPr="00CF7367">
        <w:rPr>
          <w:lang w:val="en-GB"/>
        </w:rPr>
        <w:t xml:space="preserve"> ways, this may reflect the increasing recognition of autism in those who are not cis-gender men. I also wonder if the social nature of the organisations through which participants were recruited across the studies may have pre-disposed to a higher representation of female and non-binary participants. If I were to repeat some of the included works, I would be interested in making a more active effort to access greater numbers of male participants. This could be achieved through targeting gatekeeper organisations with more male members. The same approach could be used to access more participants who have more consistently higher support needs. However, there is a larger concern here for me, were I to repeat these works, and particularly the earlier chapters of research. The main thing I would like to have done differently is to provide more focus on intersectionality. This can be defined as “a theoretical approach from sociology based on the interconnected nature of social categorizations such as race, class and gender, which create overlapping and interdependent systems of disadvantage or discrimination” (</w:t>
      </w:r>
      <w:proofErr w:type="spellStart"/>
      <w:r w:rsidR="00CF7367" w:rsidRPr="00CF7367">
        <w:rPr>
          <w:lang w:val="en-GB"/>
        </w:rPr>
        <w:t>Siira</w:t>
      </w:r>
      <w:proofErr w:type="spellEnd"/>
      <w:r w:rsidR="00CF7367" w:rsidRPr="00CF7367">
        <w:rPr>
          <w:lang w:val="en-GB"/>
        </w:rPr>
        <w:t xml:space="preserve"> </w:t>
      </w:r>
      <w:r w:rsidR="00CF7367" w:rsidRPr="00696A53">
        <w:rPr>
          <w:i/>
          <w:iCs/>
          <w:lang w:val="en-GB"/>
        </w:rPr>
        <w:t>et al</w:t>
      </w:r>
      <w:r w:rsidR="00CF7367" w:rsidRPr="00CF7367">
        <w:rPr>
          <w:lang w:val="en-GB"/>
        </w:rPr>
        <w:t xml:space="preserve">., 2023). On reflection, I could have asked more information around demographics such as race, ethnicity, socioeconomic status, and gender identity. This could have made my research stronger through providing the chance to look at the issues through more of an intersectional lens. For example, it is more than likely that those at the intersection of more marginalised characteristics could experience even greater barriers to healthcare. Further research on this could provide more depth to the ‘triple empathy’ problem through consideration of these potential </w:t>
      </w:r>
      <w:r w:rsidR="00CF7367" w:rsidRPr="00CF7367">
        <w:rPr>
          <w:lang w:val="en-GB"/>
        </w:rPr>
        <w:lastRenderedPageBreak/>
        <w:t>extra layers. This would be an important aspect to consider in future research in this area.</w:t>
      </w:r>
    </w:p>
    <w:p w14:paraId="7CA18B51" w14:textId="71467128" w:rsidR="00636229" w:rsidRPr="00F63D85" w:rsidRDefault="00636229" w:rsidP="00F63D85">
      <w:pPr>
        <w:pStyle w:val="Heading2"/>
        <w:rPr>
          <w:lang w:val="en-GB"/>
        </w:rPr>
      </w:pPr>
      <w:bookmarkStart w:id="261" w:name="_Toc179627537"/>
      <w:r w:rsidRPr="009F5AD1">
        <w:rPr>
          <w:lang w:val="en-GB"/>
        </w:rPr>
        <w:t>Future work</w:t>
      </w:r>
      <w:bookmarkEnd w:id="261"/>
    </w:p>
    <w:p w14:paraId="02582761" w14:textId="12691BFB" w:rsidR="00636229" w:rsidRPr="00B813E9" w:rsidRDefault="00636229" w:rsidP="00B813E9">
      <w:pPr>
        <w:pStyle w:val="Heading3"/>
        <w:rPr>
          <w:lang w:val="en-GB"/>
        </w:rPr>
      </w:pPr>
      <w:bookmarkStart w:id="262" w:name="_Toc179627538"/>
      <w:r w:rsidRPr="009F5AD1">
        <w:rPr>
          <w:lang w:val="en-GB"/>
        </w:rPr>
        <w:t>Future studies on autistic doctors</w:t>
      </w:r>
      <w:bookmarkEnd w:id="262"/>
    </w:p>
    <w:p w14:paraId="48F2ACB4" w14:textId="14C19132" w:rsidR="008B48CE" w:rsidRPr="00F63D85" w:rsidRDefault="00636229" w:rsidP="002E1CE1">
      <w:pPr>
        <w:rPr>
          <w:rFonts w:eastAsia="Times New Roman" w:cstheme="minorHAnsi"/>
          <w:color w:val="000000"/>
          <w:lang w:val="en-GB" w:eastAsia="en-GB"/>
        </w:rPr>
      </w:pPr>
      <w:r w:rsidRPr="009F5AD1">
        <w:rPr>
          <w:lang w:val="en-GB"/>
        </w:rPr>
        <w:t>These preliminary studies explore for the first time the collective experience of being autistic and working as a doctor or in particular as a psychiatrist. As such the work</w:t>
      </w:r>
      <w:r w:rsidR="00B9677F">
        <w:rPr>
          <w:lang w:val="en-GB"/>
        </w:rPr>
        <w:t xml:space="preserve"> presented</w:t>
      </w:r>
      <w:r w:rsidRPr="009F5AD1">
        <w:rPr>
          <w:lang w:val="en-GB"/>
        </w:rPr>
        <w:t xml:space="preserve"> is limited in </w:t>
      </w:r>
      <w:proofErr w:type="gramStart"/>
      <w:r w:rsidRPr="009F5AD1">
        <w:rPr>
          <w:lang w:val="en-GB"/>
        </w:rPr>
        <w:t>scope, but</w:t>
      </w:r>
      <w:proofErr w:type="gramEnd"/>
      <w:r w:rsidRPr="009F5AD1">
        <w:rPr>
          <w:lang w:val="en-GB"/>
        </w:rPr>
        <w:t xml:space="preserve"> lays a useful foundation on which to build further studies. In hindsight, my research questions were overly ambitious, and a significant amount of data is yet to be reported, from both the autistic doctors</w:t>
      </w:r>
      <w:r w:rsidR="00B9677F">
        <w:rPr>
          <w:lang w:val="en-GB"/>
        </w:rPr>
        <w:t>’</w:t>
      </w:r>
      <w:r w:rsidRPr="009F5AD1">
        <w:rPr>
          <w:lang w:val="en-GB"/>
        </w:rPr>
        <w:t xml:space="preserve"> survey and the autistic psychiatrists</w:t>
      </w:r>
      <w:r w:rsidR="00B9677F">
        <w:rPr>
          <w:lang w:val="en-GB"/>
        </w:rPr>
        <w:t>’</w:t>
      </w:r>
      <w:r w:rsidRPr="009F5AD1">
        <w:rPr>
          <w:lang w:val="en-GB"/>
        </w:rPr>
        <w:t xml:space="preserve"> stud</w:t>
      </w:r>
      <w:r w:rsidR="00B9677F">
        <w:rPr>
          <w:lang w:val="en-GB"/>
        </w:rPr>
        <w:t>ies</w:t>
      </w:r>
      <w:r w:rsidRPr="009F5AD1">
        <w:rPr>
          <w:lang w:val="en-GB"/>
        </w:rPr>
        <w:t xml:space="preserve">. </w:t>
      </w:r>
      <w:r w:rsidR="008B48CE">
        <w:rPr>
          <w:lang w:val="en-GB"/>
        </w:rPr>
        <w:t xml:space="preserve">Planned papers </w:t>
      </w:r>
      <w:r w:rsidR="00B9677F">
        <w:rPr>
          <w:lang w:val="en-GB"/>
        </w:rPr>
        <w:t xml:space="preserve">from the psychiatrists’ study </w:t>
      </w:r>
      <w:r w:rsidR="008B48CE">
        <w:rPr>
          <w:lang w:val="en-GB"/>
        </w:rPr>
        <w:t>will address</w:t>
      </w:r>
      <w:r w:rsidR="00B9677F">
        <w:rPr>
          <w:lang w:val="en-GB"/>
        </w:rPr>
        <w:t xml:space="preserve"> the</w:t>
      </w:r>
      <w:r w:rsidR="008B48CE">
        <w:rPr>
          <w:lang w:val="en-GB"/>
        </w:rPr>
        <w:t xml:space="preserve"> issues </w:t>
      </w:r>
      <w:r w:rsidR="00B9677F">
        <w:rPr>
          <w:lang w:val="en-GB"/>
        </w:rPr>
        <w:t>involved in the decision to</w:t>
      </w:r>
      <w:r w:rsidR="008B48CE">
        <w:rPr>
          <w:lang w:val="en-GB"/>
        </w:rPr>
        <w:t xml:space="preserve"> seek </w:t>
      </w:r>
      <w:r w:rsidR="00B9677F">
        <w:rPr>
          <w:lang w:val="en-GB"/>
        </w:rPr>
        <w:t xml:space="preserve">an autism </w:t>
      </w:r>
      <w:r w:rsidR="008B48CE">
        <w:rPr>
          <w:lang w:val="en-GB"/>
        </w:rPr>
        <w:t>diagnosis</w:t>
      </w:r>
      <w:r w:rsidR="00B9677F">
        <w:rPr>
          <w:lang w:val="en-GB"/>
        </w:rPr>
        <w:t xml:space="preserve"> or not</w:t>
      </w:r>
      <w:r w:rsidR="008B48CE">
        <w:rPr>
          <w:lang w:val="en-GB"/>
        </w:rPr>
        <w:t xml:space="preserve">, </w:t>
      </w:r>
      <w:r w:rsidR="00B9677F">
        <w:rPr>
          <w:lang w:val="en-GB"/>
        </w:rPr>
        <w:t xml:space="preserve">and considerations around the decision to </w:t>
      </w:r>
      <w:r w:rsidR="008B48CE">
        <w:rPr>
          <w:lang w:val="en-GB"/>
        </w:rPr>
        <w:t>disclosure</w:t>
      </w:r>
      <w:r w:rsidR="00B9677F">
        <w:rPr>
          <w:lang w:val="en-GB"/>
        </w:rPr>
        <w:t xml:space="preserve"> either a formal autism diagnosis or self-identification as autistic</w:t>
      </w:r>
      <w:r w:rsidR="008B48CE">
        <w:rPr>
          <w:lang w:val="en-GB"/>
        </w:rPr>
        <w:t xml:space="preserve">. </w:t>
      </w:r>
      <w:r w:rsidR="008B48CE" w:rsidRPr="009F5AD1">
        <w:rPr>
          <w:rFonts w:eastAsia="Times New Roman" w:cstheme="minorHAnsi"/>
          <w:color w:val="000000"/>
          <w:lang w:val="en-GB" w:eastAsia="en-GB"/>
        </w:rPr>
        <w:t xml:space="preserve">As of the time of writing in 2024, an </w:t>
      </w:r>
      <w:r w:rsidR="00B9677F">
        <w:rPr>
          <w:rFonts w:eastAsia="Times New Roman" w:cstheme="minorHAnsi"/>
          <w:color w:val="000000"/>
          <w:lang w:val="en-GB" w:eastAsia="en-GB"/>
        </w:rPr>
        <w:t xml:space="preserve">ethics </w:t>
      </w:r>
      <w:r w:rsidR="008B48CE" w:rsidRPr="009F5AD1">
        <w:rPr>
          <w:rFonts w:eastAsia="Times New Roman" w:cstheme="minorHAnsi"/>
          <w:color w:val="000000"/>
          <w:lang w:val="en-GB" w:eastAsia="en-GB"/>
        </w:rPr>
        <w:t xml:space="preserve">amendment application </w:t>
      </w:r>
      <w:r w:rsidR="00B9677F">
        <w:rPr>
          <w:rFonts w:eastAsia="Times New Roman" w:cstheme="minorHAnsi"/>
          <w:color w:val="000000"/>
          <w:lang w:val="en-GB" w:eastAsia="en-GB"/>
        </w:rPr>
        <w:t>has been approved</w:t>
      </w:r>
      <w:r w:rsidR="008B48CE" w:rsidRPr="009F5AD1">
        <w:rPr>
          <w:rFonts w:eastAsia="Times New Roman" w:cstheme="minorHAnsi"/>
          <w:color w:val="000000"/>
          <w:lang w:val="en-GB" w:eastAsia="en-GB"/>
        </w:rPr>
        <w:t>,</w:t>
      </w:r>
      <w:r w:rsidR="00B9677F">
        <w:rPr>
          <w:rFonts w:eastAsia="Times New Roman" w:cstheme="minorHAnsi"/>
          <w:color w:val="000000"/>
          <w:lang w:val="en-GB" w:eastAsia="en-GB"/>
        </w:rPr>
        <w:t xml:space="preserve"> </w:t>
      </w:r>
      <w:r w:rsidR="008B48CE" w:rsidRPr="009F5AD1">
        <w:rPr>
          <w:rFonts w:eastAsia="Times New Roman" w:cstheme="minorHAnsi"/>
          <w:color w:val="000000"/>
          <w:lang w:val="en-GB" w:eastAsia="en-GB"/>
        </w:rPr>
        <w:t>relat</w:t>
      </w:r>
      <w:r w:rsidR="00B9677F">
        <w:rPr>
          <w:rFonts w:eastAsia="Times New Roman" w:cstheme="minorHAnsi"/>
          <w:color w:val="000000"/>
          <w:lang w:val="en-GB" w:eastAsia="en-GB"/>
        </w:rPr>
        <w:t>ing</w:t>
      </w:r>
      <w:r w:rsidR="008B48CE" w:rsidRPr="009F5AD1">
        <w:rPr>
          <w:rFonts w:eastAsia="Times New Roman" w:cstheme="minorHAnsi"/>
          <w:color w:val="000000"/>
          <w:lang w:val="en-GB" w:eastAsia="en-GB"/>
        </w:rPr>
        <w:t xml:space="preserve"> to a future analysis of the </w:t>
      </w:r>
      <w:r w:rsidR="00B9677F">
        <w:rPr>
          <w:rFonts w:eastAsia="Times New Roman" w:cstheme="minorHAnsi"/>
          <w:color w:val="000000"/>
          <w:lang w:val="en-GB" w:eastAsia="en-GB"/>
        </w:rPr>
        <w:t xml:space="preserve">psychiatrists’ study </w:t>
      </w:r>
      <w:r w:rsidR="008B48CE" w:rsidRPr="009F5AD1">
        <w:rPr>
          <w:rFonts w:eastAsia="Times New Roman" w:cstheme="minorHAnsi"/>
          <w:color w:val="000000"/>
          <w:lang w:val="en-GB" w:eastAsia="en-GB"/>
        </w:rPr>
        <w:t xml:space="preserve">dataset and a new collaboration with an internationally recognized expert in the area of autistic masking, which is expected to result in a future publication. </w:t>
      </w:r>
      <w:r w:rsidR="00B9677F">
        <w:rPr>
          <w:rFonts w:eastAsia="Times New Roman" w:cstheme="minorHAnsi"/>
          <w:color w:val="000000"/>
          <w:lang w:val="en-GB" w:eastAsia="en-GB"/>
        </w:rPr>
        <w:t xml:space="preserve">Similarly, an ethics application has just been approved to expand the autistic doctors’ study team and to conduct a qualitative analysis of the outstanding data. </w:t>
      </w:r>
    </w:p>
    <w:p w14:paraId="040AC841" w14:textId="209D4314" w:rsidR="00636229" w:rsidRPr="00F63D85" w:rsidRDefault="00636229" w:rsidP="002E1CE1">
      <w:pPr>
        <w:rPr>
          <w:lang w:val="en-GB"/>
        </w:rPr>
      </w:pPr>
      <w:r w:rsidRPr="009F5AD1">
        <w:rPr>
          <w:lang w:val="en-GB"/>
        </w:rPr>
        <w:t>The re</w:t>
      </w:r>
      <w:r w:rsidR="00B9677F">
        <w:rPr>
          <w:lang w:val="en-GB"/>
        </w:rPr>
        <w:t>sult</w:t>
      </w:r>
      <w:r w:rsidRPr="009F5AD1">
        <w:rPr>
          <w:lang w:val="en-GB"/>
        </w:rPr>
        <w:t xml:space="preserve">ing data analyses will result in further insights from autistic doctors and autistic psychiatrists. It is clear that this group has valuable perspectives to offer on autism and neurodiversity in general, and future work could focus on areas ranging from the ontology of autism to categorization and diagnostic descriptions as well as more practical issues such as education and mental health services for autistic people. Autistic psychiatrists working in neurodevelopmental services are in an ideal position to comment on and influence the development of transdiagnostic and transitional services for neurodivergent people. The benefits to autistic people of having neurodivergent clinicians and the wider impact of raising awareness of neurodiversity in medicine should be explored. Anecdotally, the is the second most common </w:t>
      </w:r>
      <w:r w:rsidRPr="009F5AD1">
        <w:rPr>
          <w:lang w:val="en-GB"/>
        </w:rPr>
        <w:lastRenderedPageBreak/>
        <w:t xml:space="preserve">email request to ADI, after requests to join, comes from autistic people seeking a recommendation for an autistic clinician in their area. Unfortunately, as an unfunded voluntary organisation we do not have the resources to establish and maintain a membership directory or to make referral recommendations, and in any case, the majority of our members are not openly autistic as clinicians. As the potential to impact in these areas is impeded by the current ableist culture in medicine which discourages disclosure, future work might target strategies to mitigate this. Future work may also benefit from the inclusion of psychiatrists in training, as this group were excluded from our survey. Simultaneously, exploratory research looking at the support needs of autistic doctors, and in particular psychiatrists in the workplace and during post graduate exams may increase retention in a field and specialty which is under pressure in terms of attrition rate. </w:t>
      </w:r>
    </w:p>
    <w:p w14:paraId="551DC023" w14:textId="0BAEDD91" w:rsidR="00636229" w:rsidRPr="00B83171" w:rsidRDefault="00636229" w:rsidP="00B83171">
      <w:pPr>
        <w:pStyle w:val="Heading3"/>
        <w:rPr>
          <w:lang w:val="en-GB"/>
        </w:rPr>
      </w:pPr>
      <w:bookmarkStart w:id="263" w:name="_Toc179627539"/>
      <w:r w:rsidRPr="009F5AD1">
        <w:rPr>
          <w:lang w:val="en-GB"/>
        </w:rPr>
        <w:t>Health literacy for autistic adults and healthcare for parents of autistic children</w:t>
      </w:r>
      <w:bookmarkEnd w:id="263"/>
    </w:p>
    <w:p w14:paraId="1AACAEE4" w14:textId="41D0AFF7" w:rsidR="00636229" w:rsidRPr="00F63D85" w:rsidRDefault="00636229" w:rsidP="002E1CE1">
      <w:pPr>
        <w:rPr>
          <w:lang w:val="en-GB"/>
        </w:rPr>
      </w:pPr>
      <w:r w:rsidRPr="009F5AD1">
        <w:rPr>
          <w:lang w:val="en-GB"/>
        </w:rPr>
        <w:t xml:space="preserve">The research presented in chapters five and six have demonstrated a need for increased health literacy among autistic people. To that end, Dr Shaw and I are co-authoring a book on healthcare, along with other autistic GPs which will be aimed at autistic adults and parents of autistic children. I expect this protracted project to result in a book which will be published by Jessica Kingsley Publishers. This will also include a chapter on healthcare for parents of autistic children. This group were included in the Barriers to Healthcare project, alongside autistic and non-autistic groups, but the data relating to parents of autistic children was removed during the peer review process as it was felt to be too complex and potentially confusing. </w:t>
      </w:r>
    </w:p>
    <w:p w14:paraId="1304BA73" w14:textId="78CE1B5C" w:rsidR="00636229" w:rsidRPr="00B83171" w:rsidRDefault="00636229" w:rsidP="00B83171">
      <w:pPr>
        <w:pStyle w:val="Heading3"/>
        <w:rPr>
          <w:lang w:val="en-GB"/>
        </w:rPr>
      </w:pPr>
      <w:bookmarkStart w:id="264" w:name="_Toc179627540"/>
      <w:r w:rsidRPr="009F5AD1">
        <w:rPr>
          <w:lang w:val="en-GB"/>
        </w:rPr>
        <w:t>Autism in anaesthesia and other specialties</w:t>
      </w:r>
      <w:bookmarkEnd w:id="264"/>
    </w:p>
    <w:p w14:paraId="162DE0D2" w14:textId="50FF2E85" w:rsidR="00636229" w:rsidRPr="00F63D85" w:rsidRDefault="00636229" w:rsidP="002E1CE1">
      <w:pPr>
        <w:rPr>
          <w:rFonts w:eastAsia="Times New Roman"/>
          <w:color w:val="0F4761"/>
          <w:lang w:val="en-GB"/>
        </w:rPr>
      </w:pPr>
      <w:r w:rsidRPr="009F5AD1">
        <w:rPr>
          <w:lang w:val="en-GB"/>
        </w:rPr>
        <w:t>The Autistic SPACE framework has been incorporated into a paper on Autism &amp; Anaesthesia, written by myself and two other autistic anaesthetists and published in BJA Education, the main anaesthesia education journal</w:t>
      </w:r>
      <w:r w:rsidR="00C73A77" w:rsidRPr="009F5AD1">
        <w:rPr>
          <w:lang w:val="en-GB"/>
        </w:rPr>
        <w:t xml:space="preserve"> in UK and beyond </w:t>
      </w:r>
      <w:r w:rsidR="00C73A77" w:rsidRPr="009F5AD1">
        <w:rPr>
          <w:lang w:val="en-GB"/>
        </w:rPr>
        <w:fldChar w:fldCharType="begin"/>
      </w:r>
      <w:r w:rsidR="00C73A77" w:rsidRPr="009F5AD1">
        <w:rPr>
          <w:lang w:val="en-GB"/>
        </w:rPr>
        <w:instrText xml:space="preserve"> ADDIN EN.CITE &lt;EndNote&gt;&lt;Cite&gt;&lt;Author&gt;Brown&lt;/Author&gt;&lt;Year&gt;2024&lt;/Year&gt;&lt;IDText&gt;Autism and anaesthesia: a simple framework for everyday practice&lt;/IDText&gt;&lt;DisplayText&gt;(Brown, Rabenstein and Doherty, 2024)&lt;/DisplayText&gt;&lt;record&gt;&lt;dates&gt;&lt;pub-dates&gt;&lt;date&gt;Apr&lt;/date&gt;&lt;/pub-dates&gt;&lt;year&gt;2024&lt;/year&gt;&lt;/dates&gt;&lt;keywords&gt;&lt;keyword&gt;anaesthesia&lt;/keyword&gt;&lt;keyword&gt;autism&lt;/keyword&gt;&lt;keyword&gt;reasonable accommodations&lt;/keyword&gt;&lt;/keywords&gt;&lt;urls&gt;&lt;related-urls&gt;&lt;url&gt;https://www.ncbi.nlm.nih.gov/pubmed/38481418&lt;/url&gt;&lt;/related-urls&gt;&lt;/urls&gt;&lt;isbn&gt;2058-5357&lt;/isbn&gt;&lt;custom2&gt;PMC10928310&lt;/custom2&gt;&lt;custom1&gt;The authors declare that they have no conflicts of interest.&lt;/custom1&gt;&lt;titles&gt;&lt;title&gt;Autism and anaesthesia: a simple framework for everyday practice&lt;/title&gt;&lt;secondary-title&gt;BJA Educ&lt;/secondary-title&gt;&lt;/titles&gt;&lt;pages&gt;129-137&lt;/pages&gt;&lt;number&gt;4&lt;/number&gt;&lt;contributors&gt;&lt;authors&gt;&lt;author&gt;Brown, S.&lt;/author&gt;&lt;author&gt;Rabenstein, K.&lt;/author&gt;&lt;author&gt;Doherty, M.&lt;/author&gt;&lt;/authors&gt;&lt;/contributors&gt;&lt;edition&gt;20240223&lt;/edition&gt;&lt;language&gt;eng&lt;/language&gt;&lt;added-date format="utc"&gt;1724007468&lt;/added-date&gt;&lt;ref-type name="Journal Article"&gt;17&lt;/ref-type&gt;&lt;auth-address&gt;Surrey and Sussex Healthcare Trust, Surrey, UK. East Sussex Healthcare NHS Trust, Hastings, UK. University College Dublin School of Medicine, Dublin, Ireland. Our Lady&amp;apos;s Hospital, Navan, Ireland.&lt;/auth-address&gt;&lt;rec-number&gt;1107&lt;/rec-number&gt;&lt;last-updated-date format="utc"&gt;1724007468&lt;/last-updated-date&gt;&lt;accession-num&gt;38481418&lt;/accession-num&gt;&lt;electronic-resource-num&gt;10.1016/j.bjae.2024.01.002&lt;/electronic-resource-num&gt;&lt;volume&gt;24&lt;/volume&gt;&lt;/record&gt;&lt;/Cite&gt;&lt;/EndNote&gt;</w:instrText>
      </w:r>
      <w:r w:rsidR="00C73A77" w:rsidRPr="009F5AD1">
        <w:rPr>
          <w:lang w:val="en-GB"/>
        </w:rPr>
        <w:fldChar w:fldCharType="separate"/>
      </w:r>
      <w:r w:rsidR="00C73A77" w:rsidRPr="009F5AD1">
        <w:rPr>
          <w:noProof/>
          <w:lang w:val="en-GB"/>
        </w:rPr>
        <w:t>(Brown, Rabenstein and Doherty, 2024)</w:t>
      </w:r>
      <w:r w:rsidR="00C73A77" w:rsidRPr="009F5AD1">
        <w:rPr>
          <w:lang w:val="en-GB"/>
        </w:rPr>
        <w:fldChar w:fldCharType="end"/>
      </w:r>
      <w:r w:rsidRPr="009F5AD1">
        <w:rPr>
          <w:lang w:val="en-GB"/>
        </w:rPr>
        <w:t xml:space="preserve">. </w:t>
      </w:r>
      <w:r w:rsidR="00EC7D0C">
        <w:rPr>
          <w:lang w:val="en-GB"/>
        </w:rPr>
        <w:t xml:space="preserve">We were delighted to discover </w:t>
      </w:r>
      <w:r w:rsidR="00EC7D0C">
        <w:rPr>
          <w:lang w:val="en-GB"/>
        </w:rPr>
        <w:lastRenderedPageBreak/>
        <w:t xml:space="preserve">that a short answer question on autism appeared on the written exam paper for The Fellowship of the College of Anaesthesiologists of Ireland in Autumn 2024. This is the means to curriculum change and we hope to </w:t>
      </w:r>
      <w:r w:rsidR="00C00AE2">
        <w:rPr>
          <w:lang w:val="en-GB"/>
        </w:rPr>
        <w:t xml:space="preserve">adopt this approach in other specialties. </w:t>
      </w:r>
      <w:r w:rsidRPr="009F5AD1">
        <w:rPr>
          <w:lang w:val="en-GB"/>
        </w:rPr>
        <w:t xml:space="preserve">We have similar projects underway for specialties as diverse as </w:t>
      </w:r>
      <w:r w:rsidR="00C00AE2">
        <w:rPr>
          <w:lang w:val="en-GB"/>
        </w:rPr>
        <w:t>psychiatry, social work</w:t>
      </w:r>
      <w:r w:rsidRPr="009F5AD1">
        <w:rPr>
          <w:lang w:val="en-GB"/>
        </w:rPr>
        <w:t xml:space="preserve">, geriatrics and oncology. </w:t>
      </w:r>
    </w:p>
    <w:p w14:paraId="743B6A7F" w14:textId="4CAC6AB7" w:rsidR="00636229" w:rsidRPr="00B83171" w:rsidRDefault="00636229" w:rsidP="00B83171">
      <w:pPr>
        <w:pStyle w:val="Heading3"/>
        <w:rPr>
          <w:lang w:val="en-GB"/>
        </w:rPr>
      </w:pPr>
      <w:bookmarkStart w:id="265" w:name="_Toc179627541"/>
      <w:r w:rsidRPr="009F5AD1">
        <w:rPr>
          <w:lang w:val="en-GB"/>
        </w:rPr>
        <w:t>Other ongoing and planned work</w:t>
      </w:r>
      <w:bookmarkEnd w:id="265"/>
    </w:p>
    <w:p w14:paraId="6C8480F9" w14:textId="51B2D509" w:rsidR="00636229" w:rsidRPr="009F5AD1" w:rsidRDefault="00636229" w:rsidP="002E1CE1">
      <w:pPr>
        <w:rPr>
          <w:rFonts w:ascii="Calibri" w:eastAsia="Aptos" w:hAnsi="Calibri" w:cs="Calibri"/>
          <w:lang w:val="en-GB"/>
        </w:rPr>
      </w:pPr>
      <w:r w:rsidRPr="009F5AD1">
        <w:rPr>
          <w:rFonts w:ascii="Calibri" w:eastAsia="Aptos" w:hAnsi="Calibri" w:cs="Calibri"/>
          <w:lang w:val="en-GB"/>
        </w:rPr>
        <w:t>Along with the ongoing and future analyses from both autistic doctors’ projects, and the Autistic Experiences of Breast Cancer, we have several other collaborations in progress. I am a co-applicant on the successful NIHR grant to evaluate the Oliver McGowan Mandatory Training, and ADI is a partner organisation</w:t>
      </w:r>
      <w:r w:rsidR="001B3FFF">
        <w:rPr>
          <w:rFonts w:ascii="Calibri" w:eastAsia="Aptos" w:hAnsi="Calibri" w:cs="Calibri"/>
          <w:lang w:val="en-GB"/>
        </w:rPr>
        <w:t xml:space="preserve">. </w:t>
      </w:r>
      <w:r w:rsidRPr="009F5AD1">
        <w:rPr>
          <w:rFonts w:ascii="Calibri" w:eastAsia="Aptos" w:hAnsi="Calibri" w:cs="Calibri"/>
          <w:lang w:val="en-GB"/>
        </w:rPr>
        <w:t xml:space="preserve">Our first clinical study is underway in Dublin, a collaboration with Children’s Health Ireland, which </w:t>
      </w:r>
      <w:r w:rsidR="00D55BFE" w:rsidRPr="009F5AD1">
        <w:rPr>
          <w:rFonts w:ascii="Calibri" w:eastAsia="Aptos" w:hAnsi="Calibri" w:cs="Calibri"/>
          <w:lang w:val="en-GB"/>
        </w:rPr>
        <w:t xml:space="preserve">aims to </w:t>
      </w:r>
      <w:r w:rsidRPr="009F5AD1">
        <w:rPr>
          <w:rFonts w:ascii="Calibri" w:eastAsia="Aptos" w:hAnsi="Calibri" w:cs="Calibri"/>
          <w:lang w:val="en-GB"/>
        </w:rPr>
        <w:t xml:space="preserve">explore anaesthesia induction agent dose requirements for autistic children undergoing dental surgery. </w:t>
      </w:r>
    </w:p>
    <w:p w14:paraId="761B8B82" w14:textId="7E136C68" w:rsidR="00636229" w:rsidRPr="00F63D85" w:rsidRDefault="00636229" w:rsidP="002E1CE1">
      <w:pPr>
        <w:rPr>
          <w:lang w:val="en-GB"/>
        </w:rPr>
      </w:pPr>
      <w:r w:rsidRPr="009F5AD1">
        <w:rPr>
          <w:lang w:val="en-GB"/>
        </w:rPr>
        <w:t>Ongoing dissemination of our research is planned. Keynote addresses will be delivered at the Autism Europe Congress 2025 by ADI members. Submissions are planned for various other upcoming influential conferences including INSAR 2025, RCPsych International Congress 2025 and the A</w:t>
      </w:r>
      <w:r w:rsidR="00C00AE2">
        <w:rPr>
          <w:lang w:val="en-GB"/>
        </w:rPr>
        <w:t>merican Psychiatric Association</w:t>
      </w:r>
      <w:r w:rsidRPr="009F5AD1">
        <w:rPr>
          <w:lang w:val="en-GB"/>
        </w:rPr>
        <w:t xml:space="preserve"> Convention 2025. Several autism and neurodiversity related student projects are under supervision at Brighton and Sussex Medical School, where we also have a national survey of UK based doctors in progress, looking at the prevalence of autism and autistic traits. </w:t>
      </w:r>
    </w:p>
    <w:p w14:paraId="0FA4718A" w14:textId="01BBFA16" w:rsidR="00636229" w:rsidRPr="00F63D85" w:rsidRDefault="00636229" w:rsidP="002E1CE1">
      <w:pPr>
        <w:rPr>
          <w:lang w:val="en-GB"/>
        </w:rPr>
      </w:pPr>
      <w:r w:rsidRPr="009F5AD1">
        <w:rPr>
          <w:lang w:val="en-GB"/>
        </w:rPr>
        <w:t>We are in the early stages of a collaboration with Kaiser Permanente, a large integrated managed care consortium in the Unite</w:t>
      </w:r>
      <w:r w:rsidR="005C4B5A">
        <w:rPr>
          <w:lang w:val="en-GB"/>
        </w:rPr>
        <w:t>d</w:t>
      </w:r>
      <w:r w:rsidRPr="009F5AD1">
        <w:rPr>
          <w:lang w:val="en-GB"/>
        </w:rPr>
        <w:t xml:space="preserve"> States. Planned projects include a survey of neurodivergent traits among their 9500 physicians, and the development of a neurodiversity-affirmative residency programme in psychiatry. </w:t>
      </w:r>
    </w:p>
    <w:p w14:paraId="7BA62B94" w14:textId="22B6F440" w:rsidR="00636229" w:rsidRPr="009F5AD1" w:rsidRDefault="00636229" w:rsidP="002E1CE1">
      <w:pPr>
        <w:rPr>
          <w:lang w:val="en-GB"/>
        </w:rPr>
      </w:pPr>
      <w:r w:rsidRPr="009F5AD1">
        <w:rPr>
          <w:lang w:val="en-GB"/>
        </w:rPr>
        <w:t xml:space="preserve">Our focus in terms in </w:t>
      </w:r>
      <w:r w:rsidR="005C4B5A">
        <w:rPr>
          <w:lang w:val="en-GB"/>
        </w:rPr>
        <w:t xml:space="preserve">of </w:t>
      </w:r>
      <w:r w:rsidRPr="009F5AD1">
        <w:rPr>
          <w:lang w:val="en-GB"/>
        </w:rPr>
        <w:t xml:space="preserve">healthcare has always been the entire autistic community, including those with continuous high support needs and intellectual disabilities. To that end, ADI is a partner organisation with the Institute for Exceptional Care which is a US based national nonprofit working to </w:t>
      </w:r>
      <w:r w:rsidRPr="009F5AD1">
        <w:rPr>
          <w:lang w:val="en-GB"/>
        </w:rPr>
        <w:lastRenderedPageBreak/>
        <w:t>make healthcare better and safer for people with intellectual and/or developmental disabilities. In particular, we are represented on the Steering Committee for their Action to Build Clinical Confidence and Culture (ABC3) Consortium</w:t>
      </w:r>
      <w:r w:rsidR="00763FD2" w:rsidRPr="009F5AD1">
        <w:rPr>
          <w:lang w:val="en-GB"/>
        </w:rPr>
        <w:t xml:space="preserve"> </w:t>
      </w:r>
      <w:r w:rsidR="00763FD2" w:rsidRPr="009F5AD1">
        <w:rPr>
          <w:lang w:val="en-GB"/>
        </w:rPr>
        <w:fldChar w:fldCharType="begin"/>
      </w:r>
      <w:r w:rsidR="00763FD2" w:rsidRPr="009F5AD1">
        <w:rPr>
          <w:lang w:val="en-GB"/>
        </w:rPr>
        <w:instrText xml:space="preserve"> ADDIN EN.CITE &lt;EndNote&gt;&lt;Cite&gt;&lt;Author&gt;Institute&lt;/Author&gt;&lt;Year&gt;2021&lt;/Year&gt;&lt;IDText&gt;ABC3: Action to Build Clinical Confidence and Culture&lt;/IDText&gt;&lt;DisplayText&gt;(Care, 2021)&lt;/DisplayText&gt;&lt;record&gt;&lt;urls&gt;&lt;related-urls&gt;&lt;url&gt;https://www.ie-care.org/abc3/&lt;/url&gt;&lt;/related-urls&gt;&lt;/urls&gt;&lt;titles&gt;&lt;title&gt;ABC3: Action to Build Clinical Confidence and Culture&lt;/title&gt;&lt;/titles&gt;&lt;contributors&gt;&lt;authors&gt;&lt;author&gt;Institute for Exceptional Care&lt;/author&gt;&lt;/authors&gt;&lt;/contributors&gt;&lt;added-date format="utc"&gt;1724008250&lt;/added-date&gt;&lt;ref-type name="Web Page"&gt;12&lt;/ref-type&gt;&lt;dates&gt;&lt;year&gt;2021&lt;/year&gt;&lt;/dates&gt;&lt;rec-number&gt;1108&lt;/rec-number&gt;&lt;last-updated-date format="utc"&gt;1724008383&lt;/last-updated-date&gt;&lt;/record&gt;&lt;/Cite&gt;&lt;/EndNote&gt;</w:instrText>
      </w:r>
      <w:r w:rsidR="00763FD2" w:rsidRPr="009F5AD1">
        <w:rPr>
          <w:lang w:val="en-GB"/>
        </w:rPr>
        <w:fldChar w:fldCharType="separate"/>
      </w:r>
      <w:r w:rsidR="00763FD2" w:rsidRPr="009F5AD1">
        <w:rPr>
          <w:noProof/>
          <w:lang w:val="en-GB"/>
        </w:rPr>
        <w:t>(Care, 2021)</w:t>
      </w:r>
      <w:r w:rsidR="00763FD2" w:rsidRPr="009F5AD1">
        <w:rPr>
          <w:lang w:val="en-GB"/>
        </w:rPr>
        <w:fldChar w:fldCharType="end"/>
      </w:r>
      <w:r w:rsidRPr="009F5AD1">
        <w:rPr>
          <w:lang w:val="en-GB"/>
        </w:rPr>
        <w:t xml:space="preserve">. This project is working to coordinate national strategies that aim to prepare clinicians to deliver improved care, through changes in education, licencing and accreditation standards, across the US. </w:t>
      </w:r>
    </w:p>
    <w:p w14:paraId="159C4FFF" w14:textId="0E656AB4" w:rsidR="0015655B" w:rsidRPr="009F5AD1" w:rsidRDefault="0015655B" w:rsidP="00B83171">
      <w:pPr>
        <w:pStyle w:val="Heading3"/>
        <w:rPr>
          <w:lang w:val="en-GB"/>
        </w:rPr>
      </w:pPr>
      <w:bookmarkStart w:id="266" w:name="_Toc179627542"/>
      <w:r w:rsidRPr="009F5AD1">
        <w:rPr>
          <w:lang w:val="en-GB"/>
        </w:rPr>
        <w:t>Dissemination and evaluation of the Autistic SPACE framework</w:t>
      </w:r>
      <w:bookmarkEnd w:id="266"/>
    </w:p>
    <w:p w14:paraId="70A95FC7" w14:textId="3DE77C88" w:rsidR="00A428C4" w:rsidRPr="009F5AD1" w:rsidRDefault="00B262A8" w:rsidP="002E1CE1">
      <w:pPr>
        <w:rPr>
          <w:lang w:val="en-GB"/>
        </w:rPr>
      </w:pPr>
      <w:r w:rsidRPr="009F5AD1">
        <w:rPr>
          <w:lang w:val="en-GB"/>
        </w:rPr>
        <w:t xml:space="preserve">Reception of the Autistic SPACE framework has been exceptionally positive. </w:t>
      </w:r>
      <w:r w:rsidR="00A85191" w:rsidRPr="009F5AD1">
        <w:rPr>
          <w:lang w:val="en-GB"/>
        </w:rPr>
        <w:t>It has been incorpo</w:t>
      </w:r>
      <w:r w:rsidR="00523C1C" w:rsidRPr="009F5AD1">
        <w:rPr>
          <w:lang w:val="en-GB"/>
        </w:rPr>
        <w:t xml:space="preserve">rated into clinical practice and training in various settings, including the National Autism </w:t>
      </w:r>
      <w:r w:rsidR="00B40840" w:rsidRPr="009F5AD1">
        <w:rPr>
          <w:lang w:val="en-GB"/>
        </w:rPr>
        <w:t>T</w:t>
      </w:r>
      <w:r w:rsidR="00523C1C" w:rsidRPr="009F5AD1">
        <w:rPr>
          <w:lang w:val="en-GB"/>
        </w:rPr>
        <w:t xml:space="preserve">raining for Psychiatrists by the Royal College of Psychiatrists in UK. Discussions are underway to use it in autism training for the Irish Health Service. A particularly pleasing outcome was a spontaneous and voluntary translation into Traditional Chinese. Other translations have been offered but none has yet materialised, to the best of my knowledge. </w:t>
      </w:r>
      <w:r w:rsidR="00A428C4" w:rsidRPr="009F5AD1">
        <w:rPr>
          <w:lang w:val="en-GB"/>
        </w:rPr>
        <w:t xml:space="preserve">A residential service for people with intellectual disabilities including autism printed stickers with the Autistic SPACE graphics and placed them on the front cover of all the charts of autistic residents to remind all staff of their needs and that they may be different to the needs of non-autistic residents. </w:t>
      </w:r>
      <w:r w:rsidR="00523C1C" w:rsidRPr="009F5AD1">
        <w:rPr>
          <w:lang w:val="en-GB"/>
        </w:rPr>
        <w:t xml:space="preserve">It has been included in Guidelines for Employers published by National Autism Implementation Team (NAIT) in Scotland and we have had discussions with NHS England about rolling it out in Health and Social Care settings in England. </w:t>
      </w:r>
    </w:p>
    <w:p w14:paraId="336158F8" w14:textId="74A13BA1" w:rsidR="00636229" w:rsidRPr="009F5AD1" w:rsidRDefault="00523C1C" w:rsidP="002E1CE1">
      <w:pPr>
        <w:rPr>
          <w:lang w:val="en-GB"/>
        </w:rPr>
      </w:pPr>
      <w:r w:rsidRPr="009F5AD1">
        <w:rPr>
          <w:lang w:val="en-GB"/>
        </w:rPr>
        <w:t>It is frustrating n</w:t>
      </w:r>
      <w:r w:rsidR="00A428C4" w:rsidRPr="009F5AD1">
        <w:rPr>
          <w:lang w:val="en-GB"/>
        </w:rPr>
        <w:t>o</w:t>
      </w:r>
      <w:r w:rsidRPr="009F5AD1">
        <w:rPr>
          <w:lang w:val="en-GB"/>
        </w:rPr>
        <w:t xml:space="preserve">t </w:t>
      </w:r>
      <w:r w:rsidR="00931972" w:rsidRPr="009F5AD1">
        <w:rPr>
          <w:lang w:val="en-GB"/>
        </w:rPr>
        <w:t xml:space="preserve">to </w:t>
      </w:r>
      <w:r w:rsidRPr="009F5AD1">
        <w:rPr>
          <w:lang w:val="en-GB"/>
        </w:rPr>
        <w:t xml:space="preserve">have </w:t>
      </w:r>
      <w:r w:rsidR="00931972" w:rsidRPr="009F5AD1">
        <w:rPr>
          <w:lang w:val="en-GB"/>
        </w:rPr>
        <w:t xml:space="preserve">the </w:t>
      </w:r>
      <w:r w:rsidRPr="009F5AD1">
        <w:rPr>
          <w:lang w:val="en-GB"/>
        </w:rPr>
        <w:t>capacity to advance this agenda as I would like to, but it’s been gratifying to see how the uptake has grown organically.</w:t>
      </w:r>
      <w:r w:rsidR="00B21B18" w:rsidRPr="009F5AD1">
        <w:rPr>
          <w:lang w:val="en-GB"/>
        </w:rPr>
        <w:t xml:space="preserve"> Whenever I receive a request to use or adapt it, I suggest the service puts an evaluation </w:t>
      </w:r>
      <w:r w:rsidR="00A428C4" w:rsidRPr="009F5AD1">
        <w:rPr>
          <w:lang w:val="en-GB"/>
        </w:rPr>
        <w:t xml:space="preserve">plan in place from the start. In this way I hope we can start to build an evidence base for its use, which will further assist dissemination and uptake more widely. To date, all citations are calls for its use, but I am eagerly looking forward to seeing results from service evaluations and audits where it has been incorporated into practice. </w:t>
      </w:r>
    </w:p>
    <w:p w14:paraId="4F3C8E94" w14:textId="3C900666" w:rsidR="009B788C" w:rsidRPr="00F63D85" w:rsidRDefault="009B788C" w:rsidP="002E1CE1">
      <w:pPr>
        <w:pStyle w:val="Heading2"/>
        <w:rPr>
          <w:lang w:val="en-GB"/>
        </w:rPr>
      </w:pPr>
      <w:bookmarkStart w:id="267" w:name="_Toc179627543"/>
      <w:r w:rsidRPr="009F5AD1">
        <w:rPr>
          <w:lang w:val="en-GB"/>
        </w:rPr>
        <w:lastRenderedPageBreak/>
        <w:t>Future cultural shift: lessons from the gay rights movement</w:t>
      </w:r>
      <w:bookmarkEnd w:id="267"/>
    </w:p>
    <w:p w14:paraId="4503B143" w14:textId="7C525888" w:rsidR="009B788C" w:rsidRPr="009F5AD1" w:rsidRDefault="009B788C" w:rsidP="002E1CE1">
      <w:pPr>
        <w:rPr>
          <w:lang w:val="en-GB"/>
        </w:rPr>
      </w:pPr>
      <w:r w:rsidRPr="009F5AD1">
        <w:rPr>
          <w:lang w:val="en-GB"/>
        </w:rPr>
        <w:t xml:space="preserve">It is fifty years since gay psychiatrists first found their voice, </w:t>
      </w:r>
      <w:r w:rsidR="00F870B5" w:rsidRPr="009F5AD1">
        <w:rPr>
          <w:lang w:val="en-GB"/>
        </w:rPr>
        <w:t>when</w:t>
      </w:r>
      <w:r w:rsidRPr="009F5AD1">
        <w:rPr>
          <w:lang w:val="en-GB"/>
        </w:rPr>
        <w:t xml:space="preserve"> </w:t>
      </w:r>
      <w:r w:rsidR="00B235E3" w:rsidRPr="009F5AD1">
        <w:rPr>
          <w:lang w:val="en-GB"/>
        </w:rPr>
        <w:t xml:space="preserve">American psychiatrist and gay rights activist, </w:t>
      </w:r>
      <w:r w:rsidRPr="009F5AD1">
        <w:rPr>
          <w:lang w:val="en-GB"/>
        </w:rPr>
        <w:t xml:space="preserve">Dr John E Fryer </w:t>
      </w:r>
      <w:r w:rsidR="00B235E3" w:rsidRPr="009F5AD1">
        <w:rPr>
          <w:lang w:val="en-GB"/>
        </w:rPr>
        <w:t xml:space="preserve">(1937-2003) </w:t>
      </w:r>
      <w:r w:rsidRPr="009F5AD1">
        <w:rPr>
          <w:lang w:val="en-GB"/>
        </w:rPr>
        <w:t xml:space="preserve">addressed the crowd as Dr H. Anonymous </w:t>
      </w:r>
      <w:r w:rsidRPr="009F5AD1">
        <w:rPr>
          <w:lang w:val="en-GB"/>
        </w:rPr>
        <w:fldChar w:fldCharType="begin"/>
      </w:r>
      <w:r w:rsidRPr="009F5AD1">
        <w:rPr>
          <w:lang w:val="en-GB"/>
        </w:rPr>
        <w:instrText xml:space="preserve"> ADDIN EN.CITE &lt;EndNote&gt;&lt;Cite ExcludeAuth="1"&gt;&lt;Author&gt;Dr&lt;/Author&gt;&lt;Year&gt;1972&lt;/Year&gt;&lt;IDText&gt;I am a homosexual. I am a psychiatrist.&lt;/IDText&gt;&lt;Prefix&gt;Fryer`, &lt;/Prefix&gt;&lt;DisplayText&gt;(Fryer, 1972)&lt;/DisplayText&gt;&lt;record&gt;&lt;dates&gt;&lt;pub-dates&gt;&lt;date&gt;May 2nd, 1972&lt;/date&gt;&lt;/pub-dates&gt;&lt;year&gt;1972&lt;/year&gt;&lt;/dates&gt;&lt;urls&gt;&lt;related-urls&gt;&lt;url&gt;https://217boxes.com/speech/&lt;/url&gt;&lt;/related-urls&gt;&lt;/urls&gt;&lt;titles&gt;&lt;title&gt;I am a homosexual. I am a psychiatrist.&lt;/title&gt;&lt;secondary-title&gt;American Psychiatric Association (APA) 125th Annual Meeting&lt;/secondary-title&gt;&lt;/titles&gt;&lt;contributors&gt;&lt;authors&gt;&lt;author&gt;Dr H Anonymous (Dr John E Fryer)&lt;/author&gt;&lt;/authors&gt;&lt;/contributors&gt;&lt;added-date format="utc"&gt;1671992533&lt;/added-date&gt;&lt;pub-location&gt;Dallas&lt;/pub-location&gt;&lt;ref-type name="Conference Paper"&gt;47&lt;/ref-type&gt;&lt;rec-number&gt;944&lt;/rec-number&gt;&lt;last-updated-date format="utc"&gt;1671992662&lt;/last-updated-date&gt;&lt;/record&gt;&lt;/Cite&gt;&lt;/EndNote&gt;</w:instrText>
      </w:r>
      <w:r w:rsidRPr="009F5AD1">
        <w:rPr>
          <w:lang w:val="en-GB"/>
        </w:rPr>
        <w:fldChar w:fldCharType="separate"/>
      </w:r>
      <w:r w:rsidRPr="009F5AD1">
        <w:rPr>
          <w:noProof/>
          <w:lang w:val="en-GB"/>
        </w:rPr>
        <w:t>(Fryer, 1972)</w:t>
      </w:r>
      <w:r w:rsidRPr="009F5AD1">
        <w:rPr>
          <w:lang w:val="en-GB"/>
        </w:rPr>
        <w:fldChar w:fldCharType="end"/>
      </w:r>
      <w:r w:rsidRPr="009F5AD1">
        <w:rPr>
          <w:lang w:val="en-GB"/>
        </w:rPr>
        <w:t>. It was May 2, 1972, and the event was the American Psychiatric Association Convention, held in Dallas. Wearing a mask and using a voice-distorting microphone, Dr Fryer changed history by stating “I am a homosexual, I am a psychiatrist” (see appendi</w:t>
      </w:r>
      <w:r w:rsidR="008D1065" w:rsidRPr="009F5AD1">
        <w:rPr>
          <w:lang w:val="en-GB"/>
        </w:rPr>
        <w:t>ces</w:t>
      </w:r>
      <w:r w:rsidRPr="009F5AD1">
        <w:rPr>
          <w:lang w:val="en-GB"/>
        </w:rPr>
        <w:t xml:space="preserve"> </w:t>
      </w:r>
      <w:r w:rsidR="00B235E3" w:rsidRPr="009F5AD1">
        <w:rPr>
          <w:lang w:val="en-GB"/>
        </w:rPr>
        <w:t>4</w:t>
      </w:r>
      <w:r w:rsidR="008D1065" w:rsidRPr="009F5AD1">
        <w:rPr>
          <w:lang w:val="en-GB"/>
        </w:rPr>
        <w:t xml:space="preserve"> and 5</w:t>
      </w:r>
      <w:r w:rsidRPr="009F5AD1">
        <w:rPr>
          <w:lang w:val="en-GB"/>
        </w:rPr>
        <w:t xml:space="preserve">). It was a pivotal moment on the road to de-pathologisation of homosexuality and its ultimate removal from the DSM, which in a supremely ironic twist, was largely due to the work of Dr Robert Spitzer (see Introduction). Debates continue to rage about the ontology of autism and its place in psychiatry. While autism is not as straightforward as homosexuality in its construction, due to heterogeneity and associated co-occurring conditions, lessons can be learned from the gay rights movement and the societal change which has taken place over the past 50 years. My hope is that by paving the way for autistic doctors, and particularly psychiatrists to be recognised and to be able to openly disclose, this will ultimately lead to autistic psychiatrists being no more remarkable than identifying as gay. </w:t>
      </w:r>
    </w:p>
    <w:p w14:paraId="39B42A10" w14:textId="032638E8" w:rsidR="009B788C" w:rsidRPr="009F5AD1" w:rsidRDefault="009B788C" w:rsidP="00F63D85">
      <w:pPr>
        <w:pStyle w:val="NoSpacing"/>
        <w:rPr>
          <w:lang w:val="en-GB"/>
        </w:rPr>
      </w:pPr>
      <w:r w:rsidRPr="009F5AD1">
        <w:rPr>
          <w:lang w:val="en-GB"/>
        </w:rPr>
        <w:t xml:space="preserve">“It </w:t>
      </w:r>
      <w:r w:rsidRPr="009F5AD1">
        <w:rPr>
          <w:b/>
          <w:bCs/>
          <w:iCs/>
          <w:lang w:val="en-GB"/>
        </w:rPr>
        <w:t>is</w:t>
      </w:r>
      <w:r w:rsidRPr="009F5AD1">
        <w:rPr>
          <w:lang w:val="en-GB"/>
        </w:rPr>
        <w:t xml:space="preserve"> like coming out” </w:t>
      </w:r>
      <w:r w:rsidRPr="009F5AD1">
        <w:rPr>
          <w:iCs/>
          <w:lang w:val="en-GB"/>
        </w:rPr>
        <w:t>(Sandra</w:t>
      </w:r>
      <w:r w:rsidR="005C4B5A">
        <w:rPr>
          <w:iCs/>
          <w:lang w:val="en-GB"/>
        </w:rPr>
        <w:t>, Appendix 3</w:t>
      </w:r>
      <w:r w:rsidRPr="009F5AD1">
        <w:rPr>
          <w:iCs/>
          <w:lang w:val="en-GB"/>
        </w:rPr>
        <w:t>)</w:t>
      </w:r>
    </w:p>
    <w:p w14:paraId="6273F52F" w14:textId="77777777" w:rsidR="00902625" w:rsidRDefault="009B788C" w:rsidP="00995FA9">
      <w:pPr>
        <w:rPr>
          <w:lang w:val="en-GB"/>
        </w:rPr>
        <w:sectPr w:rsidR="00902625" w:rsidSect="00F63D85">
          <w:headerReference w:type="default" r:id="rId83"/>
          <w:pgSz w:w="11900" w:h="16840"/>
          <w:pgMar w:top="1440" w:right="1440" w:bottom="1440" w:left="2268" w:header="709" w:footer="709" w:gutter="0"/>
          <w:cols w:space="708"/>
          <w:titlePg/>
          <w:docGrid w:linePitch="360"/>
        </w:sectPr>
      </w:pPr>
      <w:r w:rsidRPr="009F5AD1">
        <w:rPr>
          <w:lang w:val="en-GB"/>
        </w:rPr>
        <w:br w:type="page"/>
      </w:r>
      <w:bookmarkStart w:id="268" w:name="_Toc122181481"/>
    </w:p>
    <w:p w14:paraId="358E4F91" w14:textId="785EA772" w:rsidR="00F139CC" w:rsidRPr="00995FA9" w:rsidRDefault="00DB66F0" w:rsidP="002E1CE1">
      <w:pPr>
        <w:pStyle w:val="Heading1"/>
        <w:rPr>
          <w:lang w:val="en-GB"/>
        </w:rPr>
      </w:pPr>
      <w:bookmarkStart w:id="269" w:name="_Toc179627544"/>
      <w:r w:rsidRPr="009F5AD1">
        <w:rPr>
          <w:lang w:val="en-GB"/>
        </w:rPr>
        <w:lastRenderedPageBreak/>
        <w:t>C</w:t>
      </w:r>
      <w:r w:rsidR="000401F7" w:rsidRPr="009F5AD1">
        <w:rPr>
          <w:lang w:val="en-GB"/>
        </w:rPr>
        <w:t>onclusion</w:t>
      </w:r>
      <w:bookmarkEnd w:id="268"/>
      <w:bookmarkEnd w:id="269"/>
      <w:r w:rsidR="00601D21" w:rsidRPr="009F5AD1">
        <w:rPr>
          <w:lang w:val="en-GB"/>
        </w:rPr>
        <w:t xml:space="preserve"> </w:t>
      </w:r>
    </w:p>
    <w:p w14:paraId="27529DA5" w14:textId="599A6CCE" w:rsidR="00F139CC" w:rsidRPr="009F5AD1" w:rsidRDefault="00F139CC" w:rsidP="002E1CE1">
      <w:pPr>
        <w:rPr>
          <w:lang w:val="en-GB"/>
        </w:rPr>
      </w:pPr>
      <w:r w:rsidRPr="009F5AD1">
        <w:rPr>
          <w:lang w:val="en-GB"/>
        </w:rPr>
        <w:t xml:space="preserve">Autistic doctors are positively impacting healthcare for autistic people across specialty and geographical boundaries. From near total invisibility, a recognised and respected position has been achieved by the continuous output of scholarly works, including the papers presented here. The ADI group has grown from an initial seven members to over one thousand autistic doctors spread across the world. Many are active in advocacy </w:t>
      </w:r>
      <w:r w:rsidR="005C4B5A">
        <w:rPr>
          <w:lang w:val="en-GB"/>
        </w:rPr>
        <w:t xml:space="preserve">in </w:t>
      </w:r>
      <w:r w:rsidRPr="009F5AD1">
        <w:rPr>
          <w:lang w:val="en-GB"/>
        </w:rPr>
        <w:t xml:space="preserve">their respective fields, with some enjoying local, regional and even national positions of responsibility. We have directly challenged the erroneous but pervasive association between being autistic in medicine and being in difficulty, by showcasing senior successful medical doctors. In particular, including senior psychiatrists offers the possibility of </w:t>
      </w:r>
      <w:r w:rsidR="005C4B5A">
        <w:rPr>
          <w:lang w:val="en-GB"/>
        </w:rPr>
        <w:t xml:space="preserve">the </w:t>
      </w:r>
      <w:r w:rsidRPr="009F5AD1">
        <w:rPr>
          <w:lang w:val="en-GB"/>
        </w:rPr>
        <w:t xml:space="preserve">reframing of autism at the most influential level, with the ultimate hope that the traditional core deficit and pathologized definition of autism will move towards a more nuanced and more accurate portrayal of what it means to be autistic. </w:t>
      </w:r>
    </w:p>
    <w:p w14:paraId="07BDAC22" w14:textId="144D0BC2" w:rsidR="00F139CC" w:rsidRPr="009F5AD1" w:rsidRDefault="00F139CC" w:rsidP="002E1CE1">
      <w:pPr>
        <w:rPr>
          <w:lang w:val="en-GB"/>
        </w:rPr>
      </w:pPr>
      <w:r w:rsidRPr="009F5AD1">
        <w:rPr>
          <w:lang w:val="en-GB"/>
        </w:rPr>
        <w:t>We have shown that barriers to healthcare are associated with adverse health outcomes for autistic people and explored the pathway between these points. We have shown that deficit framing is detrimental to autistic doctors and autistic psychiatrists. We can infer that this association might hold in the autistic community more widely and we would suggest that future work might investigate this potential link. We have repeatedly asserted our opinion that a neurodiversity</w:t>
      </w:r>
      <w:r w:rsidR="003F5BFF" w:rsidRPr="009F5AD1">
        <w:rPr>
          <w:lang w:val="en-GB"/>
        </w:rPr>
        <w:t>-</w:t>
      </w:r>
      <w:r w:rsidRPr="009F5AD1">
        <w:rPr>
          <w:lang w:val="en-GB"/>
        </w:rPr>
        <w:t xml:space="preserve">affirmative approach to autism has the potential to improve outcomes for both autistic doctors and non-medical autistic people. In particular, we believe that a neurodiversity affirmative approach to autism from early life has the potential to optimise outcome and indeed to potentially be preventative in terms of mental illness for some autistic people. </w:t>
      </w:r>
    </w:p>
    <w:p w14:paraId="02D03729" w14:textId="4809A512" w:rsidR="00F139CC" w:rsidRPr="009F5AD1" w:rsidRDefault="00F139CC" w:rsidP="002E1CE1">
      <w:pPr>
        <w:rPr>
          <w:lang w:val="en-GB"/>
        </w:rPr>
      </w:pPr>
      <w:r w:rsidRPr="009F5AD1">
        <w:rPr>
          <w:lang w:val="en-GB"/>
        </w:rPr>
        <w:t xml:space="preserve">Autistic doctors face multiple barriers to disclosure. Medicine is an ableist profession, with a culture that fosters neither inclusion nor disclosure of any disability or marginalised identity. Poor understanding of autism along with prevailing stereotypes, stigma and prejudice constitute specific barriers to </w:t>
      </w:r>
      <w:r w:rsidRPr="009F5AD1">
        <w:rPr>
          <w:lang w:val="en-GB"/>
        </w:rPr>
        <w:lastRenderedPageBreak/>
        <w:t>disclosure, especially within psychiatry. Potential benefits of disclosure may be felt at the personal or multidisciplinary team level, yet the more wide-ranging benefits to facilitating disclosure may be in the delivery of health services for autistic people. Insights from autistic doctors have the potential to reframe our understanding of autism and improve healthcare outcomes for the autistic community, now and into the future as they have done in the past. However, while autistic doctors feel that disclosure is unsafe, this hidden treasure of unique perspectives and shared knowledge is being lost to the field of autism studies and medicine more widely.</w:t>
      </w:r>
    </w:p>
    <w:p w14:paraId="37FAAE84" w14:textId="350E8D1D" w:rsidR="00F139CC" w:rsidRPr="009F5AD1" w:rsidRDefault="00F139CC" w:rsidP="002E1CE1">
      <w:pPr>
        <w:rPr>
          <w:lang w:val="en-GB"/>
        </w:rPr>
      </w:pPr>
      <w:r w:rsidRPr="009F5AD1">
        <w:rPr>
          <w:lang w:val="en-GB"/>
        </w:rPr>
        <w:t xml:space="preserve">The current deficit-focussed diagnostic criteria </w:t>
      </w:r>
      <w:r w:rsidR="00653613" w:rsidRPr="009F5AD1">
        <w:rPr>
          <w:lang w:val="en-GB"/>
        </w:rPr>
        <w:t xml:space="preserve">for </w:t>
      </w:r>
      <w:r w:rsidRPr="009F5AD1">
        <w:rPr>
          <w:lang w:val="en-GB"/>
        </w:rPr>
        <w:t xml:space="preserve">autism act as an impediment to identification and disclosure, as autistic doctors and in particular psychiatrists do not recognise themselves as disordered. Self-recognition and disclosure may be facilitated by reframing the traditional deficit-based view of autism towards a neurodiversity-affirmative approach, with consequent benefits for the wider autistic community. </w:t>
      </w:r>
    </w:p>
    <w:p w14:paraId="163E22E1" w14:textId="0A4868C1" w:rsidR="008C2828" w:rsidRPr="009F5AD1" w:rsidRDefault="00F139CC" w:rsidP="002E1CE1">
      <w:pPr>
        <w:rPr>
          <w:lang w:val="en-GB"/>
        </w:rPr>
      </w:pPr>
      <w:r w:rsidRPr="009F5AD1">
        <w:rPr>
          <w:lang w:val="en-GB"/>
        </w:rPr>
        <w:t>Our leverage in healthcare is aligned with autistic community advocacy across multiple settings. The key message is to move away from deficit framing to a neurodiversity</w:t>
      </w:r>
      <w:r w:rsidR="003F5BFF" w:rsidRPr="009F5AD1">
        <w:rPr>
          <w:lang w:val="en-GB"/>
        </w:rPr>
        <w:t>-</w:t>
      </w:r>
      <w:r w:rsidRPr="009F5AD1">
        <w:rPr>
          <w:lang w:val="en-GB"/>
        </w:rPr>
        <w:t xml:space="preserve">affirmative approach and a focus on quality of life. When that same message originates from multiple sources across a wide range of sectors the impact is synergistic. Autistic professionals in various fields are being recognised and coming together in peer support networks and groups, often following the example and success of ADI. There is a growing recognition of the need for cross professional collaboration, and I believe an association of autistic professionals across multiple fields would be required to maximise the impact beyond healthcare. However, given the specific insider perspectives we have as autistic doctors, we must remain sharply focussed where we have the greatest potential for impact, </w:t>
      </w:r>
      <w:r w:rsidR="00653613" w:rsidRPr="009F5AD1">
        <w:rPr>
          <w:lang w:val="en-GB"/>
        </w:rPr>
        <w:t xml:space="preserve">which is </w:t>
      </w:r>
      <w:r w:rsidRPr="009F5AD1">
        <w:rPr>
          <w:lang w:val="en-GB"/>
        </w:rPr>
        <w:t xml:space="preserve">in medicine and even more specifically in psychiatry. Together the changes we effect will benefit autistic people now and for generations to come.  </w:t>
      </w:r>
    </w:p>
    <w:p w14:paraId="3ECBE12E" w14:textId="593E73C2" w:rsidR="0006432C" w:rsidRPr="00B83171" w:rsidRDefault="008C2828" w:rsidP="002E1CE1">
      <w:pPr>
        <w:rPr>
          <w:lang w:val="en-GB"/>
        </w:rPr>
      </w:pPr>
      <w:r w:rsidRPr="009F5AD1">
        <w:rPr>
          <w:lang w:val="en-GB"/>
        </w:rPr>
        <w:t xml:space="preserve">Much more work is undoubtedly needed in this area, and we are actively involved with planning and progressing </w:t>
      </w:r>
      <w:r w:rsidR="00636229" w:rsidRPr="009F5AD1">
        <w:rPr>
          <w:lang w:val="en-GB"/>
        </w:rPr>
        <w:t>many</w:t>
      </w:r>
      <w:r w:rsidRPr="009F5AD1">
        <w:rPr>
          <w:lang w:val="en-GB"/>
        </w:rPr>
        <w:t xml:space="preserve"> potentially impactful projects. </w:t>
      </w:r>
      <w:r w:rsidR="00636229" w:rsidRPr="009F5AD1">
        <w:rPr>
          <w:lang w:val="en-GB"/>
        </w:rPr>
        <w:t xml:space="preserve">In </w:t>
      </w:r>
      <w:r w:rsidR="00636229" w:rsidRPr="009F5AD1">
        <w:rPr>
          <w:lang w:val="en-GB"/>
        </w:rPr>
        <w:lastRenderedPageBreak/>
        <w:t>just five years, Autistic Doctors International has become a respected voice in the field of autistic healthcare and we look forward to steering best practice on into the future.</w:t>
      </w:r>
      <w:bookmarkStart w:id="270" w:name="_Toc122181483"/>
      <w:r w:rsidR="0006432C" w:rsidRPr="009F5AD1">
        <w:rPr>
          <w:lang w:val="en-GB"/>
        </w:rPr>
        <w:br w:type="page"/>
      </w:r>
    </w:p>
    <w:p w14:paraId="1FDBE0F4" w14:textId="77777777" w:rsidR="00995FA9" w:rsidRDefault="00995FA9" w:rsidP="002E1CE1">
      <w:pPr>
        <w:pStyle w:val="Heading1"/>
        <w:rPr>
          <w:lang w:val="en-GB"/>
        </w:rPr>
        <w:sectPr w:rsidR="00995FA9" w:rsidSect="00F63D85">
          <w:headerReference w:type="default" r:id="rId84"/>
          <w:headerReference w:type="first" r:id="rId85"/>
          <w:pgSz w:w="11900" w:h="16840"/>
          <w:pgMar w:top="1440" w:right="1440" w:bottom="1440" w:left="2268" w:header="709" w:footer="709" w:gutter="0"/>
          <w:cols w:space="708"/>
          <w:titlePg/>
          <w:docGrid w:linePitch="360"/>
        </w:sectPr>
      </w:pPr>
    </w:p>
    <w:p w14:paraId="225EDB77" w14:textId="57DEF7F9" w:rsidR="0006432C" w:rsidRPr="00995FA9" w:rsidRDefault="0006432C" w:rsidP="002E1CE1">
      <w:pPr>
        <w:pStyle w:val="Heading1"/>
        <w:rPr>
          <w:lang w:val="en-GB"/>
        </w:rPr>
      </w:pPr>
      <w:bookmarkStart w:id="271" w:name="_Toc179627545"/>
      <w:r w:rsidRPr="009F5AD1">
        <w:rPr>
          <w:lang w:val="en-GB"/>
        </w:rPr>
        <w:lastRenderedPageBreak/>
        <w:t>Epilogue</w:t>
      </w:r>
      <w:r w:rsidR="0084514E" w:rsidRPr="009F5AD1">
        <w:rPr>
          <w:lang w:val="en-GB"/>
        </w:rPr>
        <w:t xml:space="preserve">: </w:t>
      </w:r>
      <w:r w:rsidRPr="009F5AD1">
        <w:rPr>
          <w:lang w:val="en-GB"/>
        </w:rPr>
        <w:t>Being out, then coming out again</w:t>
      </w:r>
      <w:bookmarkEnd w:id="271"/>
    </w:p>
    <w:p w14:paraId="685E77FD" w14:textId="4062A3B6" w:rsidR="0006432C" w:rsidRPr="009F5AD1" w:rsidRDefault="0006432C" w:rsidP="002E1CE1">
      <w:pPr>
        <w:rPr>
          <w:lang w:val="en-GB"/>
        </w:rPr>
      </w:pPr>
      <w:r w:rsidRPr="009F5AD1">
        <w:rPr>
          <w:lang w:val="en-GB"/>
        </w:rPr>
        <w:t xml:space="preserve">This thesis opened with my early reflections on my autism diagnosis. The most useful piece of advice I got on receiving the diagnosis was to take two years to process the profound change in my self-understanding, and to be careful with whom I shared the news in the meantime. As expected, it was an emotional rollercoaster as I re-evaluated my life and relationships. But sure enough, two years on and I was in a good place and settled, both emotionally and relationally. I felt so much more self-aware and somewhat naively I came to believe that life had no more curve balls to throw at me. </w:t>
      </w:r>
    </w:p>
    <w:p w14:paraId="04699A2D" w14:textId="232F431A" w:rsidR="0006432C" w:rsidRPr="009F5AD1" w:rsidRDefault="0006432C" w:rsidP="002E1CE1">
      <w:pPr>
        <w:rPr>
          <w:lang w:val="en-GB"/>
        </w:rPr>
      </w:pPr>
      <w:r w:rsidRPr="009F5AD1">
        <w:rPr>
          <w:lang w:val="en-GB"/>
        </w:rPr>
        <w:t xml:space="preserve">Fast forward a decade, and I am openly autistic, and a well-known figure in the autism world with a reputation for impactful research and being an engaging speaker. As such, I have been invited by The Royal College of Psychiatrists to assist with the National Autism Training Program for Psychiatrists, where I have been part of the development and delivery teams for the project. In March 2024, I was delivering a talk in person at the College as part of the Enhanced Level program. My talk was entitled “The experience of being an autistic doctor”. By way of introducing the concept of natural variations in contrast to pathology framing, I switched my title slide to read “the experience of being a female doctor”, then “the experience of being a short doctor”, which I can most effectively do at in person events, as I am noticeably short in stature. </w:t>
      </w:r>
    </w:p>
    <w:p w14:paraId="285C1ECA" w14:textId="067A46AF" w:rsidR="0006432C" w:rsidRPr="009F5AD1" w:rsidRDefault="0006432C" w:rsidP="002E1CE1">
      <w:pPr>
        <w:rPr>
          <w:lang w:val="en-GB"/>
        </w:rPr>
      </w:pPr>
      <w:r w:rsidRPr="009F5AD1">
        <w:rPr>
          <w:lang w:val="en-GB"/>
        </w:rPr>
        <w:t xml:space="preserve">Next, I introduced the story of Dr H Anonymous, who was in reality psychiatrist Dr John E. Fryer. </w:t>
      </w:r>
      <w:r w:rsidR="00653613" w:rsidRPr="009F5AD1">
        <w:rPr>
          <w:lang w:val="en-GB"/>
        </w:rPr>
        <w:t>As detailed above, h</w:t>
      </w:r>
      <w:r w:rsidRPr="009F5AD1">
        <w:rPr>
          <w:lang w:val="en-GB"/>
        </w:rPr>
        <w:t xml:space="preserve">e changed the course of history when he stood up at the American Psychiatric Association Convention in 1972, wearing a mask and using a voice distorting microphone, and said “I am a homosexual. I am a psychiatrist.” This was a pivotal moment in the journey towards homosexuality no longer being seen as mental illness, being removed from the DSM and decriminalized. After showing his picture </w:t>
      </w:r>
      <w:r w:rsidR="005053CA" w:rsidRPr="009F5AD1">
        <w:rPr>
          <w:lang w:val="en-GB"/>
        </w:rPr>
        <w:t xml:space="preserve">to the audience of assembled psychiatrists </w:t>
      </w:r>
      <w:r w:rsidRPr="009F5AD1">
        <w:rPr>
          <w:lang w:val="en-GB"/>
        </w:rPr>
        <w:t xml:space="preserve">and telling the story, I switched back to my adapted title slide, which this time read “the experience of being a gay doctor” and I quipped, with a profoundly misplaced confidence, that I couldn’t speak to this </w:t>
      </w:r>
      <w:r w:rsidRPr="009F5AD1">
        <w:rPr>
          <w:lang w:val="en-GB"/>
        </w:rPr>
        <w:lastRenderedPageBreak/>
        <w:t>because it was “not my identity”. Little did I know what was to come only a few short weeks later!</w:t>
      </w:r>
    </w:p>
    <w:p w14:paraId="743DB41A" w14:textId="100271F8" w:rsidR="0006432C" w:rsidRPr="009F5AD1" w:rsidRDefault="0006432C" w:rsidP="002E1CE1">
      <w:pPr>
        <w:rPr>
          <w:lang w:val="en-GB"/>
        </w:rPr>
      </w:pPr>
      <w:r w:rsidRPr="009F5AD1">
        <w:rPr>
          <w:lang w:val="en-GB"/>
        </w:rPr>
        <w:t xml:space="preserve">Like a distant rumbling of thunder signifying a storm to come, I slowly started to notice changes in my emotions, my body and in my dreams. The muffled thunderclaps grew louder and suddenly, with the power of a direct lightning strike I realized that I was not heterosexual as I had always thought, but that I was sexually attracted to women. I was not only autistic, but like so many of our community, I was also gay. </w:t>
      </w:r>
    </w:p>
    <w:p w14:paraId="0E2A933F" w14:textId="48DB02FF" w:rsidR="0006432C" w:rsidRPr="009F5AD1" w:rsidRDefault="0006432C" w:rsidP="002E1CE1">
      <w:pPr>
        <w:rPr>
          <w:lang w:val="en-GB"/>
        </w:rPr>
      </w:pPr>
      <w:r w:rsidRPr="009F5AD1">
        <w:rPr>
          <w:lang w:val="en-GB"/>
        </w:rPr>
        <w:t xml:space="preserve">It was a profound and personal </w:t>
      </w:r>
      <w:r w:rsidRPr="009F5AD1">
        <w:rPr>
          <w:i/>
          <w:iCs/>
          <w:lang w:val="en-GB"/>
        </w:rPr>
        <w:t>epistemic disruption</w:t>
      </w:r>
      <w:r w:rsidRPr="009F5AD1">
        <w:rPr>
          <w:lang w:val="en-GB"/>
        </w:rPr>
        <w:t xml:space="preserve">, which was a term offered by Chat GPT when searching for a more acceptable term to use than </w:t>
      </w:r>
      <w:r w:rsidR="005C4B5A">
        <w:rPr>
          <w:lang w:val="en-GB"/>
        </w:rPr>
        <w:t xml:space="preserve">a </w:t>
      </w:r>
      <w:r w:rsidRPr="009F5AD1">
        <w:rPr>
          <w:lang w:val="en-GB"/>
        </w:rPr>
        <w:t xml:space="preserve">somewhat crude colloquial one which was the only way I could previously describe the experience. It was perhaps equal in its power to radically shift my self-perception as my autism diagnosis had been, but the second time around it was so much easier. </w:t>
      </w:r>
    </w:p>
    <w:p w14:paraId="79D65966" w14:textId="150ECA8E" w:rsidR="0006432C" w:rsidRPr="009F5AD1" w:rsidRDefault="0006432C" w:rsidP="002E1CE1">
      <w:pPr>
        <w:rPr>
          <w:lang w:val="en-GB"/>
        </w:rPr>
      </w:pPr>
      <w:r w:rsidRPr="009F5AD1">
        <w:rPr>
          <w:lang w:val="en-GB"/>
        </w:rPr>
        <w:t xml:space="preserve">As I immersed myself in this thrilling new world, I found myself excited to embark on this glorious </w:t>
      </w:r>
      <w:r w:rsidR="00653613" w:rsidRPr="009F5AD1">
        <w:rPr>
          <w:lang w:val="en-GB"/>
        </w:rPr>
        <w:t xml:space="preserve">new </w:t>
      </w:r>
      <w:r w:rsidRPr="009F5AD1">
        <w:rPr>
          <w:lang w:val="en-GB"/>
        </w:rPr>
        <w:t xml:space="preserve">journey of self-discovery. I was delighted to discover the radical self-acceptance I had cultivated </w:t>
      </w:r>
      <w:r w:rsidR="00653613" w:rsidRPr="009F5AD1">
        <w:rPr>
          <w:lang w:val="en-GB"/>
        </w:rPr>
        <w:t xml:space="preserve">following my autism diagnosis embraced </w:t>
      </w:r>
      <w:r w:rsidRPr="009F5AD1">
        <w:rPr>
          <w:lang w:val="en-GB"/>
        </w:rPr>
        <w:t>my sexuality as well as my neurotype, but I was repeatedly taken aback as waves of shock washed over me. How could I not have known? Had it been obvious to others? A friend’s response to being told about my revelation was “well, that’s no surprise” which reminded me of my participant “Paula” and the tumultuous emotions she felt on disclosing her autism diagnosis and realizing her friend had thought she already knew (see chapter nine). How can we be so blind about our very own selves? It is a conundrum which is very relevant as I anticipate the impending publication of the paper on autistic psychiatrists.</w:t>
      </w:r>
    </w:p>
    <w:p w14:paraId="749939B9" w14:textId="737D5BDC" w:rsidR="0006432C" w:rsidRPr="009F5AD1" w:rsidRDefault="0006432C" w:rsidP="002E1CE1">
      <w:pPr>
        <w:rPr>
          <w:lang w:val="en-GB"/>
        </w:rPr>
      </w:pPr>
      <w:r w:rsidRPr="009F5AD1">
        <w:rPr>
          <w:lang w:val="en-GB"/>
        </w:rPr>
        <w:t xml:space="preserve">With the fervour of an autistic person with a new passion, I threw myself into exploring the LGBTQ+ world. However, I was perplexed to find, almost everywhere I looked, signposting to “helplines” and “support services”. My initial reaction was “why would I need support?? This is the best thing that has happened to me in a long, long time”. Then I noticed an interesting parallel. </w:t>
      </w:r>
      <w:r w:rsidRPr="009F5AD1">
        <w:rPr>
          <w:lang w:val="en-GB"/>
        </w:rPr>
        <w:lastRenderedPageBreak/>
        <w:t xml:space="preserve">Clearly, I do know why such support is needed, in a wider cultural sense, but my initial sense of bewilderment is to some degree reflected in my son’s perspective on autism advocacy. He can see that it is an enormous part of my life, and he knows that it is supposedly for his benefit and the benefit of future generations of autistic people, but he doesn’t really understand why it is necessary. He has had the privilege of growing up under the neurodiversity </w:t>
      </w:r>
      <w:proofErr w:type="gramStart"/>
      <w:r w:rsidRPr="009F5AD1">
        <w:rPr>
          <w:lang w:val="en-GB"/>
        </w:rPr>
        <w:t>paradigm, and</w:t>
      </w:r>
      <w:proofErr w:type="gramEnd"/>
      <w:r w:rsidRPr="009F5AD1">
        <w:rPr>
          <w:lang w:val="en-GB"/>
        </w:rPr>
        <w:t xml:space="preserve"> has been enormously lucky to have been well supported at home and at school, so he has emerged from childhood pretty much unscathed. He is a confidently autistic teenager, with a solid self-image, and while no one can predict the future, there are no signs of the difficulties that bes</w:t>
      </w:r>
      <w:r w:rsidR="00653613" w:rsidRPr="009F5AD1">
        <w:rPr>
          <w:lang w:val="en-GB"/>
        </w:rPr>
        <w:t>e</w:t>
      </w:r>
      <w:r w:rsidRPr="009F5AD1">
        <w:rPr>
          <w:lang w:val="en-GB"/>
        </w:rPr>
        <w:t xml:space="preserve">t so many of our community. </w:t>
      </w:r>
    </w:p>
    <w:p w14:paraId="37479DBD" w14:textId="2B3A028E" w:rsidR="0006432C" w:rsidRPr="009F5AD1" w:rsidRDefault="0006432C" w:rsidP="002E1CE1">
      <w:pPr>
        <w:rPr>
          <w:lang w:val="en-GB"/>
        </w:rPr>
      </w:pPr>
      <w:r w:rsidRPr="009F5AD1">
        <w:rPr>
          <w:lang w:val="en-GB"/>
        </w:rPr>
        <w:t xml:space="preserve">As I continue to process this newfound self-awareness that I am gay as well as autistic, I hope to use the experience to connect with psychiatrists who may come to the potentially shocking realization that they are autistic as a consequence of my work. I can empathise with the profound epistemic disruption that ensues and offer membership of ADI as a source of peer support and camaraderie. </w:t>
      </w:r>
    </w:p>
    <w:p w14:paraId="517B332D" w14:textId="77777777" w:rsidR="0006432C" w:rsidRPr="009F5AD1" w:rsidRDefault="0006432C" w:rsidP="002E1CE1">
      <w:pPr>
        <w:rPr>
          <w:lang w:val="en-GB"/>
        </w:rPr>
      </w:pPr>
      <w:r w:rsidRPr="009F5AD1">
        <w:rPr>
          <w:lang w:val="en-GB"/>
        </w:rPr>
        <w:t>Then, working together with other autistic doctors, my hope is that we can pave the way, at least in part, towards a society where being autistic, or indeed gay, is no more remarkable than being right- or left-handed, and that all autistic people have the opportunity to thrive.</w:t>
      </w:r>
    </w:p>
    <w:p w14:paraId="2A6E52FF" w14:textId="77777777" w:rsidR="0006432C" w:rsidRPr="009F5AD1" w:rsidRDefault="0006432C" w:rsidP="002E1CE1">
      <w:pPr>
        <w:rPr>
          <w:rFonts w:asciiTheme="majorHAnsi" w:eastAsiaTheme="majorEastAsia" w:hAnsiTheme="majorHAnsi" w:cstheme="majorBidi"/>
          <w:color w:val="2F5496" w:themeColor="accent1" w:themeShade="BF"/>
          <w:sz w:val="32"/>
          <w:szCs w:val="32"/>
          <w:lang w:val="en-GB"/>
        </w:rPr>
      </w:pPr>
      <w:r w:rsidRPr="009F5AD1">
        <w:rPr>
          <w:lang w:val="en-GB"/>
        </w:rPr>
        <w:br w:type="page"/>
      </w:r>
    </w:p>
    <w:p w14:paraId="23834514" w14:textId="77777777" w:rsidR="00995FA9" w:rsidRDefault="00995FA9" w:rsidP="00995FA9">
      <w:pPr>
        <w:pStyle w:val="Heading1"/>
        <w:numPr>
          <w:ilvl w:val="0"/>
          <w:numId w:val="0"/>
        </w:numPr>
        <w:rPr>
          <w:lang w:val="en-GB"/>
        </w:rPr>
        <w:sectPr w:rsidR="00995FA9" w:rsidSect="00F63D85">
          <w:headerReference w:type="default" r:id="rId86"/>
          <w:headerReference w:type="first" r:id="rId87"/>
          <w:pgSz w:w="11900" w:h="16840"/>
          <w:pgMar w:top="1440" w:right="1440" w:bottom="1440" w:left="2268" w:header="709" w:footer="709" w:gutter="0"/>
          <w:cols w:space="708"/>
          <w:titlePg/>
          <w:docGrid w:linePitch="360"/>
        </w:sectPr>
      </w:pPr>
    </w:p>
    <w:p w14:paraId="2A3BE9C9" w14:textId="20AD10E8" w:rsidR="00993518" w:rsidRPr="009F5AD1" w:rsidRDefault="00993518" w:rsidP="00995FA9">
      <w:pPr>
        <w:pStyle w:val="Heading1"/>
        <w:numPr>
          <w:ilvl w:val="0"/>
          <w:numId w:val="0"/>
        </w:numPr>
        <w:rPr>
          <w:lang w:val="en-GB"/>
        </w:rPr>
      </w:pPr>
      <w:bookmarkStart w:id="272" w:name="_Toc179627546"/>
      <w:r w:rsidRPr="009F5AD1">
        <w:rPr>
          <w:lang w:val="en-GB"/>
        </w:rPr>
        <w:lastRenderedPageBreak/>
        <w:t>Appendices</w:t>
      </w:r>
      <w:bookmarkEnd w:id="270"/>
      <w:bookmarkEnd w:id="272"/>
    </w:p>
    <w:p w14:paraId="652D2870" w14:textId="77777777" w:rsidR="00270D3D" w:rsidRPr="009F5AD1" w:rsidRDefault="00270D3D" w:rsidP="002E1CE1">
      <w:pPr>
        <w:rPr>
          <w:lang w:val="en-GB"/>
        </w:rPr>
      </w:pPr>
      <w:bookmarkStart w:id="273" w:name="_Toc122181484"/>
    </w:p>
    <w:p w14:paraId="719E5A09" w14:textId="6463A2B8" w:rsidR="00B83171" w:rsidRDefault="00414453" w:rsidP="00995FA9">
      <w:pPr>
        <w:pStyle w:val="Heading2"/>
        <w:numPr>
          <w:ilvl w:val="0"/>
          <w:numId w:val="0"/>
        </w:numPr>
        <w:rPr>
          <w:lang w:val="en-GB"/>
        </w:rPr>
      </w:pPr>
      <w:bookmarkStart w:id="274" w:name="_Toc179627547"/>
      <w:bookmarkEnd w:id="273"/>
      <w:r w:rsidRPr="00995FA9">
        <w:t>Appendix</w:t>
      </w:r>
      <w:r w:rsidRPr="009F5AD1">
        <w:rPr>
          <w:lang w:val="en-GB"/>
        </w:rPr>
        <w:t xml:space="preserve"> 1</w:t>
      </w:r>
      <w:bookmarkEnd w:id="274"/>
    </w:p>
    <w:p w14:paraId="23C80F57" w14:textId="54DE5CE3" w:rsidR="00414453" w:rsidRPr="009F5AD1" w:rsidRDefault="00414453" w:rsidP="002E1CE1">
      <w:pPr>
        <w:rPr>
          <w:lang w:val="en-GB"/>
        </w:rPr>
      </w:pPr>
      <w:r w:rsidRPr="009F5AD1">
        <w:rPr>
          <w:lang w:val="en-GB"/>
        </w:rPr>
        <w:t>Full search strategy:</w:t>
      </w:r>
    </w:p>
    <w:p w14:paraId="4735E6E5" w14:textId="58E6CC00" w:rsidR="00414453" w:rsidRPr="009F5AD1" w:rsidRDefault="00414453" w:rsidP="002E1CE1">
      <w:pPr>
        <w:rPr>
          <w:lang w:val="en-GB"/>
        </w:rPr>
      </w:pPr>
      <w:r w:rsidRPr="009F5AD1">
        <w:rPr>
          <w:lang w:val="en-GB"/>
        </w:rPr>
        <w:t xml:space="preserve">Search conducted using OVID. </w:t>
      </w:r>
    </w:p>
    <w:p w14:paraId="79E7CBE9" w14:textId="77777777" w:rsidR="00414453" w:rsidRPr="009F5AD1" w:rsidRDefault="00414453" w:rsidP="002E1CE1">
      <w:pPr>
        <w:rPr>
          <w:lang w:val="en-GB"/>
        </w:rPr>
      </w:pPr>
      <w:r w:rsidRPr="009F5AD1">
        <w:rPr>
          <w:lang w:val="en-GB"/>
        </w:rPr>
        <w:t xml:space="preserve">Medline, CINAHL Plus, APA </w:t>
      </w:r>
      <w:proofErr w:type="spellStart"/>
      <w:r w:rsidRPr="009F5AD1">
        <w:rPr>
          <w:lang w:val="en-GB"/>
        </w:rPr>
        <w:t>PsychInfo</w:t>
      </w:r>
      <w:proofErr w:type="spellEnd"/>
      <w:r w:rsidRPr="009F5AD1">
        <w:rPr>
          <w:lang w:val="en-GB"/>
        </w:rPr>
        <w:t>, British Education Index and ERIC</w:t>
      </w:r>
    </w:p>
    <w:p w14:paraId="4C8698FD" w14:textId="77777777" w:rsidR="00414453" w:rsidRPr="009F5AD1" w:rsidRDefault="00414453" w:rsidP="002E1CE1">
      <w:pPr>
        <w:rPr>
          <w:lang w:val="en-GB"/>
        </w:rPr>
      </w:pPr>
    </w:p>
    <w:p w14:paraId="62A7F89A" w14:textId="77777777" w:rsidR="00414453" w:rsidRPr="009F5AD1" w:rsidRDefault="00414453" w:rsidP="002E1CE1">
      <w:pPr>
        <w:rPr>
          <w:rFonts w:ascii="Helvetica" w:hAnsi="Helvetica"/>
          <w:color w:val="000000"/>
          <w:sz w:val="21"/>
          <w:szCs w:val="21"/>
          <w:lang w:val="en-GB"/>
        </w:rPr>
      </w:pPr>
      <w:r w:rsidRPr="009F5AD1">
        <w:rPr>
          <w:rFonts w:ascii="Helvetica" w:hAnsi="Helvetica"/>
          <w:color w:val="000000"/>
          <w:sz w:val="21"/>
          <w:szCs w:val="21"/>
          <w:lang w:val="en-GB"/>
        </w:rPr>
        <w:t>("autistic doctor" or "autistic doctors" or "autistic psychiatrist" or "autistic psychiatrists" or "psychiatrists with autism" or "psychiatrist with autism" or "doctor with autism" or "doctors with autism" or "autistic physician" " or "autistic physicians" or "autistic clinician" or "autistic clinicians” or “doctor with Asperger” or “doctors with Asperger” or “psychiatrist with Asperger” or “physiatrists with Asperger” or “physician with Asperger” or “physicians with Asperger” or “clinician with Asperger” or “clinicians with Asperger” or “doctor with Asperger's” or “doctors with Asperger's” or “psychiatrist with Asperger's” or “physiatrists with Asperger's” or “physician with Asperger's” or “physicians with Asperger's” or “clinician with Asperger's” or “clinicians with Asperger’s”) and (autism or autistic or "autism spectrum” or “autistic spectrum" or “medical education” or “clinical education")</w:t>
      </w:r>
      <w:r w:rsidRPr="009F5AD1">
        <w:rPr>
          <w:rFonts w:ascii="Helvetica" w:hAnsi="Helvetica"/>
          <w:color w:val="000000"/>
          <w:sz w:val="21"/>
          <w:szCs w:val="21"/>
          <w:lang w:val="en-GB"/>
        </w:rPr>
        <w:br/>
      </w:r>
      <w:r w:rsidRPr="009F5AD1">
        <w:rPr>
          <w:rFonts w:ascii="Helvetica" w:hAnsi="Helvetica"/>
          <w:color w:val="000000"/>
          <w:sz w:val="21"/>
          <w:szCs w:val="21"/>
          <w:lang w:val="en-GB"/>
        </w:rPr>
        <w:br/>
        <w:t>Widened the search and got 4455051hits</w:t>
      </w:r>
      <w:r w:rsidRPr="009F5AD1">
        <w:rPr>
          <w:rFonts w:ascii="Helvetica" w:hAnsi="Helvetica"/>
          <w:color w:val="000000"/>
          <w:sz w:val="21"/>
          <w:szCs w:val="21"/>
          <w:lang w:val="en-GB"/>
        </w:rPr>
        <w:br/>
      </w:r>
      <w:r w:rsidRPr="009F5AD1">
        <w:rPr>
          <w:rFonts w:ascii="Helvetica" w:hAnsi="Helvetica"/>
          <w:color w:val="000000"/>
          <w:sz w:val="21"/>
          <w:szCs w:val="21"/>
          <w:lang w:val="en-GB"/>
        </w:rPr>
        <w:br/>
        <w:t>These are the NOT ones so far:</w:t>
      </w:r>
      <w:r w:rsidRPr="009F5AD1">
        <w:rPr>
          <w:rFonts w:ascii="Helvetica" w:hAnsi="Helvetica"/>
          <w:color w:val="000000"/>
          <w:sz w:val="21"/>
          <w:szCs w:val="21"/>
          <w:lang w:val="en-GB"/>
        </w:rPr>
        <w:br/>
        <w:t>patient or patients or client or clients or child or childhood or paediatrics</w:t>
      </w:r>
      <w:r w:rsidRPr="009F5AD1">
        <w:rPr>
          <w:rFonts w:ascii="Helvetica" w:hAnsi="Helvetica"/>
          <w:color w:val="000000"/>
          <w:sz w:val="21"/>
          <w:szCs w:val="21"/>
          <w:lang w:val="en-GB"/>
        </w:rPr>
        <w:br/>
      </w:r>
      <w:r w:rsidRPr="009F5AD1">
        <w:rPr>
          <w:rFonts w:ascii="Helvetica" w:hAnsi="Helvetica"/>
          <w:color w:val="000000"/>
          <w:sz w:val="21"/>
          <w:szCs w:val="21"/>
          <w:lang w:val="en-GB"/>
        </w:rPr>
        <w:br/>
        <w:t>4397 left</w:t>
      </w:r>
      <w:r w:rsidRPr="009F5AD1">
        <w:rPr>
          <w:rFonts w:ascii="Helvetica" w:hAnsi="Helvetica"/>
          <w:color w:val="000000"/>
          <w:sz w:val="21"/>
          <w:szCs w:val="21"/>
          <w:lang w:val="en-GB"/>
        </w:rPr>
        <w:br/>
      </w:r>
      <w:r w:rsidRPr="009F5AD1">
        <w:rPr>
          <w:rFonts w:ascii="Helvetica" w:hAnsi="Helvetica"/>
          <w:color w:val="000000"/>
          <w:sz w:val="21"/>
          <w:szCs w:val="21"/>
          <w:lang w:val="en-GB"/>
        </w:rPr>
        <w:br/>
        <w:t>So far:</w:t>
      </w:r>
      <w:r w:rsidRPr="009F5AD1">
        <w:rPr>
          <w:rFonts w:ascii="Helvetica" w:hAnsi="Helvetica"/>
          <w:color w:val="000000"/>
          <w:sz w:val="21"/>
          <w:szCs w:val="21"/>
          <w:lang w:val="en-GB"/>
        </w:rPr>
        <w:br/>
        <w:t>patient or patients or client or clients or child or childhood or paediatrics or "for diagnostic" or "for diagnosis" or "for assessment" or "diagnosed by"</w:t>
      </w:r>
      <w:r w:rsidRPr="009F5AD1">
        <w:rPr>
          <w:rFonts w:ascii="Helvetica" w:hAnsi="Helvetica"/>
          <w:color w:val="000000"/>
          <w:sz w:val="21"/>
          <w:szCs w:val="21"/>
          <w:lang w:val="en-GB"/>
        </w:rPr>
        <w:br/>
      </w:r>
      <w:r w:rsidRPr="009F5AD1">
        <w:rPr>
          <w:rFonts w:ascii="Helvetica" w:hAnsi="Helvetica"/>
          <w:color w:val="000000"/>
          <w:sz w:val="21"/>
          <w:szCs w:val="21"/>
          <w:lang w:val="en-GB"/>
        </w:rPr>
        <w:br/>
        <w:t>(2844 hits)</w:t>
      </w:r>
      <w:r w:rsidRPr="009F5AD1">
        <w:rPr>
          <w:rFonts w:ascii="Helvetica" w:hAnsi="Helvetica"/>
          <w:color w:val="000000"/>
          <w:sz w:val="21"/>
          <w:szCs w:val="21"/>
          <w:lang w:val="en-GB"/>
        </w:rPr>
        <w:br/>
      </w:r>
      <w:r w:rsidRPr="009F5AD1">
        <w:rPr>
          <w:rFonts w:ascii="Helvetica" w:hAnsi="Helvetica"/>
          <w:color w:val="000000"/>
          <w:sz w:val="21"/>
          <w:szCs w:val="21"/>
          <w:lang w:val="en-GB"/>
        </w:rPr>
        <w:br/>
      </w:r>
      <w:r w:rsidRPr="009F5AD1">
        <w:rPr>
          <w:rFonts w:ascii="Helvetica" w:hAnsi="Helvetica"/>
          <w:color w:val="000000"/>
          <w:sz w:val="21"/>
          <w:szCs w:val="21"/>
          <w:lang w:val="en-GB"/>
        </w:rPr>
        <w:lastRenderedPageBreak/>
        <w:t xml:space="preserve">autistic or autism or </w:t>
      </w:r>
      <w:proofErr w:type="spellStart"/>
      <w:r w:rsidRPr="009F5AD1">
        <w:rPr>
          <w:rFonts w:ascii="Helvetica" w:hAnsi="Helvetica"/>
          <w:color w:val="000000"/>
          <w:sz w:val="21"/>
          <w:szCs w:val="21"/>
          <w:lang w:val="en-GB"/>
        </w:rPr>
        <w:t>asd</w:t>
      </w:r>
      <w:proofErr w:type="spellEnd"/>
      <w:r w:rsidRPr="009F5AD1">
        <w:rPr>
          <w:rFonts w:ascii="Helvetica" w:hAnsi="Helvetica"/>
          <w:color w:val="000000"/>
          <w:sz w:val="21"/>
          <w:szCs w:val="21"/>
          <w:lang w:val="en-GB"/>
        </w:rPr>
        <w:t xml:space="preserve"> or autism spectrum disorder or </w:t>
      </w:r>
      <w:proofErr w:type="spellStart"/>
      <w:r w:rsidRPr="009F5AD1">
        <w:rPr>
          <w:rFonts w:ascii="Helvetica" w:hAnsi="Helvetica"/>
          <w:color w:val="000000"/>
          <w:sz w:val="21"/>
          <w:szCs w:val="21"/>
          <w:lang w:val="en-GB"/>
        </w:rPr>
        <w:t>asperger’s</w:t>
      </w:r>
      <w:proofErr w:type="spellEnd"/>
      <w:r w:rsidRPr="009F5AD1">
        <w:rPr>
          <w:rFonts w:ascii="Helvetica" w:hAnsi="Helvetica"/>
          <w:color w:val="000000"/>
          <w:sz w:val="21"/>
          <w:szCs w:val="21"/>
          <w:lang w:val="en-GB"/>
        </w:rPr>
        <w:br/>
        <w:t>AND</w:t>
      </w:r>
      <w:r w:rsidRPr="009F5AD1">
        <w:rPr>
          <w:rFonts w:ascii="Helvetica" w:hAnsi="Helvetica"/>
          <w:color w:val="000000"/>
          <w:sz w:val="21"/>
          <w:szCs w:val="21"/>
          <w:lang w:val="en-GB"/>
        </w:rPr>
        <w:br/>
        <w:t>doctor or psychiatrist or physician or clinician or medical education or healthcare education or medical school or medical students or medical curriculum or medical student education or clinical education</w:t>
      </w:r>
      <w:r w:rsidRPr="009F5AD1">
        <w:rPr>
          <w:rFonts w:ascii="Helvetica" w:hAnsi="Helvetica"/>
          <w:color w:val="000000"/>
          <w:sz w:val="21"/>
          <w:szCs w:val="21"/>
          <w:lang w:val="en-GB"/>
        </w:rPr>
        <w:br/>
        <w:t>NOT</w:t>
      </w:r>
      <w:r w:rsidRPr="009F5AD1">
        <w:rPr>
          <w:rFonts w:ascii="Helvetica" w:hAnsi="Helvetica"/>
          <w:color w:val="000000"/>
          <w:sz w:val="21"/>
          <w:szCs w:val="21"/>
          <w:lang w:val="en-GB"/>
        </w:rPr>
        <w:br/>
        <w:t>patient or patients or client or clients or child or childhood or paediatrics or "for diagnostic" or "for diagnosis" or "for assessment"</w:t>
      </w:r>
      <w:r w:rsidRPr="009F5AD1">
        <w:rPr>
          <w:rFonts w:ascii="Helvetica" w:hAnsi="Helvetica"/>
          <w:color w:val="000000"/>
          <w:sz w:val="21"/>
          <w:szCs w:val="21"/>
          <w:lang w:val="en-GB"/>
        </w:rPr>
        <w:br/>
      </w:r>
      <w:r w:rsidRPr="009F5AD1">
        <w:rPr>
          <w:rFonts w:ascii="Helvetica" w:hAnsi="Helvetica"/>
          <w:color w:val="000000"/>
          <w:sz w:val="21"/>
          <w:szCs w:val="21"/>
          <w:lang w:val="en-GB"/>
        </w:rPr>
        <w:br/>
        <w:t xml:space="preserve">autistic or autism or </w:t>
      </w:r>
      <w:proofErr w:type="spellStart"/>
      <w:r w:rsidRPr="009F5AD1">
        <w:rPr>
          <w:rFonts w:ascii="Helvetica" w:hAnsi="Helvetica"/>
          <w:color w:val="000000"/>
          <w:sz w:val="21"/>
          <w:szCs w:val="21"/>
          <w:lang w:val="en-GB"/>
        </w:rPr>
        <w:t>asd</w:t>
      </w:r>
      <w:proofErr w:type="spellEnd"/>
      <w:r w:rsidRPr="009F5AD1">
        <w:rPr>
          <w:rFonts w:ascii="Helvetica" w:hAnsi="Helvetica"/>
          <w:color w:val="000000"/>
          <w:sz w:val="21"/>
          <w:szCs w:val="21"/>
          <w:lang w:val="en-GB"/>
        </w:rPr>
        <w:t xml:space="preserve"> or autism spectrum disorder or </w:t>
      </w:r>
      <w:proofErr w:type="spellStart"/>
      <w:r w:rsidRPr="009F5AD1">
        <w:rPr>
          <w:rFonts w:ascii="Helvetica" w:hAnsi="Helvetica"/>
          <w:color w:val="000000"/>
          <w:sz w:val="21"/>
          <w:szCs w:val="21"/>
          <w:lang w:val="en-GB"/>
        </w:rPr>
        <w:t>asperger’s</w:t>
      </w:r>
      <w:proofErr w:type="spellEnd"/>
      <w:r w:rsidRPr="009F5AD1">
        <w:rPr>
          <w:rFonts w:ascii="Helvetica" w:hAnsi="Helvetica"/>
          <w:color w:val="000000"/>
          <w:sz w:val="21"/>
          <w:szCs w:val="21"/>
          <w:lang w:val="en-GB"/>
        </w:rPr>
        <w:br/>
        <w:t>AND</w:t>
      </w:r>
      <w:r w:rsidRPr="009F5AD1">
        <w:rPr>
          <w:rFonts w:ascii="Helvetica" w:hAnsi="Helvetica"/>
          <w:color w:val="000000"/>
          <w:sz w:val="21"/>
          <w:szCs w:val="21"/>
          <w:lang w:val="en-GB"/>
        </w:rPr>
        <w:br/>
        <w:t>doctor or psychiatrist or physician or clinician or medical education or healthcare education or medical students or medical curriculum or medical student education or clinical education</w:t>
      </w:r>
      <w:r w:rsidRPr="009F5AD1">
        <w:rPr>
          <w:rFonts w:ascii="Helvetica" w:hAnsi="Helvetica"/>
          <w:color w:val="000000"/>
          <w:sz w:val="21"/>
          <w:szCs w:val="21"/>
          <w:lang w:val="en-GB"/>
        </w:rPr>
        <w:br/>
        <w:t>NOT</w:t>
      </w:r>
      <w:r w:rsidRPr="009F5AD1">
        <w:rPr>
          <w:rFonts w:ascii="Helvetica" w:hAnsi="Helvetica"/>
          <w:color w:val="000000"/>
          <w:sz w:val="21"/>
          <w:szCs w:val="21"/>
          <w:lang w:val="en-GB"/>
        </w:rPr>
        <w:br/>
        <w:t>patient or patients or client or clients or child or childhood or paediatrics or "for diagnostic" or "for diagnosis" or "for assessment"</w:t>
      </w:r>
      <w:r w:rsidRPr="009F5AD1">
        <w:rPr>
          <w:rFonts w:ascii="Helvetica" w:hAnsi="Helvetica"/>
          <w:color w:val="000000"/>
          <w:sz w:val="21"/>
          <w:szCs w:val="21"/>
          <w:lang w:val="en-GB"/>
        </w:rPr>
        <w:br/>
      </w:r>
      <w:r w:rsidRPr="009F5AD1">
        <w:rPr>
          <w:rFonts w:ascii="Helvetica" w:hAnsi="Helvetica"/>
          <w:color w:val="000000"/>
          <w:sz w:val="21"/>
          <w:szCs w:val="21"/>
          <w:lang w:val="en-GB"/>
        </w:rPr>
        <w:br/>
        <w:t>(1263)</w:t>
      </w:r>
      <w:r w:rsidRPr="009F5AD1">
        <w:rPr>
          <w:rFonts w:ascii="Helvetica" w:hAnsi="Helvetica"/>
          <w:color w:val="000000"/>
          <w:sz w:val="21"/>
          <w:szCs w:val="21"/>
          <w:lang w:val="en-GB"/>
        </w:rPr>
        <w:br/>
      </w:r>
      <w:r w:rsidRPr="009F5AD1">
        <w:rPr>
          <w:rFonts w:ascii="Helvetica" w:hAnsi="Helvetica"/>
          <w:color w:val="000000"/>
          <w:sz w:val="21"/>
          <w:szCs w:val="21"/>
          <w:lang w:val="en-GB"/>
        </w:rPr>
        <w:br/>
        <w:t>or "diagnosed by" (also on the NOT)</w:t>
      </w:r>
      <w:r w:rsidRPr="009F5AD1">
        <w:rPr>
          <w:rFonts w:ascii="Helvetica" w:hAnsi="Helvetica"/>
          <w:color w:val="000000"/>
          <w:sz w:val="21"/>
          <w:szCs w:val="21"/>
          <w:lang w:val="en-GB"/>
        </w:rPr>
        <w:br/>
      </w:r>
      <w:r w:rsidRPr="009F5AD1">
        <w:rPr>
          <w:rFonts w:ascii="Helvetica" w:hAnsi="Helvetica"/>
          <w:color w:val="000000"/>
          <w:sz w:val="21"/>
          <w:szCs w:val="21"/>
          <w:lang w:val="en-GB"/>
        </w:rPr>
        <w:br/>
        <w:t>So final search was:</w:t>
      </w:r>
      <w:r w:rsidRPr="009F5AD1">
        <w:rPr>
          <w:rFonts w:ascii="Helvetica" w:hAnsi="Helvetica"/>
          <w:color w:val="000000"/>
          <w:sz w:val="21"/>
          <w:szCs w:val="21"/>
          <w:lang w:val="en-GB"/>
        </w:rPr>
        <w:br/>
        <w:t xml:space="preserve">autistic or autism or </w:t>
      </w:r>
      <w:proofErr w:type="spellStart"/>
      <w:r w:rsidRPr="009F5AD1">
        <w:rPr>
          <w:rFonts w:ascii="Helvetica" w:hAnsi="Helvetica"/>
          <w:color w:val="000000"/>
          <w:sz w:val="21"/>
          <w:szCs w:val="21"/>
          <w:lang w:val="en-GB"/>
        </w:rPr>
        <w:t>asd</w:t>
      </w:r>
      <w:proofErr w:type="spellEnd"/>
      <w:r w:rsidRPr="009F5AD1">
        <w:rPr>
          <w:rFonts w:ascii="Helvetica" w:hAnsi="Helvetica"/>
          <w:color w:val="000000"/>
          <w:sz w:val="21"/>
          <w:szCs w:val="21"/>
          <w:lang w:val="en-GB"/>
        </w:rPr>
        <w:t xml:space="preserve"> or autism spectrum disorder or </w:t>
      </w:r>
      <w:proofErr w:type="spellStart"/>
      <w:r w:rsidRPr="009F5AD1">
        <w:rPr>
          <w:rFonts w:ascii="Helvetica" w:hAnsi="Helvetica"/>
          <w:color w:val="000000"/>
          <w:sz w:val="21"/>
          <w:szCs w:val="21"/>
          <w:lang w:val="en-GB"/>
        </w:rPr>
        <w:t>asperger’s</w:t>
      </w:r>
      <w:proofErr w:type="spellEnd"/>
      <w:r w:rsidRPr="009F5AD1">
        <w:rPr>
          <w:rFonts w:ascii="Helvetica" w:hAnsi="Helvetica"/>
          <w:color w:val="000000"/>
          <w:sz w:val="21"/>
          <w:szCs w:val="21"/>
          <w:lang w:val="en-GB"/>
        </w:rPr>
        <w:br/>
        <w:t>AND</w:t>
      </w:r>
      <w:r w:rsidRPr="009F5AD1">
        <w:rPr>
          <w:rFonts w:ascii="Helvetica" w:hAnsi="Helvetica"/>
          <w:color w:val="000000"/>
          <w:sz w:val="21"/>
          <w:szCs w:val="21"/>
          <w:lang w:val="en-GB"/>
        </w:rPr>
        <w:br/>
        <w:t>doctor or psychiatrist or physician or clinician or medical education or healthcare education or medical students or medical curriculum or medical student education or clinical education</w:t>
      </w:r>
      <w:r w:rsidRPr="009F5AD1">
        <w:rPr>
          <w:rFonts w:ascii="Helvetica" w:hAnsi="Helvetica"/>
          <w:color w:val="000000"/>
          <w:sz w:val="21"/>
          <w:szCs w:val="21"/>
          <w:lang w:val="en-GB"/>
        </w:rPr>
        <w:br/>
        <w:t>NOT</w:t>
      </w:r>
      <w:r w:rsidRPr="009F5AD1">
        <w:rPr>
          <w:rFonts w:ascii="Helvetica" w:hAnsi="Helvetica"/>
          <w:color w:val="000000"/>
          <w:sz w:val="21"/>
          <w:szCs w:val="21"/>
          <w:lang w:val="en-GB"/>
        </w:rPr>
        <w:br/>
        <w:t>patient or patients or client or clients or child or childhood or paediatrics or "for diagnostic" or "for diagnosis" or "for assessment” or "diagnosed by"</w:t>
      </w:r>
      <w:r w:rsidRPr="009F5AD1">
        <w:rPr>
          <w:rFonts w:ascii="Helvetica" w:hAnsi="Helvetica"/>
          <w:color w:val="000000"/>
          <w:sz w:val="21"/>
          <w:szCs w:val="21"/>
          <w:lang w:val="en-GB"/>
        </w:rPr>
        <w:br/>
      </w:r>
      <w:r w:rsidRPr="009F5AD1">
        <w:rPr>
          <w:rFonts w:ascii="Helvetica" w:hAnsi="Helvetica"/>
          <w:color w:val="000000"/>
          <w:sz w:val="21"/>
          <w:szCs w:val="21"/>
          <w:lang w:val="en-GB"/>
        </w:rPr>
        <w:br/>
        <w:t xml:space="preserve">autistic or autism or </w:t>
      </w:r>
      <w:proofErr w:type="spellStart"/>
      <w:r w:rsidRPr="009F5AD1">
        <w:rPr>
          <w:rFonts w:ascii="Helvetica" w:hAnsi="Helvetica"/>
          <w:color w:val="000000"/>
          <w:sz w:val="21"/>
          <w:szCs w:val="21"/>
          <w:lang w:val="en-GB"/>
        </w:rPr>
        <w:t>asd</w:t>
      </w:r>
      <w:proofErr w:type="spellEnd"/>
      <w:r w:rsidRPr="009F5AD1">
        <w:rPr>
          <w:rFonts w:ascii="Helvetica" w:hAnsi="Helvetica"/>
          <w:color w:val="000000"/>
          <w:sz w:val="21"/>
          <w:szCs w:val="21"/>
          <w:lang w:val="en-GB"/>
        </w:rPr>
        <w:t xml:space="preserve"> or autism spectrum disorder or </w:t>
      </w:r>
      <w:proofErr w:type="spellStart"/>
      <w:r w:rsidRPr="009F5AD1">
        <w:rPr>
          <w:rFonts w:ascii="Helvetica" w:hAnsi="Helvetica"/>
          <w:color w:val="000000"/>
          <w:sz w:val="21"/>
          <w:szCs w:val="21"/>
          <w:lang w:val="en-GB"/>
        </w:rPr>
        <w:t>asperger’s</w:t>
      </w:r>
      <w:proofErr w:type="spellEnd"/>
      <w:r w:rsidRPr="009F5AD1">
        <w:rPr>
          <w:rFonts w:ascii="Helvetica" w:hAnsi="Helvetica"/>
          <w:color w:val="000000"/>
          <w:sz w:val="21"/>
          <w:szCs w:val="21"/>
          <w:lang w:val="en-GB"/>
        </w:rPr>
        <w:br/>
        <w:t>AND</w:t>
      </w:r>
      <w:r w:rsidRPr="009F5AD1">
        <w:rPr>
          <w:rFonts w:ascii="Helvetica" w:hAnsi="Helvetica"/>
          <w:color w:val="000000"/>
          <w:sz w:val="21"/>
          <w:szCs w:val="21"/>
          <w:lang w:val="en-GB"/>
        </w:rPr>
        <w:br/>
        <w:t>doctor or psychiatrist or physician or clinician or surgeon or medical education or healthcare education or medical students or medical student education or clinical education or trainee</w:t>
      </w:r>
      <w:r w:rsidRPr="009F5AD1">
        <w:rPr>
          <w:rFonts w:ascii="Helvetica" w:hAnsi="Helvetica"/>
          <w:color w:val="000000"/>
          <w:sz w:val="21"/>
          <w:szCs w:val="21"/>
          <w:lang w:val="en-GB"/>
        </w:rPr>
        <w:br/>
      </w:r>
      <w:r w:rsidRPr="009F5AD1">
        <w:rPr>
          <w:rFonts w:ascii="Helvetica" w:hAnsi="Helvetica"/>
          <w:color w:val="000000"/>
          <w:sz w:val="21"/>
          <w:szCs w:val="21"/>
          <w:lang w:val="en-GB"/>
        </w:rPr>
        <w:lastRenderedPageBreak/>
        <w:t>NOT</w:t>
      </w:r>
      <w:r w:rsidRPr="009F5AD1">
        <w:rPr>
          <w:rFonts w:ascii="Helvetica" w:hAnsi="Helvetica"/>
          <w:color w:val="000000"/>
          <w:sz w:val="21"/>
          <w:szCs w:val="21"/>
          <w:lang w:val="en-GB"/>
        </w:rPr>
        <w:br/>
        <w:t>patient or patients or client or clients or child or childhood or paediatrics or "for diagnostic" or "for diagnosis" or "for assessment” or "diagnosed by"</w:t>
      </w:r>
      <w:r w:rsidRPr="009F5AD1">
        <w:rPr>
          <w:rFonts w:ascii="Helvetica" w:hAnsi="Helvetica"/>
          <w:color w:val="000000"/>
          <w:sz w:val="21"/>
          <w:szCs w:val="21"/>
          <w:lang w:val="en-GB"/>
        </w:rPr>
        <w:br/>
      </w:r>
      <w:r w:rsidRPr="009F5AD1">
        <w:rPr>
          <w:rFonts w:ascii="Helvetica" w:hAnsi="Helvetica"/>
          <w:color w:val="000000"/>
          <w:sz w:val="21"/>
          <w:szCs w:val="21"/>
          <w:lang w:val="en-GB"/>
        </w:rPr>
        <w:br/>
        <w:t>total = 1357</w:t>
      </w:r>
    </w:p>
    <w:p w14:paraId="6E595645" w14:textId="67362FA1" w:rsidR="00414453" w:rsidRPr="009F5AD1" w:rsidRDefault="00414453" w:rsidP="002E1CE1">
      <w:pPr>
        <w:rPr>
          <w:rFonts w:ascii="Helvetica" w:hAnsi="Helvetica"/>
          <w:color w:val="000000"/>
          <w:sz w:val="21"/>
          <w:szCs w:val="21"/>
          <w:lang w:val="en-GB"/>
        </w:rPr>
      </w:pPr>
      <w:r w:rsidRPr="009F5AD1">
        <w:rPr>
          <w:rFonts w:ascii="Helvetica" w:hAnsi="Helvetica"/>
          <w:color w:val="000000"/>
          <w:sz w:val="21"/>
          <w:szCs w:val="21"/>
          <w:lang w:val="en-GB"/>
        </w:rPr>
        <w:br w:type="page"/>
      </w:r>
    </w:p>
    <w:p w14:paraId="24CE21A3" w14:textId="28ED6C16" w:rsidR="00414453" w:rsidRPr="009F5AD1" w:rsidRDefault="00414453" w:rsidP="00995FA9">
      <w:pPr>
        <w:pStyle w:val="Heading2"/>
        <w:numPr>
          <w:ilvl w:val="0"/>
          <w:numId w:val="0"/>
        </w:numPr>
        <w:rPr>
          <w:lang w:val="en-GB"/>
        </w:rPr>
      </w:pPr>
      <w:bookmarkStart w:id="275" w:name="_Toc179627548"/>
      <w:r w:rsidRPr="009F5AD1">
        <w:rPr>
          <w:lang w:val="en-GB"/>
        </w:rPr>
        <w:lastRenderedPageBreak/>
        <w:t>Appendix 2</w:t>
      </w:r>
      <w:bookmarkEnd w:id="275"/>
    </w:p>
    <w:p w14:paraId="53ED5728" w14:textId="77777777" w:rsidR="00B83171" w:rsidRDefault="00B83171" w:rsidP="002E1CE1">
      <w:pPr>
        <w:rPr>
          <w:lang w:val="en-GB"/>
        </w:rPr>
      </w:pPr>
    </w:p>
    <w:p w14:paraId="44D70E1D" w14:textId="62F108D9" w:rsidR="00414453" w:rsidRPr="009F5AD1" w:rsidRDefault="00414453" w:rsidP="002E1CE1">
      <w:pPr>
        <w:rPr>
          <w:lang w:val="en-GB"/>
        </w:rPr>
      </w:pPr>
      <w:r w:rsidRPr="009F5AD1">
        <w:rPr>
          <w:lang w:val="en-GB"/>
        </w:rPr>
        <w:t>PARC Subtyping Autism Workshop</w:t>
      </w:r>
    </w:p>
    <w:p w14:paraId="09453F16" w14:textId="77777777" w:rsidR="00414453" w:rsidRPr="009F5AD1" w:rsidRDefault="00414453" w:rsidP="002E1CE1">
      <w:pPr>
        <w:rPr>
          <w:lang w:val="en-GB"/>
        </w:rPr>
      </w:pPr>
      <w:r w:rsidRPr="009F5AD1">
        <w:rPr>
          <w:lang w:val="en-GB"/>
        </w:rPr>
        <w:t>London, Nov 19, 2019</w:t>
      </w:r>
    </w:p>
    <w:p w14:paraId="392DF5CF" w14:textId="16507CA5" w:rsidR="00414453" w:rsidRDefault="00414453" w:rsidP="002E1CE1">
      <w:pPr>
        <w:rPr>
          <w:lang w:val="en-GB"/>
        </w:rPr>
      </w:pPr>
      <w:r w:rsidRPr="009F5AD1">
        <w:rPr>
          <w:lang w:val="en-GB"/>
        </w:rPr>
        <w:t>Mary Doherty</w:t>
      </w:r>
    </w:p>
    <w:p w14:paraId="79563E6A" w14:textId="77777777" w:rsidR="00B83171" w:rsidRPr="009F5AD1" w:rsidRDefault="00B83171" w:rsidP="002E1CE1">
      <w:pPr>
        <w:rPr>
          <w:lang w:val="en-GB"/>
        </w:rPr>
      </w:pPr>
    </w:p>
    <w:p w14:paraId="333BCC55" w14:textId="77777777" w:rsidR="00414453" w:rsidRPr="009F5AD1" w:rsidRDefault="00414453" w:rsidP="002E1CE1">
      <w:pPr>
        <w:rPr>
          <w:lang w:val="en-GB"/>
        </w:rPr>
      </w:pPr>
      <w:r w:rsidRPr="009F5AD1">
        <w:rPr>
          <w:lang w:val="en-GB"/>
        </w:rPr>
        <w:t>Exploring an autistic derived classification of autism.</w:t>
      </w:r>
    </w:p>
    <w:p w14:paraId="181AB352" w14:textId="77777777" w:rsidR="00414453" w:rsidRPr="009F5AD1" w:rsidRDefault="00414453" w:rsidP="002E1CE1">
      <w:pPr>
        <w:rPr>
          <w:lang w:val="en-GB"/>
        </w:rPr>
      </w:pPr>
    </w:p>
    <w:p w14:paraId="535E0D7B" w14:textId="77777777" w:rsidR="00414453" w:rsidRPr="009F5AD1" w:rsidRDefault="00414453" w:rsidP="002E1CE1">
      <w:pPr>
        <w:rPr>
          <w:lang w:val="en-GB"/>
        </w:rPr>
      </w:pPr>
      <w:r w:rsidRPr="009F5AD1">
        <w:rPr>
          <w:lang w:val="en-GB"/>
        </w:rPr>
        <w:t xml:space="preserve">Classification of conditions is universal in medicine &amp; psychiatry and is essential for education and service provision. Autism is a particularly heterogeneous condition and despite the abolition of subtypes in the DSM V, functional classification continues to be widely used in practice. Formal stratification is the subject of much current </w:t>
      </w:r>
      <w:proofErr w:type="gramStart"/>
      <w:r w:rsidRPr="009F5AD1">
        <w:rPr>
          <w:lang w:val="en-GB"/>
        </w:rPr>
        <w:t>research</w:t>
      </w:r>
      <w:proofErr w:type="gramEnd"/>
      <w:r w:rsidRPr="009F5AD1">
        <w:rPr>
          <w:lang w:val="en-GB"/>
        </w:rPr>
        <w:t xml:space="preserve"> and I believe a new classification framework is inevitable. It would be preferable if autistic subgroups were defined and described by the autistic community rather than by the medical establishment or biomedical research community. </w:t>
      </w:r>
    </w:p>
    <w:p w14:paraId="5A380677" w14:textId="77777777" w:rsidR="00414453" w:rsidRPr="009F5AD1" w:rsidRDefault="00414453" w:rsidP="002E1CE1">
      <w:pPr>
        <w:rPr>
          <w:lang w:val="en-GB"/>
        </w:rPr>
      </w:pPr>
    </w:p>
    <w:p w14:paraId="325CFAD1" w14:textId="77777777" w:rsidR="00414453" w:rsidRPr="009F5AD1" w:rsidRDefault="00414453" w:rsidP="002E1CE1">
      <w:pPr>
        <w:rPr>
          <w:lang w:val="en-GB"/>
        </w:rPr>
      </w:pPr>
      <w:r w:rsidRPr="009F5AD1">
        <w:rPr>
          <w:lang w:val="en-GB"/>
        </w:rPr>
        <w:t xml:space="preserve">There are many established classification systems which are widely used in medicine for various conditions and might be suitable for adaptation. Examples include APACHE II, Glasgow Coma Scale and Modified Early Warning Score, which are structured methods of assessing and describing complex, variable conditions. These are dynamic assessment tools with built in expectation of repeated assessment, and rather than utilising a single point assessment which is deemed to be predictive, change in status over time is expected. </w:t>
      </w:r>
    </w:p>
    <w:p w14:paraId="340EF9DF" w14:textId="77777777" w:rsidR="00414453" w:rsidRPr="009F5AD1" w:rsidRDefault="00414453" w:rsidP="002E1CE1">
      <w:pPr>
        <w:rPr>
          <w:lang w:val="en-GB"/>
        </w:rPr>
      </w:pPr>
    </w:p>
    <w:p w14:paraId="3D94A09A" w14:textId="77777777" w:rsidR="00414453" w:rsidRPr="009F5AD1" w:rsidRDefault="00414453" w:rsidP="002E1CE1">
      <w:pPr>
        <w:rPr>
          <w:lang w:val="en-GB"/>
        </w:rPr>
      </w:pPr>
      <w:r w:rsidRPr="009F5AD1">
        <w:rPr>
          <w:lang w:val="en-GB"/>
        </w:rPr>
        <w:t xml:space="preserve">I would like to explore the feasibility and acceptability of mapping autism onto such a structured multidimensional classification system, using non-judgemental descriptive terminology which is derived by and acceptable to </w:t>
      </w:r>
      <w:r w:rsidRPr="009F5AD1">
        <w:rPr>
          <w:lang w:val="en-GB"/>
        </w:rPr>
        <w:lastRenderedPageBreak/>
        <w:t xml:space="preserve">autistic people. This potential project would require collaborators from relevant </w:t>
      </w:r>
      <w:proofErr w:type="gramStart"/>
      <w:r w:rsidRPr="009F5AD1">
        <w:rPr>
          <w:lang w:val="en-GB"/>
        </w:rPr>
        <w:t>disciplines, and</w:t>
      </w:r>
      <w:proofErr w:type="gramEnd"/>
      <w:r w:rsidRPr="009F5AD1">
        <w:rPr>
          <w:lang w:val="en-GB"/>
        </w:rPr>
        <w:t xml:space="preserve"> would be undertaken in a participatory manner. Domains would be created by </w:t>
      </w:r>
      <w:proofErr w:type="gramStart"/>
      <w:r w:rsidRPr="009F5AD1">
        <w:rPr>
          <w:lang w:val="en-GB"/>
        </w:rPr>
        <w:t>participants, and</w:t>
      </w:r>
      <w:proofErr w:type="gramEnd"/>
      <w:r w:rsidRPr="009F5AD1">
        <w:rPr>
          <w:lang w:val="en-GB"/>
        </w:rPr>
        <w:t xml:space="preserve"> might include for example communication and sensory issues. Each domain would be divided and described by participants. The ideal outcome would be a simple but structured classification system which would be suitable for clinical and research use by professionals but developed by and acceptable to the autistic community. At this early stage I am seeking input from autistic peers and expressions of interest from potential collaborators interested in developing this concept further. </w:t>
      </w:r>
    </w:p>
    <w:p w14:paraId="650A9DB7" w14:textId="77777777" w:rsidR="00646689" w:rsidRDefault="00414453" w:rsidP="00995FA9">
      <w:pPr>
        <w:pStyle w:val="Heading2"/>
        <w:numPr>
          <w:ilvl w:val="0"/>
          <w:numId w:val="0"/>
        </w:numPr>
        <w:rPr>
          <w:lang w:val="en-GB"/>
        </w:rPr>
      </w:pPr>
      <w:r w:rsidRPr="009F5AD1">
        <w:rPr>
          <w:lang w:val="en-GB"/>
        </w:rPr>
        <w:br w:type="page"/>
      </w:r>
      <w:bookmarkStart w:id="276" w:name="_Toc179627549"/>
      <w:r w:rsidR="00646689" w:rsidRPr="009F5AD1">
        <w:rPr>
          <w:lang w:val="en-GB"/>
        </w:rPr>
        <w:lastRenderedPageBreak/>
        <w:t>Appendix 3</w:t>
      </w:r>
      <w:bookmarkEnd w:id="276"/>
    </w:p>
    <w:p w14:paraId="6CE62B85" w14:textId="77777777" w:rsidR="00B83171" w:rsidRPr="009F5AD1" w:rsidRDefault="00B83171" w:rsidP="002E1CE1">
      <w:pPr>
        <w:rPr>
          <w:lang w:val="en-GB"/>
        </w:rPr>
      </w:pPr>
    </w:p>
    <w:p w14:paraId="27A33285" w14:textId="77777777" w:rsidR="00646689" w:rsidRPr="009F5AD1" w:rsidRDefault="00646689" w:rsidP="002E1CE1">
      <w:pPr>
        <w:rPr>
          <w:lang w:val="en-GB"/>
        </w:rPr>
      </w:pPr>
      <w:r w:rsidRPr="009F5AD1">
        <w:rPr>
          <w:noProof/>
          <w:lang w:val="en-GB"/>
        </w:rPr>
        <w:drawing>
          <wp:inline distT="0" distB="0" distL="0" distR="0" wp14:anchorId="5F29B9AA" wp14:editId="0E960AFC">
            <wp:extent cx="5433681" cy="7681249"/>
            <wp:effectExtent l="0" t="0" r="2540" b="2540"/>
            <wp:docPr id="1690814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1411" name="Picture 169081411"/>
                    <pic:cNvPicPr/>
                  </pic:nvPicPr>
                  <pic:blipFill>
                    <a:blip r:embed="rId88"/>
                    <a:stretch>
                      <a:fillRect/>
                    </a:stretch>
                  </pic:blipFill>
                  <pic:spPr>
                    <a:xfrm>
                      <a:off x="0" y="0"/>
                      <a:ext cx="5434837" cy="7682883"/>
                    </a:xfrm>
                    <a:prstGeom prst="rect">
                      <a:avLst/>
                    </a:prstGeom>
                  </pic:spPr>
                </pic:pic>
              </a:graphicData>
            </a:graphic>
          </wp:inline>
        </w:drawing>
      </w:r>
    </w:p>
    <w:p w14:paraId="500CC5C4" w14:textId="66D44ACE" w:rsidR="00646689" w:rsidRPr="009F5AD1" w:rsidRDefault="00646689" w:rsidP="002E1CE1">
      <w:pPr>
        <w:rPr>
          <w:rFonts w:cstheme="minorHAnsi"/>
          <w:lang w:val="en-GB"/>
        </w:rPr>
      </w:pPr>
      <w:r w:rsidRPr="009F5AD1">
        <w:rPr>
          <w:rFonts w:ascii="Calibri" w:eastAsia="Aptos" w:hAnsi="Calibri" w:cs="Calibri"/>
          <w:kern w:val="2"/>
          <w:lang w:val="en-GB"/>
          <w14:ligatures w14:val="standardContextual"/>
        </w:rPr>
        <w:t>RCPsych General Adult Psychiatry Conference poster, October 2022</w:t>
      </w:r>
    </w:p>
    <w:p w14:paraId="3AE09E3C" w14:textId="77777777" w:rsidR="00414453" w:rsidRPr="009F5AD1" w:rsidRDefault="00414453" w:rsidP="002E1CE1">
      <w:pPr>
        <w:rPr>
          <w:lang w:val="en-GB"/>
        </w:rPr>
      </w:pPr>
    </w:p>
    <w:p w14:paraId="463DCFD6" w14:textId="399E1F42" w:rsidR="00414453" w:rsidRPr="009F5AD1" w:rsidRDefault="00414453" w:rsidP="00995FA9">
      <w:pPr>
        <w:pStyle w:val="Heading2"/>
        <w:numPr>
          <w:ilvl w:val="0"/>
          <w:numId w:val="0"/>
        </w:numPr>
        <w:rPr>
          <w:lang w:val="en-GB"/>
        </w:rPr>
      </w:pPr>
      <w:bookmarkStart w:id="277" w:name="_Toc179627550"/>
      <w:r w:rsidRPr="009F5AD1">
        <w:rPr>
          <w:lang w:val="en-GB"/>
        </w:rPr>
        <w:t>Appendix 4</w:t>
      </w:r>
      <w:bookmarkEnd w:id="277"/>
    </w:p>
    <w:p w14:paraId="32CE2700" w14:textId="77777777" w:rsidR="00414453" w:rsidRPr="009F5AD1" w:rsidRDefault="00414453" w:rsidP="002E1CE1">
      <w:pPr>
        <w:rPr>
          <w:lang w:val="en-GB"/>
        </w:rPr>
      </w:pPr>
    </w:p>
    <w:p w14:paraId="7A9425CB" w14:textId="242D5285" w:rsidR="00414453" w:rsidRPr="009F5AD1" w:rsidRDefault="00414453" w:rsidP="002E1CE1">
      <w:pPr>
        <w:rPr>
          <w:lang w:val="en-GB"/>
        </w:rPr>
      </w:pPr>
      <w:r w:rsidRPr="009F5AD1">
        <w:rPr>
          <w:noProof/>
          <w:lang w:val="en-GB"/>
        </w:rPr>
        <w:drawing>
          <wp:inline distT="0" distB="0" distL="0" distR="0" wp14:anchorId="390B3FBD" wp14:editId="5E335BC1">
            <wp:extent cx="5727700" cy="3115310"/>
            <wp:effectExtent l="0" t="0" r="0" b="0"/>
            <wp:docPr id="17053044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04452" name="Picture 1705304452"/>
                    <pic:cNvPicPr/>
                  </pic:nvPicPr>
                  <pic:blipFill>
                    <a:blip r:embed="rId89">
                      <a:extLst>
                        <a:ext uri="{28A0092B-C50C-407E-A947-70E740481C1C}">
                          <a14:useLocalDpi xmlns:a14="http://schemas.microsoft.com/office/drawing/2010/main" val="0"/>
                        </a:ext>
                      </a:extLst>
                    </a:blip>
                    <a:stretch>
                      <a:fillRect/>
                    </a:stretch>
                  </pic:blipFill>
                  <pic:spPr>
                    <a:xfrm>
                      <a:off x="0" y="0"/>
                      <a:ext cx="5727700" cy="3115310"/>
                    </a:xfrm>
                    <a:prstGeom prst="rect">
                      <a:avLst/>
                    </a:prstGeom>
                  </pic:spPr>
                </pic:pic>
              </a:graphicData>
            </a:graphic>
          </wp:inline>
        </w:drawing>
      </w:r>
    </w:p>
    <w:p w14:paraId="4AB2CA8E" w14:textId="723A80A3" w:rsidR="00414453" w:rsidRPr="009F5AD1" w:rsidRDefault="00414453" w:rsidP="002E1CE1">
      <w:pPr>
        <w:rPr>
          <w:lang w:val="en-GB"/>
        </w:rPr>
      </w:pPr>
      <w:r w:rsidRPr="009F5AD1">
        <w:rPr>
          <w:lang w:val="en-GB"/>
        </w:rPr>
        <w:t>Dr John E. Fryer Photograph taken at APA 1972</w:t>
      </w:r>
    </w:p>
    <w:p w14:paraId="7128FEB0" w14:textId="77777777" w:rsidR="00414453" w:rsidRPr="009F5AD1" w:rsidRDefault="00414453" w:rsidP="002E1CE1">
      <w:pPr>
        <w:rPr>
          <w:lang w:val="en-GB"/>
        </w:rPr>
      </w:pPr>
    </w:p>
    <w:p w14:paraId="76B085D5" w14:textId="77777777" w:rsidR="00414453" w:rsidRPr="009F5AD1" w:rsidRDefault="00414453" w:rsidP="002E1CE1">
      <w:pPr>
        <w:rPr>
          <w:lang w:val="en-GB"/>
        </w:rPr>
      </w:pPr>
    </w:p>
    <w:p w14:paraId="50F8E7E0" w14:textId="036E2A31" w:rsidR="00414453" w:rsidRPr="009F5AD1" w:rsidRDefault="00414453" w:rsidP="002E1CE1">
      <w:pPr>
        <w:rPr>
          <w:lang w:val="en-GB"/>
        </w:rPr>
      </w:pPr>
      <w:r w:rsidRPr="009F5AD1">
        <w:rPr>
          <w:lang w:val="en-GB"/>
        </w:rPr>
        <w:br w:type="page"/>
      </w:r>
    </w:p>
    <w:p w14:paraId="29A42FE9" w14:textId="30C0F950" w:rsidR="00414453" w:rsidRPr="009F5AD1" w:rsidRDefault="00414453" w:rsidP="00995FA9">
      <w:pPr>
        <w:pStyle w:val="Heading2"/>
        <w:numPr>
          <w:ilvl w:val="0"/>
          <w:numId w:val="0"/>
        </w:numPr>
        <w:rPr>
          <w:lang w:val="en-GB"/>
        </w:rPr>
      </w:pPr>
      <w:bookmarkStart w:id="278" w:name="_Toc179627551"/>
      <w:r w:rsidRPr="009F5AD1">
        <w:rPr>
          <w:lang w:val="en-GB"/>
        </w:rPr>
        <w:lastRenderedPageBreak/>
        <w:t>Appendix 5</w:t>
      </w:r>
      <w:bookmarkEnd w:id="278"/>
    </w:p>
    <w:p w14:paraId="777D1185" w14:textId="77777777" w:rsidR="00B83171" w:rsidRDefault="00B83171" w:rsidP="002E1CE1">
      <w:pPr>
        <w:rPr>
          <w:lang w:val="en-GB"/>
        </w:rPr>
      </w:pPr>
    </w:p>
    <w:p w14:paraId="74EA0B7B" w14:textId="00EF4D81" w:rsidR="00414453" w:rsidRPr="009F5AD1" w:rsidRDefault="00414453" w:rsidP="002E1CE1">
      <w:pPr>
        <w:rPr>
          <w:lang w:val="en-GB"/>
        </w:rPr>
      </w:pPr>
      <w:r w:rsidRPr="009F5AD1">
        <w:rPr>
          <w:lang w:val="en-GB"/>
        </w:rPr>
        <w:t>Dr John E. Fryer Text of speech delivered at APA 1972</w:t>
      </w:r>
    </w:p>
    <w:p w14:paraId="40B015F5" w14:textId="497BE3E2" w:rsidR="009C02FE" w:rsidRPr="009F5AD1" w:rsidRDefault="009C02FE" w:rsidP="002E1CE1">
      <w:pPr>
        <w:rPr>
          <w:rFonts w:cstheme="minorHAnsi"/>
          <w:b/>
          <w:bCs/>
          <w:lang w:val="en-GB"/>
        </w:rPr>
      </w:pPr>
      <w:r w:rsidRPr="009F5AD1">
        <w:rPr>
          <w:lang w:val="en-GB"/>
        </w:rPr>
        <w:t>Source: https://digitallibrary.hsp.org/index.php/Detail/objects/7766</w:t>
      </w:r>
    </w:p>
    <w:p w14:paraId="23C798BE" w14:textId="36F68049" w:rsidR="00414453" w:rsidRPr="009F5AD1" w:rsidRDefault="00414453" w:rsidP="002E1CE1">
      <w:pPr>
        <w:rPr>
          <w:lang w:val="en-GB"/>
        </w:rPr>
      </w:pPr>
      <w:r w:rsidRPr="009F5AD1">
        <w:rPr>
          <w:noProof/>
          <w:lang w:val="en-GB"/>
        </w:rPr>
        <w:drawing>
          <wp:inline distT="0" distB="0" distL="0" distR="0" wp14:anchorId="420B58FD" wp14:editId="016E75E0">
            <wp:extent cx="1887273" cy="2415259"/>
            <wp:effectExtent l="0" t="0" r="5080" b="0"/>
            <wp:docPr id="2084851280" name="Picture 1" descr="A yellow paper with black in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51280" name="Picture 1" descr="A yellow paper with black ink on i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27638" cy="2594892"/>
                    </a:xfrm>
                    <a:prstGeom prst="rect">
                      <a:avLst/>
                    </a:prstGeom>
                  </pic:spPr>
                </pic:pic>
              </a:graphicData>
            </a:graphic>
          </wp:inline>
        </w:drawing>
      </w:r>
      <w:r w:rsidRPr="009F5AD1">
        <w:rPr>
          <w:noProof/>
          <w:lang w:val="en-GB"/>
        </w:rPr>
        <w:drawing>
          <wp:inline distT="0" distB="0" distL="0" distR="0" wp14:anchorId="6977DA64" wp14:editId="4CF833D0">
            <wp:extent cx="1863963" cy="2418715"/>
            <wp:effectExtent l="0" t="0" r="3175" b="0"/>
            <wp:docPr id="1404203433" name="Picture 2" descr="A yellow lined paper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3433" name="Picture 2" descr="A yellow lined paper with black writing&#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918056" cy="2488907"/>
                    </a:xfrm>
                    <a:prstGeom prst="rect">
                      <a:avLst/>
                    </a:prstGeom>
                  </pic:spPr>
                </pic:pic>
              </a:graphicData>
            </a:graphic>
          </wp:inline>
        </w:drawing>
      </w:r>
      <w:r w:rsidRPr="009F5AD1">
        <w:rPr>
          <w:noProof/>
          <w:lang w:val="en-GB"/>
        </w:rPr>
        <w:drawing>
          <wp:inline distT="0" distB="0" distL="0" distR="0" wp14:anchorId="0CBD0936" wp14:editId="4E0C67D5">
            <wp:extent cx="1885920" cy="2413531"/>
            <wp:effectExtent l="0" t="0" r="0" b="0"/>
            <wp:docPr id="1218471294" name="Picture 3" descr="A yellow lined paper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71294" name="Picture 3" descr="A yellow lined paper with black writing&#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53671" cy="2500236"/>
                    </a:xfrm>
                    <a:prstGeom prst="rect">
                      <a:avLst/>
                    </a:prstGeom>
                  </pic:spPr>
                </pic:pic>
              </a:graphicData>
            </a:graphic>
          </wp:inline>
        </w:drawing>
      </w:r>
    </w:p>
    <w:p w14:paraId="3B3B639A" w14:textId="77777777" w:rsidR="00414453" w:rsidRPr="009F5AD1" w:rsidRDefault="00414453" w:rsidP="002E1CE1">
      <w:pPr>
        <w:rPr>
          <w:lang w:val="en-GB"/>
        </w:rPr>
      </w:pPr>
      <w:r w:rsidRPr="009F5AD1">
        <w:rPr>
          <w:noProof/>
          <w:lang w:val="en-GB"/>
        </w:rPr>
        <w:lastRenderedPageBreak/>
        <w:drawing>
          <wp:inline distT="0" distB="0" distL="0" distR="0" wp14:anchorId="4F5E140E" wp14:editId="231DECA6">
            <wp:extent cx="1912072" cy="2458376"/>
            <wp:effectExtent l="0" t="0" r="5715" b="5715"/>
            <wp:docPr id="1918719336" name="Picture 4" descr="A yellow lined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9336" name="Picture 4" descr="A yellow lined paper with writing on it&#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64559" cy="2525859"/>
                    </a:xfrm>
                    <a:prstGeom prst="rect">
                      <a:avLst/>
                    </a:prstGeom>
                  </pic:spPr>
                </pic:pic>
              </a:graphicData>
            </a:graphic>
          </wp:inline>
        </w:drawing>
      </w:r>
      <w:r w:rsidRPr="009F5AD1">
        <w:rPr>
          <w:noProof/>
          <w:lang w:val="en-GB"/>
        </w:rPr>
        <w:drawing>
          <wp:inline distT="0" distB="0" distL="0" distR="0" wp14:anchorId="5796A601" wp14:editId="759F7593">
            <wp:extent cx="1898650" cy="2463727"/>
            <wp:effectExtent l="0" t="0" r="0" b="635"/>
            <wp:docPr id="1371466609" name="Picture 5" descr="A yellow lined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66609" name="Picture 5" descr="A yellow lined paper with writing&#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10889" cy="2609370"/>
                    </a:xfrm>
                    <a:prstGeom prst="rect">
                      <a:avLst/>
                    </a:prstGeom>
                  </pic:spPr>
                </pic:pic>
              </a:graphicData>
            </a:graphic>
          </wp:inline>
        </w:drawing>
      </w:r>
      <w:r w:rsidRPr="009F5AD1">
        <w:rPr>
          <w:noProof/>
          <w:lang w:val="en-GB"/>
        </w:rPr>
        <w:drawing>
          <wp:inline distT="0" distB="0" distL="0" distR="0" wp14:anchorId="356A49A4" wp14:editId="08C48142">
            <wp:extent cx="1911246" cy="2457315"/>
            <wp:effectExtent l="0" t="0" r="0" b="0"/>
            <wp:docPr id="1089913180" name="Picture 6" descr="A yellow lined paper with black 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13180" name="Picture 6" descr="A yellow lined paper with black ink&#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88003" cy="2556003"/>
                    </a:xfrm>
                    <a:prstGeom prst="rect">
                      <a:avLst/>
                    </a:prstGeom>
                  </pic:spPr>
                </pic:pic>
              </a:graphicData>
            </a:graphic>
          </wp:inline>
        </w:drawing>
      </w:r>
      <w:r w:rsidRPr="009F5AD1">
        <w:rPr>
          <w:noProof/>
          <w:lang w:val="en-GB"/>
        </w:rPr>
        <w:drawing>
          <wp:inline distT="0" distB="0" distL="0" distR="0" wp14:anchorId="62CC009B" wp14:editId="47401F9D">
            <wp:extent cx="1876373" cy="2412479"/>
            <wp:effectExtent l="0" t="0" r="3810" b="635"/>
            <wp:docPr id="126339936" name="Picture 7" descr="A yellow lined paper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936" name="Picture 7" descr="A yellow lined paper with black writing&#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81997" cy="2419710"/>
                    </a:xfrm>
                    <a:prstGeom prst="rect">
                      <a:avLst/>
                    </a:prstGeom>
                  </pic:spPr>
                </pic:pic>
              </a:graphicData>
            </a:graphic>
          </wp:inline>
        </w:drawing>
      </w:r>
      <w:r w:rsidRPr="009F5AD1">
        <w:rPr>
          <w:noProof/>
          <w:lang w:val="en-GB"/>
        </w:rPr>
        <w:drawing>
          <wp:inline distT="0" distB="0" distL="0" distR="0" wp14:anchorId="020993B2" wp14:editId="2E8C93F5">
            <wp:extent cx="1877742" cy="2414239"/>
            <wp:effectExtent l="0" t="0" r="1905" b="0"/>
            <wp:docPr id="495581636" name="Picture 8" descr="A yellow lined paper with black 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81636" name="Picture 8" descr="A yellow lined paper with black ink&#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21385" cy="2470351"/>
                    </a:xfrm>
                    <a:prstGeom prst="rect">
                      <a:avLst/>
                    </a:prstGeom>
                  </pic:spPr>
                </pic:pic>
              </a:graphicData>
            </a:graphic>
          </wp:inline>
        </w:drawing>
      </w:r>
      <w:r w:rsidRPr="009F5AD1">
        <w:rPr>
          <w:noProof/>
          <w:lang w:val="en-GB"/>
        </w:rPr>
        <w:drawing>
          <wp:inline distT="0" distB="0" distL="0" distR="0" wp14:anchorId="26193F5F" wp14:editId="15671490">
            <wp:extent cx="1883840" cy="2410864"/>
            <wp:effectExtent l="0" t="0" r="0" b="2540"/>
            <wp:docPr id="506648395" name="Picture 9" descr="A yellow lined paper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48395" name="Picture 9" descr="A yellow lined paper with black writing&#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31040" cy="2471268"/>
                    </a:xfrm>
                    <a:prstGeom prst="rect">
                      <a:avLst/>
                    </a:prstGeom>
                  </pic:spPr>
                </pic:pic>
              </a:graphicData>
            </a:graphic>
          </wp:inline>
        </w:drawing>
      </w:r>
    </w:p>
    <w:p w14:paraId="7068D5B9" w14:textId="77777777" w:rsidR="00414453" w:rsidRPr="009F5AD1" w:rsidRDefault="00414453" w:rsidP="002E1CE1">
      <w:pPr>
        <w:rPr>
          <w:lang w:val="en-GB"/>
        </w:rPr>
      </w:pPr>
    </w:p>
    <w:p w14:paraId="00DBFEB1" w14:textId="77777777" w:rsidR="00414453" w:rsidRPr="009F5AD1" w:rsidRDefault="00414453" w:rsidP="002E1CE1">
      <w:pPr>
        <w:rPr>
          <w:rFonts w:ascii="Times New Roman" w:eastAsia="Times New Roman" w:hAnsi="Times New Roman" w:cs="Times New Roman"/>
          <w:lang w:val="en-GB" w:eastAsia="en-GB"/>
        </w:rPr>
      </w:pPr>
      <w:r w:rsidRPr="009F5AD1">
        <w:rPr>
          <w:rFonts w:ascii="Helvetica" w:eastAsia="Times New Roman" w:hAnsi="Helvetica" w:cs="Times New Roman"/>
          <w:color w:val="666666"/>
          <w:shd w:val="clear" w:color="auto" w:fill="FFFFFF"/>
          <w:lang w:val="en-GB" w:eastAsia="en-GB"/>
        </w:rPr>
        <w:t>1</w:t>
      </w:r>
    </w:p>
    <w:p w14:paraId="12C66FBF"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 xml:space="preserve">Thank you, </w:t>
      </w:r>
      <w:proofErr w:type="spellStart"/>
      <w:r w:rsidRPr="009F5AD1">
        <w:rPr>
          <w:rFonts w:ascii="Helvetica" w:eastAsia="Times New Roman" w:hAnsi="Helvetica" w:cs="Times New Roman"/>
          <w:color w:val="666666"/>
          <w:lang w:val="en-GB" w:eastAsia="en-GB"/>
        </w:rPr>
        <w:t>Dr.</w:t>
      </w:r>
      <w:proofErr w:type="spellEnd"/>
      <w:r w:rsidRPr="009F5AD1">
        <w:rPr>
          <w:rFonts w:ascii="Helvetica" w:eastAsia="Times New Roman" w:hAnsi="Helvetica" w:cs="Times New Roman"/>
          <w:color w:val="666666"/>
          <w:lang w:val="en-GB" w:eastAsia="en-GB"/>
        </w:rPr>
        <w:t xml:space="preserve"> Robinson</w:t>
      </w:r>
    </w:p>
    <w:p w14:paraId="61B9A2A4"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lastRenderedPageBreak/>
        <w:t xml:space="preserve">I am a homosexual. I am a psychiatrist. I, like most of you in this room am a member of the </w:t>
      </w:r>
      <w:proofErr w:type="gramStart"/>
      <w:r w:rsidRPr="009F5AD1">
        <w:rPr>
          <w:rFonts w:ascii="Helvetica" w:eastAsia="Times New Roman" w:hAnsi="Helvetica" w:cs="Times New Roman"/>
          <w:color w:val="666666"/>
          <w:lang w:val="en-GB" w:eastAsia="en-GB"/>
        </w:rPr>
        <w:t>A.P.A., and</w:t>
      </w:r>
      <w:proofErr w:type="gramEnd"/>
      <w:r w:rsidRPr="009F5AD1">
        <w:rPr>
          <w:rFonts w:ascii="Helvetica" w:eastAsia="Times New Roman" w:hAnsi="Helvetica" w:cs="Times New Roman"/>
          <w:color w:val="666666"/>
          <w:lang w:val="en-GB" w:eastAsia="en-GB"/>
        </w:rPr>
        <w:t xml:space="preserve"> am proud of that membership. </w:t>
      </w:r>
      <w:r w:rsidRPr="009F5AD1">
        <w:rPr>
          <w:rFonts w:ascii="Helvetica" w:eastAsia="Times New Roman" w:hAnsi="Helvetica" w:cs="Times New Roman"/>
          <w:strike/>
          <w:color w:val="666666"/>
          <w:bdr w:val="none" w:sz="0" w:space="0" w:color="auto" w:frame="1"/>
          <w:lang w:val="en-GB" w:eastAsia="en-GB"/>
        </w:rPr>
        <w:t>I want to</w:t>
      </w:r>
    </w:p>
    <w:p w14:paraId="29A15205"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 xml:space="preserve">However, tonight, I am, insofar as it is possible, </w:t>
      </w:r>
      <w:proofErr w:type="spellStart"/>
      <w:proofErr w:type="gramStart"/>
      <w:r w:rsidRPr="009F5AD1">
        <w:rPr>
          <w:rFonts w:ascii="Helvetica" w:eastAsia="Times New Roman" w:hAnsi="Helvetica" w:cs="Times New Roman"/>
          <w:color w:val="666666"/>
          <w:lang w:val="en-GB" w:eastAsia="en-GB"/>
        </w:rPr>
        <w:t>a we</w:t>
      </w:r>
      <w:proofErr w:type="spellEnd"/>
      <w:proofErr w:type="gramEnd"/>
      <w:r w:rsidRPr="009F5AD1">
        <w:rPr>
          <w:rFonts w:ascii="Helvetica" w:eastAsia="Times New Roman" w:hAnsi="Helvetica" w:cs="Times New Roman"/>
          <w:color w:val="666666"/>
          <w:lang w:val="en-GB" w:eastAsia="en-GB"/>
        </w:rPr>
        <w:t>. I attempt tonight to speak for many of my fellow gay members of the A.P.A., as well as for myself When we gather at these conventions, we have somewhat glibly come to call ourselves </w:t>
      </w:r>
      <w:r w:rsidRPr="009F5AD1">
        <w:rPr>
          <w:rFonts w:ascii="Helvetica" w:eastAsia="Times New Roman" w:hAnsi="Helvetica" w:cs="Times New Roman"/>
          <w:strike/>
          <w:color w:val="666666"/>
          <w:bdr w:val="none" w:sz="0" w:space="0" w:color="auto" w:frame="1"/>
          <w:lang w:val="en-GB" w:eastAsia="en-GB"/>
        </w:rPr>
        <w:t>The Gay P. A.</w:t>
      </w:r>
      <w:r w:rsidRPr="009F5AD1">
        <w:rPr>
          <w:rFonts w:ascii="Helvetica" w:eastAsia="Times New Roman" w:hAnsi="Helvetica" w:cs="Times New Roman"/>
          <w:color w:val="666666"/>
          <w:lang w:val="en-GB" w:eastAsia="en-GB"/>
        </w:rPr>
        <w:t> The Gay P.A., and several of us </w:t>
      </w:r>
      <w:r w:rsidRPr="009F5AD1">
        <w:rPr>
          <w:rFonts w:ascii="Helvetica" w:eastAsia="Times New Roman" w:hAnsi="Helvetica" w:cs="Times New Roman"/>
          <w:strike/>
          <w:color w:val="666666"/>
          <w:bdr w:val="none" w:sz="0" w:space="0" w:color="auto" w:frame="1"/>
          <w:lang w:val="en-GB" w:eastAsia="en-GB"/>
        </w:rPr>
        <w:t>felt</w:t>
      </w:r>
      <w:r w:rsidRPr="009F5AD1">
        <w:rPr>
          <w:rFonts w:ascii="Helvetica" w:eastAsia="Times New Roman" w:hAnsi="Helvetica" w:cs="Times New Roman"/>
          <w:color w:val="666666"/>
          <w:lang w:val="en-GB" w:eastAsia="en-GB"/>
        </w:rPr>
        <w:t> feel that it was is time that real flesh and blood </w:t>
      </w:r>
      <w:r w:rsidRPr="009F5AD1">
        <w:rPr>
          <w:rFonts w:ascii="Helvetica" w:eastAsia="Times New Roman" w:hAnsi="Helvetica" w:cs="Times New Roman"/>
          <w:strike/>
          <w:color w:val="666666"/>
          <w:bdr w:val="none" w:sz="0" w:space="0" w:color="auto" w:frame="1"/>
          <w:lang w:val="en-GB" w:eastAsia="en-GB"/>
        </w:rPr>
        <w:t>stood</w:t>
      </w:r>
      <w:r w:rsidRPr="009F5AD1">
        <w:rPr>
          <w:rFonts w:ascii="Helvetica" w:eastAsia="Times New Roman" w:hAnsi="Helvetica" w:cs="Times New Roman"/>
          <w:color w:val="666666"/>
          <w:lang w:val="en-GB" w:eastAsia="en-GB"/>
        </w:rPr>
        <w:t> stand up before </w:t>
      </w:r>
      <w:proofErr w:type="gramStart"/>
      <w:r w:rsidRPr="009F5AD1">
        <w:rPr>
          <w:rFonts w:ascii="Helvetica" w:eastAsia="Times New Roman" w:hAnsi="Helvetica" w:cs="Times New Roman"/>
          <w:strike/>
          <w:color w:val="666666"/>
          <w:bdr w:val="none" w:sz="0" w:space="0" w:color="auto" w:frame="1"/>
          <w:lang w:val="en-GB" w:eastAsia="en-GB"/>
        </w:rPr>
        <w:t>our</w:t>
      </w:r>
      <w:r w:rsidRPr="009F5AD1">
        <w:rPr>
          <w:rFonts w:ascii="Helvetica" w:eastAsia="Times New Roman" w:hAnsi="Helvetica" w:cs="Times New Roman"/>
          <w:color w:val="666666"/>
          <w:lang w:val="en-GB" w:eastAsia="en-GB"/>
        </w:rPr>
        <w:t> this</w:t>
      </w:r>
      <w:proofErr w:type="gramEnd"/>
      <w:r w:rsidRPr="009F5AD1">
        <w:rPr>
          <w:rFonts w:ascii="Helvetica" w:eastAsia="Times New Roman" w:hAnsi="Helvetica" w:cs="Times New Roman"/>
          <w:color w:val="666666"/>
          <w:lang w:val="en-GB" w:eastAsia="en-GB"/>
        </w:rPr>
        <w:t xml:space="preserve"> organization and asked to be </w:t>
      </w:r>
      <w:r w:rsidRPr="009F5AD1">
        <w:rPr>
          <w:rFonts w:ascii="Helvetica" w:eastAsia="Times New Roman" w:hAnsi="Helvetica" w:cs="Times New Roman"/>
          <w:strike/>
          <w:color w:val="666666"/>
          <w:bdr w:val="none" w:sz="0" w:space="0" w:color="auto" w:frame="1"/>
          <w:lang w:val="en-GB" w:eastAsia="en-GB"/>
        </w:rPr>
        <w:t>heard and</w:t>
      </w:r>
      <w:r w:rsidRPr="009F5AD1">
        <w:rPr>
          <w:rFonts w:ascii="Helvetica" w:eastAsia="Times New Roman" w:hAnsi="Helvetica" w:cs="Times New Roman"/>
          <w:color w:val="666666"/>
          <w:lang w:val="en-GB" w:eastAsia="en-GB"/>
        </w:rPr>
        <w:t> listened to and understood, insofar as that is possible</w:t>
      </w:r>
    </w:p>
    <w:p w14:paraId="2CD46348"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2</w:t>
      </w:r>
    </w:p>
    <w:p w14:paraId="6AF19659"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 xml:space="preserve">I am in disguise tonight in order that I might speak freely, without conjuring up too much regard on your part about the particular who whom I happen to be. I do that mostly for your own protection. I can assure you that I could be any one of more than 200 psychiatrists registered at this convention, and the curious among you should avoid all risk of paranoia (with the implications suggested by Daniel </w:t>
      </w:r>
      <w:proofErr w:type="spellStart"/>
      <w:r w:rsidRPr="009F5AD1">
        <w:rPr>
          <w:rFonts w:ascii="Helvetica" w:eastAsia="Times New Roman" w:hAnsi="Helvetica" w:cs="Times New Roman"/>
          <w:color w:val="666666"/>
          <w:lang w:val="en-GB" w:eastAsia="en-GB"/>
        </w:rPr>
        <w:t>Shreber</w:t>
      </w:r>
      <w:proofErr w:type="spellEnd"/>
      <w:r w:rsidRPr="009F5AD1">
        <w:rPr>
          <w:rFonts w:ascii="Helvetica" w:eastAsia="Times New Roman" w:hAnsi="Helvetica" w:cs="Times New Roman"/>
          <w:color w:val="666666"/>
          <w:lang w:val="en-GB" w:eastAsia="en-GB"/>
        </w:rPr>
        <w:t xml:space="preserve"> and Robert Knight), cease attempting to figure out who I am, and listen to what I say.</w:t>
      </w:r>
    </w:p>
    <w:p w14:paraId="5121C253"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We homosexual psychiatrists </w:t>
      </w:r>
      <w:proofErr w:type="gramStart"/>
      <w:r w:rsidRPr="009F5AD1">
        <w:rPr>
          <w:rFonts w:ascii="Helvetica" w:eastAsia="Times New Roman" w:hAnsi="Helvetica" w:cs="Times New Roman"/>
          <w:strike/>
          <w:color w:val="666666"/>
          <w:bdr w:val="none" w:sz="0" w:space="0" w:color="auto" w:frame="1"/>
          <w:lang w:val="en-GB" w:eastAsia="en-GB"/>
        </w:rPr>
        <w:t>must</w:t>
      </w:r>
      <w:r w:rsidRPr="009F5AD1">
        <w:rPr>
          <w:rFonts w:ascii="Helvetica" w:eastAsia="Times New Roman" w:hAnsi="Helvetica" w:cs="Times New Roman"/>
          <w:color w:val="666666"/>
          <w:lang w:val="en-GB" w:eastAsia="en-GB"/>
        </w:rPr>
        <w:t> persistently must</w:t>
      </w:r>
      <w:proofErr w:type="gramEnd"/>
      <w:r w:rsidRPr="009F5AD1">
        <w:rPr>
          <w:rFonts w:ascii="Helvetica" w:eastAsia="Times New Roman" w:hAnsi="Helvetica" w:cs="Times New Roman"/>
          <w:color w:val="666666"/>
          <w:lang w:val="en-GB" w:eastAsia="en-GB"/>
        </w:rPr>
        <w:t xml:space="preserve"> deal with a variety of what </w:t>
      </w:r>
      <w:r w:rsidRPr="009F5AD1">
        <w:rPr>
          <w:rFonts w:ascii="Helvetica" w:eastAsia="Times New Roman" w:hAnsi="Helvetica" w:cs="Times New Roman"/>
          <w:strike/>
          <w:color w:val="666666"/>
          <w:bdr w:val="none" w:sz="0" w:space="0" w:color="auto" w:frame="1"/>
          <w:lang w:val="en-GB" w:eastAsia="en-GB"/>
        </w:rPr>
        <w:t>I</w:t>
      </w:r>
      <w:r w:rsidRPr="009F5AD1">
        <w:rPr>
          <w:rFonts w:ascii="Helvetica" w:eastAsia="Times New Roman" w:hAnsi="Helvetica" w:cs="Times New Roman"/>
          <w:color w:val="666666"/>
          <w:lang w:val="en-GB" w:eastAsia="en-GB"/>
        </w:rPr>
        <w:t> we shall call “nigger” syndromes. </w:t>
      </w:r>
      <w:r w:rsidRPr="009F5AD1">
        <w:rPr>
          <w:rFonts w:ascii="Helvetica" w:eastAsia="Times New Roman" w:hAnsi="Helvetica" w:cs="Times New Roman"/>
          <w:strike/>
          <w:color w:val="666666"/>
          <w:bdr w:val="none" w:sz="0" w:space="0" w:color="auto" w:frame="1"/>
          <w:lang w:val="en-GB" w:eastAsia="en-GB"/>
        </w:rPr>
        <w:t xml:space="preserve">And </w:t>
      </w:r>
      <w:proofErr w:type="spellStart"/>
      <w:r w:rsidRPr="009F5AD1">
        <w:rPr>
          <w:rFonts w:ascii="Helvetica" w:eastAsia="Times New Roman" w:hAnsi="Helvetica" w:cs="Times New Roman"/>
          <w:strike/>
          <w:color w:val="666666"/>
          <w:bdr w:val="none" w:sz="0" w:space="0" w:color="auto" w:frame="1"/>
          <w:lang w:val="en-GB" w:eastAsia="en-GB"/>
        </w:rPr>
        <w:t>w</w:t>
      </w:r>
      <w:r w:rsidRPr="009F5AD1">
        <w:rPr>
          <w:rFonts w:ascii="Helvetica" w:eastAsia="Times New Roman" w:hAnsi="Helvetica" w:cs="Times New Roman"/>
          <w:color w:val="666666"/>
          <w:lang w:val="en-GB" w:eastAsia="en-GB"/>
        </w:rPr>
        <w:t>We</w:t>
      </w:r>
      <w:proofErr w:type="spellEnd"/>
      <w:r w:rsidRPr="009F5AD1">
        <w:rPr>
          <w:rFonts w:ascii="Helvetica" w:eastAsia="Times New Roman" w:hAnsi="Helvetica" w:cs="Times New Roman"/>
          <w:color w:val="666666"/>
          <w:lang w:val="en-GB" w:eastAsia="en-GB"/>
        </w:rPr>
        <w:t xml:space="preserve"> shall describe them some of them and how they make us feel</w:t>
      </w:r>
    </w:p>
    <w:p w14:paraId="1728DCDF"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3</w:t>
      </w:r>
    </w:p>
    <w:p w14:paraId="15AE0E03"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 xml:space="preserve">As psychiatrists who are homosexual, we must know our place and what we must do to be successful. If our goal is high academic appointment, a level of earning capacity equal to our fellows, or admission to a psychoanalytic institute, we must make certain that </w:t>
      </w:r>
      <w:proofErr w:type="spellStart"/>
      <w:r w:rsidRPr="009F5AD1">
        <w:rPr>
          <w:rFonts w:ascii="Helvetica" w:eastAsia="Times New Roman" w:hAnsi="Helvetica" w:cs="Times New Roman"/>
          <w:color w:val="666666"/>
          <w:lang w:val="en-GB" w:eastAsia="en-GB"/>
        </w:rPr>
        <w:t>noone</w:t>
      </w:r>
      <w:proofErr w:type="spellEnd"/>
      <w:r w:rsidRPr="009F5AD1">
        <w:rPr>
          <w:rFonts w:ascii="Helvetica" w:eastAsia="Times New Roman" w:hAnsi="Helvetica" w:cs="Times New Roman"/>
          <w:color w:val="666666"/>
          <w:lang w:val="en-GB" w:eastAsia="en-GB"/>
        </w:rPr>
        <w:t xml:space="preserve"> in a position of power is aware of our sexual preference and/or gender identity. Much like the black man with light skin, who chooses to live as a white man, we cannot be seen with our real friends, our real homosexual family, lest our secret be known, and our dooms sealed. There are practicing psychoanalysts among us who completed a </w:t>
      </w:r>
      <w:proofErr w:type="gramStart"/>
      <w:r w:rsidRPr="009F5AD1">
        <w:rPr>
          <w:rFonts w:ascii="Helvetica" w:eastAsia="Times New Roman" w:hAnsi="Helvetica" w:cs="Times New Roman"/>
          <w:color w:val="666666"/>
          <w:lang w:val="en-GB" w:eastAsia="en-GB"/>
        </w:rPr>
        <w:t>training analysts</w:t>
      </w:r>
      <w:proofErr w:type="gramEnd"/>
      <w:r w:rsidRPr="009F5AD1">
        <w:rPr>
          <w:rFonts w:ascii="Helvetica" w:eastAsia="Times New Roman" w:hAnsi="Helvetica" w:cs="Times New Roman"/>
          <w:color w:val="666666"/>
          <w:lang w:val="en-GB" w:eastAsia="en-GB"/>
        </w:rPr>
        <w:t xml:space="preserve"> without mentioning their homosexuality to their </w:t>
      </w:r>
      <w:r w:rsidRPr="009F5AD1">
        <w:rPr>
          <w:rFonts w:ascii="Helvetica" w:eastAsia="Times New Roman" w:hAnsi="Helvetica" w:cs="Times New Roman"/>
          <w:color w:val="666666"/>
          <w:lang w:val="en-GB" w:eastAsia="en-GB"/>
        </w:rPr>
        <w:lastRenderedPageBreak/>
        <w:t>analyst. Those who are willing to speak out openly will do so only if they have little to lose. [&amp; thus?] they will not be listened to.</w:t>
      </w:r>
    </w:p>
    <w:p w14:paraId="515C4901"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As psychiatrists who are homosexual, we must look carefully at the power which lies in our hands</w:t>
      </w:r>
    </w:p>
    <w:p w14:paraId="5C6982E1"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4</w:t>
      </w:r>
    </w:p>
    <w:p w14:paraId="56CED192"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to define the health of others around us. In particular, </w:t>
      </w:r>
      <w:r w:rsidRPr="009F5AD1">
        <w:rPr>
          <w:rFonts w:ascii="Helvetica" w:eastAsia="Times New Roman" w:hAnsi="Helvetica" w:cs="Times New Roman"/>
          <w:strike/>
          <w:color w:val="666666"/>
          <w:bdr w:val="none" w:sz="0" w:space="0" w:color="auto" w:frame="1"/>
          <w:lang w:val="en-GB" w:eastAsia="en-GB"/>
        </w:rPr>
        <w:t>I</w:t>
      </w:r>
      <w:r w:rsidRPr="009F5AD1">
        <w:rPr>
          <w:rFonts w:ascii="Helvetica" w:eastAsia="Times New Roman" w:hAnsi="Helvetica" w:cs="Times New Roman"/>
          <w:color w:val="666666"/>
          <w:lang w:val="en-GB" w:eastAsia="en-GB"/>
        </w:rPr>
        <w:t> we should have clearly in </w:t>
      </w:r>
      <w:proofErr w:type="gramStart"/>
      <w:r w:rsidRPr="009F5AD1">
        <w:rPr>
          <w:rFonts w:ascii="Helvetica" w:eastAsia="Times New Roman" w:hAnsi="Helvetica" w:cs="Times New Roman"/>
          <w:strike/>
          <w:color w:val="666666"/>
          <w:bdr w:val="none" w:sz="0" w:space="0" w:color="auto" w:frame="1"/>
          <w:lang w:val="en-GB" w:eastAsia="en-GB"/>
        </w:rPr>
        <w:t>my</w:t>
      </w:r>
      <w:r w:rsidRPr="009F5AD1">
        <w:rPr>
          <w:rFonts w:ascii="Helvetica" w:eastAsia="Times New Roman" w:hAnsi="Helvetica" w:cs="Times New Roman"/>
          <w:color w:val="666666"/>
          <w:lang w:val="en-GB" w:eastAsia="en-GB"/>
        </w:rPr>
        <w:t> our</w:t>
      </w:r>
      <w:proofErr w:type="gramEnd"/>
      <w:r w:rsidRPr="009F5AD1">
        <w:rPr>
          <w:rFonts w:ascii="Helvetica" w:eastAsia="Times New Roman" w:hAnsi="Helvetica" w:cs="Times New Roman"/>
          <w:color w:val="666666"/>
          <w:lang w:val="en-GB" w:eastAsia="en-GB"/>
        </w:rPr>
        <w:t xml:space="preserve"> minds </w:t>
      </w:r>
      <w:proofErr w:type="spellStart"/>
      <w:r w:rsidRPr="009F5AD1">
        <w:rPr>
          <w:rFonts w:ascii="Helvetica" w:eastAsia="Times New Roman" w:hAnsi="Helvetica" w:cs="Times New Roman"/>
          <w:strike/>
          <w:color w:val="666666"/>
          <w:bdr w:val="none" w:sz="0" w:space="0" w:color="auto" w:frame="1"/>
          <w:lang w:val="en-GB" w:eastAsia="en-GB"/>
        </w:rPr>
        <w:t>my</w:t>
      </w:r>
      <w:r w:rsidRPr="009F5AD1">
        <w:rPr>
          <w:rFonts w:ascii="Helvetica" w:eastAsia="Times New Roman" w:hAnsi="Helvetica" w:cs="Times New Roman"/>
          <w:color w:val="666666"/>
          <w:lang w:val="en-GB" w:eastAsia="en-GB"/>
        </w:rPr>
        <w:t>our</w:t>
      </w:r>
      <w:proofErr w:type="spellEnd"/>
      <w:r w:rsidRPr="009F5AD1">
        <w:rPr>
          <w:rFonts w:ascii="Helvetica" w:eastAsia="Times New Roman" w:hAnsi="Helvetica" w:cs="Times New Roman"/>
          <w:color w:val="666666"/>
          <w:lang w:val="en-GB" w:eastAsia="en-GB"/>
        </w:rPr>
        <w:t xml:space="preserve"> own particular understanding of what it is to be a healthy homosexual in a world which sees that appellation as an impossible anachronism — one cannot be healthy and homosexual, they would say.</w:t>
      </w:r>
    </w:p>
    <w:p w14:paraId="574AB417"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 xml:space="preserve">One other result of being a </w:t>
      </w:r>
      <w:proofErr w:type="gramStart"/>
      <w:r w:rsidRPr="009F5AD1">
        <w:rPr>
          <w:rFonts w:ascii="Helvetica" w:eastAsia="Times New Roman" w:hAnsi="Helvetica" w:cs="Times New Roman"/>
          <w:color w:val="666666"/>
          <w:lang w:val="en-GB" w:eastAsia="en-GB"/>
        </w:rPr>
        <w:t>psychiatrists</w:t>
      </w:r>
      <w:proofErr w:type="gramEnd"/>
      <w:r w:rsidRPr="009F5AD1">
        <w:rPr>
          <w:rFonts w:ascii="Helvetica" w:eastAsia="Times New Roman" w:hAnsi="Helvetica" w:cs="Times New Roman"/>
          <w:color w:val="666666"/>
          <w:lang w:val="en-GB" w:eastAsia="en-GB"/>
        </w:rPr>
        <w:t xml:space="preserve"> who </w:t>
      </w:r>
      <w:r w:rsidRPr="009F5AD1">
        <w:rPr>
          <w:rFonts w:ascii="Helvetica" w:eastAsia="Times New Roman" w:hAnsi="Helvetica" w:cs="Times New Roman"/>
          <w:strike/>
          <w:color w:val="666666"/>
          <w:bdr w:val="none" w:sz="0" w:space="0" w:color="auto" w:frame="1"/>
          <w:lang w:val="en-GB" w:eastAsia="en-GB"/>
        </w:rPr>
        <w:t>is</w:t>
      </w:r>
      <w:r w:rsidRPr="009F5AD1">
        <w:rPr>
          <w:rFonts w:ascii="Helvetica" w:eastAsia="Times New Roman" w:hAnsi="Helvetica" w:cs="Times New Roman"/>
          <w:color w:val="666666"/>
          <w:lang w:val="en-GB" w:eastAsia="en-GB"/>
        </w:rPr>
        <w:t> are homosexual is that I we are required to be more “healthy” than our heterosexual counterparts. We have to make some sort of attempt through therapy or analysis to work our “problem” out, and many of us who make that effort are still left with a sense of failure and persistence of the “problem.” Just as the black man must be a superman, so must we in order to face those among our colleagues who know we are gay.</w:t>
      </w:r>
    </w:p>
    <w:p w14:paraId="67EBBF54"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5</w:t>
      </w:r>
    </w:p>
    <w:p w14:paraId="5A17E5B6"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We could continue to cite examples of this sort of situation for the remainder of the night. It would be useful, however, if we could now look at the reverse. </w:t>
      </w:r>
      <w:r w:rsidRPr="009F5AD1">
        <w:rPr>
          <w:rFonts w:ascii="Helvetica" w:eastAsia="Times New Roman" w:hAnsi="Helvetica" w:cs="Times New Roman"/>
          <w:strike/>
          <w:color w:val="666666"/>
          <w:bdr w:val="none" w:sz="0" w:space="0" w:color="auto" w:frame="1"/>
          <w:lang w:val="en-GB" w:eastAsia="en-GB"/>
        </w:rPr>
        <w:t>situation</w:t>
      </w:r>
      <w:r w:rsidRPr="009F5AD1">
        <w:rPr>
          <w:rFonts w:ascii="Helvetica" w:eastAsia="Times New Roman" w:hAnsi="Helvetica" w:cs="Times New Roman"/>
          <w:color w:val="666666"/>
          <w:lang w:val="en-GB" w:eastAsia="en-GB"/>
        </w:rPr>
        <w:t> What is it like to be a homosexual who is also a psychiatrist? Most of us Gay P.A. members do not wear our badges into the Bayou Landing (a gay bar here in Dallas) or the local canal baths. If we did, we would risk the derision of all the non-psychiatrist homosexuals. There is much negative feeling in the homosexual community towards psychiatrists, and those of us who are available </w:t>
      </w:r>
      <w:proofErr w:type="gramStart"/>
      <w:r w:rsidRPr="009F5AD1">
        <w:rPr>
          <w:rFonts w:ascii="Helvetica" w:eastAsia="Times New Roman" w:hAnsi="Helvetica" w:cs="Times New Roman"/>
          <w:strike/>
          <w:color w:val="666666"/>
          <w:bdr w:val="none" w:sz="0" w:space="0" w:color="auto" w:frame="1"/>
          <w:lang w:val="en-GB" w:eastAsia="en-GB"/>
        </w:rPr>
        <w:t>will be</w:t>
      </w:r>
      <w:r w:rsidRPr="009F5AD1">
        <w:rPr>
          <w:rFonts w:ascii="Helvetica" w:eastAsia="Times New Roman" w:hAnsi="Helvetica" w:cs="Times New Roman"/>
          <w:color w:val="666666"/>
          <w:lang w:val="en-GB" w:eastAsia="en-GB"/>
        </w:rPr>
        <w:t> are</w:t>
      </w:r>
      <w:proofErr w:type="gramEnd"/>
      <w:r w:rsidRPr="009F5AD1">
        <w:rPr>
          <w:rFonts w:ascii="Helvetica" w:eastAsia="Times New Roman" w:hAnsi="Helvetica" w:cs="Times New Roman"/>
          <w:color w:val="666666"/>
          <w:lang w:val="en-GB" w:eastAsia="en-GB"/>
        </w:rPr>
        <w:t xml:space="preserve"> the easiest targets on which the angry can vent their wrath.</w:t>
      </w:r>
    </w:p>
    <w:p w14:paraId="61D45C0B"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 xml:space="preserve">Beyond that, in our own </w:t>
      </w:r>
      <w:proofErr w:type="gramStart"/>
      <w:r w:rsidRPr="009F5AD1">
        <w:rPr>
          <w:rFonts w:ascii="Helvetica" w:eastAsia="Times New Roman" w:hAnsi="Helvetica" w:cs="Times New Roman"/>
          <w:color w:val="666666"/>
          <w:lang w:val="en-GB" w:eastAsia="en-GB"/>
        </w:rPr>
        <w:t>home towns</w:t>
      </w:r>
      <w:proofErr w:type="gramEnd"/>
      <w:r w:rsidRPr="009F5AD1">
        <w:rPr>
          <w:rFonts w:ascii="Helvetica" w:eastAsia="Times New Roman" w:hAnsi="Helvetica" w:cs="Times New Roman"/>
          <w:color w:val="666666"/>
          <w:lang w:val="en-GB" w:eastAsia="en-GB"/>
        </w:rPr>
        <w:t>, the chances are that in any gathering of homosexuals, there is likely to be</w:t>
      </w:r>
    </w:p>
    <w:p w14:paraId="2ADC058A"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6</w:t>
      </w:r>
    </w:p>
    <w:p w14:paraId="55CD360E"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lastRenderedPageBreak/>
        <w:t>any number of patients or paraprofessional employees who might try to hurt us in the professional and/or larger community, if those communities enable them to hurt us that way.</w:t>
      </w:r>
    </w:p>
    <w:p w14:paraId="3C9F9665"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Finally, as homosexuals who are psychiatrists, we seem to possess a unique ability to marry ourselves to institutions rather than wives or lovers. Many of us work 20 hours daily to protect institutions who would literally </w:t>
      </w:r>
      <w:r w:rsidRPr="009F5AD1">
        <w:rPr>
          <w:rFonts w:ascii="Helvetica" w:eastAsia="Times New Roman" w:hAnsi="Helvetica" w:cs="Times New Roman"/>
          <w:strike/>
          <w:color w:val="666666"/>
          <w:bdr w:val="none" w:sz="0" w:space="0" w:color="auto" w:frame="1"/>
          <w:lang w:val="en-GB" w:eastAsia="en-GB"/>
        </w:rPr>
        <w:t>spit</w:t>
      </w:r>
      <w:r w:rsidRPr="009F5AD1">
        <w:rPr>
          <w:rFonts w:ascii="Helvetica" w:eastAsia="Times New Roman" w:hAnsi="Helvetica" w:cs="Times New Roman"/>
          <w:color w:val="666666"/>
          <w:lang w:val="en-GB" w:eastAsia="en-GB"/>
        </w:rPr>
        <w:t> chew us up and spit us out if they only knew or chose to acknowledge the “truth.”</w:t>
      </w:r>
    </w:p>
    <w:p w14:paraId="51597C54"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These are our feelings, and like any set of feelings, they have value only insofar as they move us toward concrete action. Here I would speak primarily to the other members of the Gay P.A. who are present tonight, although all of you are welcome to heed my words. Perhaps you can</w:t>
      </w:r>
    </w:p>
    <w:p w14:paraId="710381F9"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7</w:t>
      </w:r>
    </w:p>
    <w:p w14:paraId="2E9E1708"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help your gay psychiatrist friends understand what I am saying.</w:t>
      </w:r>
    </w:p>
    <w:p w14:paraId="01E66534"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When you are with fellow professionals who are denigrating the “faggots,” the “queers,” don’t just stand idly by. Don’t give up your career, either. Show a little creative ingenuity, and make sure that you let your associates know that they have </w:t>
      </w:r>
      <w:r w:rsidRPr="009F5AD1">
        <w:rPr>
          <w:rFonts w:ascii="Helvetica" w:eastAsia="Times New Roman" w:hAnsi="Helvetica" w:cs="Times New Roman"/>
          <w:strike/>
          <w:color w:val="666666"/>
          <w:bdr w:val="none" w:sz="0" w:space="0" w:color="auto" w:frame="1"/>
          <w:lang w:val="en-GB" w:eastAsia="en-GB"/>
        </w:rPr>
        <w:t>many</w:t>
      </w:r>
      <w:r w:rsidRPr="009F5AD1">
        <w:rPr>
          <w:rFonts w:ascii="Helvetica" w:eastAsia="Times New Roman" w:hAnsi="Helvetica" w:cs="Times New Roman"/>
          <w:color w:val="666666"/>
          <w:lang w:val="en-GB" w:eastAsia="en-GB"/>
        </w:rPr>
        <w:t> a few issues which they have to think through again.</w:t>
      </w:r>
    </w:p>
    <w:p w14:paraId="7EC52074"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When fellow homosexuals come to you for treatment, don’t let your own problems get in your way. Develop creative ways to let the patients know that </w:t>
      </w:r>
      <w:r w:rsidRPr="009F5AD1">
        <w:rPr>
          <w:rFonts w:ascii="Helvetica" w:eastAsia="Times New Roman" w:hAnsi="Helvetica" w:cs="Times New Roman"/>
          <w:strike/>
          <w:color w:val="666666"/>
          <w:bdr w:val="none" w:sz="0" w:space="0" w:color="auto" w:frame="1"/>
          <w:lang w:val="en-GB" w:eastAsia="en-GB"/>
        </w:rPr>
        <w:t>he’s</w:t>
      </w:r>
      <w:r w:rsidRPr="009F5AD1">
        <w:rPr>
          <w:rFonts w:ascii="Helvetica" w:eastAsia="Times New Roman" w:hAnsi="Helvetica" w:cs="Times New Roman"/>
          <w:color w:val="666666"/>
          <w:lang w:val="en-GB" w:eastAsia="en-GB"/>
        </w:rPr>
        <w:t> they’re alright, and then teach </w:t>
      </w:r>
      <w:r w:rsidRPr="009F5AD1">
        <w:rPr>
          <w:rFonts w:ascii="Helvetica" w:eastAsia="Times New Roman" w:hAnsi="Helvetica" w:cs="Times New Roman"/>
          <w:strike/>
          <w:color w:val="666666"/>
          <w:bdr w:val="none" w:sz="0" w:space="0" w:color="auto" w:frame="1"/>
          <w:lang w:val="en-GB" w:eastAsia="en-GB"/>
        </w:rPr>
        <w:t>him</w:t>
      </w:r>
      <w:r w:rsidRPr="009F5AD1">
        <w:rPr>
          <w:rFonts w:ascii="Helvetica" w:eastAsia="Times New Roman" w:hAnsi="Helvetica" w:cs="Times New Roman"/>
          <w:color w:val="666666"/>
          <w:lang w:val="en-GB" w:eastAsia="en-GB"/>
        </w:rPr>
        <w:t xml:space="preserve"> them everything he they </w:t>
      </w:r>
      <w:proofErr w:type="gramStart"/>
      <w:r w:rsidRPr="009F5AD1">
        <w:rPr>
          <w:rFonts w:ascii="Helvetica" w:eastAsia="Times New Roman" w:hAnsi="Helvetica" w:cs="Times New Roman"/>
          <w:color w:val="666666"/>
          <w:lang w:val="en-GB" w:eastAsia="en-GB"/>
        </w:rPr>
        <w:t>needs</w:t>
      </w:r>
      <w:proofErr w:type="gramEnd"/>
      <w:r w:rsidRPr="009F5AD1">
        <w:rPr>
          <w:rFonts w:ascii="Helvetica" w:eastAsia="Times New Roman" w:hAnsi="Helvetica" w:cs="Times New Roman"/>
          <w:color w:val="666666"/>
          <w:lang w:val="en-GB" w:eastAsia="en-GB"/>
        </w:rPr>
        <w:t xml:space="preserve"> to know. Refer him them to other sources of information </w:t>
      </w:r>
      <w:r w:rsidRPr="009F5AD1">
        <w:rPr>
          <w:rFonts w:ascii="Helvetica" w:eastAsia="Times New Roman" w:hAnsi="Helvetica" w:cs="Times New Roman"/>
          <w:strike/>
          <w:color w:val="666666"/>
          <w:bdr w:val="none" w:sz="0" w:space="0" w:color="auto" w:frame="1"/>
          <w:lang w:val="en-GB" w:eastAsia="en-GB"/>
        </w:rPr>
        <w:t>which diff</w:t>
      </w:r>
      <w:r w:rsidRPr="009F5AD1">
        <w:rPr>
          <w:rFonts w:ascii="Helvetica" w:eastAsia="Times New Roman" w:hAnsi="Helvetica" w:cs="Times New Roman"/>
          <w:color w:val="666666"/>
          <w:lang w:val="en-GB" w:eastAsia="en-GB"/>
        </w:rPr>
        <w:t> with biases different from your own,</w:t>
      </w:r>
    </w:p>
    <w:p w14:paraId="6B7AF48E"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8</w:t>
      </w:r>
    </w:p>
    <w:p w14:paraId="6704EA70"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so that the homosexual will freely be able to make his own choices.</w:t>
      </w:r>
    </w:p>
    <w:p w14:paraId="42A2B875"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 xml:space="preserve">Finally, pull your courage up by your bootstraps and discover ways in which you as a homosexual psychiatrists can be appropriately involved in movements which attempt to change the attitudes of both homosexuals and heterosexuals toward homosexuality. For all of us have something to lose. We may not be considered for that professorship, the analyst down the street may stop referring us his overflow, our supervisor may ask us to take a leave </w:t>
      </w:r>
      <w:r w:rsidRPr="009F5AD1">
        <w:rPr>
          <w:rFonts w:ascii="Helvetica" w:eastAsia="Times New Roman" w:hAnsi="Helvetica" w:cs="Times New Roman"/>
          <w:color w:val="666666"/>
          <w:lang w:val="en-GB" w:eastAsia="en-GB"/>
        </w:rPr>
        <w:lastRenderedPageBreak/>
        <w:t>of absence. We are taking an even bigger risk, however, in not living fully our humanity, with all of the lessons it has to teach all the other humans around</w:t>
      </w:r>
    </w:p>
    <w:p w14:paraId="778B3E50"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9</w:t>
      </w:r>
    </w:p>
    <w:p w14:paraId="33E26CCA" w14:textId="77777777" w:rsidR="00414453" w:rsidRPr="009F5AD1" w:rsidRDefault="00414453" w:rsidP="002E1CE1">
      <w:pPr>
        <w:textAlignment w:val="baseline"/>
        <w:rPr>
          <w:rFonts w:ascii="Helvetica" w:eastAsia="Times New Roman" w:hAnsi="Helvetica" w:cs="Times New Roman"/>
          <w:color w:val="666666"/>
          <w:lang w:val="en-GB" w:eastAsia="en-GB"/>
        </w:rPr>
      </w:pPr>
      <w:r w:rsidRPr="009F5AD1">
        <w:rPr>
          <w:rFonts w:ascii="Helvetica" w:eastAsia="Times New Roman" w:hAnsi="Helvetica" w:cs="Times New Roman"/>
          <w:color w:val="666666"/>
          <w:lang w:val="en-GB" w:eastAsia="en-GB"/>
        </w:rPr>
        <w:t>us This is the greatest loss, our honest humanity, and that loss leads all those others around us to lose that little bit of their humanity as well. For, if they were truly comfortable with their own homosexuality, then they could be comfortable with ours. We must, therefore, use our skills and wisdom to help them</w:t>
      </w:r>
      <w:r w:rsidRPr="009F5AD1">
        <w:rPr>
          <w:rFonts w:ascii="Helvetica" w:eastAsia="Times New Roman" w:hAnsi="Helvetica" w:cs="Times New Roman"/>
          <w:strike/>
          <w:color w:val="666666"/>
          <w:bdr w:val="none" w:sz="0" w:space="0" w:color="auto" w:frame="1"/>
          <w:lang w:val="en-GB" w:eastAsia="en-GB"/>
        </w:rPr>
        <w:t>selves</w:t>
      </w:r>
      <w:r w:rsidRPr="009F5AD1">
        <w:rPr>
          <w:rFonts w:ascii="Helvetica" w:eastAsia="Times New Roman" w:hAnsi="Helvetica" w:cs="Times New Roman"/>
          <w:color w:val="666666"/>
          <w:lang w:val="en-GB" w:eastAsia="en-GB"/>
        </w:rPr>
        <w:t> and us grow to be comfortable with that little piece of humanity called homosexuality.</w:t>
      </w:r>
    </w:p>
    <w:p w14:paraId="10744040" w14:textId="77777777" w:rsidR="00414453" w:rsidRPr="009F5AD1" w:rsidRDefault="00414453" w:rsidP="002E1CE1">
      <w:pPr>
        <w:rPr>
          <w:lang w:val="en-GB"/>
        </w:rPr>
      </w:pPr>
    </w:p>
    <w:p w14:paraId="56D199EF" w14:textId="165E43B5" w:rsidR="00414453" w:rsidRPr="009F5AD1" w:rsidRDefault="00414453" w:rsidP="002E1CE1">
      <w:pPr>
        <w:rPr>
          <w:lang w:val="en-GB"/>
        </w:rPr>
      </w:pPr>
      <w:r w:rsidRPr="009F5AD1">
        <w:rPr>
          <w:lang w:val="en-GB"/>
        </w:rPr>
        <w:br w:type="page"/>
      </w:r>
    </w:p>
    <w:p w14:paraId="67150E52" w14:textId="77777777" w:rsidR="00325D6F" w:rsidRDefault="00414453" w:rsidP="00995FA9">
      <w:pPr>
        <w:pStyle w:val="Heading2"/>
        <w:numPr>
          <w:ilvl w:val="0"/>
          <w:numId w:val="0"/>
        </w:numPr>
        <w:rPr>
          <w:lang w:val="en-GB"/>
        </w:rPr>
      </w:pPr>
      <w:bookmarkStart w:id="279" w:name="_Toc179627552"/>
      <w:r w:rsidRPr="009F5AD1">
        <w:rPr>
          <w:lang w:val="en-GB"/>
        </w:rPr>
        <w:lastRenderedPageBreak/>
        <w:t>Appendix 6</w:t>
      </w:r>
      <w:bookmarkEnd w:id="279"/>
      <w:r w:rsidRPr="009F5AD1">
        <w:rPr>
          <w:lang w:val="en-GB"/>
        </w:rPr>
        <w:t xml:space="preserve"> </w:t>
      </w:r>
    </w:p>
    <w:p w14:paraId="3455524C" w14:textId="2FC6576F" w:rsidR="00414453" w:rsidRPr="009F5AD1" w:rsidRDefault="00414453" w:rsidP="00350F38">
      <w:pPr>
        <w:rPr>
          <w:lang w:val="en-GB"/>
        </w:rPr>
      </w:pPr>
      <w:r w:rsidRPr="00325D6F">
        <w:t>Barriers to Healthcare Supplementary Tables</w:t>
      </w:r>
    </w:p>
    <w:p w14:paraId="3553BF9F" w14:textId="265924B5" w:rsidR="006148C5" w:rsidRPr="009F5AD1" w:rsidRDefault="006148C5" w:rsidP="00350F38">
      <w:pP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Containers\\UBF8T346G9.ms\\WebArchiveCopyPasteTempFiles\\com.microsoft.Word\\aad10f27-9cf9-40b8-9417-6132ffc8e7b0" \* MERGEFORMAT </w:instrText>
      </w:r>
      <w:r w:rsidRPr="009F5AD1">
        <w:rPr>
          <w:lang w:val="en-GB"/>
        </w:rPr>
        <w:fldChar w:fldCharType="separate"/>
      </w:r>
      <w:r w:rsidRPr="009F5AD1">
        <w:rPr>
          <w:noProof/>
          <w:lang w:val="en-GB"/>
        </w:rPr>
        <w:drawing>
          <wp:inline distT="0" distB="0" distL="0" distR="0" wp14:anchorId="7BF2126A" wp14:editId="6BE88408">
            <wp:extent cx="5727700" cy="2914015"/>
            <wp:effectExtent l="0" t="0" r="0" b="0"/>
            <wp:docPr id="1269071805" name="Picture 35"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71805" name="Picture 35" descr="A screenshot of a medical form&#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27700" cy="2914015"/>
                    </a:xfrm>
                    <a:prstGeom prst="rect">
                      <a:avLst/>
                    </a:prstGeom>
                    <a:noFill/>
                    <a:ln>
                      <a:noFill/>
                    </a:ln>
                  </pic:spPr>
                </pic:pic>
              </a:graphicData>
            </a:graphic>
          </wp:inline>
        </w:drawing>
      </w:r>
      <w:r w:rsidRPr="009F5AD1">
        <w:rPr>
          <w:lang w:val="en-GB"/>
        </w:rPr>
        <w:fldChar w:fldCharType="end"/>
      </w:r>
    </w:p>
    <w:p w14:paraId="72428E9A" w14:textId="43B7B315" w:rsidR="006148C5" w:rsidRPr="009F5AD1" w:rsidRDefault="006148C5" w:rsidP="00350F38">
      <w:pP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Containers\\UBF8T346G9.ms\\WebArchiveCopyPasteTempFiles\\com.microsoft.Word\\27d7cd36-224a-4daa-9d62-997a9af9cc86" \* MERGEFORMAT </w:instrText>
      </w:r>
      <w:r w:rsidRPr="009F5AD1">
        <w:rPr>
          <w:lang w:val="en-GB"/>
        </w:rPr>
        <w:fldChar w:fldCharType="separate"/>
      </w:r>
      <w:r w:rsidRPr="009F5AD1">
        <w:rPr>
          <w:noProof/>
          <w:lang w:val="en-GB"/>
        </w:rPr>
        <w:drawing>
          <wp:inline distT="0" distB="0" distL="0" distR="0" wp14:anchorId="364AF11D" wp14:editId="5D588235">
            <wp:extent cx="5145206" cy="2617666"/>
            <wp:effectExtent l="0" t="0" r="0" b="0"/>
            <wp:docPr id="1709071568" name="Picture 36" descr="A table of medical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71568" name="Picture 36" descr="A table of medical information&#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53545" cy="2621908"/>
                    </a:xfrm>
                    <a:prstGeom prst="rect">
                      <a:avLst/>
                    </a:prstGeom>
                    <a:noFill/>
                    <a:ln>
                      <a:noFill/>
                    </a:ln>
                  </pic:spPr>
                </pic:pic>
              </a:graphicData>
            </a:graphic>
          </wp:inline>
        </w:drawing>
      </w:r>
      <w:r w:rsidRPr="009F5AD1">
        <w:rPr>
          <w:lang w:val="en-GB"/>
        </w:rPr>
        <w:fldChar w:fldCharType="end"/>
      </w:r>
    </w:p>
    <w:p w14:paraId="3446F561" w14:textId="7587590D" w:rsidR="006148C5" w:rsidRPr="009F5AD1" w:rsidRDefault="006148C5" w:rsidP="00350F38">
      <w:pP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Containers\\UBF8T346G9.ms\\WebArchiveCopyPasteTempFiles\\com.microsoft.Word\\4d038666-5611-404b-8c37-4c6543c3180b" \* MERGEFORMAT </w:instrText>
      </w:r>
      <w:r w:rsidRPr="009F5AD1">
        <w:rPr>
          <w:lang w:val="en-GB"/>
        </w:rPr>
        <w:fldChar w:fldCharType="separate"/>
      </w:r>
      <w:r w:rsidRPr="009F5AD1">
        <w:rPr>
          <w:noProof/>
          <w:lang w:val="en-GB"/>
        </w:rPr>
        <w:drawing>
          <wp:inline distT="0" distB="0" distL="0" distR="0" wp14:anchorId="46D768CB" wp14:editId="2E99CCF4">
            <wp:extent cx="5097439" cy="1885826"/>
            <wp:effectExtent l="0" t="0" r="8255" b="635"/>
            <wp:docPr id="250981379" name="Picture 37" descr="A table of medical probl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1379" name="Picture 37" descr="A table of medical problems&#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05829" cy="1888930"/>
                    </a:xfrm>
                    <a:prstGeom prst="rect">
                      <a:avLst/>
                    </a:prstGeom>
                    <a:noFill/>
                    <a:ln>
                      <a:noFill/>
                    </a:ln>
                  </pic:spPr>
                </pic:pic>
              </a:graphicData>
            </a:graphic>
          </wp:inline>
        </w:drawing>
      </w:r>
      <w:r w:rsidRPr="009F5AD1">
        <w:rPr>
          <w:lang w:val="en-GB"/>
        </w:rPr>
        <w:fldChar w:fldCharType="end"/>
      </w:r>
    </w:p>
    <w:p w14:paraId="22110DB1" w14:textId="5D232F6F" w:rsidR="006148C5" w:rsidRPr="009F5AD1" w:rsidRDefault="00995FA9" w:rsidP="00350F38">
      <w:pPr>
        <w:rPr>
          <w:lang w:val="en-GB"/>
        </w:rPr>
      </w:pPr>
      <w:r w:rsidRPr="009F5AD1">
        <w:rPr>
          <w:noProof/>
          <w:lang w:val="en-GB"/>
        </w:rPr>
        <w:lastRenderedPageBreak/>
        <w:drawing>
          <wp:inline distT="0" distB="0" distL="0" distR="0" wp14:anchorId="29DFAA37" wp14:editId="1BC6A44D">
            <wp:extent cx="5201920" cy="3163829"/>
            <wp:effectExtent l="0" t="0" r="0" b="0"/>
            <wp:docPr id="654864295" name="Picture 38"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64295" name="Picture 38" descr="A screenshot of a medical survey&#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01920" cy="3163829"/>
                    </a:xfrm>
                    <a:prstGeom prst="rect">
                      <a:avLst/>
                    </a:prstGeom>
                    <a:noFill/>
                    <a:ln>
                      <a:noFill/>
                    </a:ln>
                  </pic:spPr>
                </pic:pic>
              </a:graphicData>
            </a:graphic>
          </wp:inline>
        </w:drawing>
      </w:r>
      <w:r w:rsidR="006148C5" w:rsidRPr="009F5AD1">
        <w:rPr>
          <w:lang w:val="en-GB"/>
        </w:rPr>
        <w:fldChar w:fldCharType="begin"/>
      </w:r>
      <w:r w:rsidR="00C8527D">
        <w:rPr>
          <w:lang w:val="en-GB"/>
        </w:rPr>
        <w:instrText xml:space="preserve"> INCLUDEPICTURE "C:\\Users\\mary\\Library\\Group Containers\\UBF8T346G9.ms\\WebArchiveCopyPasteTempFiles\\com.microsoft.Word\\e480e5a3-bb93-492f-9ec7-e866ef4bf7df" \* MERGEFORMAT </w:instrText>
      </w:r>
      <w:r w:rsidR="006148C5" w:rsidRPr="009F5AD1">
        <w:rPr>
          <w:lang w:val="en-GB"/>
        </w:rPr>
        <w:fldChar w:fldCharType="separate"/>
      </w:r>
      <w:r w:rsidR="006148C5" w:rsidRPr="009F5AD1">
        <w:rPr>
          <w:lang w:val="en-GB"/>
        </w:rPr>
        <w:fldChar w:fldCharType="end"/>
      </w:r>
    </w:p>
    <w:p w14:paraId="0113104D" w14:textId="6F808715" w:rsidR="006148C5" w:rsidRPr="009F5AD1" w:rsidRDefault="006148C5" w:rsidP="00350F38">
      <w:pP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Containers\\UBF8T346G9.ms\\WebArchiveCopyPasteTempFiles\\com.microsoft.Word\\6811279d-cc75-49ed-96dd-6e7cd4720d88" \* MERGEFORMAT </w:instrText>
      </w:r>
      <w:r w:rsidRPr="009F5AD1">
        <w:rPr>
          <w:lang w:val="en-GB"/>
        </w:rPr>
        <w:fldChar w:fldCharType="separate"/>
      </w:r>
      <w:r w:rsidRPr="009F5AD1">
        <w:rPr>
          <w:noProof/>
          <w:lang w:val="en-GB"/>
        </w:rPr>
        <w:drawing>
          <wp:inline distT="0" distB="0" distL="0" distR="0" wp14:anchorId="064DE952" wp14:editId="3071E0B7">
            <wp:extent cx="4947313" cy="2898182"/>
            <wp:effectExtent l="0" t="0" r="5715" b="0"/>
            <wp:docPr id="1534632445" name="Picture 39"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32445" name="Picture 39" descr="A paper with text and numbers&#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51509" cy="2900640"/>
                    </a:xfrm>
                    <a:prstGeom prst="rect">
                      <a:avLst/>
                    </a:prstGeom>
                    <a:noFill/>
                    <a:ln>
                      <a:noFill/>
                    </a:ln>
                  </pic:spPr>
                </pic:pic>
              </a:graphicData>
            </a:graphic>
          </wp:inline>
        </w:drawing>
      </w:r>
      <w:r w:rsidRPr="009F5AD1">
        <w:rPr>
          <w:lang w:val="en-GB"/>
        </w:rPr>
        <w:fldChar w:fldCharType="end"/>
      </w:r>
    </w:p>
    <w:p w14:paraId="1507BD10" w14:textId="747D922C" w:rsidR="006148C5" w:rsidRPr="009F5AD1" w:rsidRDefault="006148C5" w:rsidP="00350F38">
      <w:pP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Containers\\UBF8T346G9.ms\\WebArchiveCopyPasteTempFiles\\com.microsoft.Word\\1653f28d-27ad-458e-b908-2d15b1df6aa8" \* MERGEFORMAT </w:instrText>
      </w:r>
      <w:r w:rsidRPr="009F5AD1">
        <w:rPr>
          <w:lang w:val="en-GB"/>
        </w:rPr>
        <w:fldChar w:fldCharType="separate"/>
      </w:r>
      <w:r w:rsidRPr="009F5AD1">
        <w:rPr>
          <w:noProof/>
          <w:lang w:val="en-GB"/>
        </w:rPr>
        <w:drawing>
          <wp:inline distT="0" distB="0" distL="0" distR="0" wp14:anchorId="2EDCE1D4" wp14:editId="16C46E34">
            <wp:extent cx="4947285" cy="453044"/>
            <wp:effectExtent l="0" t="0" r="5715" b="4445"/>
            <wp:docPr id="967244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74745" cy="455559"/>
                    </a:xfrm>
                    <a:prstGeom prst="rect">
                      <a:avLst/>
                    </a:prstGeom>
                    <a:noFill/>
                    <a:ln>
                      <a:noFill/>
                    </a:ln>
                  </pic:spPr>
                </pic:pic>
              </a:graphicData>
            </a:graphic>
          </wp:inline>
        </w:drawing>
      </w:r>
      <w:r w:rsidRPr="009F5AD1">
        <w:rPr>
          <w:lang w:val="en-GB"/>
        </w:rPr>
        <w:fldChar w:fldCharType="end"/>
      </w:r>
    </w:p>
    <w:p w14:paraId="41FC101E" w14:textId="137FE4CB" w:rsidR="00437BD6" w:rsidRPr="009F5AD1" w:rsidRDefault="006148C5" w:rsidP="00350F38">
      <w:pP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Containers\\UBF8T346G9.ms\\WebArchiveCopyPasteTempFiles\\com.microsoft.Word\\0445db49-734f-4af2-af62-9c8bc2c850f3" \* MERGEFORMAT </w:instrText>
      </w:r>
      <w:r w:rsidRPr="009F5AD1">
        <w:rPr>
          <w:lang w:val="en-GB"/>
        </w:rPr>
        <w:fldChar w:fldCharType="separate"/>
      </w:r>
      <w:r w:rsidRPr="009F5AD1">
        <w:rPr>
          <w:noProof/>
          <w:lang w:val="en-GB"/>
        </w:rPr>
        <w:drawing>
          <wp:inline distT="0" distB="0" distL="0" distR="0" wp14:anchorId="11A2F795" wp14:editId="33A9DE5D">
            <wp:extent cx="4947285" cy="1500091"/>
            <wp:effectExtent l="0" t="0" r="5715" b="5080"/>
            <wp:docPr id="716511539" name="Picture 42"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11539" name="Picture 42" descr="A screenshot of a chart&#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61765" cy="1504482"/>
                    </a:xfrm>
                    <a:prstGeom prst="rect">
                      <a:avLst/>
                    </a:prstGeom>
                    <a:noFill/>
                    <a:ln>
                      <a:noFill/>
                    </a:ln>
                  </pic:spPr>
                </pic:pic>
              </a:graphicData>
            </a:graphic>
          </wp:inline>
        </w:drawing>
      </w:r>
      <w:r w:rsidRPr="009F5AD1">
        <w:rPr>
          <w:lang w:val="en-GB"/>
        </w:rPr>
        <w:fldChar w:fldCharType="end"/>
      </w:r>
    </w:p>
    <w:p w14:paraId="1F235D45" w14:textId="1B8FCBFA" w:rsidR="006148C5" w:rsidRDefault="00437BD6" w:rsidP="00995FA9">
      <w:pPr>
        <w:pStyle w:val="Heading2"/>
        <w:numPr>
          <w:ilvl w:val="0"/>
          <w:numId w:val="0"/>
        </w:numPr>
        <w:rPr>
          <w:lang w:val="en-GB"/>
        </w:rPr>
      </w:pPr>
      <w:bookmarkStart w:id="280" w:name="_Toc179627553"/>
      <w:r w:rsidRPr="009F5AD1">
        <w:rPr>
          <w:lang w:val="en-GB"/>
        </w:rPr>
        <w:lastRenderedPageBreak/>
        <w:t>Appendix 7</w:t>
      </w:r>
      <w:bookmarkEnd w:id="280"/>
      <w:r w:rsidRPr="009F5AD1">
        <w:rPr>
          <w:lang w:val="en-GB"/>
        </w:rPr>
        <w:t xml:space="preserve"> </w:t>
      </w:r>
    </w:p>
    <w:p w14:paraId="0734B6AB" w14:textId="77777777" w:rsidR="00B83171" w:rsidRPr="009F5AD1" w:rsidRDefault="00B83171" w:rsidP="002E1CE1">
      <w:pPr>
        <w:rPr>
          <w:lang w:val="en-GB"/>
        </w:rPr>
      </w:pPr>
    </w:p>
    <w:p w14:paraId="59B57DF6" w14:textId="77777777" w:rsidR="00437BD6" w:rsidRPr="009F5AD1" w:rsidRDefault="00437BD6" w:rsidP="002E1CE1">
      <w:pPr>
        <w:rPr>
          <w:sz w:val="28"/>
          <w:szCs w:val="28"/>
          <w:lang w:val="en-GB"/>
        </w:rPr>
      </w:pPr>
      <w:r w:rsidRPr="009F5AD1">
        <w:rPr>
          <w:sz w:val="28"/>
          <w:szCs w:val="28"/>
          <w:lang w:val="en-GB"/>
        </w:rPr>
        <w:t>Barriers to accessing healthcare for autistic adults: online survey</w:t>
      </w:r>
    </w:p>
    <w:p w14:paraId="22AE3616" w14:textId="77777777" w:rsidR="00437BD6" w:rsidRPr="009F5AD1" w:rsidRDefault="00437BD6" w:rsidP="002E1CE1">
      <w:pPr>
        <w:rPr>
          <w:lang w:val="en-GB"/>
        </w:rPr>
      </w:pPr>
    </w:p>
    <w:p w14:paraId="105DBD2A" w14:textId="77777777" w:rsidR="00437BD6" w:rsidRPr="009F5AD1" w:rsidRDefault="00437BD6" w:rsidP="002E1CE1">
      <w:pPr>
        <w:rPr>
          <w:lang w:val="en-GB"/>
        </w:rPr>
      </w:pPr>
      <w:r w:rsidRPr="009F5AD1">
        <w:rPr>
          <w:lang w:val="en-GB"/>
        </w:rPr>
        <w:t xml:space="preserve">1. Are you autistic? </w:t>
      </w:r>
    </w:p>
    <w:p w14:paraId="772EBF8F" w14:textId="77777777" w:rsidR="00437BD6" w:rsidRPr="009F5AD1" w:rsidRDefault="00437BD6" w:rsidP="002E1CE1">
      <w:pPr>
        <w:rPr>
          <w:lang w:val="en-GB"/>
        </w:rPr>
      </w:pPr>
      <w:r w:rsidRPr="009F5AD1">
        <w:rPr>
          <w:lang w:val="en-GB"/>
        </w:rPr>
        <w:t>Includes Autism, Autistic Spectrum Conditions, Asperger Syndrome, self-diagnosed or formally diagnosed.</w:t>
      </w:r>
    </w:p>
    <w:p w14:paraId="5777BFD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280794B7" w14:textId="77777777" w:rsidR="00437BD6" w:rsidRPr="009F5AD1" w:rsidRDefault="00437BD6" w:rsidP="002E1CE1">
      <w:pPr>
        <w:rPr>
          <w:lang w:val="en-GB"/>
        </w:rPr>
      </w:pPr>
      <w:r w:rsidRPr="009F5AD1">
        <w:rPr>
          <w:lang w:val="en-GB"/>
        </w:rPr>
        <w:fldChar w:fldCharType="begin">
          <w:ffData>
            <w:name w:val="Check2"/>
            <w:enabled/>
            <w:calcOnExit w:val="0"/>
            <w:checkBox>
              <w:sizeAuto/>
              <w:default w:val="0"/>
            </w:checkBox>
          </w:ffData>
        </w:fldChar>
      </w:r>
      <w:bookmarkStart w:id="281" w:name="Check2"/>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1"/>
      <w:r w:rsidRPr="009F5AD1">
        <w:rPr>
          <w:lang w:val="en-GB"/>
        </w:rPr>
        <w:t xml:space="preserve"> No</w:t>
      </w:r>
    </w:p>
    <w:p w14:paraId="45E102C0" w14:textId="77777777" w:rsidR="00437BD6" w:rsidRPr="009F5AD1" w:rsidRDefault="00437BD6" w:rsidP="002E1CE1">
      <w:pPr>
        <w:rPr>
          <w:lang w:val="en-GB"/>
        </w:rPr>
      </w:pPr>
    </w:p>
    <w:p w14:paraId="64336A85" w14:textId="77777777" w:rsidR="00437BD6" w:rsidRPr="009F5AD1" w:rsidRDefault="00437BD6" w:rsidP="002E1CE1">
      <w:pPr>
        <w:rPr>
          <w:lang w:val="en-GB"/>
        </w:rPr>
      </w:pPr>
      <w:r w:rsidRPr="009F5AD1">
        <w:rPr>
          <w:lang w:val="en-GB"/>
        </w:rPr>
        <w:t>2. Do you usually attend the same medical practice?</w:t>
      </w:r>
    </w:p>
    <w:p w14:paraId="238A6A4D" w14:textId="77777777" w:rsidR="00437BD6" w:rsidRPr="009F5AD1" w:rsidRDefault="00437BD6" w:rsidP="002E1CE1">
      <w:pPr>
        <w:rPr>
          <w:lang w:val="en-GB"/>
        </w:rPr>
      </w:pPr>
      <w:r w:rsidRPr="009F5AD1">
        <w:rPr>
          <w:lang w:val="en-GB"/>
        </w:rPr>
        <w:fldChar w:fldCharType="begin">
          <w:ffData>
            <w:name w:val="Check3"/>
            <w:enabled/>
            <w:calcOnExit w:val="0"/>
            <w:checkBox>
              <w:sizeAuto/>
              <w:default w:val="0"/>
            </w:checkBox>
          </w:ffData>
        </w:fldChar>
      </w:r>
      <w:bookmarkStart w:id="282" w:name="Check3"/>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2"/>
      <w:r w:rsidRPr="009F5AD1">
        <w:rPr>
          <w:lang w:val="en-GB"/>
        </w:rPr>
        <w:t xml:space="preserve"> Yes</w:t>
      </w:r>
    </w:p>
    <w:p w14:paraId="101CDABA" w14:textId="77777777" w:rsidR="00437BD6" w:rsidRPr="009F5AD1" w:rsidRDefault="00437BD6" w:rsidP="002E1CE1">
      <w:pPr>
        <w:rPr>
          <w:lang w:val="en-GB"/>
        </w:rPr>
      </w:pPr>
      <w:r w:rsidRPr="009F5AD1">
        <w:rPr>
          <w:lang w:val="en-GB"/>
        </w:rPr>
        <w:fldChar w:fldCharType="begin">
          <w:ffData>
            <w:name w:val="Check4"/>
            <w:enabled/>
            <w:calcOnExit w:val="0"/>
            <w:checkBox>
              <w:sizeAuto/>
              <w:default w:val="0"/>
            </w:checkBox>
          </w:ffData>
        </w:fldChar>
      </w:r>
      <w:bookmarkStart w:id="283" w:name="Check4"/>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3"/>
      <w:r w:rsidRPr="009F5AD1">
        <w:rPr>
          <w:lang w:val="en-GB"/>
        </w:rPr>
        <w:t xml:space="preserve"> No</w:t>
      </w:r>
    </w:p>
    <w:p w14:paraId="3DFFC160" w14:textId="77777777" w:rsidR="00437BD6" w:rsidRPr="009F5AD1" w:rsidRDefault="00437BD6" w:rsidP="002E1CE1">
      <w:pPr>
        <w:rPr>
          <w:lang w:val="en-GB"/>
        </w:rPr>
      </w:pPr>
      <w:r w:rsidRPr="009F5AD1">
        <w:rPr>
          <w:lang w:val="en-GB"/>
        </w:rPr>
        <w:fldChar w:fldCharType="begin">
          <w:ffData>
            <w:name w:val="Check5"/>
            <w:enabled/>
            <w:calcOnExit w:val="0"/>
            <w:checkBox>
              <w:sizeAuto/>
              <w:default w:val="0"/>
            </w:checkBox>
          </w:ffData>
        </w:fldChar>
      </w:r>
      <w:bookmarkStart w:id="284" w:name="Check5"/>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4"/>
      <w:r w:rsidRPr="009F5AD1">
        <w:rPr>
          <w:lang w:val="en-GB"/>
        </w:rPr>
        <w:t xml:space="preserve"> I don't attend any medical practice</w:t>
      </w:r>
    </w:p>
    <w:p w14:paraId="17AA555F" w14:textId="77777777" w:rsidR="00437BD6" w:rsidRPr="009F5AD1" w:rsidRDefault="00437BD6" w:rsidP="002E1CE1">
      <w:pPr>
        <w:rPr>
          <w:lang w:val="en-GB"/>
        </w:rPr>
      </w:pPr>
    </w:p>
    <w:p w14:paraId="7C99DAA6" w14:textId="77777777" w:rsidR="00437BD6" w:rsidRPr="009F5AD1" w:rsidRDefault="00437BD6" w:rsidP="002E1CE1">
      <w:pPr>
        <w:rPr>
          <w:lang w:val="en-GB"/>
        </w:rPr>
      </w:pPr>
      <w:r w:rsidRPr="009F5AD1">
        <w:rPr>
          <w:lang w:val="en-GB"/>
        </w:rPr>
        <w:t>3. Do you usually see the same doctor?</w:t>
      </w:r>
    </w:p>
    <w:p w14:paraId="35661AE6" w14:textId="77777777" w:rsidR="00437BD6" w:rsidRPr="009F5AD1" w:rsidRDefault="00437BD6" w:rsidP="002E1CE1">
      <w:pPr>
        <w:rPr>
          <w:lang w:val="en-GB"/>
        </w:rPr>
      </w:pPr>
      <w:r w:rsidRPr="009F5AD1">
        <w:rPr>
          <w:lang w:val="en-GB"/>
        </w:rPr>
        <w:fldChar w:fldCharType="begin">
          <w:ffData>
            <w:name w:val="Check6"/>
            <w:enabled/>
            <w:calcOnExit w:val="0"/>
            <w:checkBox>
              <w:sizeAuto/>
              <w:default w:val="0"/>
            </w:checkBox>
          </w:ffData>
        </w:fldChar>
      </w:r>
      <w:bookmarkStart w:id="285" w:name="Check6"/>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5"/>
      <w:r w:rsidRPr="009F5AD1">
        <w:rPr>
          <w:lang w:val="en-GB"/>
        </w:rPr>
        <w:t xml:space="preserve"> Yes</w:t>
      </w:r>
    </w:p>
    <w:p w14:paraId="2922C87E" w14:textId="77777777" w:rsidR="00437BD6" w:rsidRPr="009F5AD1" w:rsidRDefault="00437BD6" w:rsidP="002E1CE1">
      <w:pPr>
        <w:rPr>
          <w:lang w:val="en-GB"/>
        </w:rPr>
      </w:pPr>
      <w:r w:rsidRPr="009F5AD1">
        <w:rPr>
          <w:lang w:val="en-GB"/>
        </w:rPr>
        <w:fldChar w:fldCharType="begin">
          <w:ffData>
            <w:name w:val="Check7"/>
            <w:enabled/>
            <w:calcOnExit w:val="0"/>
            <w:checkBox>
              <w:sizeAuto/>
              <w:default w:val="0"/>
            </w:checkBox>
          </w:ffData>
        </w:fldChar>
      </w:r>
      <w:bookmarkStart w:id="286" w:name="Check7"/>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6"/>
      <w:r w:rsidRPr="009F5AD1">
        <w:rPr>
          <w:lang w:val="en-GB"/>
        </w:rPr>
        <w:t xml:space="preserve"> No</w:t>
      </w:r>
    </w:p>
    <w:p w14:paraId="36724292" w14:textId="77777777" w:rsidR="00437BD6" w:rsidRPr="009F5AD1" w:rsidRDefault="00437BD6" w:rsidP="002E1CE1">
      <w:pPr>
        <w:rPr>
          <w:lang w:val="en-GB"/>
        </w:rPr>
      </w:pPr>
      <w:r w:rsidRPr="009F5AD1">
        <w:rPr>
          <w:lang w:val="en-GB"/>
        </w:rPr>
        <w:fldChar w:fldCharType="begin">
          <w:ffData>
            <w:name w:val="Check8"/>
            <w:enabled/>
            <w:calcOnExit w:val="0"/>
            <w:checkBox>
              <w:sizeAuto/>
              <w:default w:val="0"/>
            </w:checkBox>
          </w:ffData>
        </w:fldChar>
      </w:r>
      <w:bookmarkStart w:id="287" w:name="Check8"/>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7"/>
      <w:r w:rsidRPr="009F5AD1">
        <w:rPr>
          <w:lang w:val="en-GB"/>
        </w:rPr>
        <w:t xml:space="preserve"> I don't attend any doctor</w:t>
      </w:r>
    </w:p>
    <w:p w14:paraId="5870A8BD" w14:textId="77777777" w:rsidR="00437BD6" w:rsidRPr="009F5AD1" w:rsidRDefault="00437BD6" w:rsidP="002E1CE1">
      <w:pPr>
        <w:tabs>
          <w:tab w:val="left" w:pos="1058"/>
        </w:tabs>
        <w:rPr>
          <w:lang w:val="en-GB"/>
        </w:rPr>
      </w:pPr>
      <w:r w:rsidRPr="009F5AD1">
        <w:rPr>
          <w:lang w:val="en-GB"/>
        </w:rPr>
        <w:tab/>
      </w:r>
    </w:p>
    <w:p w14:paraId="7506425C" w14:textId="77777777" w:rsidR="00437BD6" w:rsidRPr="009F5AD1" w:rsidRDefault="00437BD6" w:rsidP="002E1CE1">
      <w:pPr>
        <w:rPr>
          <w:lang w:val="en-GB"/>
        </w:rPr>
      </w:pPr>
      <w:r w:rsidRPr="009F5AD1">
        <w:rPr>
          <w:lang w:val="en-GB"/>
        </w:rPr>
        <w:t>4. Do you have difficulty visiting your doctor when you need to?</w:t>
      </w:r>
    </w:p>
    <w:p w14:paraId="0C2CAC4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bookmarkStart w:id="288" w:name="Check9"/>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8"/>
      <w:r w:rsidRPr="009F5AD1">
        <w:rPr>
          <w:lang w:val="en-GB"/>
        </w:rPr>
        <w:t xml:space="preserve"> Yes</w:t>
      </w:r>
    </w:p>
    <w:p w14:paraId="28D8CB39" w14:textId="77777777" w:rsidR="00437BD6" w:rsidRPr="009F5AD1" w:rsidRDefault="00437BD6" w:rsidP="002E1CE1">
      <w:pPr>
        <w:rPr>
          <w:lang w:val="en-GB"/>
        </w:rPr>
      </w:pPr>
      <w:r w:rsidRPr="009F5AD1">
        <w:rPr>
          <w:lang w:val="en-GB"/>
        </w:rPr>
        <w:fldChar w:fldCharType="begin">
          <w:ffData>
            <w:name w:val="Check10"/>
            <w:enabled/>
            <w:calcOnExit w:val="0"/>
            <w:checkBox>
              <w:sizeAuto/>
              <w:default w:val="0"/>
            </w:checkBox>
          </w:ffData>
        </w:fldChar>
      </w:r>
      <w:bookmarkStart w:id="289" w:name="Check10"/>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bookmarkEnd w:id="289"/>
      <w:r w:rsidRPr="009F5AD1">
        <w:rPr>
          <w:lang w:val="en-GB"/>
        </w:rPr>
        <w:t xml:space="preserve"> No</w:t>
      </w:r>
    </w:p>
    <w:p w14:paraId="1FF9177C" w14:textId="77777777" w:rsidR="00437BD6" w:rsidRPr="009F5AD1" w:rsidRDefault="00437BD6" w:rsidP="002E1CE1">
      <w:pPr>
        <w:rPr>
          <w:lang w:val="en-GB"/>
        </w:rPr>
      </w:pPr>
    </w:p>
    <w:p w14:paraId="3206B85B" w14:textId="77777777" w:rsidR="00437BD6" w:rsidRPr="009F5AD1" w:rsidRDefault="00437BD6" w:rsidP="002E1CE1">
      <w:pPr>
        <w:rPr>
          <w:lang w:val="en-GB"/>
        </w:rPr>
      </w:pPr>
      <w:r w:rsidRPr="009F5AD1">
        <w:rPr>
          <w:lang w:val="en-GB"/>
        </w:rPr>
        <w:lastRenderedPageBreak/>
        <w:t>5. Which of the following would cause you to delay or avoid seeing your doctor when you need to?</w:t>
      </w:r>
    </w:p>
    <w:p w14:paraId="46DB3966" w14:textId="77777777" w:rsidR="00437BD6" w:rsidRPr="009F5AD1" w:rsidRDefault="00437BD6" w:rsidP="002E1CE1">
      <w:pPr>
        <w:rPr>
          <w:lang w:val="en-GB"/>
        </w:rPr>
      </w:pPr>
      <w:r w:rsidRPr="009F5AD1">
        <w:rPr>
          <w:lang w:val="en-GB"/>
        </w:rPr>
        <w:t xml:space="preserve">Please check ALL THAT APPLY </w:t>
      </w:r>
    </w:p>
    <w:p w14:paraId="6335DCB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Difficulty deciding if symptoms warrant a GP visit</w:t>
      </w:r>
    </w:p>
    <w:p w14:paraId="2460359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Difficulty using the telephone to book appointment</w:t>
      </w:r>
    </w:p>
    <w:p w14:paraId="19F499A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 online booking system</w:t>
      </w:r>
    </w:p>
    <w:p w14:paraId="57B8680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There is an online booking system but it's confusing</w:t>
      </w:r>
    </w:p>
    <w:p w14:paraId="587C8B4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Difficulty planning an appointment in advance</w:t>
      </w:r>
    </w:p>
    <w:p w14:paraId="3CF7BA0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Difficulty communicating with the reception staff</w:t>
      </w:r>
    </w:p>
    <w:p w14:paraId="06A8377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Difficulty communicating with the doctor during the appointment</w:t>
      </w:r>
    </w:p>
    <w:p w14:paraId="7E65C94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The waiting room environment</w:t>
      </w:r>
    </w:p>
    <w:p w14:paraId="21E7368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Inability to see a known or preferred doctor</w:t>
      </w:r>
    </w:p>
    <w:p w14:paraId="3E22D5F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Long wait to get an appointment</w:t>
      </w:r>
    </w:p>
    <w:p w14:paraId="5978570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Waiting to see the doctor is too difficult</w:t>
      </w:r>
    </w:p>
    <w:p w14:paraId="78AF74A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Not feeling understood</w:t>
      </w:r>
    </w:p>
    <w:p w14:paraId="7E1AB44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Not having enough time to visit the doctor</w:t>
      </w:r>
    </w:p>
    <w:p w14:paraId="61822B6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Needing a support person to come with me</w:t>
      </w:r>
    </w:p>
    <w:p w14:paraId="59C8101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Not having anyone to look after my child</w:t>
      </w:r>
    </w:p>
    <w:p w14:paraId="6B1F38D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27D4B087" w14:textId="77777777" w:rsidR="00437BD6" w:rsidRPr="009F5AD1" w:rsidRDefault="00437BD6" w:rsidP="002E1CE1">
      <w:pPr>
        <w:rPr>
          <w:lang w:val="en-GB"/>
        </w:rPr>
      </w:pPr>
    </w:p>
    <w:p w14:paraId="258500D6" w14:textId="77777777" w:rsidR="00437BD6" w:rsidRPr="009F5AD1" w:rsidRDefault="00437BD6" w:rsidP="002E1CE1">
      <w:pPr>
        <w:rPr>
          <w:lang w:val="en-GB"/>
        </w:rPr>
      </w:pPr>
      <w:r w:rsidRPr="009F5AD1">
        <w:rPr>
          <w:lang w:val="en-GB"/>
        </w:rPr>
        <w:t>6. Which of the following is the most difficult part of booking an appointment?</w:t>
      </w:r>
    </w:p>
    <w:p w14:paraId="7A7DEAC1" w14:textId="77777777" w:rsidR="00437BD6" w:rsidRPr="009F5AD1" w:rsidRDefault="00437BD6" w:rsidP="002E1CE1">
      <w:pPr>
        <w:rPr>
          <w:lang w:val="en-GB"/>
        </w:rPr>
      </w:pPr>
      <w:r w:rsidRPr="009F5AD1">
        <w:rPr>
          <w:lang w:val="en-GB"/>
        </w:rPr>
        <w:t xml:space="preserve">Please choose the </w:t>
      </w:r>
      <w:r w:rsidRPr="009F5AD1">
        <w:rPr>
          <w:u w:val="single"/>
          <w:lang w:val="en-GB"/>
        </w:rPr>
        <w:t>one</w:t>
      </w:r>
      <w:r w:rsidRPr="009F5AD1">
        <w:rPr>
          <w:lang w:val="en-GB"/>
        </w:rPr>
        <w:t xml:space="preserve"> issue which is MOST DIFFICULT for you</w:t>
      </w:r>
    </w:p>
    <w:p w14:paraId="4BA3E63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Using the telephone to book an appointment</w:t>
      </w:r>
    </w:p>
    <w:p w14:paraId="69C3F92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 online booking system</w:t>
      </w:r>
    </w:p>
    <w:p w14:paraId="1E39AB2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There is an online booking system but it's confusing</w:t>
      </w:r>
    </w:p>
    <w:p w14:paraId="2567BF2D"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181DEA2E" w14:textId="77777777" w:rsidR="00437BD6" w:rsidRPr="009F5AD1" w:rsidRDefault="00437BD6" w:rsidP="002E1CE1">
      <w:pPr>
        <w:rPr>
          <w:lang w:val="en-GB"/>
        </w:rPr>
      </w:pPr>
    </w:p>
    <w:p w14:paraId="4EADAF77" w14:textId="77777777" w:rsidR="00437BD6" w:rsidRPr="009F5AD1" w:rsidRDefault="00437BD6" w:rsidP="002E1CE1">
      <w:pPr>
        <w:rPr>
          <w:lang w:val="en-GB"/>
        </w:rPr>
      </w:pPr>
      <w:r w:rsidRPr="009F5AD1">
        <w:rPr>
          <w:lang w:val="en-GB"/>
        </w:rPr>
        <w:t xml:space="preserve">7. Which of the following is the most difficult part of planning a visit? </w:t>
      </w:r>
    </w:p>
    <w:p w14:paraId="78315061" w14:textId="77777777" w:rsidR="00437BD6" w:rsidRPr="009F5AD1" w:rsidRDefault="00437BD6" w:rsidP="002E1CE1">
      <w:pPr>
        <w:rPr>
          <w:lang w:val="en-GB"/>
        </w:rPr>
      </w:pPr>
      <w:r w:rsidRPr="009F5AD1">
        <w:rPr>
          <w:lang w:val="en-GB"/>
        </w:rPr>
        <w:t xml:space="preserve">Please choose the </w:t>
      </w:r>
      <w:r w:rsidRPr="009F5AD1">
        <w:rPr>
          <w:u w:val="single"/>
          <w:lang w:val="en-GB"/>
        </w:rPr>
        <w:t>one</w:t>
      </w:r>
      <w:r w:rsidRPr="009F5AD1">
        <w:rPr>
          <w:lang w:val="en-GB"/>
        </w:rPr>
        <w:t xml:space="preserve"> issue which is MOST DIFFICULT for you</w:t>
      </w:r>
    </w:p>
    <w:p w14:paraId="16E5858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Deciding if your symptoms warrant a GP visit</w:t>
      </w:r>
    </w:p>
    <w:p w14:paraId="7E3FB83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Long wait to get an appointment</w:t>
      </w:r>
    </w:p>
    <w:p w14:paraId="6D8A4C8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Planning an appointment in advance</w:t>
      </w:r>
    </w:p>
    <w:p w14:paraId="6DA796C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Inability to see a known or preferred doctor</w:t>
      </w:r>
    </w:p>
    <w:p w14:paraId="514F931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Not having enough time to visit the doctor</w:t>
      </w:r>
    </w:p>
    <w:p w14:paraId="74CA30D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Arranging for someone to come with me</w:t>
      </w:r>
    </w:p>
    <w:p w14:paraId="0BBFB7D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If you are a parent, not having anyone to look after your child</w:t>
      </w:r>
    </w:p>
    <w:p w14:paraId="54FD6F6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19A6AAC4" w14:textId="77777777" w:rsidR="00437BD6" w:rsidRPr="009F5AD1" w:rsidRDefault="00437BD6" w:rsidP="002E1CE1">
      <w:pPr>
        <w:rPr>
          <w:lang w:val="en-GB"/>
        </w:rPr>
      </w:pPr>
    </w:p>
    <w:p w14:paraId="29F1E278" w14:textId="77777777" w:rsidR="00437BD6" w:rsidRPr="009F5AD1" w:rsidRDefault="00437BD6" w:rsidP="002E1CE1">
      <w:pPr>
        <w:rPr>
          <w:lang w:val="en-GB"/>
        </w:rPr>
      </w:pPr>
      <w:r w:rsidRPr="009F5AD1">
        <w:rPr>
          <w:lang w:val="en-GB"/>
        </w:rPr>
        <w:t>8. Which of the following is most difficult during an appointment?</w:t>
      </w:r>
    </w:p>
    <w:p w14:paraId="3F89D116" w14:textId="77777777" w:rsidR="00437BD6" w:rsidRPr="009F5AD1" w:rsidRDefault="00437BD6" w:rsidP="002E1CE1">
      <w:pPr>
        <w:rPr>
          <w:lang w:val="en-GB"/>
        </w:rPr>
      </w:pPr>
      <w:r w:rsidRPr="009F5AD1">
        <w:rPr>
          <w:lang w:val="en-GB"/>
        </w:rPr>
        <w:t xml:space="preserve">Please choose the </w:t>
      </w:r>
      <w:r w:rsidRPr="009F5AD1">
        <w:rPr>
          <w:u w:val="single"/>
          <w:lang w:val="en-GB"/>
        </w:rPr>
        <w:t>one</w:t>
      </w:r>
      <w:r w:rsidRPr="009F5AD1">
        <w:rPr>
          <w:lang w:val="en-GB"/>
        </w:rPr>
        <w:t xml:space="preserve"> issue which is MOST DIFFICULT for you</w:t>
      </w:r>
    </w:p>
    <w:p w14:paraId="25271B6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Communicating with the reception staff</w:t>
      </w:r>
    </w:p>
    <w:p w14:paraId="6851F84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Communicating with the doctor during the appointment</w:t>
      </w:r>
    </w:p>
    <w:p w14:paraId="2BAFBEA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The waiting room environment</w:t>
      </w:r>
    </w:p>
    <w:p w14:paraId="1031B8E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Not feeling understood</w:t>
      </w:r>
    </w:p>
    <w:p w14:paraId="5E8E49A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Waiting to see the doctor is difficult</w:t>
      </w:r>
    </w:p>
    <w:p w14:paraId="13AC9B8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5FD780A7" w14:textId="77777777" w:rsidR="00437BD6" w:rsidRPr="009F5AD1" w:rsidRDefault="00437BD6" w:rsidP="002E1CE1">
      <w:pPr>
        <w:rPr>
          <w:lang w:val="en-GB"/>
        </w:rPr>
      </w:pPr>
    </w:p>
    <w:p w14:paraId="696F751C" w14:textId="77777777" w:rsidR="00437BD6" w:rsidRPr="009F5AD1" w:rsidRDefault="00437BD6" w:rsidP="002E1CE1">
      <w:pPr>
        <w:rPr>
          <w:lang w:val="en-GB"/>
        </w:rPr>
      </w:pPr>
      <w:r w:rsidRPr="009F5AD1">
        <w:rPr>
          <w:lang w:val="en-GB"/>
        </w:rPr>
        <w:t>9. Do you visit your doctor...</w:t>
      </w:r>
    </w:p>
    <w:p w14:paraId="73ECA955" w14:textId="77777777" w:rsidR="00437BD6" w:rsidRPr="009F5AD1" w:rsidRDefault="00437BD6" w:rsidP="002E1CE1">
      <w:pPr>
        <w:rPr>
          <w:lang w:val="en-GB"/>
        </w:rPr>
      </w:pPr>
      <w:r w:rsidRPr="009F5AD1">
        <w:rPr>
          <w:lang w:val="en-GB"/>
        </w:rPr>
        <w:t>Check ALL THAT APPLY</w:t>
      </w:r>
    </w:p>
    <w:p w14:paraId="59290CE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Alone, by choice</w:t>
      </w:r>
    </w:p>
    <w:p w14:paraId="16DFD5E7"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Alone, but would prefer to have a support person</w:t>
      </w:r>
    </w:p>
    <w:p w14:paraId="241DC14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With a parent, partner or support person</w:t>
      </w:r>
    </w:p>
    <w:p w14:paraId="248DA4A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With a parent, partner or support person but I would prefer to go alone</w:t>
      </w:r>
    </w:p>
    <w:p w14:paraId="68F17F6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With a support animal</w:t>
      </w:r>
    </w:p>
    <w:p w14:paraId="13B1F7E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To support an autistic adult</w:t>
      </w:r>
    </w:p>
    <w:p w14:paraId="2D81009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As a parent with my child</w:t>
      </w:r>
    </w:p>
    <w:p w14:paraId="49004AE4" w14:textId="77777777" w:rsidR="00437BD6" w:rsidRPr="009F5AD1" w:rsidRDefault="00437BD6" w:rsidP="002E1CE1">
      <w:pPr>
        <w:rPr>
          <w:lang w:val="en-GB"/>
        </w:rPr>
      </w:pPr>
    </w:p>
    <w:p w14:paraId="2B45E2D9" w14:textId="77777777" w:rsidR="00437BD6" w:rsidRPr="009F5AD1" w:rsidRDefault="00437BD6" w:rsidP="002E1CE1">
      <w:pPr>
        <w:rPr>
          <w:lang w:val="en-GB"/>
        </w:rPr>
      </w:pPr>
      <w:r w:rsidRPr="009F5AD1">
        <w:rPr>
          <w:lang w:val="en-GB"/>
        </w:rPr>
        <w:t>10. Why do you usually visit your doctor?</w:t>
      </w:r>
    </w:p>
    <w:p w14:paraId="331C6664" w14:textId="77777777" w:rsidR="00437BD6" w:rsidRPr="009F5AD1" w:rsidRDefault="00437BD6" w:rsidP="002E1CE1">
      <w:pPr>
        <w:rPr>
          <w:lang w:val="en-GB"/>
        </w:rPr>
      </w:pPr>
      <w:r w:rsidRPr="009F5AD1">
        <w:rPr>
          <w:lang w:val="en-GB"/>
        </w:rPr>
        <w:t>Check ALL THAT APPLY</w:t>
      </w:r>
    </w:p>
    <w:p w14:paraId="6390CFB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Physical condition or illness</w:t>
      </w:r>
    </w:p>
    <w:p w14:paraId="457D5A9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Mental health difficulties</w:t>
      </w:r>
    </w:p>
    <w:p w14:paraId="7509857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Issues directly related to autism</w:t>
      </w:r>
    </w:p>
    <w:p w14:paraId="0952C11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46C63724" w14:textId="77777777" w:rsidR="00437BD6" w:rsidRPr="009F5AD1" w:rsidRDefault="00437BD6" w:rsidP="002E1CE1">
      <w:pPr>
        <w:rPr>
          <w:lang w:val="en-GB"/>
        </w:rPr>
      </w:pPr>
    </w:p>
    <w:p w14:paraId="3D3E4B3A" w14:textId="77777777" w:rsidR="00437BD6" w:rsidRPr="009F5AD1" w:rsidRDefault="00437BD6" w:rsidP="002E1CE1">
      <w:pPr>
        <w:rPr>
          <w:lang w:val="en-GB"/>
        </w:rPr>
      </w:pPr>
      <w:r w:rsidRPr="009F5AD1">
        <w:rPr>
          <w:lang w:val="en-GB"/>
        </w:rPr>
        <w:t xml:space="preserve">11. How much do you value your relationship with your GP? </w:t>
      </w:r>
    </w:p>
    <w:p w14:paraId="19D8C02C" w14:textId="77777777" w:rsidR="00437BD6" w:rsidRPr="009F5AD1" w:rsidRDefault="00437BD6" w:rsidP="002E1CE1">
      <w:pPr>
        <w:rPr>
          <w:lang w:val="en-GB"/>
        </w:rPr>
      </w:pPr>
      <w:r w:rsidRPr="009F5AD1">
        <w:rPr>
          <w:lang w:val="en-GB"/>
        </w:rPr>
        <w:fldChar w:fldCharType="begin">
          <w:ffData>
            <w:name w:val=""/>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It is very important to me</w:t>
      </w:r>
    </w:p>
    <w:p w14:paraId="2B51122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It is important to me</w:t>
      </w:r>
    </w:p>
    <w:p w14:paraId="6031540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It is neither important nor unimportant to me</w:t>
      </w:r>
    </w:p>
    <w:p w14:paraId="5F717AC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It is not very important to me</w:t>
      </w:r>
    </w:p>
    <w:p w14:paraId="1F8086F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It is not at all important to me</w:t>
      </w:r>
    </w:p>
    <w:p w14:paraId="20C603E0" w14:textId="77777777" w:rsidR="00437BD6" w:rsidRPr="009F5AD1" w:rsidRDefault="00437BD6" w:rsidP="002E1CE1">
      <w:pPr>
        <w:rPr>
          <w:lang w:val="en-GB"/>
        </w:rPr>
      </w:pPr>
    </w:p>
    <w:p w14:paraId="678F7BEB" w14:textId="77777777" w:rsidR="00437BD6" w:rsidRPr="009F5AD1" w:rsidRDefault="00437BD6" w:rsidP="002E1CE1">
      <w:pPr>
        <w:rPr>
          <w:lang w:val="en-GB"/>
        </w:rPr>
      </w:pPr>
      <w:r w:rsidRPr="009F5AD1">
        <w:rPr>
          <w:lang w:val="en-GB"/>
        </w:rPr>
        <w:t xml:space="preserve">12. Do you have a good relationship with your doctor? </w:t>
      </w:r>
    </w:p>
    <w:p w14:paraId="0691D48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2392A63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Sometimes</w:t>
      </w:r>
    </w:p>
    <w:p w14:paraId="4C006DA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477B139B"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Not currently, but had good relationship with GP in past</w:t>
      </w:r>
    </w:p>
    <w:p w14:paraId="57ABF1C8" w14:textId="77777777" w:rsidR="00437BD6" w:rsidRPr="009F5AD1" w:rsidRDefault="00437BD6" w:rsidP="002E1CE1">
      <w:pPr>
        <w:rPr>
          <w:lang w:val="en-GB"/>
        </w:rPr>
      </w:pPr>
    </w:p>
    <w:p w14:paraId="7A6762A4" w14:textId="77777777" w:rsidR="00437BD6" w:rsidRPr="009F5AD1" w:rsidRDefault="00437BD6" w:rsidP="002E1CE1">
      <w:pPr>
        <w:rPr>
          <w:lang w:val="en-GB"/>
        </w:rPr>
      </w:pPr>
      <w:r w:rsidRPr="009F5AD1">
        <w:rPr>
          <w:lang w:val="en-GB"/>
        </w:rPr>
        <w:t>13. Do you find it difficult to communicate during a consultation?</w:t>
      </w:r>
    </w:p>
    <w:p w14:paraId="6B40176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All the time</w:t>
      </w:r>
    </w:p>
    <w:p w14:paraId="14CDAA0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Frequently</w:t>
      </w:r>
    </w:p>
    <w:p w14:paraId="30FF79A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Sometimes</w:t>
      </w:r>
    </w:p>
    <w:p w14:paraId="53EB93C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Rarely</w:t>
      </w:r>
    </w:p>
    <w:p w14:paraId="0F90058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Not at all</w:t>
      </w:r>
    </w:p>
    <w:p w14:paraId="23316257" w14:textId="77777777" w:rsidR="00437BD6" w:rsidRPr="009F5AD1" w:rsidRDefault="00437BD6" w:rsidP="002E1CE1">
      <w:pPr>
        <w:rPr>
          <w:lang w:val="en-GB"/>
        </w:rPr>
      </w:pPr>
    </w:p>
    <w:p w14:paraId="389669F7" w14:textId="77777777" w:rsidR="00437BD6" w:rsidRPr="009F5AD1" w:rsidRDefault="00437BD6" w:rsidP="002E1CE1">
      <w:pPr>
        <w:rPr>
          <w:lang w:val="en-GB"/>
        </w:rPr>
      </w:pPr>
      <w:r w:rsidRPr="009F5AD1">
        <w:rPr>
          <w:lang w:val="en-GB"/>
        </w:rPr>
        <w:t>14. Which of the following communication issues cause you problems during a consultation?</w:t>
      </w:r>
    </w:p>
    <w:p w14:paraId="7D6BF1B5" w14:textId="77777777" w:rsidR="00437BD6" w:rsidRPr="009F5AD1" w:rsidRDefault="00437BD6" w:rsidP="002E1CE1">
      <w:pPr>
        <w:rPr>
          <w:lang w:val="en-GB"/>
        </w:rPr>
      </w:pPr>
      <w:r w:rsidRPr="009F5AD1">
        <w:rPr>
          <w:lang w:val="en-GB"/>
        </w:rPr>
        <w:t>Check ALL THAT APPLY</w:t>
      </w:r>
    </w:p>
    <w:p w14:paraId="3124A9C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Verbal communication is difficult</w:t>
      </w:r>
    </w:p>
    <w:p w14:paraId="66934A2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Sensory issues make it harder to communicate</w:t>
      </w:r>
    </w:p>
    <w:p w14:paraId="3B91BAB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Anxiety makes it harder to communicate</w:t>
      </w:r>
    </w:p>
    <w:p w14:paraId="60B445C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It is easier for me to communicate in writing</w:t>
      </w:r>
    </w:p>
    <w:p w14:paraId="7EE5106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I'm scared of the receptionist</w:t>
      </w:r>
    </w:p>
    <w:p w14:paraId="34B3DD1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have difficulty asking for help</w:t>
      </w:r>
    </w:p>
    <w:p w14:paraId="7336B8A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have difficulty prioritising my health issues</w:t>
      </w:r>
    </w:p>
    <w:p w14:paraId="155739C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am concerned I might be labelled a hypochondriac or malingerer</w:t>
      </w:r>
    </w:p>
    <w:p w14:paraId="4E4FA5D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Vague or </w:t>
      </w:r>
      <w:proofErr w:type="gramStart"/>
      <w:r w:rsidRPr="009F5AD1">
        <w:rPr>
          <w:lang w:val="en-GB"/>
        </w:rPr>
        <w:t>open ended</w:t>
      </w:r>
      <w:proofErr w:type="gramEnd"/>
      <w:r w:rsidRPr="009F5AD1">
        <w:rPr>
          <w:lang w:val="en-GB"/>
        </w:rPr>
        <w:t xml:space="preserve"> questions are difficult</w:t>
      </w:r>
    </w:p>
    <w:p w14:paraId="6098EA5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can't describe my pain or symptoms accurately</w:t>
      </w:r>
    </w:p>
    <w:p w14:paraId="6562D3E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express emotions differently (e.g. I can appear to be angry when I am afraid or in pain)</w:t>
      </w:r>
    </w:p>
    <w:p w14:paraId="1B68765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need extra time to process what is being said</w:t>
      </w:r>
    </w:p>
    <w:p w14:paraId="119112F8"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am concerned I won't be taken seriously when I describe my symptoms</w:t>
      </w:r>
    </w:p>
    <w:p w14:paraId="0591776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389DA26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126CEF71" w14:textId="77777777" w:rsidR="00437BD6" w:rsidRPr="009F5AD1" w:rsidRDefault="00437BD6" w:rsidP="002E1CE1">
      <w:pPr>
        <w:rPr>
          <w:lang w:val="en-GB"/>
        </w:rPr>
      </w:pPr>
    </w:p>
    <w:p w14:paraId="782A6C3B" w14:textId="77777777" w:rsidR="00437BD6" w:rsidRPr="009F5AD1" w:rsidRDefault="00437BD6" w:rsidP="002E1CE1">
      <w:pPr>
        <w:rPr>
          <w:lang w:val="en-GB"/>
        </w:rPr>
      </w:pPr>
      <w:r w:rsidRPr="009F5AD1">
        <w:rPr>
          <w:lang w:val="en-GB"/>
        </w:rPr>
        <w:t>15. Which communication issue causes you the MOST problems during a consultation?</w:t>
      </w:r>
    </w:p>
    <w:p w14:paraId="0E871DC1" w14:textId="77777777" w:rsidR="00437BD6" w:rsidRPr="009F5AD1" w:rsidRDefault="00437BD6" w:rsidP="002E1CE1">
      <w:pPr>
        <w:rPr>
          <w:lang w:val="en-GB"/>
        </w:rPr>
      </w:pPr>
      <w:r w:rsidRPr="009F5AD1">
        <w:rPr>
          <w:lang w:val="en-GB"/>
        </w:rPr>
        <w:t xml:space="preserve">Please choose the </w:t>
      </w:r>
      <w:r w:rsidRPr="009F5AD1">
        <w:rPr>
          <w:u w:val="single"/>
          <w:lang w:val="en-GB"/>
        </w:rPr>
        <w:t>one</w:t>
      </w:r>
      <w:r w:rsidRPr="009F5AD1">
        <w:rPr>
          <w:lang w:val="en-GB"/>
        </w:rPr>
        <w:t xml:space="preserve"> issue which is MOST DIFFICULT for you</w:t>
      </w:r>
    </w:p>
    <w:p w14:paraId="708D346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Verbal communication is difficult</w:t>
      </w:r>
    </w:p>
    <w:p w14:paraId="7421261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Sensory issues make it harder to communicate</w:t>
      </w:r>
    </w:p>
    <w:p w14:paraId="36BF412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Anxiety makes it harder to communicate</w:t>
      </w:r>
    </w:p>
    <w:p w14:paraId="62337EA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It is easier for me to communicate in writing</w:t>
      </w:r>
    </w:p>
    <w:p w14:paraId="6C8EFF2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I'm scared of the receptionist</w:t>
      </w:r>
    </w:p>
    <w:p w14:paraId="44DF21E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have difficulty asking for help</w:t>
      </w:r>
    </w:p>
    <w:p w14:paraId="3F2497A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have difficulty prioritising my health issues</w:t>
      </w:r>
    </w:p>
    <w:p w14:paraId="79DB8BE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am concerned I might be labelled a hypochondriac or malingerer</w:t>
      </w:r>
    </w:p>
    <w:p w14:paraId="7692343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Vague or </w:t>
      </w:r>
      <w:proofErr w:type="gramStart"/>
      <w:r w:rsidRPr="009F5AD1">
        <w:rPr>
          <w:lang w:val="en-GB"/>
        </w:rPr>
        <w:t>open ended</w:t>
      </w:r>
      <w:proofErr w:type="gramEnd"/>
      <w:r w:rsidRPr="009F5AD1">
        <w:rPr>
          <w:lang w:val="en-GB"/>
        </w:rPr>
        <w:t xml:space="preserve"> questions are difficult</w:t>
      </w:r>
    </w:p>
    <w:p w14:paraId="61EB11F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can't describe my pain or symptoms accurately</w:t>
      </w:r>
    </w:p>
    <w:p w14:paraId="121C98F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express emotions differently (e.g. I can appear to be angry when I am afraid or in pain)</w:t>
      </w:r>
    </w:p>
    <w:p w14:paraId="6E2598C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need extra time to process what is being said</w:t>
      </w:r>
    </w:p>
    <w:p w14:paraId="3362914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am concerned I won't be taken seriously when I describe my symptoms</w:t>
      </w:r>
    </w:p>
    <w:p w14:paraId="676B8D2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24122A5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67F029E5" w14:textId="77777777" w:rsidR="00437BD6" w:rsidRPr="009F5AD1" w:rsidRDefault="00437BD6" w:rsidP="002E1CE1">
      <w:pPr>
        <w:rPr>
          <w:lang w:val="en-GB"/>
        </w:rPr>
      </w:pPr>
    </w:p>
    <w:p w14:paraId="0384168E" w14:textId="77777777" w:rsidR="00437BD6" w:rsidRPr="009F5AD1" w:rsidRDefault="00437BD6" w:rsidP="002E1CE1">
      <w:pPr>
        <w:rPr>
          <w:lang w:val="en-GB"/>
        </w:rPr>
      </w:pPr>
      <w:r w:rsidRPr="009F5AD1">
        <w:rPr>
          <w:lang w:val="en-GB"/>
        </w:rPr>
        <w:t>16. Is stimming a problem for you at the doctors' office?</w:t>
      </w:r>
    </w:p>
    <w:p w14:paraId="7D61E953" w14:textId="77777777" w:rsidR="00437BD6" w:rsidRPr="009F5AD1" w:rsidRDefault="00437BD6" w:rsidP="002E1CE1">
      <w:pPr>
        <w:rPr>
          <w:lang w:val="en-GB"/>
        </w:rPr>
      </w:pPr>
      <w:r w:rsidRPr="009F5AD1">
        <w:rPr>
          <w:lang w:val="en-GB"/>
        </w:rPr>
        <w:lastRenderedPageBreak/>
        <w:t>Check ALL THAT APPLY</w:t>
      </w:r>
    </w:p>
    <w:p w14:paraId="304107A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My unusual behaviours or stimming elicit negative reactions from other patients</w:t>
      </w:r>
    </w:p>
    <w:p w14:paraId="49CF0D6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My unusual behaviours or stimming elicit negative reactions from reception staff</w:t>
      </w:r>
    </w:p>
    <w:p w14:paraId="2741CE5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My unusual behaviours or stimming elicit negative reactions from medical staff</w:t>
      </w:r>
    </w:p>
    <w:p w14:paraId="2295694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feel comfortable stimming at the doctors' office</w:t>
      </w:r>
    </w:p>
    <w:p w14:paraId="58F4667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do not feel comfortable stimming at the doctors' office</w:t>
      </w:r>
    </w:p>
    <w:p w14:paraId="330BBA6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don't feel a need to stim at the doctors' office</w:t>
      </w:r>
    </w:p>
    <w:p w14:paraId="63F9B1D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don't understand the term "stimming"</w:t>
      </w:r>
    </w:p>
    <w:p w14:paraId="7D2965F0" w14:textId="77777777" w:rsidR="00437BD6" w:rsidRPr="009F5AD1" w:rsidRDefault="00437BD6" w:rsidP="002E1CE1">
      <w:pPr>
        <w:rPr>
          <w:lang w:val="en-GB"/>
        </w:rPr>
      </w:pPr>
    </w:p>
    <w:p w14:paraId="3838B5A7" w14:textId="77777777" w:rsidR="00437BD6" w:rsidRPr="009F5AD1" w:rsidRDefault="00437BD6" w:rsidP="002E1CE1">
      <w:pPr>
        <w:rPr>
          <w:lang w:val="en-GB"/>
        </w:rPr>
      </w:pPr>
      <w:r w:rsidRPr="009F5AD1">
        <w:rPr>
          <w:lang w:val="en-GB"/>
        </w:rPr>
        <w:t>17. Do you experience any of the following?</w:t>
      </w:r>
    </w:p>
    <w:p w14:paraId="729D9F1B" w14:textId="77777777" w:rsidR="00437BD6" w:rsidRPr="009F5AD1" w:rsidRDefault="00437BD6" w:rsidP="002E1CE1">
      <w:pPr>
        <w:rPr>
          <w:lang w:val="en-GB"/>
        </w:rPr>
      </w:pPr>
      <w:r w:rsidRPr="009F5AD1">
        <w:rPr>
          <w:lang w:val="en-GB"/>
        </w:rPr>
        <w:t>Check ALL THAT APPLY</w:t>
      </w:r>
    </w:p>
    <w:p w14:paraId="23EDCE0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find it difficult to make appointments in advance</w:t>
      </w:r>
    </w:p>
    <w:p w14:paraId="7506197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have turned up for a medical appointment on the wrong day</w:t>
      </w:r>
    </w:p>
    <w:p w14:paraId="060AECA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have forgotten to attend a medical appointment</w:t>
      </w:r>
    </w:p>
    <w:p w14:paraId="6C258C0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find it difficult to prioritise when describing my medical problems</w:t>
      </w:r>
    </w:p>
    <w:p w14:paraId="7779955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need to give the whole story and not leave anything out</w:t>
      </w:r>
    </w:p>
    <w:p w14:paraId="0E63690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have forgotten why I made the appointment</w:t>
      </w:r>
    </w:p>
    <w:p w14:paraId="16BFED9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find waiting difficult</w:t>
      </w:r>
    </w:p>
    <w:p w14:paraId="5C0B2D8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It is difficult to arrange someone to come with me</w:t>
      </w:r>
    </w:p>
    <w:p w14:paraId="33DE3BD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need to write things down</w:t>
      </w:r>
    </w:p>
    <w:p w14:paraId="6FAA1F2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have difficulty making decisions about my health</w:t>
      </w:r>
    </w:p>
    <w:p w14:paraId="6C7A5E5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Making changes to my lifestyle or habits is difficult for me</w:t>
      </w:r>
    </w:p>
    <w:p w14:paraId="2D82A9A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08B2D7AA" w14:textId="77777777" w:rsidR="00437BD6" w:rsidRPr="009F5AD1" w:rsidRDefault="00437BD6" w:rsidP="002E1CE1">
      <w:pPr>
        <w:rPr>
          <w:lang w:val="en-GB"/>
        </w:rPr>
      </w:pPr>
    </w:p>
    <w:p w14:paraId="50085B7D" w14:textId="77777777" w:rsidR="00437BD6" w:rsidRPr="009F5AD1" w:rsidRDefault="00437BD6" w:rsidP="002E1CE1">
      <w:pPr>
        <w:rPr>
          <w:lang w:val="en-GB"/>
        </w:rPr>
      </w:pPr>
      <w:r w:rsidRPr="009F5AD1">
        <w:rPr>
          <w:lang w:val="en-GB"/>
        </w:rPr>
        <w:t>18. Do you experience sensory issues which make it difficult to visit your doctor?</w:t>
      </w:r>
    </w:p>
    <w:p w14:paraId="6BAAB63B" w14:textId="77777777" w:rsidR="00437BD6" w:rsidRPr="009F5AD1" w:rsidRDefault="00437BD6" w:rsidP="002E1CE1">
      <w:pPr>
        <w:rPr>
          <w:lang w:val="en-GB"/>
        </w:rPr>
      </w:pPr>
      <w:r w:rsidRPr="009F5AD1">
        <w:rPr>
          <w:lang w:val="en-GB"/>
        </w:rPr>
        <w:t>Check ALL THAT APPLY</w:t>
      </w:r>
    </w:p>
    <w:p w14:paraId="0F1DDDE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Bright or fluorescent lights </w:t>
      </w:r>
    </w:p>
    <w:p w14:paraId="07D608E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Noise in the waiting room from other patients</w:t>
      </w:r>
    </w:p>
    <w:p w14:paraId="391FA18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Music playing in the waiting room</w:t>
      </w:r>
    </w:p>
    <w:p w14:paraId="0D840F8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Noise from the reception desk</w:t>
      </w:r>
    </w:p>
    <w:p w14:paraId="1E53BDC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Smells in the waiting room</w:t>
      </w:r>
    </w:p>
    <w:p w14:paraId="0DA5379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Smells in the doctor's office</w:t>
      </w:r>
    </w:p>
    <w:p w14:paraId="1651843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Crowded waiting area</w:t>
      </w:r>
    </w:p>
    <w:p w14:paraId="5049802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Uncomfortable furniture</w:t>
      </w:r>
    </w:p>
    <w:p w14:paraId="2EC63A0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Touch, such as during examination</w:t>
      </w:r>
    </w:p>
    <w:p w14:paraId="05ACDA9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Unexpected touch</w:t>
      </w:r>
    </w:p>
    <w:p w14:paraId="53498CB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47A94B5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44BBF4D0" w14:textId="77777777" w:rsidR="00437BD6" w:rsidRPr="009F5AD1" w:rsidRDefault="00437BD6" w:rsidP="002E1CE1">
      <w:pPr>
        <w:rPr>
          <w:lang w:val="en-GB"/>
        </w:rPr>
      </w:pPr>
    </w:p>
    <w:p w14:paraId="79ABAFD8" w14:textId="77777777" w:rsidR="00437BD6" w:rsidRPr="009F5AD1" w:rsidRDefault="00437BD6" w:rsidP="002E1CE1">
      <w:pPr>
        <w:rPr>
          <w:lang w:val="en-GB"/>
        </w:rPr>
      </w:pPr>
      <w:r w:rsidRPr="009F5AD1">
        <w:rPr>
          <w:lang w:val="en-GB"/>
        </w:rPr>
        <w:t>19. How would you describe your pain threshold?</w:t>
      </w:r>
    </w:p>
    <w:p w14:paraId="4A85DAF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Very high</w:t>
      </w:r>
    </w:p>
    <w:p w14:paraId="0C2E2C5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High</w:t>
      </w:r>
    </w:p>
    <w:p w14:paraId="6267F40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Neither particularly high nor low</w:t>
      </w:r>
    </w:p>
    <w:p w14:paraId="490A668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Low</w:t>
      </w:r>
    </w:p>
    <w:p w14:paraId="2F0BE75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Very low</w:t>
      </w:r>
    </w:p>
    <w:p w14:paraId="76B5D09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don’t know</w:t>
      </w:r>
    </w:p>
    <w:p w14:paraId="380FF33E" w14:textId="77777777" w:rsidR="00437BD6" w:rsidRPr="009F5AD1" w:rsidRDefault="00437BD6" w:rsidP="002E1CE1">
      <w:pPr>
        <w:rPr>
          <w:lang w:val="en-GB"/>
        </w:rPr>
      </w:pPr>
    </w:p>
    <w:p w14:paraId="56F368D0" w14:textId="77777777" w:rsidR="00437BD6" w:rsidRPr="009F5AD1" w:rsidRDefault="00437BD6" w:rsidP="002E1CE1">
      <w:pPr>
        <w:rPr>
          <w:lang w:val="en-GB"/>
        </w:rPr>
      </w:pPr>
      <w:r w:rsidRPr="009F5AD1">
        <w:rPr>
          <w:lang w:val="en-GB"/>
        </w:rPr>
        <w:lastRenderedPageBreak/>
        <w:t>20. What communication methods do you use?</w:t>
      </w:r>
    </w:p>
    <w:p w14:paraId="5308E4DA" w14:textId="77777777" w:rsidR="00437BD6" w:rsidRPr="009F5AD1" w:rsidRDefault="00437BD6" w:rsidP="002E1CE1">
      <w:pPr>
        <w:rPr>
          <w:lang w:val="en-GB"/>
        </w:rPr>
      </w:pPr>
      <w:r w:rsidRPr="009F5AD1">
        <w:rPr>
          <w:lang w:val="en-GB"/>
        </w:rPr>
        <w:t>Check ALL THAT APPLY</w:t>
      </w:r>
    </w:p>
    <w:p w14:paraId="1740719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Verbal, face-to-face</w:t>
      </w:r>
    </w:p>
    <w:p w14:paraId="1E53558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Verbal, telephone</w:t>
      </w:r>
    </w:p>
    <w:p w14:paraId="7E04C61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Voicemail</w:t>
      </w:r>
    </w:p>
    <w:p w14:paraId="182FC34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Text messaging</w:t>
      </w:r>
    </w:p>
    <w:p w14:paraId="7B638F1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Online messaging</w:t>
      </w:r>
    </w:p>
    <w:p w14:paraId="3574B7A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Email</w:t>
      </w:r>
    </w:p>
    <w:p w14:paraId="59B63CC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 online method</w:t>
      </w:r>
    </w:p>
    <w:p w14:paraId="3F46D0E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Written</w:t>
      </w:r>
    </w:p>
    <w:p w14:paraId="1AC9C8C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Alternative communication device</w:t>
      </w:r>
    </w:p>
    <w:p w14:paraId="4A28220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Sign language</w:t>
      </w:r>
    </w:p>
    <w:p w14:paraId="00AD648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16F6FCB8" w14:textId="77777777" w:rsidR="00437BD6" w:rsidRPr="009F5AD1" w:rsidRDefault="00437BD6" w:rsidP="002E1CE1">
      <w:pPr>
        <w:rPr>
          <w:lang w:val="en-GB"/>
        </w:rPr>
      </w:pPr>
    </w:p>
    <w:p w14:paraId="1C49D89E" w14:textId="77777777" w:rsidR="00437BD6" w:rsidRPr="009F5AD1" w:rsidRDefault="00437BD6" w:rsidP="002E1CE1">
      <w:pPr>
        <w:rPr>
          <w:lang w:val="en-GB"/>
        </w:rPr>
      </w:pPr>
      <w:r w:rsidRPr="009F5AD1">
        <w:rPr>
          <w:lang w:val="en-GB"/>
        </w:rPr>
        <w:t>21. What communication methods do you AVOID if possible?</w:t>
      </w:r>
    </w:p>
    <w:p w14:paraId="5807E619" w14:textId="77777777" w:rsidR="00437BD6" w:rsidRPr="009F5AD1" w:rsidRDefault="00437BD6" w:rsidP="002E1CE1">
      <w:pPr>
        <w:rPr>
          <w:lang w:val="en-GB"/>
        </w:rPr>
      </w:pPr>
      <w:r w:rsidRPr="009F5AD1">
        <w:rPr>
          <w:lang w:val="en-GB"/>
        </w:rPr>
        <w:t>Check ALL THAT APPLY</w:t>
      </w:r>
    </w:p>
    <w:p w14:paraId="4213343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Verbal, face-to-face</w:t>
      </w:r>
    </w:p>
    <w:p w14:paraId="75C7367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Verbal, telephone</w:t>
      </w:r>
    </w:p>
    <w:p w14:paraId="768233B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Voicemail</w:t>
      </w:r>
    </w:p>
    <w:p w14:paraId="7C062F3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Text messaging</w:t>
      </w:r>
    </w:p>
    <w:p w14:paraId="144E656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Online messaging</w:t>
      </w:r>
    </w:p>
    <w:p w14:paraId="1E9566E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 online method</w:t>
      </w:r>
    </w:p>
    <w:p w14:paraId="64998C2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Email</w:t>
      </w:r>
    </w:p>
    <w:p w14:paraId="71A18A2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Written</w:t>
      </w:r>
    </w:p>
    <w:p w14:paraId="5D3DF4E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Alternative communication device</w:t>
      </w:r>
    </w:p>
    <w:p w14:paraId="2CE909A0"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Sign language</w:t>
      </w:r>
    </w:p>
    <w:p w14:paraId="0323127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738778A7" w14:textId="77777777" w:rsidR="00437BD6" w:rsidRPr="009F5AD1" w:rsidRDefault="00437BD6" w:rsidP="002E1CE1">
      <w:pPr>
        <w:rPr>
          <w:lang w:val="en-GB"/>
        </w:rPr>
      </w:pPr>
    </w:p>
    <w:p w14:paraId="2F2C8553" w14:textId="77777777" w:rsidR="00437BD6" w:rsidRPr="009F5AD1" w:rsidRDefault="00437BD6" w:rsidP="002E1CE1">
      <w:pPr>
        <w:rPr>
          <w:lang w:val="en-GB"/>
        </w:rPr>
      </w:pPr>
      <w:r w:rsidRPr="009F5AD1">
        <w:rPr>
          <w:lang w:val="en-GB"/>
        </w:rPr>
        <w:t>22. If your GP offered options for making an appointment, which would you be most likely to use?</w:t>
      </w:r>
    </w:p>
    <w:p w14:paraId="5A0385B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Verbal, face-to-face</w:t>
      </w:r>
    </w:p>
    <w:p w14:paraId="542D78A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Verbal, telephone</w:t>
      </w:r>
    </w:p>
    <w:p w14:paraId="6F7B4B5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Voicemail</w:t>
      </w:r>
    </w:p>
    <w:p w14:paraId="6806B8F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Text messaging</w:t>
      </w:r>
    </w:p>
    <w:p w14:paraId="64F31D4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Email</w:t>
      </w:r>
    </w:p>
    <w:p w14:paraId="5DB6C0B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Online booking system</w:t>
      </w:r>
    </w:p>
    <w:p w14:paraId="470C5F2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Alternative communication device</w:t>
      </w:r>
    </w:p>
    <w:p w14:paraId="40AC701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32549F96" w14:textId="77777777" w:rsidR="00437BD6" w:rsidRPr="009F5AD1" w:rsidRDefault="00437BD6" w:rsidP="002E1CE1">
      <w:pPr>
        <w:rPr>
          <w:lang w:val="en-GB"/>
        </w:rPr>
      </w:pPr>
    </w:p>
    <w:p w14:paraId="737AFBAE" w14:textId="77777777" w:rsidR="00437BD6" w:rsidRPr="009F5AD1" w:rsidRDefault="00437BD6" w:rsidP="002E1CE1">
      <w:pPr>
        <w:rPr>
          <w:lang w:val="en-GB"/>
        </w:rPr>
      </w:pPr>
      <w:r w:rsidRPr="009F5AD1">
        <w:rPr>
          <w:lang w:val="en-GB"/>
        </w:rPr>
        <w:t>23. My doctors are really good for me because they are...</w:t>
      </w:r>
    </w:p>
    <w:p w14:paraId="50163945" w14:textId="77777777" w:rsidR="00437BD6" w:rsidRPr="009F5AD1" w:rsidRDefault="00437BD6" w:rsidP="002E1CE1">
      <w:pPr>
        <w:rPr>
          <w:lang w:val="en-GB"/>
        </w:rPr>
      </w:pPr>
      <w:r w:rsidRPr="009F5AD1">
        <w:rPr>
          <w:lang w:val="en-GB"/>
        </w:rPr>
        <w:t>Check ALL THAT APPLY</w:t>
      </w:r>
    </w:p>
    <w:p w14:paraId="7F9FFE0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Patient</w:t>
      </w:r>
    </w:p>
    <w:p w14:paraId="37E15D5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Good listeners</w:t>
      </w:r>
    </w:p>
    <w:p w14:paraId="5BC588D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Understanding</w:t>
      </w:r>
    </w:p>
    <w:p w14:paraId="441EDA6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Supportive</w:t>
      </w:r>
    </w:p>
    <w:p w14:paraId="6EAE3DE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Kind</w:t>
      </w:r>
    </w:p>
    <w:p w14:paraId="2D8A54A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Friendly</w:t>
      </w:r>
    </w:p>
    <w:p w14:paraId="2EDEADA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Efficient</w:t>
      </w:r>
    </w:p>
    <w:p w14:paraId="2FB822A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Familiar</w:t>
      </w:r>
    </w:p>
    <w:p w14:paraId="4617263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Not condescending</w:t>
      </w:r>
    </w:p>
    <w:p w14:paraId="0122880B"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Aware of my needs</w:t>
      </w:r>
    </w:p>
    <w:p w14:paraId="24C9C2F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Honest about not understanding autism</w:t>
      </w:r>
    </w:p>
    <w:p w14:paraId="6B498E0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7FDB1B30" w14:textId="77777777" w:rsidR="00437BD6" w:rsidRPr="009F5AD1" w:rsidRDefault="00437BD6" w:rsidP="002E1CE1">
      <w:pPr>
        <w:rPr>
          <w:lang w:val="en-GB"/>
        </w:rPr>
      </w:pPr>
    </w:p>
    <w:p w14:paraId="13AF0B22" w14:textId="77777777" w:rsidR="00437BD6" w:rsidRPr="009F5AD1" w:rsidRDefault="00437BD6" w:rsidP="002E1CE1">
      <w:pPr>
        <w:rPr>
          <w:lang w:val="en-GB"/>
        </w:rPr>
      </w:pPr>
      <w:r w:rsidRPr="009F5AD1">
        <w:rPr>
          <w:lang w:val="en-GB"/>
        </w:rPr>
        <w:t>24. My doctors are really good for me because they...</w:t>
      </w:r>
    </w:p>
    <w:p w14:paraId="3D4AD338" w14:textId="77777777" w:rsidR="00437BD6" w:rsidRPr="009F5AD1" w:rsidRDefault="00437BD6" w:rsidP="002E1CE1">
      <w:pPr>
        <w:rPr>
          <w:lang w:val="en-GB"/>
        </w:rPr>
      </w:pPr>
      <w:r w:rsidRPr="009F5AD1">
        <w:rPr>
          <w:lang w:val="en-GB"/>
        </w:rPr>
        <w:t>Check ALL THAT APPLY</w:t>
      </w:r>
    </w:p>
    <w:p w14:paraId="7A95EA3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Ask direct questions</w:t>
      </w:r>
    </w:p>
    <w:p w14:paraId="6446A51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Give clear explanations</w:t>
      </w:r>
    </w:p>
    <w:p w14:paraId="0537E88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Accept written or email communication</w:t>
      </w:r>
    </w:p>
    <w:p w14:paraId="4CE04AF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Use printed information and diagrams</w:t>
      </w:r>
    </w:p>
    <w:p w14:paraId="53A91AA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Value my opinion</w:t>
      </w:r>
    </w:p>
    <w:p w14:paraId="1971787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Accept my right to make decisions regarding my health</w:t>
      </w:r>
    </w:p>
    <w:p w14:paraId="3126BB8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Know that autism is not a mental health condition</w:t>
      </w:r>
    </w:p>
    <w:p w14:paraId="35F6000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Do home visits</w:t>
      </w:r>
    </w:p>
    <w:p w14:paraId="396B739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Have reception staff who are trained regarding autism</w:t>
      </w:r>
    </w:p>
    <w:p w14:paraId="6A3E556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Remind me to make my next appointment before leaving</w:t>
      </w:r>
    </w:p>
    <w:p w14:paraId="745F195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7F5B54DF" w14:textId="77777777" w:rsidR="00437BD6" w:rsidRPr="009F5AD1" w:rsidRDefault="00437BD6" w:rsidP="002E1CE1">
      <w:pPr>
        <w:rPr>
          <w:lang w:val="en-GB"/>
        </w:rPr>
      </w:pPr>
    </w:p>
    <w:p w14:paraId="6DD3F967" w14:textId="77777777" w:rsidR="00437BD6" w:rsidRPr="009F5AD1" w:rsidRDefault="00437BD6" w:rsidP="002E1CE1">
      <w:pPr>
        <w:rPr>
          <w:lang w:val="en-GB"/>
        </w:rPr>
      </w:pPr>
      <w:r w:rsidRPr="009F5AD1">
        <w:rPr>
          <w:lang w:val="en-GB"/>
        </w:rPr>
        <w:t>25. Do you find it difficult not knowing...</w:t>
      </w:r>
    </w:p>
    <w:p w14:paraId="7813D123" w14:textId="77777777" w:rsidR="00437BD6" w:rsidRPr="009F5AD1" w:rsidRDefault="00437BD6" w:rsidP="002E1CE1">
      <w:pPr>
        <w:rPr>
          <w:lang w:val="en-GB"/>
        </w:rPr>
      </w:pPr>
      <w:r w:rsidRPr="009F5AD1">
        <w:rPr>
          <w:lang w:val="en-GB"/>
        </w:rPr>
        <w:t>Check ALL THAT APPLY</w:t>
      </w:r>
    </w:p>
    <w:p w14:paraId="2B4B1B2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Which doctor you will see</w:t>
      </w:r>
    </w:p>
    <w:p w14:paraId="7B5CC51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How long you will wait</w:t>
      </w:r>
    </w:p>
    <w:p w14:paraId="3101BFC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How long the consultation will last</w:t>
      </w:r>
    </w:p>
    <w:p w14:paraId="2B25EBA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What will happen during the consultation</w:t>
      </w:r>
    </w:p>
    <w:p w14:paraId="68CE941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58147DE3" w14:textId="77777777" w:rsidR="00437BD6" w:rsidRPr="009F5AD1" w:rsidRDefault="00437BD6" w:rsidP="002E1CE1">
      <w:pPr>
        <w:rPr>
          <w:lang w:val="en-GB"/>
        </w:rPr>
      </w:pPr>
    </w:p>
    <w:p w14:paraId="252E6281" w14:textId="77777777" w:rsidR="00437BD6" w:rsidRPr="009F5AD1" w:rsidRDefault="00437BD6" w:rsidP="002E1CE1">
      <w:pPr>
        <w:rPr>
          <w:lang w:val="en-GB"/>
        </w:rPr>
      </w:pPr>
      <w:r w:rsidRPr="009F5AD1">
        <w:rPr>
          <w:lang w:val="en-GB"/>
        </w:rPr>
        <w:t>26. When going to the doctor, what causes you to feel anxious?</w:t>
      </w:r>
    </w:p>
    <w:p w14:paraId="7F85BE0F" w14:textId="77777777" w:rsidR="00437BD6" w:rsidRPr="009F5AD1" w:rsidRDefault="00437BD6" w:rsidP="002E1CE1">
      <w:pPr>
        <w:rPr>
          <w:lang w:val="en-GB"/>
        </w:rPr>
      </w:pPr>
      <w:r w:rsidRPr="009F5AD1">
        <w:rPr>
          <w:lang w:val="en-GB"/>
        </w:rPr>
        <w:t>Check ALL THAT APPLY</w:t>
      </w:r>
    </w:p>
    <w:p w14:paraId="48D9456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asking for help</w:t>
      </w:r>
    </w:p>
    <w:p w14:paraId="524949B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discussing mental health</w:t>
      </w:r>
    </w:p>
    <w:p w14:paraId="609E4A5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that there might be something wrong</w:t>
      </w:r>
    </w:p>
    <w:p w14:paraId="33961F4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that I might be considered a hypochondriac</w:t>
      </w:r>
    </w:p>
    <w:p w14:paraId="2139D6E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that I might be wasting the doctor's time</w:t>
      </w:r>
    </w:p>
    <w:p w14:paraId="42F74BE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don't feel anxious going to the doctor</w:t>
      </w:r>
    </w:p>
    <w:p w14:paraId="24274518" w14:textId="77777777" w:rsidR="00437BD6" w:rsidRPr="009F5AD1" w:rsidRDefault="00437BD6" w:rsidP="002E1CE1">
      <w:pPr>
        <w:rPr>
          <w:lang w:val="en-GB"/>
        </w:rPr>
      </w:pPr>
    </w:p>
    <w:p w14:paraId="11926657" w14:textId="77777777" w:rsidR="00437BD6" w:rsidRPr="009F5AD1" w:rsidRDefault="00437BD6" w:rsidP="002E1CE1">
      <w:pPr>
        <w:rPr>
          <w:lang w:val="en-GB"/>
        </w:rPr>
      </w:pPr>
      <w:r w:rsidRPr="009F5AD1">
        <w:rPr>
          <w:lang w:val="en-GB"/>
        </w:rPr>
        <w:t>27. Do you have mobility needs which make visiting your doctor difficult?</w:t>
      </w:r>
    </w:p>
    <w:p w14:paraId="386CC90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406A19C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416C5650" w14:textId="77777777" w:rsidR="00437BD6" w:rsidRPr="009F5AD1" w:rsidRDefault="00437BD6" w:rsidP="002E1CE1">
      <w:pPr>
        <w:rPr>
          <w:lang w:val="en-GB"/>
        </w:rPr>
      </w:pPr>
    </w:p>
    <w:p w14:paraId="74382588" w14:textId="77777777" w:rsidR="00437BD6" w:rsidRPr="009F5AD1" w:rsidRDefault="00437BD6" w:rsidP="002E1CE1">
      <w:pPr>
        <w:rPr>
          <w:lang w:val="en-GB"/>
        </w:rPr>
      </w:pPr>
      <w:r w:rsidRPr="009F5AD1">
        <w:rPr>
          <w:lang w:val="en-GB"/>
        </w:rPr>
        <w:t>28. My doctor is knowledgeable about physical conditions:</w:t>
      </w:r>
    </w:p>
    <w:p w14:paraId="2904D6E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Strongly agree</w:t>
      </w:r>
    </w:p>
    <w:p w14:paraId="39B454F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Agree</w:t>
      </w:r>
    </w:p>
    <w:p w14:paraId="562CA92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Neutral</w:t>
      </w:r>
    </w:p>
    <w:p w14:paraId="0A61143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Disagree</w:t>
      </w:r>
    </w:p>
    <w:p w14:paraId="4950F81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Strongly disagree</w:t>
      </w:r>
    </w:p>
    <w:p w14:paraId="424A6518" w14:textId="77777777" w:rsidR="00437BD6" w:rsidRPr="009F5AD1" w:rsidRDefault="00437BD6" w:rsidP="002E1CE1">
      <w:pPr>
        <w:rPr>
          <w:lang w:val="en-GB"/>
        </w:rPr>
      </w:pPr>
    </w:p>
    <w:p w14:paraId="3B152249" w14:textId="77777777" w:rsidR="00437BD6" w:rsidRPr="009F5AD1" w:rsidRDefault="00437BD6" w:rsidP="002E1CE1">
      <w:pPr>
        <w:rPr>
          <w:lang w:val="en-GB"/>
        </w:rPr>
      </w:pPr>
      <w:r w:rsidRPr="009F5AD1">
        <w:rPr>
          <w:lang w:val="en-GB"/>
        </w:rPr>
        <w:t>29. My doctor is knowledgeable about mental health conditions:</w:t>
      </w:r>
    </w:p>
    <w:p w14:paraId="34D118D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Strongly agree</w:t>
      </w:r>
    </w:p>
    <w:p w14:paraId="54B2030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Agree</w:t>
      </w:r>
    </w:p>
    <w:p w14:paraId="4C2A51F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Neutral</w:t>
      </w:r>
    </w:p>
    <w:p w14:paraId="0E96922D"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Disagree</w:t>
      </w:r>
    </w:p>
    <w:p w14:paraId="417272F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Strongly disagree</w:t>
      </w:r>
    </w:p>
    <w:p w14:paraId="5EB1EE95" w14:textId="77777777" w:rsidR="00437BD6" w:rsidRPr="009F5AD1" w:rsidRDefault="00437BD6" w:rsidP="002E1CE1">
      <w:pPr>
        <w:rPr>
          <w:lang w:val="en-GB"/>
        </w:rPr>
      </w:pPr>
    </w:p>
    <w:p w14:paraId="6B1ABD71" w14:textId="77777777" w:rsidR="00437BD6" w:rsidRPr="009F5AD1" w:rsidRDefault="00437BD6" w:rsidP="002E1CE1">
      <w:pPr>
        <w:rPr>
          <w:lang w:val="en-GB"/>
        </w:rPr>
      </w:pPr>
      <w:r w:rsidRPr="009F5AD1">
        <w:rPr>
          <w:lang w:val="en-GB"/>
        </w:rPr>
        <w:t>30. My doctor is knowledgeable about autism:</w:t>
      </w:r>
    </w:p>
    <w:p w14:paraId="7BE286C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Strongly agree</w:t>
      </w:r>
    </w:p>
    <w:p w14:paraId="3C5A056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Agree</w:t>
      </w:r>
    </w:p>
    <w:p w14:paraId="648EB47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Neutral</w:t>
      </w:r>
    </w:p>
    <w:p w14:paraId="51ADDD7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Disagree</w:t>
      </w:r>
    </w:p>
    <w:p w14:paraId="161727A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Strongly disagree</w:t>
      </w:r>
    </w:p>
    <w:p w14:paraId="115A1030" w14:textId="77777777" w:rsidR="00437BD6" w:rsidRPr="009F5AD1" w:rsidRDefault="00437BD6" w:rsidP="002E1CE1">
      <w:pPr>
        <w:rPr>
          <w:lang w:val="en-GB"/>
        </w:rPr>
      </w:pPr>
    </w:p>
    <w:p w14:paraId="472BA9F9" w14:textId="77777777" w:rsidR="00437BD6" w:rsidRPr="009F5AD1" w:rsidRDefault="00437BD6" w:rsidP="002E1CE1">
      <w:pPr>
        <w:rPr>
          <w:lang w:val="en-GB"/>
        </w:rPr>
      </w:pPr>
      <w:r w:rsidRPr="009F5AD1">
        <w:rPr>
          <w:lang w:val="en-GB"/>
        </w:rPr>
        <w:t>31. Visits to my doctor would be easier if…</w:t>
      </w:r>
    </w:p>
    <w:p w14:paraId="7124998F" w14:textId="77777777" w:rsidR="00437BD6" w:rsidRPr="009F5AD1" w:rsidRDefault="00437BD6" w:rsidP="002E1CE1">
      <w:pPr>
        <w:rPr>
          <w:lang w:val="en-GB"/>
        </w:rPr>
      </w:pPr>
      <w:r w:rsidRPr="009F5AD1">
        <w:rPr>
          <w:lang w:val="en-GB"/>
        </w:rPr>
        <w:t>Check ALL THAT APPLY</w:t>
      </w:r>
    </w:p>
    <w:p w14:paraId="2423F69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could book an appointment online</w:t>
      </w:r>
    </w:p>
    <w:p w14:paraId="12B6D6A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could book an appointment by text</w:t>
      </w:r>
    </w:p>
    <w:p w14:paraId="0B5533B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could book the first or last appointment of the day</w:t>
      </w:r>
    </w:p>
    <w:p w14:paraId="5EAE8B3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could wait in a quiet place or outside until it was my turn</w:t>
      </w:r>
    </w:p>
    <w:p w14:paraId="691E8CB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could email my doctor in advance with a description of the issue I need to discuss</w:t>
      </w:r>
    </w:p>
    <w:p w14:paraId="540A733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There was a sensory box available in the waiting room</w:t>
      </w:r>
    </w:p>
    <w:p w14:paraId="2FF2300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None of the above</w:t>
      </w:r>
    </w:p>
    <w:p w14:paraId="7928BDA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2B0186D7" w14:textId="77777777" w:rsidR="00437BD6" w:rsidRPr="009F5AD1" w:rsidRDefault="00437BD6" w:rsidP="002E1CE1">
      <w:pPr>
        <w:rPr>
          <w:lang w:val="en-GB"/>
        </w:rPr>
      </w:pPr>
    </w:p>
    <w:p w14:paraId="749EBCA5" w14:textId="77777777" w:rsidR="00437BD6" w:rsidRPr="009F5AD1" w:rsidRDefault="00437BD6" w:rsidP="002E1CE1">
      <w:pPr>
        <w:rPr>
          <w:lang w:val="en-GB"/>
        </w:rPr>
      </w:pPr>
      <w:r w:rsidRPr="009F5AD1">
        <w:rPr>
          <w:lang w:val="en-GB"/>
        </w:rPr>
        <w:t>32. Have you ever had a mental health condition remain untreated due to difficulties accessing healthcare?</w:t>
      </w:r>
    </w:p>
    <w:p w14:paraId="08B7FE4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15A2B8B2"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1E94426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Possibly</w:t>
      </w:r>
    </w:p>
    <w:p w14:paraId="38C45D0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6031E029" w14:textId="77777777" w:rsidR="00437BD6" w:rsidRPr="009F5AD1" w:rsidRDefault="00437BD6" w:rsidP="002E1CE1">
      <w:pPr>
        <w:rPr>
          <w:lang w:val="en-GB"/>
        </w:rPr>
      </w:pPr>
    </w:p>
    <w:p w14:paraId="74716014" w14:textId="77777777" w:rsidR="00437BD6" w:rsidRPr="009F5AD1" w:rsidRDefault="00437BD6" w:rsidP="002E1CE1">
      <w:pPr>
        <w:rPr>
          <w:lang w:val="en-GB"/>
        </w:rPr>
      </w:pPr>
      <w:r w:rsidRPr="009F5AD1">
        <w:rPr>
          <w:lang w:val="en-GB"/>
        </w:rPr>
        <w:t>33. Have you ever had a physical health condition remain untreated due to difficulties accessing healthcare?</w:t>
      </w:r>
    </w:p>
    <w:p w14:paraId="3C7FE1A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11002C8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4EB898E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Possibly</w:t>
      </w:r>
    </w:p>
    <w:p w14:paraId="1ACF6ED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22DB6D5F" w14:textId="77777777" w:rsidR="00437BD6" w:rsidRPr="009F5AD1" w:rsidRDefault="00437BD6" w:rsidP="002E1CE1">
      <w:pPr>
        <w:rPr>
          <w:lang w:val="en-GB"/>
        </w:rPr>
      </w:pPr>
    </w:p>
    <w:p w14:paraId="56FF8B62" w14:textId="77777777" w:rsidR="00437BD6" w:rsidRPr="009F5AD1" w:rsidRDefault="00437BD6" w:rsidP="002E1CE1">
      <w:pPr>
        <w:rPr>
          <w:lang w:val="en-GB"/>
        </w:rPr>
      </w:pPr>
      <w:r w:rsidRPr="009F5AD1">
        <w:rPr>
          <w:lang w:val="en-GB"/>
        </w:rPr>
        <w:t>34. Have you even been referred to a specialist but did not make an appointment or did not attend?</w:t>
      </w:r>
    </w:p>
    <w:p w14:paraId="24931F7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3B2A210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5A419707" w14:textId="77777777" w:rsidR="00437BD6" w:rsidRPr="009F5AD1" w:rsidRDefault="00437BD6" w:rsidP="002E1CE1">
      <w:pPr>
        <w:rPr>
          <w:lang w:val="en-GB"/>
        </w:rPr>
      </w:pPr>
    </w:p>
    <w:p w14:paraId="214BDC0F" w14:textId="77777777" w:rsidR="00437BD6" w:rsidRPr="009F5AD1" w:rsidRDefault="00437BD6" w:rsidP="002E1CE1">
      <w:pPr>
        <w:rPr>
          <w:lang w:val="en-GB"/>
        </w:rPr>
      </w:pPr>
      <w:r w:rsidRPr="009F5AD1">
        <w:rPr>
          <w:lang w:val="en-GB"/>
        </w:rPr>
        <w:t>35. Have you ever been told you should have seen a doctor sooner?</w:t>
      </w:r>
    </w:p>
    <w:p w14:paraId="7645F03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741DFDE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3DA21AC6" w14:textId="77777777" w:rsidR="00437BD6" w:rsidRPr="009F5AD1" w:rsidRDefault="00437BD6" w:rsidP="002E1CE1">
      <w:pPr>
        <w:rPr>
          <w:lang w:val="en-GB"/>
        </w:rPr>
      </w:pPr>
    </w:p>
    <w:p w14:paraId="0EE9FD04" w14:textId="77777777" w:rsidR="00437BD6" w:rsidRPr="009F5AD1" w:rsidRDefault="00437BD6" w:rsidP="002E1CE1">
      <w:pPr>
        <w:rPr>
          <w:lang w:val="en-GB"/>
        </w:rPr>
      </w:pPr>
      <w:r w:rsidRPr="009F5AD1">
        <w:rPr>
          <w:lang w:val="en-GB"/>
        </w:rPr>
        <w:t>36. Have you ever had to undergo more extensive treatment or surgery than if you had attended sooner?</w:t>
      </w:r>
    </w:p>
    <w:p w14:paraId="419C493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23B07BE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448DE8A4" w14:textId="77777777" w:rsidR="00437BD6" w:rsidRPr="009F5AD1" w:rsidRDefault="00437BD6" w:rsidP="002E1CE1">
      <w:pPr>
        <w:rPr>
          <w:lang w:val="en-GB"/>
        </w:rPr>
      </w:pPr>
    </w:p>
    <w:p w14:paraId="1322BD5D" w14:textId="77777777" w:rsidR="00437BD6" w:rsidRPr="009F5AD1" w:rsidRDefault="00437BD6" w:rsidP="002E1CE1">
      <w:pPr>
        <w:rPr>
          <w:lang w:val="en-GB"/>
        </w:rPr>
      </w:pPr>
      <w:r w:rsidRPr="009F5AD1">
        <w:rPr>
          <w:lang w:val="en-GB"/>
        </w:rPr>
        <w:lastRenderedPageBreak/>
        <w:t xml:space="preserve">37. Have you ever had a potentially serious or </w:t>
      </w:r>
      <w:proofErr w:type="gramStart"/>
      <w:r w:rsidRPr="009F5AD1">
        <w:rPr>
          <w:lang w:val="en-GB"/>
        </w:rPr>
        <w:t>life threatening</w:t>
      </w:r>
      <w:proofErr w:type="gramEnd"/>
      <w:r w:rsidRPr="009F5AD1">
        <w:rPr>
          <w:lang w:val="en-GB"/>
        </w:rPr>
        <w:t xml:space="preserve"> condition for which you did not access treatment?</w:t>
      </w:r>
    </w:p>
    <w:p w14:paraId="36C74DD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1701D54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3C60942F" w14:textId="77777777" w:rsidR="00437BD6" w:rsidRPr="009F5AD1" w:rsidRDefault="00437BD6" w:rsidP="002E1CE1">
      <w:pPr>
        <w:rPr>
          <w:lang w:val="en-GB"/>
        </w:rPr>
      </w:pPr>
    </w:p>
    <w:p w14:paraId="6021A52A" w14:textId="77777777" w:rsidR="00437BD6" w:rsidRPr="009F5AD1" w:rsidRDefault="00437BD6" w:rsidP="002E1CE1">
      <w:pPr>
        <w:rPr>
          <w:lang w:val="en-GB"/>
        </w:rPr>
      </w:pPr>
      <w:r w:rsidRPr="009F5AD1">
        <w:rPr>
          <w:lang w:val="en-GB"/>
        </w:rPr>
        <w:t>38. If you answered yes to any of the last 6 questions, would you like to give more details?</w:t>
      </w:r>
    </w:p>
    <w:p w14:paraId="05CA3126" w14:textId="77777777" w:rsidR="00437BD6" w:rsidRPr="009F5AD1" w:rsidRDefault="00437BD6" w:rsidP="002E1CE1">
      <w:pPr>
        <w:rPr>
          <w:lang w:val="en-GB"/>
        </w:rPr>
      </w:pPr>
    </w:p>
    <w:p w14:paraId="38CC4011" w14:textId="77777777" w:rsidR="00437BD6" w:rsidRPr="009F5AD1" w:rsidRDefault="00437BD6" w:rsidP="002E1CE1">
      <w:pPr>
        <w:rPr>
          <w:lang w:val="en-GB"/>
        </w:rPr>
      </w:pPr>
      <w:r w:rsidRPr="009F5AD1">
        <w:rPr>
          <w:lang w:val="en-GB"/>
        </w:rPr>
        <w:t>39. Do you attend on schedule for screening programmes applicable to you?</w:t>
      </w:r>
    </w:p>
    <w:p w14:paraId="0EC2AE09" w14:textId="77777777" w:rsidR="00437BD6" w:rsidRPr="009F5AD1" w:rsidRDefault="00437BD6" w:rsidP="002E1CE1">
      <w:pPr>
        <w:rPr>
          <w:lang w:val="en-GB"/>
        </w:rPr>
      </w:pPr>
      <w:r w:rsidRPr="009F5AD1">
        <w:rPr>
          <w:lang w:val="en-GB"/>
        </w:rPr>
        <w:t>Includes cervical screening, sexual health screening, breast check, colon screening etc.</w:t>
      </w:r>
    </w:p>
    <w:p w14:paraId="5D9B4B4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29A41C5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17DF1F6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Sometimes</w:t>
      </w:r>
    </w:p>
    <w:p w14:paraId="65C37872" w14:textId="77777777" w:rsidR="00437BD6" w:rsidRPr="009F5AD1" w:rsidRDefault="00437BD6" w:rsidP="002E1CE1">
      <w:pPr>
        <w:rPr>
          <w:lang w:val="en-GB"/>
        </w:rPr>
      </w:pPr>
    </w:p>
    <w:p w14:paraId="16F08DB3" w14:textId="77777777" w:rsidR="00437BD6" w:rsidRPr="009F5AD1" w:rsidRDefault="00437BD6" w:rsidP="002E1CE1">
      <w:pPr>
        <w:rPr>
          <w:lang w:val="en-GB"/>
        </w:rPr>
      </w:pPr>
      <w:r w:rsidRPr="009F5AD1">
        <w:rPr>
          <w:lang w:val="en-GB"/>
        </w:rPr>
        <w:t>40. If you were suddenly admitted to hospital, who would be able to bring your personal belongings to you?</w:t>
      </w:r>
    </w:p>
    <w:p w14:paraId="2578CF2A" w14:textId="77777777" w:rsidR="00437BD6" w:rsidRPr="009F5AD1" w:rsidRDefault="00437BD6" w:rsidP="002E1CE1">
      <w:pPr>
        <w:rPr>
          <w:lang w:val="en-GB"/>
        </w:rPr>
      </w:pPr>
      <w:r w:rsidRPr="009F5AD1">
        <w:rPr>
          <w:lang w:val="en-GB"/>
        </w:rPr>
        <w:t>Check ALL THAT APPLY</w:t>
      </w:r>
    </w:p>
    <w:p w14:paraId="26B04E8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Spouse or partner</w:t>
      </w:r>
    </w:p>
    <w:p w14:paraId="54C0994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Parent</w:t>
      </w:r>
    </w:p>
    <w:p w14:paraId="7BC63B7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 family member</w:t>
      </w:r>
    </w:p>
    <w:p w14:paraId="7EE5622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Friend</w:t>
      </w:r>
    </w:p>
    <w:p w14:paraId="40F29AE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Neighbour</w:t>
      </w:r>
    </w:p>
    <w:p w14:paraId="362C6C3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Paid support person or carer</w:t>
      </w:r>
    </w:p>
    <w:p w14:paraId="613FBEC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Volunteer support person or carer</w:t>
      </w:r>
    </w:p>
    <w:p w14:paraId="6587123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Nobody available</w:t>
      </w:r>
    </w:p>
    <w:p w14:paraId="09D1AE3B"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4C15CB66" w14:textId="77777777" w:rsidR="00437BD6" w:rsidRPr="009F5AD1" w:rsidRDefault="00437BD6" w:rsidP="002E1CE1">
      <w:pPr>
        <w:rPr>
          <w:lang w:val="en-GB"/>
        </w:rPr>
      </w:pPr>
    </w:p>
    <w:p w14:paraId="7B28EA35" w14:textId="77777777" w:rsidR="00437BD6" w:rsidRPr="009F5AD1" w:rsidRDefault="00437BD6" w:rsidP="002E1CE1">
      <w:pPr>
        <w:rPr>
          <w:lang w:val="en-GB"/>
        </w:rPr>
      </w:pPr>
      <w:r w:rsidRPr="009F5AD1">
        <w:rPr>
          <w:lang w:val="en-GB"/>
        </w:rPr>
        <w:t>41. If you were admitted to hospital for a day case surgical procedure, who would be available to collect you afterwards?</w:t>
      </w:r>
    </w:p>
    <w:p w14:paraId="6BADF181" w14:textId="77777777" w:rsidR="00437BD6" w:rsidRPr="009F5AD1" w:rsidRDefault="00437BD6" w:rsidP="002E1CE1">
      <w:pPr>
        <w:rPr>
          <w:lang w:val="en-GB"/>
        </w:rPr>
      </w:pPr>
      <w:r w:rsidRPr="009F5AD1">
        <w:rPr>
          <w:lang w:val="en-GB"/>
        </w:rPr>
        <w:t>Check ALL THAT APPLY</w:t>
      </w:r>
    </w:p>
    <w:p w14:paraId="0B16E49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Spouse or partner</w:t>
      </w:r>
    </w:p>
    <w:p w14:paraId="084D338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Parent</w:t>
      </w:r>
    </w:p>
    <w:p w14:paraId="14BE896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 family member</w:t>
      </w:r>
    </w:p>
    <w:p w14:paraId="6CA8FEB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Friend</w:t>
      </w:r>
    </w:p>
    <w:p w14:paraId="2A40A05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Neighbour</w:t>
      </w:r>
    </w:p>
    <w:p w14:paraId="0C5374E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Paid support person or carer</w:t>
      </w:r>
    </w:p>
    <w:p w14:paraId="78B9B41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Volunteer support person or carer</w:t>
      </w:r>
    </w:p>
    <w:p w14:paraId="073DAF5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Nobody available</w:t>
      </w:r>
    </w:p>
    <w:p w14:paraId="647C7B3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1690BCD0" w14:textId="77777777" w:rsidR="00437BD6" w:rsidRPr="009F5AD1" w:rsidRDefault="00437BD6" w:rsidP="002E1CE1">
      <w:pPr>
        <w:rPr>
          <w:lang w:val="en-GB"/>
        </w:rPr>
      </w:pPr>
    </w:p>
    <w:p w14:paraId="49A82F62" w14:textId="77777777" w:rsidR="00437BD6" w:rsidRPr="009F5AD1" w:rsidRDefault="00437BD6" w:rsidP="002E1CE1">
      <w:pPr>
        <w:rPr>
          <w:lang w:val="en-GB"/>
        </w:rPr>
      </w:pPr>
      <w:r w:rsidRPr="009F5AD1">
        <w:rPr>
          <w:lang w:val="en-GB"/>
        </w:rPr>
        <w:t>42. If you needed assistance at home after an operation, who would be available to provide that care?</w:t>
      </w:r>
    </w:p>
    <w:p w14:paraId="542EA8CE" w14:textId="77777777" w:rsidR="00437BD6" w:rsidRPr="009F5AD1" w:rsidRDefault="00437BD6" w:rsidP="002E1CE1">
      <w:pPr>
        <w:rPr>
          <w:lang w:val="en-GB"/>
        </w:rPr>
      </w:pPr>
      <w:r w:rsidRPr="009F5AD1">
        <w:rPr>
          <w:lang w:val="en-GB"/>
        </w:rPr>
        <w:t>Check ALL THAT APPLY</w:t>
      </w:r>
    </w:p>
    <w:p w14:paraId="1D0EB76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Spouse or partner</w:t>
      </w:r>
    </w:p>
    <w:p w14:paraId="589E0E8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Parent</w:t>
      </w:r>
    </w:p>
    <w:p w14:paraId="42A1434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 family member</w:t>
      </w:r>
    </w:p>
    <w:p w14:paraId="3F9E4DD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Friend</w:t>
      </w:r>
    </w:p>
    <w:p w14:paraId="371CE52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Neighbour</w:t>
      </w:r>
    </w:p>
    <w:p w14:paraId="6A90F8C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Paid support person or carer</w:t>
      </w:r>
    </w:p>
    <w:p w14:paraId="56A455F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Volunteer support person or carer</w:t>
      </w:r>
    </w:p>
    <w:p w14:paraId="79839C21"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Nobody available</w:t>
      </w:r>
    </w:p>
    <w:p w14:paraId="49099A4B"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10711647" w14:textId="77777777" w:rsidR="00437BD6" w:rsidRPr="009F5AD1" w:rsidRDefault="00437BD6" w:rsidP="002E1CE1">
      <w:pPr>
        <w:rPr>
          <w:lang w:val="en-GB"/>
        </w:rPr>
      </w:pPr>
    </w:p>
    <w:p w14:paraId="5D704BE7" w14:textId="77777777" w:rsidR="00437BD6" w:rsidRPr="009F5AD1" w:rsidRDefault="00437BD6" w:rsidP="002E1CE1">
      <w:pPr>
        <w:rPr>
          <w:lang w:val="en-GB"/>
        </w:rPr>
      </w:pPr>
      <w:r w:rsidRPr="009F5AD1">
        <w:rPr>
          <w:lang w:val="en-GB"/>
        </w:rPr>
        <w:t>43. If you are a parent and you were unable to care for your child due to illness, who would be available to provide that care to your child?</w:t>
      </w:r>
    </w:p>
    <w:p w14:paraId="381CB9E8" w14:textId="77777777" w:rsidR="00437BD6" w:rsidRPr="009F5AD1" w:rsidRDefault="00437BD6" w:rsidP="002E1CE1">
      <w:pPr>
        <w:rPr>
          <w:lang w:val="en-GB"/>
        </w:rPr>
      </w:pPr>
      <w:r w:rsidRPr="009F5AD1">
        <w:rPr>
          <w:lang w:val="en-GB"/>
        </w:rPr>
        <w:t>Check ALL THAT APPLY</w:t>
      </w:r>
    </w:p>
    <w:p w14:paraId="4114BCB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Spouse or partner</w:t>
      </w:r>
    </w:p>
    <w:p w14:paraId="5398A49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Parent</w:t>
      </w:r>
    </w:p>
    <w:p w14:paraId="21EF85E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 family member</w:t>
      </w:r>
    </w:p>
    <w:p w14:paraId="7CF0E69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Friend</w:t>
      </w:r>
    </w:p>
    <w:p w14:paraId="40CA98AD"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Neighbour</w:t>
      </w:r>
    </w:p>
    <w:p w14:paraId="375007A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Paid support person or carer</w:t>
      </w:r>
    </w:p>
    <w:p w14:paraId="14436818"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Volunteer support person or carer</w:t>
      </w:r>
    </w:p>
    <w:p w14:paraId="78FD17F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Nobody available</w:t>
      </w:r>
    </w:p>
    <w:p w14:paraId="208C4D5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don't have a child requiring care</w:t>
      </w:r>
    </w:p>
    <w:p w14:paraId="418100A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0D035AB8" w14:textId="77777777" w:rsidR="00437BD6" w:rsidRPr="009F5AD1" w:rsidRDefault="00437BD6" w:rsidP="002E1CE1">
      <w:pPr>
        <w:rPr>
          <w:lang w:val="en-GB"/>
        </w:rPr>
      </w:pPr>
    </w:p>
    <w:p w14:paraId="54BBF9F8" w14:textId="77777777" w:rsidR="00437BD6" w:rsidRPr="009F5AD1" w:rsidRDefault="00437BD6" w:rsidP="002E1CE1">
      <w:pPr>
        <w:rPr>
          <w:lang w:val="en-GB"/>
        </w:rPr>
      </w:pPr>
      <w:r w:rsidRPr="009F5AD1">
        <w:rPr>
          <w:lang w:val="en-GB"/>
        </w:rPr>
        <w:t>44. Do you identify as autistic?</w:t>
      </w:r>
    </w:p>
    <w:p w14:paraId="4A71709E" w14:textId="77777777" w:rsidR="00437BD6" w:rsidRPr="009F5AD1" w:rsidRDefault="00437BD6" w:rsidP="002E1CE1">
      <w:pPr>
        <w:rPr>
          <w:lang w:val="en-GB"/>
        </w:rPr>
      </w:pPr>
      <w:r w:rsidRPr="009F5AD1">
        <w:rPr>
          <w:lang w:val="en-GB"/>
        </w:rPr>
        <w:t>Includes Autism, Autistic Spectrum Conditions, Asperger Syndrome, self-diagnosed or formally diagnosed.</w:t>
      </w:r>
    </w:p>
    <w:p w14:paraId="7CFA28D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23FE09A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63C589C2"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Possibly</w:t>
      </w:r>
    </w:p>
    <w:p w14:paraId="2C42D0DD" w14:textId="77777777" w:rsidR="00437BD6" w:rsidRPr="009F5AD1" w:rsidRDefault="00437BD6" w:rsidP="002E1CE1">
      <w:pPr>
        <w:rPr>
          <w:lang w:val="en-GB"/>
        </w:rPr>
      </w:pPr>
    </w:p>
    <w:p w14:paraId="1A536BA7" w14:textId="77777777" w:rsidR="00437BD6" w:rsidRPr="009F5AD1" w:rsidRDefault="00437BD6" w:rsidP="002E1CE1">
      <w:pPr>
        <w:rPr>
          <w:lang w:val="en-GB"/>
        </w:rPr>
      </w:pPr>
      <w:r w:rsidRPr="009F5AD1">
        <w:rPr>
          <w:lang w:val="en-GB"/>
        </w:rPr>
        <w:t>45. Do you have a formal diagnosis? *</w:t>
      </w:r>
    </w:p>
    <w:p w14:paraId="0D55B672"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2C44DF8C"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6940D72C" w14:textId="77777777" w:rsidR="00437BD6" w:rsidRPr="009F5AD1" w:rsidRDefault="00437BD6" w:rsidP="002E1CE1">
      <w:pPr>
        <w:rPr>
          <w:lang w:val="en-GB"/>
        </w:rPr>
      </w:pPr>
    </w:p>
    <w:p w14:paraId="778BA09A" w14:textId="77777777" w:rsidR="00437BD6" w:rsidRPr="009F5AD1" w:rsidRDefault="00437BD6" w:rsidP="002E1CE1">
      <w:pPr>
        <w:rPr>
          <w:lang w:val="en-GB"/>
        </w:rPr>
      </w:pPr>
      <w:r w:rsidRPr="009F5AD1">
        <w:rPr>
          <w:lang w:val="en-GB"/>
        </w:rPr>
        <w:t>46. If you have a formal diagnosis, was it provided by:</w:t>
      </w:r>
    </w:p>
    <w:p w14:paraId="429D2A2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Psychiatrist</w:t>
      </w:r>
    </w:p>
    <w:p w14:paraId="226818A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Clinical Psychologist</w:t>
      </w:r>
    </w:p>
    <w:p w14:paraId="0E87894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Multidisciplinary Team</w:t>
      </w:r>
    </w:p>
    <w:p w14:paraId="00A94561"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w:t>
      </w:r>
    </w:p>
    <w:p w14:paraId="78D747A4" w14:textId="77777777" w:rsidR="00437BD6" w:rsidRPr="009F5AD1" w:rsidRDefault="00437BD6" w:rsidP="002E1CE1">
      <w:pPr>
        <w:rPr>
          <w:lang w:val="en-GB"/>
        </w:rPr>
      </w:pPr>
    </w:p>
    <w:p w14:paraId="75E461A0" w14:textId="77777777" w:rsidR="00437BD6" w:rsidRPr="009F5AD1" w:rsidRDefault="00437BD6" w:rsidP="002E1CE1">
      <w:pPr>
        <w:rPr>
          <w:lang w:val="en-GB"/>
        </w:rPr>
      </w:pPr>
      <w:r w:rsidRPr="009F5AD1">
        <w:rPr>
          <w:lang w:val="en-GB"/>
        </w:rPr>
        <w:t>47. Does your doctor know you are autistic? *</w:t>
      </w:r>
    </w:p>
    <w:p w14:paraId="558236E0"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Yes</w:t>
      </w:r>
    </w:p>
    <w:p w14:paraId="7F802409"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w:t>
      </w:r>
    </w:p>
    <w:p w14:paraId="71F3665A"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I don’t know</w:t>
      </w:r>
    </w:p>
    <w:p w14:paraId="21AA78EB" w14:textId="77777777" w:rsidR="00437BD6" w:rsidRPr="009F5AD1" w:rsidRDefault="00437BD6" w:rsidP="002E1CE1">
      <w:pPr>
        <w:rPr>
          <w:lang w:val="en-GB"/>
        </w:rPr>
      </w:pPr>
    </w:p>
    <w:p w14:paraId="23ED8A57" w14:textId="77777777" w:rsidR="00437BD6" w:rsidRPr="009F5AD1" w:rsidRDefault="00437BD6" w:rsidP="002E1CE1">
      <w:pPr>
        <w:rPr>
          <w:lang w:val="en-GB"/>
        </w:rPr>
      </w:pPr>
      <w:r w:rsidRPr="009F5AD1">
        <w:rPr>
          <w:lang w:val="en-GB"/>
        </w:rPr>
        <w:t>48. What is your age?</w:t>
      </w:r>
    </w:p>
    <w:p w14:paraId="6AE10392" w14:textId="77777777" w:rsidR="00437BD6" w:rsidRPr="009F5AD1" w:rsidRDefault="00437BD6" w:rsidP="002E1CE1">
      <w:pPr>
        <w:rPr>
          <w:lang w:val="en-GB"/>
        </w:rPr>
      </w:pPr>
    </w:p>
    <w:p w14:paraId="5552DB51" w14:textId="77777777" w:rsidR="00437BD6" w:rsidRPr="009F5AD1" w:rsidRDefault="00437BD6" w:rsidP="002E1CE1">
      <w:pPr>
        <w:rPr>
          <w:lang w:val="en-GB"/>
        </w:rPr>
      </w:pPr>
      <w:r w:rsidRPr="009F5AD1">
        <w:rPr>
          <w:lang w:val="en-GB"/>
        </w:rPr>
        <w:t>49. What age were you when you were diagnosed?</w:t>
      </w:r>
    </w:p>
    <w:p w14:paraId="66B4A630" w14:textId="77777777" w:rsidR="00437BD6" w:rsidRPr="009F5AD1" w:rsidRDefault="00437BD6" w:rsidP="002E1CE1">
      <w:pPr>
        <w:rPr>
          <w:lang w:val="en-GB"/>
        </w:rPr>
      </w:pPr>
      <w:r w:rsidRPr="009F5AD1">
        <w:rPr>
          <w:lang w:val="en-GB"/>
        </w:rPr>
        <w:t>If applicable</w:t>
      </w:r>
    </w:p>
    <w:p w14:paraId="3B5871A1" w14:textId="77777777" w:rsidR="00437BD6" w:rsidRPr="009F5AD1" w:rsidRDefault="00437BD6" w:rsidP="002E1CE1">
      <w:pPr>
        <w:rPr>
          <w:lang w:val="en-GB"/>
        </w:rPr>
      </w:pPr>
    </w:p>
    <w:p w14:paraId="4B0C006F" w14:textId="77777777" w:rsidR="00437BD6" w:rsidRPr="009F5AD1" w:rsidRDefault="00437BD6" w:rsidP="002E1CE1">
      <w:pPr>
        <w:rPr>
          <w:lang w:val="en-GB"/>
        </w:rPr>
      </w:pPr>
      <w:r w:rsidRPr="009F5AD1">
        <w:rPr>
          <w:lang w:val="en-GB"/>
        </w:rPr>
        <w:t>50. Which country do you live in?</w:t>
      </w:r>
    </w:p>
    <w:p w14:paraId="26797F16"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England</w:t>
      </w:r>
    </w:p>
    <w:p w14:paraId="1E0D43E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Scotland</w:t>
      </w:r>
    </w:p>
    <w:p w14:paraId="7DF22D9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Wales</w:t>
      </w:r>
    </w:p>
    <w:p w14:paraId="4ECBB054"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Northern Ireland</w:t>
      </w:r>
    </w:p>
    <w:p w14:paraId="7738627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Republic of Ireland</w:t>
      </w:r>
    </w:p>
    <w:p w14:paraId="4925D11C" w14:textId="77777777" w:rsidR="00437BD6" w:rsidRPr="009F5AD1" w:rsidRDefault="00437BD6" w:rsidP="002E1CE1">
      <w:pPr>
        <w:rPr>
          <w:lang w:val="en-GB"/>
        </w:rPr>
      </w:pPr>
      <w:r w:rsidRPr="009F5AD1">
        <w:rPr>
          <w:lang w:val="en-GB"/>
        </w:rPr>
        <w:lastRenderedPageBreak/>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United States</w:t>
      </w:r>
    </w:p>
    <w:p w14:paraId="4AD3F843"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Canada</w:t>
      </w:r>
    </w:p>
    <w:p w14:paraId="40E7FB0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Other: </w:t>
      </w:r>
    </w:p>
    <w:p w14:paraId="1E972453" w14:textId="77777777" w:rsidR="00437BD6" w:rsidRPr="009F5AD1" w:rsidRDefault="00437BD6" w:rsidP="002E1CE1">
      <w:pPr>
        <w:rPr>
          <w:lang w:val="en-GB"/>
        </w:rPr>
      </w:pPr>
    </w:p>
    <w:p w14:paraId="27594EA2" w14:textId="77777777" w:rsidR="00437BD6" w:rsidRPr="009F5AD1" w:rsidRDefault="00437BD6" w:rsidP="002E1CE1">
      <w:pPr>
        <w:rPr>
          <w:lang w:val="en-GB"/>
        </w:rPr>
      </w:pPr>
      <w:r w:rsidRPr="009F5AD1">
        <w:rPr>
          <w:lang w:val="en-GB"/>
        </w:rPr>
        <w:t>51. What is your gender?</w:t>
      </w:r>
    </w:p>
    <w:p w14:paraId="282A6575"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Male</w:t>
      </w:r>
    </w:p>
    <w:p w14:paraId="7D8313B7"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Female</w:t>
      </w:r>
    </w:p>
    <w:p w14:paraId="289847FF"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Non-binary</w:t>
      </w:r>
    </w:p>
    <w:p w14:paraId="750EC67E" w14:textId="77777777" w:rsidR="00437BD6" w:rsidRPr="009F5AD1" w:rsidRDefault="00437BD6" w:rsidP="002E1CE1">
      <w:pPr>
        <w:rPr>
          <w:lang w:val="en-GB"/>
        </w:rPr>
      </w:pPr>
      <w:r w:rsidRPr="009F5AD1">
        <w:rPr>
          <w:lang w:val="en-GB"/>
        </w:rPr>
        <w:fldChar w:fldCharType="begin">
          <w:ffData>
            <w:name w:val="Check9"/>
            <w:enabled/>
            <w:calcOnExit w:val="0"/>
            <w:checkBox>
              <w:sizeAuto/>
              <w:default w:val="0"/>
            </w:checkBox>
          </w:ffData>
        </w:fldChar>
      </w:r>
      <w:r w:rsidRPr="009F5AD1">
        <w:rPr>
          <w:lang w:val="en-GB"/>
        </w:rPr>
        <w:instrText xml:space="preserve"> FORMCHECKBOX </w:instrText>
      </w:r>
      <w:r w:rsidRPr="009F5AD1">
        <w:rPr>
          <w:lang w:val="en-GB"/>
        </w:rPr>
      </w:r>
      <w:r w:rsidRPr="009F5AD1">
        <w:rPr>
          <w:lang w:val="en-GB"/>
        </w:rPr>
        <w:fldChar w:fldCharType="separate"/>
      </w:r>
      <w:r w:rsidRPr="009F5AD1">
        <w:rPr>
          <w:lang w:val="en-GB"/>
        </w:rPr>
        <w:fldChar w:fldCharType="end"/>
      </w:r>
      <w:r w:rsidRPr="009F5AD1">
        <w:rPr>
          <w:lang w:val="en-GB"/>
        </w:rPr>
        <w:t xml:space="preserve"> Prefer not to say</w:t>
      </w:r>
    </w:p>
    <w:p w14:paraId="52E1CD34" w14:textId="77777777" w:rsidR="00437BD6" w:rsidRPr="009F5AD1" w:rsidRDefault="00437BD6" w:rsidP="002E1CE1">
      <w:pPr>
        <w:rPr>
          <w:lang w:val="en-GB"/>
        </w:rPr>
      </w:pPr>
    </w:p>
    <w:p w14:paraId="3B8A2047" w14:textId="77777777" w:rsidR="00437BD6" w:rsidRPr="009F5AD1" w:rsidRDefault="00437BD6" w:rsidP="002E1CE1">
      <w:pPr>
        <w:rPr>
          <w:lang w:val="en-GB"/>
        </w:rPr>
      </w:pPr>
      <w:r w:rsidRPr="009F5AD1">
        <w:rPr>
          <w:lang w:val="en-GB"/>
        </w:rPr>
        <w:t>52. Please give any further information or suggestions here.</w:t>
      </w:r>
    </w:p>
    <w:p w14:paraId="3D051C35" w14:textId="77777777" w:rsidR="00437BD6" w:rsidRPr="009F5AD1" w:rsidRDefault="00437BD6" w:rsidP="002E1CE1">
      <w:pPr>
        <w:rPr>
          <w:lang w:val="en-GB"/>
        </w:rPr>
      </w:pPr>
    </w:p>
    <w:p w14:paraId="081803FC" w14:textId="77777777" w:rsidR="00437BD6" w:rsidRPr="009F5AD1" w:rsidRDefault="00437BD6" w:rsidP="002E1CE1">
      <w:pPr>
        <w:rPr>
          <w:lang w:val="en-GB"/>
        </w:rPr>
      </w:pPr>
    </w:p>
    <w:p w14:paraId="1C5D8F26" w14:textId="520B9247" w:rsidR="00376E5A" w:rsidRPr="009F5AD1" w:rsidRDefault="00376E5A" w:rsidP="002E1CE1">
      <w:pPr>
        <w:rPr>
          <w:lang w:val="en-GB"/>
        </w:rPr>
      </w:pPr>
      <w:r w:rsidRPr="009F5AD1">
        <w:rPr>
          <w:lang w:val="en-GB"/>
        </w:rPr>
        <w:br w:type="page"/>
      </w:r>
    </w:p>
    <w:p w14:paraId="20F7932C" w14:textId="39EAF831" w:rsidR="00437BD6" w:rsidRPr="009F5AD1" w:rsidRDefault="00376E5A" w:rsidP="00995FA9">
      <w:pPr>
        <w:pStyle w:val="Heading2"/>
        <w:numPr>
          <w:ilvl w:val="0"/>
          <w:numId w:val="0"/>
        </w:numPr>
        <w:rPr>
          <w:lang w:val="en-GB"/>
        </w:rPr>
      </w:pPr>
      <w:bookmarkStart w:id="290" w:name="_Toc179627554"/>
      <w:r w:rsidRPr="009F5AD1">
        <w:rPr>
          <w:lang w:val="en-GB"/>
        </w:rPr>
        <w:lastRenderedPageBreak/>
        <w:t>Appendix 8</w:t>
      </w:r>
      <w:bookmarkEnd w:id="290"/>
    </w:p>
    <w:p w14:paraId="584C2CAC" w14:textId="77777777" w:rsidR="00B83171" w:rsidRDefault="00B83171" w:rsidP="00350F38">
      <w:pPr>
        <w:rPr>
          <w:lang w:val="en-GB"/>
        </w:rPr>
      </w:pPr>
    </w:p>
    <w:p w14:paraId="5D8B8A70" w14:textId="6FE2510C" w:rsidR="00376E5A" w:rsidRDefault="00376E5A" w:rsidP="00350F38">
      <w:pPr>
        <w:rPr>
          <w:lang w:val="en-GB"/>
        </w:rPr>
      </w:pPr>
      <w:r w:rsidRPr="009F5AD1">
        <w:rPr>
          <w:lang w:val="en-GB"/>
        </w:rPr>
        <w:t>Interview Topic Guide – Autistic Psychiatrists’ Study</w:t>
      </w:r>
    </w:p>
    <w:p w14:paraId="1FDDF13D" w14:textId="45B783F1" w:rsidR="00350F38" w:rsidRPr="009F5AD1" w:rsidRDefault="00995FA9" w:rsidP="00350F38">
      <w:pPr>
        <w:rPr>
          <w:lang w:val="en-GB"/>
        </w:rPr>
      </w:pPr>
      <w:r w:rsidRPr="009F5AD1">
        <w:rPr>
          <w:noProof/>
          <w:lang w:val="en-GB"/>
        </w:rPr>
        <w:drawing>
          <wp:anchor distT="0" distB="0" distL="114300" distR="114300" simplePos="0" relativeHeight="251674624" behindDoc="0" locked="0" layoutInCell="1" allowOverlap="1" wp14:anchorId="4891E88E" wp14:editId="109BFD61">
            <wp:simplePos x="0" y="0"/>
            <wp:positionH relativeFrom="column">
              <wp:posOffset>6075</wp:posOffset>
            </wp:positionH>
            <wp:positionV relativeFrom="paragraph">
              <wp:posOffset>356235</wp:posOffset>
            </wp:positionV>
            <wp:extent cx="5267960" cy="1898015"/>
            <wp:effectExtent l="0" t="0" r="8890" b="0"/>
            <wp:wrapTopAndBottom/>
            <wp:docPr id="654366689" name="Picture 43" descr="Interview Topic Guide - Autistic Psychiatrists Stud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view Topic Guide - Autistic Psychiatrists Study.pdf"/>
                    <pic:cNvPicPr>
                      <a:picLocks noChangeAspect="1" noChangeArrowheads="1"/>
                    </pic:cNvPicPr>
                  </pic:nvPicPr>
                  <pic:blipFill rotWithShape="1">
                    <a:blip r:embed="rId106">
                      <a:extLst>
                        <a:ext uri="{28A0092B-C50C-407E-A947-70E740481C1C}">
                          <a14:useLocalDpi xmlns:a14="http://schemas.microsoft.com/office/drawing/2010/main" val="0"/>
                        </a:ext>
                      </a:extLst>
                    </a:blip>
                    <a:srcRect l="7401" t="10951" r="12311" b="48092"/>
                    <a:stretch/>
                  </pic:blipFill>
                  <pic:spPr bwMode="auto">
                    <a:xfrm>
                      <a:off x="0" y="0"/>
                      <a:ext cx="5267960" cy="189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E6EDF" w14:textId="660AC1BE" w:rsidR="00376E5A" w:rsidRPr="009F5AD1" w:rsidRDefault="00376E5A" w:rsidP="00350F38">
      <w:pPr>
        <w:rPr>
          <w:lang w:val="en-GB"/>
        </w:rPr>
      </w:pPr>
      <w:r w:rsidRPr="009F5AD1">
        <w:rPr>
          <w:lang w:val="en-GB"/>
        </w:rPr>
        <w:fldChar w:fldCharType="begin"/>
      </w:r>
      <w:r w:rsidR="00C8527D">
        <w:rPr>
          <w:lang w:val="en-GB"/>
        </w:rPr>
        <w:instrText xml:space="preserve"> INCLUDEPICTURE "C:\\Users\\mary\\Library\\Group Containers\\UBF8T346G9.ms\\WebArchiveCopyPasteTempFiles\\com.microsoft.Word\\36c52467-bfa7-4878-8cc8-2effc3864907" \* MERGEFORMAT </w:instrText>
      </w:r>
      <w:r w:rsidRPr="009F5AD1">
        <w:rPr>
          <w:lang w:val="en-GB"/>
        </w:rPr>
        <w:fldChar w:fldCharType="separate"/>
      </w:r>
      <w:r w:rsidRPr="009F5AD1">
        <w:rPr>
          <w:lang w:val="en-GB"/>
        </w:rPr>
        <w:fldChar w:fldCharType="end"/>
      </w:r>
    </w:p>
    <w:p w14:paraId="6BCC5E59" w14:textId="77777777" w:rsidR="006148C5" w:rsidRPr="009F5AD1" w:rsidRDefault="006148C5" w:rsidP="00995FA9">
      <w:pPr>
        <w:rPr>
          <w:lang w:val="en-GB"/>
        </w:rPr>
      </w:pPr>
    </w:p>
    <w:p w14:paraId="2A4C8D68" w14:textId="77777777" w:rsidR="006D00A3" w:rsidRPr="009F5AD1" w:rsidRDefault="006D00A3" w:rsidP="002E1CE1">
      <w:pPr>
        <w:rPr>
          <w:rFonts w:asciiTheme="majorHAnsi" w:eastAsiaTheme="majorEastAsia" w:hAnsiTheme="majorHAnsi" w:cstheme="majorBidi"/>
          <w:color w:val="2F5496" w:themeColor="accent1" w:themeShade="BF"/>
          <w:sz w:val="32"/>
          <w:szCs w:val="32"/>
          <w:lang w:val="en-GB"/>
        </w:rPr>
      </w:pPr>
      <w:r w:rsidRPr="009F5AD1">
        <w:rPr>
          <w:lang w:val="en-GB"/>
        </w:rPr>
        <w:br w:type="page"/>
      </w:r>
    </w:p>
    <w:p w14:paraId="745105BD" w14:textId="77777777" w:rsidR="007A7B34" w:rsidRDefault="007A7B34" w:rsidP="00995FA9">
      <w:pPr>
        <w:pStyle w:val="Heading1"/>
        <w:numPr>
          <w:ilvl w:val="0"/>
          <w:numId w:val="0"/>
        </w:numPr>
        <w:rPr>
          <w:lang w:val="en-GB"/>
        </w:rPr>
        <w:sectPr w:rsidR="007A7B34" w:rsidSect="00F63D85">
          <w:headerReference w:type="default" r:id="rId107"/>
          <w:headerReference w:type="first" r:id="rId108"/>
          <w:pgSz w:w="11900" w:h="16840"/>
          <w:pgMar w:top="1440" w:right="1440" w:bottom="1440" w:left="2268" w:header="709" w:footer="709" w:gutter="0"/>
          <w:cols w:space="708"/>
          <w:titlePg/>
          <w:docGrid w:linePitch="360"/>
        </w:sectPr>
      </w:pPr>
    </w:p>
    <w:p w14:paraId="36D022EE" w14:textId="70B0952D" w:rsidR="005A2F5E" w:rsidRPr="009F5AD1" w:rsidRDefault="00334128" w:rsidP="00995FA9">
      <w:pPr>
        <w:pStyle w:val="Heading1"/>
        <w:numPr>
          <w:ilvl w:val="0"/>
          <w:numId w:val="0"/>
        </w:numPr>
        <w:rPr>
          <w:lang w:val="en-GB"/>
        </w:rPr>
      </w:pPr>
      <w:bookmarkStart w:id="291" w:name="_Toc179627555"/>
      <w:r w:rsidRPr="009F5AD1">
        <w:rPr>
          <w:lang w:val="en-GB"/>
        </w:rPr>
        <w:lastRenderedPageBreak/>
        <w:t>References</w:t>
      </w:r>
      <w:bookmarkEnd w:id="291"/>
    </w:p>
    <w:p w14:paraId="7DA6FDAE" w14:textId="7777777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AIR-P Network. (2022) ‘Systems Approaches in Autism Services Research’. Available at: </w:t>
      </w:r>
    </w:p>
    <w:p w14:paraId="7AE36AC9" w14:textId="29D18F15" w:rsidR="00567A45" w:rsidRPr="00567A45" w:rsidRDefault="00567A45" w:rsidP="00567A45">
      <w:pPr>
        <w:spacing w:before="240"/>
        <w:rPr>
          <w:rFonts w:ascii="Calibri" w:hAnsi="Calibri" w:cs="Calibri"/>
          <w:lang w:val="en-US"/>
        </w:rPr>
      </w:pPr>
      <w:hyperlink r:id="rId109" w:history="1">
        <w:r w:rsidRPr="00567A45">
          <w:rPr>
            <w:rStyle w:val="Hyperlink"/>
            <w:rFonts w:ascii="Calibri" w:hAnsi="Calibri" w:cs="Calibri"/>
            <w:lang w:val="en-US"/>
          </w:rPr>
          <w:t>https://www.youtube.com/watch?v=wJDWVqw4yMk</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545B6538" w14:textId="5990F9F2"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The Autscape </w:t>
      </w:r>
      <w:proofErr w:type="spellStart"/>
      <w:r w:rsidRPr="00567A45">
        <w:rPr>
          <w:rFonts w:ascii="Calibri" w:hAnsi="Calibri" w:cs="Calibri"/>
          <w:lang w:val="en-US"/>
        </w:rPr>
        <w:t>Organisation</w:t>
      </w:r>
      <w:proofErr w:type="spellEnd"/>
      <w:r w:rsidRPr="00567A45">
        <w:rPr>
          <w:rFonts w:ascii="Calibri" w:hAnsi="Calibri" w:cs="Calibri"/>
          <w:lang w:val="en-US"/>
        </w:rPr>
        <w:t xml:space="preserve">. (2022) </w:t>
      </w:r>
      <w:r w:rsidRPr="00567A45">
        <w:rPr>
          <w:rFonts w:ascii="Calibri" w:hAnsi="Calibri" w:cs="Calibri"/>
          <w:i/>
          <w:lang w:val="en-US"/>
        </w:rPr>
        <w:t>Autscape</w:t>
      </w:r>
      <w:r w:rsidRPr="00567A45">
        <w:rPr>
          <w:rFonts w:ascii="Calibri" w:hAnsi="Calibri" w:cs="Calibri"/>
          <w:lang w:val="en-US"/>
        </w:rPr>
        <w:t>. Available at: http://www.autscape.org (Accessed: December 22, 2022).</w:t>
      </w:r>
    </w:p>
    <w:p w14:paraId="2BA5C071" w14:textId="1AB980DA" w:rsidR="00567A45" w:rsidRPr="00567A45" w:rsidRDefault="00567A45" w:rsidP="00567A45">
      <w:pPr>
        <w:spacing w:before="240"/>
        <w:rPr>
          <w:rFonts w:ascii="Calibri" w:hAnsi="Calibri" w:cs="Calibri"/>
          <w:lang w:val="en-US"/>
        </w:rPr>
      </w:pPr>
      <w:r w:rsidRPr="00567A45">
        <w:rPr>
          <w:rFonts w:ascii="Calibri" w:hAnsi="Calibri" w:cs="Calibri"/>
        </w:rPr>
        <w:t>American Psychiatric Association.</w:t>
      </w:r>
      <w:r w:rsidRPr="00567A45">
        <w:rPr>
          <w:rFonts w:ascii="Calibri" w:hAnsi="Calibri" w:cs="Calibri"/>
          <w:lang w:val="en-US"/>
        </w:rPr>
        <w:t xml:space="preserve"> (1968) </w:t>
      </w:r>
      <w:r w:rsidRPr="00567A45">
        <w:rPr>
          <w:rFonts w:ascii="Calibri" w:hAnsi="Calibri" w:cs="Calibri"/>
          <w:i/>
          <w:iCs/>
          <w:lang w:val="en-US"/>
        </w:rPr>
        <w:t>DSM-II: Diagnostic and Statistical Manual of Mental Disorders.</w:t>
      </w:r>
      <w:r w:rsidRPr="00567A45">
        <w:rPr>
          <w:rFonts w:ascii="Calibri" w:hAnsi="Calibri" w:cs="Calibri"/>
          <w:lang w:val="en-US"/>
        </w:rPr>
        <w:t xml:space="preserve"> 2</w:t>
      </w:r>
      <w:r w:rsidRPr="00567A45">
        <w:rPr>
          <w:rFonts w:ascii="Calibri" w:hAnsi="Calibri" w:cs="Calibri"/>
          <w:vertAlign w:val="superscript"/>
          <w:lang w:val="en-US"/>
        </w:rPr>
        <w:t>nd</w:t>
      </w:r>
      <w:r w:rsidRPr="00567A45">
        <w:rPr>
          <w:rFonts w:ascii="Calibri" w:hAnsi="Calibri" w:cs="Calibri"/>
          <w:lang w:val="en-US"/>
        </w:rPr>
        <w:t xml:space="preserve"> </w:t>
      </w:r>
      <w:proofErr w:type="spellStart"/>
      <w:r w:rsidRPr="00567A45">
        <w:rPr>
          <w:rFonts w:ascii="Calibri" w:hAnsi="Calibri" w:cs="Calibri"/>
          <w:lang w:val="en-US"/>
        </w:rPr>
        <w:t>edn</w:t>
      </w:r>
      <w:proofErr w:type="spellEnd"/>
      <w:r w:rsidRPr="00567A45">
        <w:rPr>
          <w:rFonts w:ascii="Calibri" w:hAnsi="Calibri" w:cs="Calibri"/>
          <w:lang w:val="en-US"/>
        </w:rPr>
        <w:t xml:space="preserve">. </w:t>
      </w:r>
      <w:r w:rsidRPr="00567A45">
        <w:rPr>
          <w:rFonts w:ascii="Calibri" w:hAnsi="Calibri" w:cs="Calibri"/>
        </w:rPr>
        <w:t>Washington, D.C.: American Psychiatric Publishing.</w:t>
      </w:r>
    </w:p>
    <w:p w14:paraId="41F3C2C3" w14:textId="23A8B877" w:rsidR="00567A45" w:rsidRPr="00567A45" w:rsidRDefault="00567A45" w:rsidP="00567A45">
      <w:pPr>
        <w:spacing w:before="240"/>
        <w:rPr>
          <w:rFonts w:ascii="Calibri" w:hAnsi="Calibri" w:cs="Calibri"/>
        </w:rPr>
      </w:pPr>
      <w:r w:rsidRPr="00567A45">
        <w:rPr>
          <w:rFonts w:ascii="Calibri" w:hAnsi="Calibri" w:cs="Calibri"/>
        </w:rPr>
        <w:t>American Psychiatric Association</w:t>
      </w:r>
      <w:r w:rsidRPr="00567A45">
        <w:rPr>
          <w:rFonts w:ascii="Calibri" w:hAnsi="Calibri" w:cs="Calibri"/>
          <w:lang w:val="en-US"/>
        </w:rPr>
        <w:t xml:space="preserve">. (1980) </w:t>
      </w:r>
      <w:r w:rsidRPr="00567A45">
        <w:rPr>
          <w:rFonts w:ascii="Calibri" w:hAnsi="Calibri" w:cs="Calibri"/>
          <w:i/>
          <w:iCs/>
          <w:lang w:val="en-US"/>
        </w:rPr>
        <w:t>DSM-III: Diagnostic and Statistical Manual of Mental Disorders</w:t>
      </w:r>
      <w:r w:rsidRPr="00567A45">
        <w:rPr>
          <w:rFonts w:ascii="Calibri" w:hAnsi="Calibri" w:cs="Calibri"/>
          <w:lang w:val="en-US"/>
        </w:rPr>
        <w:t>. 3</w:t>
      </w:r>
      <w:r w:rsidRPr="00567A45">
        <w:rPr>
          <w:rFonts w:ascii="Calibri" w:hAnsi="Calibri" w:cs="Calibri"/>
          <w:vertAlign w:val="superscript"/>
          <w:lang w:val="en-US"/>
        </w:rPr>
        <w:t>rd</w:t>
      </w:r>
      <w:r w:rsidRPr="00567A45">
        <w:rPr>
          <w:rFonts w:ascii="Calibri" w:hAnsi="Calibri" w:cs="Calibri"/>
          <w:lang w:val="en-US"/>
        </w:rPr>
        <w:t xml:space="preserve"> </w:t>
      </w:r>
      <w:proofErr w:type="spellStart"/>
      <w:r w:rsidRPr="00567A45">
        <w:rPr>
          <w:rFonts w:ascii="Calibri" w:hAnsi="Calibri" w:cs="Calibri"/>
          <w:lang w:val="en-US"/>
        </w:rPr>
        <w:t>edn</w:t>
      </w:r>
      <w:proofErr w:type="spellEnd"/>
      <w:r w:rsidRPr="00567A45">
        <w:rPr>
          <w:rFonts w:ascii="Calibri" w:hAnsi="Calibri" w:cs="Calibri"/>
          <w:lang w:val="en-US"/>
        </w:rPr>
        <w:t xml:space="preserve">. </w:t>
      </w:r>
      <w:r w:rsidRPr="00567A45">
        <w:rPr>
          <w:rFonts w:ascii="Calibri" w:hAnsi="Calibri" w:cs="Calibri"/>
        </w:rPr>
        <w:t>Washington, D.C.: American Psychiatric Publishing.</w:t>
      </w:r>
    </w:p>
    <w:p w14:paraId="3570B89B" w14:textId="693EA765" w:rsidR="00567A45" w:rsidRPr="00567A45" w:rsidRDefault="00567A45" w:rsidP="00567A45">
      <w:pPr>
        <w:spacing w:before="240"/>
        <w:rPr>
          <w:rFonts w:ascii="Calibri" w:hAnsi="Calibri" w:cs="Calibri"/>
        </w:rPr>
      </w:pPr>
      <w:r w:rsidRPr="00567A45">
        <w:rPr>
          <w:rFonts w:ascii="Calibri" w:hAnsi="Calibri" w:cs="Calibri"/>
        </w:rPr>
        <w:t>American Psychiatric Association. (</w:t>
      </w:r>
      <w:r w:rsidRPr="00567A45">
        <w:rPr>
          <w:rFonts w:ascii="Calibri" w:hAnsi="Calibri" w:cs="Calibri"/>
          <w:lang w:val="en-US"/>
        </w:rPr>
        <w:t xml:space="preserve">1987) </w:t>
      </w:r>
      <w:r w:rsidRPr="00567A45">
        <w:rPr>
          <w:rFonts w:ascii="Calibri" w:hAnsi="Calibri" w:cs="Calibri"/>
          <w:i/>
          <w:iCs/>
          <w:lang w:val="en-US"/>
        </w:rPr>
        <w:t>DSM-III-R: Diagnostic and Statistical Manual of Mental Disorders.</w:t>
      </w:r>
      <w:r w:rsidRPr="00567A45">
        <w:rPr>
          <w:rFonts w:ascii="Calibri" w:hAnsi="Calibri" w:cs="Calibri"/>
          <w:lang w:val="en-US"/>
        </w:rPr>
        <w:t xml:space="preserve"> 3</w:t>
      </w:r>
      <w:r w:rsidRPr="00567A45">
        <w:rPr>
          <w:rFonts w:ascii="Calibri" w:hAnsi="Calibri" w:cs="Calibri"/>
          <w:vertAlign w:val="superscript"/>
          <w:lang w:val="en-US"/>
        </w:rPr>
        <w:t>rd</w:t>
      </w:r>
      <w:r w:rsidRPr="00567A45">
        <w:rPr>
          <w:rFonts w:ascii="Calibri" w:hAnsi="Calibri" w:cs="Calibri"/>
          <w:lang w:val="en-US"/>
        </w:rPr>
        <w:t xml:space="preserve"> </w:t>
      </w:r>
      <w:proofErr w:type="spellStart"/>
      <w:r w:rsidRPr="00567A45">
        <w:rPr>
          <w:rFonts w:ascii="Calibri" w:hAnsi="Calibri" w:cs="Calibri"/>
          <w:lang w:val="en-US"/>
        </w:rPr>
        <w:t>edn</w:t>
      </w:r>
      <w:proofErr w:type="spellEnd"/>
      <w:r w:rsidRPr="00567A45">
        <w:rPr>
          <w:rFonts w:ascii="Calibri" w:hAnsi="Calibri" w:cs="Calibri"/>
          <w:lang w:val="en-US"/>
        </w:rPr>
        <w:t>, revised.</w:t>
      </w:r>
      <w:r w:rsidRPr="00567A45">
        <w:rPr>
          <w:rFonts w:ascii="Calibri" w:hAnsi="Calibri" w:cs="Calibri"/>
        </w:rPr>
        <w:t xml:space="preserve"> Washington, D.C.: American Psychiatric Publishing.</w:t>
      </w:r>
    </w:p>
    <w:p w14:paraId="4824F7FA" w14:textId="0BCD97A1" w:rsidR="00567A45" w:rsidRPr="00567A45" w:rsidRDefault="00567A45" w:rsidP="00567A45">
      <w:pPr>
        <w:spacing w:before="240"/>
        <w:rPr>
          <w:rFonts w:ascii="Calibri" w:hAnsi="Calibri" w:cs="Calibri"/>
        </w:rPr>
      </w:pPr>
      <w:r w:rsidRPr="00567A45">
        <w:rPr>
          <w:rFonts w:ascii="Calibri" w:hAnsi="Calibri" w:cs="Calibri"/>
        </w:rPr>
        <w:t xml:space="preserve">American Psychiatric Association. (1994) </w:t>
      </w:r>
      <w:r w:rsidRPr="00567A45">
        <w:rPr>
          <w:rFonts w:ascii="Calibri" w:hAnsi="Calibri" w:cs="Calibri"/>
          <w:i/>
          <w:iCs/>
          <w:lang w:val="en-US"/>
        </w:rPr>
        <w:t>DSM-IV: Diagnostic and Statistical Manual of Mental Disorders</w:t>
      </w:r>
      <w:r w:rsidRPr="00567A45">
        <w:rPr>
          <w:rFonts w:ascii="Calibri" w:hAnsi="Calibri" w:cs="Calibri"/>
          <w:lang w:val="en-US"/>
        </w:rPr>
        <w:t xml:space="preserve">. 4th </w:t>
      </w:r>
      <w:proofErr w:type="spellStart"/>
      <w:r w:rsidRPr="00567A45">
        <w:rPr>
          <w:rFonts w:ascii="Calibri" w:hAnsi="Calibri" w:cs="Calibri"/>
          <w:lang w:val="en-US"/>
        </w:rPr>
        <w:t>edn</w:t>
      </w:r>
      <w:proofErr w:type="spellEnd"/>
      <w:r w:rsidRPr="00567A45">
        <w:rPr>
          <w:rFonts w:ascii="Calibri" w:hAnsi="Calibri" w:cs="Calibri"/>
          <w:lang w:val="en-US"/>
        </w:rPr>
        <w:t xml:space="preserve">. </w:t>
      </w:r>
      <w:r w:rsidRPr="00567A45">
        <w:rPr>
          <w:rFonts w:ascii="Calibri" w:hAnsi="Calibri" w:cs="Calibri"/>
        </w:rPr>
        <w:t>Washington, D.C.: American Psychiatric Publishing.</w:t>
      </w:r>
    </w:p>
    <w:p w14:paraId="2B49B41B" w14:textId="5A33AF01" w:rsidR="00567A45" w:rsidRPr="00567A45" w:rsidRDefault="00567A45" w:rsidP="00567A45">
      <w:pPr>
        <w:spacing w:before="240"/>
        <w:rPr>
          <w:rFonts w:ascii="Calibri" w:hAnsi="Calibri" w:cs="Calibri"/>
        </w:rPr>
      </w:pPr>
      <w:r w:rsidRPr="00567A45">
        <w:rPr>
          <w:rFonts w:ascii="Calibri" w:hAnsi="Calibri" w:cs="Calibri"/>
        </w:rPr>
        <w:t xml:space="preserve">American Psychiatric Association. (2000) </w:t>
      </w:r>
      <w:r w:rsidRPr="00567A45">
        <w:rPr>
          <w:rFonts w:ascii="Calibri" w:hAnsi="Calibri" w:cs="Calibri"/>
          <w:i/>
          <w:iCs/>
          <w:lang w:val="en-US"/>
        </w:rPr>
        <w:t>DSM-IV-TR: Diagnostic and Statistical Manual of Mental Disorders</w:t>
      </w:r>
      <w:r w:rsidRPr="00567A45">
        <w:rPr>
          <w:rFonts w:ascii="Calibri" w:hAnsi="Calibri" w:cs="Calibri"/>
          <w:lang w:val="en-US"/>
        </w:rPr>
        <w:t xml:space="preserve">. 4th </w:t>
      </w:r>
      <w:proofErr w:type="spellStart"/>
      <w:r w:rsidRPr="00567A45">
        <w:rPr>
          <w:rFonts w:ascii="Calibri" w:hAnsi="Calibri" w:cs="Calibri"/>
          <w:lang w:val="en-US"/>
        </w:rPr>
        <w:t>edn</w:t>
      </w:r>
      <w:proofErr w:type="spellEnd"/>
      <w:r w:rsidRPr="00567A45">
        <w:rPr>
          <w:rFonts w:ascii="Calibri" w:hAnsi="Calibri" w:cs="Calibri"/>
          <w:lang w:val="en-US"/>
        </w:rPr>
        <w:t xml:space="preserve">. </w:t>
      </w:r>
      <w:r w:rsidRPr="00567A45">
        <w:rPr>
          <w:rFonts w:ascii="Calibri" w:hAnsi="Calibri" w:cs="Calibri"/>
        </w:rPr>
        <w:t>Washington, D.C.: American Psychiatric Publishing.</w:t>
      </w:r>
    </w:p>
    <w:p w14:paraId="210FA4C3" w14:textId="019F6007" w:rsidR="00567A45" w:rsidRPr="00567A45" w:rsidRDefault="00567A45" w:rsidP="00567A45">
      <w:pPr>
        <w:spacing w:before="240"/>
        <w:rPr>
          <w:rFonts w:ascii="Calibri" w:hAnsi="Calibri" w:cs="Calibri"/>
          <w:lang w:val="en-US"/>
        </w:rPr>
      </w:pPr>
      <w:r w:rsidRPr="00567A45">
        <w:rPr>
          <w:rFonts w:ascii="Calibri" w:hAnsi="Calibri" w:cs="Calibri"/>
        </w:rPr>
        <w:t xml:space="preserve">American Psychiatric Association. (2013) </w:t>
      </w:r>
      <w:r w:rsidRPr="00567A45">
        <w:rPr>
          <w:rFonts w:ascii="Calibri" w:hAnsi="Calibri" w:cs="Calibri"/>
          <w:i/>
          <w:iCs/>
        </w:rPr>
        <w:t>Diagnostic and Statistical Manual of Mental Disorders: DSM-5</w:t>
      </w:r>
      <w:r w:rsidRPr="00567A45">
        <w:rPr>
          <w:rFonts w:ascii="Calibri" w:hAnsi="Calibri" w:cs="Calibri"/>
        </w:rPr>
        <w:t>. 5</w:t>
      </w:r>
      <w:r w:rsidRPr="00567A45">
        <w:rPr>
          <w:rFonts w:ascii="Calibri" w:hAnsi="Calibri" w:cs="Calibri"/>
          <w:vertAlign w:val="superscript"/>
        </w:rPr>
        <w:t>th</w:t>
      </w:r>
      <w:r w:rsidRPr="00567A45">
        <w:rPr>
          <w:rFonts w:ascii="Calibri" w:hAnsi="Calibri" w:cs="Calibri"/>
        </w:rPr>
        <w:t xml:space="preserve"> </w:t>
      </w:r>
      <w:proofErr w:type="spellStart"/>
      <w:r w:rsidRPr="00567A45">
        <w:rPr>
          <w:rFonts w:ascii="Calibri" w:hAnsi="Calibri" w:cs="Calibri"/>
        </w:rPr>
        <w:t>edn</w:t>
      </w:r>
      <w:proofErr w:type="spellEnd"/>
      <w:r w:rsidRPr="00567A45">
        <w:rPr>
          <w:rFonts w:ascii="Calibri" w:hAnsi="Calibri" w:cs="Calibri"/>
        </w:rPr>
        <w:t>. Washington, D.C.: American Psychiatric Publishing.</w:t>
      </w:r>
    </w:p>
    <w:p w14:paraId="0FCE7411" w14:textId="7FABEC90" w:rsidR="00567A45" w:rsidRPr="00567A45" w:rsidRDefault="00567A45" w:rsidP="00567A45">
      <w:pPr>
        <w:spacing w:before="240"/>
        <w:rPr>
          <w:rFonts w:ascii="Calibri" w:hAnsi="Calibri" w:cs="Calibri"/>
          <w:lang w:val="en-US"/>
        </w:rPr>
      </w:pPr>
      <w:r w:rsidRPr="00567A45">
        <w:rPr>
          <w:rFonts w:ascii="Calibri" w:hAnsi="Calibri" w:cs="Calibri"/>
        </w:rPr>
        <w:t xml:space="preserve">American Psychiatric Association. (2022) </w:t>
      </w:r>
      <w:r w:rsidRPr="00567A45">
        <w:rPr>
          <w:rFonts w:ascii="Calibri" w:hAnsi="Calibri" w:cs="Calibri"/>
          <w:i/>
          <w:iCs/>
        </w:rPr>
        <w:t>Diagnostic and Statistical Manual of Mental Disorders: DSM-5 TR</w:t>
      </w:r>
      <w:r w:rsidRPr="00567A45">
        <w:rPr>
          <w:rFonts w:ascii="Calibri" w:hAnsi="Calibri" w:cs="Calibri"/>
        </w:rPr>
        <w:t>. 5</w:t>
      </w:r>
      <w:r w:rsidRPr="00567A45">
        <w:rPr>
          <w:rFonts w:ascii="Calibri" w:hAnsi="Calibri" w:cs="Calibri"/>
          <w:vertAlign w:val="superscript"/>
        </w:rPr>
        <w:t>th</w:t>
      </w:r>
      <w:r w:rsidRPr="00567A45">
        <w:rPr>
          <w:rFonts w:ascii="Calibri" w:hAnsi="Calibri" w:cs="Calibri"/>
        </w:rPr>
        <w:t xml:space="preserve"> </w:t>
      </w:r>
      <w:proofErr w:type="spellStart"/>
      <w:r w:rsidRPr="00567A45">
        <w:rPr>
          <w:rFonts w:ascii="Calibri" w:hAnsi="Calibri" w:cs="Calibri"/>
        </w:rPr>
        <w:t>edn</w:t>
      </w:r>
      <w:proofErr w:type="spellEnd"/>
      <w:r w:rsidRPr="00567A45">
        <w:rPr>
          <w:rFonts w:ascii="Calibri" w:hAnsi="Calibri" w:cs="Calibri"/>
        </w:rPr>
        <w:t xml:space="preserve">, </w:t>
      </w:r>
      <w:r w:rsidRPr="00567A45">
        <w:rPr>
          <w:rFonts w:ascii="Calibri" w:hAnsi="Calibri" w:cs="Calibri"/>
          <w:lang w:val="en-US"/>
        </w:rPr>
        <w:t>text rev</w:t>
      </w:r>
      <w:r w:rsidRPr="00567A45">
        <w:rPr>
          <w:rFonts w:ascii="Calibri" w:hAnsi="Calibri" w:cs="Calibri"/>
        </w:rPr>
        <w:t>. Washington, D.C.: American Psychiatric Publishing.</w:t>
      </w:r>
    </w:p>
    <w:p w14:paraId="148A468C" w14:textId="4AA6E4FF" w:rsidR="00567A45" w:rsidRPr="00567A45" w:rsidRDefault="00567A45" w:rsidP="00567A45">
      <w:pPr>
        <w:spacing w:before="240"/>
        <w:rPr>
          <w:rFonts w:ascii="Calibri" w:hAnsi="Calibri" w:cs="Calibri"/>
          <w:lang w:val="en-US"/>
        </w:rPr>
      </w:pPr>
      <w:r w:rsidRPr="00567A45">
        <w:rPr>
          <w:rFonts w:ascii="Calibri" w:hAnsi="Calibri" w:cs="Calibri"/>
        </w:rPr>
        <w:lastRenderedPageBreak/>
        <w:t xml:space="preserve">American Psychiatric Association. </w:t>
      </w:r>
      <w:r w:rsidRPr="00567A45">
        <w:rPr>
          <w:rFonts w:ascii="Calibri" w:hAnsi="Calibri" w:cs="Calibri"/>
          <w:lang w:val="en-US"/>
        </w:rPr>
        <w:t xml:space="preserve">(2024) </w:t>
      </w:r>
      <w:r w:rsidRPr="00567A45">
        <w:rPr>
          <w:rFonts w:ascii="Calibri" w:hAnsi="Calibri" w:cs="Calibri"/>
          <w:i/>
          <w:lang w:val="en-US"/>
        </w:rPr>
        <w:t>Stroke Symptoms</w:t>
      </w:r>
      <w:r w:rsidRPr="00567A45">
        <w:rPr>
          <w:rFonts w:ascii="Calibri" w:hAnsi="Calibri" w:cs="Calibri"/>
          <w:lang w:val="en-US"/>
        </w:rPr>
        <w:t xml:space="preserve">. Available at: </w:t>
      </w:r>
      <w:hyperlink r:id="rId110" w:history="1">
        <w:r w:rsidRPr="00567A45">
          <w:rPr>
            <w:rStyle w:val="Hyperlink"/>
            <w:rFonts w:ascii="Calibri" w:hAnsi="Calibri" w:cs="Calibri"/>
            <w:lang w:val="en-US"/>
          </w:rPr>
          <w:t>https://www.stroke.org/</w:t>
        </w:r>
      </w:hyperlink>
    </w:p>
    <w:p w14:paraId="6A5CB364" w14:textId="7B997EEB"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Anderson, C., </w:t>
      </w:r>
      <w:proofErr w:type="spellStart"/>
      <w:r w:rsidRPr="00567A45">
        <w:rPr>
          <w:rFonts w:ascii="Calibri" w:hAnsi="Calibri" w:cs="Calibri"/>
          <w:lang w:val="en-US"/>
        </w:rPr>
        <w:t>Lupfer</w:t>
      </w:r>
      <w:proofErr w:type="spellEnd"/>
      <w:r w:rsidRPr="00567A45">
        <w:rPr>
          <w:rFonts w:ascii="Calibri" w:hAnsi="Calibri" w:cs="Calibri"/>
          <w:lang w:val="en-US"/>
        </w:rPr>
        <w:t xml:space="preserve">, A. and Shattuck, P. T. (2018) 'Barriers to receipt of services for young adults with autism', </w:t>
      </w:r>
      <w:r w:rsidRPr="00567A45">
        <w:rPr>
          <w:rFonts w:ascii="Calibri" w:hAnsi="Calibri" w:cs="Calibri"/>
          <w:i/>
          <w:lang w:val="en-US"/>
        </w:rPr>
        <w:t>Pediatrics,</w:t>
      </w:r>
      <w:r w:rsidRPr="00567A45">
        <w:rPr>
          <w:rFonts w:ascii="Calibri" w:hAnsi="Calibri" w:cs="Calibri"/>
          <w:lang w:val="en-US"/>
        </w:rPr>
        <w:t xml:space="preserve"> 141(Supp4), pp. S300-5.</w:t>
      </w:r>
    </w:p>
    <w:p w14:paraId="16E640A8" w14:textId="22B101A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Anderson, L. (2006) 'Analytic autoethnography', </w:t>
      </w:r>
      <w:r w:rsidRPr="00567A45">
        <w:rPr>
          <w:rFonts w:ascii="Calibri" w:hAnsi="Calibri" w:cs="Calibri"/>
          <w:i/>
          <w:lang w:val="en-US"/>
        </w:rPr>
        <w:t>Journal of Contemporary Ethnography,</w:t>
      </w:r>
      <w:r w:rsidRPr="00567A45">
        <w:rPr>
          <w:rFonts w:ascii="Calibri" w:hAnsi="Calibri" w:cs="Calibri"/>
          <w:lang w:val="en-US"/>
        </w:rPr>
        <w:t xml:space="preserve"> 35(4), pp. 373-95.</w:t>
      </w:r>
    </w:p>
    <w:p w14:paraId="51026331" w14:textId="572ADEC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Anderson, J. L. (2022) </w:t>
      </w:r>
      <w:r w:rsidRPr="00567A45">
        <w:rPr>
          <w:rFonts w:ascii="Calibri" w:hAnsi="Calibri" w:cs="Calibri"/>
          <w:i/>
          <w:lang w:val="en-US"/>
        </w:rPr>
        <w:t>Demystifying research for medical &amp; healthcare students: an essential guide.</w:t>
      </w:r>
      <w:r w:rsidRPr="00567A45">
        <w:rPr>
          <w:rFonts w:ascii="Calibri" w:hAnsi="Calibri" w:cs="Calibri"/>
          <w:lang w:val="en-US"/>
        </w:rPr>
        <w:t xml:space="preserve"> United Kingdom: Wiley Blackwell.</w:t>
      </w:r>
    </w:p>
    <w:p w14:paraId="2A4C4DA6" w14:textId="0CD4B4DB"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Anderson-Chavarria, M. (2021) 'The autism predicament: models of autism and their impact on autistic identity', </w:t>
      </w:r>
      <w:r w:rsidRPr="00567A45">
        <w:rPr>
          <w:rFonts w:ascii="Calibri" w:hAnsi="Calibri" w:cs="Calibri"/>
          <w:i/>
          <w:lang w:val="en-US"/>
        </w:rPr>
        <w:t>Disability &amp; Society</w:t>
      </w:r>
      <w:r w:rsidRPr="00567A45">
        <w:rPr>
          <w:rFonts w:ascii="Calibri" w:hAnsi="Calibri" w:cs="Calibri"/>
          <w:lang w:val="en-US"/>
        </w:rPr>
        <w:t>, pp. 1-21.</w:t>
      </w:r>
    </w:p>
    <w:p w14:paraId="0D3BBA1A" w14:textId="0A62D6BD"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Andrews, T. (2012) 'What is social constructionism?', </w:t>
      </w:r>
      <w:r w:rsidRPr="00567A45">
        <w:rPr>
          <w:rFonts w:ascii="Calibri" w:hAnsi="Calibri" w:cs="Calibri"/>
          <w:i/>
          <w:lang w:val="en-US"/>
        </w:rPr>
        <w:t>Grounded Theory Review,</w:t>
      </w:r>
      <w:r w:rsidRPr="00567A45">
        <w:rPr>
          <w:rFonts w:ascii="Calibri" w:hAnsi="Calibri" w:cs="Calibri"/>
          <w:lang w:val="en-US"/>
        </w:rPr>
        <w:t xml:space="preserve"> 11(1), pp. 6.</w:t>
      </w:r>
    </w:p>
    <w:p w14:paraId="2A6E60DB" w14:textId="40514F7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Anonymous (2004) 'Life as a doctor with Asperger's syndrome', </w:t>
      </w:r>
      <w:r w:rsidRPr="00567A45">
        <w:rPr>
          <w:rFonts w:ascii="Calibri" w:hAnsi="Calibri" w:cs="Calibri"/>
          <w:i/>
          <w:lang w:val="en-US"/>
        </w:rPr>
        <w:t>British Medical Journal,</w:t>
      </w:r>
      <w:r w:rsidRPr="00567A45">
        <w:rPr>
          <w:rFonts w:ascii="Calibri" w:hAnsi="Calibri" w:cs="Calibri"/>
          <w:lang w:val="en-US"/>
        </w:rPr>
        <w:t xml:space="preserve"> 329, pp. s130.</w:t>
      </w:r>
    </w:p>
    <w:p w14:paraId="2B3D8C2A" w14:textId="5CA1A55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AsIAm (2019) 'National Autism Conference', </w:t>
      </w:r>
      <w:r w:rsidRPr="00567A45">
        <w:rPr>
          <w:rFonts w:ascii="Calibri" w:hAnsi="Calibri" w:cs="Calibri"/>
          <w:i/>
          <w:lang w:val="en-US"/>
        </w:rPr>
        <w:t>Building Partnerships</w:t>
      </w:r>
      <w:r w:rsidRPr="00567A45">
        <w:rPr>
          <w:rFonts w:ascii="Calibri" w:hAnsi="Calibri" w:cs="Calibri"/>
          <w:lang w:val="en-US"/>
        </w:rPr>
        <w:t>, Malahide, Dublin, Ireland.</w:t>
      </w:r>
    </w:p>
    <w:p w14:paraId="1F857584" w14:textId="73494324"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Asperger, H. 1944. Autistic psychopathy in childhood. Translated and annotated by U. Frith (Ed.) in </w:t>
      </w:r>
      <w:r w:rsidRPr="00567A45">
        <w:rPr>
          <w:rFonts w:ascii="Calibri" w:hAnsi="Calibri" w:cs="Calibri"/>
          <w:i/>
          <w:iCs/>
          <w:lang w:val="en-US"/>
        </w:rPr>
        <w:t>Autism and Asperger syndrome</w:t>
      </w:r>
      <w:r w:rsidRPr="00567A45">
        <w:rPr>
          <w:rFonts w:ascii="Calibri" w:hAnsi="Calibri" w:cs="Calibri"/>
          <w:lang w:val="en-US"/>
        </w:rPr>
        <w:t xml:space="preserve"> (1991). Cambridge: Cambridge University Press.</w:t>
      </w:r>
    </w:p>
    <w:p w14:paraId="5CD9BCAA" w14:textId="6100B5B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Astle, D. E., Holmes, J., </w:t>
      </w:r>
      <w:proofErr w:type="spellStart"/>
      <w:r w:rsidRPr="00567A45">
        <w:rPr>
          <w:rFonts w:ascii="Calibri" w:hAnsi="Calibri" w:cs="Calibri"/>
          <w:lang w:val="en-US"/>
        </w:rPr>
        <w:t>Kievit</w:t>
      </w:r>
      <w:proofErr w:type="spellEnd"/>
      <w:r w:rsidRPr="00567A45">
        <w:rPr>
          <w:rFonts w:ascii="Calibri" w:hAnsi="Calibri" w:cs="Calibri"/>
          <w:lang w:val="en-US"/>
        </w:rPr>
        <w:t xml:space="preserve">, R. and Gathercole, S. E. (2022) 'Annual Research Review: The transdiagnostic revolution in neurodevelopmental disorders', </w:t>
      </w:r>
      <w:r w:rsidRPr="00567A45">
        <w:rPr>
          <w:rFonts w:ascii="Calibri" w:hAnsi="Calibri" w:cs="Calibri"/>
          <w:i/>
          <w:lang w:val="en-US"/>
        </w:rPr>
        <w:t>J Child Psychol Psychiatry,</w:t>
      </w:r>
      <w:r w:rsidRPr="00567A45">
        <w:rPr>
          <w:rFonts w:ascii="Calibri" w:hAnsi="Calibri" w:cs="Calibri"/>
          <w:lang w:val="en-US"/>
        </w:rPr>
        <w:t xml:space="preserve"> 63(4), pp. 397-417.</w:t>
      </w:r>
    </w:p>
    <w:p w14:paraId="12B5472C" w14:textId="3D85AEA6" w:rsidR="00567A45" w:rsidRPr="00567A45" w:rsidRDefault="00567A45" w:rsidP="00567A45">
      <w:pPr>
        <w:spacing w:before="240"/>
        <w:rPr>
          <w:rFonts w:ascii="Calibri" w:hAnsi="Calibri" w:cs="Calibri"/>
          <w:lang w:val="en-US"/>
        </w:rPr>
      </w:pPr>
      <w:r w:rsidRPr="00567A45">
        <w:rPr>
          <w:rFonts w:ascii="Calibri" w:hAnsi="Calibri" w:cs="Calibri"/>
          <w:iCs/>
          <w:lang w:val="en-US"/>
        </w:rPr>
        <w:t>Autistic Doctors International</w:t>
      </w:r>
      <w:r w:rsidRPr="00567A45">
        <w:rPr>
          <w:rFonts w:ascii="Calibri" w:hAnsi="Calibri" w:cs="Calibri"/>
          <w:i/>
          <w:lang w:val="en-US"/>
        </w:rPr>
        <w:t xml:space="preserve"> (ADI)</w:t>
      </w:r>
      <w:r w:rsidRPr="00567A45">
        <w:rPr>
          <w:rFonts w:ascii="Calibri" w:hAnsi="Calibri" w:cs="Calibri"/>
          <w:lang w:val="en-US"/>
        </w:rPr>
        <w:t xml:space="preserve"> (2022). Available at: </w:t>
      </w:r>
      <w:hyperlink r:id="rId111" w:history="1">
        <w:r w:rsidRPr="00567A45">
          <w:rPr>
            <w:rStyle w:val="Hyperlink"/>
            <w:rFonts w:ascii="Calibri" w:hAnsi="Calibri" w:cs="Calibri"/>
            <w:lang w:val="en-US"/>
          </w:rPr>
          <w:t>https://autisticdoctorsinternational.com</w:t>
        </w:r>
      </w:hyperlink>
      <w:r w:rsidRPr="00567A45">
        <w:rPr>
          <w:rFonts w:ascii="Calibri" w:hAnsi="Calibri" w:cs="Calibri"/>
          <w:lang w:val="en-US"/>
        </w:rPr>
        <w:t xml:space="preserve"> (Accessed: </w:t>
      </w:r>
      <w:r w:rsidR="00545666">
        <w:rPr>
          <w:rFonts w:ascii="Calibri" w:hAnsi="Calibri" w:cs="Calibri"/>
          <w:lang w:val="en-US"/>
        </w:rPr>
        <w:t xml:space="preserve">October </w:t>
      </w:r>
      <w:proofErr w:type="gramStart"/>
      <w:r w:rsidR="00545666">
        <w:rPr>
          <w:rFonts w:ascii="Calibri" w:hAnsi="Calibri" w:cs="Calibri"/>
          <w:lang w:val="en-US"/>
        </w:rPr>
        <w:t xml:space="preserve">14, </w:t>
      </w:r>
      <w:r w:rsidRPr="00567A45">
        <w:rPr>
          <w:rFonts w:ascii="Calibri" w:hAnsi="Calibri" w:cs="Calibri"/>
          <w:lang w:val="en-US"/>
        </w:rPr>
        <w:t xml:space="preserve"> 202</w:t>
      </w:r>
      <w:r w:rsidR="00545666">
        <w:rPr>
          <w:rFonts w:ascii="Calibri" w:hAnsi="Calibri" w:cs="Calibri"/>
          <w:lang w:val="en-US"/>
        </w:rPr>
        <w:t>4</w:t>
      </w:r>
      <w:proofErr w:type="gramEnd"/>
      <w:r w:rsidRPr="00567A45">
        <w:rPr>
          <w:rFonts w:ascii="Calibri" w:hAnsi="Calibri" w:cs="Calibri"/>
          <w:lang w:val="en-US"/>
        </w:rPr>
        <w:t>).</w:t>
      </w:r>
    </w:p>
    <w:p w14:paraId="4D69F9E2" w14:textId="74965D04"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Baños</w:t>
      </w:r>
      <w:proofErr w:type="spellEnd"/>
      <w:r w:rsidRPr="00567A45">
        <w:rPr>
          <w:rFonts w:ascii="Calibri" w:hAnsi="Calibri" w:cs="Calibri"/>
          <w:lang w:val="en-US"/>
        </w:rPr>
        <w:t>, J.-E., Cambra-</w:t>
      </w:r>
      <w:proofErr w:type="spellStart"/>
      <w:r w:rsidRPr="00567A45">
        <w:rPr>
          <w:rFonts w:ascii="Calibri" w:hAnsi="Calibri" w:cs="Calibri"/>
          <w:lang w:val="en-US"/>
        </w:rPr>
        <w:t>Badii</w:t>
      </w:r>
      <w:proofErr w:type="spellEnd"/>
      <w:r w:rsidRPr="00567A45">
        <w:rPr>
          <w:rFonts w:ascii="Calibri" w:hAnsi="Calibri" w:cs="Calibri"/>
          <w:lang w:val="en-US"/>
        </w:rPr>
        <w:t xml:space="preserve">, I. and Guardiola, E. (2018) 'A physician with autism in a TV series', </w:t>
      </w:r>
      <w:r w:rsidRPr="00567A45">
        <w:rPr>
          <w:rFonts w:ascii="Calibri" w:hAnsi="Calibri" w:cs="Calibri"/>
          <w:i/>
          <w:lang w:val="en-US"/>
        </w:rPr>
        <w:t>The Lancet Neurology,</w:t>
      </w:r>
      <w:r w:rsidRPr="00567A45">
        <w:rPr>
          <w:rFonts w:ascii="Calibri" w:hAnsi="Calibri" w:cs="Calibri"/>
          <w:lang w:val="en-US"/>
        </w:rPr>
        <w:t xml:space="preserve"> 17(10), pp. 844.</w:t>
      </w:r>
    </w:p>
    <w:p w14:paraId="370F2335" w14:textId="507005AB"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lastRenderedPageBreak/>
        <w:t>Barnbaum</w:t>
      </w:r>
      <w:proofErr w:type="spellEnd"/>
      <w:r w:rsidRPr="00567A45">
        <w:rPr>
          <w:rFonts w:ascii="Calibri" w:hAnsi="Calibri" w:cs="Calibri"/>
          <w:lang w:val="en-US"/>
        </w:rPr>
        <w:t xml:space="preserve">, D. R. (2008) </w:t>
      </w:r>
      <w:r w:rsidRPr="00567A45">
        <w:rPr>
          <w:rFonts w:ascii="Calibri" w:hAnsi="Calibri" w:cs="Calibri"/>
          <w:i/>
          <w:lang w:val="en-US"/>
        </w:rPr>
        <w:t>The ethics of autism: among them, but not of them.</w:t>
      </w:r>
      <w:r w:rsidRPr="00567A45">
        <w:rPr>
          <w:rFonts w:ascii="Calibri" w:hAnsi="Calibri" w:cs="Calibri"/>
          <w:lang w:val="en-US"/>
        </w:rPr>
        <w:t xml:space="preserve"> Bloomington: Indiana University Press.</w:t>
      </w:r>
    </w:p>
    <w:p w14:paraId="089CD0E2" w14:textId="096A5C9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Baron-Cohen, S. (2002) 'The extreme male brain theory of autism', </w:t>
      </w:r>
      <w:r w:rsidRPr="00567A45">
        <w:rPr>
          <w:rFonts w:ascii="Calibri" w:hAnsi="Calibri" w:cs="Calibri"/>
          <w:i/>
          <w:lang w:val="en-US"/>
        </w:rPr>
        <w:t>Trends in cognitive sciences,</w:t>
      </w:r>
      <w:r w:rsidRPr="00567A45">
        <w:rPr>
          <w:rFonts w:ascii="Calibri" w:hAnsi="Calibri" w:cs="Calibri"/>
          <w:lang w:val="en-US"/>
        </w:rPr>
        <w:t xml:space="preserve"> 6(6), pp. 248-254.</w:t>
      </w:r>
    </w:p>
    <w:p w14:paraId="1CECC052" w14:textId="6F4A1DE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Baron-Cohen, S. (2011) </w:t>
      </w:r>
      <w:r w:rsidRPr="00567A45">
        <w:rPr>
          <w:rFonts w:ascii="Calibri" w:hAnsi="Calibri" w:cs="Calibri"/>
          <w:i/>
          <w:lang w:val="en-US"/>
        </w:rPr>
        <w:t>Zero degrees of empathy: A new theory of human cruelty.</w:t>
      </w:r>
      <w:r w:rsidRPr="00567A45">
        <w:rPr>
          <w:rFonts w:ascii="Calibri" w:hAnsi="Calibri" w:cs="Calibri"/>
          <w:lang w:val="en-US"/>
        </w:rPr>
        <w:t xml:space="preserve"> Penguin UK.</w:t>
      </w:r>
    </w:p>
    <w:p w14:paraId="69923469" w14:textId="642B618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Baron-Cohen, S., Klin, A., Silberman, S. and Buxbaum, J. D. (2018). Did Hans Asperger actively assist the Nazi euthanasia program? </w:t>
      </w:r>
      <w:r w:rsidRPr="00567A45">
        <w:rPr>
          <w:rFonts w:ascii="Calibri" w:hAnsi="Calibri" w:cs="Calibri"/>
          <w:i/>
          <w:iCs/>
        </w:rPr>
        <w:t>Molecular Autism</w:t>
      </w:r>
      <w:r w:rsidRPr="00567A45">
        <w:rPr>
          <w:rFonts w:ascii="Calibri" w:hAnsi="Calibri" w:cs="Calibri"/>
        </w:rPr>
        <w:t>, </w:t>
      </w:r>
      <w:r w:rsidRPr="00567A45">
        <w:rPr>
          <w:rFonts w:ascii="Calibri" w:hAnsi="Calibri" w:cs="Calibri"/>
          <w:i/>
          <w:iCs/>
        </w:rPr>
        <w:t>9</w:t>
      </w:r>
      <w:r w:rsidRPr="00567A45">
        <w:rPr>
          <w:rFonts w:ascii="Calibri" w:hAnsi="Calibri" w:cs="Calibri"/>
        </w:rPr>
        <w:t>, pp.1-2.</w:t>
      </w:r>
    </w:p>
    <w:p w14:paraId="53BEE042" w14:textId="27041F24"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Baron-Cohen, S., Leslie, A. M. and Frith, U. (1985) 'Does the autistic child have a “theory of mind”?', </w:t>
      </w:r>
      <w:r w:rsidRPr="00567A45">
        <w:rPr>
          <w:rFonts w:ascii="Calibri" w:hAnsi="Calibri" w:cs="Calibri"/>
          <w:i/>
          <w:lang w:val="en-US"/>
        </w:rPr>
        <w:t>Cognition,</w:t>
      </w:r>
      <w:r w:rsidRPr="00567A45">
        <w:rPr>
          <w:rFonts w:ascii="Calibri" w:hAnsi="Calibri" w:cs="Calibri"/>
          <w:lang w:val="en-US"/>
        </w:rPr>
        <w:t xml:space="preserve"> 21(1), pp. 37-46.</w:t>
      </w:r>
    </w:p>
    <w:p w14:paraId="22D99D23" w14:textId="6C3ACE2A" w:rsidR="00567A45" w:rsidRPr="00567A45" w:rsidRDefault="00567A45" w:rsidP="00567A45">
      <w:pPr>
        <w:spacing w:before="240"/>
        <w:rPr>
          <w:rFonts w:ascii="Calibri" w:hAnsi="Calibri" w:cs="Calibri"/>
          <w:lang w:val="en-US"/>
        </w:rPr>
      </w:pPr>
      <w:r w:rsidRPr="00567A45">
        <w:rPr>
          <w:rFonts w:ascii="Calibri" w:hAnsi="Calibri" w:cs="Calibri"/>
          <w:lang w:val="en-US"/>
        </w:rPr>
        <w:t>Bernard, S., Doherty, M., Porte, H., Al-</w:t>
      </w:r>
      <w:proofErr w:type="spellStart"/>
      <w:r w:rsidRPr="00567A45">
        <w:rPr>
          <w:rFonts w:ascii="Calibri" w:hAnsi="Calibri" w:cs="Calibri"/>
          <w:lang w:val="en-US"/>
        </w:rPr>
        <w:t>Bustani</w:t>
      </w:r>
      <w:proofErr w:type="spellEnd"/>
      <w:r w:rsidRPr="00567A45">
        <w:rPr>
          <w:rFonts w:ascii="Calibri" w:hAnsi="Calibri" w:cs="Calibri"/>
          <w:lang w:val="en-US"/>
        </w:rPr>
        <w:t xml:space="preserve">, L., Murphy, L. E., Russell, M. C. and Shaw, S. C. K. (2023) 'Upholding autistic people's human rights: A neurodiversity toolbox for autism research', </w:t>
      </w:r>
      <w:r w:rsidRPr="00567A45">
        <w:rPr>
          <w:rFonts w:ascii="Calibri" w:hAnsi="Calibri" w:cs="Calibri"/>
          <w:i/>
          <w:lang w:val="en-US"/>
        </w:rPr>
        <w:t>Autism Res,</w:t>
      </w:r>
      <w:r w:rsidRPr="00567A45">
        <w:rPr>
          <w:rFonts w:ascii="Calibri" w:hAnsi="Calibri" w:cs="Calibri"/>
          <w:lang w:val="en-US"/>
        </w:rPr>
        <w:t xml:space="preserve"> 16(4), pp. 683-684.</w:t>
      </w:r>
    </w:p>
    <w:p w14:paraId="46891319" w14:textId="0D82C13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Bernard, S., Grosjean, B. and </w:t>
      </w:r>
      <w:proofErr w:type="spellStart"/>
      <w:r w:rsidRPr="00567A45">
        <w:rPr>
          <w:rFonts w:ascii="Calibri" w:hAnsi="Calibri" w:cs="Calibri"/>
          <w:lang w:val="en-US"/>
        </w:rPr>
        <w:t>Caravallah</w:t>
      </w:r>
      <w:proofErr w:type="spellEnd"/>
      <w:r w:rsidRPr="00567A45">
        <w:rPr>
          <w:rFonts w:ascii="Calibri" w:hAnsi="Calibri" w:cs="Calibri"/>
          <w:lang w:val="en-US"/>
        </w:rPr>
        <w:t xml:space="preserve">, L. (2022) 'Neurodiversity and Early Autism', </w:t>
      </w:r>
      <w:r w:rsidRPr="00567A45">
        <w:rPr>
          <w:rFonts w:ascii="Calibri" w:hAnsi="Calibri" w:cs="Calibri"/>
          <w:i/>
          <w:lang w:val="en-US"/>
        </w:rPr>
        <w:t>JAMA pediatrics,</w:t>
      </w:r>
      <w:r w:rsidRPr="00567A45">
        <w:rPr>
          <w:rFonts w:ascii="Calibri" w:hAnsi="Calibri" w:cs="Calibri"/>
          <w:lang w:val="en-US"/>
        </w:rPr>
        <w:t xml:space="preserve"> 176(12), pp. 1272-1273.</w:t>
      </w:r>
    </w:p>
    <w:p w14:paraId="281AF629" w14:textId="195C85B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Berney, T. (2021) 'Autistic doctors: is there a problem?', </w:t>
      </w:r>
      <w:r w:rsidRPr="00567A45">
        <w:rPr>
          <w:rFonts w:ascii="Calibri" w:hAnsi="Calibri" w:cs="Calibri"/>
          <w:i/>
          <w:lang w:val="en-US"/>
        </w:rPr>
        <w:t>Good Autism Practice (GAP),</w:t>
      </w:r>
      <w:r w:rsidRPr="00567A45">
        <w:rPr>
          <w:rFonts w:ascii="Calibri" w:hAnsi="Calibri" w:cs="Calibri"/>
          <w:lang w:val="en-US"/>
        </w:rPr>
        <w:t xml:space="preserve"> 22(2), pp. 40-43.</w:t>
      </w:r>
    </w:p>
    <w:p w14:paraId="2C650555" w14:textId="1AF08CF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Berney, T. and Doherty, M. (2021) 'Autism spectrum conditions', in Atherton, H. and </w:t>
      </w:r>
      <w:proofErr w:type="spellStart"/>
      <w:r w:rsidRPr="00567A45">
        <w:rPr>
          <w:rFonts w:ascii="Calibri" w:hAnsi="Calibri" w:cs="Calibri"/>
          <w:lang w:val="en-US"/>
        </w:rPr>
        <w:t>Crickmore</w:t>
      </w:r>
      <w:proofErr w:type="spellEnd"/>
      <w:r w:rsidRPr="00567A45">
        <w:rPr>
          <w:rFonts w:ascii="Calibri" w:hAnsi="Calibri" w:cs="Calibri"/>
          <w:lang w:val="en-US"/>
        </w:rPr>
        <w:t xml:space="preserve">, D. (eds.) </w:t>
      </w:r>
      <w:r w:rsidRPr="00567A45">
        <w:rPr>
          <w:rFonts w:ascii="Calibri" w:hAnsi="Calibri" w:cs="Calibri"/>
          <w:i/>
          <w:lang w:val="en-US"/>
        </w:rPr>
        <w:t>Intellectual Disabilities: Toward Inclusion</w:t>
      </w:r>
      <w:r w:rsidRPr="00567A45">
        <w:rPr>
          <w:rFonts w:ascii="Calibri" w:hAnsi="Calibri" w:cs="Calibri"/>
          <w:lang w:val="en-US"/>
        </w:rPr>
        <w:t>: Elsevier.</w:t>
      </w:r>
    </w:p>
    <w:p w14:paraId="66AC1E33" w14:textId="6AD57B8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Botha, M., Chapman, R., Giwa </w:t>
      </w:r>
      <w:proofErr w:type="spellStart"/>
      <w:r w:rsidRPr="00567A45">
        <w:rPr>
          <w:rFonts w:ascii="Calibri" w:hAnsi="Calibri" w:cs="Calibri"/>
          <w:lang w:val="en-US"/>
        </w:rPr>
        <w:t>Onaiwu</w:t>
      </w:r>
      <w:proofErr w:type="spellEnd"/>
      <w:r w:rsidRPr="00567A45">
        <w:rPr>
          <w:rFonts w:ascii="Calibri" w:hAnsi="Calibri" w:cs="Calibri"/>
          <w:lang w:val="en-US"/>
        </w:rPr>
        <w:t xml:space="preserve">, M., Kapp, S. K., Stannard Ashley, A. and Walker, N. (2024) 'The neurodiversity concept was developed collectively: An overdue correction on the origins of neurodiversity theory', </w:t>
      </w:r>
      <w:r w:rsidRPr="00567A45">
        <w:rPr>
          <w:rFonts w:ascii="Calibri" w:hAnsi="Calibri" w:cs="Calibri"/>
          <w:i/>
          <w:lang w:val="en-US"/>
        </w:rPr>
        <w:t>Autism,</w:t>
      </w:r>
      <w:r w:rsidRPr="00567A45">
        <w:rPr>
          <w:rFonts w:ascii="Calibri" w:hAnsi="Calibri" w:cs="Calibri"/>
          <w:lang w:val="en-US"/>
        </w:rPr>
        <w:t xml:space="preserve"> 28(6), pp. 1591-1594.</w:t>
      </w:r>
    </w:p>
    <w:p w14:paraId="11F3E900" w14:textId="040C66EE" w:rsidR="00567A45" w:rsidRDefault="00567A45" w:rsidP="00567A45">
      <w:pPr>
        <w:spacing w:before="240"/>
        <w:rPr>
          <w:rFonts w:ascii="Calibri" w:hAnsi="Calibri" w:cs="Calibri"/>
          <w:lang w:val="en-US"/>
        </w:rPr>
      </w:pPr>
      <w:r w:rsidRPr="00567A45">
        <w:rPr>
          <w:rFonts w:ascii="Calibri" w:hAnsi="Calibri" w:cs="Calibri"/>
          <w:lang w:val="en-US"/>
        </w:rPr>
        <w:t xml:space="preserve">Botha, M. and Frost, D. (2020) 'Extending the minority stress model to understand mental health problems experienced by the autistic population', </w:t>
      </w:r>
      <w:r w:rsidRPr="00567A45">
        <w:rPr>
          <w:rFonts w:ascii="Calibri" w:hAnsi="Calibri" w:cs="Calibri"/>
          <w:i/>
          <w:lang w:val="en-US"/>
        </w:rPr>
        <w:t>Society and Mental Health,</w:t>
      </w:r>
      <w:r w:rsidRPr="00567A45">
        <w:rPr>
          <w:rFonts w:ascii="Calibri" w:hAnsi="Calibri" w:cs="Calibri"/>
          <w:lang w:val="en-US"/>
        </w:rPr>
        <w:t xml:space="preserve"> 10(1), pp. 20-34.</w:t>
      </w:r>
    </w:p>
    <w:p w14:paraId="48C6A251" w14:textId="1C71E044" w:rsidR="00D805A9" w:rsidRPr="00567A45" w:rsidRDefault="00D805A9" w:rsidP="00567A45">
      <w:pPr>
        <w:spacing w:before="240"/>
        <w:rPr>
          <w:rFonts w:ascii="Calibri" w:hAnsi="Calibri" w:cs="Calibri"/>
          <w:lang w:val="en-US"/>
        </w:rPr>
      </w:pPr>
      <w:r>
        <w:rPr>
          <w:rFonts w:ascii="Calibri" w:hAnsi="Calibri" w:cs="Calibri"/>
          <w:lang w:val="en-US"/>
        </w:rPr>
        <w:lastRenderedPageBreak/>
        <w:t>Bowyer, E. R., Shaw, S. C. K. (2021). ‘Informal near-peer teaching in medical education: a scoping review</w:t>
      </w:r>
      <w:r w:rsidR="00A2438E">
        <w:rPr>
          <w:rFonts w:ascii="Calibri" w:hAnsi="Calibri" w:cs="Calibri"/>
          <w:lang w:val="en-US"/>
        </w:rPr>
        <w:t xml:space="preserve">’, </w:t>
      </w:r>
      <w:r w:rsidR="00A2438E" w:rsidRPr="00A2438E">
        <w:rPr>
          <w:rFonts w:ascii="Calibri" w:hAnsi="Calibri" w:cs="Calibri"/>
          <w:i/>
          <w:iCs/>
          <w:lang w:val="en-US"/>
        </w:rPr>
        <w:t>Educ Health</w:t>
      </w:r>
      <w:r w:rsidR="00A2438E">
        <w:rPr>
          <w:rFonts w:ascii="Calibri" w:hAnsi="Calibri" w:cs="Calibri"/>
          <w:lang w:val="en-US"/>
        </w:rPr>
        <w:t>, 34(1), pp. 29-33.</w:t>
      </w:r>
    </w:p>
    <w:p w14:paraId="5287A0FE" w14:textId="46A35BF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Brown, S., </w:t>
      </w:r>
      <w:proofErr w:type="spellStart"/>
      <w:r w:rsidRPr="00567A45">
        <w:rPr>
          <w:rFonts w:ascii="Calibri" w:hAnsi="Calibri" w:cs="Calibri"/>
          <w:lang w:val="en-US"/>
        </w:rPr>
        <w:t>Rabenstein</w:t>
      </w:r>
      <w:proofErr w:type="spellEnd"/>
      <w:r w:rsidRPr="00567A45">
        <w:rPr>
          <w:rFonts w:ascii="Calibri" w:hAnsi="Calibri" w:cs="Calibri"/>
          <w:lang w:val="en-US"/>
        </w:rPr>
        <w:t xml:space="preserve">, K. and Doherty, M. (2024) 'Autism and anaesthesia: a simple framework for everyday practice', </w:t>
      </w:r>
      <w:r w:rsidRPr="00567A45">
        <w:rPr>
          <w:rFonts w:ascii="Calibri" w:hAnsi="Calibri" w:cs="Calibri"/>
          <w:i/>
          <w:lang w:val="en-US"/>
        </w:rPr>
        <w:t>BJA Educ,</w:t>
      </w:r>
      <w:r w:rsidRPr="00567A45">
        <w:rPr>
          <w:rFonts w:ascii="Calibri" w:hAnsi="Calibri" w:cs="Calibri"/>
          <w:lang w:val="en-US"/>
        </w:rPr>
        <w:t xml:space="preserve"> 24(4), pp. 129-137.</w:t>
      </w:r>
    </w:p>
    <w:p w14:paraId="5B7DEE76" w14:textId="2AE5A2CD"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Brugha</w:t>
      </w:r>
      <w:proofErr w:type="spellEnd"/>
      <w:r w:rsidRPr="00567A45">
        <w:rPr>
          <w:rFonts w:ascii="Calibri" w:hAnsi="Calibri" w:cs="Calibri"/>
          <w:lang w:val="en-US"/>
        </w:rPr>
        <w:t xml:space="preserve">, T. S., McManus, S., </w:t>
      </w:r>
      <w:proofErr w:type="spellStart"/>
      <w:r w:rsidRPr="00567A45">
        <w:rPr>
          <w:rFonts w:ascii="Calibri" w:hAnsi="Calibri" w:cs="Calibri"/>
          <w:lang w:val="en-US"/>
        </w:rPr>
        <w:t>Bankraft</w:t>
      </w:r>
      <w:proofErr w:type="spellEnd"/>
      <w:r w:rsidRPr="00567A45">
        <w:rPr>
          <w:rFonts w:ascii="Calibri" w:hAnsi="Calibri" w:cs="Calibri"/>
          <w:lang w:val="en-US"/>
        </w:rPr>
        <w:t xml:space="preserve">, J., Scott, F., Purdon, S., Smith, J., Bebbington, P., Jenkins, R. and Meltzer, H. (2011) 'Epidemiology of autism spectrum disorders in adults in the community in England', </w:t>
      </w:r>
      <w:r w:rsidRPr="00567A45">
        <w:rPr>
          <w:rFonts w:ascii="Calibri" w:hAnsi="Calibri" w:cs="Calibri"/>
          <w:i/>
          <w:lang w:val="en-US"/>
        </w:rPr>
        <w:t>Archives of General Psychiatry,</w:t>
      </w:r>
      <w:r w:rsidRPr="00567A45">
        <w:rPr>
          <w:rFonts w:ascii="Calibri" w:hAnsi="Calibri" w:cs="Calibri"/>
          <w:lang w:val="en-US"/>
        </w:rPr>
        <w:t xml:space="preserve"> 68(5), pp. 459-65.</w:t>
      </w:r>
    </w:p>
    <w:p w14:paraId="5FA324CD" w14:textId="69DC08EB"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Brugha</w:t>
      </w:r>
      <w:proofErr w:type="spellEnd"/>
      <w:r w:rsidRPr="00567A45">
        <w:rPr>
          <w:rFonts w:ascii="Calibri" w:hAnsi="Calibri" w:cs="Calibri"/>
          <w:lang w:val="en-US"/>
        </w:rPr>
        <w:t xml:space="preserve">, T. S., Spiers, N., Bankart, J., Cooper, S. A., McManus, S., Scott, F. J., Smith, J. and Tyrer, F. (2016) 'Epidemiology of autism in adults across age groups and ability levels', </w:t>
      </w:r>
      <w:r w:rsidRPr="00567A45">
        <w:rPr>
          <w:rFonts w:ascii="Calibri" w:hAnsi="Calibri" w:cs="Calibri"/>
          <w:i/>
          <w:lang w:val="en-US"/>
        </w:rPr>
        <w:t>British Journal of Psychiatry,</w:t>
      </w:r>
      <w:r w:rsidRPr="00567A45">
        <w:rPr>
          <w:rFonts w:ascii="Calibri" w:hAnsi="Calibri" w:cs="Calibri"/>
          <w:lang w:val="en-US"/>
        </w:rPr>
        <w:t xml:space="preserve"> 209(6), pp. 498-503.</w:t>
      </w:r>
    </w:p>
    <w:p w14:paraId="5940BA55" w14:textId="4CB8D54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Buckle, K. L., Leadbitter, K., Poliakoff, E. and Gowen, E. (2021) '"No Way Out Except </w:t>
      </w:r>
      <w:proofErr w:type="gramStart"/>
      <w:r w:rsidRPr="00567A45">
        <w:rPr>
          <w:rFonts w:ascii="Calibri" w:hAnsi="Calibri" w:cs="Calibri"/>
          <w:lang w:val="en-US"/>
        </w:rPr>
        <w:t>From</w:t>
      </w:r>
      <w:proofErr w:type="gramEnd"/>
      <w:r w:rsidRPr="00567A45">
        <w:rPr>
          <w:rFonts w:ascii="Calibri" w:hAnsi="Calibri" w:cs="Calibri"/>
          <w:lang w:val="en-US"/>
        </w:rPr>
        <w:t xml:space="preserve"> External Intervention": First-Hand Accounts of Autistic Inertia', </w:t>
      </w:r>
      <w:r w:rsidRPr="00567A45">
        <w:rPr>
          <w:rFonts w:ascii="Calibri" w:hAnsi="Calibri" w:cs="Calibri"/>
          <w:i/>
          <w:lang w:val="en-US"/>
        </w:rPr>
        <w:t>Front Psychol,</w:t>
      </w:r>
      <w:r w:rsidRPr="00567A45">
        <w:rPr>
          <w:rFonts w:ascii="Calibri" w:hAnsi="Calibri" w:cs="Calibri"/>
          <w:lang w:val="en-US"/>
        </w:rPr>
        <w:t xml:space="preserve"> 12, pp. 631596.</w:t>
      </w:r>
    </w:p>
    <w:p w14:paraId="653D5119" w14:textId="1B2A9C3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Buckley, E., Pellicano, E. and Remington, A. (2021) '“The real thing I struggle with is other People’s perceptions”: The experiences of autistic performing arts professionals and attitudes of performing arts employers in the UK', </w:t>
      </w:r>
      <w:r w:rsidRPr="00567A45">
        <w:rPr>
          <w:rFonts w:ascii="Calibri" w:hAnsi="Calibri" w:cs="Calibri"/>
          <w:i/>
          <w:lang w:val="en-US"/>
        </w:rPr>
        <w:t>Journal of autism and developmental disorders,</w:t>
      </w:r>
      <w:r w:rsidRPr="00567A45">
        <w:rPr>
          <w:rFonts w:ascii="Calibri" w:hAnsi="Calibri" w:cs="Calibri"/>
          <w:lang w:val="en-US"/>
        </w:rPr>
        <w:t xml:space="preserve"> 51(1), pp. 45-59.</w:t>
      </w:r>
    </w:p>
    <w:p w14:paraId="18F5322F" w14:textId="394F1BA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Bury, S. M., Hedley, D., </w:t>
      </w:r>
      <w:proofErr w:type="spellStart"/>
      <w:r w:rsidRPr="00567A45">
        <w:rPr>
          <w:rFonts w:ascii="Calibri" w:hAnsi="Calibri" w:cs="Calibri"/>
          <w:lang w:val="en-US"/>
        </w:rPr>
        <w:t>Uljarević</w:t>
      </w:r>
      <w:proofErr w:type="spellEnd"/>
      <w:r w:rsidRPr="00567A45">
        <w:rPr>
          <w:rFonts w:ascii="Calibri" w:hAnsi="Calibri" w:cs="Calibri"/>
          <w:lang w:val="en-US"/>
        </w:rPr>
        <w:t xml:space="preserve">, M. and Gal, E. (2020) 'The autism advantage at work: A critical and systematic review of current evidence', </w:t>
      </w:r>
      <w:r w:rsidRPr="00567A45">
        <w:rPr>
          <w:rFonts w:ascii="Calibri" w:hAnsi="Calibri" w:cs="Calibri"/>
          <w:i/>
          <w:lang w:val="en-US"/>
        </w:rPr>
        <w:t>Research in Developmental Disabilities,</w:t>
      </w:r>
      <w:r w:rsidRPr="00567A45">
        <w:rPr>
          <w:rFonts w:ascii="Calibri" w:hAnsi="Calibri" w:cs="Calibri"/>
          <w:lang w:val="en-US"/>
        </w:rPr>
        <w:t xml:space="preserve"> 105, pp. 103750.</w:t>
      </w:r>
    </w:p>
    <w:p w14:paraId="4CED2F83" w14:textId="7556BA0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Calleja, S., Kingsley, J., Amirul Islam, F. and McDonald, R. (2022) 'Barriers to accessing healthcare: perspectives from autistic adults and carers.', </w:t>
      </w:r>
      <w:r w:rsidRPr="00567A45">
        <w:rPr>
          <w:rFonts w:ascii="Calibri" w:hAnsi="Calibri" w:cs="Calibri"/>
          <w:i/>
          <w:lang w:val="en-US"/>
        </w:rPr>
        <w:t>Qualitative Health Research,</w:t>
      </w:r>
      <w:r w:rsidRPr="00567A45">
        <w:rPr>
          <w:rFonts w:ascii="Calibri" w:hAnsi="Calibri" w:cs="Calibri"/>
          <w:lang w:val="en-US"/>
        </w:rPr>
        <w:t xml:space="preserve"> 32(2), pp. 267-78.</w:t>
      </w:r>
    </w:p>
    <w:p w14:paraId="5E2C8032" w14:textId="32F17D0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Carlson, S. M., Koenig, M. A. and Harms, M. B. (2013) 'Theory of mind', </w:t>
      </w:r>
      <w:r w:rsidRPr="00567A45">
        <w:rPr>
          <w:rFonts w:ascii="Calibri" w:hAnsi="Calibri" w:cs="Calibri"/>
          <w:i/>
          <w:lang w:val="en-US"/>
        </w:rPr>
        <w:t>Wiley Interdisciplinary Reviews: Cognitive Science,</w:t>
      </w:r>
      <w:r w:rsidRPr="00567A45">
        <w:rPr>
          <w:rFonts w:ascii="Calibri" w:hAnsi="Calibri" w:cs="Calibri"/>
          <w:lang w:val="en-US"/>
        </w:rPr>
        <w:t xml:space="preserve"> 4(4), pp. 391-402.</w:t>
      </w:r>
    </w:p>
    <w:p w14:paraId="4521CB4E" w14:textId="2ADE7314"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Cassidy, E. (2018) JAMA Pediatrics article uses' acquired physician autism' to describe doctors who lack compassion. The Mighty. September 25, 2018.</w:t>
      </w:r>
    </w:p>
    <w:p w14:paraId="49A9F4F2" w14:textId="74598F6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Cassidy, S., Bradley, P., Robinson, J., Allison, C., McHugh, M. and Baron-Cohen, S. (2014) 'Suicidal ideation and suicide plans or attempts in adults with Asperger's syndrome attending a specialist diagnostic clinic: a clinical cohort study', </w:t>
      </w:r>
      <w:r w:rsidRPr="00567A45">
        <w:rPr>
          <w:rFonts w:ascii="Calibri" w:hAnsi="Calibri" w:cs="Calibri"/>
          <w:i/>
          <w:lang w:val="en-US"/>
        </w:rPr>
        <w:t>Lancet Psychiatry,</w:t>
      </w:r>
      <w:r w:rsidRPr="00567A45">
        <w:rPr>
          <w:rFonts w:ascii="Calibri" w:hAnsi="Calibri" w:cs="Calibri"/>
          <w:lang w:val="en-US"/>
        </w:rPr>
        <w:t xml:space="preserve"> 1(2), pp. 142-7.</w:t>
      </w:r>
    </w:p>
    <w:p w14:paraId="23E383C4" w14:textId="1CAEAE18"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Cassidy, S. A., Gould, K., Townsend, E., Pelton, M., Robertson, A. E. and Rodgers, J. (2020) 'Is camouflaging autistic traits associated with suicidal thoughts and </w:t>
      </w:r>
      <w:proofErr w:type="spellStart"/>
      <w:r w:rsidRPr="00567A45">
        <w:rPr>
          <w:rFonts w:ascii="Calibri" w:hAnsi="Calibri" w:cs="Calibri"/>
          <w:lang w:val="en-US"/>
        </w:rPr>
        <w:t>behaviours</w:t>
      </w:r>
      <w:proofErr w:type="spellEnd"/>
      <w:r w:rsidRPr="00567A45">
        <w:rPr>
          <w:rFonts w:ascii="Calibri" w:hAnsi="Calibri" w:cs="Calibri"/>
          <w:lang w:val="en-US"/>
        </w:rPr>
        <w:t xml:space="preserve">? Expanding the interpersonal psychological theory of suicide in an undergraduate student sample', </w:t>
      </w:r>
      <w:r w:rsidRPr="00567A45">
        <w:rPr>
          <w:rFonts w:ascii="Calibri" w:hAnsi="Calibri" w:cs="Calibri"/>
          <w:i/>
          <w:lang w:val="en-US"/>
        </w:rPr>
        <w:t>Journal of Autism and Developmental Disorders,</w:t>
      </w:r>
      <w:r w:rsidRPr="00567A45">
        <w:rPr>
          <w:rFonts w:ascii="Calibri" w:hAnsi="Calibri" w:cs="Calibri"/>
          <w:lang w:val="en-US"/>
        </w:rPr>
        <w:t xml:space="preserve"> 50(10), pp. 3638-48.</w:t>
      </w:r>
    </w:p>
    <w:p w14:paraId="1F709077" w14:textId="360C9B4D"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Chapman, R. (2020) 'The reality of autism: On the metaphysics of disorder and diversity', </w:t>
      </w:r>
      <w:r w:rsidRPr="00567A45">
        <w:rPr>
          <w:rFonts w:ascii="Calibri" w:hAnsi="Calibri" w:cs="Calibri"/>
          <w:i/>
          <w:lang w:val="en-US"/>
        </w:rPr>
        <w:t>Philosophical Psychology,</w:t>
      </w:r>
      <w:r w:rsidRPr="00567A45">
        <w:rPr>
          <w:rFonts w:ascii="Calibri" w:hAnsi="Calibri" w:cs="Calibri"/>
          <w:lang w:val="en-US"/>
        </w:rPr>
        <w:t xml:space="preserve"> 33(6), pp. 799-819.</w:t>
      </w:r>
    </w:p>
    <w:p w14:paraId="38CF9607" w14:textId="3D064ED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Chapman, R. and Carel, H. (2022) 'Neurodiversity, epistemic injustice, and the good human life', </w:t>
      </w:r>
      <w:r w:rsidRPr="00567A45">
        <w:rPr>
          <w:rFonts w:ascii="Calibri" w:hAnsi="Calibri" w:cs="Calibri"/>
          <w:i/>
          <w:lang w:val="en-US"/>
        </w:rPr>
        <w:t>Journal of Social Philosophy,</w:t>
      </w:r>
      <w:r w:rsidRPr="00567A45">
        <w:rPr>
          <w:rFonts w:ascii="Calibri" w:hAnsi="Calibri" w:cs="Calibri"/>
          <w:lang w:val="en-US"/>
        </w:rPr>
        <w:t xml:space="preserve"> 00, pp. 1-18.</w:t>
      </w:r>
    </w:p>
    <w:p w14:paraId="454EDD8D" w14:textId="7A7A331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Chown, N., Robinson, J., </w:t>
      </w:r>
      <w:proofErr w:type="spellStart"/>
      <w:r w:rsidRPr="00567A45">
        <w:rPr>
          <w:rFonts w:ascii="Calibri" w:hAnsi="Calibri" w:cs="Calibri"/>
          <w:lang w:val="en-US"/>
        </w:rPr>
        <w:t>Beardon</w:t>
      </w:r>
      <w:proofErr w:type="spellEnd"/>
      <w:r w:rsidRPr="00567A45">
        <w:rPr>
          <w:rFonts w:ascii="Calibri" w:hAnsi="Calibri" w:cs="Calibri"/>
          <w:lang w:val="en-US"/>
        </w:rPr>
        <w:t xml:space="preserve">, L., Downing, J., Hughes, L., </w:t>
      </w:r>
      <w:proofErr w:type="spellStart"/>
      <w:r w:rsidRPr="00567A45">
        <w:rPr>
          <w:rFonts w:ascii="Calibri" w:hAnsi="Calibri" w:cs="Calibri"/>
          <w:lang w:val="en-US"/>
        </w:rPr>
        <w:t>Leatherland</w:t>
      </w:r>
      <w:proofErr w:type="spellEnd"/>
      <w:r w:rsidRPr="00567A45">
        <w:rPr>
          <w:rFonts w:ascii="Calibri" w:hAnsi="Calibri" w:cs="Calibri"/>
          <w:lang w:val="en-US"/>
        </w:rPr>
        <w:t xml:space="preserve">, J., Fox, K., Hickman, L. and MacGregor, D. (2017) 'Improving research about us, with us: a draft framework for inclusive autism research', </w:t>
      </w:r>
      <w:r w:rsidRPr="00567A45">
        <w:rPr>
          <w:rFonts w:ascii="Calibri" w:hAnsi="Calibri" w:cs="Calibri"/>
          <w:i/>
          <w:lang w:val="en-US"/>
        </w:rPr>
        <w:t>Disability &amp; Society,</w:t>
      </w:r>
      <w:r w:rsidRPr="00567A45">
        <w:rPr>
          <w:rFonts w:ascii="Calibri" w:hAnsi="Calibri" w:cs="Calibri"/>
          <w:lang w:val="en-US"/>
        </w:rPr>
        <w:t xml:space="preserve"> 32(5), pp. 720-34.</w:t>
      </w:r>
    </w:p>
    <w:p w14:paraId="07F4B48A" w14:textId="507A2F6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Christakis, D. A. (2018) 'Inappropriate use of medical conditions as metaphors', </w:t>
      </w:r>
      <w:r w:rsidRPr="00567A45">
        <w:rPr>
          <w:rFonts w:ascii="Calibri" w:hAnsi="Calibri" w:cs="Calibri"/>
          <w:i/>
          <w:lang w:val="en-US"/>
        </w:rPr>
        <w:t>JAMA pediatrics,</w:t>
      </w:r>
      <w:r w:rsidRPr="00567A45">
        <w:rPr>
          <w:rFonts w:ascii="Calibri" w:hAnsi="Calibri" w:cs="Calibri"/>
          <w:lang w:val="en-US"/>
        </w:rPr>
        <w:t xml:space="preserve"> 172(12), pp. 1200-1200.</w:t>
      </w:r>
    </w:p>
    <w:p w14:paraId="219B21B9" w14:textId="2FA10CF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Clonakilty Chamber of Commerce. (2018) </w:t>
      </w:r>
      <w:r w:rsidRPr="00567A45">
        <w:rPr>
          <w:rFonts w:ascii="Calibri" w:hAnsi="Calibri" w:cs="Calibri"/>
          <w:i/>
          <w:lang w:val="en-US"/>
        </w:rPr>
        <w:t>Autism Friendly Town</w:t>
      </w:r>
      <w:r w:rsidRPr="00567A45">
        <w:rPr>
          <w:rFonts w:ascii="Calibri" w:hAnsi="Calibri" w:cs="Calibri"/>
          <w:lang w:val="en-US"/>
        </w:rPr>
        <w:t xml:space="preserve">. Available at: </w:t>
      </w:r>
      <w:hyperlink r:id="rId112" w:history="1">
        <w:r w:rsidRPr="00567A45">
          <w:rPr>
            <w:rStyle w:val="Hyperlink"/>
            <w:rFonts w:ascii="Calibri" w:hAnsi="Calibri" w:cs="Calibri"/>
            <w:lang w:val="en-US"/>
          </w:rPr>
          <w:t>https://www.clonakilty.ie/autism-friendly-town</w:t>
        </w:r>
      </w:hyperlink>
      <w:r w:rsidRPr="00567A45">
        <w:rPr>
          <w:rFonts w:ascii="Calibri" w:hAnsi="Calibri" w:cs="Calibri"/>
          <w:lang w:val="en-US"/>
        </w:rPr>
        <w:t>.</w:t>
      </w:r>
    </w:p>
    <w:p w14:paraId="025E6C5F" w14:textId="04042F8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Cook, J., Hull, L., Crane, L. and Mandy, W. (2021) 'Camouflaging in autism: A systematic review', </w:t>
      </w:r>
      <w:r w:rsidRPr="00567A45">
        <w:rPr>
          <w:rFonts w:ascii="Calibri" w:hAnsi="Calibri" w:cs="Calibri"/>
          <w:i/>
          <w:lang w:val="en-US"/>
        </w:rPr>
        <w:t>Clinical psychology review,</w:t>
      </w:r>
      <w:r w:rsidRPr="00567A45">
        <w:rPr>
          <w:rFonts w:ascii="Calibri" w:hAnsi="Calibri" w:cs="Calibri"/>
          <w:lang w:val="en-US"/>
        </w:rPr>
        <w:t xml:space="preserve"> 89, pp. 102080.</w:t>
      </w:r>
    </w:p>
    <w:p w14:paraId="17FB6A1B" w14:textId="157EBC6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Corbin, J. and Strauss, A. (1990) 'Grounded theory research: procedures, canons, and evaluative criteria', </w:t>
      </w:r>
      <w:r w:rsidRPr="00567A45">
        <w:rPr>
          <w:rFonts w:ascii="Calibri" w:hAnsi="Calibri" w:cs="Calibri"/>
          <w:i/>
          <w:lang w:val="en-US"/>
        </w:rPr>
        <w:t xml:space="preserve">Qual </w:t>
      </w:r>
      <w:proofErr w:type="spellStart"/>
      <w:r w:rsidRPr="00567A45">
        <w:rPr>
          <w:rFonts w:ascii="Calibri" w:hAnsi="Calibri" w:cs="Calibri"/>
          <w:i/>
          <w:lang w:val="en-US"/>
        </w:rPr>
        <w:t>Sociol</w:t>
      </w:r>
      <w:proofErr w:type="spellEnd"/>
      <w:r w:rsidRPr="00567A45">
        <w:rPr>
          <w:rFonts w:ascii="Calibri" w:hAnsi="Calibri" w:cs="Calibri"/>
          <w:i/>
          <w:lang w:val="en-US"/>
        </w:rPr>
        <w:t>,</w:t>
      </w:r>
      <w:r w:rsidRPr="00567A45">
        <w:rPr>
          <w:rFonts w:ascii="Calibri" w:hAnsi="Calibri" w:cs="Calibri"/>
          <w:lang w:val="en-US"/>
        </w:rPr>
        <w:t xml:space="preserve"> 13(1), pp. 3-21.</w:t>
      </w:r>
    </w:p>
    <w:p w14:paraId="76F27F60" w14:textId="26869E97"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Crane, L., Davidson, I., Prosser, R. and Pellicano, E. (2019) 'Understanding psychiatrists' knowledge, attitudes and experiences in identifying and supporting their patients on the autism spectrum: online survey', </w:t>
      </w:r>
      <w:proofErr w:type="spellStart"/>
      <w:r w:rsidRPr="00567A45">
        <w:rPr>
          <w:rFonts w:ascii="Calibri" w:hAnsi="Calibri" w:cs="Calibri"/>
          <w:i/>
          <w:lang w:val="en-US"/>
        </w:rPr>
        <w:t>BJPsych</w:t>
      </w:r>
      <w:proofErr w:type="spellEnd"/>
      <w:r w:rsidRPr="00567A45">
        <w:rPr>
          <w:rFonts w:ascii="Calibri" w:hAnsi="Calibri" w:cs="Calibri"/>
          <w:i/>
          <w:lang w:val="en-US"/>
        </w:rPr>
        <w:t xml:space="preserve"> Open,</w:t>
      </w:r>
      <w:r w:rsidRPr="00567A45">
        <w:rPr>
          <w:rFonts w:ascii="Calibri" w:hAnsi="Calibri" w:cs="Calibri"/>
          <w:lang w:val="en-US"/>
        </w:rPr>
        <w:t xml:space="preserve"> 5(3), p.e33.</w:t>
      </w:r>
    </w:p>
    <w:p w14:paraId="2F599BFC" w14:textId="7E5F3BD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Crenshaw, K. (1989) 'University of Chicago Legal Forum', </w:t>
      </w:r>
      <w:r w:rsidRPr="00567A45">
        <w:rPr>
          <w:rFonts w:ascii="Calibri" w:hAnsi="Calibri" w:cs="Calibri"/>
          <w:i/>
          <w:lang w:val="en-US"/>
        </w:rPr>
        <w:t>Demarginalizing the intersection of race and sex: A black feminist critique of antidiscrimination doctrine, feminist theory and antiracist politics,</w:t>
      </w:r>
      <w:r w:rsidRPr="00567A45">
        <w:rPr>
          <w:rFonts w:ascii="Calibri" w:hAnsi="Calibri" w:cs="Calibri"/>
          <w:lang w:val="en-US"/>
        </w:rPr>
        <w:t xml:space="preserve"> 139.</w:t>
      </w:r>
    </w:p>
    <w:p w14:paraId="752CB675" w14:textId="3A0F9CE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Crompton, C. J., Ropar, D., Evans-Williams, C. V. M., Flynn, E. G. and Fletcher-Watson, S. (2020) 'Autistic peer-to-peer information transfer is highly effective', </w:t>
      </w:r>
      <w:r w:rsidRPr="00567A45">
        <w:rPr>
          <w:rFonts w:ascii="Calibri" w:hAnsi="Calibri" w:cs="Calibri"/>
          <w:i/>
          <w:lang w:val="en-US"/>
        </w:rPr>
        <w:t>Autism,</w:t>
      </w:r>
      <w:r w:rsidRPr="00567A45">
        <w:rPr>
          <w:rFonts w:ascii="Calibri" w:hAnsi="Calibri" w:cs="Calibri"/>
          <w:lang w:val="en-US"/>
        </w:rPr>
        <w:t xml:space="preserve"> 24(7), pp. 1704-12.</w:t>
      </w:r>
    </w:p>
    <w:p w14:paraId="4F60AE93" w14:textId="7777777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Czech, H. (2018) 'Hans Asperger, national socialism, and “race hygiene” in Nazi-era Vienna', </w:t>
      </w:r>
      <w:r w:rsidRPr="00567A45">
        <w:rPr>
          <w:rFonts w:ascii="Calibri" w:hAnsi="Calibri" w:cs="Calibri"/>
          <w:i/>
          <w:lang w:val="en-US"/>
        </w:rPr>
        <w:t>Molecular autism,</w:t>
      </w:r>
      <w:r w:rsidRPr="00567A45">
        <w:rPr>
          <w:rFonts w:ascii="Calibri" w:hAnsi="Calibri" w:cs="Calibri"/>
          <w:lang w:val="en-US"/>
        </w:rPr>
        <w:t xml:space="preserve"> 9(1), pp. 1-43.</w:t>
      </w:r>
    </w:p>
    <w:p w14:paraId="28B78082" w14:textId="515D2B9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Czech, H. (2021) 'Correction to: Hans Asperger, National Socialism, and “race hygiene” in Nazi-era Vienna', </w:t>
      </w:r>
      <w:r w:rsidRPr="00567A45">
        <w:rPr>
          <w:rFonts w:ascii="Calibri" w:hAnsi="Calibri" w:cs="Calibri"/>
          <w:i/>
          <w:lang w:val="en-US"/>
        </w:rPr>
        <w:t>Molecular Autism,</w:t>
      </w:r>
      <w:r w:rsidRPr="00567A45">
        <w:rPr>
          <w:rFonts w:ascii="Calibri" w:hAnsi="Calibri" w:cs="Calibri"/>
          <w:lang w:val="en-US"/>
        </w:rPr>
        <w:t xml:space="preserve"> 12(1), pp. 1-2.</w:t>
      </w:r>
    </w:p>
    <w:p w14:paraId="32679137" w14:textId="7814CF2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Davidson, C. (2021) 'Conversations about autism'. Available at: </w:t>
      </w:r>
      <w:hyperlink r:id="rId113" w:history="1">
        <w:r w:rsidRPr="00567A45">
          <w:rPr>
            <w:rStyle w:val="Hyperlink"/>
            <w:rFonts w:ascii="Calibri" w:hAnsi="Calibri" w:cs="Calibri"/>
            <w:lang w:val="en-US"/>
          </w:rPr>
          <w:t>https://www.rcpsych.ac.uk/news-and-features/blogs/detail/equality-diversity-and-inclusion-blog/2021/12/02/conversations-about-autism</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47423024" w14:textId="2AB4E07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Davidson, C. (2022) 'Autism Champion Blog 2022'. Available at: </w:t>
      </w:r>
      <w:hyperlink r:id="rId114" w:history="1">
        <w:r w:rsidRPr="00567A45">
          <w:rPr>
            <w:rStyle w:val="Hyperlink"/>
            <w:rFonts w:ascii="Calibri" w:hAnsi="Calibri" w:cs="Calibri"/>
            <w:lang w:val="en-US"/>
          </w:rPr>
          <w:t>https://www.rcpsych.ac.uk/news-and-features/blogs/detail/equality-diversity-and-inclusion-blog/2022/07/15/autism-champion-blog-2022</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44839507" w14:textId="52C8312B"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Davidson, C. (2023) Autistic psychiatrists are an asset to medicine — but we need to better support them. </w:t>
      </w:r>
      <w:r w:rsidRPr="00567A45">
        <w:rPr>
          <w:rFonts w:ascii="Calibri" w:hAnsi="Calibri" w:cs="Calibri"/>
          <w:i/>
          <w:iCs/>
          <w:lang w:val="en-US"/>
        </w:rPr>
        <w:t>The Transmitter</w:t>
      </w:r>
      <w:r w:rsidRPr="00567A45">
        <w:rPr>
          <w:rFonts w:ascii="Calibri" w:hAnsi="Calibri" w:cs="Calibri"/>
          <w:lang w:val="en-US"/>
        </w:rPr>
        <w:t xml:space="preserve">. </w:t>
      </w:r>
      <w:hyperlink r:id="rId115" w:history="1">
        <w:r w:rsidRPr="00567A45">
          <w:rPr>
            <w:rStyle w:val="Hyperlink"/>
            <w:rFonts w:ascii="Calibri" w:hAnsi="Calibri" w:cs="Calibri"/>
            <w:lang w:val="en-US"/>
          </w:rPr>
          <w:t>https://doi.org/10.53053/STDM4605</w:t>
        </w:r>
      </w:hyperlink>
      <w:r w:rsidRPr="00567A45">
        <w:rPr>
          <w:rFonts w:ascii="Calibri" w:hAnsi="Calibri" w:cs="Calibri"/>
          <w:lang w:val="en-US"/>
        </w:rPr>
        <w:t xml:space="preserve"> </w:t>
      </w:r>
    </w:p>
    <w:p w14:paraId="1C0CFBB9" w14:textId="12D6BAC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Davidson, C. J. J., Carpenter, P. and Mohan, R. (2022) 'Autistic psychiatrists: Royal College of Psychiatrists response', </w:t>
      </w:r>
      <w:r w:rsidRPr="00567A45">
        <w:rPr>
          <w:rFonts w:ascii="Calibri" w:hAnsi="Calibri" w:cs="Calibri"/>
          <w:i/>
          <w:lang w:val="en-US"/>
        </w:rPr>
        <w:t>The British Journal of Psychiatry,</w:t>
      </w:r>
      <w:r w:rsidRPr="00567A45">
        <w:rPr>
          <w:rFonts w:ascii="Calibri" w:hAnsi="Calibri" w:cs="Calibri"/>
          <w:lang w:val="en-US"/>
        </w:rPr>
        <w:t xml:space="preserve"> 221(3), pp. 582-582.</w:t>
      </w:r>
    </w:p>
    <w:p w14:paraId="5ABD0A78" w14:textId="23D739F2"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Davidson, I., Doherty, M. and Haydon, C. (2024) 'Autism', in Kingdon, D., Rowlands, P. and Stein, G. (eds.) </w:t>
      </w:r>
      <w:r w:rsidRPr="00567A45">
        <w:rPr>
          <w:rFonts w:ascii="Calibri" w:hAnsi="Calibri" w:cs="Calibri"/>
          <w:i/>
          <w:lang w:val="en-US"/>
        </w:rPr>
        <w:t xml:space="preserve">Seminars in General Adult Psychiatry College Seminars Series. </w:t>
      </w:r>
      <w:r w:rsidRPr="00567A45">
        <w:rPr>
          <w:rFonts w:ascii="Calibri" w:hAnsi="Calibri" w:cs="Calibri"/>
          <w:lang w:val="en-US"/>
        </w:rPr>
        <w:t>3rd ed. Cambridge: Cambridge University Press, pp. 527-38.</w:t>
      </w:r>
    </w:p>
    <w:p w14:paraId="4D1136C1" w14:textId="65132665"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Dawson, G., Franz, L. and </w:t>
      </w:r>
      <w:proofErr w:type="spellStart"/>
      <w:r w:rsidRPr="00567A45">
        <w:rPr>
          <w:rFonts w:ascii="Calibri" w:hAnsi="Calibri" w:cs="Calibri"/>
          <w:lang w:val="en-US"/>
        </w:rPr>
        <w:t>Brandsen</w:t>
      </w:r>
      <w:proofErr w:type="spellEnd"/>
      <w:r w:rsidRPr="00567A45">
        <w:rPr>
          <w:rFonts w:ascii="Calibri" w:hAnsi="Calibri" w:cs="Calibri"/>
          <w:lang w:val="en-US"/>
        </w:rPr>
        <w:t xml:space="preserve">, S. (2022a) 'At a Crossroads-Reconsidering the Goals of Autism Early Behavioral Intervention </w:t>
      </w:r>
      <w:proofErr w:type="gramStart"/>
      <w:r w:rsidRPr="00567A45">
        <w:rPr>
          <w:rFonts w:ascii="Calibri" w:hAnsi="Calibri" w:cs="Calibri"/>
          <w:lang w:val="en-US"/>
        </w:rPr>
        <w:t>From</w:t>
      </w:r>
      <w:proofErr w:type="gramEnd"/>
      <w:r w:rsidRPr="00567A45">
        <w:rPr>
          <w:rFonts w:ascii="Calibri" w:hAnsi="Calibri" w:cs="Calibri"/>
          <w:lang w:val="en-US"/>
        </w:rPr>
        <w:t xml:space="preserve"> a Neurodiversity Perspective', </w:t>
      </w:r>
      <w:r w:rsidRPr="00567A45">
        <w:rPr>
          <w:rFonts w:ascii="Calibri" w:hAnsi="Calibri" w:cs="Calibri"/>
          <w:i/>
          <w:lang w:val="en-US"/>
        </w:rPr>
        <w:t xml:space="preserve">JAMA </w:t>
      </w:r>
      <w:proofErr w:type="spellStart"/>
      <w:r w:rsidRPr="00567A45">
        <w:rPr>
          <w:rFonts w:ascii="Calibri" w:hAnsi="Calibri" w:cs="Calibri"/>
          <w:i/>
          <w:lang w:val="en-US"/>
        </w:rPr>
        <w:t>Pediatr</w:t>
      </w:r>
      <w:proofErr w:type="spellEnd"/>
      <w:r w:rsidRPr="00567A45">
        <w:rPr>
          <w:rFonts w:ascii="Calibri" w:hAnsi="Calibri" w:cs="Calibri"/>
          <w:i/>
          <w:lang w:val="en-US"/>
        </w:rPr>
        <w:t>,</w:t>
      </w:r>
      <w:r w:rsidRPr="00567A45">
        <w:rPr>
          <w:rFonts w:ascii="Calibri" w:hAnsi="Calibri" w:cs="Calibri"/>
          <w:lang w:val="en-US"/>
        </w:rPr>
        <w:t xml:space="preserve"> 176(9), pp. 839-840.</w:t>
      </w:r>
    </w:p>
    <w:p w14:paraId="307B7C9A" w14:textId="5BCEB3D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Dawson, G., Franz, L. and </w:t>
      </w:r>
      <w:proofErr w:type="spellStart"/>
      <w:r w:rsidRPr="00567A45">
        <w:rPr>
          <w:rFonts w:ascii="Calibri" w:hAnsi="Calibri" w:cs="Calibri"/>
          <w:lang w:val="en-US"/>
        </w:rPr>
        <w:t>Brandsen</w:t>
      </w:r>
      <w:proofErr w:type="spellEnd"/>
      <w:r w:rsidRPr="00567A45">
        <w:rPr>
          <w:rFonts w:ascii="Calibri" w:hAnsi="Calibri" w:cs="Calibri"/>
          <w:lang w:val="en-US"/>
        </w:rPr>
        <w:t xml:space="preserve">, S. (2022b) 'Neurodiversity and Early Autism-Reply', </w:t>
      </w:r>
      <w:r w:rsidRPr="00567A45">
        <w:rPr>
          <w:rFonts w:ascii="Calibri" w:hAnsi="Calibri" w:cs="Calibri"/>
          <w:i/>
          <w:lang w:val="en-US"/>
        </w:rPr>
        <w:t xml:space="preserve">JAMA </w:t>
      </w:r>
      <w:proofErr w:type="spellStart"/>
      <w:r w:rsidRPr="00567A45">
        <w:rPr>
          <w:rFonts w:ascii="Calibri" w:hAnsi="Calibri" w:cs="Calibri"/>
          <w:i/>
          <w:lang w:val="en-US"/>
        </w:rPr>
        <w:t>Pediatr</w:t>
      </w:r>
      <w:proofErr w:type="spellEnd"/>
      <w:r w:rsidRPr="00567A45">
        <w:rPr>
          <w:rFonts w:ascii="Calibri" w:hAnsi="Calibri" w:cs="Calibri"/>
          <w:i/>
          <w:lang w:val="en-US"/>
        </w:rPr>
        <w:t>,</w:t>
      </w:r>
      <w:r w:rsidRPr="00567A45">
        <w:rPr>
          <w:rFonts w:ascii="Calibri" w:hAnsi="Calibri" w:cs="Calibri"/>
          <w:lang w:val="en-US"/>
        </w:rPr>
        <w:t xml:space="preserve"> 176(12), pp. 1273-1274.</w:t>
      </w:r>
    </w:p>
    <w:p w14:paraId="0CB55C62" w14:textId="307A384D"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Dennis, A., Warren, R., Neville, F., Laidlaw, A. and </w:t>
      </w:r>
      <w:proofErr w:type="spellStart"/>
      <w:r w:rsidRPr="00567A45">
        <w:rPr>
          <w:rFonts w:ascii="Calibri" w:hAnsi="Calibri" w:cs="Calibri"/>
          <w:lang w:val="en-US"/>
        </w:rPr>
        <w:t>Ozakinci</w:t>
      </w:r>
      <w:proofErr w:type="spellEnd"/>
      <w:r w:rsidRPr="00567A45">
        <w:rPr>
          <w:rFonts w:ascii="Calibri" w:hAnsi="Calibri" w:cs="Calibri"/>
          <w:lang w:val="en-US"/>
        </w:rPr>
        <w:t xml:space="preserve">, G. (2012) 'Anxiety about anxiety in medical undergraduates', </w:t>
      </w:r>
      <w:r w:rsidRPr="00567A45">
        <w:rPr>
          <w:rFonts w:ascii="Calibri" w:hAnsi="Calibri" w:cs="Calibri"/>
          <w:i/>
          <w:lang w:val="en-US"/>
        </w:rPr>
        <w:t>The Clinical Teacher,</w:t>
      </w:r>
      <w:r w:rsidRPr="00567A45">
        <w:rPr>
          <w:rFonts w:ascii="Calibri" w:hAnsi="Calibri" w:cs="Calibri"/>
          <w:lang w:val="en-US"/>
        </w:rPr>
        <w:t xml:space="preserve"> 9(5), pp. 330-333.</w:t>
      </w:r>
    </w:p>
    <w:p w14:paraId="097BB321" w14:textId="1D6B17BC"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Denshire</w:t>
      </w:r>
      <w:proofErr w:type="spellEnd"/>
      <w:r w:rsidRPr="00567A45">
        <w:rPr>
          <w:rFonts w:ascii="Calibri" w:hAnsi="Calibri" w:cs="Calibri"/>
          <w:lang w:val="en-US"/>
        </w:rPr>
        <w:t xml:space="preserve">, S. (2014) 'On auto-ethnography', </w:t>
      </w:r>
      <w:r w:rsidRPr="00567A45">
        <w:rPr>
          <w:rFonts w:ascii="Calibri" w:hAnsi="Calibri" w:cs="Calibri"/>
          <w:i/>
          <w:lang w:val="en-US"/>
        </w:rPr>
        <w:t>Current Sociology Review,</w:t>
      </w:r>
      <w:r w:rsidRPr="00567A45">
        <w:rPr>
          <w:rFonts w:ascii="Calibri" w:hAnsi="Calibri" w:cs="Calibri"/>
          <w:lang w:val="en-US"/>
        </w:rPr>
        <w:t xml:space="preserve"> 62(6), pp. 831-50.</w:t>
      </w:r>
    </w:p>
    <w:p w14:paraId="616EA159" w14:textId="5D659752"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Department of Health and Social Care (2021) </w:t>
      </w:r>
      <w:r w:rsidRPr="00567A45">
        <w:rPr>
          <w:rFonts w:ascii="Calibri" w:hAnsi="Calibri" w:cs="Calibri"/>
          <w:i/>
          <w:lang w:val="en-US"/>
        </w:rPr>
        <w:t>The NHS constitution for England</w:t>
      </w:r>
      <w:r w:rsidRPr="00567A45">
        <w:rPr>
          <w:rFonts w:ascii="Calibri" w:hAnsi="Calibri" w:cs="Calibri"/>
          <w:lang w:val="en-US"/>
        </w:rPr>
        <w:t xml:space="preserve">. Available at: </w:t>
      </w:r>
      <w:hyperlink r:id="rId116" w:history="1">
        <w:r w:rsidRPr="00567A45">
          <w:rPr>
            <w:rStyle w:val="Hyperlink"/>
            <w:rFonts w:ascii="Calibri" w:hAnsi="Calibri" w:cs="Calibri"/>
            <w:lang w:val="en-US"/>
          </w:rPr>
          <w:t>https://www.gov.uk/government/publications/the-nhs-constitution-for-england/the-nhs-constitution-for-england</w:t>
        </w:r>
      </w:hyperlink>
      <w:r w:rsidRPr="00567A45">
        <w:rPr>
          <w:rFonts w:ascii="Calibri" w:hAnsi="Calibri" w:cs="Calibri"/>
          <w:lang w:val="en-US"/>
        </w:rPr>
        <w:t xml:space="preserve">. (Accessed 16 </w:t>
      </w:r>
      <w:proofErr w:type="gramStart"/>
      <w:r w:rsidRPr="00567A45">
        <w:rPr>
          <w:rFonts w:ascii="Calibri" w:hAnsi="Calibri" w:cs="Calibri"/>
          <w:lang w:val="en-US"/>
        </w:rPr>
        <w:t>Jul,</w:t>
      </w:r>
      <w:proofErr w:type="gramEnd"/>
      <w:r w:rsidRPr="00567A45">
        <w:rPr>
          <w:rFonts w:ascii="Calibri" w:hAnsi="Calibri" w:cs="Calibri"/>
          <w:lang w:val="en-US"/>
        </w:rPr>
        <w:t xml:space="preserve"> 2022).</w:t>
      </w:r>
    </w:p>
    <w:p w14:paraId="2675545C" w14:textId="0159643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Dern, S. and </w:t>
      </w:r>
      <w:proofErr w:type="spellStart"/>
      <w:r w:rsidRPr="00567A45">
        <w:rPr>
          <w:rFonts w:ascii="Calibri" w:hAnsi="Calibri" w:cs="Calibri"/>
          <w:lang w:val="en-US"/>
        </w:rPr>
        <w:t>Sappok</w:t>
      </w:r>
      <w:proofErr w:type="spellEnd"/>
      <w:r w:rsidRPr="00567A45">
        <w:rPr>
          <w:rFonts w:ascii="Calibri" w:hAnsi="Calibri" w:cs="Calibri"/>
          <w:lang w:val="en-US"/>
        </w:rPr>
        <w:t xml:space="preserve">, T. (2016) 'Barriers to healthcare for people on the autism spectrum', </w:t>
      </w:r>
      <w:r w:rsidRPr="00567A45">
        <w:rPr>
          <w:rFonts w:ascii="Calibri" w:hAnsi="Calibri" w:cs="Calibri"/>
          <w:i/>
          <w:lang w:val="en-US"/>
        </w:rPr>
        <w:t>Advances in Autism,</w:t>
      </w:r>
      <w:r w:rsidRPr="00567A45">
        <w:rPr>
          <w:rFonts w:ascii="Calibri" w:hAnsi="Calibri" w:cs="Calibri"/>
          <w:lang w:val="en-US"/>
        </w:rPr>
        <w:t xml:space="preserve"> 2(1), pp. 2-11.</w:t>
      </w:r>
    </w:p>
    <w:p w14:paraId="6267260C" w14:textId="254FCC32"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Dickerson, A. S., Pearson, D. A., Loveland, K. A., Rahbar, M. H. and Filipek, P. A. (2014) 'Role of parental occupation in autism spectrum disorder diagnosis and severity', </w:t>
      </w:r>
      <w:r w:rsidRPr="00567A45">
        <w:rPr>
          <w:rFonts w:ascii="Calibri" w:hAnsi="Calibri" w:cs="Calibri"/>
          <w:i/>
          <w:lang w:val="en-US"/>
        </w:rPr>
        <w:t xml:space="preserve">Res Autism </w:t>
      </w:r>
      <w:proofErr w:type="spellStart"/>
      <w:r w:rsidRPr="00567A45">
        <w:rPr>
          <w:rFonts w:ascii="Calibri" w:hAnsi="Calibri" w:cs="Calibri"/>
          <w:i/>
          <w:lang w:val="en-US"/>
        </w:rPr>
        <w:t>Spectr</w:t>
      </w:r>
      <w:proofErr w:type="spellEnd"/>
      <w:r w:rsidRPr="00567A45">
        <w:rPr>
          <w:rFonts w:ascii="Calibri" w:hAnsi="Calibri" w:cs="Calibri"/>
          <w:i/>
          <w:lang w:val="en-US"/>
        </w:rPr>
        <w:t xml:space="preserve"> </w:t>
      </w:r>
      <w:proofErr w:type="spellStart"/>
      <w:r w:rsidRPr="00567A45">
        <w:rPr>
          <w:rFonts w:ascii="Calibri" w:hAnsi="Calibri" w:cs="Calibri"/>
          <w:i/>
          <w:lang w:val="en-US"/>
        </w:rPr>
        <w:t>Disord</w:t>
      </w:r>
      <w:proofErr w:type="spellEnd"/>
      <w:r w:rsidRPr="00567A45">
        <w:rPr>
          <w:rFonts w:ascii="Calibri" w:hAnsi="Calibri" w:cs="Calibri"/>
          <w:i/>
          <w:lang w:val="en-US"/>
        </w:rPr>
        <w:t>,</w:t>
      </w:r>
      <w:r w:rsidRPr="00567A45">
        <w:rPr>
          <w:rFonts w:ascii="Calibri" w:hAnsi="Calibri" w:cs="Calibri"/>
          <w:lang w:val="en-US"/>
        </w:rPr>
        <w:t xml:space="preserve"> 8(9), pp. 997-1007.</w:t>
      </w:r>
    </w:p>
    <w:p w14:paraId="6487E6FC" w14:textId="1D8F80E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Doherty, M. (2023) </w:t>
      </w:r>
      <w:r w:rsidRPr="00567A45">
        <w:rPr>
          <w:rFonts w:ascii="Calibri" w:hAnsi="Calibri" w:cs="Calibri"/>
          <w:i/>
          <w:lang w:val="en-US"/>
        </w:rPr>
        <w:t>Weaponized heterogeneity only harms the most vulnerable autistic people</w:t>
      </w:r>
      <w:r w:rsidRPr="00567A45">
        <w:rPr>
          <w:rFonts w:ascii="Calibri" w:hAnsi="Calibri" w:cs="Calibri"/>
          <w:lang w:val="en-US"/>
        </w:rPr>
        <w:t xml:space="preserve">. The Transmitter. </w:t>
      </w:r>
      <w:hyperlink r:id="rId117" w:history="1">
        <w:r w:rsidRPr="00567A45">
          <w:rPr>
            <w:rStyle w:val="Hyperlink"/>
            <w:rFonts w:ascii="Calibri" w:hAnsi="Calibri" w:cs="Calibri"/>
            <w:lang w:val="en-US"/>
          </w:rPr>
          <w:t>https://doi.org/10.53053/WDPZ6657</w:t>
        </w:r>
      </w:hyperlink>
    </w:p>
    <w:p w14:paraId="5FE368E4" w14:textId="062D93E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Doherty, M., Buckley, C., Johnson, M., Berney, T. and Davidson, I. (2021) 'Autism in general practice', </w:t>
      </w:r>
      <w:r w:rsidRPr="00567A45">
        <w:rPr>
          <w:rFonts w:ascii="Calibri" w:hAnsi="Calibri" w:cs="Calibri"/>
          <w:i/>
          <w:lang w:val="en-US"/>
        </w:rPr>
        <w:t>Australian Journal of General Practice,</w:t>
      </w:r>
      <w:r w:rsidRPr="00567A45">
        <w:rPr>
          <w:rFonts w:ascii="Calibri" w:hAnsi="Calibri" w:cs="Calibri"/>
          <w:lang w:val="en-US"/>
        </w:rPr>
        <w:t xml:space="preserve"> 50(6), pp. 343.</w:t>
      </w:r>
    </w:p>
    <w:p w14:paraId="3CC57B2C" w14:textId="5B95356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Doherty, M., Haydon, C. and Davidson, I. A. (2021) 'Recognising autism in healthcare', </w:t>
      </w:r>
      <w:r w:rsidRPr="00567A45">
        <w:rPr>
          <w:rFonts w:ascii="Calibri" w:hAnsi="Calibri" w:cs="Calibri"/>
          <w:i/>
          <w:lang w:val="en-US"/>
        </w:rPr>
        <w:t>Br J Hosp Med,</w:t>
      </w:r>
      <w:r w:rsidRPr="00567A45">
        <w:rPr>
          <w:rFonts w:ascii="Calibri" w:hAnsi="Calibri" w:cs="Calibri"/>
          <w:lang w:val="en-US"/>
        </w:rPr>
        <w:t xml:space="preserve"> 82(12), pp. 1-7.</w:t>
      </w:r>
    </w:p>
    <w:p w14:paraId="191BF024" w14:textId="7948092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Doherty, M., Johnson, M. and Buckley, C. (2021) 'Supporting autistic doctors in primary care: challenging the myths and misconceptions', </w:t>
      </w:r>
      <w:r w:rsidRPr="00567A45">
        <w:rPr>
          <w:rFonts w:ascii="Calibri" w:hAnsi="Calibri" w:cs="Calibri"/>
          <w:i/>
          <w:lang w:val="en-US"/>
        </w:rPr>
        <w:t xml:space="preserve">Br J Gen </w:t>
      </w:r>
      <w:proofErr w:type="spellStart"/>
      <w:r w:rsidRPr="00567A45">
        <w:rPr>
          <w:rFonts w:ascii="Calibri" w:hAnsi="Calibri" w:cs="Calibri"/>
          <w:i/>
          <w:lang w:val="en-US"/>
        </w:rPr>
        <w:t>Pract</w:t>
      </w:r>
      <w:proofErr w:type="spellEnd"/>
      <w:r w:rsidRPr="00567A45">
        <w:rPr>
          <w:rFonts w:ascii="Calibri" w:hAnsi="Calibri" w:cs="Calibri"/>
          <w:i/>
          <w:lang w:val="en-US"/>
        </w:rPr>
        <w:t>,</w:t>
      </w:r>
      <w:r w:rsidRPr="00567A45">
        <w:rPr>
          <w:rFonts w:ascii="Calibri" w:hAnsi="Calibri" w:cs="Calibri"/>
          <w:lang w:val="en-US"/>
        </w:rPr>
        <w:t xml:space="preserve"> 71(708), pp. 294-295.</w:t>
      </w:r>
    </w:p>
    <w:p w14:paraId="09C5A5D8" w14:textId="67C7DBCC" w:rsidR="00567A45" w:rsidRPr="00567A45" w:rsidRDefault="00567A45" w:rsidP="00567A45">
      <w:pPr>
        <w:spacing w:before="240"/>
        <w:rPr>
          <w:rFonts w:ascii="Calibri" w:hAnsi="Calibri" w:cs="Calibri"/>
          <w:i/>
          <w:lang w:val="en-US"/>
        </w:rPr>
      </w:pPr>
      <w:r w:rsidRPr="00567A45">
        <w:rPr>
          <w:rFonts w:ascii="Calibri" w:hAnsi="Calibri" w:cs="Calibri"/>
          <w:lang w:val="en-US"/>
        </w:rPr>
        <w:lastRenderedPageBreak/>
        <w:t xml:space="preserve">Doherty, M., McCowan, S. and Shaw, S. C. (2023) 'Autistic SPACE: a novel framework for meeting the needs of autistic people in healthcare settings', </w:t>
      </w:r>
      <w:r w:rsidRPr="00567A45">
        <w:rPr>
          <w:rFonts w:ascii="Calibri" w:hAnsi="Calibri" w:cs="Calibri"/>
          <w:i/>
          <w:lang w:val="en-US"/>
        </w:rPr>
        <w:t>Br J Hosp Med,</w:t>
      </w:r>
      <w:r w:rsidRPr="00567A45">
        <w:rPr>
          <w:rFonts w:ascii="Calibri" w:hAnsi="Calibri" w:cs="Calibri"/>
          <w:lang w:val="en-US"/>
        </w:rPr>
        <w:t xml:space="preserve"> 84(4), pp. 1-9.</w:t>
      </w:r>
    </w:p>
    <w:p w14:paraId="5E52015C" w14:textId="18FAC798" w:rsidR="00567A45" w:rsidRDefault="00567A45" w:rsidP="00567A45">
      <w:pPr>
        <w:spacing w:before="240"/>
        <w:rPr>
          <w:rFonts w:ascii="Calibri" w:hAnsi="Calibri" w:cs="Calibri"/>
          <w:lang w:val="en-US"/>
        </w:rPr>
      </w:pPr>
      <w:r w:rsidRPr="00567A45">
        <w:rPr>
          <w:rFonts w:ascii="Calibri" w:hAnsi="Calibri" w:cs="Calibri"/>
          <w:lang w:val="en-US"/>
        </w:rPr>
        <w:t xml:space="preserve">Doherty, M., Neilson, S., O'Sullivan, J., </w:t>
      </w:r>
      <w:proofErr w:type="spellStart"/>
      <w:r w:rsidRPr="00567A45">
        <w:rPr>
          <w:rFonts w:ascii="Calibri" w:hAnsi="Calibri" w:cs="Calibri"/>
          <w:lang w:val="en-US"/>
        </w:rPr>
        <w:t>Carravallah</w:t>
      </w:r>
      <w:proofErr w:type="spellEnd"/>
      <w:r w:rsidRPr="00567A45">
        <w:rPr>
          <w:rFonts w:ascii="Calibri" w:hAnsi="Calibri" w:cs="Calibri"/>
          <w:lang w:val="en-US"/>
        </w:rPr>
        <w:t xml:space="preserve">, L., Johnson, M., Cullen, W. and Shaw, S. C. K. (2022) 'Barriers to healthcare access and self-reported adverse outcomes for autistic adults: a cross-sectional study', </w:t>
      </w:r>
      <w:r w:rsidRPr="00567A45">
        <w:rPr>
          <w:rFonts w:ascii="Calibri" w:hAnsi="Calibri" w:cs="Calibri"/>
          <w:i/>
          <w:lang w:val="en-US"/>
        </w:rPr>
        <w:t>BMJ Open,</w:t>
      </w:r>
      <w:r w:rsidRPr="00567A45">
        <w:rPr>
          <w:rFonts w:ascii="Calibri" w:hAnsi="Calibri" w:cs="Calibri"/>
          <w:lang w:val="en-US"/>
        </w:rPr>
        <w:t xml:space="preserve"> 12, pp. e056904.</w:t>
      </w:r>
    </w:p>
    <w:p w14:paraId="5EF344F5" w14:textId="11F458DA" w:rsidR="00C204D3" w:rsidRPr="00C204D3" w:rsidRDefault="00C204D3" w:rsidP="00567A45">
      <w:pPr>
        <w:spacing w:before="240"/>
        <w:rPr>
          <w:rFonts w:ascii="Calibri" w:hAnsi="Calibri" w:cs="Calibri"/>
          <w:lang w:val="en-US"/>
        </w:rPr>
      </w:pPr>
      <w:r w:rsidRPr="00E97F37">
        <w:rPr>
          <w:rFonts w:ascii="Calibri" w:hAnsi="Calibri" w:cs="Calibri"/>
          <w:lang w:val="en-US"/>
        </w:rPr>
        <w:t>Doherty M</w:t>
      </w:r>
      <w:r>
        <w:rPr>
          <w:rFonts w:ascii="Calibri" w:hAnsi="Calibri" w:cs="Calibri"/>
          <w:lang w:val="en-US"/>
        </w:rPr>
        <w:t>.</w:t>
      </w:r>
      <w:r w:rsidRPr="00E97F37">
        <w:rPr>
          <w:rFonts w:ascii="Calibri" w:hAnsi="Calibri" w:cs="Calibri"/>
          <w:lang w:val="en-US"/>
        </w:rPr>
        <w:t>, Chown N</w:t>
      </w:r>
      <w:r>
        <w:rPr>
          <w:rFonts w:ascii="Calibri" w:hAnsi="Calibri" w:cs="Calibri"/>
          <w:lang w:val="en-US"/>
        </w:rPr>
        <w:t>.</w:t>
      </w:r>
      <w:r w:rsidRPr="00E97F37">
        <w:rPr>
          <w:rFonts w:ascii="Calibri" w:hAnsi="Calibri" w:cs="Calibri"/>
          <w:lang w:val="en-US"/>
        </w:rPr>
        <w:t>, Martin N</w:t>
      </w:r>
      <w:r>
        <w:rPr>
          <w:rFonts w:ascii="Calibri" w:hAnsi="Calibri" w:cs="Calibri"/>
          <w:lang w:val="en-US"/>
        </w:rPr>
        <w:t>.</w:t>
      </w:r>
      <w:r w:rsidRPr="00E97F37">
        <w:rPr>
          <w:rFonts w:ascii="Calibri" w:hAnsi="Calibri" w:cs="Calibri"/>
          <w:lang w:val="en-US"/>
        </w:rPr>
        <w:t xml:space="preserve">, </w:t>
      </w:r>
      <w:r w:rsidR="00E97F37">
        <w:rPr>
          <w:rFonts w:ascii="Calibri" w:hAnsi="Calibri" w:cs="Calibri"/>
          <w:lang w:val="en-US"/>
        </w:rPr>
        <w:t xml:space="preserve">and </w:t>
      </w:r>
      <w:r w:rsidRPr="00E97F37">
        <w:rPr>
          <w:rFonts w:ascii="Calibri" w:hAnsi="Calibri" w:cs="Calibri"/>
          <w:lang w:val="en-US"/>
        </w:rPr>
        <w:t>Shaw S</w:t>
      </w:r>
      <w:r>
        <w:rPr>
          <w:rFonts w:ascii="Calibri" w:hAnsi="Calibri" w:cs="Calibri"/>
          <w:lang w:val="en-US"/>
        </w:rPr>
        <w:t>.</w:t>
      </w:r>
      <w:r w:rsidRPr="00E97F37">
        <w:rPr>
          <w:rFonts w:ascii="Calibri" w:hAnsi="Calibri" w:cs="Calibri"/>
          <w:lang w:val="en-US"/>
        </w:rPr>
        <w:t>C</w:t>
      </w:r>
      <w:r>
        <w:rPr>
          <w:rFonts w:ascii="Calibri" w:hAnsi="Calibri" w:cs="Calibri"/>
          <w:lang w:val="en-US"/>
        </w:rPr>
        <w:t>.</w:t>
      </w:r>
      <w:r w:rsidRPr="00E97F37">
        <w:rPr>
          <w:rFonts w:ascii="Calibri" w:hAnsi="Calibri" w:cs="Calibri"/>
          <w:lang w:val="en-US"/>
        </w:rPr>
        <w:t xml:space="preserve">K. </w:t>
      </w:r>
      <w:r>
        <w:rPr>
          <w:rFonts w:ascii="Calibri" w:hAnsi="Calibri" w:cs="Calibri"/>
          <w:lang w:val="en-US"/>
        </w:rPr>
        <w:t>(2024) ‘</w:t>
      </w:r>
      <w:r w:rsidRPr="00E97F37">
        <w:rPr>
          <w:rFonts w:ascii="Calibri" w:hAnsi="Calibri" w:cs="Calibri"/>
          <w:lang w:val="en-US"/>
        </w:rPr>
        <w:t>Autistic psychiatrists’ experiences of recognising themselves and others as autistic: qualitative study</w:t>
      </w:r>
      <w:r>
        <w:rPr>
          <w:rFonts w:ascii="Calibri" w:hAnsi="Calibri" w:cs="Calibri"/>
          <w:lang w:val="en-US"/>
        </w:rPr>
        <w:t>’,</w:t>
      </w:r>
      <w:r w:rsidRPr="00E97F37">
        <w:rPr>
          <w:rFonts w:ascii="Calibri" w:hAnsi="Calibri" w:cs="Calibri"/>
          <w:lang w:val="en-US"/>
        </w:rPr>
        <w:t xml:space="preserve"> In Press. </w:t>
      </w:r>
      <w:proofErr w:type="spellStart"/>
      <w:r w:rsidRPr="00E97F37">
        <w:rPr>
          <w:rFonts w:ascii="Calibri" w:hAnsi="Calibri" w:cs="Calibri"/>
          <w:lang w:val="en-US"/>
        </w:rPr>
        <w:t>BJPsych</w:t>
      </w:r>
      <w:proofErr w:type="spellEnd"/>
      <w:r w:rsidRPr="00E97F37">
        <w:rPr>
          <w:rFonts w:ascii="Calibri" w:hAnsi="Calibri" w:cs="Calibri"/>
          <w:lang w:val="en-US"/>
        </w:rPr>
        <w:t xml:space="preserve"> Open.</w:t>
      </w:r>
      <w:r>
        <w:rPr>
          <w:rFonts w:ascii="Calibri" w:hAnsi="Calibri" w:cs="Calibri"/>
          <w:lang w:val="en-US"/>
        </w:rPr>
        <w:t xml:space="preserve"> </w:t>
      </w:r>
      <w:proofErr w:type="spellStart"/>
      <w:r>
        <w:rPr>
          <w:rFonts w:ascii="Calibri" w:hAnsi="Calibri" w:cs="Calibri"/>
          <w:lang w:val="en-US"/>
        </w:rPr>
        <w:t>doi</w:t>
      </w:r>
      <w:proofErr w:type="spellEnd"/>
      <w:r w:rsidRPr="00E97F37">
        <w:rPr>
          <w:rFonts w:ascii="Calibri" w:hAnsi="Calibri" w:cs="Calibri"/>
          <w:lang w:val="en-US"/>
        </w:rPr>
        <w:t xml:space="preserve">: 10.1192/bjo.2024.756. </w:t>
      </w:r>
    </w:p>
    <w:p w14:paraId="4112D0A2" w14:textId="1EE381E4"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Douglas, C. (2005a) 'Dr A will see you now', </w:t>
      </w:r>
      <w:r w:rsidRPr="00567A45">
        <w:rPr>
          <w:rFonts w:ascii="Calibri" w:hAnsi="Calibri" w:cs="Calibri"/>
          <w:i/>
          <w:lang w:val="en-US"/>
        </w:rPr>
        <w:t>BMJ,</w:t>
      </w:r>
      <w:r w:rsidRPr="00567A45">
        <w:rPr>
          <w:rFonts w:ascii="Calibri" w:hAnsi="Calibri" w:cs="Calibri"/>
          <w:lang w:val="en-US"/>
        </w:rPr>
        <w:t xml:space="preserve"> 331(7526), pp. 1211.</w:t>
      </w:r>
    </w:p>
    <w:p w14:paraId="230D26C1" w14:textId="6E9D2D6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Douglas, C. (2005b) 'Soundings author </w:t>
      </w:r>
      <w:proofErr w:type="spellStart"/>
      <w:r w:rsidRPr="00567A45">
        <w:rPr>
          <w:rFonts w:ascii="Calibri" w:hAnsi="Calibri" w:cs="Calibri"/>
          <w:lang w:val="en-US"/>
        </w:rPr>
        <w:t>apologises</w:t>
      </w:r>
      <w:proofErr w:type="spellEnd"/>
      <w:r w:rsidRPr="00567A45">
        <w:rPr>
          <w:rFonts w:ascii="Calibri" w:hAnsi="Calibri" w:cs="Calibri"/>
          <w:lang w:val="en-US"/>
        </w:rPr>
        <w:t xml:space="preserve">', </w:t>
      </w:r>
      <w:r w:rsidRPr="00567A45">
        <w:rPr>
          <w:rFonts w:ascii="Calibri" w:hAnsi="Calibri" w:cs="Calibri"/>
          <w:i/>
          <w:lang w:val="en-US"/>
        </w:rPr>
        <w:t>BMJ,</w:t>
      </w:r>
      <w:r w:rsidRPr="00567A45">
        <w:rPr>
          <w:rFonts w:ascii="Calibri" w:hAnsi="Calibri" w:cs="Calibri"/>
          <w:lang w:val="en-US"/>
        </w:rPr>
        <w:t xml:space="preserve"> 331(7528), pp. 1340.</w:t>
      </w:r>
    </w:p>
    <w:p w14:paraId="3E6D66CD" w14:textId="54E84B4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Doyle, N. (2020) 'Neurodiversity at work: a biopsychosocial model and the impact on working adults', </w:t>
      </w:r>
      <w:r w:rsidRPr="00567A45">
        <w:rPr>
          <w:rFonts w:ascii="Calibri" w:hAnsi="Calibri" w:cs="Calibri"/>
          <w:i/>
          <w:lang w:val="en-US"/>
        </w:rPr>
        <w:t>Br Med Bull,</w:t>
      </w:r>
      <w:r w:rsidRPr="00567A45">
        <w:rPr>
          <w:rFonts w:ascii="Calibri" w:hAnsi="Calibri" w:cs="Calibri"/>
          <w:lang w:val="en-US"/>
        </w:rPr>
        <w:t xml:space="preserve"> 135(1), pp. 108-125.</w:t>
      </w:r>
    </w:p>
    <w:p w14:paraId="50CF5122" w14:textId="05CE42E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Dunn, K., </w:t>
      </w:r>
      <w:proofErr w:type="spellStart"/>
      <w:r w:rsidRPr="00567A45">
        <w:rPr>
          <w:rFonts w:ascii="Calibri" w:hAnsi="Calibri" w:cs="Calibri"/>
          <w:lang w:val="en-US"/>
        </w:rPr>
        <w:t>Rydzewska</w:t>
      </w:r>
      <w:proofErr w:type="spellEnd"/>
      <w:r w:rsidRPr="00567A45">
        <w:rPr>
          <w:rFonts w:ascii="Calibri" w:hAnsi="Calibri" w:cs="Calibri"/>
          <w:lang w:val="en-US"/>
        </w:rPr>
        <w:t xml:space="preserve">, E., </w:t>
      </w:r>
      <w:proofErr w:type="spellStart"/>
      <w:r w:rsidRPr="00567A45">
        <w:rPr>
          <w:rFonts w:ascii="Calibri" w:hAnsi="Calibri" w:cs="Calibri"/>
          <w:lang w:val="en-US"/>
        </w:rPr>
        <w:t>MacIntyre</w:t>
      </w:r>
      <w:proofErr w:type="spellEnd"/>
      <w:r w:rsidRPr="00567A45">
        <w:rPr>
          <w:rFonts w:ascii="Calibri" w:hAnsi="Calibri" w:cs="Calibri"/>
          <w:lang w:val="en-US"/>
        </w:rPr>
        <w:t xml:space="preserve">, C., Rintoul, J. and Cooper, S. A. (2019) 'The prevalence and general health status of people with intellectual disabilities and autism co-occurring together: a total population study', </w:t>
      </w:r>
      <w:r w:rsidRPr="00567A45">
        <w:rPr>
          <w:rFonts w:ascii="Calibri" w:hAnsi="Calibri" w:cs="Calibri"/>
          <w:i/>
          <w:lang w:val="en-US"/>
        </w:rPr>
        <w:t xml:space="preserve">J Intellect </w:t>
      </w:r>
      <w:proofErr w:type="spellStart"/>
      <w:r w:rsidRPr="00567A45">
        <w:rPr>
          <w:rFonts w:ascii="Calibri" w:hAnsi="Calibri" w:cs="Calibri"/>
          <w:i/>
          <w:lang w:val="en-US"/>
        </w:rPr>
        <w:t>Disabil</w:t>
      </w:r>
      <w:proofErr w:type="spellEnd"/>
      <w:r w:rsidRPr="00567A45">
        <w:rPr>
          <w:rFonts w:ascii="Calibri" w:hAnsi="Calibri" w:cs="Calibri"/>
          <w:i/>
          <w:lang w:val="en-US"/>
        </w:rPr>
        <w:t xml:space="preserve"> Res,</w:t>
      </w:r>
      <w:r w:rsidRPr="00567A45">
        <w:rPr>
          <w:rFonts w:ascii="Calibri" w:hAnsi="Calibri" w:cs="Calibri"/>
          <w:lang w:val="en-US"/>
        </w:rPr>
        <w:t xml:space="preserve"> 63(4), pp. 277-285.</w:t>
      </w:r>
    </w:p>
    <w:p w14:paraId="0E54873B" w14:textId="50DB3D5F" w:rsidR="00567A45" w:rsidRPr="00567A45" w:rsidRDefault="00567A45" w:rsidP="00567A45">
      <w:pPr>
        <w:spacing w:before="240"/>
        <w:rPr>
          <w:rFonts w:ascii="Calibri" w:hAnsi="Calibri" w:cs="Calibri"/>
        </w:rPr>
      </w:pPr>
      <w:r w:rsidRPr="00567A45">
        <w:rPr>
          <w:rFonts w:ascii="Calibri" w:hAnsi="Calibri" w:cs="Calibri"/>
          <w:lang w:val="en-US"/>
        </w:rPr>
        <w:t xml:space="preserve">Duong, D. and Vogel, L. (2022) 'Untapped potential: Embracing neurodiversity in medicine', </w:t>
      </w:r>
      <w:r w:rsidRPr="00567A45">
        <w:rPr>
          <w:rFonts w:ascii="Calibri" w:hAnsi="Calibri" w:cs="Calibri"/>
          <w:i/>
          <w:lang w:val="en-US"/>
        </w:rPr>
        <w:t>CMAJ news</w:t>
      </w:r>
      <w:r w:rsidRPr="00567A45">
        <w:rPr>
          <w:rFonts w:ascii="Calibri" w:hAnsi="Calibri" w:cs="Calibri"/>
        </w:rPr>
        <w:t xml:space="preserve">. </w:t>
      </w:r>
      <w:proofErr w:type="spellStart"/>
      <w:r w:rsidRPr="00567A45">
        <w:rPr>
          <w:rFonts w:ascii="Calibri" w:hAnsi="Calibri" w:cs="Calibri"/>
        </w:rPr>
        <w:t>doi</w:t>
      </w:r>
      <w:proofErr w:type="spellEnd"/>
      <w:r w:rsidRPr="00567A45">
        <w:rPr>
          <w:rFonts w:ascii="Calibri" w:hAnsi="Calibri" w:cs="Calibri"/>
        </w:rPr>
        <w:t>: 10.1503/cmaj.1096006</w:t>
      </w:r>
    </w:p>
    <w:p w14:paraId="05D299F5" w14:textId="2A887AC9" w:rsidR="00567A45" w:rsidRPr="00567A45" w:rsidRDefault="00567A45" w:rsidP="00567A45">
      <w:pPr>
        <w:spacing w:before="240"/>
        <w:rPr>
          <w:rFonts w:ascii="Calibri" w:hAnsi="Calibri" w:cs="Calibri"/>
          <w:lang w:val="en-US"/>
        </w:rPr>
      </w:pPr>
      <w:r w:rsidRPr="00567A45">
        <w:rPr>
          <w:rFonts w:ascii="Calibri" w:hAnsi="Calibri" w:cs="Calibri"/>
          <w:i/>
          <w:lang w:val="en-US"/>
        </w:rPr>
        <w:t>Equality Act 2010.</w:t>
      </w:r>
      <w:r w:rsidRPr="00567A45">
        <w:rPr>
          <w:rFonts w:ascii="Calibri" w:hAnsi="Calibri" w:cs="Calibri"/>
          <w:lang w:val="en-US"/>
        </w:rPr>
        <w:t xml:space="preserve"> Available at: </w:t>
      </w:r>
      <w:hyperlink r:id="rId118" w:history="1">
        <w:r w:rsidRPr="00567A45">
          <w:rPr>
            <w:rStyle w:val="Hyperlink"/>
            <w:rFonts w:ascii="Calibri" w:hAnsi="Calibri" w:cs="Calibri"/>
            <w:lang w:val="en-US"/>
          </w:rPr>
          <w:t>https://www.legislation.gov.uk/ukpga/2010/15</w:t>
        </w:r>
      </w:hyperlink>
      <w:r w:rsidRPr="00567A45">
        <w:rPr>
          <w:rFonts w:ascii="Calibri" w:hAnsi="Calibri" w:cs="Calibri"/>
          <w:lang w:val="en-US"/>
        </w:rPr>
        <w:t xml:space="preserve"> (Accessed: December 22</w:t>
      </w:r>
      <w:proofErr w:type="gramStart"/>
      <w:r w:rsidRPr="00567A45">
        <w:rPr>
          <w:rFonts w:ascii="Calibri" w:hAnsi="Calibri" w:cs="Calibri"/>
          <w:lang w:val="en-US"/>
        </w:rPr>
        <w:t xml:space="preserve"> 2022</w:t>
      </w:r>
      <w:proofErr w:type="gramEnd"/>
      <w:r w:rsidRPr="00567A45">
        <w:rPr>
          <w:rFonts w:ascii="Calibri" w:hAnsi="Calibri" w:cs="Calibri"/>
          <w:lang w:val="en-US"/>
        </w:rPr>
        <w:t>).</w:t>
      </w:r>
    </w:p>
    <w:p w14:paraId="073D566D" w14:textId="73CBBB44"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Employment Appeals Tribunal. (2022) </w:t>
      </w:r>
      <w:r w:rsidRPr="00567A45">
        <w:rPr>
          <w:rFonts w:ascii="Calibri" w:hAnsi="Calibri" w:cs="Calibri"/>
          <w:i/>
          <w:lang w:val="en-US"/>
        </w:rPr>
        <w:t>EAT 160. Case No: EA-2021-000264-VP</w:t>
      </w:r>
      <w:r w:rsidRPr="00567A45">
        <w:rPr>
          <w:rFonts w:ascii="Calibri" w:hAnsi="Calibri" w:cs="Calibri"/>
          <w:lang w:val="en-US"/>
        </w:rPr>
        <w:t>. Available at: https://assets.publishing.service.gov.uk/media/635be920e90e070bc1bcf7f3/Ms_M_Morgan_-v-_Buckinghamshire_Council__2022__EAT_160.pdf (Accessed: December 22, 2022).</w:t>
      </w:r>
    </w:p>
    <w:p w14:paraId="67086505" w14:textId="1E8853A9"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European Medicines Agency. (2024) </w:t>
      </w:r>
      <w:r w:rsidRPr="00567A45">
        <w:rPr>
          <w:rFonts w:ascii="Calibri" w:hAnsi="Calibri" w:cs="Calibri"/>
          <w:i/>
          <w:lang w:val="en-US"/>
        </w:rPr>
        <w:t>Good Clinical Practice</w:t>
      </w:r>
      <w:r w:rsidRPr="00567A45">
        <w:rPr>
          <w:rFonts w:ascii="Calibri" w:hAnsi="Calibri" w:cs="Calibri"/>
          <w:lang w:val="en-US"/>
        </w:rPr>
        <w:t xml:space="preserve">. Available at: </w:t>
      </w:r>
      <w:hyperlink r:id="rId119" w:history="1">
        <w:r w:rsidRPr="00567A45">
          <w:rPr>
            <w:rStyle w:val="Hyperlink"/>
            <w:rFonts w:ascii="Calibri" w:hAnsi="Calibri" w:cs="Calibri"/>
            <w:lang w:val="en-US"/>
          </w:rPr>
          <w:t>https://www.ema.europa.eu/en/human-regulatory-overview/research-development/compliance-research-development/good-clinical-practice</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685390EC" w14:textId="4BF559F1" w:rsidR="00567A45" w:rsidRPr="00567A45" w:rsidRDefault="00567A45" w:rsidP="00567A45">
      <w:pPr>
        <w:spacing w:before="240"/>
        <w:rPr>
          <w:rFonts w:ascii="Calibri" w:hAnsi="Calibri" w:cs="Calibri"/>
        </w:rPr>
      </w:pPr>
      <w:r w:rsidRPr="00567A45">
        <w:rPr>
          <w:rFonts w:ascii="Calibri" w:hAnsi="Calibri" w:cs="Calibri"/>
          <w:lang w:val="en-US"/>
        </w:rPr>
        <w:t>Fitzgerald, H., Stride, A. and Enright, E. (2020) ‘</w:t>
      </w:r>
      <w:r w:rsidRPr="00567A45">
        <w:rPr>
          <w:rFonts w:ascii="Calibri" w:hAnsi="Calibri" w:cs="Calibri"/>
          <w:iCs/>
          <w:lang w:val="en-US"/>
        </w:rPr>
        <w:t>Messy methods: Making sense of participatory research with young people in PE and sport’,</w:t>
      </w:r>
      <w:r w:rsidRPr="00567A45">
        <w:rPr>
          <w:rFonts w:ascii="Calibri" w:hAnsi="Calibri" w:cs="Calibri"/>
          <w:lang w:val="en-US"/>
        </w:rPr>
        <w:t xml:space="preserve"> </w:t>
      </w:r>
      <w:r w:rsidRPr="00567A45">
        <w:rPr>
          <w:rFonts w:ascii="Calibri" w:hAnsi="Calibri" w:cs="Calibri"/>
          <w:i/>
          <w:iCs/>
        </w:rPr>
        <w:t>European Physical Education Review</w:t>
      </w:r>
      <w:r w:rsidRPr="00567A45">
        <w:rPr>
          <w:rFonts w:ascii="Calibri" w:hAnsi="Calibri" w:cs="Calibri"/>
        </w:rPr>
        <w:t>, </w:t>
      </w:r>
      <w:r w:rsidRPr="00567A45">
        <w:rPr>
          <w:rFonts w:ascii="Calibri" w:hAnsi="Calibri" w:cs="Calibri"/>
          <w:i/>
          <w:iCs/>
        </w:rPr>
        <w:t>27</w:t>
      </w:r>
      <w:r w:rsidRPr="00567A45">
        <w:rPr>
          <w:rFonts w:ascii="Calibri" w:hAnsi="Calibri" w:cs="Calibri"/>
        </w:rPr>
        <w:t>(3), 421-435.</w:t>
      </w:r>
    </w:p>
    <w:p w14:paraId="33D0299F" w14:textId="55B2EB2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Fletcher, A. J. (2017) 'Applying critical realism in qualitative research: methodology meets method', </w:t>
      </w:r>
      <w:r w:rsidRPr="00567A45">
        <w:rPr>
          <w:rFonts w:ascii="Calibri" w:hAnsi="Calibri" w:cs="Calibri"/>
          <w:i/>
          <w:lang w:val="en-US"/>
        </w:rPr>
        <w:t>International journal of social research methodology,</w:t>
      </w:r>
      <w:r w:rsidRPr="00567A45">
        <w:rPr>
          <w:rFonts w:ascii="Calibri" w:hAnsi="Calibri" w:cs="Calibri"/>
          <w:lang w:val="en-US"/>
        </w:rPr>
        <w:t xml:space="preserve"> 20(2), pp. 181-194.</w:t>
      </w:r>
    </w:p>
    <w:p w14:paraId="5998551F" w14:textId="7C1BE87D" w:rsidR="00567A45" w:rsidRPr="00567A45" w:rsidRDefault="00567A45" w:rsidP="00567A45">
      <w:pPr>
        <w:spacing w:before="240"/>
        <w:rPr>
          <w:rFonts w:ascii="Calibri" w:hAnsi="Calibri" w:cs="Calibri"/>
        </w:rPr>
      </w:pPr>
      <w:r w:rsidRPr="00567A45">
        <w:rPr>
          <w:rFonts w:ascii="Calibri" w:hAnsi="Calibri" w:cs="Calibri"/>
        </w:rPr>
        <w:t>Fletcher-Watson, S., &amp; Bird, G. (2020). Autism and empathy: What are the real links? </w:t>
      </w:r>
      <w:r w:rsidRPr="00567A45">
        <w:rPr>
          <w:rFonts w:ascii="Calibri" w:hAnsi="Calibri" w:cs="Calibri"/>
          <w:i/>
          <w:iCs/>
        </w:rPr>
        <w:t>Autism</w:t>
      </w:r>
      <w:r w:rsidRPr="00567A45">
        <w:rPr>
          <w:rFonts w:ascii="Calibri" w:hAnsi="Calibri" w:cs="Calibri"/>
        </w:rPr>
        <w:t>, </w:t>
      </w:r>
      <w:r w:rsidRPr="00567A45">
        <w:rPr>
          <w:rFonts w:ascii="Calibri" w:hAnsi="Calibri" w:cs="Calibri"/>
          <w:i/>
          <w:iCs/>
        </w:rPr>
        <w:t>24</w:t>
      </w:r>
      <w:r w:rsidRPr="00567A45">
        <w:rPr>
          <w:rFonts w:ascii="Calibri" w:hAnsi="Calibri" w:cs="Calibri"/>
        </w:rPr>
        <w:t>(1), 3-6.</w:t>
      </w:r>
    </w:p>
    <w:p w14:paraId="44708DCE" w14:textId="771F055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Flood, A. (2010) 'Understanding phenomenology', </w:t>
      </w:r>
      <w:r w:rsidRPr="00567A45">
        <w:rPr>
          <w:rFonts w:ascii="Calibri" w:hAnsi="Calibri" w:cs="Calibri"/>
          <w:i/>
          <w:lang w:val="en-US"/>
        </w:rPr>
        <w:t>Nurse Researcher,</w:t>
      </w:r>
      <w:r w:rsidRPr="00567A45">
        <w:rPr>
          <w:rFonts w:ascii="Calibri" w:hAnsi="Calibri" w:cs="Calibri"/>
          <w:lang w:val="en-US"/>
        </w:rPr>
        <w:t xml:space="preserve"> 17(2), pp. 7-15.</w:t>
      </w:r>
    </w:p>
    <w:p w14:paraId="0045FAB6" w14:textId="1D58EA3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Flynn, D., Ford, G. A., Rodgers, H., Price, C., Steen, N. and Thomson, R. G. (2014) 'A time series evaluation of the FAST National Stroke Awareness Campaign in England', </w:t>
      </w:r>
      <w:proofErr w:type="spellStart"/>
      <w:r w:rsidRPr="00567A45">
        <w:rPr>
          <w:rFonts w:ascii="Calibri" w:hAnsi="Calibri" w:cs="Calibri"/>
          <w:i/>
          <w:lang w:val="en-US"/>
        </w:rPr>
        <w:t>PLoS</w:t>
      </w:r>
      <w:proofErr w:type="spellEnd"/>
      <w:r w:rsidRPr="00567A45">
        <w:rPr>
          <w:rFonts w:ascii="Calibri" w:hAnsi="Calibri" w:cs="Calibri"/>
          <w:i/>
          <w:lang w:val="en-US"/>
        </w:rPr>
        <w:t xml:space="preserve"> One,</w:t>
      </w:r>
      <w:r w:rsidRPr="00567A45">
        <w:rPr>
          <w:rFonts w:ascii="Calibri" w:hAnsi="Calibri" w:cs="Calibri"/>
          <w:lang w:val="en-US"/>
        </w:rPr>
        <w:t xml:space="preserve"> 9(8), pp. e104289.</w:t>
      </w:r>
    </w:p>
    <w:p w14:paraId="4E44D657" w14:textId="121727A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Foot, C., Naylor, C. and </w:t>
      </w:r>
      <w:proofErr w:type="spellStart"/>
      <w:r w:rsidRPr="00567A45">
        <w:rPr>
          <w:rFonts w:ascii="Calibri" w:hAnsi="Calibri" w:cs="Calibri"/>
          <w:lang w:val="en-US"/>
        </w:rPr>
        <w:t>Imison</w:t>
      </w:r>
      <w:proofErr w:type="spellEnd"/>
      <w:r w:rsidRPr="00567A45">
        <w:rPr>
          <w:rFonts w:ascii="Calibri" w:hAnsi="Calibri" w:cs="Calibri"/>
          <w:lang w:val="en-US"/>
        </w:rPr>
        <w:t xml:space="preserve">, C. (2010) </w:t>
      </w:r>
      <w:r w:rsidRPr="00567A45">
        <w:rPr>
          <w:rFonts w:ascii="Calibri" w:hAnsi="Calibri" w:cs="Calibri"/>
          <w:i/>
          <w:lang w:val="en-US"/>
        </w:rPr>
        <w:t>The quality of GP diagnosis and referral</w:t>
      </w:r>
      <w:r w:rsidRPr="00567A45">
        <w:rPr>
          <w:rFonts w:ascii="Calibri" w:hAnsi="Calibri" w:cs="Calibri"/>
          <w:lang w:val="en-US"/>
        </w:rPr>
        <w:t>, The Kings Fund. London, United Kingdom.</w:t>
      </w:r>
    </w:p>
    <w:p w14:paraId="3BADE739" w14:textId="21F6BF5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Foster, A. and Crew, J. (2024) </w:t>
      </w:r>
      <w:r w:rsidRPr="00567A45">
        <w:rPr>
          <w:rFonts w:ascii="Calibri" w:hAnsi="Calibri" w:cs="Calibri"/>
          <w:i/>
          <w:lang w:val="en-US"/>
        </w:rPr>
        <w:t>NHS cannot meet autism or ADHD demand, report says</w:t>
      </w:r>
      <w:r w:rsidRPr="00567A45">
        <w:rPr>
          <w:rFonts w:ascii="Calibri" w:hAnsi="Calibri" w:cs="Calibri"/>
          <w:lang w:val="en-US"/>
        </w:rPr>
        <w:t xml:space="preserve">: BBC. </w:t>
      </w:r>
      <w:hyperlink r:id="rId120" w:history="1">
        <w:r w:rsidRPr="00567A45">
          <w:rPr>
            <w:rStyle w:val="Hyperlink"/>
            <w:rFonts w:ascii="Calibri" w:hAnsi="Calibri" w:cs="Calibri"/>
            <w:lang w:val="en-US"/>
          </w:rPr>
          <w:t>https://www.bbc.com/news/health-68725973#</w:t>
        </w:r>
      </w:hyperlink>
    </w:p>
    <w:p w14:paraId="36B4E0F4" w14:textId="42FDE99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Frances, A. (2016) 'Robert Spitzer: the most influential psychiatrist of his time', </w:t>
      </w:r>
      <w:r w:rsidRPr="00567A45">
        <w:rPr>
          <w:rFonts w:ascii="Calibri" w:hAnsi="Calibri" w:cs="Calibri"/>
          <w:i/>
          <w:lang w:val="en-US"/>
        </w:rPr>
        <w:t>The Lancet Psychiatry,</w:t>
      </w:r>
      <w:r w:rsidRPr="00567A45">
        <w:rPr>
          <w:rFonts w:ascii="Calibri" w:hAnsi="Calibri" w:cs="Calibri"/>
          <w:lang w:val="en-US"/>
        </w:rPr>
        <w:t xml:space="preserve"> 3(2), pp. 110-111.</w:t>
      </w:r>
    </w:p>
    <w:p w14:paraId="702CB71A" w14:textId="40381802"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Fricker, M. 2007. </w:t>
      </w:r>
      <w:r w:rsidRPr="00567A45">
        <w:rPr>
          <w:rFonts w:ascii="Calibri" w:hAnsi="Calibri" w:cs="Calibri"/>
          <w:i/>
          <w:lang w:val="en-US"/>
        </w:rPr>
        <w:t>Epistemic injustice: Power and the ethics of knowing</w:t>
      </w:r>
      <w:r w:rsidRPr="00567A45">
        <w:rPr>
          <w:rFonts w:ascii="Calibri" w:hAnsi="Calibri" w:cs="Calibri"/>
          <w:lang w:val="en-US"/>
        </w:rPr>
        <w:t>. Oxford: Oxford University Press.</w:t>
      </w:r>
    </w:p>
    <w:p w14:paraId="0F6F89A5" w14:textId="25C98D22"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Frith, U. 1991. </w:t>
      </w:r>
      <w:r w:rsidRPr="00567A45">
        <w:rPr>
          <w:rFonts w:ascii="Calibri" w:hAnsi="Calibri" w:cs="Calibri"/>
          <w:i/>
          <w:iCs/>
          <w:lang w:val="en-US"/>
        </w:rPr>
        <w:t>Autism and Asperger Syndrome</w:t>
      </w:r>
      <w:r w:rsidRPr="00567A45">
        <w:rPr>
          <w:rFonts w:ascii="Calibri" w:hAnsi="Calibri" w:cs="Calibri"/>
          <w:lang w:val="en-US"/>
        </w:rPr>
        <w:t>. Cambridge: Cambridge University Press.</w:t>
      </w:r>
    </w:p>
    <w:p w14:paraId="3755599C" w14:textId="6234FC8D"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Fryer, J. (Dr Henry Anonymous) (1972). 'I am a homosexual. I am a psychiatrist.', </w:t>
      </w:r>
      <w:r w:rsidRPr="00567A45">
        <w:rPr>
          <w:rFonts w:ascii="Calibri" w:hAnsi="Calibri" w:cs="Calibri"/>
          <w:i/>
          <w:lang w:val="en-US"/>
        </w:rPr>
        <w:t>American Psychiatric Association (APA) 125th Annual Meeting</w:t>
      </w:r>
      <w:r w:rsidRPr="00567A45">
        <w:rPr>
          <w:rFonts w:ascii="Calibri" w:hAnsi="Calibri" w:cs="Calibri"/>
          <w:lang w:val="en-US"/>
        </w:rPr>
        <w:t xml:space="preserve">, Dallas, May 2nd, 1972. Available at: </w:t>
      </w:r>
      <w:hyperlink r:id="rId121" w:history="1">
        <w:r w:rsidRPr="00567A45">
          <w:rPr>
            <w:rStyle w:val="Hyperlink"/>
            <w:rFonts w:ascii="Calibri" w:hAnsi="Calibri" w:cs="Calibri"/>
            <w:lang w:val="en-US"/>
          </w:rPr>
          <w:t>http://217boxes.com/speech/</w:t>
        </w:r>
      </w:hyperlink>
      <w:r w:rsidRPr="00567A45">
        <w:rPr>
          <w:rFonts w:ascii="Calibri" w:hAnsi="Calibri" w:cs="Calibri"/>
          <w:lang w:val="en-US"/>
        </w:rPr>
        <w:t xml:space="preserve"> (Accessed 16 </w:t>
      </w:r>
      <w:proofErr w:type="gramStart"/>
      <w:r w:rsidRPr="00567A45">
        <w:rPr>
          <w:rFonts w:ascii="Calibri" w:hAnsi="Calibri" w:cs="Calibri"/>
          <w:lang w:val="en-US"/>
        </w:rPr>
        <w:t>Jul,</w:t>
      </w:r>
      <w:proofErr w:type="gramEnd"/>
      <w:r w:rsidRPr="00567A45">
        <w:rPr>
          <w:rFonts w:ascii="Calibri" w:hAnsi="Calibri" w:cs="Calibri"/>
          <w:lang w:val="en-US"/>
        </w:rPr>
        <w:t xml:space="preserve"> 2022).</w:t>
      </w:r>
    </w:p>
    <w:p w14:paraId="2FBAD302" w14:textId="5C77278C"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Gajdhar</w:t>
      </w:r>
      <w:proofErr w:type="spellEnd"/>
      <w:r w:rsidRPr="00567A45">
        <w:rPr>
          <w:rFonts w:ascii="Calibri" w:hAnsi="Calibri" w:cs="Calibri"/>
          <w:lang w:val="en-US"/>
        </w:rPr>
        <w:t xml:space="preserve">, W. (2023) </w:t>
      </w:r>
      <w:r w:rsidRPr="00567A45">
        <w:rPr>
          <w:rFonts w:ascii="Calibri" w:hAnsi="Calibri" w:cs="Calibri"/>
          <w:i/>
          <w:lang w:val="en-US"/>
        </w:rPr>
        <w:t>Embracing Neurodiversity: My journey from diagnosis to psychiatry trainee</w:t>
      </w:r>
      <w:r w:rsidRPr="00567A45">
        <w:rPr>
          <w:rFonts w:ascii="Calibri" w:hAnsi="Calibri" w:cs="Calibri"/>
          <w:lang w:val="en-US"/>
        </w:rPr>
        <w:t xml:space="preserve">: Royal College of Psychiatrists. Available at: </w:t>
      </w:r>
      <w:hyperlink r:id="rId122" w:history="1">
        <w:r w:rsidRPr="00567A45">
          <w:rPr>
            <w:rStyle w:val="Hyperlink"/>
            <w:rFonts w:ascii="Calibri" w:hAnsi="Calibri" w:cs="Calibri"/>
            <w:lang w:val="en-US"/>
          </w:rPr>
          <w:t>https://www.rcpsych.ac.uk/news-and-features/blogs/detail/careers-in-psychiatry-blog/2023/11/20/embracing-neurodiversity--my-journey-from-diagnosis-to-psychiatry-trainee</w:t>
        </w:r>
      </w:hyperlink>
      <w:r w:rsidRPr="00567A45">
        <w:rPr>
          <w:rFonts w:ascii="Calibri" w:hAnsi="Calibri" w:cs="Calibri"/>
          <w:lang w:val="en-US"/>
        </w:rPr>
        <w:t xml:space="preserve"> (Accessed 8 Oct, 2024).</w:t>
      </w:r>
    </w:p>
    <w:p w14:paraId="37E9FB01" w14:textId="6BB6BCD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General Medical Council. (2019) </w:t>
      </w:r>
      <w:r w:rsidRPr="00567A45">
        <w:rPr>
          <w:rFonts w:ascii="Calibri" w:hAnsi="Calibri" w:cs="Calibri"/>
          <w:i/>
          <w:lang w:val="en-US"/>
        </w:rPr>
        <w:t>Welcomed and valued: Supporting disabled learners in medical education and training</w:t>
      </w:r>
      <w:r w:rsidRPr="00567A45">
        <w:rPr>
          <w:rFonts w:ascii="Calibri" w:hAnsi="Calibri" w:cs="Calibri"/>
          <w:lang w:val="en-US"/>
        </w:rPr>
        <w:t>. Available at: https://www.gmc-uk.org/-/media/latest-welcomed-and-valued-full-guidance.pdf (Accessed: 2019 Oct 10</w:t>
      </w:r>
      <w:proofErr w:type="gramStart"/>
      <w:r w:rsidRPr="00567A45">
        <w:rPr>
          <w:rFonts w:ascii="Calibri" w:hAnsi="Calibri" w:cs="Calibri"/>
          <w:lang w:val="en-US"/>
        </w:rPr>
        <w:t xml:space="preserve"> 2019</w:t>
      </w:r>
      <w:proofErr w:type="gramEnd"/>
      <w:r w:rsidRPr="00567A45">
        <w:rPr>
          <w:rFonts w:ascii="Calibri" w:hAnsi="Calibri" w:cs="Calibri"/>
          <w:lang w:val="en-US"/>
        </w:rPr>
        <w:t>).</w:t>
      </w:r>
    </w:p>
    <w:p w14:paraId="264F17FA" w14:textId="7777777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General Medical Council. (2022a) </w:t>
      </w:r>
      <w:r w:rsidRPr="00567A45">
        <w:rPr>
          <w:rFonts w:ascii="Calibri" w:hAnsi="Calibri" w:cs="Calibri"/>
          <w:i/>
          <w:lang w:val="en-US"/>
        </w:rPr>
        <w:t xml:space="preserve">The professional duty of </w:t>
      </w:r>
      <w:proofErr w:type="spellStart"/>
      <w:r w:rsidRPr="00567A45">
        <w:rPr>
          <w:rFonts w:ascii="Calibri" w:hAnsi="Calibri" w:cs="Calibri"/>
          <w:i/>
          <w:lang w:val="en-US"/>
        </w:rPr>
        <w:t>candour</w:t>
      </w:r>
      <w:proofErr w:type="spellEnd"/>
      <w:r w:rsidRPr="00567A45">
        <w:rPr>
          <w:rFonts w:ascii="Calibri" w:hAnsi="Calibri" w:cs="Calibri"/>
          <w:lang w:val="en-US"/>
        </w:rPr>
        <w:t>. Available at:</w:t>
      </w:r>
    </w:p>
    <w:p w14:paraId="1261C699" w14:textId="7B4D9E16" w:rsidR="00567A45" w:rsidRPr="00567A45" w:rsidRDefault="00567A45" w:rsidP="00567A45">
      <w:pPr>
        <w:spacing w:before="240"/>
        <w:rPr>
          <w:rFonts w:ascii="Calibri" w:hAnsi="Calibri" w:cs="Calibri"/>
          <w:lang w:val="en-US"/>
        </w:rPr>
      </w:pPr>
      <w:hyperlink r:id="rId123" w:history="1">
        <w:r w:rsidRPr="00567A45">
          <w:rPr>
            <w:rStyle w:val="Hyperlink"/>
            <w:rFonts w:ascii="Calibri" w:hAnsi="Calibri" w:cs="Calibri"/>
            <w:lang w:val="en-US"/>
          </w:rPr>
          <w:t>https://www.gmc-uk.org/professional-standards/professional-standards-for-doctors/candour---openness-and-honesty-when-things-go-wrong/the-professional-duty-of-candour</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1CB2F7C4" w14:textId="3DC64B9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General Medical Council. (2022b). What we do and why. Available at: </w:t>
      </w:r>
      <w:hyperlink r:id="rId124" w:history="1">
        <w:r w:rsidRPr="00567A45">
          <w:rPr>
            <w:rStyle w:val="Hyperlink"/>
            <w:rFonts w:ascii="Calibri" w:hAnsi="Calibri" w:cs="Calibri"/>
            <w:lang w:val="en-US"/>
          </w:rPr>
          <w:t>https://www.gmc-uk.org/about/what-we-do-and-why</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2ACC3472" w14:textId="1E2CF52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General Medical Council. (2022c) </w:t>
      </w:r>
      <w:r w:rsidRPr="00567A45">
        <w:rPr>
          <w:rFonts w:ascii="Calibri" w:hAnsi="Calibri" w:cs="Calibri"/>
          <w:i/>
          <w:lang w:val="en-US"/>
        </w:rPr>
        <w:t>The state of medical education and practice in the UK: The workforce report</w:t>
      </w:r>
      <w:r w:rsidRPr="00567A45">
        <w:rPr>
          <w:rFonts w:ascii="Calibri" w:hAnsi="Calibri" w:cs="Calibri"/>
          <w:lang w:val="en-US"/>
        </w:rPr>
        <w:t>. Available at: https://www.gmc-uk.org/about/what-we-do-and-why/data-and-research/the-state-of-medical-education-and-practice-in-the-uk/workforce-report-2022 (Accessed: December 22, 2022).</w:t>
      </w:r>
    </w:p>
    <w:p w14:paraId="0A410ECE" w14:textId="4909F5F1"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Gerada</w:t>
      </w:r>
      <w:proofErr w:type="spellEnd"/>
      <w:r w:rsidRPr="00567A45">
        <w:rPr>
          <w:rFonts w:ascii="Calibri" w:hAnsi="Calibri" w:cs="Calibri"/>
          <w:lang w:val="en-US"/>
        </w:rPr>
        <w:t xml:space="preserve">, C. (2018a) 'Doctors, suicide and mental illness', </w:t>
      </w:r>
      <w:proofErr w:type="spellStart"/>
      <w:r w:rsidRPr="00567A45">
        <w:rPr>
          <w:rFonts w:ascii="Calibri" w:hAnsi="Calibri" w:cs="Calibri"/>
          <w:i/>
          <w:lang w:val="en-US"/>
        </w:rPr>
        <w:t>BJPsych</w:t>
      </w:r>
      <w:proofErr w:type="spellEnd"/>
      <w:r w:rsidRPr="00567A45">
        <w:rPr>
          <w:rFonts w:ascii="Calibri" w:hAnsi="Calibri" w:cs="Calibri"/>
          <w:i/>
          <w:lang w:val="en-US"/>
        </w:rPr>
        <w:t xml:space="preserve"> Bull,</w:t>
      </w:r>
      <w:r w:rsidRPr="00567A45">
        <w:rPr>
          <w:rFonts w:ascii="Calibri" w:hAnsi="Calibri" w:cs="Calibri"/>
          <w:lang w:val="en-US"/>
        </w:rPr>
        <w:t xml:space="preserve"> 42(4), pp. 165-168.</w:t>
      </w:r>
    </w:p>
    <w:p w14:paraId="77A11B21" w14:textId="3628747F"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lastRenderedPageBreak/>
        <w:t>Gerada</w:t>
      </w:r>
      <w:proofErr w:type="spellEnd"/>
      <w:r w:rsidRPr="00567A45">
        <w:rPr>
          <w:rFonts w:ascii="Calibri" w:hAnsi="Calibri" w:cs="Calibri"/>
          <w:lang w:val="en-US"/>
        </w:rPr>
        <w:t xml:space="preserve">, C. (2018b) 'The wounded healer: report on the first 10 years of Practitioner Health Service', </w:t>
      </w:r>
      <w:r w:rsidRPr="00567A45">
        <w:rPr>
          <w:rFonts w:ascii="Calibri" w:hAnsi="Calibri" w:cs="Calibri"/>
          <w:i/>
          <w:lang w:val="en-US"/>
        </w:rPr>
        <w:t>NHS Practitioner Health: London, UK</w:t>
      </w:r>
      <w:r w:rsidRPr="00567A45">
        <w:rPr>
          <w:rFonts w:ascii="Calibri" w:hAnsi="Calibri" w:cs="Calibri"/>
          <w:lang w:val="en-US"/>
        </w:rPr>
        <w:t xml:space="preserve">. Available at: </w:t>
      </w:r>
      <w:hyperlink r:id="rId125" w:history="1">
        <w:r w:rsidRPr="00567A45">
          <w:rPr>
            <w:rStyle w:val="Hyperlink"/>
            <w:rFonts w:ascii="Calibri" w:hAnsi="Calibri" w:cs="Calibri"/>
            <w:lang w:val="en-US"/>
          </w:rPr>
          <w:t>https://www.practitionerhealth.nhs.uk/media/content/files/PHP-report-web%20version%20final%20copy.pdf</w:t>
        </w:r>
      </w:hyperlink>
      <w:r w:rsidRPr="00567A45">
        <w:rPr>
          <w:rFonts w:ascii="Calibri" w:hAnsi="Calibri" w:cs="Calibri"/>
          <w:lang w:val="en-US"/>
        </w:rPr>
        <w:t xml:space="preserve"> (Accessed 8 Oct, 2024).</w:t>
      </w:r>
    </w:p>
    <w:p w14:paraId="1BE15E59" w14:textId="3F6238C3"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Gernsbacher</w:t>
      </w:r>
      <w:proofErr w:type="spellEnd"/>
      <w:r w:rsidRPr="00567A45">
        <w:rPr>
          <w:rFonts w:ascii="Calibri" w:hAnsi="Calibri" w:cs="Calibri"/>
          <w:lang w:val="en-US"/>
        </w:rPr>
        <w:t xml:space="preserve">, M. A. and Yergeau, M. (2019) 'Empirical failures of the claim that autistic people lack a theory of mind', </w:t>
      </w:r>
      <w:r w:rsidRPr="00567A45">
        <w:rPr>
          <w:rFonts w:ascii="Calibri" w:hAnsi="Calibri" w:cs="Calibri"/>
          <w:i/>
          <w:lang w:val="en-US"/>
        </w:rPr>
        <w:t>Archives of scientific psychology,</w:t>
      </w:r>
      <w:r w:rsidRPr="00567A45">
        <w:rPr>
          <w:rFonts w:ascii="Calibri" w:hAnsi="Calibri" w:cs="Calibri"/>
          <w:lang w:val="en-US"/>
        </w:rPr>
        <w:t xml:space="preserve"> 7(1), pp. 102.</w:t>
      </w:r>
    </w:p>
    <w:p w14:paraId="38F3EE03" w14:textId="616373E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Geurts, H. M., McQuaid, G. A., </w:t>
      </w:r>
      <w:proofErr w:type="spellStart"/>
      <w:r w:rsidRPr="00567A45">
        <w:rPr>
          <w:rFonts w:ascii="Calibri" w:hAnsi="Calibri" w:cs="Calibri"/>
          <w:lang w:val="en-US"/>
        </w:rPr>
        <w:t>Begeer</w:t>
      </w:r>
      <w:proofErr w:type="spellEnd"/>
      <w:r w:rsidRPr="00567A45">
        <w:rPr>
          <w:rFonts w:ascii="Calibri" w:hAnsi="Calibri" w:cs="Calibri"/>
          <w:lang w:val="en-US"/>
        </w:rPr>
        <w:t xml:space="preserve">, S. and Wallace, G. L. (2022) 'Self-reported parkinsonism features in older autistic adults: A descriptive study', </w:t>
      </w:r>
      <w:r w:rsidRPr="00567A45">
        <w:rPr>
          <w:rFonts w:ascii="Calibri" w:hAnsi="Calibri" w:cs="Calibri"/>
          <w:i/>
          <w:lang w:val="en-US"/>
        </w:rPr>
        <w:t>Autism,</w:t>
      </w:r>
      <w:r w:rsidRPr="00567A45">
        <w:rPr>
          <w:rFonts w:ascii="Calibri" w:hAnsi="Calibri" w:cs="Calibri"/>
          <w:lang w:val="en-US"/>
        </w:rPr>
        <w:t xml:space="preserve"> 26(1), pp. 217-229.</w:t>
      </w:r>
    </w:p>
    <w:p w14:paraId="453BDC28" w14:textId="27B18C6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Gillon, R. (1994) 'Medical ethics: four principles plus attention to scope', </w:t>
      </w:r>
      <w:r w:rsidRPr="00567A45">
        <w:rPr>
          <w:rFonts w:ascii="Calibri" w:hAnsi="Calibri" w:cs="Calibri"/>
          <w:i/>
          <w:lang w:val="en-US"/>
        </w:rPr>
        <w:t>BMJ,</w:t>
      </w:r>
      <w:r w:rsidRPr="00567A45">
        <w:rPr>
          <w:rFonts w:ascii="Calibri" w:hAnsi="Calibri" w:cs="Calibri"/>
          <w:lang w:val="en-US"/>
        </w:rPr>
        <w:t xml:space="preserve"> 309(6948), pp. 184-8.</w:t>
      </w:r>
    </w:p>
    <w:p w14:paraId="6BF6EA19" w14:textId="1588E92D"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Giroux, M. and </w:t>
      </w:r>
      <w:proofErr w:type="spellStart"/>
      <w:r w:rsidRPr="00567A45">
        <w:rPr>
          <w:rFonts w:ascii="Calibri" w:hAnsi="Calibri" w:cs="Calibri"/>
          <w:lang w:val="en-US"/>
        </w:rPr>
        <w:t>Pélissier</w:t>
      </w:r>
      <w:proofErr w:type="spellEnd"/>
      <w:r w:rsidRPr="00567A45">
        <w:rPr>
          <w:rFonts w:ascii="Calibri" w:hAnsi="Calibri" w:cs="Calibri"/>
          <w:lang w:val="en-US"/>
        </w:rPr>
        <w:t xml:space="preserve">-Simard, L. (2021) 'Shedding light on autistic traits in struggling learners: A blind spot in medical education', </w:t>
      </w:r>
      <w:r w:rsidRPr="00567A45">
        <w:rPr>
          <w:rFonts w:ascii="Calibri" w:hAnsi="Calibri" w:cs="Calibri"/>
          <w:i/>
          <w:lang w:val="en-US"/>
        </w:rPr>
        <w:t>Perspectives on Medical Education,</w:t>
      </w:r>
      <w:r w:rsidRPr="00567A45">
        <w:rPr>
          <w:rFonts w:ascii="Calibri" w:hAnsi="Calibri" w:cs="Calibri"/>
          <w:lang w:val="en-US"/>
        </w:rPr>
        <w:t xml:space="preserve"> 10(3), pp. 180-186.</w:t>
      </w:r>
    </w:p>
    <w:p w14:paraId="0EC5A646" w14:textId="62FCC11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Goodwin, C. (2024) </w:t>
      </w:r>
      <w:r w:rsidRPr="00567A45">
        <w:rPr>
          <w:rFonts w:ascii="Calibri" w:hAnsi="Calibri" w:cs="Calibri"/>
          <w:i/>
          <w:lang w:val="en-US"/>
        </w:rPr>
        <w:t>Autistic Experiences of Breast Cancer</w:t>
      </w:r>
      <w:r w:rsidRPr="00567A45">
        <w:rPr>
          <w:rFonts w:ascii="Calibri" w:hAnsi="Calibri" w:cs="Calibri"/>
          <w:lang w:val="en-US"/>
        </w:rPr>
        <w:t xml:space="preserve">. Available at: </w:t>
      </w:r>
      <w:hyperlink r:id="rId126" w:history="1">
        <w:r w:rsidRPr="00567A45">
          <w:rPr>
            <w:rStyle w:val="Hyperlink"/>
            <w:rFonts w:ascii="Calibri" w:hAnsi="Calibri" w:cs="Calibri"/>
            <w:lang w:val="en-US"/>
          </w:rPr>
          <w:t>https://www.aebcstudy.co.uk/</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40AD70A5" w14:textId="0729A07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Goodyear, M. D., </w:t>
      </w:r>
      <w:proofErr w:type="spellStart"/>
      <w:r w:rsidRPr="00567A45">
        <w:rPr>
          <w:rFonts w:ascii="Calibri" w:hAnsi="Calibri" w:cs="Calibri"/>
          <w:lang w:val="en-US"/>
        </w:rPr>
        <w:t>Krleza</w:t>
      </w:r>
      <w:proofErr w:type="spellEnd"/>
      <w:r w:rsidRPr="00567A45">
        <w:rPr>
          <w:rFonts w:ascii="Calibri" w:hAnsi="Calibri" w:cs="Calibri"/>
          <w:lang w:val="en-US"/>
        </w:rPr>
        <w:t xml:space="preserve">-Jeric, K. and Lemmens, T. (2007) 'The Declaration of Helsinki', </w:t>
      </w:r>
      <w:r w:rsidRPr="00567A45">
        <w:rPr>
          <w:rFonts w:ascii="Calibri" w:hAnsi="Calibri" w:cs="Calibri"/>
          <w:i/>
          <w:lang w:val="en-US"/>
        </w:rPr>
        <w:t>BMJ,</w:t>
      </w:r>
      <w:r w:rsidRPr="00567A45">
        <w:rPr>
          <w:rFonts w:ascii="Calibri" w:hAnsi="Calibri" w:cs="Calibri"/>
          <w:lang w:val="en-US"/>
        </w:rPr>
        <w:t xml:space="preserve"> 335(7621), pp. 624-5.</w:t>
      </w:r>
    </w:p>
    <w:p w14:paraId="7082D5B0" w14:textId="406617F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Gordon, L. (2019) </w:t>
      </w:r>
      <w:r w:rsidRPr="00567A45">
        <w:rPr>
          <w:rFonts w:ascii="Calibri" w:hAnsi="Calibri" w:cs="Calibri"/>
          <w:i/>
          <w:lang w:val="en-US"/>
        </w:rPr>
        <w:t>Real research: Research methods sociology students can use.</w:t>
      </w:r>
      <w:r w:rsidRPr="00567A45">
        <w:rPr>
          <w:rFonts w:ascii="Calibri" w:hAnsi="Calibri" w:cs="Calibri"/>
          <w:lang w:val="en-US"/>
        </w:rPr>
        <w:t xml:space="preserve"> SAGE Publications.</w:t>
      </w:r>
    </w:p>
    <w:p w14:paraId="25B200D5" w14:textId="5333D97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Gould, J. and Ashton-Smith, J. (2011) 'Missed diagnosis or misdiagnosis? Girls and women on the autism spectrum', </w:t>
      </w:r>
      <w:r w:rsidRPr="00567A45">
        <w:rPr>
          <w:rFonts w:ascii="Calibri" w:hAnsi="Calibri" w:cs="Calibri"/>
          <w:i/>
          <w:lang w:val="en-US"/>
        </w:rPr>
        <w:t>Good Autism Practice (GAP),</w:t>
      </w:r>
      <w:r w:rsidRPr="00567A45">
        <w:rPr>
          <w:rFonts w:ascii="Calibri" w:hAnsi="Calibri" w:cs="Calibri"/>
          <w:lang w:val="en-US"/>
        </w:rPr>
        <w:t xml:space="preserve"> 12(1), pp. 34-41.</w:t>
      </w:r>
    </w:p>
    <w:p w14:paraId="1FC684A2" w14:textId="20C225E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Green, R. M., Travers, A. M., Howe, Y. and </w:t>
      </w:r>
      <w:proofErr w:type="spellStart"/>
      <w:r w:rsidRPr="00567A45">
        <w:rPr>
          <w:rFonts w:ascii="Calibri" w:hAnsi="Calibri" w:cs="Calibri"/>
          <w:lang w:val="en-US"/>
        </w:rPr>
        <w:t>McDougle</w:t>
      </w:r>
      <w:proofErr w:type="spellEnd"/>
      <w:r w:rsidRPr="00567A45">
        <w:rPr>
          <w:rFonts w:ascii="Calibri" w:hAnsi="Calibri" w:cs="Calibri"/>
          <w:lang w:val="en-US"/>
        </w:rPr>
        <w:t xml:space="preserve">, C. J. (2019) 'Women and autism spectrum disorder: Diagnosis and implications for treatment of adolescents and adults', </w:t>
      </w:r>
      <w:r w:rsidRPr="00567A45">
        <w:rPr>
          <w:rFonts w:ascii="Calibri" w:hAnsi="Calibri" w:cs="Calibri"/>
          <w:i/>
          <w:lang w:val="en-US"/>
        </w:rPr>
        <w:t>Current psychiatry reports,</w:t>
      </w:r>
      <w:r w:rsidRPr="00567A45">
        <w:rPr>
          <w:rFonts w:ascii="Calibri" w:hAnsi="Calibri" w:cs="Calibri"/>
          <w:lang w:val="en-US"/>
        </w:rPr>
        <w:t xml:space="preserve"> 21(4), pp. 1-8.</w:t>
      </w:r>
    </w:p>
    <w:p w14:paraId="76571742" w14:textId="1BDA4CD4"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Griffiths, S., Allison, C., Kenny, R., Holt, R., Smith, P. and Baron-Cohen, S. (2019) 'The Vulnerability Experiences Quotient (VEQ): a study of vulnerability, mental health and life satisfaction in autistic adults', </w:t>
      </w:r>
      <w:r w:rsidRPr="00567A45">
        <w:rPr>
          <w:rFonts w:ascii="Calibri" w:hAnsi="Calibri" w:cs="Calibri"/>
          <w:i/>
          <w:lang w:val="en-US"/>
        </w:rPr>
        <w:t>Autism Research,</w:t>
      </w:r>
      <w:r w:rsidRPr="00567A45">
        <w:rPr>
          <w:rFonts w:ascii="Calibri" w:hAnsi="Calibri" w:cs="Calibri"/>
          <w:lang w:val="en-US"/>
        </w:rPr>
        <w:t xml:space="preserve"> 12(10), pp. 1516-28.</w:t>
      </w:r>
    </w:p>
    <w:p w14:paraId="359BD06D" w14:textId="3B3C858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Grochowski, C. O. C., Cartmill, M., Reiter, J., Spaulding, J., Haviland, J., </w:t>
      </w:r>
      <w:proofErr w:type="spellStart"/>
      <w:r w:rsidRPr="00567A45">
        <w:rPr>
          <w:rFonts w:ascii="Calibri" w:hAnsi="Calibri" w:cs="Calibri"/>
          <w:lang w:val="en-US"/>
        </w:rPr>
        <w:t>Valea</w:t>
      </w:r>
      <w:proofErr w:type="spellEnd"/>
      <w:r w:rsidRPr="00567A45">
        <w:rPr>
          <w:rFonts w:ascii="Calibri" w:hAnsi="Calibri" w:cs="Calibri"/>
          <w:lang w:val="en-US"/>
        </w:rPr>
        <w:t xml:space="preserve">, F., Thibodeau, P. L., </w:t>
      </w:r>
      <w:proofErr w:type="spellStart"/>
      <w:r w:rsidRPr="00567A45">
        <w:rPr>
          <w:rFonts w:ascii="Calibri" w:hAnsi="Calibri" w:cs="Calibri"/>
          <w:lang w:val="en-US"/>
        </w:rPr>
        <w:t>McCorison</w:t>
      </w:r>
      <w:proofErr w:type="spellEnd"/>
      <w:r w:rsidRPr="00567A45">
        <w:rPr>
          <w:rFonts w:ascii="Calibri" w:hAnsi="Calibri" w:cs="Calibri"/>
          <w:lang w:val="en-US"/>
        </w:rPr>
        <w:t xml:space="preserve">, S. and Halperin, E. C. (2014) 'Anxiety in first year medical students taking gross anatomy', </w:t>
      </w:r>
      <w:r w:rsidRPr="00567A45">
        <w:rPr>
          <w:rFonts w:ascii="Calibri" w:hAnsi="Calibri" w:cs="Calibri"/>
          <w:i/>
          <w:lang w:val="en-US"/>
        </w:rPr>
        <w:t>Clinical Anatomy,</w:t>
      </w:r>
      <w:r w:rsidRPr="00567A45">
        <w:rPr>
          <w:rFonts w:ascii="Calibri" w:hAnsi="Calibri" w:cs="Calibri"/>
          <w:lang w:val="en-US"/>
        </w:rPr>
        <w:t xml:space="preserve"> 27(6), pp. 835-838.</w:t>
      </w:r>
    </w:p>
    <w:p w14:paraId="15F1C765" w14:textId="27D89799"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Happé</w:t>
      </w:r>
      <w:proofErr w:type="spellEnd"/>
      <w:r w:rsidRPr="00567A45">
        <w:rPr>
          <w:rFonts w:ascii="Calibri" w:hAnsi="Calibri" w:cs="Calibri"/>
          <w:lang w:val="en-US"/>
        </w:rPr>
        <w:t xml:space="preserve">, F. G. and Booth, R. D. (2008) 'The power of the positive: Revisiting weak coherence in autism spectrum disorders', </w:t>
      </w:r>
      <w:r w:rsidRPr="00567A45">
        <w:rPr>
          <w:rFonts w:ascii="Calibri" w:hAnsi="Calibri" w:cs="Calibri"/>
          <w:i/>
          <w:lang w:val="en-US"/>
        </w:rPr>
        <w:t>The Quarterly Journal of Experimental Psychology,</w:t>
      </w:r>
      <w:r w:rsidRPr="00567A45">
        <w:rPr>
          <w:rFonts w:ascii="Calibri" w:hAnsi="Calibri" w:cs="Calibri"/>
          <w:lang w:val="en-US"/>
        </w:rPr>
        <w:t xml:space="preserve"> 61(1), pp. 50-63.</w:t>
      </w:r>
    </w:p>
    <w:p w14:paraId="4921A6E3" w14:textId="42ED621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Harris, S. R. (2006) 'Social constructionism and social inequality', </w:t>
      </w:r>
      <w:r w:rsidRPr="00567A45">
        <w:rPr>
          <w:rFonts w:ascii="Calibri" w:hAnsi="Calibri" w:cs="Calibri"/>
          <w:i/>
          <w:lang w:val="en-US"/>
        </w:rPr>
        <w:t>Journal of Contemporary Ethnography,</w:t>
      </w:r>
      <w:r w:rsidRPr="00567A45">
        <w:rPr>
          <w:rFonts w:ascii="Calibri" w:hAnsi="Calibri" w:cs="Calibri"/>
          <w:lang w:val="en-US"/>
        </w:rPr>
        <w:t xml:space="preserve"> 35(3), pp. 223-35.</w:t>
      </w:r>
    </w:p>
    <w:p w14:paraId="0FBE5EF9" w14:textId="61C0F7C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Haydon, C., Doherty, M. and Davidson, I. A. (2021) 'Autism: making reasonable adjustments in healthcare', </w:t>
      </w:r>
      <w:r w:rsidRPr="00567A45">
        <w:rPr>
          <w:rFonts w:ascii="Calibri" w:hAnsi="Calibri" w:cs="Calibri"/>
          <w:i/>
          <w:lang w:val="en-US"/>
        </w:rPr>
        <w:t>Br J Hosp Med,</w:t>
      </w:r>
      <w:r w:rsidRPr="00567A45">
        <w:rPr>
          <w:rFonts w:ascii="Calibri" w:hAnsi="Calibri" w:cs="Calibri"/>
          <w:lang w:val="en-US"/>
        </w:rPr>
        <w:t xml:space="preserve"> 82(12), pp. 1-11.</w:t>
      </w:r>
    </w:p>
    <w:p w14:paraId="73DC39C9" w14:textId="32397818"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Heasman, B. and Gillespie, A. (2019) 'Neurodivergent intersubjectivity: distinctive features of how autistic people create shared understanding', </w:t>
      </w:r>
      <w:r w:rsidRPr="00567A45">
        <w:rPr>
          <w:rFonts w:ascii="Calibri" w:hAnsi="Calibri" w:cs="Calibri"/>
          <w:i/>
          <w:lang w:val="en-US"/>
        </w:rPr>
        <w:t>Autism,</w:t>
      </w:r>
      <w:r w:rsidRPr="00567A45">
        <w:rPr>
          <w:rFonts w:ascii="Calibri" w:hAnsi="Calibri" w:cs="Calibri"/>
          <w:lang w:val="en-US"/>
        </w:rPr>
        <w:t xml:space="preserve"> 23(4), pp. 910-21.</w:t>
      </w:r>
    </w:p>
    <w:p w14:paraId="62A1C4EF" w14:textId="77777777"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Heraty</w:t>
      </w:r>
      <w:proofErr w:type="spellEnd"/>
      <w:r w:rsidRPr="00567A45">
        <w:rPr>
          <w:rFonts w:ascii="Calibri" w:hAnsi="Calibri" w:cs="Calibri"/>
          <w:lang w:val="en-US"/>
        </w:rPr>
        <w:t xml:space="preserve">, S., </w:t>
      </w:r>
      <w:proofErr w:type="spellStart"/>
      <w:r w:rsidRPr="00567A45">
        <w:rPr>
          <w:rFonts w:ascii="Calibri" w:hAnsi="Calibri" w:cs="Calibri"/>
          <w:lang w:val="en-US"/>
        </w:rPr>
        <w:t>Lautarescu</w:t>
      </w:r>
      <w:proofErr w:type="spellEnd"/>
      <w:r w:rsidRPr="00567A45">
        <w:rPr>
          <w:rFonts w:ascii="Calibri" w:hAnsi="Calibri" w:cs="Calibri"/>
          <w:lang w:val="en-US"/>
        </w:rPr>
        <w:t xml:space="preserve">, A., Belton, D., Boyle, A., </w:t>
      </w:r>
      <w:proofErr w:type="spellStart"/>
      <w:r w:rsidRPr="00567A45">
        <w:rPr>
          <w:rFonts w:ascii="Calibri" w:hAnsi="Calibri" w:cs="Calibri"/>
          <w:lang w:val="en-US"/>
        </w:rPr>
        <w:t>Cirrincione</w:t>
      </w:r>
      <w:proofErr w:type="spellEnd"/>
      <w:r w:rsidRPr="00567A45">
        <w:rPr>
          <w:rFonts w:ascii="Calibri" w:hAnsi="Calibri" w:cs="Calibri"/>
          <w:lang w:val="en-US"/>
        </w:rPr>
        <w:t xml:space="preserve">, P., Doherty, M., Douglas, S., Plas, J. R. D., Van Den Bosch, K., </w:t>
      </w:r>
      <w:proofErr w:type="spellStart"/>
      <w:r w:rsidRPr="00567A45">
        <w:rPr>
          <w:rFonts w:ascii="Calibri" w:hAnsi="Calibri" w:cs="Calibri"/>
          <w:lang w:val="en-US"/>
        </w:rPr>
        <w:t>Violland</w:t>
      </w:r>
      <w:proofErr w:type="spellEnd"/>
      <w:r w:rsidRPr="00567A45">
        <w:rPr>
          <w:rFonts w:ascii="Calibri" w:hAnsi="Calibri" w:cs="Calibri"/>
          <w:lang w:val="en-US"/>
        </w:rPr>
        <w:t xml:space="preserve">, P., </w:t>
      </w:r>
      <w:proofErr w:type="spellStart"/>
      <w:r w:rsidRPr="00567A45">
        <w:rPr>
          <w:rFonts w:ascii="Calibri" w:hAnsi="Calibri" w:cs="Calibri"/>
          <w:lang w:val="en-US"/>
        </w:rPr>
        <w:t>Tercon</w:t>
      </w:r>
      <w:proofErr w:type="spellEnd"/>
      <w:r w:rsidRPr="00567A45">
        <w:rPr>
          <w:rFonts w:ascii="Calibri" w:hAnsi="Calibri" w:cs="Calibri"/>
          <w:lang w:val="en-US"/>
        </w:rPr>
        <w:t xml:space="preserve">, J., </w:t>
      </w:r>
      <w:proofErr w:type="spellStart"/>
      <w:r w:rsidRPr="00567A45">
        <w:rPr>
          <w:rFonts w:ascii="Calibri" w:hAnsi="Calibri" w:cs="Calibri"/>
          <w:lang w:val="en-US"/>
        </w:rPr>
        <w:t>Ruigrok</w:t>
      </w:r>
      <w:proofErr w:type="spellEnd"/>
      <w:r w:rsidRPr="00567A45">
        <w:rPr>
          <w:rFonts w:ascii="Calibri" w:hAnsi="Calibri" w:cs="Calibri"/>
          <w:lang w:val="en-US"/>
        </w:rPr>
        <w:t xml:space="preserve">, A., Murphy, D. G. M., </w:t>
      </w:r>
      <w:proofErr w:type="spellStart"/>
      <w:r w:rsidRPr="00567A45">
        <w:rPr>
          <w:rFonts w:ascii="Calibri" w:hAnsi="Calibri" w:cs="Calibri"/>
          <w:lang w:val="en-US"/>
        </w:rPr>
        <w:t>Bourgeron</w:t>
      </w:r>
      <w:proofErr w:type="spellEnd"/>
      <w:r w:rsidRPr="00567A45">
        <w:rPr>
          <w:rFonts w:ascii="Calibri" w:hAnsi="Calibri" w:cs="Calibri"/>
          <w:lang w:val="en-US"/>
        </w:rPr>
        <w:t xml:space="preserve">, T., Chatham, C., Loth, E., Oakley, B., </w:t>
      </w:r>
      <w:proofErr w:type="spellStart"/>
      <w:r w:rsidRPr="00567A45">
        <w:rPr>
          <w:rFonts w:ascii="Calibri" w:hAnsi="Calibri" w:cs="Calibri"/>
          <w:lang w:val="en-US"/>
        </w:rPr>
        <w:t>McAlonan</w:t>
      </w:r>
      <w:proofErr w:type="spellEnd"/>
      <w:r w:rsidRPr="00567A45">
        <w:rPr>
          <w:rFonts w:ascii="Calibri" w:hAnsi="Calibri" w:cs="Calibri"/>
          <w:lang w:val="en-US"/>
        </w:rPr>
        <w:t xml:space="preserve">, G. M., </w:t>
      </w:r>
      <w:proofErr w:type="spellStart"/>
      <w:r w:rsidRPr="00567A45">
        <w:rPr>
          <w:rFonts w:ascii="Calibri" w:hAnsi="Calibri" w:cs="Calibri"/>
          <w:lang w:val="en-US"/>
        </w:rPr>
        <w:t>Charman</w:t>
      </w:r>
      <w:proofErr w:type="spellEnd"/>
      <w:r w:rsidRPr="00567A45">
        <w:rPr>
          <w:rFonts w:ascii="Calibri" w:hAnsi="Calibri" w:cs="Calibri"/>
          <w:lang w:val="en-US"/>
        </w:rPr>
        <w:t xml:space="preserve">, T., Puts, N., Gallagher, L. and Jones, E. J. H. (2023) 'Bridge-building between communities: Imagining the future of biomedical autism research', </w:t>
      </w:r>
      <w:r w:rsidRPr="00567A45">
        <w:rPr>
          <w:rFonts w:ascii="Calibri" w:hAnsi="Calibri" w:cs="Calibri"/>
          <w:i/>
          <w:lang w:val="en-US"/>
        </w:rPr>
        <w:t>Cell,</w:t>
      </w:r>
      <w:r w:rsidRPr="00567A45">
        <w:rPr>
          <w:rFonts w:ascii="Calibri" w:hAnsi="Calibri" w:cs="Calibri"/>
          <w:lang w:val="en-US"/>
        </w:rPr>
        <w:t xml:space="preserve"> 186(18), pp. 3747-3752.</w:t>
      </w:r>
    </w:p>
    <w:p w14:paraId="53FFC0CD" w14:textId="4999F42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Hinchey, S. A. and Jackson, J. L. (2011) 'A cohort study assessing difficult patient encounters in a walk-in primary care clinic, predictors and outcomes', </w:t>
      </w:r>
      <w:r w:rsidRPr="00567A45">
        <w:rPr>
          <w:rFonts w:ascii="Calibri" w:hAnsi="Calibri" w:cs="Calibri"/>
          <w:i/>
          <w:lang w:val="en-US"/>
        </w:rPr>
        <w:t>Journal of General Internal Medicine,</w:t>
      </w:r>
      <w:r w:rsidRPr="00567A45">
        <w:rPr>
          <w:rFonts w:ascii="Calibri" w:hAnsi="Calibri" w:cs="Calibri"/>
          <w:lang w:val="en-US"/>
        </w:rPr>
        <w:t xml:space="preserve"> 26(6), pp. 588-94.</w:t>
      </w:r>
    </w:p>
    <w:p w14:paraId="799BF0E6" w14:textId="2EB3FA66"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lastRenderedPageBreak/>
        <w:t>Hirvikoski</w:t>
      </w:r>
      <w:proofErr w:type="spellEnd"/>
      <w:r w:rsidRPr="00567A45">
        <w:rPr>
          <w:rFonts w:ascii="Calibri" w:hAnsi="Calibri" w:cs="Calibri"/>
          <w:lang w:val="en-US"/>
        </w:rPr>
        <w:t xml:space="preserve">, T., </w:t>
      </w:r>
      <w:proofErr w:type="spellStart"/>
      <w:r w:rsidRPr="00567A45">
        <w:rPr>
          <w:rFonts w:ascii="Calibri" w:hAnsi="Calibri" w:cs="Calibri"/>
          <w:lang w:val="en-US"/>
        </w:rPr>
        <w:t>Mittendorfer</w:t>
      </w:r>
      <w:proofErr w:type="spellEnd"/>
      <w:r w:rsidRPr="00567A45">
        <w:rPr>
          <w:rFonts w:ascii="Calibri" w:hAnsi="Calibri" w:cs="Calibri"/>
          <w:lang w:val="en-US"/>
        </w:rPr>
        <w:t xml:space="preserve">-Rutz, E., Boman, M., Larsson, H., Lichtenstein, P. and Bolte, S. (2016) 'Premature mortality in autism spectrum disorder', </w:t>
      </w:r>
      <w:r w:rsidRPr="00567A45">
        <w:rPr>
          <w:rFonts w:ascii="Calibri" w:hAnsi="Calibri" w:cs="Calibri"/>
          <w:i/>
          <w:lang w:val="en-US"/>
        </w:rPr>
        <w:t>British Journal of Psychiatry,</w:t>
      </w:r>
      <w:r w:rsidRPr="00567A45">
        <w:rPr>
          <w:rFonts w:ascii="Calibri" w:hAnsi="Calibri" w:cs="Calibri"/>
          <w:lang w:val="en-US"/>
        </w:rPr>
        <w:t xml:space="preserve"> 208(3), pp. 232-8.</w:t>
      </w:r>
    </w:p>
    <w:p w14:paraId="3221D5B1" w14:textId="25E3C97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HM Government (2021) </w:t>
      </w:r>
      <w:r w:rsidRPr="00567A45">
        <w:rPr>
          <w:rFonts w:ascii="Calibri" w:hAnsi="Calibri" w:cs="Calibri"/>
          <w:i/>
          <w:lang w:val="en-US"/>
        </w:rPr>
        <w:t>The national strategy for autistic children, young people and adults: 2021 to 2026</w:t>
      </w:r>
      <w:r w:rsidRPr="00567A45">
        <w:rPr>
          <w:rFonts w:ascii="Calibri" w:hAnsi="Calibri" w:cs="Calibri"/>
          <w:lang w:val="en-US"/>
        </w:rPr>
        <w:t>, United Kingdom.</w:t>
      </w:r>
    </w:p>
    <w:p w14:paraId="0FD0B204" w14:textId="0111E0A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Hull, L., Levy, L., Lai, M.-C., Petrides, K., Baron-Cohen, S., Allison, C., Smith, P. and Mandy, W. (2021) 'Is social camouflaging associated with anxiety and depression in autistic adults?', </w:t>
      </w:r>
      <w:r w:rsidRPr="00567A45">
        <w:rPr>
          <w:rFonts w:ascii="Calibri" w:hAnsi="Calibri" w:cs="Calibri"/>
          <w:i/>
          <w:lang w:val="en-US"/>
        </w:rPr>
        <w:t>Molecular Autism,</w:t>
      </w:r>
      <w:r w:rsidRPr="00567A45">
        <w:rPr>
          <w:rFonts w:ascii="Calibri" w:hAnsi="Calibri" w:cs="Calibri"/>
          <w:lang w:val="en-US"/>
        </w:rPr>
        <w:t xml:space="preserve"> 12(1), pp. 1-13.</w:t>
      </w:r>
    </w:p>
    <w:p w14:paraId="354AD1DB" w14:textId="1956AB4B" w:rsidR="00567A45" w:rsidRPr="00567A45" w:rsidRDefault="00567A45" w:rsidP="00567A45">
      <w:pPr>
        <w:spacing w:before="240"/>
        <w:rPr>
          <w:rFonts w:ascii="Calibri" w:hAnsi="Calibri" w:cs="Calibri"/>
          <w:lang w:val="en-US"/>
        </w:rPr>
      </w:pPr>
      <w:bookmarkStart w:id="292" w:name="OLE_LINK13"/>
      <w:bookmarkStart w:id="293" w:name="OLE_LINK14"/>
      <w:r w:rsidRPr="00567A45">
        <w:rPr>
          <w:rFonts w:ascii="Calibri" w:hAnsi="Calibri" w:cs="Calibri"/>
          <w:lang w:val="en-US"/>
        </w:rPr>
        <w:t xml:space="preserve">Iezzoni, L. I., Rao, S. R., </w:t>
      </w:r>
      <w:proofErr w:type="spellStart"/>
      <w:r w:rsidRPr="00567A45">
        <w:rPr>
          <w:rFonts w:ascii="Calibri" w:hAnsi="Calibri" w:cs="Calibri"/>
          <w:lang w:val="en-US"/>
        </w:rPr>
        <w:t>Ressalam</w:t>
      </w:r>
      <w:proofErr w:type="spellEnd"/>
      <w:r w:rsidRPr="00567A45">
        <w:rPr>
          <w:rFonts w:ascii="Calibri" w:hAnsi="Calibri" w:cs="Calibri"/>
          <w:lang w:val="en-US"/>
        </w:rPr>
        <w:t xml:space="preserve">, J., </w:t>
      </w:r>
      <w:proofErr w:type="spellStart"/>
      <w:r w:rsidRPr="00567A45">
        <w:rPr>
          <w:rFonts w:ascii="Calibri" w:hAnsi="Calibri" w:cs="Calibri"/>
          <w:lang w:val="en-US"/>
        </w:rPr>
        <w:t>Bolcic</w:t>
      </w:r>
      <w:proofErr w:type="spellEnd"/>
      <w:r w:rsidRPr="00567A45">
        <w:rPr>
          <w:rFonts w:ascii="Calibri" w:hAnsi="Calibri" w:cs="Calibri"/>
          <w:lang w:val="en-US"/>
        </w:rPr>
        <w:t xml:space="preserve">-Jankovic, D., </w:t>
      </w:r>
      <w:proofErr w:type="spellStart"/>
      <w:r w:rsidRPr="00567A45">
        <w:rPr>
          <w:rFonts w:ascii="Calibri" w:hAnsi="Calibri" w:cs="Calibri"/>
          <w:lang w:val="en-US"/>
        </w:rPr>
        <w:t>Agaronnik</w:t>
      </w:r>
      <w:proofErr w:type="spellEnd"/>
      <w:r w:rsidRPr="00567A45">
        <w:rPr>
          <w:rFonts w:ascii="Calibri" w:hAnsi="Calibri" w:cs="Calibri"/>
          <w:lang w:val="en-US"/>
        </w:rPr>
        <w:t xml:space="preserve">, N. D., Donelan, K., </w:t>
      </w:r>
      <w:proofErr w:type="spellStart"/>
      <w:r w:rsidRPr="00567A45">
        <w:rPr>
          <w:rFonts w:ascii="Calibri" w:hAnsi="Calibri" w:cs="Calibri"/>
          <w:lang w:val="en-US"/>
        </w:rPr>
        <w:t>Lagu</w:t>
      </w:r>
      <w:proofErr w:type="spellEnd"/>
      <w:r w:rsidRPr="00567A45">
        <w:rPr>
          <w:rFonts w:ascii="Calibri" w:hAnsi="Calibri" w:cs="Calibri"/>
          <w:lang w:val="en-US"/>
        </w:rPr>
        <w:t xml:space="preserve">, T. and Campbell, E. G. (2021) 'Physicians’ Perceptions </w:t>
      </w:r>
      <w:proofErr w:type="gramStart"/>
      <w:r w:rsidRPr="00567A45">
        <w:rPr>
          <w:rFonts w:ascii="Calibri" w:hAnsi="Calibri" w:cs="Calibri"/>
          <w:lang w:val="en-US"/>
        </w:rPr>
        <w:t>Of</w:t>
      </w:r>
      <w:proofErr w:type="gramEnd"/>
      <w:r w:rsidRPr="00567A45">
        <w:rPr>
          <w:rFonts w:ascii="Calibri" w:hAnsi="Calibri" w:cs="Calibri"/>
          <w:lang w:val="en-US"/>
        </w:rPr>
        <w:t xml:space="preserve"> People With Disability And Their Health Care: Study reports the results of a survey of physicians' perceptions of people with disability', </w:t>
      </w:r>
      <w:r w:rsidRPr="00567A45">
        <w:rPr>
          <w:rFonts w:ascii="Calibri" w:hAnsi="Calibri" w:cs="Calibri"/>
          <w:i/>
          <w:lang w:val="en-US"/>
        </w:rPr>
        <w:t>Health Affairs,</w:t>
      </w:r>
      <w:r w:rsidRPr="00567A45">
        <w:rPr>
          <w:rFonts w:ascii="Calibri" w:hAnsi="Calibri" w:cs="Calibri"/>
          <w:lang w:val="en-US"/>
        </w:rPr>
        <w:t xml:space="preserve"> 40(2), pp. 297-306</w:t>
      </w:r>
    </w:p>
    <w:bookmarkEnd w:id="292"/>
    <w:bookmarkEnd w:id="293"/>
    <w:p w14:paraId="45C70B3A" w14:textId="1C082F78"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Institute for Exceptional Care. (2021) </w:t>
      </w:r>
      <w:r w:rsidRPr="00567A45">
        <w:rPr>
          <w:rFonts w:ascii="Calibri" w:hAnsi="Calibri" w:cs="Calibri"/>
          <w:i/>
          <w:lang w:val="en-US"/>
        </w:rPr>
        <w:t>ABC3: Action to Build Clinical Confidence and Culture</w:t>
      </w:r>
      <w:r w:rsidRPr="00567A45">
        <w:rPr>
          <w:rFonts w:ascii="Calibri" w:hAnsi="Calibri" w:cs="Calibri"/>
          <w:lang w:val="en-US"/>
        </w:rPr>
        <w:t xml:space="preserve">. Available at: </w:t>
      </w:r>
      <w:hyperlink r:id="rId127" w:history="1">
        <w:r w:rsidRPr="00567A45">
          <w:rPr>
            <w:rStyle w:val="Hyperlink"/>
            <w:rFonts w:ascii="Calibri" w:hAnsi="Calibri" w:cs="Calibri"/>
            <w:lang w:val="en-US"/>
          </w:rPr>
          <w:t>https://www.ie-care.org/abc3/</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1481115B" w14:textId="6B9DB3D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Interagency Autism Coordinating </w:t>
      </w:r>
      <w:proofErr w:type="gramStart"/>
      <w:r w:rsidRPr="00567A45">
        <w:rPr>
          <w:rFonts w:ascii="Calibri" w:hAnsi="Calibri" w:cs="Calibri"/>
          <w:lang w:val="en-US"/>
        </w:rPr>
        <w:t>Committee(</w:t>
      </w:r>
      <w:proofErr w:type="gramEnd"/>
      <w:r w:rsidRPr="00567A45">
        <w:rPr>
          <w:rFonts w:ascii="Calibri" w:hAnsi="Calibri" w:cs="Calibri"/>
          <w:lang w:val="en-US"/>
        </w:rPr>
        <w:t xml:space="preserve">IACC). (2023) </w:t>
      </w:r>
      <w:r w:rsidRPr="00567A45">
        <w:rPr>
          <w:rFonts w:ascii="Calibri" w:hAnsi="Calibri" w:cs="Calibri"/>
          <w:i/>
          <w:lang w:val="en-US"/>
        </w:rPr>
        <w:t xml:space="preserve">2022 Summary </w:t>
      </w:r>
      <w:proofErr w:type="gramStart"/>
      <w:r w:rsidRPr="00567A45">
        <w:rPr>
          <w:rFonts w:ascii="Calibri" w:hAnsi="Calibri" w:cs="Calibri"/>
          <w:i/>
          <w:lang w:val="en-US"/>
        </w:rPr>
        <w:t>Of</w:t>
      </w:r>
      <w:proofErr w:type="gramEnd"/>
      <w:r w:rsidRPr="00567A45">
        <w:rPr>
          <w:rFonts w:ascii="Calibri" w:hAnsi="Calibri" w:cs="Calibri"/>
          <w:i/>
          <w:lang w:val="en-US"/>
        </w:rPr>
        <w:t xml:space="preserve"> Advances in Autism Research</w:t>
      </w:r>
      <w:r w:rsidRPr="00567A45">
        <w:rPr>
          <w:rFonts w:ascii="Calibri" w:hAnsi="Calibri" w:cs="Calibri"/>
          <w:lang w:val="en-US"/>
        </w:rPr>
        <w:t xml:space="preserve">. Available at: </w:t>
      </w:r>
      <w:hyperlink r:id="rId128" w:history="1">
        <w:r w:rsidRPr="00567A45">
          <w:rPr>
            <w:rStyle w:val="Hyperlink"/>
            <w:rFonts w:ascii="Calibri" w:hAnsi="Calibri" w:cs="Calibri"/>
            <w:lang w:val="en-US"/>
          </w:rPr>
          <w:t>https://iacc.hhs.gov/publications/summary-of-advances/2022/summary_of_advances_2022.pdf?ver=3</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702029A9" w14:textId="372D9AF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Jain, N. R. (2020) 'Political disclosure: resisting ableism in medical education', </w:t>
      </w:r>
      <w:r w:rsidRPr="00567A45">
        <w:rPr>
          <w:rFonts w:ascii="Calibri" w:hAnsi="Calibri" w:cs="Calibri"/>
          <w:i/>
          <w:lang w:val="en-US"/>
        </w:rPr>
        <w:t>Disability &amp; Society,</w:t>
      </w:r>
      <w:r w:rsidRPr="00567A45">
        <w:rPr>
          <w:rFonts w:ascii="Calibri" w:hAnsi="Calibri" w:cs="Calibri"/>
          <w:lang w:val="en-US"/>
        </w:rPr>
        <w:t xml:space="preserve"> 35(3), pp. 389-412.</w:t>
      </w:r>
    </w:p>
    <w:p w14:paraId="06267FEC" w14:textId="1A9DEA2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Joshi, G., </w:t>
      </w:r>
      <w:proofErr w:type="spellStart"/>
      <w:r w:rsidRPr="00567A45">
        <w:rPr>
          <w:rFonts w:ascii="Calibri" w:hAnsi="Calibri" w:cs="Calibri"/>
          <w:lang w:val="en-US"/>
        </w:rPr>
        <w:t>Faraone</w:t>
      </w:r>
      <w:proofErr w:type="spellEnd"/>
      <w:r w:rsidRPr="00567A45">
        <w:rPr>
          <w:rFonts w:ascii="Calibri" w:hAnsi="Calibri" w:cs="Calibri"/>
          <w:lang w:val="en-US"/>
        </w:rPr>
        <w:t xml:space="preserve">, S. V., Wozniak, J., </w:t>
      </w:r>
      <w:proofErr w:type="spellStart"/>
      <w:r w:rsidRPr="00567A45">
        <w:rPr>
          <w:rFonts w:ascii="Calibri" w:hAnsi="Calibri" w:cs="Calibri"/>
          <w:lang w:val="en-US"/>
        </w:rPr>
        <w:t>Tarko</w:t>
      </w:r>
      <w:proofErr w:type="spellEnd"/>
      <w:r w:rsidRPr="00567A45">
        <w:rPr>
          <w:rFonts w:ascii="Calibri" w:hAnsi="Calibri" w:cs="Calibri"/>
          <w:lang w:val="en-US"/>
        </w:rPr>
        <w:t xml:space="preserve">, L., Fried, R., Galdo, M., </w:t>
      </w:r>
      <w:proofErr w:type="spellStart"/>
      <w:r w:rsidRPr="00567A45">
        <w:rPr>
          <w:rFonts w:ascii="Calibri" w:hAnsi="Calibri" w:cs="Calibri"/>
          <w:lang w:val="en-US"/>
        </w:rPr>
        <w:t>Furtak</w:t>
      </w:r>
      <w:proofErr w:type="spellEnd"/>
      <w:r w:rsidRPr="00567A45">
        <w:rPr>
          <w:rFonts w:ascii="Calibri" w:hAnsi="Calibri" w:cs="Calibri"/>
          <w:lang w:val="en-US"/>
        </w:rPr>
        <w:t xml:space="preserve">, S. L. and Biederman, J. (2017) 'Symptom Profile of ADHD in Youth </w:t>
      </w:r>
      <w:proofErr w:type="gramStart"/>
      <w:r w:rsidRPr="00567A45">
        <w:rPr>
          <w:rFonts w:ascii="Calibri" w:hAnsi="Calibri" w:cs="Calibri"/>
          <w:lang w:val="en-US"/>
        </w:rPr>
        <w:t>With</w:t>
      </w:r>
      <w:proofErr w:type="gramEnd"/>
      <w:r w:rsidRPr="00567A45">
        <w:rPr>
          <w:rFonts w:ascii="Calibri" w:hAnsi="Calibri" w:cs="Calibri"/>
          <w:lang w:val="en-US"/>
        </w:rPr>
        <w:t xml:space="preserve"> High-Functioning Autism Spectrum Disorder: A Comparative Study in Psychiatrically Referred Populations', </w:t>
      </w:r>
      <w:r w:rsidRPr="00567A45">
        <w:rPr>
          <w:rFonts w:ascii="Calibri" w:hAnsi="Calibri" w:cs="Calibri"/>
          <w:i/>
          <w:lang w:val="en-US"/>
        </w:rPr>
        <w:t xml:space="preserve">J Atten </w:t>
      </w:r>
      <w:proofErr w:type="spellStart"/>
      <w:r w:rsidRPr="00567A45">
        <w:rPr>
          <w:rFonts w:ascii="Calibri" w:hAnsi="Calibri" w:cs="Calibri"/>
          <w:i/>
          <w:lang w:val="en-US"/>
        </w:rPr>
        <w:t>Disord</w:t>
      </w:r>
      <w:proofErr w:type="spellEnd"/>
      <w:r w:rsidRPr="00567A45">
        <w:rPr>
          <w:rFonts w:ascii="Calibri" w:hAnsi="Calibri" w:cs="Calibri"/>
          <w:i/>
          <w:lang w:val="en-US"/>
        </w:rPr>
        <w:t>,</w:t>
      </w:r>
      <w:r w:rsidRPr="00567A45">
        <w:rPr>
          <w:rFonts w:ascii="Calibri" w:hAnsi="Calibri" w:cs="Calibri"/>
          <w:lang w:val="en-US"/>
        </w:rPr>
        <w:t xml:space="preserve"> 21(10), pp. 846-855.</w:t>
      </w:r>
    </w:p>
    <w:p w14:paraId="201EE101" w14:textId="6703DF64"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Kanner, L. (1943) 'Autistic disturbances of affective contact', </w:t>
      </w:r>
      <w:r w:rsidRPr="00567A45">
        <w:rPr>
          <w:rFonts w:ascii="Calibri" w:hAnsi="Calibri" w:cs="Calibri"/>
          <w:i/>
          <w:lang w:val="en-US"/>
        </w:rPr>
        <w:t>Nervous child,</w:t>
      </w:r>
      <w:r w:rsidRPr="00567A45">
        <w:rPr>
          <w:rFonts w:ascii="Calibri" w:hAnsi="Calibri" w:cs="Calibri"/>
          <w:lang w:val="en-US"/>
        </w:rPr>
        <w:t xml:space="preserve"> 2(3), pp. 217-250.</w:t>
      </w:r>
    </w:p>
    <w:p w14:paraId="3EEA33EB" w14:textId="322C429A"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Kapp, S. (2020) 'Introduction', in Kapp, S. (ed.) </w:t>
      </w:r>
      <w:r w:rsidRPr="00567A45">
        <w:rPr>
          <w:rFonts w:ascii="Calibri" w:hAnsi="Calibri" w:cs="Calibri"/>
          <w:i/>
          <w:lang w:val="en-US"/>
        </w:rPr>
        <w:t>Autistic community and the neurodiversity movement</w:t>
      </w:r>
      <w:r w:rsidRPr="00567A45">
        <w:rPr>
          <w:rFonts w:ascii="Calibri" w:hAnsi="Calibri" w:cs="Calibri"/>
          <w:lang w:val="en-US"/>
        </w:rPr>
        <w:t>. Singapore: Palgrave Macmillan, pp. 1-19.</w:t>
      </w:r>
    </w:p>
    <w:p w14:paraId="7818C71B" w14:textId="2164C6D3"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Karbouniaris</w:t>
      </w:r>
      <w:proofErr w:type="spellEnd"/>
      <w:r w:rsidRPr="00567A45">
        <w:rPr>
          <w:rFonts w:ascii="Calibri" w:hAnsi="Calibri" w:cs="Calibri"/>
          <w:lang w:val="en-US"/>
        </w:rPr>
        <w:t xml:space="preserve">, S. (2020) 'Use of experiential knowledge by mental health professionals and its contribution to recovery: literature review', </w:t>
      </w:r>
      <w:r w:rsidRPr="00567A45">
        <w:rPr>
          <w:rFonts w:ascii="Calibri" w:hAnsi="Calibri" w:cs="Calibri"/>
          <w:i/>
          <w:lang w:val="en-US"/>
        </w:rPr>
        <w:t>Journal of Recovery in Mental Health,</w:t>
      </w:r>
      <w:r w:rsidRPr="00567A45">
        <w:rPr>
          <w:rFonts w:ascii="Calibri" w:hAnsi="Calibri" w:cs="Calibri"/>
          <w:lang w:val="en-US"/>
        </w:rPr>
        <w:t xml:space="preserve"> 4(1), pp. 4-19.</w:t>
      </w:r>
    </w:p>
    <w:p w14:paraId="06604B89" w14:textId="24991FC6"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Karbouniaris</w:t>
      </w:r>
      <w:proofErr w:type="spellEnd"/>
      <w:r w:rsidRPr="00567A45">
        <w:rPr>
          <w:rFonts w:ascii="Calibri" w:hAnsi="Calibri" w:cs="Calibri"/>
          <w:lang w:val="en-US"/>
        </w:rPr>
        <w:t xml:space="preserve">, S. and van </w:t>
      </w:r>
      <w:proofErr w:type="spellStart"/>
      <w:r w:rsidRPr="00567A45">
        <w:rPr>
          <w:rFonts w:ascii="Calibri" w:hAnsi="Calibri" w:cs="Calibri"/>
          <w:lang w:val="en-US"/>
        </w:rPr>
        <w:t>Os</w:t>
      </w:r>
      <w:proofErr w:type="spellEnd"/>
      <w:r w:rsidRPr="00567A45">
        <w:rPr>
          <w:rFonts w:ascii="Calibri" w:hAnsi="Calibri" w:cs="Calibri"/>
          <w:lang w:val="en-US"/>
        </w:rPr>
        <w:t xml:space="preserve">, J. (2021) 'Psychiatrists Harnessing Lived Experiences: </w:t>
      </w:r>
      <w:proofErr w:type="gramStart"/>
      <w:r w:rsidRPr="00567A45">
        <w:rPr>
          <w:rFonts w:ascii="Calibri" w:hAnsi="Calibri" w:cs="Calibri"/>
          <w:lang w:val="en-US"/>
        </w:rPr>
        <w:t>a</w:t>
      </w:r>
      <w:proofErr w:type="gramEnd"/>
      <w:r w:rsidRPr="00567A45">
        <w:rPr>
          <w:rFonts w:ascii="Calibri" w:hAnsi="Calibri" w:cs="Calibri"/>
          <w:lang w:val="en-US"/>
        </w:rPr>
        <w:t xml:space="preserve"> Risky Business?', </w:t>
      </w:r>
      <w:r w:rsidRPr="00567A45">
        <w:rPr>
          <w:rFonts w:ascii="Calibri" w:hAnsi="Calibri" w:cs="Calibri"/>
          <w:i/>
          <w:lang w:val="en-US"/>
        </w:rPr>
        <w:t>Psychiatric Times</w:t>
      </w:r>
      <w:r w:rsidRPr="00567A45">
        <w:rPr>
          <w:rFonts w:ascii="Calibri" w:hAnsi="Calibri" w:cs="Calibri"/>
          <w:lang w:val="en-US"/>
        </w:rPr>
        <w:t xml:space="preserve">. Available at: </w:t>
      </w:r>
      <w:hyperlink r:id="rId129" w:history="1">
        <w:r w:rsidRPr="00567A45">
          <w:rPr>
            <w:rStyle w:val="Hyperlink"/>
            <w:rFonts w:ascii="Calibri" w:hAnsi="Calibri" w:cs="Calibri"/>
            <w:lang w:val="en-US"/>
          </w:rPr>
          <w:t>https://www.psychiatrictimes.com/view/harnessing-lived-experiences-risky-business</w:t>
        </w:r>
      </w:hyperlink>
      <w:r w:rsidRPr="00567A45">
        <w:rPr>
          <w:rFonts w:ascii="Calibri" w:hAnsi="Calibri" w:cs="Calibri"/>
          <w:lang w:val="en-US"/>
        </w:rPr>
        <w:t xml:space="preserve"> (Accessed 8 Oct, 2024).</w:t>
      </w:r>
    </w:p>
    <w:p w14:paraId="7188C434" w14:textId="731C6D47"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Kaslow</w:t>
      </w:r>
      <w:proofErr w:type="spellEnd"/>
      <w:r w:rsidRPr="00567A45">
        <w:rPr>
          <w:rFonts w:ascii="Calibri" w:hAnsi="Calibri" w:cs="Calibri"/>
          <w:lang w:val="en-US"/>
        </w:rPr>
        <w:t xml:space="preserve">, N. J., Grus, C. L., </w:t>
      </w:r>
      <w:proofErr w:type="spellStart"/>
      <w:r w:rsidRPr="00567A45">
        <w:rPr>
          <w:rFonts w:ascii="Calibri" w:hAnsi="Calibri" w:cs="Calibri"/>
          <w:lang w:val="en-US"/>
        </w:rPr>
        <w:t>Allbaugh</w:t>
      </w:r>
      <w:proofErr w:type="spellEnd"/>
      <w:r w:rsidRPr="00567A45">
        <w:rPr>
          <w:rFonts w:ascii="Calibri" w:hAnsi="Calibri" w:cs="Calibri"/>
          <w:lang w:val="en-US"/>
        </w:rPr>
        <w:t xml:space="preserve">, L. J., Shen-Miller, D., Bodner, K. E., Veilleux, J. and Van Sickle, K. (2018) 'Trainees with competence problems in the professionalism domain', </w:t>
      </w:r>
      <w:r w:rsidRPr="00567A45">
        <w:rPr>
          <w:rFonts w:ascii="Calibri" w:hAnsi="Calibri" w:cs="Calibri"/>
          <w:i/>
          <w:lang w:val="en-US"/>
        </w:rPr>
        <w:t>Ethics &amp; Behavior,</w:t>
      </w:r>
      <w:r w:rsidRPr="00567A45">
        <w:rPr>
          <w:rFonts w:ascii="Calibri" w:hAnsi="Calibri" w:cs="Calibri"/>
          <w:lang w:val="en-US"/>
        </w:rPr>
        <w:t xml:space="preserve"> 28(6), pp. 429-449.</w:t>
      </w:r>
    </w:p>
    <w:p w14:paraId="60C1EE4B" w14:textId="597831D4" w:rsidR="00567A45" w:rsidRPr="00567A45" w:rsidRDefault="00567A45" w:rsidP="00567A45">
      <w:pPr>
        <w:spacing w:before="240"/>
        <w:rPr>
          <w:rFonts w:ascii="Calibri" w:hAnsi="Calibri" w:cs="Calibri"/>
          <w:lang w:val="en-US"/>
        </w:rPr>
      </w:pPr>
      <w:r w:rsidRPr="00567A45">
        <w:rPr>
          <w:rFonts w:ascii="Calibri" w:hAnsi="Calibri" w:cs="Calibri"/>
        </w:rPr>
        <w:t>Kidd, I. J., Spencer, L. and Carel, H. (2022) ‘Epistemic injustice in psychiatric research and practice’, </w:t>
      </w:r>
      <w:r w:rsidRPr="00567A45">
        <w:rPr>
          <w:rFonts w:ascii="Calibri" w:hAnsi="Calibri" w:cs="Calibri"/>
          <w:i/>
          <w:iCs/>
        </w:rPr>
        <w:t>Philosophical Psychology</w:t>
      </w:r>
      <w:r w:rsidRPr="00567A45">
        <w:rPr>
          <w:rFonts w:ascii="Calibri" w:hAnsi="Calibri" w:cs="Calibri"/>
        </w:rPr>
        <w:t xml:space="preserve">, pp. 1–29. </w:t>
      </w:r>
      <w:proofErr w:type="spellStart"/>
      <w:r w:rsidRPr="00567A45">
        <w:rPr>
          <w:rFonts w:ascii="Calibri" w:hAnsi="Calibri" w:cs="Calibri"/>
        </w:rPr>
        <w:t>doi</w:t>
      </w:r>
      <w:proofErr w:type="spellEnd"/>
      <w:r w:rsidRPr="00567A45">
        <w:rPr>
          <w:rFonts w:ascii="Calibri" w:hAnsi="Calibri" w:cs="Calibri"/>
        </w:rPr>
        <w:t>: 10.1080/09515089.2022.2156333.</w:t>
      </w:r>
    </w:p>
    <w:p w14:paraId="4175C5A6" w14:textId="54F516CA"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Kirmayer</w:t>
      </w:r>
      <w:proofErr w:type="spellEnd"/>
      <w:r w:rsidRPr="00567A45">
        <w:rPr>
          <w:rFonts w:ascii="Calibri" w:hAnsi="Calibri" w:cs="Calibri"/>
          <w:lang w:val="en-US"/>
        </w:rPr>
        <w:t xml:space="preserve">, L. J. (2015) 'Empathy and alterity in psychiatry', </w:t>
      </w:r>
      <w:r w:rsidRPr="00567A45">
        <w:rPr>
          <w:rFonts w:ascii="Calibri" w:hAnsi="Calibri" w:cs="Calibri"/>
          <w:i/>
          <w:lang w:val="en-US"/>
        </w:rPr>
        <w:t>Re-Visioning Psychiatry</w:t>
      </w:r>
      <w:r w:rsidRPr="00567A45">
        <w:rPr>
          <w:rFonts w:ascii="Calibri" w:hAnsi="Calibri" w:cs="Calibri"/>
          <w:lang w:val="en-US"/>
        </w:rPr>
        <w:t>, pp. 141-167.</w:t>
      </w:r>
    </w:p>
    <w:p w14:paraId="65E0E9E0" w14:textId="015C8208"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Kirmayer</w:t>
      </w:r>
      <w:proofErr w:type="spellEnd"/>
      <w:r w:rsidRPr="00567A45">
        <w:rPr>
          <w:rFonts w:ascii="Calibri" w:hAnsi="Calibri" w:cs="Calibri"/>
          <w:lang w:val="en-US"/>
        </w:rPr>
        <w:t xml:space="preserve">, L. J., Groleau, D. and Looper, K. J. (2004) 'Explaining medically unexplained symptoms', </w:t>
      </w:r>
      <w:r w:rsidRPr="00567A45">
        <w:rPr>
          <w:rFonts w:ascii="Calibri" w:hAnsi="Calibri" w:cs="Calibri"/>
          <w:i/>
          <w:lang w:val="en-US"/>
        </w:rPr>
        <w:t>Canadian Journal of Psychiatry,</w:t>
      </w:r>
      <w:r w:rsidRPr="00567A45">
        <w:rPr>
          <w:rFonts w:ascii="Calibri" w:hAnsi="Calibri" w:cs="Calibri"/>
          <w:lang w:val="en-US"/>
        </w:rPr>
        <w:t xml:space="preserve"> 49(10), pp. 663-72.</w:t>
      </w:r>
    </w:p>
    <w:p w14:paraId="4446C7EA" w14:textId="7480843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Kothari, C. R. (2004) </w:t>
      </w:r>
      <w:r w:rsidRPr="00567A45">
        <w:rPr>
          <w:rFonts w:ascii="Calibri" w:hAnsi="Calibri" w:cs="Calibri"/>
          <w:i/>
          <w:lang w:val="en-US"/>
        </w:rPr>
        <w:t>Research methodology: methods and techniques.</w:t>
      </w:r>
      <w:r w:rsidRPr="00567A45">
        <w:rPr>
          <w:rFonts w:ascii="Calibri" w:hAnsi="Calibri" w:cs="Calibri"/>
          <w:lang w:val="en-US"/>
        </w:rPr>
        <w:t xml:space="preserve"> 2nd ed </w:t>
      </w:r>
      <w:proofErr w:type="spellStart"/>
      <w:r w:rsidRPr="00567A45">
        <w:rPr>
          <w:rFonts w:ascii="Calibri" w:hAnsi="Calibri" w:cs="Calibri"/>
          <w:lang w:val="en-US"/>
        </w:rPr>
        <w:t>edn</w:t>
      </w:r>
      <w:proofErr w:type="spellEnd"/>
      <w:r w:rsidRPr="00567A45">
        <w:rPr>
          <w:rFonts w:ascii="Calibri" w:hAnsi="Calibri" w:cs="Calibri"/>
          <w:lang w:val="en-US"/>
        </w:rPr>
        <w:t>. New Delhi: New Age International Publishers.</w:t>
      </w:r>
    </w:p>
    <w:p w14:paraId="6C059787" w14:textId="32B8BEE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Lai, M. C. (2023) 'Mental health challenges faced by autistic people', </w:t>
      </w:r>
      <w:r w:rsidRPr="00567A45">
        <w:rPr>
          <w:rFonts w:ascii="Calibri" w:hAnsi="Calibri" w:cs="Calibri"/>
          <w:i/>
          <w:lang w:val="en-US"/>
        </w:rPr>
        <w:t xml:space="preserve">Nat Hum </w:t>
      </w:r>
      <w:proofErr w:type="spellStart"/>
      <w:r w:rsidRPr="00567A45">
        <w:rPr>
          <w:rFonts w:ascii="Calibri" w:hAnsi="Calibri" w:cs="Calibri"/>
          <w:i/>
          <w:lang w:val="en-US"/>
        </w:rPr>
        <w:t>Behav</w:t>
      </w:r>
      <w:proofErr w:type="spellEnd"/>
      <w:r w:rsidRPr="00567A45">
        <w:rPr>
          <w:rFonts w:ascii="Calibri" w:hAnsi="Calibri" w:cs="Calibri"/>
          <w:i/>
          <w:lang w:val="en-US"/>
        </w:rPr>
        <w:t>,</w:t>
      </w:r>
      <w:r w:rsidRPr="00567A45">
        <w:rPr>
          <w:rFonts w:ascii="Calibri" w:hAnsi="Calibri" w:cs="Calibri"/>
          <w:lang w:val="en-US"/>
        </w:rPr>
        <w:t xml:space="preserve"> 7(10), pp. 1620-1637.</w:t>
      </w:r>
    </w:p>
    <w:p w14:paraId="7DFA49F1" w14:textId="2CF79FC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Lavelle, E., Vuk, J. and Barber, C. (2013) 'Twelve tips for getting started using mixed methods in medical education research', </w:t>
      </w:r>
      <w:r w:rsidRPr="00567A45">
        <w:rPr>
          <w:rFonts w:ascii="Calibri" w:hAnsi="Calibri" w:cs="Calibri"/>
          <w:i/>
          <w:lang w:val="en-US"/>
        </w:rPr>
        <w:t>Medical Teacher,</w:t>
      </w:r>
      <w:r w:rsidRPr="00567A45">
        <w:rPr>
          <w:rFonts w:ascii="Calibri" w:hAnsi="Calibri" w:cs="Calibri"/>
          <w:lang w:val="en-US"/>
        </w:rPr>
        <w:t xml:space="preserve"> 35(4), pp. 272-276.</w:t>
      </w:r>
    </w:p>
    <w:p w14:paraId="6E2ABE45" w14:textId="0205A0D4"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Lawrence, R. and Lawrie, S. M. (2012) 'Psychotic depression', </w:t>
      </w:r>
      <w:r w:rsidRPr="00567A45">
        <w:rPr>
          <w:rFonts w:ascii="Calibri" w:hAnsi="Calibri" w:cs="Calibri"/>
          <w:i/>
          <w:lang w:val="en-US"/>
        </w:rPr>
        <w:t>BMJ,</w:t>
      </w:r>
      <w:r w:rsidRPr="00567A45">
        <w:rPr>
          <w:rFonts w:ascii="Calibri" w:hAnsi="Calibri" w:cs="Calibri"/>
          <w:lang w:val="en-US"/>
        </w:rPr>
        <w:t xml:space="preserve"> </w:t>
      </w:r>
      <w:proofErr w:type="gramStart"/>
      <w:r w:rsidRPr="00567A45">
        <w:rPr>
          <w:rFonts w:ascii="Calibri" w:hAnsi="Calibri" w:cs="Calibri"/>
          <w:lang w:val="en-US"/>
        </w:rPr>
        <w:t>345</w:t>
      </w:r>
      <w:r w:rsidRPr="00567A45">
        <w:rPr>
          <w:rFonts w:ascii="Calibri" w:hAnsi="Calibri" w:cs="Calibri"/>
        </w:rPr>
        <w:t>:e</w:t>
      </w:r>
      <w:proofErr w:type="gramEnd"/>
      <w:r w:rsidRPr="00567A45">
        <w:rPr>
          <w:rFonts w:ascii="Calibri" w:hAnsi="Calibri" w:cs="Calibri"/>
        </w:rPr>
        <w:t>6994 doi:10.1136/bmj.e6994</w:t>
      </w:r>
    </w:p>
    <w:p w14:paraId="371AAB5E" w14:textId="3319DB7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Lawrence, R. (2022) 'Doctor and Patient'. Available at: </w:t>
      </w:r>
      <w:hyperlink r:id="rId130" w:history="1">
        <w:r w:rsidRPr="00567A45">
          <w:rPr>
            <w:rStyle w:val="Hyperlink"/>
            <w:rFonts w:ascii="Calibri" w:hAnsi="Calibri" w:cs="Calibri"/>
            <w:lang w:val="en-US"/>
          </w:rPr>
          <w:t>https://doctor-and-patient.com</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79DBF1A7" w14:textId="6C19C14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Lick, D. J., Durso, L. E. and Johnson, K. L. (2013) 'Minority stress and physical health among sexual minorities', </w:t>
      </w:r>
      <w:r w:rsidRPr="00567A45">
        <w:rPr>
          <w:rFonts w:ascii="Calibri" w:hAnsi="Calibri" w:cs="Calibri"/>
          <w:i/>
          <w:lang w:val="en-US"/>
        </w:rPr>
        <w:t>Perspectives on Psychological Science,</w:t>
      </w:r>
      <w:r w:rsidRPr="00567A45">
        <w:rPr>
          <w:rFonts w:ascii="Calibri" w:hAnsi="Calibri" w:cs="Calibri"/>
          <w:lang w:val="en-US"/>
        </w:rPr>
        <w:t xml:space="preserve"> 8(5), pp. 521-48.</w:t>
      </w:r>
    </w:p>
    <w:p w14:paraId="785D7C54" w14:textId="6FCED04B"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Loper, P. L. (2018) 'The electronic health record and acquired physician autism', </w:t>
      </w:r>
      <w:r w:rsidRPr="00567A45">
        <w:rPr>
          <w:rFonts w:ascii="Calibri" w:hAnsi="Calibri" w:cs="Calibri"/>
          <w:i/>
          <w:lang w:val="en-US"/>
        </w:rPr>
        <w:t>JAMA pediatrics,</w:t>
      </w:r>
      <w:r w:rsidRPr="00567A45">
        <w:rPr>
          <w:rFonts w:ascii="Calibri" w:hAnsi="Calibri" w:cs="Calibri"/>
          <w:lang w:val="en-US"/>
        </w:rPr>
        <w:t xml:space="preserve"> 172(11), pp. 1009-1009.</w:t>
      </w:r>
    </w:p>
    <w:p w14:paraId="47403A52" w14:textId="5389FD7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Lopez, K. A. and Willis, D. G. (2004) 'Descriptive versus interpretive phenomenology: their contributions to nursing knowledge', </w:t>
      </w:r>
      <w:r w:rsidRPr="00567A45">
        <w:rPr>
          <w:rFonts w:ascii="Calibri" w:hAnsi="Calibri" w:cs="Calibri"/>
          <w:i/>
          <w:lang w:val="en-US"/>
        </w:rPr>
        <w:t>Qual Health Res,</w:t>
      </w:r>
      <w:r w:rsidRPr="00567A45">
        <w:rPr>
          <w:rFonts w:ascii="Calibri" w:hAnsi="Calibri" w:cs="Calibri"/>
          <w:lang w:val="en-US"/>
        </w:rPr>
        <w:t xml:space="preserve"> 14(5), pp. 726-35.</w:t>
      </w:r>
    </w:p>
    <w:p w14:paraId="5133CD99" w14:textId="1FB08FD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Mackey, S. (2005) 'Phenomenological nursing research: methodological insights derived from Heidegger's interpretive phenomenology', </w:t>
      </w:r>
      <w:r w:rsidRPr="00567A45">
        <w:rPr>
          <w:rFonts w:ascii="Calibri" w:hAnsi="Calibri" w:cs="Calibri"/>
          <w:i/>
          <w:lang w:val="en-US"/>
        </w:rPr>
        <w:t xml:space="preserve">Int J </w:t>
      </w:r>
      <w:proofErr w:type="spellStart"/>
      <w:r w:rsidRPr="00567A45">
        <w:rPr>
          <w:rFonts w:ascii="Calibri" w:hAnsi="Calibri" w:cs="Calibri"/>
          <w:i/>
          <w:lang w:val="en-US"/>
        </w:rPr>
        <w:t>Nurs</w:t>
      </w:r>
      <w:proofErr w:type="spellEnd"/>
      <w:r w:rsidRPr="00567A45">
        <w:rPr>
          <w:rFonts w:ascii="Calibri" w:hAnsi="Calibri" w:cs="Calibri"/>
          <w:i/>
          <w:lang w:val="en-US"/>
        </w:rPr>
        <w:t xml:space="preserve"> Stud,</w:t>
      </w:r>
      <w:r w:rsidRPr="00567A45">
        <w:rPr>
          <w:rFonts w:ascii="Calibri" w:hAnsi="Calibri" w:cs="Calibri"/>
          <w:lang w:val="en-US"/>
        </w:rPr>
        <w:t xml:space="preserve"> 42(2), pp. 179-86.</w:t>
      </w:r>
    </w:p>
    <w:p w14:paraId="3BCA8877" w14:textId="3F9DB188"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Maenner</w:t>
      </w:r>
      <w:proofErr w:type="spellEnd"/>
      <w:r w:rsidRPr="00567A45">
        <w:rPr>
          <w:rFonts w:ascii="Calibri" w:hAnsi="Calibri" w:cs="Calibri"/>
          <w:lang w:val="en-US"/>
        </w:rPr>
        <w:t xml:space="preserve">, M. J., Shaw, K. A., </w:t>
      </w:r>
      <w:proofErr w:type="spellStart"/>
      <w:r w:rsidRPr="00567A45">
        <w:rPr>
          <w:rFonts w:ascii="Calibri" w:hAnsi="Calibri" w:cs="Calibri"/>
          <w:lang w:val="en-US"/>
        </w:rPr>
        <w:t>Bakian</w:t>
      </w:r>
      <w:proofErr w:type="spellEnd"/>
      <w:r w:rsidRPr="00567A45">
        <w:rPr>
          <w:rFonts w:ascii="Calibri" w:hAnsi="Calibri" w:cs="Calibri"/>
          <w:lang w:val="en-US"/>
        </w:rPr>
        <w:t xml:space="preserve">, A. V., Bilder, D. A., Durkin, M. S., Esler, A., </w:t>
      </w:r>
      <w:proofErr w:type="spellStart"/>
      <w:r w:rsidRPr="00567A45">
        <w:rPr>
          <w:rFonts w:ascii="Calibri" w:hAnsi="Calibri" w:cs="Calibri"/>
          <w:lang w:val="en-US"/>
        </w:rPr>
        <w:t>Furnier</w:t>
      </w:r>
      <w:proofErr w:type="spellEnd"/>
      <w:r w:rsidRPr="00567A45">
        <w:rPr>
          <w:rFonts w:ascii="Calibri" w:hAnsi="Calibri" w:cs="Calibri"/>
          <w:lang w:val="en-US"/>
        </w:rPr>
        <w:t xml:space="preserve">, S. M., Hallas, L., Hall-Lande, J. and Hudson, A. (2021) 'Prevalence and characteristics of autism spectrum disorder among children aged 8 years—autism and developmental disabilities monitoring network, 11 sites, United States, 2018', </w:t>
      </w:r>
      <w:r w:rsidRPr="00567A45">
        <w:rPr>
          <w:rFonts w:ascii="Calibri" w:hAnsi="Calibri" w:cs="Calibri"/>
          <w:i/>
          <w:lang w:val="en-US"/>
        </w:rPr>
        <w:t>MMWR Surveillance Summaries,</w:t>
      </w:r>
      <w:r w:rsidRPr="00567A45">
        <w:rPr>
          <w:rFonts w:ascii="Calibri" w:hAnsi="Calibri" w:cs="Calibri"/>
          <w:lang w:val="en-US"/>
        </w:rPr>
        <w:t xml:space="preserve"> 70(11), pp. 1.</w:t>
      </w:r>
    </w:p>
    <w:p w14:paraId="71CD1408" w14:textId="56CADD6E"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Magnin, E., </w:t>
      </w:r>
      <w:proofErr w:type="spellStart"/>
      <w:r w:rsidRPr="00567A45">
        <w:rPr>
          <w:rFonts w:ascii="Calibri" w:hAnsi="Calibri" w:cs="Calibri"/>
          <w:lang w:val="en-US"/>
        </w:rPr>
        <w:t>Ryff</w:t>
      </w:r>
      <w:proofErr w:type="spellEnd"/>
      <w:r w:rsidRPr="00567A45">
        <w:rPr>
          <w:rFonts w:ascii="Calibri" w:hAnsi="Calibri" w:cs="Calibri"/>
          <w:lang w:val="en-US"/>
        </w:rPr>
        <w:t xml:space="preserve">, I. and Moulin, T. (2021) 'Medical teachers’ opinions about students with neurodevelopmental disorders and their management', </w:t>
      </w:r>
      <w:r w:rsidRPr="00567A45">
        <w:rPr>
          <w:rFonts w:ascii="Calibri" w:hAnsi="Calibri" w:cs="Calibri"/>
          <w:i/>
          <w:lang w:val="en-US"/>
        </w:rPr>
        <w:t>BMC Medical Education,</w:t>
      </w:r>
      <w:r w:rsidRPr="00567A45">
        <w:rPr>
          <w:rFonts w:ascii="Calibri" w:hAnsi="Calibri" w:cs="Calibri"/>
          <w:lang w:val="en-US"/>
        </w:rPr>
        <w:t xml:space="preserve"> 21(1), pp. 1-9.</w:t>
      </w:r>
    </w:p>
    <w:p w14:paraId="34754E4F" w14:textId="227AA9A5"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Mamede</w:t>
      </w:r>
      <w:proofErr w:type="spellEnd"/>
      <w:r w:rsidRPr="00567A45">
        <w:rPr>
          <w:rFonts w:ascii="Calibri" w:hAnsi="Calibri" w:cs="Calibri"/>
          <w:lang w:val="en-US"/>
        </w:rPr>
        <w:t xml:space="preserve">, S., Van Gog, T., </w:t>
      </w:r>
      <w:proofErr w:type="spellStart"/>
      <w:r w:rsidRPr="00567A45">
        <w:rPr>
          <w:rFonts w:ascii="Calibri" w:hAnsi="Calibri" w:cs="Calibri"/>
          <w:lang w:val="en-US"/>
        </w:rPr>
        <w:t>Schuit</w:t>
      </w:r>
      <w:proofErr w:type="spellEnd"/>
      <w:r w:rsidRPr="00567A45">
        <w:rPr>
          <w:rFonts w:ascii="Calibri" w:hAnsi="Calibri" w:cs="Calibri"/>
          <w:lang w:val="en-US"/>
        </w:rPr>
        <w:t xml:space="preserve">, S. C., Van den Berge, K., Van Daele, P. L. A., </w:t>
      </w:r>
      <w:proofErr w:type="spellStart"/>
      <w:r w:rsidRPr="00567A45">
        <w:rPr>
          <w:rFonts w:ascii="Calibri" w:hAnsi="Calibri" w:cs="Calibri"/>
          <w:lang w:val="en-US"/>
        </w:rPr>
        <w:t>Bueving</w:t>
      </w:r>
      <w:proofErr w:type="spellEnd"/>
      <w:r w:rsidRPr="00567A45">
        <w:rPr>
          <w:rFonts w:ascii="Calibri" w:hAnsi="Calibri" w:cs="Calibri"/>
          <w:lang w:val="en-US"/>
        </w:rPr>
        <w:t xml:space="preserve">, H., Van der Zee, T., Van </w:t>
      </w:r>
      <w:proofErr w:type="spellStart"/>
      <w:r w:rsidRPr="00567A45">
        <w:rPr>
          <w:rFonts w:ascii="Calibri" w:hAnsi="Calibri" w:cs="Calibri"/>
          <w:lang w:val="en-US"/>
        </w:rPr>
        <w:t>der</w:t>
      </w:r>
      <w:proofErr w:type="spellEnd"/>
      <w:r w:rsidRPr="00567A45">
        <w:rPr>
          <w:rFonts w:ascii="Calibri" w:hAnsi="Calibri" w:cs="Calibri"/>
          <w:lang w:val="en-US"/>
        </w:rPr>
        <w:t xml:space="preserve"> Broek, W. W., Van </w:t>
      </w:r>
      <w:proofErr w:type="spellStart"/>
      <w:r w:rsidRPr="00567A45">
        <w:rPr>
          <w:rFonts w:ascii="Calibri" w:hAnsi="Calibri" w:cs="Calibri"/>
          <w:lang w:val="en-US"/>
        </w:rPr>
        <w:t>Saase</w:t>
      </w:r>
      <w:proofErr w:type="spellEnd"/>
      <w:r w:rsidRPr="00567A45">
        <w:rPr>
          <w:rFonts w:ascii="Calibri" w:hAnsi="Calibri" w:cs="Calibri"/>
          <w:lang w:val="en-US"/>
        </w:rPr>
        <w:t xml:space="preserve">, J. L. C. M. and Schmidt, H. G. (2017) 'Why patients' disruptive </w:t>
      </w:r>
      <w:proofErr w:type="spellStart"/>
      <w:r w:rsidRPr="00567A45">
        <w:rPr>
          <w:rFonts w:ascii="Calibri" w:hAnsi="Calibri" w:cs="Calibri"/>
          <w:lang w:val="en-US"/>
        </w:rPr>
        <w:t>behaviours</w:t>
      </w:r>
      <w:proofErr w:type="spellEnd"/>
      <w:r w:rsidRPr="00567A45">
        <w:rPr>
          <w:rFonts w:ascii="Calibri" w:hAnsi="Calibri" w:cs="Calibri"/>
          <w:lang w:val="en-US"/>
        </w:rPr>
        <w:t xml:space="preserve"> impair diagnostic reasoning: a </w:t>
      </w:r>
      <w:proofErr w:type="spellStart"/>
      <w:r w:rsidRPr="00567A45">
        <w:rPr>
          <w:rFonts w:ascii="Calibri" w:hAnsi="Calibri" w:cs="Calibri"/>
          <w:lang w:val="en-US"/>
        </w:rPr>
        <w:t>randomised</w:t>
      </w:r>
      <w:proofErr w:type="spellEnd"/>
      <w:r w:rsidRPr="00567A45">
        <w:rPr>
          <w:rFonts w:ascii="Calibri" w:hAnsi="Calibri" w:cs="Calibri"/>
          <w:lang w:val="en-US"/>
        </w:rPr>
        <w:t xml:space="preserve"> experiment', </w:t>
      </w:r>
      <w:r w:rsidRPr="00567A45">
        <w:rPr>
          <w:rFonts w:ascii="Calibri" w:hAnsi="Calibri" w:cs="Calibri"/>
          <w:i/>
          <w:lang w:val="en-US"/>
        </w:rPr>
        <w:t>BMJ Quality &amp; Safety,</w:t>
      </w:r>
      <w:r w:rsidRPr="00567A45">
        <w:rPr>
          <w:rFonts w:ascii="Calibri" w:hAnsi="Calibri" w:cs="Calibri"/>
          <w:lang w:val="en-US"/>
        </w:rPr>
        <w:t xml:space="preserve"> 26(1), pp. 13-18.</w:t>
      </w:r>
    </w:p>
    <w:p w14:paraId="168874BC" w14:textId="2C99C72C"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Mandy, W. (2019) 'Social camouflaging in autism: Is it time to lose the mask?', </w:t>
      </w:r>
      <w:r w:rsidRPr="00567A45">
        <w:rPr>
          <w:rFonts w:ascii="Calibri" w:hAnsi="Calibri" w:cs="Calibri"/>
          <w:i/>
          <w:lang w:val="en-US"/>
        </w:rPr>
        <w:t>Autism,</w:t>
      </w:r>
      <w:r w:rsidRPr="00567A45">
        <w:rPr>
          <w:rFonts w:ascii="Calibri" w:hAnsi="Calibri" w:cs="Calibri"/>
          <w:lang w:val="en-US"/>
        </w:rPr>
        <w:t xml:space="preserve"> 23(8), pp. 1879-81.</w:t>
      </w:r>
    </w:p>
    <w:p w14:paraId="06BEDF44" w14:textId="6A612A1F"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Manouilenko</w:t>
      </w:r>
      <w:proofErr w:type="spellEnd"/>
      <w:r w:rsidRPr="00567A45">
        <w:rPr>
          <w:rFonts w:ascii="Calibri" w:hAnsi="Calibri" w:cs="Calibri"/>
          <w:lang w:val="en-US"/>
        </w:rPr>
        <w:t xml:space="preserve">, I. and </w:t>
      </w:r>
      <w:proofErr w:type="spellStart"/>
      <w:r w:rsidRPr="00567A45">
        <w:rPr>
          <w:rFonts w:ascii="Calibri" w:hAnsi="Calibri" w:cs="Calibri"/>
          <w:lang w:val="en-US"/>
        </w:rPr>
        <w:t>Bejerot</w:t>
      </w:r>
      <w:proofErr w:type="spellEnd"/>
      <w:r w:rsidRPr="00567A45">
        <w:rPr>
          <w:rFonts w:ascii="Calibri" w:hAnsi="Calibri" w:cs="Calibri"/>
          <w:lang w:val="en-US"/>
        </w:rPr>
        <w:t>, S. (2015) '</w:t>
      </w:r>
      <w:proofErr w:type="spellStart"/>
      <w:r w:rsidRPr="00567A45">
        <w:rPr>
          <w:rFonts w:ascii="Calibri" w:hAnsi="Calibri" w:cs="Calibri"/>
          <w:lang w:val="en-US"/>
        </w:rPr>
        <w:t>Sukhareva</w:t>
      </w:r>
      <w:proofErr w:type="spellEnd"/>
      <w:r w:rsidRPr="00567A45">
        <w:rPr>
          <w:rFonts w:ascii="Calibri" w:hAnsi="Calibri" w:cs="Calibri"/>
          <w:lang w:val="en-US"/>
        </w:rPr>
        <w:t xml:space="preserve">—prior to Asperger and Kanner', </w:t>
      </w:r>
      <w:r w:rsidRPr="00567A45">
        <w:rPr>
          <w:rFonts w:ascii="Calibri" w:hAnsi="Calibri" w:cs="Calibri"/>
          <w:i/>
          <w:lang w:val="en-US"/>
        </w:rPr>
        <w:t>Nordic journal of psychiatry,</w:t>
      </w:r>
      <w:r w:rsidRPr="00567A45">
        <w:rPr>
          <w:rFonts w:ascii="Calibri" w:hAnsi="Calibri" w:cs="Calibri"/>
          <w:lang w:val="en-US"/>
        </w:rPr>
        <w:t xml:space="preserve"> 69(6), pp. 1761-1764.</w:t>
      </w:r>
    </w:p>
    <w:p w14:paraId="7140AFEC" w14:textId="3567CE46"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Mansh</w:t>
      </w:r>
      <w:proofErr w:type="spellEnd"/>
      <w:r w:rsidRPr="00567A45">
        <w:rPr>
          <w:rFonts w:ascii="Calibri" w:hAnsi="Calibri" w:cs="Calibri"/>
          <w:lang w:val="en-US"/>
        </w:rPr>
        <w:t xml:space="preserve">, M., Garcia, G. and Lunn, M. R. (2015) 'From patients to providers: changing the culture in medicine toward sexual and gender minorities', </w:t>
      </w:r>
      <w:r w:rsidRPr="00567A45">
        <w:rPr>
          <w:rFonts w:ascii="Calibri" w:hAnsi="Calibri" w:cs="Calibri"/>
          <w:i/>
          <w:lang w:val="en-US"/>
        </w:rPr>
        <w:t>Academic medicine,</w:t>
      </w:r>
      <w:r w:rsidRPr="00567A45">
        <w:rPr>
          <w:rFonts w:ascii="Calibri" w:hAnsi="Calibri" w:cs="Calibri"/>
          <w:lang w:val="en-US"/>
        </w:rPr>
        <w:t xml:space="preserve"> 90(5), pp. 574-580.</w:t>
      </w:r>
    </w:p>
    <w:p w14:paraId="6498FADF" w14:textId="4498CFC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Mason, D., Ingham, B., Birtles, H., Michael, C., Scarlett, C., James, I. A., Brown, T., Woodbury-Smith, M., Wilson, C., Finch, T. and Parr, J. R. (2021) 'How to improve healthcare for autistic people: a qualitative study of the views of autistic people and clinicians', </w:t>
      </w:r>
      <w:r w:rsidRPr="00567A45">
        <w:rPr>
          <w:rFonts w:ascii="Calibri" w:hAnsi="Calibri" w:cs="Calibri"/>
          <w:i/>
          <w:lang w:val="en-US"/>
        </w:rPr>
        <w:t>Autism,</w:t>
      </w:r>
      <w:r w:rsidRPr="00567A45">
        <w:rPr>
          <w:rFonts w:ascii="Calibri" w:hAnsi="Calibri" w:cs="Calibri"/>
          <w:lang w:val="en-US"/>
        </w:rPr>
        <w:t xml:space="preserve"> 25(3), pp. 774-85.</w:t>
      </w:r>
    </w:p>
    <w:p w14:paraId="4D240AF6" w14:textId="1F31626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Mason, D., Ingham, B., Urbanowicz, A., Michael, C., Birtles, H., Woodbury-Smith, M., Brown, T., James, I., Scarlett, C., </w:t>
      </w:r>
      <w:proofErr w:type="spellStart"/>
      <w:r w:rsidRPr="00567A45">
        <w:rPr>
          <w:rFonts w:ascii="Calibri" w:hAnsi="Calibri" w:cs="Calibri"/>
          <w:lang w:val="en-US"/>
        </w:rPr>
        <w:t>Nicolaidis</w:t>
      </w:r>
      <w:proofErr w:type="spellEnd"/>
      <w:r w:rsidRPr="00567A45">
        <w:rPr>
          <w:rFonts w:ascii="Calibri" w:hAnsi="Calibri" w:cs="Calibri"/>
          <w:lang w:val="en-US"/>
        </w:rPr>
        <w:t xml:space="preserve">, C. and Parr, J. R. (2019) 'A systematic review of what barriers and facilitators prevent and enable physical healthcare services access for autistic adults', </w:t>
      </w:r>
      <w:r w:rsidRPr="00567A45">
        <w:rPr>
          <w:rFonts w:ascii="Calibri" w:hAnsi="Calibri" w:cs="Calibri"/>
          <w:i/>
          <w:lang w:val="en-US"/>
        </w:rPr>
        <w:t>Journal of Autism and Developmental Disorders,</w:t>
      </w:r>
      <w:r w:rsidRPr="00567A45">
        <w:rPr>
          <w:rFonts w:ascii="Calibri" w:hAnsi="Calibri" w:cs="Calibri"/>
          <w:lang w:val="en-US"/>
        </w:rPr>
        <w:t xml:space="preserve"> 49(8), pp. 3387-400.</w:t>
      </w:r>
    </w:p>
    <w:p w14:paraId="7EB186CB" w14:textId="79ADE4D9" w:rsidR="00567A45" w:rsidRPr="00567A45" w:rsidRDefault="00567A45" w:rsidP="00567A45">
      <w:pPr>
        <w:spacing w:before="240"/>
        <w:rPr>
          <w:rFonts w:ascii="Calibri" w:hAnsi="Calibri" w:cs="Calibri"/>
          <w:lang w:val="en-US"/>
        </w:rPr>
      </w:pPr>
      <w:r w:rsidRPr="00567A45">
        <w:rPr>
          <w:rFonts w:ascii="Calibri" w:hAnsi="Calibri" w:cs="Calibri"/>
          <w:lang w:val="en-US"/>
        </w:rPr>
        <w:t>McCowan, S., Shaw, S. C., Doherty, M., Grosjean, B., Blank, P. and Kinnear, M. (2021) '</w:t>
      </w:r>
      <w:proofErr w:type="spellStart"/>
      <w:r w:rsidRPr="00567A45">
        <w:rPr>
          <w:rFonts w:ascii="Calibri" w:hAnsi="Calibri" w:cs="Calibri"/>
          <w:lang w:val="en-US"/>
        </w:rPr>
        <w:t>Vive</w:t>
      </w:r>
      <w:proofErr w:type="spellEnd"/>
      <w:r w:rsidRPr="00567A45">
        <w:rPr>
          <w:rFonts w:ascii="Calibri" w:hAnsi="Calibri" w:cs="Calibri"/>
          <w:lang w:val="en-US"/>
        </w:rPr>
        <w:t xml:space="preserve"> la difference! Celebrating and supporting autistic psychiatrists with autistic doctors international', </w:t>
      </w:r>
      <w:proofErr w:type="spellStart"/>
      <w:r w:rsidRPr="00567A45">
        <w:rPr>
          <w:rFonts w:ascii="Calibri" w:hAnsi="Calibri" w:cs="Calibri"/>
          <w:i/>
          <w:lang w:val="en-US"/>
        </w:rPr>
        <w:t>BJPsych</w:t>
      </w:r>
      <w:proofErr w:type="spellEnd"/>
      <w:r w:rsidRPr="00567A45">
        <w:rPr>
          <w:rFonts w:ascii="Calibri" w:hAnsi="Calibri" w:cs="Calibri"/>
          <w:i/>
          <w:lang w:val="en-US"/>
        </w:rPr>
        <w:t xml:space="preserve"> Open,</w:t>
      </w:r>
      <w:r w:rsidRPr="00567A45">
        <w:rPr>
          <w:rFonts w:ascii="Calibri" w:hAnsi="Calibri" w:cs="Calibri"/>
          <w:lang w:val="en-US"/>
        </w:rPr>
        <w:t xml:space="preserve"> 7(S1), pp. S40-S40.</w:t>
      </w:r>
    </w:p>
    <w:p w14:paraId="71233A43" w14:textId="619A5B5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McCowan, S., Shaw, S. C., Doherty, M., Grosjean, B., Blank, P. and Kinnear, M. (2022) 'A full CIRCLE: inclusion of autistic doctors in the Royal College </w:t>
      </w:r>
      <w:proofErr w:type="gramStart"/>
      <w:r w:rsidRPr="00567A45">
        <w:rPr>
          <w:rFonts w:ascii="Calibri" w:hAnsi="Calibri" w:cs="Calibri"/>
          <w:lang w:val="en-US"/>
        </w:rPr>
        <w:t>Of</w:t>
      </w:r>
      <w:proofErr w:type="gramEnd"/>
      <w:r w:rsidRPr="00567A45">
        <w:rPr>
          <w:rFonts w:ascii="Calibri" w:hAnsi="Calibri" w:cs="Calibri"/>
          <w:lang w:val="en-US"/>
        </w:rPr>
        <w:t xml:space="preserve"> Psychiatrists’ values and Equality Action Plan', </w:t>
      </w:r>
      <w:r w:rsidRPr="00567A45">
        <w:rPr>
          <w:rFonts w:ascii="Calibri" w:hAnsi="Calibri" w:cs="Calibri"/>
          <w:i/>
          <w:lang w:val="en-US"/>
        </w:rPr>
        <w:t>The British Journal of Psychiatry</w:t>
      </w:r>
      <w:r w:rsidRPr="00567A45">
        <w:rPr>
          <w:rFonts w:ascii="Calibri" w:hAnsi="Calibri" w:cs="Calibri"/>
          <w:lang w:val="en-US"/>
        </w:rPr>
        <w:t>, pp. 1-3.</w:t>
      </w:r>
    </w:p>
    <w:p w14:paraId="763E02DE" w14:textId="411BC67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Meadows, D. (1999) </w:t>
      </w:r>
      <w:r w:rsidRPr="00567A45">
        <w:rPr>
          <w:rFonts w:ascii="Calibri" w:hAnsi="Calibri" w:cs="Calibri"/>
          <w:i/>
          <w:lang w:val="en-US"/>
        </w:rPr>
        <w:t>Leverage Points: Places to Intervene in a System</w:t>
      </w:r>
      <w:r w:rsidRPr="00567A45">
        <w:rPr>
          <w:rFonts w:ascii="Calibri" w:hAnsi="Calibri" w:cs="Calibri"/>
          <w:lang w:val="en-US"/>
        </w:rPr>
        <w:t xml:space="preserve">: The Sustainability Institute. Available at: </w:t>
      </w:r>
      <w:hyperlink r:id="rId131" w:history="1">
        <w:r w:rsidRPr="00567A45">
          <w:rPr>
            <w:rStyle w:val="Hyperlink"/>
            <w:rFonts w:ascii="Calibri" w:hAnsi="Calibri" w:cs="Calibri"/>
            <w:lang w:val="en-US"/>
          </w:rPr>
          <w:t>https://www.donellameadows.org/wp-content/userfiles/Leverage_Points.pdf</w:t>
        </w:r>
      </w:hyperlink>
      <w:r w:rsidRPr="00567A45">
        <w:rPr>
          <w:rFonts w:ascii="Calibri" w:hAnsi="Calibri" w:cs="Calibri"/>
          <w:lang w:val="en-US"/>
        </w:rPr>
        <w:t xml:space="preserve">. (Accessed 8 </w:t>
      </w:r>
      <w:proofErr w:type="gramStart"/>
      <w:r w:rsidRPr="00567A45">
        <w:rPr>
          <w:rFonts w:ascii="Calibri" w:hAnsi="Calibri" w:cs="Calibri"/>
          <w:lang w:val="en-US"/>
        </w:rPr>
        <w:t>Oct,</w:t>
      </w:r>
      <w:proofErr w:type="gramEnd"/>
      <w:r w:rsidRPr="00567A45">
        <w:rPr>
          <w:rFonts w:ascii="Calibri" w:hAnsi="Calibri" w:cs="Calibri"/>
          <w:lang w:val="en-US"/>
        </w:rPr>
        <w:t xml:space="preserve"> 2024).</w:t>
      </w:r>
    </w:p>
    <w:p w14:paraId="72B9DFE9" w14:textId="6102BD0F"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Miller, S., Ross, S. and Cleland, J. (2009) 'Medical students' attitudes towards disability and support for disability in medicine', </w:t>
      </w:r>
      <w:r w:rsidRPr="00567A45">
        <w:rPr>
          <w:rFonts w:ascii="Calibri" w:hAnsi="Calibri" w:cs="Calibri"/>
          <w:i/>
          <w:lang w:val="en-US"/>
        </w:rPr>
        <w:t>Medical Teacher,</w:t>
      </w:r>
      <w:r w:rsidRPr="00567A45">
        <w:rPr>
          <w:rFonts w:ascii="Calibri" w:hAnsi="Calibri" w:cs="Calibri"/>
          <w:lang w:val="en-US"/>
        </w:rPr>
        <w:t xml:space="preserve"> 31(6), pp. e272-7.</w:t>
      </w:r>
    </w:p>
    <w:p w14:paraId="427AC27B" w14:textId="3FBA16A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Milton, D. (2017) </w:t>
      </w:r>
      <w:r w:rsidRPr="00567A45">
        <w:rPr>
          <w:rFonts w:ascii="Calibri" w:hAnsi="Calibri" w:cs="Calibri"/>
          <w:i/>
          <w:lang w:val="en-US"/>
        </w:rPr>
        <w:t>A mismatch of salience.</w:t>
      </w:r>
      <w:r w:rsidRPr="00567A45">
        <w:rPr>
          <w:rFonts w:ascii="Calibri" w:hAnsi="Calibri" w:cs="Calibri"/>
          <w:lang w:val="en-US"/>
        </w:rPr>
        <w:t xml:space="preserve"> Shoreham-by-Sea, West Sussex: </w:t>
      </w:r>
      <w:proofErr w:type="spellStart"/>
      <w:r w:rsidRPr="00567A45">
        <w:rPr>
          <w:rFonts w:ascii="Calibri" w:hAnsi="Calibri" w:cs="Calibri"/>
          <w:lang w:val="en-US"/>
        </w:rPr>
        <w:t>Pavilon</w:t>
      </w:r>
      <w:proofErr w:type="spellEnd"/>
      <w:r w:rsidRPr="00567A45">
        <w:rPr>
          <w:rFonts w:ascii="Calibri" w:hAnsi="Calibri" w:cs="Calibri"/>
          <w:lang w:val="en-US"/>
        </w:rPr>
        <w:t xml:space="preserve"> Publishing.</w:t>
      </w:r>
    </w:p>
    <w:p w14:paraId="294F1CEF" w14:textId="6513B2A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Milton, D. and Bracher, M. (2013) 'Autistics speak but are they heard', </w:t>
      </w:r>
      <w:r w:rsidRPr="00567A45">
        <w:rPr>
          <w:rFonts w:ascii="Calibri" w:hAnsi="Calibri" w:cs="Calibri"/>
          <w:i/>
          <w:lang w:val="en-US"/>
        </w:rPr>
        <w:t>Medical Sociology Online,</w:t>
      </w:r>
      <w:r w:rsidRPr="00567A45">
        <w:rPr>
          <w:rFonts w:ascii="Calibri" w:hAnsi="Calibri" w:cs="Calibri"/>
          <w:lang w:val="en-US"/>
        </w:rPr>
        <w:t xml:space="preserve"> 7(2), pp. 61-9.</w:t>
      </w:r>
    </w:p>
    <w:p w14:paraId="6E4C5B46" w14:textId="15C2967B"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Milton, D. E. M. (2012) 'On the ontological status of autism: the ‘double empathy problem’', </w:t>
      </w:r>
      <w:r w:rsidRPr="00567A45">
        <w:rPr>
          <w:rFonts w:ascii="Calibri" w:hAnsi="Calibri" w:cs="Calibri"/>
          <w:i/>
          <w:lang w:val="en-US"/>
        </w:rPr>
        <w:t>Disability &amp; Society,</w:t>
      </w:r>
      <w:r w:rsidRPr="00567A45">
        <w:rPr>
          <w:rFonts w:ascii="Calibri" w:hAnsi="Calibri" w:cs="Calibri"/>
          <w:lang w:val="en-US"/>
        </w:rPr>
        <w:t xml:space="preserve"> 27(6), pp. 883-887.</w:t>
      </w:r>
    </w:p>
    <w:p w14:paraId="4C4A0103" w14:textId="5E5C4B53"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Minville</w:t>
      </w:r>
      <w:proofErr w:type="spellEnd"/>
      <w:r w:rsidRPr="00567A45">
        <w:rPr>
          <w:rFonts w:ascii="Calibri" w:hAnsi="Calibri" w:cs="Calibri"/>
          <w:lang w:val="en-US"/>
        </w:rPr>
        <w:t xml:space="preserve">, V., Fourcade, O., </w:t>
      </w:r>
      <w:proofErr w:type="spellStart"/>
      <w:r w:rsidRPr="00567A45">
        <w:rPr>
          <w:rFonts w:ascii="Calibri" w:hAnsi="Calibri" w:cs="Calibri"/>
          <w:lang w:val="en-US"/>
        </w:rPr>
        <w:t>Bourdet</w:t>
      </w:r>
      <w:proofErr w:type="spellEnd"/>
      <w:r w:rsidRPr="00567A45">
        <w:rPr>
          <w:rFonts w:ascii="Calibri" w:hAnsi="Calibri" w:cs="Calibri"/>
          <w:lang w:val="en-US"/>
        </w:rPr>
        <w:t xml:space="preserve">, B., Doherty, M., </w:t>
      </w:r>
      <w:proofErr w:type="spellStart"/>
      <w:r w:rsidRPr="00567A45">
        <w:rPr>
          <w:rFonts w:ascii="Calibri" w:hAnsi="Calibri" w:cs="Calibri"/>
          <w:lang w:val="en-US"/>
        </w:rPr>
        <w:t>Chassery</w:t>
      </w:r>
      <w:proofErr w:type="spellEnd"/>
      <w:r w:rsidRPr="00567A45">
        <w:rPr>
          <w:rFonts w:ascii="Calibri" w:hAnsi="Calibri" w:cs="Calibri"/>
          <w:lang w:val="en-US"/>
        </w:rPr>
        <w:t xml:space="preserve">, C., </w:t>
      </w:r>
      <w:proofErr w:type="spellStart"/>
      <w:r w:rsidRPr="00567A45">
        <w:rPr>
          <w:rFonts w:ascii="Calibri" w:hAnsi="Calibri" w:cs="Calibri"/>
          <w:lang w:val="en-US"/>
        </w:rPr>
        <w:t>Pourrut</w:t>
      </w:r>
      <w:proofErr w:type="spellEnd"/>
      <w:r w:rsidRPr="00567A45">
        <w:rPr>
          <w:rFonts w:ascii="Calibri" w:hAnsi="Calibri" w:cs="Calibri"/>
          <w:lang w:val="en-US"/>
        </w:rPr>
        <w:t xml:space="preserve">, J. C., Gris, C., </w:t>
      </w:r>
      <w:proofErr w:type="spellStart"/>
      <w:r w:rsidRPr="00567A45">
        <w:rPr>
          <w:rFonts w:ascii="Calibri" w:hAnsi="Calibri" w:cs="Calibri"/>
          <w:lang w:val="en-US"/>
        </w:rPr>
        <w:t>Eychennes</w:t>
      </w:r>
      <w:proofErr w:type="spellEnd"/>
      <w:r w:rsidRPr="00567A45">
        <w:rPr>
          <w:rFonts w:ascii="Calibri" w:hAnsi="Calibri" w:cs="Calibri"/>
          <w:lang w:val="en-US"/>
        </w:rPr>
        <w:t xml:space="preserve">, B., </w:t>
      </w:r>
      <w:proofErr w:type="spellStart"/>
      <w:r w:rsidRPr="00567A45">
        <w:rPr>
          <w:rFonts w:ascii="Calibri" w:hAnsi="Calibri" w:cs="Calibri"/>
          <w:lang w:val="en-US"/>
        </w:rPr>
        <w:t>Colombani</w:t>
      </w:r>
      <w:proofErr w:type="spellEnd"/>
      <w:r w:rsidRPr="00567A45">
        <w:rPr>
          <w:rFonts w:ascii="Calibri" w:hAnsi="Calibri" w:cs="Calibri"/>
          <w:lang w:val="en-US"/>
        </w:rPr>
        <w:t xml:space="preserve">, A., </w:t>
      </w:r>
      <w:proofErr w:type="spellStart"/>
      <w:r w:rsidRPr="00567A45">
        <w:rPr>
          <w:rFonts w:ascii="Calibri" w:hAnsi="Calibri" w:cs="Calibri"/>
          <w:lang w:val="en-US"/>
        </w:rPr>
        <w:t>Samii</w:t>
      </w:r>
      <w:proofErr w:type="spellEnd"/>
      <w:r w:rsidRPr="00567A45">
        <w:rPr>
          <w:rFonts w:ascii="Calibri" w:hAnsi="Calibri" w:cs="Calibri"/>
          <w:lang w:val="en-US"/>
        </w:rPr>
        <w:t xml:space="preserve">, K. and </w:t>
      </w:r>
      <w:proofErr w:type="spellStart"/>
      <w:r w:rsidRPr="00567A45">
        <w:rPr>
          <w:rFonts w:ascii="Calibri" w:hAnsi="Calibri" w:cs="Calibri"/>
          <w:lang w:val="en-US"/>
        </w:rPr>
        <w:t>Bouaziz</w:t>
      </w:r>
      <w:proofErr w:type="spellEnd"/>
      <w:r w:rsidRPr="00567A45">
        <w:rPr>
          <w:rFonts w:ascii="Calibri" w:hAnsi="Calibri" w:cs="Calibri"/>
          <w:lang w:val="en-US"/>
        </w:rPr>
        <w:t xml:space="preserve">, H. (2007) 'The optimal motor response for infraclavicular brachial plexus block', </w:t>
      </w:r>
      <w:proofErr w:type="spellStart"/>
      <w:r w:rsidRPr="00567A45">
        <w:rPr>
          <w:rFonts w:ascii="Calibri" w:hAnsi="Calibri" w:cs="Calibri"/>
          <w:i/>
          <w:lang w:val="en-US"/>
        </w:rPr>
        <w:t>Anesth</w:t>
      </w:r>
      <w:proofErr w:type="spellEnd"/>
      <w:r w:rsidRPr="00567A45">
        <w:rPr>
          <w:rFonts w:ascii="Calibri" w:hAnsi="Calibri" w:cs="Calibri"/>
          <w:i/>
          <w:lang w:val="en-US"/>
        </w:rPr>
        <w:t xml:space="preserve"> </w:t>
      </w:r>
      <w:proofErr w:type="spellStart"/>
      <w:r w:rsidRPr="00567A45">
        <w:rPr>
          <w:rFonts w:ascii="Calibri" w:hAnsi="Calibri" w:cs="Calibri"/>
          <w:i/>
          <w:lang w:val="en-US"/>
        </w:rPr>
        <w:t>Analg</w:t>
      </w:r>
      <w:proofErr w:type="spellEnd"/>
      <w:r w:rsidRPr="00567A45">
        <w:rPr>
          <w:rFonts w:ascii="Calibri" w:hAnsi="Calibri" w:cs="Calibri"/>
          <w:i/>
          <w:lang w:val="en-US"/>
        </w:rPr>
        <w:t>,</w:t>
      </w:r>
      <w:r w:rsidRPr="00567A45">
        <w:rPr>
          <w:rFonts w:ascii="Calibri" w:hAnsi="Calibri" w:cs="Calibri"/>
          <w:lang w:val="en-US"/>
        </w:rPr>
        <w:t xml:space="preserve"> 104(2), pp. 448-51.</w:t>
      </w:r>
    </w:p>
    <w:p w14:paraId="32EAF832" w14:textId="2454A57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Mitchell, P., Sheppard, E. and Cassidy, S. (2021) 'Autism and the double empathy problem: implications for development and mental health', </w:t>
      </w:r>
      <w:r w:rsidRPr="00567A45">
        <w:rPr>
          <w:rFonts w:ascii="Calibri" w:hAnsi="Calibri" w:cs="Calibri"/>
          <w:i/>
          <w:lang w:val="en-US"/>
        </w:rPr>
        <w:t>British Journal of Developmental Psychology,</w:t>
      </w:r>
      <w:r w:rsidRPr="00567A45">
        <w:rPr>
          <w:rFonts w:ascii="Calibri" w:hAnsi="Calibri" w:cs="Calibri"/>
          <w:lang w:val="en-US"/>
        </w:rPr>
        <w:t xml:space="preserve"> 39(1), pp. 1-18.</w:t>
      </w:r>
    </w:p>
    <w:p w14:paraId="6D97DBC3" w14:textId="52AF2614" w:rsidR="00567A45" w:rsidRPr="00567A45" w:rsidRDefault="00567A45" w:rsidP="00567A45">
      <w:pPr>
        <w:spacing w:before="240"/>
        <w:rPr>
          <w:rFonts w:ascii="Calibri" w:hAnsi="Calibri" w:cs="Calibri"/>
          <w:lang w:val="en-US"/>
        </w:rPr>
      </w:pPr>
      <w:proofErr w:type="spellStart"/>
      <w:r w:rsidRPr="00567A45">
        <w:rPr>
          <w:rFonts w:ascii="Calibri" w:hAnsi="Calibri" w:cs="Calibri"/>
        </w:rPr>
        <w:t>Hojat</w:t>
      </w:r>
      <w:proofErr w:type="spellEnd"/>
      <w:r w:rsidRPr="00567A45">
        <w:rPr>
          <w:rFonts w:ascii="Calibri" w:hAnsi="Calibri" w:cs="Calibri"/>
        </w:rPr>
        <w:t xml:space="preserve">, M., Gonnella, J.S., Nasca, T.J., Mangione, S., </w:t>
      </w:r>
      <w:proofErr w:type="spellStart"/>
      <w:r w:rsidRPr="00567A45">
        <w:rPr>
          <w:rFonts w:ascii="Calibri" w:hAnsi="Calibri" w:cs="Calibri"/>
        </w:rPr>
        <w:t>Vergare</w:t>
      </w:r>
      <w:proofErr w:type="spellEnd"/>
      <w:r w:rsidRPr="00567A45">
        <w:rPr>
          <w:rFonts w:ascii="Calibri" w:hAnsi="Calibri" w:cs="Calibri"/>
        </w:rPr>
        <w:t>, M. and Magee, M., 2002. Physician empathy: definition, components, measurement, and relationship to gender and specialty. </w:t>
      </w:r>
      <w:r w:rsidRPr="00567A45">
        <w:rPr>
          <w:rFonts w:ascii="Calibri" w:hAnsi="Calibri" w:cs="Calibri"/>
          <w:i/>
          <w:iCs/>
        </w:rPr>
        <w:t>American Journal of Psychiatry</w:t>
      </w:r>
      <w:r w:rsidRPr="00567A45">
        <w:rPr>
          <w:rFonts w:ascii="Calibri" w:hAnsi="Calibri" w:cs="Calibri"/>
        </w:rPr>
        <w:t>, </w:t>
      </w:r>
      <w:r w:rsidRPr="00567A45">
        <w:rPr>
          <w:rFonts w:ascii="Calibri" w:hAnsi="Calibri" w:cs="Calibri"/>
          <w:i/>
          <w:iCs/>
        </w:rPr>
        <w:t>159</w:t>
      </w:r>
      <w:r w:rsidRPr="00567A45">
        <w:rPr>
          <w:rFonts w:ascii="Calibri" w:hAnsi="Calibri" w:cs="Calibri"/>
        </w:rPr>
        <w:t>(9), pp.1563-1569.</w:t>
      </w:r>
    </w:p>
    <w:p w14:paraId="4B8BA254" w14:textId="1601809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Moore, S., Kinnear, M. and Freeman, L. (2020) 'Autistic doctors: overlooked assets to medicine', </w:t>
      </w:r>
      <w:r w:rsidRPr="00567A45">
        <w:rPr>
          <w:rFonts w:ascii="Calibri" w:hAnsi="Calibri" w:cs="Calibri"/>
          <w:i/>
          <w:lang w:val="en-US"/>
        </w:rPr>
        <w:t>The Lancet Psychiatry,</w:t>
      </w:r>
      <w:r w:rsidRPr="00567A45">
        <w:rPr>
          <w:rFonts w:ascii="Calibri" w:hAnsi="Calibri" w:cs="Calibri"/>
          <w:lang w:val="en-US"/>
        </w:rPr>
        <w:t xml:space="preserve"> 7(4), pp. 306-307.</w:t>
      </w:r>
    </w:p>
    <w:p w14:paraId="010BC186" w14:textId="2F8ED802"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Muratori</w:t>
      </w:r>
      <w:proofErr w:type="spellEnd"/>
      <w:r w:rsidRPr="00567A45">
        <w:rPr>
          <w:rFonts w:ascii="Calibri" w:hAnsi="Calibri" w:cs="Calibri"/>
          <w:lang w:val="en-US"/>
        </w:rPr>
        <w:t xml:space="preserve">, F., Calderoni, S. and </w:t>
      </w:r>
      <w:proofErr w:type="spellStart"/>
      <w:r w:rsidRPr="00567A45">
        <w:rPr>
          <w:rFonts w:ascii="Calibri" w:hAnsi="Calibri" w:cs="Calibri"/>
          <w:lang w:val="en-US"/>
        </w:rPr>
        <w:t>Bizzari</w:t>
      </w:r>
      <w:proofErr w:type="spellEnd"/>
      <w:r w:rsidRPr="00567A45">
        <w:rPr>
          <w:rFonts w:ascii="Calibri" w:hAnsi="Calibri" w:cs="Calibri"/>
          <w:lang w:val="en-US"/>
        </w:rPr>
        <w:t xml:space="preserve">, V. (2021) 'George Frankl: an undervalued voice in the history of autism', </w:t>
      </w:r>
      <w:r w:rsidRPr="00567A45">
        <w:rPr>
          <w:rFonts w:ascii="Calibri" w:hAnsi="Calibri" w:cs="Calibri"/>
          <w:i/>
          <w:lang w:val="en-US"/>
        </w:rPr>
        <w:t>European Child &amp; Adolescent Psychiatry,</w:t>
      </w:r>
      <w:r w:rsidRPr="00567A45">
        <w:rPr>
          <w:rFonts w:ascii="Calibri" w:hAnsi="Calibri" w:cs="Calibri"/>
          <w:lang w:val="en-US"/>
        </w:rPr>
        <w:t xml:space="preserve"> 30(8), pp. 1273-1280.</w:t>
      </w:r>
    </w:p>
    <w:p w14:paraId="548528A2" w14:textId="34F17E8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Murray, D., Lesser, M. and Lawson, W. (2005) 'Attention, </w:t>
      </w:r>
      <w:proofErr w:type="spellStart"/>
      <w:r w:rsidRPr="00567A45">
        <w:rPr>
          <w:rFonts w:ascii="Calibri" w:hAnsi="Calibri" w:cs="Calibri"/>
          <w:lang w:val="en-US"/>
        </w:rPr>
        <w:t>monotropism</w:t>
      </w:r>
      <w:proofErr w:type="spellEnd"/>
      <w:r w:rsidRPr="00567A45">
        <w:rPr>
          <w:rFonts w:ascii="Calibri" w:hAnsi="Calibri" w:cs="Calibri"/>
          <w:lang w:val="en-US"/>
        </w:rPr>
        <w:t xml:space="preserve"> and the diagnostic criteria for autism', </w:t>
      </w:r>
      <w:r w:rsidRPr="00567A45">
        <w:rPr>
          <w:rFonts w:ascii="Calibri" w:hAnsi="Calibri" w:cs="Calibri"/>
          <w:i/>
          <w:lang w:val="en-US"/>
        </w:rPr>
        <w:t>Autism,</w:t>
      </w:r>
      <w:r w:rsidRPr="00567A45">
        <w:rPr>
          <w:rFonts w:ascii="Calibri" w:hAnsi="Calibri" w:cs="Calibri"/>
          <w:lang w:val="en-US"/>
        </w:rPr>
        <w:t xml:space="preserve"> 9(2), pp. 139-156.</w:t>
      </w:r>
    </w:p>
    <w:p w14:paraId="7CC3481E" w14:textId="5E7E78E9"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Musto, J. (2013) </w:t>
      </w:r>
      <w:r w:rsidRPr="00567A45">
        <w:rPr>
          <w:rFonts w:ascii="Calibri" w:hAnsi="Calibri" w:cs="Calibri"/>
          <w:i/>
          <w:lang w:val="en-US"/>
        </w:rPr>
        <w:t>How do medical doctors with specific learning difficulties (</w:t>
      </w:r>
      <w:proofErr w:type="spellStart"/>
      <w:r w:rsidRPr="00567A45">
        <w:rPr>
          <w:rFonts w:ascii="Calibri" w:hAnsi="Calibri" w:cs="Calibri"/>
          <w:i/>
          <w:lang w:val="en-US"/>
        </w:rPr>
        <w:t>SpLD</w:t>
      </w:r>
      <w:proofErr w:type="spellEnd"/>
      <w:r w:rsidRPr="00567A45">
        <w:rPr>
          <w:rFonts w:ascii="Calibri" w:hAnsi="Calibri" w:cs="Calibri"/>
          <w:i/>
          <w:lang w:val="en-US"/>
        </w:rPr>
        <w:t>) cope in a clinical setting?</w:t>
      </w:r>
      <w:r w:rsidRPr="00567A45">
        <w:rPr>
          <w:rFonts w:ascii="Calibri" w:hAnsi="Calibri" w:cs="Calibri"/>
          <w:lang w:val="en-US"/>
        </w:rPr>
        <w:t xml:space="preserve"> Doctor of Philosophy, University of East Anglia, United Kingdom.</w:t>
      </w:r>
    </w:p>
    <w:p w14:paraId="615A126E" w14:textId="78F4B2DB"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Nagai, H., Nakazawa, E. and </w:t>
      </w:r>
      <w:proofErr w:type="spellStart"/>
      <w:r w:rsidRPr="00567A45">
        <w:rPr>
          <w:rFonts w:ascii="Calibri" w:hAnsi="Calibri" w:cs="Calibri"/>
          <w:lang w:val="en-US"/>
        </w:rPr>
        <w:t>Akabayashi</w:t>
      </w:r>
      <w:proofErr w:type="spellEnd"/>
      <w:r w:rsidRPr="00567A45">
        <w:rPr>
          <w:rFonts w:ascii="Calibri" w:hAnsi="Calibri" w:cs="Calibri"/>
          <w:lang w:val="en-US"/>
        </w:rPr>
        <w:t xml:space="preserve">, A. (2022) 'The creation of the Belmont Report and its effect on ethical principles: a historical study', </w:t>
      </w:r>
      <w:r w:rsidRPr="00567A45">
        <w:rPr>
          <w:rFonts w:ascii="Calibri" w:hAnsi="Calibri" w:cs="Calibri"/>
          <w:i/>
          <w:lang w:val="en-US"/>
        </w:rPr>
        <w:t xml:space="preserve">Monash </w:t>
      </w:r>
      <w:proofErr w:type="spellStart"/>
      <w:r w:rsidRPr="00567A45">
        <w:rPr>
          <w:rFonts w:ascii="Calibri" w:hAnsi="Calibri" w:cs="Calibri"/>
          <w:i/>
          <w:lang w:val="en-US"/>
        </w:rPr>
        <w:t>Bioeth</w:t>
      </w:r>
      <w:proofErr w:type="spellEnd"/>
      <w:r w:rsidRPr="00567A45">
        <w:rPr>
          <w:rFonts w:ascii="Calibri" w:hAnsi="Calibri" w:cs="Calibri"/>
          <w:i/>
          <w:lang w:val="en-US"/>
        </w:rPr>
        <w:t xml:space="preserve"> Rev,</w:t>
      </w:r>
      <w:r w:rsidRPr="00567A45">
        <w:rPr>
          <w:rFonts w:ascii="Calibri" w:hAnsi="Calibri" w:cs="Calibri"/>
          <w:lang w:val="en-US"/>
        </w:rPr>
        <w:t xml:space="preserve"> 40(2), pp. 157-170.</w:t>
      </w:r>
    </w:p>
    <w:p w14:paraId="30EE798B" w14:textId="7F18E42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Naito, Y., </w:t>
      </w:r>
      <w:proofErr w:type="spellStart"/>
      <w:r w:rsidRPr="00567A45">
        <w:rPr>
          <w:rFonts w:ascii="Calibri" w:hAnsi="Calibri" w:cs="Calibri"/>
          <w:lang w:val="en-US"/>
        </w:rPr>
        <w:t>Enomoto</w:t>
      </w:r>
      <w:proofErr w:type="spellEnd"/>
      <w:r w:rsidRPr="00567A45">
        <w:rPr>
          <w:rFonts w:ascii="Calibri" w:hAnsi="Calibri" w:cs="Calibri"/>
          <w:lang w:val="en-US"/>
        </w:rPr>
        <w:t xml:space="preserve">, N., </w:t>
      </w:r>
      <w:proofErr w:type="spellStart"/>
      <w:r w:rsidRPr="00567A45">
        <w:rPr>
          <w:rFonts w:ascii="Calibri" w:hAnsi="Calibri" w:cs="Calibri"/>
          <w:lang w:val="en-US"/>
        </w:rPr>
        <w:t>Kameno</w:t>
      </w:r>
      <w:proofErr w:type="spellEnd"/>
      <w:r w:rsidRPr="00567A45">
        <w:rPr>
          <w:rFonts w:ascii="Calibri" w:hAnsi="Calibri" w:cs="Calibri"/>
          <w:lang w:val="en-US"/>
        </w:rPr>
        <w:t xml:space="preserve">, Y., </w:t>
      </w:r>
      <w:proofErr w:type="spellStart"/>
      <w:r w:rsidRPr="00567A45">
        <w:rPr>
          <w:rFonts w:ascii="Calibri" w:hAnsi="Calibri" w:cs="Calibri"/>
          <w:lang w:val="en-US"/>
        </w:rPr>
        <w:t>Yamasue</w:t>
      </w:r>
      <w:proofErr w:type="spellEnd"/>
      <w:r w:rsidRPr="00567A45">
        <w:rPr>
          <w:rFonts w:ascii="Calibri" w:hAnsi="Calibri" w:cs="Calibri"/>
          <w:lang w:val="en-US"/>
        </w:rPr>
        <w:t xml:space="preserve">, H., Suda, T. and </w:t>
      </w:r>
      <w:proofErr w:type="spellStart"/>
      <w:r w:rsidRPr="00567A45">
        <w:rPr>
          <w:rFonts w:ascii="Calibri" w:hAnsi="Calibri" w:cs="Calibri"/>
          <w:lang w:val="en-US"/>
        </w:rPr>
        <w:t>Hotta</w:t>
      </w:r>
      <w:proofErr w:type="spellEnd"/>
      <w:r w:rsidRPr="00567A45">
        <w:rPr>
          <w:rFonts w:ascii="Calibri" w:hAnsi="Calibri" w:cs="Calibri"/>
          <w:lang w:val="en-US"/>
        </w:rPr>
        <w:t xml:space="preserve">, Y. (2021) 'Kessler Psychological Distress (K6) Questionnaire Scores Can Predict Autistic Traits and the Current and Prospective Suicidal Ideation in Medical University Students: A Prospective Study', </w:t>
      </w:r>
      <w:r w:rsidRPr="00567A45">
        <w:rPr>
          <w:rFonts w:ascii="Calibri" w:hAnsi="Calibri" w:cs="Calibri"/>
          <w:i/>
          <w:lang w:val="en-US"/>
        </w:rPr>
        <w:t>SAGE Open,</w:t>
      </w:r>
      <w:r w:rsidRPr="00567A45">
        <w:rPr>
          <w:rFonts w:ascii="Calibri" w:hAnsi="Calibri" w:cs="Calibri"/>
          <w:lang w:val="en-US"/>
        </w:rPr>
        <w:t xml:space="preserve"> 11(1), pp. 2158244021994590.</w:t>
      </w:r>
    </w:p>
    <w:p w14:paraId="3876C382" w14:textId="09EA5DB0"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Natri</w:t>
      </w:r>
      <w:proofErr w:type="spellEnd"/>
      <w:r w:rsidRPr="00567A45">
        <w:rPr>
          <w:rFonts w:ascii="Calibri" w:hAnsi="Calibri" w:cs="Calibri"/>
          <w:lang w:val="en-US"/>
        </w:rPr>
        <w:t xml:space="preserve">, H. M., </w:t>
      </w:r>
      <w:proofErr w:type="spellStart"/>
      <w:r w:rsidRPr="00567A45">
        <w:rPr>
          <w:rFonts w:ascii="Calibri" w:hAnsi="Calibri" w:cs="Calibri"/>
          <w:lang w:val="en-US"/>
        </w:rPr>
        <w:t>Abubakare</w:t>
      </w:r>
      <w:proofErr w:type="spellEnd"/>
      <w:r w:rsidRPr="00567A45">
        <w:rPr>
          <w:rFonts w:ascii="Calibri" w:hAnsi="Calibri" w:cs="Calibri"/>
          <w:lang w:val="en-US"/>
        </w:rPr>
        <w:t xml:space="preserve">, O., </w:t>
      </w:r>
      <w:proofErr w:type="spellStart"/>
      <w:r w:rsidRPr="00567A45">
        <w:rPr>
          <w:rFonts w:ascii="Calibri" w:hAnsi="Calibri" w:cs="Calibri"/>
          <w:lang w:val="en-US"/>
        </w:rPr>
        <w:t>Asasumasu</w:t>
      </w:r>
      <w:proofErr w:type="spellEnd"/>
      <w:r w:rsidRPr="00567A45">
        <w:rPr>
          <w:rFonts w:ascii="Calibri" w:hAnsi="Calibri" w:cs="Calibri"/>
          <w:lang w:val="en-US"/>
        </w:rPr>
        <w:t xml:space="preserve">, K., </w:t>
      </w:r>
      <w:proofErr w:type="spellStart"/>
      <w:r w:rsidRPr="00567A45">
        <w:rPr>
          <w:rFonts w:ascii="Calibri" w:hAnsi="Calibri" w:cs="Calibri"/>
          <w:lang w:val="en-US"/>
        </w:rPr>
        <w:t>Basargekar</w:t>
      </w:r>
      <w:proofErr w:type="spellEnd"/>
      <w:r w:rsidRPr="00567A45">
        <w:rPr>
          <w:rFonts w:ascii="Calibri" w:hAnsi="Calibri" w:cs="Calibri"/>
          <w:lang w:val="en-US"/>
        </w:rPr>
        <w:t xml:space="preserve">, A., </w:t>
      </w:r>
      <w:proofErr w:type="spellStart"/>
      <w:r w:rsidRPr="00567A45">
        <w:rPr>
          <w:rFonts w:ascii="Calibri" w:hAnsi="Calibri" w:cs="Calibri"/>
          <w:lang w:val="en-US"/>
        </w:rPr>
        <w:t>Beaud</w:t>
      </w:r>
      <w:proofErr w:type="spellEnd"/>
      <w:r w:rsidRPr="00567A45">
        <w:rPr>
          <w:rFonts w:ascii="Calibri" w:hAnsi="Calibri" w:cs="Calibri"/>
          <w:lang w:val="en-US"/>
        </w:rPr>
        <w:t xml:space="preserve">, F., Botha, M., </w:t>
      </w:r>
      <w:proofErr w:type="spellStart"/>
      <w:r w:rsidRPr="00567A45">
        <w:rPr>
          <w:rFonts w:ascii="Calibri" w:hAnsi="Calibri" w:cs="Calibri"/>
          <w:lang w:val="en-US"/>
        </w:rPr>
        <w:t>Bottema</w:t>
      </w:r>
      <w:proofErr w:type="spellEnd"/>
      <w:r w:rsidRPr="00567A45">
        <w:rPr>
          <w:rFonts w:ascii="Calibri" w:hAnsi="Calibri" w:cs="Calibri"/>
          <w:lang w:val="en-US"/>
        </w:rPr>
        <w:t xml:space="preserve">-Beutel, K., Brea, M. R., Brown, L. X. Z., Burr, D. A., </w:t>
      </w:r>
      <w:proofErr w:type="spellStart"/>
      <w:r w:rsidRPr="00567A45">
        <w:rPr>
          <w:rFonts w:ascii="Calibri" w:hAnsi="Calibri" w:cs="Calibri"/>
          <w:lang w:val="en-US"/>
        </w:rPr>
        <w:t>Cobbaert</w:t>
      </w:r>
      <w:proofErr w:type="spellEnd"/>
      <w:r w:rsidRPr="00567A45">
        <w:rPr>
          <w:rFonts w:ascii="Calibri" w:hAnsi="Calibri" w:cs="Calibri"/>
          <w:lang w:val="en-US"/>
        </w:rPr>
        <w:t xml:space="preserve">, L., Dabbs, C., </w:t>
      </w:r>
      <w:proofErr w:type="spellStart"/>
      <w:r w:rsidRPr="00567A45">
        <w:rPr>
          <w:rFonts w:ascii="Calibri" w:hAnsi="Calibri" w:cs="Calibri"/>
          <w:lang w:val="en-US"/>
        </w:rPr>
        <w:t>Denome</w:t>
      </w:r>
      <w:proofErr w:type="spellEnd"/>
      <w:r w:rsidRPr="00567A45">
        <w:rPr>
          <w:rFonts w:ascii="Calibri" w:hAnsi="Calibri" w:cs="Calibri"/>
          <w:lang w:val="en-US"/>
        </w:rPr>
        <w:t xml:space="preserve">, D., Rosa, S. D. R., Doherty, M., Edwards, B., Edwards, C., </w:t>
      </w:r>
      <w:proofErr w:type="spellStart"/>
      <w:r w:rsidRPr="00567A45">
        <w:rPr>
          <w:rFonts w:ascii="Calibri" w:hAnsi="Calibri" w:cs="Calibri"/>
          <w:lang w:val="en-US"/>
        </w:rPr>
        <w:t>Liszk</w:t>
      </w:r>
      <w:proofErr w:type="spellEnd"/>
      <w:r w:rsidRPr="00567A45">
        <w:rPr>
          <w:rFonts w:ascii="Calibri" w:hAnsi="Calibri" w:cs="Calibri"/>
          <w:lang w:val="en-US"/>
        </w:rPr>
        <w:t xml:space="preserve">, S. E., Elise, F., Fletcher-Watson, S., Flower, R. L., Fuller, S., Gassner, D., </w:t>
      </w:r>
      <w:proofErr w:type="spellStart"/>
      <w:r w:rsidRPr="00567A45">
        <w:rPr>
          <w:rFonts w:ascii="Calibri" w:hAnsi="Calibri" w:cs="Calibri"/>
          <w:lang w:val="en-US"/>
        </w:rPr>
        <w:t>Onaiwu</w:t>
      </w:r>
      <w:proofErr w:type="spellEnd"/>
      <w:r w:rsidRPr="00567A45">
        <w:rPr>
          <w:rFonts w:ascii="Calibri" w:hAnsi="Calibri" w:cs="Calibri"/>
          <w:lang w:val="en-US"/>
        </w:rPr>
        <w:t xml:space="preserve">, M. G., Good, J., Grant, A., Haddix, V. L., </w:t>
      </w:r>
      <w:proofErr w:type="spellStart"/>
      <w:r w:rsidRPr="00567A45">
        <w:rPr>
          <w:rFonts w:ascii="Calibri" w:hAnsi="Calibri" w:cs="Calibri"/>
          <w:lang w:val="en-US"/>
        </w:rPr>
        <w:t>Heraty</w:t>
      </w:r>
      <w:proofErr w:type="spellEnd"/>
      <w:r w:rsidRPr="00567A45">
        <w:rPr>
          <w:rFonts w:ascii="Calibri" w:hAnsi="Calibri" w:cs="Calibri"/>
          <w:lang w:val="en-US"/>
        </w:rPr>
        <w:t xml:space="preserve">, S., Hundt, A., Kapp, S. K., Keates, N., </w:t>
      </w:r>
      <w:proofErr w:type="spellStart"/>
      <w:r w:rsidRPr="00567A45">
        <w:rPr>
          <w:rFonts w:ascii="Calibri" w:hAnsi="Calibri" w:cs="Calibri"/>
          <w:lang w:val="en-US"/>
        </w:rPr>
        <w:t>Kulshan</w:t>
      </w:r>
      <w:proofErr w:type="spellEnd"/>
      <w:r w:rsidRPr="00567A45">
        <w:rPr>
          <w:rFonts w:ascii="Calibri" w:hAnsi="Calibri" w:cs="Calibri"/>
          <w:lang w:val="en-US"/>
        </w:rPr>
        <w:t xml:space="preserve">, T., </w:t>
      </w:r>
      <w:proofErr w:type="spellStart"/>
      <w:r w:rsidRPr="00567A45">
        <w:rPr>
          <w:rFonts w:ascii="Calibri" w:hAnsi="Calibri" w:cs="Calibri"/>
          <w:lang w:val="en-US"/>
        </w:rPr>
        <w:t>Lampi</w:t>
      </w:r>
      <w:proofErr w:type="spellEnd"/>
      <w:r w:rsidRPr="00567A45">
        <w:rPr>
          <w:rFonts w:ascii="Calibri" w:hAnsi="Calibri" w:cs="Calibri"/>
          <w:lang w:val="en-US"/>
        </w:rPr>
        <w:t xml:space="preserve">, A. J., Latimer, O., Leadbitter, K., Tidd, J. L., </w:t>
      </w:r>
      <w:proofErr w:type="spellStart"/>
      <w:r w:rsidRPr="00567A45">
        <w:rPr>
          <w:rFonts w:ascii="Calibri" w:hAnsi="Calibri" w:cs="Calibri"/>
          <w:lang w:val="en-US"/>
        </w:rPr>
        <w:t>Manalili</w:t>
      </w:r>
      <w:proofErr w:type="spellEnd"/>
      <w:r w:rsidRPr="00567A45">
        <w:rPr>
          <w:rFonts w:ascii="Calibri" w:hAnsi="Calibri" w:cs="Calibri"/>
          <w:lang w:val="en-US"/>
        </w:rPr>
        <w:t xml:space="preserve">, M., Martin, M., </w:t>
      </w:r>
      <w:proofErr w:type="spellStart"/>
      <w:r w:rsidRPr="00567A45">
        <w:rPr>
          <w:rFonts w:ascii="Calibri" w:hAnsi="Calibri" w:cs="Calibri"/>
          <w:lang w:val="en-US"/>
        </w:rPr>
        <w:t>Millichamp</w:t>
      </w:r>
      <w:proofErr w:type="spellEnd"/>
      <w:r w:rsidRPr="00567A45">
        <w:rPr>
          <w:rFonts w:ascii="Calibri" w:hAnsi="Calibri" w:cs="Calibri"/>
          <w:lang w:val="en-US"/>
        </w:rPr>
        <w:t xml:space="preserve">, A., Morton, H., Nair, V., </w:t>
      </w:r>
      <w:proofErr w:type="spellStart"/>
      <w:r w:rsidRPr="00567A45">
        <w:rPr>
          <w:rFonts w:ascii="Calibri" w:hAnsi="Calibri" w:cs="Calibri"/>
          <w:lang w:val="en-US"/>
        </w:rPr>
        <w:t>Pavlopoulou</w:t>
      </w:r>
      <w:proofErr w:type="spellEnd"/>
      <w:r w:rsidRPr="00567A45">
        <w:rPr>
          <w:rFonts w:ascii="Calibri" w:hAnsi="Calibri" w:cs="Calibri"/>
          <w:lang w:val="en-US"/>
        </w:rPr>
        <w:t xml:space="preserve">, G., Pearson, A., Pellicano, L., Porter, H., Poulsen, R., Robertson, Z. S., Rodriguez, K., Roux, A., Russell, M., Ryan, J., Sasson, N., Grier, H. S., Somerville, M., Sorensen, C., Stockwell, K. M., Szymanski, T., Thompson-Hodgetts, S., van </w:t>
      </w:r>
      <w:proofErr w:type="spellStart"/>
      <w:r w:rsidRPr="00567A45">
        <w:rPr>
          <w:rFonts w:ascii="Calibri" w:hAnsi="Calibri" w:cs="Calibri"/>
          <w:lang w:val="en-US"/>
        </w:rPr>
        <w:t>Driel</w:t>
      </w:r>
      <w:proofErr w:type="spellEnd"/>
      <w:r w:rsidRPr="00567A45">
        <w:rPr>
          <w:rFonts w:ascii="Calibri" w:hAnsi="Calibri" w:cs="Calibri"/>
          <w:lang w:val="en-US"/>
        </w:rPr>
        <w:t xml:space="preserve">, M., </w:t>
      </w:r>
      <w:proofErr w:type="spellStart"/>
      <w:r w:rsidRPr="00567A45">
        <w:rPr>
          <w:rFonts w:ascii="Calibri" w:hAnsi="Calibri" w:cs="Calibri"/>
          <w:lang w:val="en-US"/>
        </w:rPr>
        <w:t>VanUitert</w:t>
      </w:r>
      <w:proofErr w:type="spellEnd"/>
      <w:r w:rsidRPr="00567A45">
        <w:rPr>
          <w:rFonts w:ascii="Calibri" w:hAnsi="Calibri" w:cs="Calibri"/>
          <w:lang w:val="en-US"/>
        </w:rPr>
        <w:t xml:space="preserve">, V., Waldock, K., Walker, N., Watts, C., Williams, Z., Woods, R., Yu, B., </w:t>
      </w:r>
      <w:proofErr w:type="spellStart"/>
      <w:r w:rsidRPr="00567A45">
        <w:rPr>
          <w:rFonts w:ascii="Calibri" w:hAnsi="Calibri" w:cs="Calibri"/>
          <w:lang w:val="en-US"/>
        </w:rPr>
        <w:t>Zadow</w:t>
      </w:r>
      <w:proofErr w:type="spellEnd"/>
      <w:r w:rsidRPr="00567A45">
        <w:rPr>
          <w:rFonts w:ascii="Calibri" w:hAnsi="Calibri" w:cs="Calibri"/>
          <w:lang w:val="en-US"/>
        </w:rPr>
        <w:t xml:space="preserve">, M., Zimmerman, J. and </w:t>
      </w:r>
      <w:proofErr w:type="spellStart"/>
      <w:r w:rsidRPr="00567A45">
        <w:rPr>
          <w:rFonts w:ascii="Calibri" w:hAnsi="Calibri" w:cs="Calibri"/>
          <w:lang w:val="en-US"/>
        </w:rPr>
        <w:t>Zisk</w:t>
      </w:r>
      <w:proofErr w:type="spellEnd"/>
      <w:r w:rsidRPr="00567A45">
        <w:rPr>
          <w:rFonts w:ascii="Calibri" w:hAnsi="Calibri" w:cs="Calibri"/>
          <w:lang w:val="en-US"/>
        </w:rPr>
        <w:t xml:space="preserve">, A. H. (2023a) 'Anti-ableist language is fully compatible with high-quality autism research: Response to Singer </w:t>
      </w:r>
      <w:r w:rsidRPr="004054DF">
        <w:rPr>
          <w:rFonts w:ascii="Calibri" w:hAnsi="Calibri" w:cs="Calibri"/>
          <w:i/>
          <w:iCs/>
          <w:lang w:val="en-US"/>
        </w:rPr>
        <w:t>et al</w:t>
      </w:r>
      <w:r w:rsidRPr="00567A45">
        <w:rPr>
          <w:rFonts w:ascii="Calibri" w:hAnsi="Calibri" w:cs="Calibri"/>
          <w:lang w:val="en-US"/>
        </w:rPr>
        <w:t xml:space="preserve">. (2023a)', </w:t>
      </w:r>
      <w:r w:rsidRPr="00567A45">
        <w:rPr>
          <w:rFonts w:ascii="Calibri" w:hAnsi="Calibri" w:cs="Calibri"/>
          <w:i/>
          <w:lang w:val="en-US"/>
        </w:rPr>
        <w:t>Autism Res,</w:t>
      </w:r>
      <w:r w:rsidRPr="00567A45">
        <w:rPr>
          <w:rFonts w:ascii="Calibri" w:hAnsi="Calibri" w:cs="Calibri"/>
          <w:lang w:val="en-US"/>
        </w:rPr>
        <w:t xml:space="preserve"> 16(4), pp. 673-676.</w:t>
      </w:r>
    </w:p>
    <w:p w14:paraId="42AAF976" w14:textId="5C642B9F"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Natri</w:t>
      </w:r>
      <w:proofErr w:type="spellEnd"/>
      <w:r w:rsidRPr="00567A45">
        <w:rPr>
          <w:rFonts w:ascii="Calibri" w:hAnsi="Calibri" w:cs="Calibri"/>
          <w:lang w:val="en-US"/>
        </w:rPr>
        <w:t xml:space="preserve">, H. M., Chapman, C. R., </w:t>
      </w:r>
      <w:proofErr w:type="spellStart"/>
      <w:r w:rsidRPr="00567A45">
        <w:rPr>
          <w:rFonts w:ascii="Calibri" w:hAnsi="Calibri" w:cs="Calibri"/>
          <w:lang w:val="en-US"/>
        </w:rPr>
        <w:t>Heraty</w:t>
      </w:r>
      <w:proofErr w:type="spellEnd"/>
      <w:r w:rsidRPr="00567A45">
        <w:rPr>
          <w:rFonts w:ascii="Calibri" w:hAnsi="Calibri" w:cs="Calibri"/>
          <w:lang w:val="en-US"/>
        </w:rPr>
        <w:t xml:space="preserve">, S., Dwyer, P., Walker, N., Kapp, S. K., Dron, H. A., Martinez-Agosto, J. A., </w:t>
      </w:r>
      <w:proofErr w:type="spellStart"/>
      <w:r w:rsidRPr="00567A45">
        <w:rPr>
          <w:rFonts w:ascii="Calibri" w:hAnsi="Calibri" w:cs="Calibri"/>
          <w:lang w:val="en-US"/>
        </w:rPr>
        <w:t>Mikkola</w:t>
      </w:r>
      <w:proofErr w:type="spellEnd"/>
      <w:r w:rsidRPr="00567A45">
        <w:rPr>
          <w:rFonts w:ascii="Calibri" w:hAnsi="Calibri" w:cs="Calibri"/>
          <w:lang w:val="en-US"/>
        </w:rPr>
        <w:t xml:space="preserve">, L. and Doherty, M. (2023b) 'Ethical challenges in autism genomics: Recommendations for researchers', </w:t>
      </w:r>
      <w:proofErr w:type="spellStart"/>
      <w:r w:rsidRPr="00567A45">
        <w:rPr>
          <w:rFonts w:ascii="Calibri" w:hAnsi="Calibri" w:cs="Calibri"/>
          <w:i/>
          <w:lang w:val="en-US"/>
        </w:rPr>
        <w:t>Eur</w:t>
      </w:r>
      <w:proofErr w:type="spellEnd"/>
      <w:r w:rsidRPr="00567A45">
        <w:rPr>
          <w:rFonts w:ascii="Calibri" w:hAnsi="Calibri" w:cs="Calibri"/>
          <w:i/>
          <w:lang w:val="en-US"/>
        </w:rPr>
        <w:t xml:space="preserve"> J Med Genet,</w:t>
      </w:r>
      <w:r w:rsidRPr="00567A45">
        <w:rPr>
          <w:rFonts w:ascii="Calibri" w:hAnsi="Calibri" w:cs="Calibri"/>
          <w:lang w:val="en-US"/>
        </w:rPr>
        <w:t xml:space="preserve"> 66(9), pp. 104810.</w:t>
      </w:r>
    </w:p>
    <w:p w14:paraId="5496508A" w14:textId="6D2916F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Neilson, S. (2021) 'Whose bedside </w:t>
      </w:r>
      <w:proofErr w:type="gramStart"/>
      <w:r w:rsidRPr="00567A45">
        <w:rPr>
          <w:rFonts w:ascii="Calibri" w:hAnsi="Calibri" w:cs="Calibri"/>
          <w:lang w:val="en-US"/>
        </w:rPr>
        <w:t>manner?:</w:t>
      </w:r>
      <w:proofErr w:type="gramEnd"/>
      <w:r w:rsidRPr="00567A45">
        <w:rPr>
          <w:rFonts w:ascii="Calibri" w:hAnsi="Calibri" w:cs="Calibri"/>
          <w:lang w:val="en-US"/>
        </w:rPr>
        <w:t xml:space="preserve"> Autism spectrum disorder in physicians', </w:t>
      </w:r>
      <w:r w:rsidRPr="00567A45">
        <w:rPr>
          <w:rFonts w:ascii="Calibri" w:hAnsi="Calibri" w:cs="Calibri"/>
          <w:i/>
          <w:lang w:val="en-US"/>
        </w:rPr>
        <w:t>Canadian Family Physician,</w:t>
      </w:r>
      <w:r w:rsidRPr="00567A45">
        <w:rPr>
          <w:rFonts w:ascii="Calibri" w:hAnsi="Calibri" w:cs="Calibri"/>
          <w:lang w:val="en-US"/>
        </w:rPr>
        <w:t xml:space="preserve"> 67(8), pp. 569-570.</w:t>
      </w:r>
    </w:p>
    <w:p w14:paraId="058D0577" w14:textId="1590C02C"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Nguyen, W., </w:t>
      </w:r>
      <w:proofErr w:type="spellStart"/>
      <w:r w:rsidRPr="00567A45">
        <w:rPr>
          <w:rFonts w:ascii="Calibri" w:hAnsi="Calibri" w:cs="Calibri"/>
          <w:lang w:val="en-US"/>
        </w:rPr>
        <w:t>Ownsworth</w:t>
      </w:r>
      <w:proofErr w:type="spellEnd"/>
      <w:r w:rsidRPr="00567A45">
        <w:rPr>
          <w:rFonts w:ascii="Calibri" w:hAnsi="Calibri" w:cs="Calibri"/>
          <w:lang w:val="en-US"/>
        </w:rPr>
        <w:t xml:space="preserve">, T., Nicol, C. and Zimmerman, D. (2020) 'How I see and feel about myself: domain-specific self-concept and self-esteem in autistic adults', </w:t>
      </w:r>
      <w:r w:rsidRPr="00567A45">
        <w:rPr>
          <w:rFonts w:ascii="Calibri" w:hAnsi="Calibri" w:cs="Calibri"/>
          <w:i/>
          <w:lang w:val="en-US"/>
        </w:rPr>
        <w:t>Frontiers in Psychology,</w:t>
      </w:r>
      <w:r w:rsidRPr="00567A45">
        <w:rPr>
          <w:rFonts w:ascii="Calibri" w:hAnsi="Calibri" w:cs="Calibri"/>
          <w:lang w:val="en-US"/>
        </w:rPr>
        <w:t xml:space="preserve"> 11, pp. 913.</w:t>
      </w:r>
    </w:p>
    <w:p w14:paraId="32BF1092" w14:textId="448DB2AD"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Nicolaidis</w:t>
      </w:r>
      <w:proofErr w:type="spellEnd"/>
      <w:r w:rsidRPr="00567A45">
        <w:rPr>
          <w:rFonts w:ascii="Calibri" w:hAnsi="Calibri" w:cs="Calibri"/>
          <w:lang w:val="en-US"/>
        </w:rPr>
        <w:t xml:space="preserve">, C. (2012) 'What can physicians learn from the neurodiversity movement?', </w:t>
      </w:r>
      <w:r w:rsidRPr="00567A45">
        <w:rPr>
          <w:rFonts w:ascii="Calibri" w:hAnsi="Calibri" w:cs="Calibri"/>
          <w:i/>
          <w:lang w:val="en-US"/>
        </w:rPr>
        <w:t>Virtual Mentor,</w:t>
      </w:r>
      <w:r w:rsidRPr="00567A45">
        <w:rPr>
          <w:rFonts w:ascii="Calibri" w:hAnsi="Calibri" w:cs="Calibri"/>
          <w:lang w:val="en-US"/>
        </w:rPr>
        <w:t xml:space="preserve"> 14(6), pp. 503-510. </w:t>
      </w:r>
      <w:proofErr w:type="spellStart"/>
      <w:r w:rsidRPr="00567A45">
        <w:rPr>
          <w:rFonts w:ascii="Calibri" w:hAnsi="Calibri" w:cs="Calibri"/>
          <w:lang w:val="en-US"/>
        </w:rPr>
        <w:t>doi</w:t>
      </w:r>
      <w:proofErr w:type="spellEnd"/>
      <w:r w:rsidRPr="00567A45">
        <w:rPr>
          <w:rFonts w:ascii="Calibri" w:hAnsi="Calibri" w:cs="Calibri"/>
          <w:lang w:val="en-US"/>
        </w:rPr>
        <w:t>: 10.1001/virtualmentor.2012.14.6.oped1-1206.</w:t>
      </w:r>
    </w:p>
    <w:p w14:paraId="74475666" w14:textId="743CE968" w:rsidR="00567A45" w:rsidRPr="00567A45" w:rsidRDefault="00567A45" w:rsidP="00567A45">
      <w:pPr>
        <w:spacing w:before="240"/>
        <w:rPr>
          <w:rFonts w:ascii="Calibri" w:hAnsi="Calibri" w:cs="Calibri"/>
          <w:lang w:val="en-US"/>
        </w:rPr>
      </w:pPr>
      <w:proofErr w:type="spellStart"/>
      <w:r w:rsidRPr="00567A45">
        <w:rPr>
          <w:rFonts w:ascii="Calibri" w:hAnsi="Calibri" w:cs="Calibri"/>
        </w:rPr>
        <w:t>Nicolaidis</w:t>
      </w:r>
      <w:proofErr w:type="spellEnd"/>
      <w:r w:rsidRPr="00567A45">
        <w:rPr>
          <w:rFonts w:ascii="Calibri" w:hAnsi="Calibri" w:cs="Calibri"/>
        </w:rPr>
        <w:t xml:space="preserve">, C., </w:t>
      </w:r>
      <w:proofErr w:type="spellStart"/>
      <w:r w:rsidRPr="00567A45">
        <w:rPr>
          <w:rFonts w:ascii="Calibri" w:hAnsi="Calibri" w:cs="Calibri"/>
        </w:rPr>
        <w:t>Raymaker</w:t>
      </w:r>
      <w:proofErr w:type="spellEnd"/>
      <w:r w:rsidRPr="00567A45">
        <w:rPr>
          <w:rFonts w:ascii="Calibri" w:hAnsi="Calibri" w:cs="Calibri"/>
        </w:rPr>
        <w:t xml:space="preserve">, D., Katz, M., </w:t>
      </w:r>
      <w:proofErr w:type="spellStart"/>
      <w:r w:rsidRPr="00567A45">
        <w:rPr>
          <w:rFonts w:ascii="Calibri" w:hAnsi="Calibri" w:cs="Calibri"/>
        </w:rPr>
        <w:t>Oschwald</w:t>
      </w:r>
      <w:proofErr w:type="spellEnd"/>
      <w:r w:rsidRPr="00567A45">
        <w:rPr>
          <w:rFonts w:ascii="Calibri" w:hAnsi="Calibri" w:cs="Calibri"/>
        </w:rPr>
        <w:t xml:space="preserve">, M., </w:t>
      </w:r>
      <w:proofErr w:type="spellStart"/>
      <w:r w:rsidRPr="00567A45">
        <w:rPr>
          <w:rFonts w:ascii="Calibri" w:hAnsi="Calibri" w:cs="Calibri"/>
        </w:rPr>
        <w:t>Goe</w:t>
      </w:r>
      <w:proofErr w:type="spellEnd"/>
      <w:r w:rsidRPr="00567A45">
        <w:rPr>
          <w:rFonts w:ascii="Calibri" w:hAnsi="Calibri" w:cs="Calibri"/>
        </w:rPr>
        <w:t xml:space="preserve">, R., </w:t>
      </w:r>
      <w:proofErr w:type="spellStart"/>
      <w:r w:rsidRPr="00567A45">
        <w:rPr>
          <w:rFonts w:ascii="Calibri" w:hAnsi="Calibri" w:cs="Calibri"/>
        </w:rPr>
        <w:t>Leotti</w:t>
      </w:r>
      <w:proofErr w:type="spellEnd"/>
      <w:r w:rsidRPr="00567A45">
        <w:rPr>
          <w:rFonts w:ascii="Calibri" w:hAnsi="Calibri" w:cs="Calibri"/>
        </w:rPr>
        <w:t>, S., Grantham, L., Plourde, E., Salomon, J., Hughes, R. B., Powers, L. E., &amp; Partnering with People with Disabilities to Address Violence Consortium (2015a). Community-Based Participatory Research to Adapt Health Measures for Use by People With Developmental Disabilities. </w:t>
      </w:r>
      <w:r w:rsidRPr="00567A45">
        <w:rPr>
          <w:rFonts w:ascii="Calibri" w:hAnsi="Calibri" w:cs="Calibri"/>
          <w:i/>
          <w:iCs/>
        </w:rPr>
        <w:t>Progress in community health partnerships : research, education, and action</w:t>
      </w:r>
      <w:r w:rsidRPr="00567A45">
        <w:rPr>
          <w:rFonts w:ascii="Calibri" w:hAnsi="Calibri" w:cs="Calibri"/>
        </w:rPr>
        <w:t>, </w:t>
      </w:r>
      <w:r w:rsidRPr="00567A45">
        <w:rPr>
          <w:rFonts w:ascii="Calibri" w:hAnsi="Calibri" w:cs="Calibri"/>
          <w:i/>
          <w:iCs/>
        </w:rPr>
        <w:t>9</w:t>
      </w:r>
      <w:r w:rsidRPr="00567A45">
        <w:rPr>
          <w:rFonts w:ascii="Calibri" w:hAnsi="Calibri" w:cs="Calibri"/>
        </w:rPr>
        <w:t>(2), 157–170. https://doi.org/10.1353/cpr.2015.0037</w:t>
      </w:r>
    </w:p>
    <w:p w14:paraId="6FCA8BD3" w14:textId="77777777"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Nicolaidis</w:t>
      </w:r>
      <w:proofErr w:type="spellEnd"/>
      <w:r w:rsidRPr="00567A45">
        <w:rPr>
          <w:rFonts w:ascii="Calibri" w:hAnsi="Calibri" w:cs="Calibri"/>
          <w:lang w:val="en-US"/>
        </w:rPr>
        <w:t xml:space="preserve">, C., </w:t>
      </w:r>
      <w:proofErr w:type="spellStart"/>
      <w:r w:rsidRPr="00567A45">
        <w:rPr>
          <w:rFonts w:ascii="Calibri" w:hAnsi="Calibri" w:cs="Calibri"/>
          <w:lang w:val="en-US"/>
        </w:rPr>
        <w:t>Raymaker</w:t>
      </w:r>
      <w:proofErr w:type="spellEnd"/>
      <w:r w:rsidRPr="00567A45">
        <w:rPr>
          <w:rFonts w:ascii="Calibri" w:hAnsi="Calibri" w:cs="Calibri"/>
          <w:lang w:val="en-US"/>
        </w:rPr>
        <w:t xml:space="preserve">, D. M., Ashkenazy, E., McDonald, K. E., Dern, S., Baggs, A. E., Kapp, S. K., Weiner, M. and Boisclair, W. C. (2015b) '“Respect the way I need to communicate with you”: healthcare experiences of adults on the autism spectrum', </w:t>
      </w:r>
      <w:r w:rsidRPr="00567A45">
        <w:rPr>
          <w:rFonts w:ascii="Calibri" w:hAnsi="Calibri" w:cs="Calibri"/>
          <w:i/>
          <w:lang w:val="en-US"/>
        </w:rPr>
        <w:t>Autism,</w:t>
      </w:r>
      <w:r w:rsidRPr="00567A45">
        <w:rPr>
          <w:rFonts w:ascii="Calibri" w:hAnsi="Calibri" w:cs="Calibri"/>
          <w:lang w:val="en-US"/>
        </w:rPr>
        <w:t xml:space="preserve"> 19(7), pp. 824-31.</w:t>
      </w:r>
    </w:p>
    <w:p w14:paraId="1CB9B51A" w14:textId="4032B455"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Nyrenius</w:t>
      </w:r>
      <w:proofErr w:type="spellEnd"/>
      <w:r w:rsidRPr="00567A45">
        <w:rPr>
          <w:rFonts w:ascii="Calibri" w:hAnsi="Calibri" w:cs="Calibri"/>
          <w:lang w:val="en-US"/>
        </w:rPr>
        <w:t xml:space="preserve">, J., Eberhard, J., </w:t>
      </w:r>
      <w:proofErr w:type="spellStart"/>
      <w:r w:rsidRPr="00567A45">
        <w:rPr>
          <w:rFonts w:ascii="Calibri" w:hAnsi="Calibri" w:cs="Calibri"/>
          <w:lang w:val="en-US"/>
        </w:rPr>
        <w:t>Ghaziuddin</w:t>
      </w:r>
      <w:proofErr w:type="spellEnd"/>
      <w:r w:rsidRPr="00567A45">
        <w:rPr>
          <w:rFonts w:ascii="Calibri" w:hAnsi="Calibri" w:cs="Calibri"/>
          <w:lang w:val="en-US"/>
        </w:rPr>
        <w:t xml:space="preserve">, M., </w:t>
      </w:r>
      <w:proofErr w:type="spellStart"/>
      <w:r w:rsidRPr="00567A45">
        <w:rPr>
          <w:rFonts w:ascii="Calibri" w:hAnsi="Calibri" w:cs="Calibri"/>
          <w:lang w:val="en-US"/>
        </w:rPr>
        <w:t>Gillberg</w:t>
      </w:r>
      <w:proofErr w:type="spellEnd"/>
      <w:r w:rsidRPr="00567A45">
        <w:rPr>
          <w:rFonts w:ascii="Calibri" w:hAnsi="Calibri" w:cs="Calibri"/>
          <w:lang w:val="en-US"/>
        </w:rPr>
        <w:t xml:space="preserve">, C. and </w:t>
      </w:r>
      <w:proofErr w:type="spellStart"/>
      <w:r w:rsidRPr="00567A45">
        <w:rPr>
          <w:rFonts w:ascii="Calibri" w:hAnsi="Calibri" w:cs="Calibri"/>
          <w:lang w:val="en-US"/>
        </w:rPr>
        <w:t>Billstedt</w:t>
      </w:r>
      <w:proofErr w:type="spellEnd"/>
      <w:r w:rsidRPr="00567A45">
        <w:rPr>
          <w:rFonts w:ascii="Calibri" w:hAnsi="Calibri" w:cs="Calibri"/>
          <w:lang w:val="en-US"/>
        </w:rPr>
        <w:t xml:space="preserve">, E. (2022) 'Prevalence of Autism Spectrum Disorders in Adult Outpatient Psychiatry', </w:t>
      </w:r>
      <w:r w:rsidRPr="00567A45">
        <w:rPr>
          <w:rFonts w:ascii="Calibri" w:hAnsi="Calibri" w:cs="Calibri"/>
          <w:i/>
          <w:lang w:val="en-US"/>
        </w:rPr>
        <w:t>Journal of Autism and Developmental Disorders</w:t>
      </w:r>
      <w:r w:rsidRPr="00567A45">
        <w:rPr>
          <w:rFonts w:ascii="Calibri" w:hAnsi="Calibri" w:cs="Calibri"/>
          <w:lang w:val="en-US"/>
        </w:rPr>
        <w:t>, pp. 1-11.</w:t>
      </w:r>
    </w:p>
    <w:p w14:paraId="1CF204FC" w14:textId="5FD3346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NHS Health Research Authority. (2023a) </w:t>
      </w:r>
      <w:r w:rsidRPr="00567A45">
        <w:rPr>
          <w:rFonts w:ascii="Calibri" w:hAnsi="Calibri" w:cs="Calibri"/>
          <w:i/>
          <w:lang w:val="en-US"/>
        </w:rPr>
        <w:t>HRA Decisions Tool</w:t>
      </w:r>
      <w:r w:rsidRPr="00567A45">
        <w:rPr>
          <w:rFonts w:ascii="Calibri" w:hAnsi="Calibri" w:cs="Calibri"/>
          <w:lang w:val="en-US"/>
        </w:rPr>
        <w:t xml:space="preserve">. Available at: </w:t>
      </w:r>
      <w:hyperlink r:id="rId132" w:history="1">
        <w:r w:rsidRPr="00567A45">
          <w:rPr>
            <w:rStyle w:val="Hyperlink"/>
            <w:rFonts w:ascii="Calibri" w:hAnsi="Calibri" w:cs="Calibri"/>
            <w:lang w:val="en-US"/>
          </w:rPr>
          <w:t>https://www.hra-decisiontools.org.uk/research/</w:t>
        </w:r>
      </w:hyperlink>
      <w:r w:rsidRPr="00567A45">
        <w:rPr>
          <w:rFonts w:ascii="Calibri" w:hAnsi="Calibri" w:cs="Calibri"/>
          <w:lang w:val="en-US"/>
        </w:rPr>
        <w:t>. (Accessed: December 22</w:t>
      </w:r>
      <w:proofErr w:type="gramStart"/>
      <w:r w:rsidRPr="00567A45">
        <w:rPr>
          <w:rFonts w:ascii="Calibri" w:hAnsi="Calibri" w:cs="Calibri"/>
          <w:lang w:val="en-US"/>
        </w:rPr>
        <w:t xml:space="preserve"> 2022</w:t>
      </w:r>
      <w:proofErr w:type="gramEnd"/>
      <w:r w:rsidRPr="00567A45">
        <w:rPr>
          <w:rFonts w:ascii="Calibri" w:hAnsi="Calibri" w:cs="Calibri"/>
          <w:lang w:val="en-US"/>
        </w:rPr>
        <w:t>).</w:t>
      </w:r>
    </w:p>
    <w:p w14:paraId="5C5C7E7B" w14:textId="5B9A0EB2"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NHS Health Research Authority. (2023b) </w:t>
      </w:r>
      <w:r w:rsidRPr="00567A45">
        <w:rPr>
          <w:rFonts w:ascii="Calibri" w:hAnsi="Calibri" w:cs="Calibri"/>
          <w:i/>
          <w:lang w:val="en-US"/>
        </w:rPr>
        <w:t>UK Policy Framework for Health and Social Care Research</w:t>
      </w:r>
      <w:r w:rsidRPr="00567A45">
        <w:rPr>
          <w:rFonts w:ascii="Calibri" w:hAnsi="Calibri" w:cs="Calibri"/>
          <w:lang w:val="en-US"/>
        </w:rPr>
        <w:t xml:space="preserve">. Available at: </w:t>
      </w:r>
      <w:hyperlink r:id="rId133" w:history="1">
        <w:r w:rsidRPr="00567A45">
          <w:rPr>
            <w:rStyle w:val="Hyperlink"/>
            <w:rFonts w:ascii="Calibri" w:hAnsi="Calibri" w:cs="Calibri"/>
            <w:lang w:val="en-US"/>
          </w:rPr>
          <w:t>https://www.hra.nhs.uk/planning-and-improving-research/policies-standards-legislation/uk-policy-framework-health-social-care-research/uk-policy-framework-health-and-social-care-research/</w:t>
        </w:r>
      </w:hyperlink>
      <w:r w:rsidRPr="00567A45">
        <w:rPr>
          <w:rFonts w:ascii="Calibri" w:hAnsi="Calibri" w:cs="Calibri"/>
          <w:lang w:val="en-US"/>
        </w:rPr>
        <w:t>. (Accessed: December 22</w:t>
      </w:r>
      <w:proofErr w:type="gramStart"/>
      <w:r w:rsidRPr="00567A45">
        <w:rPr>
          <w:rFonts w:ascii="Calibri" w:hAnsi="Calibri" w:cs="Calibri"/>
          <w:lang w:val="en-US"/>
        </w:rPr>
        <w:t xml:space="preserve"> 2022</w:t>
      </w:r>
      <w:proofErr w:type="gramEnd"/>
      <w:r w:rsidRPr="00567A45">
        <w:rPr>
          <w:rFonts w:ascii="Calibri" w:hAnsi="Calibri" w:cs="Calibri"/>
          <w:lang w:val="en-US"/>
        </w:rPr>
        <w:t>).</w:t>
      </w:r>
    </w:p>
    <w:p w14:paraId="6BB306C0" w14:textId="4A34833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O'Connor, R. A., Doherty, M., Ryan-Enright, T. and Gaynor, K. (2024) 'Perspectives of autistic adolescent girls and women on the determinants of their mental health </w:t>
      </w:r>
      <w:r w:rsidRPr="00567A45">
        <w:rPr>
          <w:rFonts w:ascii="Calibri" w:hAnsi="Calibri" w:cs="Calibri"/>
          <w:lang w:val="en-US"/>
        </w:rPr>
        <w:lastRenderedPageBreak/>
        <w:t xml:space="preserve">and social and emotional well-being: A systematic review and thematic synthesis of lived experience', </w:t>
      </w:r>
      <w:r w:rsidRPr="00567A45">
        <w:rPr>
          <w:rFonts w:ascii="Calibri" w:hAnsi="Calibri" w:cs="Calibri"/>
          <w:i/>
          <w:lang w:val="en-US"/>
        </w:rPr>
        <w:t>Autism,</w:t>
      </w:r>
      <w:r w:rsidRPr="00567A45">
        <w:rPr>
          <w:rFonts w:ascii="Calibri" w:hAnsi="Calibri" w:cs="Calibri"/>
          <w:lang w:val="en-US"/>
        </w:rPr>
        <w:t xml:space="preserve"> 28(4), pp. 816-830.</w:t>
      </w:r>
    </w:p>
    <w:p w14:paraId="61E18614" w14:textId="4B4C53B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O’Connor, R. J., Plant, J. L. and Riggs, K. J. (2022) 'Autistic Adults Show Similar Performance and Sensitivity to Social Cues on a Visual Perspective Taking Task as Non-autistic Adults', </w:t>
      </w:r>
      <w:r w:rsidRPr="00567A45">
        <w:rPr>
          <w:rFonts w:ascii="Calibri" w:hAnsi="Calibri" w:cs="Calibri"/>
          <w:i/>
          <w:lang w:val="en-US"/>
        </w:rPr>
        <w:t>Journal of Autism and Developmental Disorders</w:t>
      </w:r>
      <w:r w:rsidRPr="00567A45">
        <w:rPr>
          <w:rFonts w:ascii="Calibri" w:hAnsi="Calibri" w:cs="Calibri"/>
          <w:lang w:val="en-US"/>
        </w:rPr>
        <w:t>, pp. 1-14.</w:t>
      </w:r>
    </w:p>
    <w:p w14:paraId="1FC67470" w14:textId="7D128A30" w:rsidR="00567A45" w:rsidRPr="00567A45" w:rsidRDefault="00567A45" w:rsidP="00567A45">
      <w:pPr>
        <w:spacing w:before="240"/>
        <w:rPr>
          <w:rFonts w:ascii="Calibri" w:hAnsi="Calibri" w:cs="Calibri"/>
        </w:rPr>
      </w:pPr>
      <w:proofErr w:type="spellStart"/>
      <w:r w:rsidRPr="00567A45">
        <w:rPr>
          <w:rFonts w:ascii="Calibri" w:hAnsi="Calibri" w:cs="Calibri"/>
        </w:rPr>
        <w:t>O'Nions</w:t>
      </w:r>
      <w:proofErr w:type="spellEnd"/>
      <w:r w:rsidRPr="00567A45">
        <w:rPr>
          <w:rFonts w:ascii="Calibri" w:hAnsi="Calibri" w:cs="Calibri"/>
        </w:rPr>
        <w:t xml:space="preserve">, E., Brown, J., Buckman, J. E. J., Charlton, R., Cooper, C., El </w:t>
      </w:r>
      <w:proofErr w:type="spellStart"/>
      <w:r w:rsidRPr="00567A45">
        <w:rPr>
          <w:rFonts w:ascii="Calibri" w:hAnsi="Calibri" w:cs="Calibri"/>
        </w:rPr>
        <w:t>Baou</w:t>
      </w:r>
      <w:proofErr w:type="spellEnd"/>
      <w:r w:rsidRPr="00567A45">
        <w:rPr>
          <w:rFonts w:ascii="Calibri" w:hAnsi="Calibri" w:cs="Calibri"/>
        </w:rPr>
        <w:t xml:space="preserve">, C., </w:t>
      </w:r>
      <w:proofErr w:type="spellStart"/>
      <w:r w:rsidRPr="00567A45">
        <w:rPr>
          <w:rFonts w:ascii="Calibri" w:hAnsi="Calibri" w:cs="Calibri"/>
        </w:rPr>
        <w:t>Happé</w:t>
      </w:r>
      <w:proofErr w:type="spellEnd"/>
      <w:r w:rsidRPr="00567A45">
        <w:rPr>
          <w:rFonts w:ascii="Calibri" w:hAnsi="Calibri" w:cs="Calibri"/>
        </w:rPr>
        <w:t xml:space="preserve">, F., Hoare, S., </w:t>
      </w:r>
      <w:proofErr w:type="spellStart"/>
      <w:r w:rsidRPr="00567A45">
        <w:rPr>
          <w:rFonts w:ascii="Calibri" w:hAnsi="Calibri" w:cs="Calibri"/>
        </w:rPr>
        <w:t>Lewer</w:t>
      </w:r>
      <w:proofErr w:type="spellEnd"/>
      <w:r w:rsidRPr="00567A45">
        <w:rPr>
          <w:rFonts w:ascii="Calibri" w:hAnsi="Calibri" w:cs="Calibri"/>
        </w:rPr>
        <w:t xml:space="preserve">, D., </w:t>
      </w:r>
      <w:proofErr w:type="spellStart"/>
      <w:r w:rsidRPr="00567A45">
        <w:rPr>
          <w:rFonts w:ascii="Calibri" w:hAnsi="Calibri" w:cs="Calibri"/>
        </w:rPr>
        <w:t>Manthorpe</w:t>
      </w:r>
      <w:proofErr w:type="spellEnd"/>
      <w:r w:rsidRPr="00567A45">
        <w:rPr>
          <w:rFonts w:ascii="Calibri" w:hAnsi="Calibri" w:cs="Calibri"/>
        </w:rPr>
        <w:t>, J., McKechnie, D. G. J., Richards, M., Saunders, R., Mandy, W., &amp; Stott, J. (2024). Diagnosis of common health conditions among autistic adults in the UK: evidence from a matched cohort study. </w:t>
      </w:r>
      <w:r w:rsidRPr="00567A45">
        <w:rPr>
          <w:rFonts w:ascii="Calibri" w:hAnsi="Calibri" w:cs="Calibri"/>
          <w:i/>
          <w:lang w:val="en-US"/>
        </w:rPr>
        <w:t xml:space="preserve">Lancet Reg Health </w:t>
      </w:r>
      <w:proofErr w:type="spellStart"/>
      <w:r w:rsidRPr="00567A45">
        <w:rPr>
          <w:rFonts w:ascii="Calibri" w:hAnsi="Calibri" w:cs="Calibri"/>
          <w:i/>
          <w:lang w:val="en-US"/>
        </w:rPr>
        <w:t>Eur</w:t>
      </w:r>
      <w:proofErr w:type="spellEnd"/>
      <w:r w:rsidRPr="00567A45">
        <w:rPr>
          <w:rFonts w:ascii="Calibri" w:hAnsi="Calibri" w:cs="Calibri"/>
        </w:rPr>
        <w:t>, </w:t>
      </w:r>
      <w:r w:rsidRPr="00567A45">
        <w:rPr>
          <w:rFonts w:ascii="Calibri" w:hAnsi="Calibri" w:cs="Calibri"/>
          <w:i/>
          <w:iCs/>
        </w:rPr>
        <w:t>41</w:t>
      </w:r>
      <w:r w:rsidRPr="00567A45">
        <w:rPr>
          <w:rFonts w:ascii="Calibri" w:hAnsi="Calibri" w:cs="Calibri"/>
        </w:rPr>
        <w:t xml:space="preserve">, 100907. </w:t>
      </w:r>
    </w:p>
    <w:p w14:paraId="5997868E" w14:textId="01CEFED3"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O'Nions</w:t>
      </w:r>
      <w:proofErr w:type="spellEnd"/>
      <w:r w:rsidRPr="00567A45">
        <w:rPr>
          <w:rFonts w:ascii="Calibri" w:hAnsi="Calibri" w:cs="Calibri"/>
          <w:lang w:val="en-US"/>
        </w:rPr>
        <w:t xml:space="preserve">, E., Petersen, I., Buckman, J. E. J., Charlton, R., Cooper, C., Corbett, A., </w:t>
      </w:r>
      <w:proofErr w:type="spellStart"/>
      <w:r w:rsidRPr="00567A45">
        <w:rPr>
          <w:rFonts w:ascii="Calibri" w:hAnsi="Calibri" w:cs="Calibri"/>
          <w:lang w:val="en-US"/>
        </w:rPr>
        <w:t>Happé</w:t>
      </w:r>
      <w:proofErr w:type="spellEnd"/>
      <w:r w:rsidRPr="00567A45">
        <w:rPr>
          <w:rFonts w:ascii="Calibri" w:hAnsi="Calibri" w:cs="Calibri"/>
          <w:lang w:val="en-US"/>
        </w:rPr>
        <w:t xml:space="preserve">, F., </w:t>
      </w:r>
      <w:proofErr w:type="spellStart"/>
      <w:r w:rsidRPr="00567A45">
        <w:rPr>
          <w:rFonts w:ascii="Calibri" w:hAnsi="Calibri" w:cs="Calibri"/>
          <w:lang w:val="en-US"/>
        </w:rPr>
        <w:t>Manthorpe</w:t>
      </w:r>
      <w:proofErr w:type="spellEnd"/>
      <w:r w:rsidRPr="00567A45">
        <w:rPr>
          <w:rFonts w:ascii="Calibri" w:hAnsi="Calibri" w:cs="Calibri"/>
          <w:lang w:val="en-US"/>
        </w:rPr>
        <w:t xml:space="preserve">, J., Richards, M., Saunders, R., Zanker, C., Mandy, W. and Stott, J. (2023) 'Autism in England: assessing underdiagnosis in a population-based cohort study of prospectively collected primary care data', </w:t>
      </w:r>
      <w:r w:rsidRPr="00567A45">
        <w:rPr>
          <w:rFonts w:ascii="Calibri" w:hAnsi="Calibri" w:cs="Calibri"/>
          <w:i/>
          <w:lang w:val="en-US"/>
        </w:rPr>
        <w:t xml:space="preserve">Lancet Reg Health </w:t>
      </w:r>
      <w:proofErr w:type="spellStart"/>
      <w:r w:rsidRPr="00567A45">
        <w:rPr>
          <w:rFonts w:ascii="Calibri" w:hAnsi="Calibri" w:cs="Calibri"/>
          <w:i/>
          <w:lang w:val="en-US"/>
        </w:rPr>
        <w:t>Eur</w:t>
      </w:r>
      <w:proofErr w:type="spellEnd"/>
      <w:r w:rsidRPr="00567A45">
        <w:rPr>
          <w:rFonts w:ascii="Calibri" w:hAnsi="Calibri" w:cs="Calibri"/>
          <w:i/>
          <w:lang w:val="en-US"/>
        </w:rPr>
        <w:t>,</w:t>
      </w:r>
      <w:r w:rsidRPr="00567A45">
        <w:rPr>
          <w:rFonts w:ascii="Calibri" w:hAnsi="Calibri" w:cs="Calibri"/>
          <w:lang w:val="en-US"/>
        </w:rPr>
        <w:t xml:space="preserve"> 29, pp. 100626.</w:t>
      </w:r>
    </w:p>
    <w:p w14:paraId="39A25F80" w14:textId="3FB79B5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Pellicano, E., Fatima, U., Hall, G., Heyworth, M., Lawson, W., Lilley, R., Mahony, J. and </w:t>
      </w:r>
      <w:proofErr w:type="spellStart"/>
      <w:r w:rsidRPr="00567A45">
        <w:rPr>
          <w:rFonts w:ascii="Calibri" w:hAnsi="Calibri" w:cs="Calibri"/>
          <w:lang w:val="en-US"/>
        </w:rPr>
        <w:t>Stears</w:t>
      </w:r>
      <w:proofErr w:type="spellEnd"/>
      <w:r w:rsidRPr="00567A45">
        <w:rPr>
          <w:rFonts w:ascii="Calibri" w:hAnsi="Calibri" w:cs="Calibri"/>
          <w:lang w:val="en-US"/>
        </w:rPr>
        <w:t xml:space="preserve">, M. (2022) 'A capabilities approach to understanding and supporting autistic adulthood', </w:t>
      </w:r>
      <w:r w:rsidRPr="00567A45">
        <w:rPr>
          <w:rFonts w:ascii="Calibri" w:hAnsi="Calibri" w:cs="Calibri"/>
          <w:i/>
          <w:lang w:val="en-US"/>
        </w:rPr>
        <w:t>Nature Reviews Psychology</w:t>
      </w:r>
      <w:r w:rsidRPr="00567A45">
        <w:rPr>
          <w:rFonts w:ascii="Calibri" w:hAnsi="Calibri" w:cs="Calibri"/>
          <w:lang w:val="en-US"/>
        </w:rPr>
        <w:t>, pp. 1-16.</w:t>
      </w:r>
    </w:p>
    <w:p w14:paraId="371F4AB4" w14:textId="66F0D210"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Philion</w:t>
      </w:r>
      <w:proofErr w:type="spellEnd"/>
      <w:r w:rsidRPr="00567A45">
        <w:rPr>
          <w:rFonts w:ascii="Calibri" w:hAnsi="Calibri" w:cs="Calibri"/>
          <w:lang w:val="en-US"/>
        </w:rPr>
        <w:t xml:space="preserve">, R., St-Pierre, I. and Bourassa, M. (2021) 'Accommodating and supporting students with disability in the context of nursing clinical placements: </w:t>
      </w:r>
      <w:proofErr w:type="gramStart"/>
      <w:r w:rsidRPr="00567A45">
        <w:rPr>
          <w:rFonts w:ascii="Calibri" w:hAnsi="Calibri" w:cs="Calibri"/>
          <w:lang w:val="en-US"/>
        </w:rPr>
        <w:t>A collaborative action research</w:t>
      </w:r>
      <w:proofErr w:type="gramEnd"/>
      <w:r w:rsidRPr="00567A45">
        <w:rPr>
          <w:rFonts w:ascii="Calibri" w:hAnsi="Calibri" w:cs="Calibri"/>
          <w:lang w:val="en-US"/>
        </w:rPr>
        <w:t xml:space="preserve">', </w:t>
      </w:r>
      <w:r w:rsidRPr="00567A45">
        <w:rPr>
          <w:rFonts w:ascii="Calibri" w:hAnsi="Calibri" w:cs="Calibri"/>
          <w:i/>
          <w:lang w:val="en-US"/>
        </w:rPr>
        <w:t>Nurse Education in Practice,</w:t>
      </w:r>
      <w:r w:rsidRPr="00567A45">
        <w:rPr>
          <w:rFonts w:ascii="Calibri" w:hAnsi="Calibri" w:cs="Calibri"/>
          <w:lang w:val="en-US"/>
        </w:rPr>
        <w:t xml:space="preserve"> 54, pp. 103127.</w:t>
      </w:r>
    </w:p>
    <w:p w14:paraId="76F3228C" w14:textId="3D12034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Pope, C. (2005) 'Conducting ethnography in medical settings', </w:t>
      </w:r>
      <w:r w:rsidRPr="00567A45">
        <w:rPr>
          <w:rFonts w:ascii="Calibri" w:hAnsi="Calibri" w:cs="Calibri"/>
          <w:i/>
          <w:lang w:val="en-US"/>
        </w:rPr>
        <w:t>Medical Education,</w:t>
      </w:r>
      <w:r w:rsidRPr="00567A45">
        <w:rPr>
          <w:rFonts w:ascii="Calibri" w:hAnsi="Calibri" w:cs="Calibri"/>
          <w:lang w:val="en-US"/>
        </w:rPr>
        <w:t xml:space="preserve"> 39, pp. 1180-7.</w:t>
      </w:r>
    </w:p>
    <w:p w14:paraId="48450020" w14:textId="7714759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Price, S., </w:t>
      </w:r>
      <w:proofErr w:type="spellStart"/>
      <w:r w:rsidRPr="00567A45">
        <w:rPr>
          <w:rFonts w:ascii="Calibri" w:hAnsi="Calibri" w:cs="Calibri"/>
          <w:lang w:val="en-US"/>
        </w:rPr>
        <w:t>Lusznat</w:t>
      </w:r>
      <w:proofErr w:type="spellEnd"/>
      <w:r w:rsidRPr="00567A45">
        <w:rPr>
          <w:rFonts w:ascii="Calibri" w:hAnsi="Calibri" w:cs="Calibri"/>
          <w:lang w:val="en-US"/>
        </w:rPr>
        <w:t xml:space="preserve">, R., Mann, R. and Locke, R. (2019) 'Doctors with Asperger's: the impact of a diagnosis', </w:t>
      </w:r>
      <w:r w:rsidRPr="00567A45">
        <w:rPr>
          <w:rFonts w:ascii="Calibri" w:hAnsi="Calibri" w:cs="Calibri"/>
          <w:i/>
          <w:lang w:val="en-US"/>
        </w:rPr>
        <w:t>The clinical teacher,</w:t>
      </w:r>
      <w:r w:rsidRPr="00567A45">
        <w:rPr>
          <w:rFonts w:ascii="Calibri" w:hAnsi="Calibri" w:cs="Calibri"/>
          <w:lang w:val="en-US"/>
        </w:rPr>
        <w:t xml:space="preserve"> 16(1), pp. 19-22.</w:t>
      </w:r>
    </w:p>
    <w:p w14:paraId="3F12CDD1" w14:textId="5FF1CC0F"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Pripas-Kapit</w:t>
      </w:r>
      <w:proofErr w:type="spellEnd"/>
      <w:r w:rsidRPr="00567A45">
        <w:rPr>
          <w:rFonts w:ascii="Calibri" w:hAnsi="Calibri" w:cs="Calibri"/>
          <w:lang w:val="en-US"/>
        </w:rPr>
        <w:t xml:space="preserve">, S. (2020) 'Historicizing Jim Sinclair’s “Don’t Mourn for Us”: A Cultural and Intellectual History of Neurodiversity’s First Manifesto', in Kapp, S.K. (ed.) </w:t>
      </w:r>
      <w:r w:rsidRPr="00567A45">
        <w:rPr>
          <w:rFonts w:ascii="Calibri" w:hAnsi="Calibri" w:cs="Calibri"/>
          <w:i/>
          <w:lang w:val="en-US"/>
        </w:rPr>
        <w:lastRenderedPageBreak/>
        <w:t>Autistic Community and the Neurodiversity Movement: Stories from the Frontline</w:t>
      </w:r>
      <w:r w:rsidRPr="00567A45">
        <w:rPr>
          <w:rFonts w:ascii="Calibri" w:hAnsi="Calibri" w:cs="Calibri"/>
          <w:lang w:val="en-US"/>
        </w:rPr>
        <w:t>. Singapore: Springer Singapore, pp. 23-39.</w:t>
      </w:r>
    </w:p>
    <w:p w14:paraId="6074DEBD" w14:textId="40C851AA"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Pukki</w:t>
      </w:r>
      <w:proofErr w:type="spellEnd"/>
      <w:r w:rsidRPr="00567A45">
        <w:rPr>
          <w:rFonts w:ascii="Calibri" w:hAnsi="Calibri" w:cs="Calibri"/>
          <w:lang w:val="en-US"/>
        </w:rPr>
        <w:t xml:space="preserve">, H., </w:t>
      </w:r>
      <w:proofErr w:type="spellStart"/>
      <w:r w:rsidRPr="00567A45">
        <w:rPr>
          <w:rFonts w:ascii="Calibri" w:hAnsi="Calibri" w:cs="Calibri"/>
          <w:lang w:val="en-US"/>
        </w:rPr>
        <w:t>Bettin</w:t>
      </w:r>
      <w:proofErr w:type="spellEnd"/>
      <w:r w:rsidRPr="00567A45">
        <w:rPr>
          <w:rFonts w:ascii="Calibri" w:hAnsi="Calibri" w:cs="Calibri"/>
          <w:lang w:val="en-US"/>
        </w:rPr>
        <w:t xml:space="preserve">, J., Outlaw, A. G., Hennessy, J., Brook, K., Dekker, M., Doherty, M., Shaw, S. C. K., </w:t>
      </w:r>
      <w:proofErr w:type="spellStart"/>
      <w:r w:rsidRPr="00567A45">
        <w:rPr>
          <w:rFonts w:ascii="Calibri" w:hAnsi="Calibri" w:cs="Calibri"/>
          <w:lang w:val="en-US"/>
        </w:rPr>
        <w:t>Bervoets</w:t>
      </w:r>
      <w:proofErr w:type="spellEnd"/>
      <w:r w:rsidRPr="00567A45">
        <w:rPr>
          <w:rFonts w:ascii="Calibri" w:hAnsi="Calibri" w:cs="Calibri"/>
          <w:lang w:val="en-US"/>
        </w:rPr>
        <w:t xml:space="preserve">, J., Rudolph, S., </w:t>
      </w:r>
      <w:proofErr w:type="spellStart"/>
      <w:r w:rsidRPr="00567A45">
        <w:rPr>
          <w:rFonts w:ascii="Calibri" w:hAnsi="Calibri" w:cs="Calibri"/>
          <w:lang w:val="en-US"/>
        </w:rPr>
        <w:t>Corneloup</w:t>
      </w:r>
      <w:proofErr w:type="spellEnd"/>
      <w:r w:rsidRPr="00567A45">
        <w:rPr>
          <w:rFonts w:ascii="Calibri" w:hAnsi="Calibri" w:cs="Calibri"/>
          <w:lang w:val="en-US"/>
        </w:rPr>
        <w:t xml:space="preserve">, T., Derwent, K., Lee, O., Rojas, Y. G., Lawson, W., Gutierrez, M. V., </w:t>
      </w:r>
      <w:proofErr w:type="spellStart"/>
      <w:r w:rsidRPr="00567A45">
        <w:rPr>
          <w:rFonts w:ascii="Calibri" w:hAnsi="Calibri" w:cs="Calibri"/>
          <w:lang w:val="en-US"/>
        </w:rPr>
        <w:t>Petek</w:t>
      </w:r>
      <w:proofErr w:type="spellEnd"/>
      <w:r w:rsidRPr="00567A45">
        <w:rPr>
          <w:rFonts w:ascii="Calibri" w:hAnsi="Calibri" w:cs="Calibri"/>
          <w:lang w:val="en-US"/>
        </w:rPr>
        <w:t xml:space="preserve">, K., </w:t>
      </w:r>
      <w:proofErr w:type="spellStart"/>
      <w:r w:rsidRPr="00567A45">
        <w:rPr>
          <w:rFonts w:ascii="Calibri" w:hAnsi="Calibri" w:cs="Calibri"/>
          <w:lang w:val="en-US"/>
        </w:rPr>
        <w:t>Tsiakkirou</w:t>
      </w:r>
      <w:proofErr w:type="spellEnd"/>
      <w:r w:rsidRPr="00567A45">
        <w:rPr>
          <w:rFonts w:ascii="Calibri" w:hAnsi="Calibri" w:cs="Calibri"/>
          <w:lang w:val="en-US"/>
        </w:rPr>
        <w:t xml:space="preserve">, M., </w:t>
      </w:r>
      <w:proofErr w:type="spellStart"/>
      <w:r w:rsidRPr="00567A45">
        <w:rPr>
          <w:rFonts w:ascii="Calibri" w:hAnsi="Calibri" w:cs="Calibri"/>
          <w:lang w:val="en-US"/>
        </w:rPr>
        <w:t>Suoninen</w:t>
      </w:r>
      <w:proofErr w:type="spellEnd"/>
      <w:r w:rsidRPr="00567A45">
        <w:rPr>
          <w:rFonts w:ascii="Calibri" w:hAnsi="Calibri" w:cs="Calibri"/>
          <w:lang w:val="en-US"/>
        </w:rPr>
        <w:t xml:space="preserve">, A., Minchin, J., </w:t>
      </w:r>
      <w:proofErr w:type="spellStart"/>
      <w:r w:rsidRPr="00567A45">
        <w:rPr>
          <w:rFonts w:ascii="Calibri" w:hAnsi="Calibri" w:cs="Calibri"/>
          <w:lang w:val="en-US"/>
        </w:rPr>
        <w:t>Döhle</w:t>
      </w:r>
      <w:proofErr w:type="spellEnd"/>
      <w:r w:rsidRPr="00567A45">
        <w:rPr>
          <w:rFonts w:ascii="Calibri" w:hAnsi="Calibri" w:cs="Calibri"/>
          <w:lang w:val="en-US"/>
        </w:rPr>
        <w:t xml:space="preserve">, R., Lipinski, S., </w:t>
      </w:r>
      <w:proofErr w:type="spellStart"/>
      <w:r w:rsidRPr="00567A45">
        <w:rPr>
          <w:rFonts w:ascii="Calibri" w:hAnsi="Calibri" w:cs="Calibri"/>
          <w:lang w:val="en-US"/>
        </w:rPr>
        <w:t>Natri</w:t>
      </w:r>
      <w:proofErr w:type="spellEnd"/>
      <w:r w:rsidRPr="00567A45">
        <w:rPr>
          <w:rFonts w:ascii="Calibri" w:hAnsi="Calibri" w:cs="Calibri"/>
          <w:lang w:val="en-US"/>
        </w:rPr>
        <w:t xml:space="preserve">, H., Reardon, E., Estrada, G. V., </w:t>
      </w:r>
      <w:proofErr w:type="spellStart"/>
      <w:r w:rsidRPr="00567A45">
        <w:rPr>
          <w:rFonts w:ascii="Calibri" w:hAnsi="Calibri" w:cs="Calibri"/>
          <w:lang w:val="en-US"/>
        </w:rPr>
        <w:t>Platon</w:t>
      </w:r>
      <w:proofErr w:type="spellEnd"/>
      <w:r w:rsidRPr="00567A45">
        <w:rPr>
          <w:rFonts w:ascii="Calibri" w:hAnsi="Calibri" w:cs="Calibri"/>
          <w:lang w:val="en-US"/>
        </w:rPr>
        <w:t xml:space="preserve">, O., Chown, N., Satsuki, A., Milton, D., Walker, N., Roldan, O., </w:t>
      </w:r>
      <w:proofErr w:type="spellStart"/>
      <w:r w:rsidRPr="00567A45">
        <w:rPr>
          <w:rFonts w:ascii="Calibri" w:hAnsi="Calibri" w:cs="Calibri"/>
          <w:lang w:val="en-US"/>
        </w:rPr>
        <w:t>Herrán</w:t>
      </w:r>
      <w:proofErr w:type="spellEnd"/>
      <w:r w:rsidRPr="00567A45">
        <w:rPr>
          <w:rFonts w:ascii="Calibri" w:hAnsi="Calibri" w:cs="Calibri"/>
          <w:lang w:val="en-US"/>
        </w:rPr>
        <w:t xml:space="preserve">, B., </w:t>
      </w:r>
      <w:proofErr w:type="spellStart"/>
      <w:r w:rsidRPr="00567A45">
        <w:rPr>
          <w:rFonts w:ascii="Calibri" w:hAnsi="Calibri" w:cs="Calibri"/>
          <w:lang w:val="en-US"/>
        </w:rPr>
        <w:t>Cañedo</w:t>
      </w:r>
      <w:proofErr w:type="spellEnd"/>
      <w:r w:rsidRPr="00567A45">
        <w:rPr>
          <w:rFonts w:ascii="Calibri" w:hAnsi="Calibri" w:cs="Calibri"/>
          <w:lang w:val="en-US"/>
        </w:rPr>
        <w:t xml:space="preserve">, C. L., McCowan, S., Johnson, M., Turner, E. J., Lammers, J. and Yoon, w.-h. (2022) 'Autistic Perspectives on the Future of Clinical Autism Research', </w:t>
      </w:r>
      <w:r w:rsidRPr="00567A45">
        <w:rPr>
          <w:rFonts w:ascii="Calibri" w:hAnsi="Calibri" w:cs="Calibri"/>
          <w:i/>
          <w:lang w:val="en-US"/>
        </w:rPr>
        <w:t>Autism in Adulthood,</w:t>
      </w:r>
      <w:r w:rsidRPr="00567A45">
        <w:rPr>
          <w:rFonts w:ascii="Calibri" w:hAnsi="Calibri" w:cs="Calibri"/>
          <w:lang w:val="en-US"/>
        </w:rPr>
        <w:t xml:space="preserve"> 4(2), pp. 93-101.</w:t>
      </w:r>
    </w:p>
    <w:p w14:paraId="3DFCEAE0" w14:textId="293A6884"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Raymaker</w:t>
      </w:r>
      <w:proofErr w:type="spellEnd"/>
      <w:r w:rsidRPr="00567A45">
        <w:rPr>
          <w:rFonts w:ascii="Calibri" w:hAnsi="Calibri" w:cs="Calibri"/>
          <w:lang w:val="en-US"/>
        </w:rPr>
        <w:t xml:space="preserve">, D. M., Sharer, M., </w:t>
      </w:r>
      <w:proofErr w:type="spellStart"/>
      <w:r w:rsidRPr="00567A45">
        <w:rPr>
          <w:rFonts w:ascii="Calibri" w:hAnsi="Calibri" w:cs="Calibri"/>
          <w:lang w:val="en-US"/>
        </w:rPr>
        <w:t>Maslak</w:t>
      </w:r>
      <w:proofErr w:type="spellEnd"/>
      <w:r w:rsidRPr="00567A45">
        <w:rPr>
          <w:rFonts w:ascii="Calibri" w:hAnsi="Calibri" w:cs="Calibri"/>
          <w:lang w:val="en-US"/>
        </w:rPr>
        <w:t xml:space="preserve">, J., Powers, L. E., McDonald, K. E., Kapp, S. K., Moura, I., Wallington, A. F. and </w:t>
      </w:r>
      <w:proofErr w:type="spellStart"/>
      <w:r w:rsidRPr="00567A45">
        <w:rPr>
          <w:rFonts w:ascii="Calibri" w:hAnsi="Calibri" w:cs="Calibri"/>
          <w:lang w:val="en-US"/>
        </w:rPr>
        <w:t>Nicolaidis</w:t>
      </w:r>
      <w:proofErr w:type="spellEnd"/>
      <w:r w:rsidRPr="00567A45">
        <w:rPr>
          <w:rFonts w:ascii="Calibri" w:hAnsi="Calibri" w:cs="Calibri"/>
          <w:lang w:val="en-US"/>
        </w:rPr>
        <w:t xml:space="preserve">, C. (2022) '“[I] don’t </w:t>
      </w:r>
      <w:proofErr w:type="spellStart"/>
      <w:r w:rsidRPr="00567A45">
        <w:rPr>
          <w:rFonts w:ascii="Calibri" w:hAnsi="Calibri" w:cs="Calibri"/>
          <w:lang w:val="en-US"/>
        </w:rPr>
        <w:t>wanna</w:t>
      </w:r>
      <w:proofErr w:type="spellEnd"/>
      <w:r w:rsidRPr="00567A45">
        <w:rPr>
          <w:rFonts w:ascii="Calibri" w:hAnsi="Calibri" w:cs="Calibri"/>
          <w:lang w:val="en-US"/>
        </w:rPr>
        <w:t xml:space="preserve"> just be like a cog in the machine”: Narratives of autism and skilled employment', </w:t>
      </w:r>
      <w:r w:rsidRPr="00567A45">
        <w:rPr>
          <w:rFonts w:ascii="Calibri" w:hAnsi="Calibri" w:cs="Calibri"/>
          <w:i/>
          <w:lang w:val="en-US"/>
        </w:rPr>
        <w:t>Autism</w:t>
      </w:r>
      <w:r w:rsidRPr="00567A45">
        <w:rPr>
          <w:rFonts w:ascii="Calibri" w:hAnsi="Calibri" w:cs="Calibri"/>
          <w:lang w:val="en-US"/>
        </w:rPr>
        <w:t xml:space="preserve">, </w:t>
      </w:r>
      <w:r w:rsidRPr="00567A45">
        <w:rPr>
          <w:rFonts w:ascii="Calibri" w:hAnsi="Calibri" w:cs="Calibri"/>
          <w:i/>
          <w:iCs/>
        </w:rPr>
        <w:t>27</w:t>
      </w:r>
      <w:r w:rsidRPr="00567A45">
        <w:rPr>
          <w:rFonts w:ascii="Calibri" w:hAnsi="Calibri" w:cs="Calibri"/>
        </w:rPr>
        <w:t>(1), 65–75</w:t>
      </w:r>
      <w:r w:rsidRPr="00567A45">
        <w:rPr>
          <w:rFonts w:ascii="Calibri" w:hAnsi="Calibri" w:cs="Calibri"/>
          <w:lang w:val="en-US"/>
        </w:rPr>
        <w:t>.</w:t>
      </w:r>
    </w:p>
    <w:p w14:paraId="591E292B" w14:textId="20EC6DBB"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Raymaker</w:t>
      </w:r>
      <w:proofErr w:type="spellEnd"/>
      <w:r w:rsidRPr="00567A45">
        <w:rPr>
          <w:rFonts w:ascii="Calibri" w:hAnsi="Calibri" w:cs="Calibri"/>
          <w:lang w:val="en-US"/>
        </w:rPr>
        <w:t xml:space="preserve">, D. M., Teo, A. R., Steckler, N. A., Lentz, B., </w:t>
      </w:r>
      <w:proofErr w:type="spellStart"/>
      <w:r w:rsidRPr="00567A45">
        <w:rPr>
          <w:rFonts w:ascii="Calibri" w:hAnsi="Calibri" w:cs="Calibri"/>
          <w:lang w:val="en-US"/>
        </w:rPr>
        <w:t>Scharer</w:t>
      </w:r>
      <w:proofErr w:type="spellEnd"/>
      <w:r w:rsidRPr="00567A45">
        <w:rPr>
          <w:rFonts w:ascii="Calibri" w:hAnsi="Calibri" w:cs="Calibri"/>
          <w:lang w:val="en-US"/>
        </w:rPr>
        <w:t xml:space="preserve">, M., Delos Santos, A., Kapp, S. K., Hunter, M., Joyce, A. and </w:t>
      </w:r>
      <w:proofErr w:type="spellStart"/>
      <w:r w:rsidRPr="00567A45">
        <w:rPr>
          <w:rFonts w:ascii="Calibri" w:hAnsi="Calibri" w:cs="Calibri"/>
          <w:lang w:val="en-US"/>
        </w:rPr>
        <w:t>Nicolaidis</w:t>
      </w:r>
      <w:proofErr w:type="spellEnd"/>
      <w:r w:rsidRPr="00567A45">
        <w:rPr>
          <w:rFonts w:ascii="Calibri" w:hAnsi="Calibri" w:cs="Calibri"/>
          <w:lang w:val="en-US"/>
        </w:rPr>
        <w:t xml:space="preserve">, C. (2020) '"Having All of Your Internal Resources Exhausted Beyond Measure and Being Left with No Clean-Up Crew": Defining Autistic Burnout', </w:t>
      </w:r>
      <w:r w:rsidRPr="00567A45">
        <w:rPr>
          <w:rFonts w:ascii="Calibri" w:hAnsi="Calibri" w:cs="Calibri"/>
          <w:i/>
          <w:lang w:val="en-US"/>
        </w:rPr>
        <w:t>Autism Adulthood,</w:t>
      </w:r>
      <w:r w:rsidRPr="00567A45">
        <w:rPr>
          <w:rFonts w:ascii="Calibri" w:hAnsi="Calibri" w:cs="Calibri"/>
          <w:lang w:val="en-US"/>
        </w:rPr>
        <w:t xml:space="preserve"> 2(2), pp. 132-143.</w:t>
      </w:r>
    </w:p>
    <w:p w14:paraId="249D14DE" w14:textId="3356B863"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Rebowska</w:t>
      </w:r>
      <w:proofErr w:type="spellEnd"/>
      <w:r w:rsidRPr="00567A45">
        <w:rPr>
          <w:rFonts w:ascii="Calibri" w:hAnsi="Calibri" w:cs="Calibri"/>
          <w:lang w:val="en-US"/>
        </w:rPr>
        <w:t xml:space="preserve">, A. (2023) </w:t>
      </w:r>
      <w:r w:rsidRPr="00567A45">
        <w:rPr>
          <w:rFonts w:ascii="Calibri" w:hAnsi="Calibri" w:cs="Calibri"/>
          <w:i/>
          <w:lang w:val="en-US"/>
        </w:rPr>
        <w:t>Life as a neurodivergent psychiatrist</w:t>
      </w:r>
      <w:r w:rsidRPr="00567A45">
        <w:rPr>
          <w:rFonts w:ascii="Calibri" w:hAnsi="Calibri" w:cs="Calibri"/>
          <w:lang w:val="en-US"/>
        </w:rPr>
        <w:t xml:space="preserve">: Royal College of Psychiatrists. Available at: </w:t>
      </w:r>
      <w:hyperlink r:id="rId134" w:history="1">
        <w:r w:rsidRPr="00567A45">
          <w:rPr>
            <w:rStyle w:val="Hyperlink"/>
            <w:rFonts w:ascii="Calibri" w:hAnsi="Calibri" w:cs="Calibri"/>
            <w:lang w:val="en-US"/>
          </w:rPr>
          <w:t>https://www.rcpsych.ac.uk/news-and-features/blogs/detail/careers-in-psychiatry-blog/2023/11/10/life-as-a-neurodivergent-psychiatrist</w:t>
        </w:r>
      </w:hyperlink>
      <w:r w:rsidRPr="00567A45">
        <w:rPr>
          <w:rFonts w:ascii="Calibri" w:hAnsi="Calibri" w:cs="Calibri"/>
          <w:lang w:val="en-US"/>
        </w:rPr>
        <w:t>.</w:t>
      </w:r>
    </w:p>
    <w:p w14:paraId="70AD694B" w14:textId="2CB4E8E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Rodgers, H. and McCluney, J. (2022) </w:t>
      </w:r>
      <w:r w:rsidRPr="00567A45">
        <w:rPr>
          <w:rFonts w:ascii="Calibri" w:hAnsi="Calibri" w:cs="Calibri"/>
          <w:i/>
          <w:lang w:val="en-US"/>
        </w:rPr>
        <w:t>The prevalence of autism (including Asperger’s Syndrome) in school age children in Northern Ireland 2022</w:t>
      </w:r>
      <w:r w:rsidRPr="00567A45">
        <w:rPr>
          <w:rFonts w:ascii="Calibri" w:hAnsi="Calibri" w:cs="Calibri"/>
          <w:lang w:val="en-US"/>
        </w:rPr>
        <w:t xml:space="preserve">. Available at: </w:t>
      </w:r>
      <w:hyperlink r:id="rId135" w:history="1">
        <w:r w:rsidRPr="00567A45">
          <w:rPr>
            <w:rStyle w:val="Hyperlink"/>
            <w:rFonts w:ascii="Calibri" w:hAnsi="Calibri" w:cs="Calibri"/>
            <w:lang w:val="en-US"/>
          </w:rPr>
          <w:t>https://www.gov.uk/government/statistics/the-prevalence-of-autism-including-aspergers-syndrome-in-school-age-children-in-northern-ireland-2022</w:t>
        </w:r>
      </w:hyperlink>
      <w:r w:rsidRPr="00567A45">
        <w:rPr>
          <w:rFonts w:ascii="Calibri" w:hAnsi="Calibri" w:cs="Calibri"/>
          <w:lang w:val="en-US"/>
        </w:rPr>
        <w:t>.</w:t>
      </w:r>
    </w:p>
    <w:p w14:paraId="6195684C" w14:textId="0FE3AEC8"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Romualdez, A. M., Walker, Z. and Remington, A. (2021) 'Autistic adults' experiences of diagnostic disclosure in the workplace: Decision-making and factors associated with outcomes', </w:t>
      </w:r>
      <w:r w:rsidRPr="00567A45">
        <w:rPr>
          <w:rFonts w:ascii="Calibri" w:hAnsi="Calibri" w:cs="Calibri"/>
          <w:i/>
          <w:lang w:val="en-US"/>
        </w:rPr>
        <w:t>Autism Dev Lang Impair,</w:t>
      </w:r>
      <w:r w:rsidRPr="00567A45">
        <w:rPr>
          <w:rFonts w:ascii="Calibri" w:hAnsi="Calibri" w:cs="Calibri"/>
          <w:lang w:val="en-US"/>
        </w:rPr>
        <w:t xml:space="preserve"> 6, pp. 23969415211022955.</w:t>
      </w:r>
    </w:p>
    <w:p w14:paraId="14BF8886" w14:textId="70CD528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Royal College of Psychiatrists (2020) </w:t>
      </w:r>
      <w:r w:rsidRPr="00567A45">
        <w:rPr>
          <w:rFonts w:ascii="Calibri" w:hAnsi="Calibri" w:cs="Calibri"/>
          <w:i/>
          <w:lang w:val="en-US"/>
        </w:rPr>
        <w:t>The psychiatric management of autism in adults (CR228)</w:t>
      </w:r>
      <w:r w:rsidRPr="00567A45">
        <w:rPr>
          <w:rFonts w:ascii="Calibri" w:hAnsi="Calibri" w:cs="Calibri"/>
          <w:lang w:val="en-US"/>
        </w:rPr>
        <w:t>, United Kingdom.</w:t>
      </w:r>
    </w:p>
    <w:p w14:paraId="7E91D365" w14:textId="25C0CEE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Royal College of Psychiatrists. (2022) 'Navigating neurodivergence', </w:t>
      </w:r>
      <w:r w:rsidRPr="00567A45">
        <w:rPr>
          <w:rFonts w:ascii="Calibri" w:hAnsi="Calibri" w:cs="Calibri"/>
          <w:i/>
          <w:lang w:val="en-US"/>
        </w:rPr>
        <w:t>RCPsych Insight,</w:t>
      </w:r>
      <w:r w:rsidRPr="00567A45">
        <w:rPr>
          <w:rFonts w:ascii="Calibri" w:hAnsi="Calibri" w:cs="Calibri"/>
          <w:lang w:val="en-US"/>
        </w:rPr>
        <w:t xml:space="preserve"> (no. 20), pp. 10-11.</w:t>
      </w:r>
    </w:p>
    <w:p w14:paraId="19C17075" w14:textId="145F4402"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Royal College of Psychiatrists. (2024) 'Why autism is every psychiatrist's business', </w:t>
      </w:r>
      <w:r w:rsidRPr="00567A45">
        <w:rPr>
          <w:rFonts w:ascii="Calibri" w:hAnsi="Calibri" w:cs="Calibri"/>
          <w:i/>
          <w:lang w:val="en-US"/>
        </w:rPr>
        <w:t>RCPsych Insight,</w:t>
      </w:r>
      <w:r w:rsidRPr="00567A45">
        <w:rPr>
          <w:rFonts w:ascii="Calibri" w:hAnsi="Calibri" w:cs="Calibri"/>
          <w:lang w:val="en-US"/>
        </w:rPr>
        <w:t xml:space="preserve"> (no. 27), pp. 14-15.</w:t>
      </w:r>
    </w:p>
    <w:p w14:paraId="0DA2C9C7" w14:textId="0D9E7E48"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Sands, G. (2022) 'Neurodiversity in emergency medicine training: A double-edged sword?', </w:t>
      </w:r>
      <w:r w:rsidRPr="00567A45">
        <w:rPr>
          <w:rFonts w:ascii="Calibri" w:hAnsi="Calibri" w:cs="Calibri"/>
          <w:i/>
          <w:lang w:val="en-US"/>
        </w:rPr>
        <w:t>Emergency medicine Australasia: EMA,</w:t>
      </w:r>
      <w:r w:rsidRPr="00567A45">
        <w:rPr>
          <w:rFonts w:ascii="Calibri" w:hAnsi="Calibri" w:cs="Calibri"/>
          <w:lang w:val="en-US"/>
        </w:rPr>
        <w:t xml:space="preserve"> 34(4), pp. 616-617.</w:t>
      </w:r>
    </w:p>
    <w:p w14:paraId="23A95814" w14:textId="5F74599B"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Sasson, N. J., Faso, D. J., Nugent, J., Lovell, S., Kennedy, D. P. and Grossman, R. B. (2017) 'Neurotypical peers are less willing to interact with those with autism based on thin slice judgments', </w:t>
      </w:r>
      <w:r w:rsidRPr="00567A45">
        <w:rPr>
          <w:rFonts w:ascii="Calibri" w:hAnsi="Calibri" w:cs="Calibri"/>
          <w:i/>
          <w:lang w:val="en-US"/>
        </w:rPr>
        <w:t>Scientific reports,</w:t>
      </w:r>
      <w:r w:rsidRPr="00567A45">
        <w:rPr>
          <w:rFonts w:ascii="Calibri" w:hAnsi="Calibri" w:cs="Calibri"/>
          <w:lang w:val="en-US"/>
        </w:rPr>
        <w:t xml:space="preserve"> 7(1), pp. 1-10.</w:t>
      </w:r>
    </w:p>
    <w:p w14:paraId="7256AB45" w14:textId="5CAC7794"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Sasson, N. J. and Morrison, K. E. (2019) 'First impressions of adults with autism improve with diagnostic disclosure and increased autism knowledge of peers', </w:t>
      </w:r>
      <w:r w:rsidRPr="00567A45">
        <w:rPr>
          <w:rFonts w:ascii="Calibri" w:hAnsi="Calibri" w:cs="Calibri"/>
          <w:i/>
          <w:lang w:val="en-US"/>
        </w:rPr>
        <w:t>Autism,</w:t>
      </w:r>
      <w:r w:rsidRPr="00567A45">
        <w:rPr>
          <w:rFonts w:ascii="Calibri" w:hAnsi="Calibri" w:cs="Calibri"/>
          <w:lang w:val="en-US"/>
        </w:rPr>
        <w:t xml:space="preserve"> 23(1), pp. 50-59.</w:t>
      </w:r>
    </w:p>
    <w:p w14:paraId="3FAA738B" w14:textId="2732A33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(2021) </w:t>
      </w:r>
      <w:r w:rsidRPr="00567A45">
        <w:rPr>
          <w:rFonts w:ascii="Calibri" w:hAnsi="Calibri" w:cs="Calibri"/>
          <w:i/>
          <w:lang w:val="en-US"/>
        </w:rPr>
        <w:t>The impacts of dyslexia and dyspraxia on medical education.</w:t>
      </w:r>
      <w:r w:rsidRPr="00567A45">
        <w:rPr>
          <w:rFonts w:ascii="Calibri" w:hAnsi="Calibri" w:cs="Calibri"/>
          <w:lang w:val="en-US"/>
        </w:rPr>
        <w:t xml:space="preserve"> Doctor of Philosophy, Brighton and Sussex Medical School.</w:t>
      </w:r>
    </w:p>
    <w:p w14:paraId="14BA85E1" w14:textId="6B33398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Anderson, J. L. (2017) 'Doctors with dyslexia: a world of stigma, stonewalling and silence, still?', </w:t>
      </w:r>
      <w:proofErr w:type="spellStart"/>
      <w:r w:rsidRPr="00567A45">
        <w:rPr>
          <w:rFonts w:ascii="Calibri" w:hAnsi="Calibri" w:cs="Calibri"/>
          <w:i/>
          <w:lang w:val="en-US"/>
        </w:rPr>
        <w:t>MedEdPublish</w:t>
      </w:r>
      <w:proofErr w:type="spellEnd"/>
      <w:r w:rsidRPr="00567A45">
        <w:rPr>
          <w:rFonts w:ascii="Calibri" w:hAnsi="Calibri" w:cs="Calibri"/>
          <w:i/>
          <w:lang w:val="en-US"/>
        </w:rPr>
        <w:t>,</w:t>
      </w:r>
      <w:r w:rsidRPr="00567A45">
        <w:rPr>
          <w:rFonts w:ascii="Calibri" w:hAnsi="Calibri" w:cs="Calibri"/>
          <w:lang w:val="en-US"/>
        </w:rPr>
        <w:t xml:space="preserve"> 6(1), pp. 29.</w:t>
      </w:r>
    </w:p>
    <w:p w14:paraId="17403B95" w14:textId="742C8690" w:rsidR="00567A45" w:rsidRPr="00567A45" w:rsidRDefault="00567A45" w:rsidP="00567A45">
      <w:pPr>
        <w:spacing w:before="240"/>
        <w:rPr>
          <w:rFonts w:ascii="Calibri" w:hAnsi="Calibri" w:cs="Calibri"/>
          <w:i/>
          <w:lang w:val="en-US"/>
        </w:rPr>
      </w:pPr>
      <w:r w:rsidRPr="00567A45">
        <w:rPr>
          <w:rFonts w:ascii="Calibri" w:hAnsi="Calibri" w:cs="Calibri"/>
          <w:lang w:val="en-US"/>
        </w:rPr>
        <w:t xml:space="preserve">Shaw, S. C. K., Anderson, J. L. (2018) 'Phenomenological research in medical education: an overview of its philosophy, approaches and conduct', </w:t>
      </w:r>
      <w:r w:rsidRPr="00567A45">
        <w:rPr>
          <w:rFonts w:ascii="Calibri" w:hAnsi="Calibri" w:cs="Calibri"/>
          <w:i/>
          <w:lang w:val="en-US"/>
        </w:rPr>
        <w:t>In SAGE Research Methods Cases Part Two.</w:t>
      </w:r>
    </w:p>
    <w:p w14:paraId="5DE492F5" w14:textId="77C5A3DE" w:rsidR="00567A45" w:rsidRPr="00567A45" w:rsidRDefault="00567A45" w:rsidP="00567A45">
      <w:pPr>
        <w:spacing w:before="240"/>
        <w:rPr>
          <w:rFonts w:ascii="Calibri" w:hAnsi="Calibri" w:cs="Calibri"/>
          <w:lang w:val="en-US"/>
        </w:rPr>
      </w:pPr>
      <w:r w:rsidRPr="00567A45">
        <w:rPr>
          <w:rFonts w:ascii="Calibri" w:hAnsi="Calibri" w:cs="Calibri"/>
        </w:rPr>
        <w:t xml:space="preserve">Shaw, S. C. K., </w:t>
      </w:r>
      <w:proofErr w:type="spellStart"/>
      <w:r w:rsidRPr="00567A45">
        <w:rPr>
          <w:rFonts w:ascii="Calibri" w:hAnsi="Calibri" w:cs="Calibri"/>
        </w:rPr>
        <w:t>Carravallah</w:t>
      </w:r>
      <w:proofErr w:type="spellEnd"/>
      <w:r w:rsidRPr="00567A45">
        <w:rPr>
          <w:rFonts w:ascii="Calibri" w:hAnsi="Calibri" w:cs="Calibri"/>
        </w:rPr>
        <w:t xml:space="preserve">, L., Johnson, M., O'Sullivan, J., Chown, N., Neilson, S., &amp; Doherty, M. (2024). Barriers to healthcare and a 'triple empathy problem' may lead </w:t>
      </w:r>
      <w:r w:rsidRPr="00567A45">
        <w:rPr>
          <w:rFonts w:ascii="Calibri" w:hAnsi="Calibri" w:cs="Calibri"/>
        </w:rPr>
        <w:lastRenderedPageBreak/>
        <w:t>to adverse outcomes for autistic adults: A qualitative study. </w:t>
      </w:r>
      <w:r w:rsidRPr="00567A45">
        <w:rPr>
          <w:rFonts w:ascii="Calibri" w:hAnsi="Calibri" w:cs="Calibri"/>
          <w:i/>
          <w:iCs/>
        </w:rPr>
        <w:t>Autism</w:t>
      </w:r>
      <w:r w:rsidRPr="00567A45">
        <w:rPr>
          <w:rFonts w:ascii="Calibri" w:hAnsi="Calibri" w:cs="Calibri"/>
        </w:rPr>
        <w:t>, </w:t>
      </w:r>
      <w:r w:rsidRPr="00567A45">
        <w:rPr>
          <w:rFonts w:ascii="Calibri" w:hAnsi="Calibri" w:cs="Calibri"/>
          <w:i/>
          <w:iCs/>
        </w:rPr>
        <w:t>28</w:t>
      </w:r>
      <w:r w:rsidRPr="00567A45">
        <w:rPr>
          <w:rFonts w:ascii="Calibri" w:hAnsi="Calibri" w:cs="Calibri"/>
        </w:rPr>
        <w:t>(7), 1746–1757. https://doi.org/10.1177/13623613231205629</w:t>
      </w:r>
    </w:p>
    <w:p w14:paraId="42CB68B8" w14:textId="09936CE8"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Davis, L. J. and Doherty, M. (2022) 'Considering autistic patients in the era of telemedicine: the need for an adaptable, equitable, and compassionate approach', </w:t>
      </w:r>
      <w:r w:rsidRPr="00567A45">
        <w:rPr>
          <w:rFonts w:ascii="Calibri" w:hAnsi="Calibri" w:cs="Calibri"/>
          <w:i/>
          <w:lang w:val="en-US"/>
        </w:rPr>
        <w:t>British Journal of General Practice Open,</w:t>
      </w:r>
      <w:r w:rsidRPr="00567A45">
        <w:rPr>
          <w:rFonts w:ascii="Calibri" w:hAnsi="Calibri" w:cs="Calibri"/>
          <w:lang w:val="en-US"/>
        </w:rPr>
        <w:t xml:space="preserve"> 6(1), pp. BJGPO.2021.0174.</w:t>
      </w:r>
    </w:p>
    <w:p w14:paraId="300A1BD9" w14:textId="3EEF9E2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C.K., Doherty, M., McCowan, S. and Davidson, I. A. (2022a) 'Challenging the exclusion of autistic medical students', </w:t>
      </w:r>
      <w:r w:rsidRPr="00567A45">
        <w:rPr>
          <w:rFonts w:ascii="Calibri" w:hAnsi="Calibri" w:cs="Calibri"/>
          <w:i/>
          <w:lang w:val="en-US"/>
        </w:rPr>
        <w:t>The Lancet Psychiatry,</w:t>
      </w:r>
      <w:r w:rsidRPr="00567A45">
        <w:rPr>
          <w:rFonts w:ascii="Calibri" w:hAnsi="Calibri" w:cs="Calibri"/>
          <w:lang w:val="en-US"/>
        </w:rPr>
        <w:t xml:space="preserve"> 9(4), pp. e18.</w:t>
      </w:r>
    </w:p>
    <w:p w14:paraId="08BBF970" w14:textId="2F49D7F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Doherty, M., McCowan, S. and Eccles, J. A. (2022b) 'Towards a neurodiversity-affirmative approach for an over-represented and under-recognised population: autistic adults in outpatient psychiatry', </w:t>
      </w:r>
      <w:r w:rsidRPr="00567A45">
        <w:rPr>
          <w:rFonts w:ascii="Calibri" w:hAnsi="Calibri" w:cs="Calibri"/>
          <w:i/>
          <w:lang w:val="en-US"/>
        </w:rPr>
        <w:t>Journal of Autism and Developmental Disorders,</w:t>
      </w:r>
      <w:r w:rsidRPr="00567A45">
        <w:rPr>
          <w:rFonts w:ascii="Calibri" w:hAnsi="Calibri" w:cs="Calibri"/>
          <w:lang w:val="en-US"/>
        </w:rPr>
        <w:t xml:space="preserve"> 52(9), pp. 4200-4201.</w:t>
      </w:r>
    </w:p>
    <w:p w14:paraId="3DD372FC" w14:textId="48CE596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Doherty, M. and Anderson, J. L. (2023) 'The experiences of autistic medical students: A phenomenological study', </w:t>
      </w:r>
      <w:r w:rsidRPr="00567A45">
        <w:rPr>
          <w:rFonts w:ascii="Calibri" w:hAnsi="Calibri" w:cs="Calibri"/>
          <w:i/>
          <w:lang w:val="en-US"/>
        </w:rPr>
        <w:t>Med Educ,</w:t>
      </w:r>
      <w:r w:rsidRPr="00567A45">
        <w:rPr>
          <w:rFonts w:ascii="Calibri" w:hAnsi="Calibri" w:cs="Calibri"/>
          <w:lang w:val="en-US"/>
        </w:rPr>
        <w:t xml:space="preserve"> 57(10), pp. 971-979.</w:t>
      </w:r>
    </w:p>
    <w:p w14:paraId="3126D33A" w14:textId="3AB18F2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Doherty, M., McCowan, S. and Davidson, I. (2022c) 'Challenging the exclusion of autistic medical students', </w:t>
      </w:r>
      <w:r w:rsidRPr="00567A45">
        <w:rPr>
          <w:rFonts w:ascii="Calibri" w:hAnsi="Calibri" w:cs="Calibri"/>
          <w:i/>
          <w:lang w:val="en-US"/>
        </w:rPr>
        <w:t>The Lancet Psychiatry,</w:t>
      </w:r>
      <w:r w:rsidRPr="00567A45">
        <w:rPr>
          <w:rFonts w:ascii="Calibri" w:hAnsi="Calibri" w:cs="Calibri"/>
          <w:lang w:val="en-US"/>
        </w:rPr>
        <w:t xml:space="preserve"> 9(4), pp. E18.</w:t>
      </w:r>
    </w:p>
    <w:p w14:paraId="531D852D" w14:textId="7FD57334"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Fossi, A., </w:t>
      </w:r>
      <w:proofErr w:type="spellStart"/>
      <w:r w:rsidRPr="00567A45">
        <w:rPr>
          <w:rFonts w:ascii="Calibri" w:hAnsi="Calibri" w:cs="Calibri"/>
          <w:lang w:val="en-US"/>
        </w:rPr>
        <w:t>Carravallah</w:t>
      </w:r>
      <w:proofErr w:type="spellEnd"/>
      <w:r w:rsidRPr="00567A45">
        <w:rPr>
          <w:rFonts w:ascii="Calibri" w:hAnsi="Calibri" w:cs="Calibri"/>
          <w:lang w:val="en-US"/>
        </w:rPr>
        <w:t xml:space="preserve">, L. A., </w:t>
      </w:r>
      <w:proofErr w:type="spellStart"/>
      <w:r w:rsidRPr="00567A45">
        <w:rPr>
          <w:rFonts w:ascii="Calibri" w:hAnsi="Calibri" w:cs="Calibri"/>
          <w:lang w:val="en-US"/>
        </w:rPr>
        <w:t>Rabenstein</w:t>
      </w:r>
      <w:proofErr w:type="spellEnd"/>
      <w:r w:rsidRPr="00567A45">
        <w:rPr>
          <w:rFonts w:ascii="Calibri" w:hAnsi="Calibri" w:cs="Calibri"/>
          <w:lang w:val="en-US"/>
        </w:rPr>
        <w:t xml:space="preserve">, K., Ross, W. and Doherty, M. (2023) 'The experiences of autistic doctors: a cross-sectional study', </w:t>
      </w:r>
      <w:r w:rsidRPr="00567A45">
        <w:rPr>
          <w:rFonts w:ascii="Calibri" w:hAnsi="Calibri" w:cs="Calibri"/>
          <w:i/>
          <w:lang w:val="en-US"/>
        </w:rPr>
        <w:t>Front Psychiatry,</w:t>
      </w:r>
      <w:r w:rsidRPr="00567A45">
        <w:rPr>
          <w:rFonts w:ascii="Calibri" w:hAnsi="Calibri" w:cs="Calibri"/>
          <w:lang w:val="en-US"/>
        </w:rPr>
        <w:t xml:space="preserve"> 14, pp. 1160994.</w:t>
      </w:r>
    </w:p>
    <w:p w14:paraId="2E8AFE51" w14:textId="7777777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Grosjean, B., McCowan, S., Kinnear, M. and Doherty, M. (2022d) 'Autistic role modelling in medical education', </w:t>
      </w:r>
      <w:r w:rsidRPr="00567A45">
        <w:rPr>
          <w:rFonts w:ascii="Calibri" w:hAnsi="Calibri" w:cs="Calibri"/>
          <w:i/>
          <w:lang w:val="en-US"/>
        </w:rPr>
        <w:t>Education for Primary Care,</w:t>
      </w:r>
      <w:r w:rsidRPr="00567A45">
        <w:rPr>
          <w:rFonts w:ascii="Calibri" w:hAnsi="Calibri" w:cs="Calibri"/>
          <w:lang w:val="en-US"/>
        </w:rPr>
        <w:t xml:space="preserve"> 33(2), pp. 128-9.</w:t>
      </w:r>
    </w:p>
    <w:p w14:paraId="536EB8BA" w14:textId="0376CE5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Shaw, S. C. K., Grosjean, B., McCowan, S., Kinnear, M. and Doherty, M. (2021a) 'Autistic role modelling in medical education', </w:t>
      </w:r>
      <w:r w:rsidRPr="00567A45">
        <w:rPr>
          <w:rFonts w:ascii="Calibri" w:hAnsi="Calibri" w:cs="Calibri"/>
          <w:i/>
          <w:lang w:val="en-US"/>
        </w:rPr>
        <w:t xml:space="preserve">Education for Primary Care, </w:t>
      </w:r>
      <w:r w:rsidRPr="00567A45">
        <w:rPr>
          <w:rFonts w:ascii="Calibri" w:hAnsi="Calibri" w:cs="Calibri"/>
          <w:lang w:val="en-US"/>
        </w:rPr>
        <w:t>pp. 1-2.</w:t>
      </w:r>
    </w:p>
    <w:p w14:paraId="0EBC3CF2" w14:textId="338153C0" w:rsidR="00567A45" w:rsidRDefault="00567A45" w:rsidP="00567A45">
      <w:pPr>
        <w:spacing w:before="240"/>
        <w:rPr>
          <w:rFonts w:ascii="Calibri" w:hAnsi="Calibri" w:cs="Calibri"/>
          <w:lang w:val="en-US"/>
        </w:rPr>
      </w:pPr>
      <w:r w:rsidRPr="00567A45">
        <w:rPr>
          <w:rFonts w:ascii="Calibri" w:hAnsi="Calibri" w:cs="Calibri"/>
          <w:lang w:val="en-US"/>
        </w:rPr>
        <w:t xml:space="preserve">Shaw, S. C. K., McCowan, S., Doherty, M., Grosjean, B. and Kinnear, M. (2021b) 'The neurodiversity concept viewed through an autistic lens', </w:t>
      </w:r>
      <w:r w:rsidRPr="00567A45">
        <w:rPr>
          <w:rFonts w:ascii="Calibri" w:hAnsi="Calibri" w:cs="Calibri"/>
          <w:i/>
          <w:lang w:val="en-US"/>
        </w:rPr>
        <w:t>The Lancet Psychiatry,</w:t>
      </w:r>
      <w:r w:rsidRPr="00567A45">
        <w:rPr>
          <w:rFonts w:ascii="Calibri" w:hAnsi="Calibri" w:cs="Calibri"/>
          <w:lang w:val="en-US"/>
        </w:rPr>
        <w:t xml:space="preserve"> 8(8), pp. 654-5.</w:t>
      </w:r>
    </w:p>
    <w:p w14:paraId="6B16FABB" w14:textId="12976162" w:rsidR="00D843BD" w:rsidRPr="00567A45" w:rsidRDefault="00D843BD" w:rsidP="00567A45">
      <w:pPr>
        <w:spacing w:before="240"/>
        <w:rPr>
          <w:rFonts w:ascii="Calibri" w:hAnsi="Calibri" w:cs="Calibri"/>
          <w:lang w:val="en-US"/>
        </w:rPr>
      </w:pPr>
      <w:proofErr w:type="spellStart"/>
      <w:r>
        <w:rPr>
          <w:rFonts w:ascii="Calibri" w:hAnsi="Calibri" w:cs="Calibri"/>
          <w:lang w:val="en-US"/>
        </w:rPr>
        <w:lastRenderedPageBreak/>
        <w:t>Siira</w:t>
      </w:r>
      <w:proofErr w:type="spellEnd"/>
      <w:r>
        <w:rPr>
          <w:rFonts w:ascii="Calibri" w:hAnsi="Calibri" w:cs="Calibri"/>
          <w:lang w:val="en-US"/>
        </w:rPr>
        <w:t xml:space="preserve">, E., Linden, K., </w:t>
      </w:r>
      <w:proofErr w:type="spellStart"/>
      <w:r>
        <w:rPr>
          <w:rFonts w:ascii="Calibri" w:hAnsi="Calibri" w:cs="Calibri"/>
          <w:lang w:val="en-US"/>
        </w:rPr>
        <w:t>Wallström</w:t>
      </w:r>
      <w:proofErr w:type="spellEnd"/>
      <w:r>
        <w:rPr>
          <w:rFonts w:ascii="Calibri" w:hAnsi="Calibri" w:cs="Calibri"/>
          <w:lang w:val="en-US"/>
        </w:rPr>
        <w:t xml:space="preserve">, S., </w:t>
      </w:r>
      <w:proofErr w:type="spellStart"/>
      <w:r w:rsidR="00796B6D">
        <w:rPr>
          <w:rFonts w:ascii="Calibri" w:hAnsi="Calibri" w:cs="Calibri"/>
          <w:lang w:val="en-US"/>
        </w:rPr>
        <w:t>Björkman</w:t>
      </w:r>
      <w:proofErr w:type="spellEnd"/>
      <w:r w:rsidR="00796B6D">
        <w:rPr>
          <w:rFonts w:ascii="Calibri" w:hAnsi="Calibri" w:cs="Calibri"/>
          <w:lang w:val="en-US"/>
        </w:rPr>
        <w:t>, I. (2023). ‘Intersectionality in nursing research: a systematic review’</w:t>
      </w:r>
      <w:r w:rsidR="001D134D">
        <w:rPr>
          <w:rFonts w:ascii="Calibri" w:hAnsi="Calibri" w:cs="Calibri"/>
          <w:lang w:val="en-US"/>
        </w:rPr>
        <w:t xml:space="preserve">, </w:t>
      </w:r>
      <w:proofErr w:type="spellStart"/>
      <w:r w:rsidR="001D134D" w:rsidRPr="001D134D">
        <w:rPr>
          <w:rFonts w:ascii="Calibri" w:hAnsi="Calibri" w:cs="Calibri"/>
          <w:i/>
          <w:iCs/>
          <w:lang w:val="en-US"/>
        </w:rPr>
        <w:t>Nurs</w:t>
      </w:r>
      <w:proofErr w:type="spellEnd"/>
      <w:r w:rsidR="001D134D" w:rsidRPr="001D134D">
        <w:rPr>
          <w:rFonts w:ascii="Calibri" w:hAnsi="Calibri" w:cs="Calibri"/>
          <w:i/>
          <w:iCs/>
          <w:lang w:val="en-US"/>
        </w:rPr>
        <w:t xml:space="preserve"> Open</w:t>
      </w:r>
      <w:r w:rsidR="001D134D">
        <w:rPr>
          <w:rFonts w:ascii="Calibri" w:hAnsi="Calibri" w:cs="Calibri"/>
          <w:lang w:val="en-US"/>
        </w:rPr>
        <w:t>, 10(12), pp. 7509-7527.</w:t>
      </w:r>
    </w:p>
    <w:p w14:paraId="0FA6797E" w14:textId="19AB2C0D"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Silberman, S. </w:t>
      </w:r>
      <w:r w:rsidR="00796B6D">
        <w:rPr>
          <w:rFonts w:ascii="Calibri" w:hAnsi="Calibri" w:cs="Calibri"/>
          <w:lang w:val="en-US"/>
        </w:rPr>
        <w:t>(</w:t>
      </w:r>
      <w:r w:rsidRPr="00567A45">
        <w:rPr>
          <w:rFonts w:ascii="Calibri" w:hAnsi="Calibri" w:cs="Calibri"/>
          <w:lang w:val="en-US"/>
        </w:rPr>
        <w:t>2015</w:t>
      </w:r>
      <w:r w:rsidR="00796B6D">
        <w:rPr>
          <w:rFonts w:ascii="Calibri" w:hAnsi="Calibri" w:cs="Calibri"/>
          <w:lang w:val="en-US"/>
        </w:rPr>
        <w:t>)</w:t>
      </w:r>
      <w:r w:rsidRPr="00567A45">
        <w:rPr>
          <w:rFonts w:ascii="Calibri" w:hAnsi="Calibri" w:cs="Calibri"/>
          <w:lang w:val="en-US"/>
        </w:rPr>
        <w:t xml:space="preserve">. </w:t>
      </w:r>
      <w:proofErr w:type="spellStart"/>
      <w:r w:rsidRPr="00567A45">
        <w:rPr>
          <w:rFonts w:ascii="Calibri" w:hAnsi="Calibri" w:cs="Calibri"/>
          <w:lang w:val="en-US"/>
        </w:rPr>
        <w:t>Neurotribes</w:t>
      </w:r>
      <w:proofErr w:type="spellEnd"/>
      <w:r w:rsidRPr="00567A45">
        <w:rPr>
          <w:rFonts w:ascii="Calibri" w:hAnsi="Calibri" w:cs="Calibri"/>
          <w:lang w:val="en-US"/>
        </w:rPr>
        <w:t>: The Legacy of Autism and the Future of Neurodiversity. New York: Avery.</w:t>
      </w:r>
    </w:p>
    <w:p w14:paraId="202D0E9A" w14:textId="75151108"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Simmonds, C. and </w:t>
      </w:r>
      <w:proofErr w:type="spellStart"/>
      <w:r w:rsidRPr="00567A45">
        <w:rPr>
          <w:rFonts w:ascii="Calibri" w:hAnsi="Calibri" w:cs="Calibri"/>
          <w:lang w:val="en-US"/>
        </w:rPr>
        <w:t>Sukhareva</w:t>
      </w:r>
      <w:proofErr w:type="spellEnd"/>
      <w:r w:rsidRPr="00567A45">
        <w:rPr>
          <w:rFonts w:ascii="Calibri" w:hAnsi="Calibri" w:cs="Calibri"/>
          <w:lang w:val="en-US"/>
        </w:rPr>
        <w:t xml:space="preserve">, G. (2020) 'The first account of the syndrome Asperger described? Part 2: the girls', </w:t>
      </w:r>
      <w:r w:rsidRPr="00567A45">
        <w:rPr>
          <w:rFonts w:ascii="Calibri" w:hAnsi="Calibri" w:cs="Calibri"/>
          <w:i/>
          <w:lang w:val="en-US"/>
        </w:rPr>
        <w:t>European Child &amp; Adolescent Psychiatry,</w:t>
      </w:r>
      <w:r w:rsidRPr="00567A45">
        <w:rPr>
          <w:rFonts w:ascii="Calibri" w:hAnsi="Calibri" w:cs="Calibri"/>
          <w:lang w:val="en-US"/>
        </w:rPr>
        <w:t xml:space="preserve"> 29(4), pp. 549-564.</w:t>
      </w:r>
    </w:p>
    <w:p w14:paraId="420596C2" w14:textId="0E29CFC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Sinclair, J. (1993) 'Don't mourn for us', </w:t>
      </w:r>
      <w:r w:rsidRPr="00567A45">
        <w:rPr>
          <w:rFonts w:ascii="Calibri" w:hAnsi="Calibri" w:cs="Calibri"/>
          <w:i/>
          <w:lang w:val="en-US"/>
        </w:rPr>
        <w:t>Autism Network International Newsletter,</w:t>
      </w:r>
      <w:r w:rsidRPr="00567A45">
        <w:rPr>
          <w:rFonts w:ascii="Calibri" w:hAnsi="Calibri" w:cs="Calibri"/>
          <w:lang w:val="en-US"/>
        </w:rPr>
        <w:t xml:space="preserve"> 1(3).</w:t>
      </w:r>
    </w:p>
    <w:p w14:paraId="11FDFCCB" w14:textId="16EFF22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Singer, A., Lutz, A., Escher, J. and Halladay, A. (2023) 'A full semantic toolbox is essential for autism research and practice to thrive', </w:t>
      </w:r>
      <w:r w:rsidRPr="00567A45">
        <w:rPr>
          <w:rFonts w:ascii="Calibri" w:hAnsi="Calibri" w:cs="Calibri"/>
          <w:i/>
          <w:lang w:val="en-US"/>
        </w:rPr>
        <w:t>Autism Res,</w:t>
      </w:r>
      <w:r w:rsidRPr="00567A45">
        <w:rPr>
          <w:rFonts w:ascii="Calibri" w:hAnsi="Calibri" w:cs="Calibri"/>
          <w:lang w:val="en-US"/>
        </w:rPr>
        <w:t xml:space="preserve"> 16(3), pp. 497-501.</w:t>
      </w:r>
    </w:p>
    <w:p w14:paraId="06328E01" w14:textId="4DB43F5F" w:rsidR="00567A45" w:rsidRPr="00567A45" w:rsidRDefault="00567A45" w:rsidP="00567A45">
      <w:pPr>
        <w:spacing w:before="240"/>
        <w:rPr>
          <w:rFonts w:ascii="Calibri" w:hAnsi="Calibri" w:cs="Calibri"/>
          <w:lang w:val="en-US"/>
        </w:rPr>
      </w:pPr>
      <w:r w:rsidRPr="00567A45">
        <w:rPr>
          <w:rFonts w:ascii="Calibri" w:hAnsi="Calibri" w:cs="Calibri"/>
        </w:rPr>
        <w:t>Singer, J., (1998) Odd people in: The birth of community amongst people on the autistic spectrum: A personal exploration of a new social movement based on neurological diversity. </w:t>
      </w:r>
      <w:r w:rsidRPr="00567A45">
        <w:rPr>
          <w:rFonts w:ascii="Calibri" w:hAnsi="Calibri" w:cs="Calibri"/>
          <w:i/>
          <w:iCs/>
        </w:rPr>
        <w:t>Sydney: Faculty of Humanities and Social Science University of Technology, Sydney</w:t>
      </w:r>
    </w:p>
    <w:p w14:paraId="7C35FE83" w14:textId="1A83CF4B"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Smith, J. A., Flowers, P. and Larkin, M. (2021) </w:t>
      </w:r>
      <w:r w:rsidRPr="00567A45">
        <w:rPr>
          <w:rFonts w:ascii="Calibri" w:hAnsi="Calibri" w:cs="Calibri"/>
          <w:i/>
          <w:lang w:val="en-US"/>
        </w:rPr>
        <w:t>Interpretative phenomenological analysis: theory, method and research.</w:t>
      </w:r>
      <w:r w:rsidRPr="00567A45">
        <w:rPr>
          <w:rFonts w:ascii="Calibri" w:hAnsi="Calibri" w:cs="Calibri"/>
          <w:lang w:val="en-US"/>
        </w:rPr>
        <w:t xml:space="preserve"> 2nd </w:t>
      </w:r>
      <w:proofErr w:type="spellStart"/>
      <w:r w:rsidRPr="00567A45">
        <w:rPr>
          <w:rFonts w:ascii="Calibri" w:hAnsi="Calibri" w:cs="Calibri"/>
          <w:lang w:val="en-US"/>
        </w:rPr>
        <w:t>edn</w:t>
      </w:r>
      <w:proofErr w:type="spellEnd"/>
      <w:r w:rsidRPr="00567A45">
        <w:rPr>
          <w:rFonts w:ascii="Calibri" w:hAnsi="Calibri" w:cs="Calibri"/>
          <w:lang w:val="en-US"/>
        </w:rPr>
        <w:t>. London: SAGE Publishing.</w:t>
      </w:r>
    </w:p>
    <w:p w14:paraId="31FBB253" w14:textId="5A200C4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Smith, J. A. and Nizza, I. E. (2022) </w:t>
      </w:r>
      <w:r w:rsidRPr="00567A45">
        <w:rPr>
          <w:rFonts w:ascii="Calibri" w:hAnsi="Calibri" w:cs="Calibri"/>
          <w:i/>
          <w:lang w:val="en-US"/>
        </w:rPr>
        <w:t>Essentials of interpretative phenomenological analysis.</w:t>
      </w:r>
      <w:r w:rsidRPr="00567A45">
        <w:rPr>
          <w:rFonts w:ascii="Calibri" w:hAnsi="Calibri" w:cs="Calibri"/>
          <w:lang w:val="en-US"/>
        </w:rPr>
        <w:t xml:space="preserve"> American Psychological Association.</w:t>
      </w:r>
    </w:p>
    <w:p w14:paraId="0F6CF50C" w14:textId="6D4DBB87" w:rsidR="00567A45" w:rsidRPr="00567A45" w:rsidRDefault="00567A45" w:rsidP="00567A45">
      <w:pPr>
        <w:spacing w:before="240"/>
        <w:rPr>
          <w:rFonts w:ascii="Calibri" w:hAnsi="Calibri" w:cs="Calibri"/>
          <w:lang w:val="en-US"/>
        </w:rPr>
      </w:pPr>
      <w:r w:rsidRPr="00567A45">
        <w:rPr>
          <w:rFonts w:ascii="Calibri" w:hAnsi="Calibri" w:cs="Calibri"/>
          <w:lang w:val="en-US"/>
        </w:rPr>
        <w:t>Sobczak, K., Zdun-</w:t>
      </w:r>
      <w:proofErr w:type="spellStart"/>
      <w:r w:rsidRPr="00567A45">
        <w:rPr>
          <w:rFonts w:ascii="Calibri" w:hAnsi="Calibri" w:cs="Calibri"/>
          <w:lang w:val="en-US"/>
        </w:rPr>
        <w:t>Ryżewska</w:t>
      </w:r>
      <w:proofErr w:type="spellEnd"/>
      <w:r w:rsidRPr="00567A45">
        <w:rPr>
          <w:rFonts w:ascii="Calibri" w:hAnsi="Calibri" w:cs="Calibri"/>
          <w:lang w:val="en-US"/>
        </w:rPr>
        <w:t xml:space="preserve">, A. and Rudnik, A. (2021) 'Intensity, dynamics and deficiencies of empathy in medical and non-medical students', </w:t>
      </w:r>
      <w:r w:rsidRPr="00567A45">
        <w:rPr>
          <w:rFonts w:ascii="Calibri" w:hAnsi="Calibri" w:cs="Calibri"/>
          <w:i/>
          <w:lang w:val="en-US"/>
        </w:rPr>
        <w:t>BMC Medical Education,</w:t>
      </w:r>
      <w:r w:rsidRPr="00567A45">
        <w:rPr>
          <w:rFonts w:ascii="Calibri" w:hAnsi="Calibri" w:cs="Calibri"/>
          <w:lang w:val="en-US"/>
        </w:rPr>
        <w:t xml:space="preserve"> 21(1), pp. 1-9.</w:t>
      </w:r>
    </w:p>
    <w:p w14:paraId="72479A6A" w14:textId="01D1EBBF"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Spiegel, A. (2005) 'The dictionary of disorder', </w:t>
      </w:r>
      <w:r w:rsidRPr="00567A45">
        <w:rPr>
          <w:rFonts w:ascii="Calibri" w:hAnsi="Calibri" w:cs="Calibri"/>
          <w:i/>
          <w:lang w:val="en-US"/>
        </w:rPr>
        <w:t>The New Yorker,</w:t>
      </w:r>
      <w:r w:rsidRPr="00567A45">
        <w:rPr>
          <w:rFonts w:ascii="Calibri" w:hAnsi="Calibri" w:cs="Calibri"/>
          <w:lang w:val="en-US"/>
        </w:rPr>
        <w:t xml:space="preserve"> 3, pp. 56-63.</w:t>
      </w:r>
    </w:p>
    <w:p w14:paraId="3ABD4035" w14:textId="4D138B4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Stagg, S. D. (2019) 'Living with autism without knowing: receiving a diagnosis in later life', </w:t>
      </w:r>
      <w:r w:rsidRPr="00567A45">
        <w:rPr>
          <w:rFonts w:ascii="Calibri" w:hAnsi="Calibri" w:cs="Calibri"/>
          <w:i/>
          <w:lang w:val="en-US"/>
        </w:rPr>
        <w:t xml:space="preserve">Health Psychology and </w:t>
      </w:r>
      <w:proofErr w:type="spellStart"/>
      <w:r w:rsidRPr="00567A45">
        <w:rPr>
          <w:rFonts w:ascii="Calibri" w:hAnsi="Calibri" w:cs="Calibri"/>
          <w:i/>
          <w:lang w:val="en-US"/>
        </w:rPr>
        <w:t>Behavioural</w:t>
      </w:r>
      <w:proofErr w:type="spellEnd"/>
      <w:r w:rsidRPr="00567A45">
        <w:rPr>
          <w:rFonts w:ascii="Calibri" w:hAnsi="Calibri" w:cs="Calibri"/>
          <w:i/>
          <w:lang w:val="en-US"/>
        </w:rPr>
        <w:t xml:space="preserve"> Medicine,</w:t>
      </w:r>
      <w:r w:rsidRPr="00567A45">
        <w:rPr>
          <w:rFonts w:ascii="Calibri" w:hAnsi="Calibri" w:cs="Calibri"/>
          <w:lang w:val="en-US"/>
        </w:rPr>
        <w:t xml:space="preserve"> 7, pp. 348-61.</w:t>
      </w:r>
    </w:p>
    <w:p w14:paraId="1DFF103F" w14:textId="21336E19"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lastRenderedPageBreak/>
        <w:t>Starkstein</w:t>
      </w:r>
      <w:proofErr w:type="spellEnd"/>
      <w:r w:rsidRPr="00567A45">
        <w:rPr>
          <w:rFonts w:ascii="Calibri" w:hAnsi="Calibri" w:cs="Calibri"/>
          <w:lang w:val="en-US"/>
        </w:rPr>
        <w:t xml:space="preserve">, S., Gellar, S., Parlier, M., Payne, L. and Piven, J. (2015) 'High rates of parkinsonism in adults with autism', </w:t>
      </w:r>
      <w:r w:rsidRPr="00567A45">
        <w:rPr>
          <w:rFonts w:ascii="Calibri" w:hAnsi="Calibri" w:cs="Calibri"/>
          <w:i/>
          <w:lang w:val="en-US"/>
        </w:rPr>
        <w:t>Journal of neurodevelopmental disorders,</w:t>
      </w:r>
      <w:r w:rsidRPr="00567A45">
        <w:rPr>
          <w:rFonts w:ascii="Calibri" w:hAnsi="Calibri" w:cs="Calibri"/>
          <w:lang w:val="en-US"/>
        </w:rPr>
        <w:t xml:space="preserve"> 7(1), pp. 1-11.</w:t>
      </w:r>
    </w:p>
    <w:p w14:paraId="0B7C9853" w14:textId="22BF552D"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Stern, S. C. and Barnes, J. L. (2019) 'Brief report: Does watching the good doctor affect knowledge of and attitudes toward autism?', </w:t>
      </w:r>
      <w:r w:rsidRPr="00567A45">
        <w:rPr>
          <w:rFonts w:ascii="Calibri" w:hAnsi="Calibri" w:cs="Calibri"/>
          <w:i/>
          <w:lang w:val="en-US"/>
        </w:rPr>
        <w:t>Journal of autism and developmental disorders,</w:t>
      </w:r>
      <w:r w:rsidRPr="00567A45">
        <w:rPr>
          <w:rFonts w:ascii="Calibri" w:hAnsi="Calibri" w:cs="Calibri"/>
          <w:lang w:val="en-US"/>
        </w:rPr>
        <w:t xml:space="preserve"> 49(6), pp. 2581-2588.</w:t>
      </w:r>
    </w:p>
    <w:p w14:paraId="1A61002F" w14:textId="5F7B92E5"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Tagore, A. (2014a) 'Personal experience: coming out–the psychotic psychiatrist–an account of the </w:t>
      </w:r>
      <w:proofErr w:type="spellStart"/>
      <w:r w:rsidRPr="00567A45">
        <w:rPr>
          <w:rFonts w:ascii="Calibri" w:hAnsi="Calibri" w:cs="Calibri"/>
          <w:lang w:val="en-US"/>
        </w:rPr>
        <w:t>stigmatising</w:t>
      </w:r>
      <w:proofErr w:type="spellEnd"/>
      <w:r w:rsidRPr="00567A45">
        <w:rPr>
          <w:rFonts w:ascii="Calibri" w:hAnsi="Calibri" w:cs="Calibri"/>
          <w:lang w:val="en-US"/>
        </w:rPr>
        <w:t xml:space="preserve"> experience of psychiatric illness', </w:t>
      </w:r>
      <w:r w:rsidRPr="00567A45">
        <w:rPr>
          <w:rFonts w:ascii="Calibri" w:hAnsi="Calibri" w:cs="Calibri"/>
          <w:i/>
          <w:lang w:val="en-US"/>
        </w:rPr>
        <w:t>The Psychiatric Bulletin,</w:t>
      </w:r>
      <w:r w:rsidRPr="00567A45">
        <w:rPr>
          <w:rFonts w:ascii="Calibri" w:hAnsi="Calibri" w:cs="Calibri"/>
          <w:lang w:val="en-US"/>
        </w:rPr>
        <w:t xml:space="preserve"> 38(4), pp. 185-188.</w:t>
      </w:r>
    </w:p>
    <w:p w14:paraId="3617B173" w14:textId="292A86A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Tagore, A. (2014b) 'Personal experience: Hopes and fears–the road to recovery after psychotic illness', </w:t>
      </w:r>
      <w:r w:rsidRPr="00567A45">
        <w:rPr>
          <w:rFonts w:ascii="Calibri" w:hAnsi="Calibri" w:cs="Calibri"/>
          <w:i/>
          <w:lang w:val="en-US"/>
        </w:rPr>
        <w:t>The Psychiatric Bulletin,</w:t>
      </w:r>
      <w:r w:rsidRPr="00567A45">
        <w:rPr>
          <w:rFonts w:ascii="Calibri" w:hAnsi="Calibri" w:cs="Calibri"/>
          <w:lang w:val="en-US"/>
        </w:rPr>
        <w:t xml:space="preserve"> 38(4), pp. 189-190.</w:t>
      </w:r>
    </w:p>
    <w:p w14:paraId="72C1AA32" w14:textId="2C1B2A17"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Tavakol</w:t>
      </w:r>
      <w:proofErr w:type="spellEnd"/>
      <w:r w:rsidRPr="00567A45">
        <w:rPr>
          <w:rFonts w:ascii="Calibri" w:hAnsi="Calibri" w:cs="Calibri"/>
          <w:lang w:val="en-US"/>
        </w:rPr>
        <w:t xml:space="preserve">, M. and Sandars, J. (2014) 'Quantitative and qualitative methods in medical education research: AMEE Guide No 90: Part I', </w:t>
      </w:r>
      <w:r w:rsidRPr="00567A45">
        <w:rPr>
          <w:rFonts w:ascii="Calibri" w:hAnsi="Calibri" w:cs="Calibri"/>
          <w:i/>
          <w:lang w:val="en-US"/>
        </w:rPr>
        <w:t>Medical Teacher,</w:t>
      </w:r>
      <w:r w:rsidRPr="00567A45">
        <w:rPr>
          <w:rFonts w:ascii="Calibri" w:hAnsi="Calibri" w:cs="Calibri"/>
          <w:lang w:val="en-US"/>
        </w:rPr>
        <w:t xml:space="preserve"> 36(9), pp. 746-756.</w:t>
      </w:r>
    </w:p>
    <w:p w14:paraId="64B7A001" w14:textId="0F8994B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Taylor, A. (2014) 'Fixing people is easy but life is a mystery', </w:t>
      </w:r>
      <w:r w:rsidRPr="00567A45">
        <w:rPr>
          <w:rFonts w:ascii="Calibri" w:hAnsi="Calibri" w:cs="Calibri"/>
          <w:i/>
          <w:lang w:val="en-US"/>
        </w:rPr>
        <w:t xml:space="preserve">says autistic surgeon. </w:t>
      </w:r>
      <w:proofErr w:type="spellStart"/>
      <w:r w:rsidRPr="00567A45">
        <w:rPr>
          <w:rFonts w:ascii="Calibri" w:hAnsi="Calibri" w:cs="Calibri"/>
          <w:i/>
          <w:lang w:val="en-US"/>
        </w:rPr>
        <w:t>SurreyLive</w:t>
      </w:r>
      <w:proofErr w:type="spellEnd"/>
      <w:r w:rsidRPr="00567A45">
        <w:rPr>
          <w:rFonts w:ascii="Calibri" w:hAnsi="Calibri" w:cs="Calibri"/>
          <w:lang w:val="en-US"/>
        </w:rPr>
        <w:t xml:space="preserve">. Available at: </w:t>
      </w:r>
      <w:hyperlink r:id="rId136" w:history="1">
        <w:r w:rsidRPr="00567A45">
          <w:rPr>
            <w:rStyle w:val="Hyperlink"/>
            <w:rFonts w:ascii="Calibri" w:hAnsi="Calibri" w:cs="Calibri"/>
            <w:lang w:val="en-US"/>
          </w:rPr>
          <w:t>https://www.getsurrey.co.uk/incoming/fixing-people-easy-life-mystery-6910686#</w:t>
        </w:r>
      </w:hyperlink>
      <w:r w:rsidRPr="00567A45">
        <w:rPr>
          <w:rFonts w:ascii="Calibri" w:hAnsi="Calibri" w:cs="Calibri"/>
          <w:lang w:val="en-US"/>
        </w:rPr>
        <w:t xml:space="preserve"> (Accessed 8 Oct, 2024).</w:t>
      </w:r>
    </w:p>
    <w:p w14:paraId="628A5784" w14:textId="7790F811"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Teasdale, G., Maas, A., Lecky, F., Manley, G., </w:t>
      </w:r>
      <w:proofErr w:type="spellStart"/>
      <w:r w:rsidRPr="00567A45">
        <w:rPr>
          <w:rFonts w:ascii="Calibri" w:hAnsi="Calibri" w:cs="Calibri"/>
          <w:lang w:val="en-US"/>
        </w:rPr>
        <w:t>Stocchetti</w:t>
      </w:r>
      <w:proofErr w:type="spellEnd"/>
      <w:r w:rsidRPr="00567A45">
        <w:rPr>
          <w:rFonts w:ascii="Calibri" w:hAnsi="Calibri" w:cs="Calibri"/>
          <w:lang w:val="en-US"/>
        </w:rPr>
        <w:t xml:space="preserve">, N. and Murray, G. (2014) 'The Glasgow Coma Scale at 40 years: standing the test of time', </w:t>
      </w:r>
      <w:r w:rsidRPr="00567A45">
        <w:rPr>
          <w:rFonts w:ascii="Calibri" w:hAnsi="Calibri" w:cs="Calibri"/>
          <w:i/>
          <w:lang w:val="en-US"/>
        </w:rPr>
        <w:t>The Lancet Neurology,</w:t>
      </w:r>
      <w:r w:rsidRPr="00567A45">
        <w:rPr>
          <w:rFonts w:ascii="Calibri" w:hAnsi="Calibri" w:cs="Calibri"/>
          <w:lang w:val="en-US"/>
        </w:rPr>
        <w:t xml:space="preserve"> 13(8), pp. 844-854.</w:t>
      </w:r>
    </w:p>
    <w:p w14:paraId="3C5F9465" w14:textId="0F02C01E"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Tebartz</w:t>
      </w:r>
      <w:proofErr w:type="spellEnd"/>
      <w:r w:rsidRPr="00567A45">
        <w:rPr>
          <w:rFonts w:ascii="Calibri" w:hAnsi="Calibri" w:cs="Calibri"/>
          <w:lang w:val="en-US"/>
        </w:rPr>
        <w:t xml:space="preserve"> van </w:t>
      </w:r>
      <w:proofErr w:type="spellStart"/>
      <w:r w:rsidRPr="00567A45">
        <w:rPr>
          <w:rFonts w:ascii="Calibri" w:hAnsi="Calibri" w:cs="Calibri"/>
          <w:lang w:val="en-US"/>
        </w:rPr>
        <w:t>Elst</w:t>
      </w:r>
      <w:proofErr w:type="spellEnd"/>
      <w:r w:rsidRPr="00567A45">
        <w:rPr>
          <w:rFonts w:ascii="Calibri" w:hAnsi="Calibri" w:cs="Calibri"/>
          <w:lang w:val="en-US"/>
        </w:rPr>
        <w:t xml:space="preserve">, L., Pick, M., </w:t>
      </w:r>
      <w:proofErr w:type="spellStart"/>
      <w:r w:rsidRPr="00567A45">
        <w:rPr>
          <w:rFonts w:ascii="Calibri" w:hAnsi="Calibri" w:cs="Calibri"/>
          <w:lang w:val="en-US"/>
        </w:rPr>
        <w:t>Biscaldi</w:t>
      </w:r>
      <w:proofErr w:type="spellEnd"/>
      <w:r w:rsidRPr="00567A45">
        <w:rPr>
          <w:rFonts w:ascii="Calibri" w:hAnsi="Calibri" w:cs="Calibri"/>
          <w:lang w:val="en-US"/>
        </w:rPr>
        <w:t xml:space="preserve">, M., </w:t>
      </w:r>
      <w:proofErr w:type="spellStart"/>
      <w:r w:rsidRPr="00567A45">
        <w:rPr>
          <w:rFonts w:ascii="Calibri" w:hAnsi="Calibri" w:cs="Calibri"/>
          <w:lang w:val="en-US"/>
        </w:rPr>
        <w:t>Fangmeier</w:t>
      </w:r>
      <w:proofErr w:type="spellEnd"/>
      <w:r w:rsidRPr="00567A45">
        <w:rPr>
          <w:rFonts w:ascii="Calibri" w:hAnsi="Calibri" w:cs="Calibri"/>
          <w:lang w:val="en-US"/>
        </w:rPr>
        <w:t xml:space="preserve">, T. and Riedel, A. (2013) 'High-functioning autism spectrum disorder as a basic disorder in adult psychiatry and psychotherapy: psychopathological presentation, clinical relevance and therapeutic concepts', </w:t>
      </w:r>
      <w:r w:rsidRPr="00567A45">
        <w:rPr>
          <w:rFonts w:ascii="Calibri" w:hAnsi="Calibri" w:cs="Calibri"/>
          <w:i/>
          <w:lang w:val="en-US"/>
        </w:rPr>
        <w:t>European archives of psychiatry and clinical neuroscience,</w:t>
      </w:r>
      <w:r w:rsidRPr="00567A45">
        <w:rPr>
          <w:rFonts w:ascii="Calibri" w:hAnsi="Calibri" w:cs="Calibri"/>
          <w:lang w:val="en-US"/>
        </w:rPr>
        <w:t xml:space="preserve"> 263(2), pp. 189-196.</w:t>
      </w:r>
    </w:p>
    <w:p w14:paraId="7EB276B2" w14:textId="7AA109D2"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Thurm, A., Farmer, C., Salzman, E., Lord, C. and Bishop, S. (2019) 'State of the field: Differentiating intellectual disability from autism spectrum disorder', </w:t>
      </w:r>
      <w:r w:rsidRPr="00567A45">
        <w:rPr>
          <w:rFonts w:ascii="Calibri" w:hAnsi="Calibri" w:cs="Calibri"/>
          <w:i/>
          <w:lang w:val="en-US"/>
        </w:rPr>
        <w:t>Frontiers in psychiatry,</w:t>
      </w:r>
      <w:r w:rsidRPr="00567A45">
        <w:rPr>
          <w:rFonts w:ascii="Calibri" w:hAnsi="Calibri" w:cs="Calibri"/>
          <w:lang w:val="en-US"/>
        </w:rPr>
        <w:t xml:space="preserve"> 10, pp. 526.</w:t>
      </w:r>
    </w:p>
    <w:p w14:paraId="215678A8" w14:textId="0E51FE9A"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Tromans</w:t>
      </w:r>
      <w:proofErr w:type="spellEnd"/>
      <w:r w:rsidRPr="00567A45">
        <w:rPr>
          <w:rFonts w:ascii="Calibri" w:hAnsi="Calibri" w:cs="Calibri"/>
          <w:lang w:val="en-US"/>
        </w:rPr>
        <w:t xml:space="preserve">, S. and </w:t>
      </w:r>
      <w:proofErr w:type="spellStart"/>
      <w:r w:rsidRPr="00567A45">
        <w:rPr>
          <w:rFonts w:ascii="Calibri" w:hAnsi="Calibri" w:cs="Calibri"/>
          <w:lang w:val="en-US"/>
        </w:rPr>
        <w:t>Brugha</w:t>
      </w:r>
      <w:proofErr w:type="spellEnd"/>
      <w:r w:rsidRPr="00567A45">
        <w:rPr>
          <w:rFonts w:ascii="Calibri" w:hAnsi="Calibri" w:cs="Calibri"/>
          <w:lang w:val="en-US"/>
        </w:rPr>
        <w:t xml:space="preserve">, T. (2022) 'Autism epidemiology: distinguishing between identification and prevalence', </w:t>
      </w:r>
      <w:r w:rsidRPr="00567A45">
        <w:rPr>
          <w:rFonts w:ascii="Calibri" w:hAnsi="Calibri" w:cs="Calibri"/>
          <w:i/>
          <w:lang w:val="en-US"/>
        </w:rPr>
        <w:t>Progress in Neurology and Psychiatry,</w:t>
      </w:r>
      <w:r w:rsidRPr="00567A45">
        <w:rPr>
          <w:rFonts w:ascii="Calibri" w:hAnsi="Calibri" w:cs="Calibri"/>
          <w:lang w:val="en-US"/>
        </w:rPr>
        <w:t xml:space="preserve"> 26(1), pp. 4-6.</w:t>
      </w:r>
    </w:p>
    <w:p w14:paraId="24D52B6C" w14:textId="1768109C"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Tyrer, P. (2018) 'Robert Spitzer's legacy: agreement is halfway to truth', </w:t>
      </w:r>
      <w:proofErr w:type="spellStart"/>
      <w:r w:rsidRPr="00567A45">
        <w:rPr>
          <w:rFonts w:ascii="Calibri" w:hAnsi="Calibri" w:cs="Calibri"/>
          <w:i/>
          <w:lang w:val="en-US"/>
        </w:rPr>
        <w:t>BJPsych</w:t>
      </w:r>
      <w:proofErr w:type="spellEnd"/>
      <w:r w:rsidRPr="00567A45">
        <w:rPr>
          <w:rFonts w:ascii="Calibri" w:hAnsi="Calibri" w:cs="Calibri"/>
          <w:i/>
          <w:lang w:val="en-US"/>
        </w:rPr>
        <w:t xml:space="preserve"> bulletin,</w:t>
      </w:r>
      <w:r w:rsidRPr="00567A45">
        <w:rPr>
          <w:rFonts w:ascii="Calibri" w:hAnsi="Calibri" w:cs="Calibri"/>
          <w:lang w:val="en-US"/>
        </w:rPr>
        <w:t xml:space="preserve"> 42(5), pp. 198-199.</w:t>
      </w:r>
    </w:p>
    <w:p w14:paraId="240FDE16" w14:textId="65876CDC"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Unigwe</w:t>
      </w:r>
      <w:proofErr w:type="spellEnd"/>
      <w:r w:rsidRPr="00567A45">
        <w:rPr>
          <w:rFonts w:ascii="Calibri" w:hAnsi="Calibri" w:cs="Calibri"/>
          <w:lang w:val="en-US"/>
        </w:rPr>
        <w:t xml:space="preserve">, S., Buckley, C., Crane, L., Kenny, L., Remington, A. and Pellicano, E. (2017) 'GPs’ confidence in caring for their patients on the autism spectrum: an online self-report study', </w:t>
      </w:r>
      <w:r w:rsidRPr="00567A45">
        <w:rPr>
          <w:rFonts w:ascii="Calibri" w:hAnsi="Calibri" w:cs="Calibri"/>
          <w:i/>
          <w:lang w:val="en-US"/>
        </w:rPr>
        <w:t xml:space="preserve">Br J Gen </w:t>
      </w:r>
      <w:proofErr w:type="spellStart"/>
      <w:r w:rsidRPr="00567A45">
        <w:rPr>
          <w:rFonts w:ascii="Calibri" w:hAnsi="Calibri" w:cs="Calibri"/>
          <w:i/>
          <w:lang w:val="en-US"/>
        </w:rPr>
        <w:t>Pract</w:t>
      </w:r>
      <w:proofErr w:type="spellEnd"/>
      <w:r w:rsidRPr="00567A45">
        <w:rPr>
          <w:rFonts w:ascii="Calibri" w:hAnsi="Calibri" w:cs="Calibri"/>
          <w:i/>
          <w:lang w:val="en-US"/>
        </w:rPr>
        <w:t>,</w:t>
      </w:r>
      <w:r w:rsidRPr="00567A45">
        <w:rPr>
          <w:rFonts w:ascii="Calibri" w:hAnsi="Calibri" w:cs="Calibri"/>
          <w:lang w:val="en-US"/>
        </w:rPr>
        <w:t xml:space="preserve"> 67(659), pp. e445-52.</w:t>
      </w:r>
    </w:p>
    <w:p w14:paraId="7C4B79EC" w14:textId="1FB45E03"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Unluer, S. (2012) 'Being an insider researcher while conducting case study research', </w:t>
      </w:r>
      <w:r w:rsidRPr="00567A45">
        <w:rPr>
          <w:rFonts w:ascii="Calibri" w:hAnsi="Calibri" w:cs="Calibri"/>
          <w:i/>
          <w:lang w:val="en-US"/>
        </w:rPr>
        <w:t>Qual Rep,</w:t>
      </w:r>
      <w:r w:rsidRPr="00567A45">
        <w:rPr>
          <w:rFonts w:ascii="Calibri" w:hAnsi="Calibri" w:cs="Calibri"/>
          <w:lang w:val="en-US"/>
        </w:rPr>
        <w:t xml:space="preserve"> 17(58), pp. 1-14.</w:t>
      </w:r>
    </w:p>
    <w:p w14:paraId="3F054012" w14:textId="58ADD43F" w:rsidR="00567A45" w:rsidRPr="00567A45" w:rsidRDefault="00567A45" w:rsidP="00567A45">
      <w:pPr>
        <w:spacing w:before="240"/>
        <w:rPr>
          <w:rFonts w:ascii="Calibri" w:hAnsi="Calibri" w:cs="Calibri"/>
        </w:rPr>
      </w:pPr>
      <w:r w:rsidRPr="00567A45">
        <w:rPr>
          <w:rFonts w:ascii="Calibri" w:hAnsi="Calibri" w:cs="Calibri"/>
        </w:rPr>
        <w:t xml:space="preserve">Vicente, A. and </w:t>
      </w:r>
      <w:proofErr w:type="spellStart"/>
      <w:r w:rsidRPr="00567A45">
        <w:rPr>
          <w:rFonts w:ascii="Calibri" w:hAnsi="Calibri" w:cs="Calibri"/>
        </w:rPr>
        <w:t>Falkum</w:t>
      </w:r>
      <w:proofErr w:type="spellEnd"/>
      <w:r w:rsidRPr="00567A45">
        <w:rPr>
          <w:rFonts w:ascii="Calibri" w:hAnsi="Calibri" w:cs="Calibri"/>
        </w:rPr>
        <w:t>, I.L., (2023). Accounting for the preference for literal meanings in autism spectrum conditions. </w:t>
      </w:r>
      <w:r w:rsidRPr="00567A45">
        <w:rPr>
          <w:rFonts w:ascii="Calibri" w:hAnsi="Calibri" w:cs="Calibri"/>
          <w:i/>
          <w:iCs/>
        </w:rPr>
        <w:t>Mind &amp; Language</w:t>
      </w:r>
      <w:r w:rsidRPr="00567A45">
        <w:rPr>
          <w:rFonts w:ascii="Calibri" w:hAnsi="Calibri" w:cs="Calibri"/>
        </w:rPr>
        <w:t>, </w:t>
      </w:r>
      <w:r w:rsidRPr="00567A45">
        <w:rPr>
          <w:rFonts w:ascii="Calibri" w:hAnsi="Calibri" w:cs="Calibri"/>
          <w:i/>
          <w:iCs/>
        </w:rPr>
        <w:t>38</w:t>
      </w:r>
      <w:r w:rsidRPr="00567A45">
        <w:rPr>
          <w:rFonts w:ascii="Calibri" w:hAnsi="Calibri" w:cs="Calibri"/>
        </w:rPr>
        <w:t>(1), pp.119-140.</w:t>
      </w:r>
    </w:p>
    <w:p w14:paraId="5B136975" w14:textId="78971FDA"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Victor, S. E., </w:t>
      </w:r>
      <w:proofErr w:type="spellStart"/>
      <w:r w:rsidRPr="00567A45">
        <w:rPr>
          <w:rFonts w:ascii="Calibri" w:hAnsi="Calibri" w:cs="Calibri"/>
          <w:lang w:val="en-US"/>
        </w:rPr>
        <w:t>Schleider</w:t>
      </w:r>
      <w:proofErr w:type="spellEnd"/>
      <w:r w:rsidRPr="00567A45">
        <w:rPr>
          <w:rFonts w:ascii="Calibri" w:hAnsi="Calibri" w:cs="Calibri"/>
          <w:lang w:val="en-US"/>
        </w:rPr>
        <w:t xml:space="preserve">, J. L., Ammerman, B. A., Bradford, D. E., Devendorf, A. R., Gruber, J., </w:t>
      </w:r>
      <w:proofErr w:type="spellStart"/>
      <w:r w:rsidRPr="00567A45">
        <w:rPr>
          <w:rFonts w:ascii="Calibri" w:hAnsi="Calibri" w:cs="Calibri"/>
          <w:lang w:val="en-US"/>
        </w:rPr>
        <w:t>Gunaydin</w:t>
      </w:r>
      <w:proofErr w:type="spellEnd"/>
      <w:r w:rsidRPr="00567A45">
        <w:rPr>
          <w:rFonts w:ascii="Calibri" w:hAnsi="Calibri" w:cs="Calibri"/>
          <w:lang w:val="en-US"/>
        </w:rPr>
        <w:t xml:space="preserve">, L. A., </w:t>
      </w:r>
      <w:proofErr w:type="spellStart"/>
      <w:r w:rsidRPr="00567A45">
        <w:rPr>
          <w:rFonts w:ascii="Calibri" w:hAnsi="Calibri" w:cs="Calibri"/>
          <w:lang w:val="en-US"/>
        </w:rPr>
        <w:t>Hallion</w:t>
      </w:r>
      <w:proofErr w:type="spellEnd"/>
      <w:r w:rsidRPr="00567A45">
        <w:rPr>
          <w:rFonts w:ascii="Calibri" w:hAnsi="Calibri" w:cs="Calibri"/>
          <w:lang w:val="en-US"/>
        </w:rPr>
        <w:t xml:space="preserve">, L. S., Kaufman, E. A. and Lewis, S. P. (2022) </w:t>
      </w:r>
      <w:r w:rsidRPr="00567A45">
        <w:rPr>
          <w:rFonts w:ascii="Calibri" w:hAnsi="Calibri" w:cs="Calibri"/>
          <w:i/>
          <w:lang w:val="en-US"/>
        </w:rPr>
        <w:t>Leveraging the strengths of psychologists with lived experience of psychopathology.</w:t>
      </w:r>
      <w:r w:rsidRPr="00567A45">
        <w:rPr>
          <w:rFonts w:ascii="Calibri" w:hAnsi="Calibri" w:cs="Calibri"/>
          <w:lang w:val="en-US"/>
        </w:rPr>
        <w:t xml:space="preserve"> SAGE Publications Sage CA: Los Angeles, CA.</w:t>
      </w:r>
    </w:p>
    <w:p w14:paraId="2A239696" w14:textId="41F895C9"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Vogan</w:t>
      </w:r>
      <w:proofErr w:type="spellEnd"/>
      <w:r w:rsidRPr="00567A45">
        <w:rPr>
          <w:rFonts w:ascii="Calibri" w:hAnsi="Calibri" w:cs="Calibri"/>
          <w:lang w:val="en-US"/>
        </w:rPr>
        <w:t xml:space="preserve">, V., Lake, J. K., Weiss, J. A. and </w:t>
      </w:r>
      <w:proofErr w:type="spellStart"/>
      <w:r w:rsidRPr="00567A45">
        <w:rPr>
          <w:rFonts w:ascii="Calibri" w:hAnsi="Calibri" w:cs="Calibri"/>
          <w:lang w:val="en-US"/>
        </w:rPr>
        <w:t>Lunsky</w:t>
      </w:r>
      <w:proofErr w:type="spellEnd"/>
      <w:r w:rsidRPr="00567A45">
        <w:rPr>
          <w:rFonts w:ascii="Calibri" w:hAnsi="Calibri" w:cs="Calibri"/>
          <w:lang w:val="en-US"/>
        </w:rPr>
        <w:t xml:space="preserve">, Y. (2017) 'Tracking health care service use and the experiences of adults with autism spectrum disorder without intellectual disability: a longitudinal study of service rates, barriers and satisfaction', </w:t>
      </w:r>
      <w:r w:rsidRPr="00567A45">
        <w:rPr>
          <w:rFonts w:ascii="Calibri" w:hAnsi="Calibri" w:cs="Calibri"/>
          <w:i/>
          <w:lang w:val="en-US"/>
        </w:rPr>
        <w:t>Disability and Health Journal,</w:t>
      </w:r>
      <w:r w:rsidRPr="00567A45">
        <w:rPr>
          <w:rFonts w:ascii="Calibri" w:hAnsi="Calibri" w:cs="Calibri"/>
          <w:lang w:val="en-US"/>
        </w:rPr>
        <w:t xml:space="preserve"> 10(2), pp. 264-70.</w:t>
      </w:r>
    </w:p>
    <w:p w14:paraId="75D49513" w14:textId="5C83A909"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Vohra, R., Madhavan, S. and </w:t>
      </w:r>
      <w:proofErr w:type="spellStart"/>
      <w:r w:rsidRPr="00567A45">
        <w:rPr>
          <w:rFonts w:ascii="Calibri" w:hAnsi="Calibri" w:cs="Calibri"/>
          <w:lang w:val="en-US"/>
        </w:rPr>
        <w:t>Sambamoorthi</w:t>
      </w:r>
      <w:proofErr w:type="spellEnd"/>
      <w:r w:rsidRPr="00567A45">
        <w:rPr>
          <w:rFonts w:ascii="Calibri" w:hAnsi="Calibri" w:cs="Calibri"/>
          <w:lang w:val="en-US"/>
        </w:rPr>
        <w:t xml:space="preserve">, U. (2016) 'Emergency department use among adults with autism spectrum disorders (ASD)', </w:t>
      </w:r>
      <w:r w:rsidRPr="00567A45">
        <w:rPr>
          <w:rFonts w:ascii="Calibri" w:hAnsi="Calibri" w:cs="Calibri"/>
          <w:i/>
          <w:lang w:val="en-US"/>
        </w:rPr>
        <w:t>Journal of Autism and Developmental Disorders,</w:t>
      </w:r>
      <w:r w:rsidRPr="00567A45">
        <w:rPr>
          <w:rFonts w:ascii="Calibri" w:hAnsi="Calibri" w:cs="Calibri"/>
          <w:lang w:val="en-US"/>
        </w:rPr>
        <w:t xml:space="preserve"> 46(4), pp. 1441-54.</w:t>
      </w:r>
    </w:p>
    <w:p w14:paraId="66B42070" w14:textId="3F4BDDAA" w:rsidR="00567A45" w:rsidRPr="00567A45" w:rsidRDefault="00567A45" w:rsidP="00567A45">
      <w:pPr>
        <w:spacing w:before="240"/>
        <w:rPr>
          <w:rFonts w:ascii="Calibri" w:hAnsi="Calibri" w:cs="Calibri"/>
          <w:lang w:val="en-US"/>
        </w:rPr>
      </w:pPr>
      <w:r w:rsidRPr="00567A45">
        <w:rPr>
          <w:rFonts w:ascii="Calibri" w:hAnsi="Calibri" w:cs="Calibri"/>
          <w:lang w:val="en-US"/>
        </w:rPr>
        <w:lastRenderedPageBreak/>
        <w:t xml:space="preserve">Walker, N. (2014) </w:t>
      </w:r>
      <w:r w:rsidRPr="00567A45">
        <w:rPr>
          <w:rFonts w:ascii="Calibri" w:hAnsi="Calibri" w:cs="Calibri"/>
          <w:i/>
          <w:lang w:val="en-US"/>
        </w:rPr>
        <w:t>Neurodiversity: Some basic terms and definitions</w:t>
      </w:r>
      <w:r w:rsidRPr="00567A45">
        <w:rPr>
          <w:rFonts w:ascii="Calibri" w:hAnsi="Calibri" w:cs="Calibri"/>
          <w:lang w:val="en-US"/>
        </w:rPr>
        <w:t xml:space="preserve">. Available at: </w:t>
      </w:r>
      <w:hyperlink r:id="rId137" w:history="1">
        <w:r w:rsidRPr="00567A45">
          <w:rPr>
            <w:rStyle w:val="Hyperlink"/>
            <w:rFonts w:ascii="Calibri" w:hAnsi="Calibri" w:cs="Calibri"/>
            <w:lang w:val="en-US"/>
          </w:rPr>
          <w:t>https://neuroqueer.com/neurodiversity-terms-and-definitions/</w:t>
        </w:r>
      </w:hyperlink>
      <w:r w:rsidRPr="00567A45">
        <w:rPr>
          <w:rFonts w:ascii="Calibri" w:hAnsi="Calibri" w:cs="Calibri"/>
          <w:lang w:val="en-US"/>
        </w:rPr>
        <w:t xml:space="preserve"> </w:t>
      </w:r>
      <w:r w:rsidRPr="00567A45">
        <w:rPr>
          <w:rFonts w:ascii="Calibri" w:hAnsi="Calibri" w:cs="Calibri"/>
        </w:rPr>
        <w:t>(Accessed: December 22, 2022).</w:t>
      </w:r>
    </w:p>
    <w:p w14:paraId="5E76133E" w14:textId="7EF2AFB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Wallen, E. F., </w:t>
      </w:r>
      <w:proofErr w:type="spellStart"/>
      <w:r w:rsidRPr="00567A45">
        <w:rPr>
          <w:rFonts w:ascii="Calibri" w:hAnsi="Calibri" w:cs="Calibri"/>
          <w:lang w:val="en-US"/>
        </w:rPr>
        <w:t>Ljunggren</w:t>
      </w:r>
      <w:proofErr w:type="spellEnd"/>
      <w:r w:rsidRPr="00567A45">
        <w:rPr>
          <w:rFonts w:ascii="Calibri" w:hAnsi="Calibri" w:cs="Calibri"/>
          <w:lang w:val="en-US"/>
        </w:rPr>
        <w:t xml:space="preserve">, G., Carlsson, A. C., Pettersson, D. and Wandell, P. (2018) 'High prevalence of diabetes mellitus, hypertension and obesity among persons with a recorded diagnosis of intellectual disability or autism spectrum disorder', </w:t>
      </w:r>
      <w:r w:rsidRPr="00567A45">
        <w:rPr>
          <w:rFonts w:ascii="Calibri" w:hAnsi="Calibri" w:cs="Calibri"/>
          <w:i/>
          <w:lang w:val="en-US"/>
        </w:rPr>
        <w:t>Journal of intellectual disability research,</w:t>
      </w:r>
      <w:r w:rsidRPr="00567A45">
        <w:rPr>
          <w:rFonts w:ascii="Calibri" w:hAnsi="Calibri" w:cs="Calibri"/>
          <w:lang w:val="en-US"/>
        </w:rPr>
        <w:t xml:space="preserve"> 62(4), pp. 269-80.</w:t>
      </w:r>
    </w:p>
    <w:p w14:paraId="4092B0F0" w14:textId="0ED43B46"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Weindling, P. (2001) 'The origins of informed consent: the International Scientific Commission on Medical War Crimes, and the Nuremburg code', </w:t>
      </w:r>
      <w:r w:rsidRPr="00567A45">
        <w:rPr>
          <w:rFonts w:ascii="Calibri" w:hAnsi="Calibri" w:cs="Calibri"/>
          <w:i/>
          <w:lang w:val="en-US"/>
        </w:rPr>
        <w:t>Bull Hist Med,</w:t>
      </w:r>
      <w:r w:rsidRPr="00567A45">
        <w:rPr>
          <w:rFonts w:ascii="Calibri" w:hAnsi="Calibri" w:cs="Calibri"/>
          <w:lang w:val="en-US"/>
        </w:rPr>
        <w:t xml:space="preserve"> 75(1), pp. 37-71.</w:t>
      </w:r>
    </w:p>
    <w:p w14:paraId="0A81747E" w14:textId="2D075F00"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Wing, L. (1981) 'Asperger's syndrome: a clinical account', </w:t>
      </w:r>
      <w:r w:rsidRPr="00567A45">
        <w:rPr>
          <w:rFonts w:ascii="Calibri" w:hAnsi="Calibri" w:cs="Calibri"/>
          <w:i/>
          <w:lang w:val="en-US"/>
        </w:rPr>
        <w:t>Psychological medicine,</w:t>
      </w:r>
      <w:r w:rsidRPr="00567A45">
        <w:rPr>
          <w:rFonts w:ascii="Calibri" w:hAnsi="Calibri" w:cs="Calibri"/>
          <w:lang w:val="en-US"/>
        </w:rPr>
        <w:t xml:space="preserve"> 11(1), pp. 115-129.</w:t>
      </w:r>
    </w:p>
    <w:p w14:paraId="0645C349" w14:textId="2D42CDE0" w:rsidR="00567A45" w:rsidRPr="00567A45" w:rsidRDefault="00567A45" w:rsidP="00567A45">
      <w:pPr>
        <w:spacing w:before="240"/>
        <w:rPr>
          <w:rFonts w:ascii="Calibri" w:hAnsi="Calibri" w:cs="Calibri"/>
          <w:lang w:val="en-US"/>
        </w:rPr>
      </w:pPr>
      <w:r w:rsidRPr="00567A45">
        <w:rPr>
          <w:rFonts w:ascii="Calibri" w:hAnsi="Calibri" w:cs="Calibri"/>
        </w:rPr>
        <w:t>World Health Organization. (‎2004)‎. ICD-10 : international statistical classification of diseases and related health problems : tenth revision, 2nd ed. World Health Organization. </w:t>
      </w:r>
      <w:hyperlink r:id="rId138" w:history="1">
        <w:r w:rsidRPr="00567A45">
          <w:rPr>
            <w:rStyle w:val="Hyperlink"/>
            <w:rFonts w:ascii="Calibri" w:hAnsi="Calibri" w:cs="Calibri"/>
          </w:rPr>
          <w:t>https://iris.who.int/handle/10665/42980</w:t>
        </w:r>
      </w:hyperlink>
    </w:p>
    <w:p w14:paraId="5EE9639E" w14:textId="52F8C8F9" w:rsidR="00567A45" w:rsidRPr="00567A45" w:rsidRDefault="00567A45" w:rsidP="00567A45">
      <w:pPr>
        <w:spacing w:before="240"/>
        <w:rPr>
          <w:rFonts w:ascii="Calibri" w:hAnsi="Calibri" w:cs="Calibri"/>
          <w:lang w:val="en-US"/>
        </w:rPr>
      </w:pPr>
      <w:r w:rsidRPr="00567A45">
        <w:rPr>
          <w:rFonts w:ascii="Calibri" w:hAnsi="Calibri" w:cs="Calibri"/>
        </w:rPr>
        <w:t>World Health Organization. (2019). </w:t>
      </w:r>
      <w:r w:rsidRPr="00567A45">
        <w:rPr>
          <w:rFonts w:ascii="Calibri" w:hAnsi="Calibri" w:cs="Calibri"/>
          <w:i/>
          <w:iCs/>
        </w:rPr>
        <w:t>International statistical classification of diseases and related health problems</w:t>
      </w:r>
      <w:r w:rsidRPr="00567A45">
        <w:rPr>
          <w:rFonts w:ascii="Calibri" w:hAnsi="Calibri" w:cs="Calibri"/>
        </w:rPr>
        <w:t> (11</w:t>
      </w:r>
      <w:r w:rsidRPr="00567A45">
        <w:rPr>
          <w:rFonts w:ascii="Calibri" w:hAnsi="Calibri" w:cs="Calibri"/>
          <w:vertAlign w:val="superscript"/>
        </w:rPr>
        <w:t>th</w:t>
      </w:r>
      <w:r w:rsidRPr="00567A45">
        <w:rPr>
          <w:rFonts w:ascii="Calibri" w:hAnsi="Calibri" w:cs="Calibri"/>
        </w:rPr>
        <w:t xml:space="preserve"> </w:t>
      </w:r>
      <w:proofErr w:type="spellStart"/>
      <w:r w:rsidRPr="00567A45">
        <w:rPr>
          <w:rFonts w:ascii="Calibri" w:hAnsi="Calibri" w:cs="Calibri"/>
        </w:rPr>
        <w:t>edn</w:t>
      </w:r>
      <w:proofErr w:type="spellEnd"/>
      <w:r w:rsidRPr="00567A45">
        <w:rPr>
          <w:rFonts w:ascii="Calibri" w:hAnsi="Calibri" w:cs="Calibri"/>
        </w:rPr>
        <w:t>). </w:t>
      </w:r>
      <w:hyperlink r:id="rId139" w:tgtFrame="_blank" w:history="1">
        <w:r w:rsidRPr="00567A45">
          <w:rPr>
            <w:rStyle w:val="Hyperlink"/>
            <w:rFonts w:ascii="Calibri" w:hAnsi="Calibri" w:cs="Calibri"/>
          </w:rPr>
          <w:t>https://icd.who.int/</w:t>
        </w:r>
      </w:hyperlink>
    </w:p>
    <w:p w14:paraId="17E24BFC" w14:textId="76E0E6E9"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Zerbo</w:t>
      </w:r>
      <w:proofErr w:type="spellEnd"/>
      <w:r w:rsidRPr="00567A45">
        <w:rPr>
          <w:rFonts w:ascii="Calibri" w:hAnsi="Calibri" w:cs="Calibri"/>
          <w:lang w:val="en-US"/>
        </w:rPr>
        <w:t xml:space="preserve">, O., </w:t>
      </w:r>
      <w:proofErr w:type="spellStart"/>
      <w:r w:rsidRPr="00567A45">
        <w:rPr>
          <w:rFonts w:ascii="Calibri" w:hAnsi="Calibri" w:cs="Calibri"/>
          <w:lang w:val="en-US"/>
        </w:rPr>
        <w:t>Massolo</w:t>
      </w:r>
      <w:proofErr w:type="spellEnd"/>
      <w:r w:rsidRPr="00567A45">
        <w:rPr>
          <w:rFonts w:ascii="Calibri" w:hAnsi="Calibri" w:cs="Calibri"/>
          <w:lang w:val="en-US"/>
        </w:rPr>
        <w:t xml:space="preserve">, M. L., Qian, Y. and </w:t>
      </w:r>
      <w:proofErr w:type="spellStart"/>
      <w:r w:rsidRPr="00567A45">
        <w:rPr>
          <w:rFonts w:ascii="Calibri" w:hAnsi="Calibri" w:cs="Calibri"/>
          <w:lang w:val="en-US"/>
        </w:rPr>
        <w:t>Croen</w:t>
      </w:r>
      <w:proofErr w:type="spellEnd"/>
      <w:r w:rsidRPr="00567A45">
        <w:rPr>
          <w:rFonts w:ascii="Calibri" w:hAnsi="Calibri" w:cs="Calibri"/>
          <w:lang w:val="en-US"/>
        </w:rPr>
        <w:t xml:space="preserve">, L. A. (2015) 'A study of physician knowledge and experience with autism in adults in a large integrated healthcare system', </w:t>
      </w:r>
      <w:r w:rsidRPr="00567A45">
        <w:rPr>
          <w:rFonts w:ascii="Calibri" w:hAnsi="Calibri" w:cs="Calibri"/>
          <w:i/>
          <w:lang w:val="en-US"/>
        </w:rPr>
        <w:t>Journal of Autism and Developmental Disorders,</w:t>
      </w:r>
      <w:r w:rsidRPr="00567A45">
        <w:rPr>
          <w:rFonts w:ascii="Calibri" w:hAnsi="Calibri" w:cs="Calibri"/>
          <w:lang w:val="en-US"/>
        </w:rPr>
        <w:t xml:space="preserve"> 45(12), pp. 4002-14.</w:t>
      </w:r>
    </w:p>
    <w:p w14:paraId="427D45D1" w14:textId="434F4437" w:rsidR="00567A45" w:rsidRPr="00567A45" w:rsidRDefault="00567A45" w:rsidP="00567A45">
      <w:pPr>
        <w:spacing w:before="240"/>
        <w:rPr>
          <w:rFonts w:ascii="Calibri" w:hAnsi="Calibri" w:cs="Calibri"/>
          <w:lang w:val="en-US"/>
        </w:rPr>
      </w:pPr>
      <w:r w:rsidRPr="00567A45">
        <w:rPr>
          <w:rFonts w:ascii="Calibri" w:hAnsi="Calibri" w:cs="Calibri"/>
          <w:lang w:val="en-US"/>
        </w:rPr>
        <w:t xml:space="preserve">Zhang, L., Qiu, Y., Zhang, N. and Li, S. (2020) 'How difficult doctor-patient relationships impair physicians' work engagement: the roles of prosocial motivation and problem-solving pondering', </w:t>
      </w:r>
      <w:r w:rsidRPr="00567A45">
        <w:rPr>
          <w:rFonts w:ascii="Calibri" w:hAnsi="Calibri" w:cs="Calibri"/>
          <w:i/>
          <w:lang w:val="en-US"/>
        </w:rPr>
        <w:t>Psychological Reports,</w:t>
      </w:r>
      <w:r w:rsidRPr="00567A45">
        <w:rPr>
          <w:rFonts w:ascii="Calibri" w:hAnsi="Calibri" w:cs="Calibri"/>
          <w:lang w:val="en-US"/>
        </w:rPr>
        <w:t xml:space="preserve"> 123(3), pp. 885-902.</w:t>
      </w:r>
    </w:p>
    <w:p w14:paraId="5AEC3007" w14:textId="77777777" w:rsidR="00567A45" w:rsidRPr="00567A45" w:rsidRDefault="00567A45" w:rsidP="00567A45">
      <w:pPr>
        <w:spacing w:before="240"/>
        <w:rPr>
          <w:rFonts w:ascii="Calibri" w:hAnsi="Calibri" w:cs="Calibri"/>
          <w:lang w:val="en-US"/>
        </w:rPr>
      </w:pPr>
      <w:proofErr w:type="spellStart"/>
      <w:r w:rsidRPr="00567A45">
        <w:rPr>
          <w:rFonts w:ascii="Calibri" w:hAnsi="Calibri" w:cs="Calibri"/>
          <w:lang w:val="en-US"/>
        </w:rPr>
        <w:t>Zuger</w:t>
      </w:r>
      <w:proofErr w:type="spellEnd"/>
      <w:r w:rsidRPr="00567A45">
        <w:rPr>
          <w:rFonts w:ascii="Calibri" w:hAnsi="Calibri" w:cs="Calibri"/>
          <w:lang w:val="en-US"/>
        </w:rPr>
        <w:t xml:space="preserve">, A. (2018) 'Television’s the Good Doctor raises good questions', </w:t>
      </w:r>
      <w:r w:rsidRPr="00567A45">
        <w:rPr>
          <w:rFonts w:ascii="Calibri" w:hAnsi="Calibri" w:cs="Calibri"/>
          <w:i/>
          <w:lang w:val="en-US"/>
        </w:rPr>
        <w:t>JAMA,</w:t>
      </w:r>
      <w:r w:rsidRPr="00567A45">
        <w:rPr>
          <w:rFonts w:ascii="Calibri" w:hAnsi="Calibri" w:cs="Calibri"/>
          <w:lang w:val="en-US"/>
        </w:rPr>
        <w:t xml:space="preserve"> 319(18), pp. 1848-1849.</w:t>
      </w:r>
    </w:p>
    <w:p w14:paraId="0628B128" w14:textId="72F6B5BD" w:rsidR="005A2F5E" w:rsidRPr="00567A45" w:rsidRDefault="005A2F5E" w:rsidP="002E1CE1">
      <w:pPr>
        <w:rPr>
          <w:lang w:val="en-US"/>
        </w:rPr>
      </w:pPr>
    </w:p>
    <w:sectPr w:rsidR="005A2F5E" w:rsidRPr="00567A45" w:rsidSect="00F63D85">
      <w:headerReference w:type="default" r:id="rId140"/>
      <w:headerReference w:type="first" r:id="rId141"/>
      <w:pgSz w:w="11900" w:h="16840"/>
      <w:pgMar w:top="1440" w:right="1440" w:bottom="1440"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8AF15" w14:textId="77777777" w:rsidR="000B07FD" w:rsidRDefault="000B07FD" w:rsidP="00235E6D">
      <w:r>
        <w:separator/>
      </w:r>
    </w:p>
  </w:endnote>
  <w:endnote w:type="continuationSeparator" w:id="0">
    <w:p w14:paraId="0569FD8D" w14:textId="77777777" w:rsidR="000B07FD" w:rsidRDefault="000B07FD" w:rsidP="00235E6D">
      <w:r>
        <w:continuationSeparator/>
      </w:r>
    </w:p>
  </w:endnote>
  <w:endnote w:type="continuationNotice" w:id="1">
    <w:p w14:paraId="3DAE1BED" w14:textId="77777777" w:rsidR="000B07FD" w:rsidRDefault="000B07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35419973"/>
      <w:docPartObj>
        <w:docPartGallery w:val="Page Numbers (Bottom of Page)"/>
        <w:docPartUnique/>
      </w:docPartObj>
    </w:sdtPr>
    <w:sdtContent>
      <w:p w14:paraId="430ABFE9" w14:textId="470515D7" w:rsidR="00643FB3" w:rsidRDefault="00643FB3" w:rsidP="00D51C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01E45">
          <w:rPr>
            <w:rStyle w:val="PageNumber"/>
            <w:noProof/>
          </w:rPr>
          <w:t>51</w:t>
        </w:r>
        <w:r>
          <w:rPr>
            <w:rStyle w:val="PageNumber"/>
          </w:rPr>
          <w:fldChar w:fldCharType="end"/>
        </w:r>
      </w:p>
    </w:sdtContent>
  </w:sdt>
  <w:p w14:paraId="381CC6FE" w14:textId="77777777" w:rsidR="00643FB3" w:rsidRDefault="00643FB3" w:rsidP="00643F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82465072"/>
      <w:docPartObj>
        <w:docPartGallery w:val="Page Numbers (Bottom of Page)"/>
        <w:docPartUnique/>
      </w:docPartObj>
    </w:sdtPr>
    <w:sdtContent>
      <w:p w14:paraId="556DAD4B" w14:textId="2C671D86" w:rsidR="00643FB3" w:rsidRDefault="00643FB3" w:rsidP="00D51C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D9FA8C" w14:textId="77777777" w:rsidR="00643FB3" w:rsidRDefault="00643FB3" w:rsidP="00643FB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8381087"/>
      <w:docPartObj>
        <w:docPartGallery w:val="Page Numbers (Bottom of Page)"/>
        <w:docPartUnique/>
      </w:docPartObj>
    </w:sdtPr>
    <w:sdtEndPr>
      <w:rPr>
        <w:noProof/>
      </w:rPr>
    </w:sdtEndPr>
    <w:sdtContent>
      <w:p w14:paraId="37C0C3AB" w14:textId="33A3251D" w:rsidR="00857B00" w:rsidRDefault="00857B00" w:rsidP="00857B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110AE" w14:textId="77777777" w:rsidR="000B07FD" w:rsidRDefault="000B07FD" w:rsidP="00235E6D">
      <w:r>
        <w:separator/>
      </w:r>
    </w:p>
  </w:footnote>
  <w:footnote w:type="continuationSeparator" w:id="0">
    <w:p w14:paraId="10E33CA8" w14:textId="77777777" w:rsidR="000B07FD" w:rsidRDefault="000B07FD" w:rsidP="00235E6D">
      <w:r>
        <w:continuationSeparator/>
      </w:r>
    </w:p>
  </w:footnote>
  <w:footnote w:type="continuationNotice" w:id="1">
    <w:p w14:paraId="64AA1CED" w14:textId="77777777" w:rsidR="000B07FD" w:rsidRDefault="000B07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5B9AA" w14:textId="4D52FEFC" w:rsidR="00E03552" w:rsidRDefault="00E03552" w:rsidP="00E03552">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54730" w14:textId="77777777" w:rsidR="006420F9" w:rsidRDefault="006420F9" w:rsidP="00E03552">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54B00" w14:textId="1FCD0857" w:rsidR="006420F9" w:rsidRPr="006420F9" w:rsidRDefault="006420F9" w:rsidP="006420F9">
    <w:pPr>
      <w:pStyle w:val="Header"/>
      <w:jc w:val="right"/>
      <w:rPr>
        <w:lang w:val="en-GB"/>
      </w:rPr>
    </w:pPr>
    <w:r>
      <w:t xml:space="preserve">Chapter 5. </w:t>
    </w:r>
    <w:r w:rsidRPr="006420F9">
      <w:t>“Barriers to healthcare and self-reported adverse outcomes for autistic adults: a cross-sectional study”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A9E4" w14:textId="77777777" w:rsidR="006420F9" w:rsidRDefault="006420F9" w:rsidP="00E03552">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C8A61" w14:textId="4E3395A1" w:rsidR="00663D7F" w:rsidRPr="00663D7F" w:rsidRDefault="00663D7F" w:rsidP="00663D7F">
    <w:pPr>
      <w:pStyle w:val="Header"/>
      <w:jc w:val="right"/>
    </w:pPr>
    <w:r w:rsidRPr="00663D7F">
      <w:t xml:space="preserve">Chapter </w:t>
    </w:r>
    <w:r>
      <w:t>6</w:t>
    </w:r>
    <w:r w:rsidRPr="00663D7F">
      <w:t>.</w:t>
    </w:r>
    <w:r w:rsidRPr="00663D7F">
      <w:tab/>
      <w:t>“Barriers to healthcare and a ‘triple empathy problem’ may lead to adverse outcomes for autistic adults: a qualitative study”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409DA" w14:textId="77777777" w:rsidR="00663D7F" w:rsidRDefault="00663D7F" w:rsidP="00E03552">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4C72D" w14:textId="41462051" w:rsidR="00FD01AA" w:rsidRPr="00FD01AA" w:rsidRDefault="00FD01AA" w:rsidP="00FD01AA">
    <w:pPr>
      <w:pStyle w:val="Header"/>
      <w:jc w:val="right"/>
    </w:pPr>
    <w:r>
      <w:t xml:space="preserve"> </w:t>
    </w:r>
    <w:r>
      <w:tab/>
    </w:r>
    <w:r w:rsidRPr="00FD01AA">
      <w:t xml:space="preserve">Chapter </w:t>
    </w:r>
    <w:r>
      <w:t>7</w:t>
    </w:r>
    <w:r w:rsidRPr="00FD01AA">
      <w:t>.</w:t>
    </w:r>
    <w:r>
      <w:t xml:space="preserve">  “</w:t>
    </w:r>
    <w:r w:rsidRPr="00FD01AA">
      <w:t>The experiences of autistic doctors: a cross-sectional study”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2C08E" w14:textId="77777777" w:rsidR="00FD01AA" w:rsidRDefault="00FD01AA" w:rsidP="00E03552">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2DEDF" w14:textId="63C2E214" w:rsidR="004E6E67" w:rsidRPr="00FD01AA" w:rsidRDefault="004E6E67" w:rsidP="00FD01AA">
    <w:pPr>
      <w:pStyle w:val="Header"/>
      <w:jc w:val="right"/>
    </w:pPr>
    <w:r>
      <w:t xml:space="preserve"> </w:t>
    </w:r>
    <w:r>
      <w:tab/>
    </w:r>
    <w:r w:rsidRPr="00FD01AA">
      <w:t xml:space="preserve">Chapter </w:t>
    </w:r>
    <w:r>
      <w:t>8</w:t>
    </w:r>
    <w:r w:rsidRPr="00FD01AA">
      <w:t>.</w:t>
    </w:r>
    <w:r>
      <w:t xml:space="preserve">  “Autistic SPACE: a novel framework for meeting the needs of autistic patients in healthcare settings</w:t>
    </w:r>
    <w:r w:rsidRPr="00FD01AA">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E9339" w14:textId="77777777" w:rsidR="004E6E67" w:rsidRDefault="004E6E67" w:rsidP="00E03552">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06EB3" w14:textId="1EE078BA" w:rsidR="00F47D0A" w:rsidRPr="00FD01AA" w:rsidRDefault="00F47D0A" w:rsidP="00FD01AA">
    <w:pPr>
      <w:pStyle w:val="Header"/>
      <w:jc w:val="right"/>
    </w:pPr>
    <w:r>
      <w:t xml:space="preserve"> </w:t>
    </w:r>
    <w:r w:rsidRPr="00F47D0A">
      <w:t xml:space="preserve">Chapter </w:t>
    </w:r>
    <w:r>
      <w:t>9</w:t>
    </w:r>
    <w:r w:rsidRPr="00F47D0A">
      <w:t>.</w:t>
    </w:r>
    <w:r>
      <w:t xml:space="preserve"> </w:t>
    </w:r>
    <w:r w:rsidRPr="00F47D0A">
      <w:tab/>
      <w:t>“Autistic psychiatrists’ experiences of recognising themselves and others as autistic: qualitative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C84FB" w14:textId="0B12A838" w:rsidR="00857B00" w:rsidRDefault="00857B00" w:rsidP="00E03552">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0066" w14:textId="732E327D" w:rsidR="00AD2ADC" w:rsidRPr="00FD01AA" w:rsidRDefault="00AD2ADC" w:rsidP="00FD01AA">
    <w:pPr>
      <w:pStyle w:val="Header"/>
      <w:jc w:val="right"/>
    </w:pPr>
    <w:r>
      <w:t>Chapter 10. Discussion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0D932" w14:textId="63BC926B" w:rsidR="00AD2ADC" w:rsidRDefault="00AD2ADC" w:rsidP="00E03552">
    <w:pPr>
      <w:pStyle w:val="Header"/>
      <w:jc w:val="right"/>
    </w:pPr>
    <w:r>
      <w:t>Chapter 10. Discussion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8D6B0" w14:textId="77777777" w:rsidR="00902625" w:rsidRPr="00FD01AA" w:rsidRDefault="00902625" w:rsidP="00FD01AA">
    <w:pPr>
      <w:pStyle w:val="Header"/>
      <w:jc w:val="right"/>
    </w:pPr>
    <w:r>
      <w:t>Chapter 10. Discussion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E6E3D" w14:textId="01B5E226" w:rsidR="00995FA9" w:rsidRPr="00FD01AA" w:rsidRDefault="00AF6C34" w:rsidP="00FD01AA">
    <w:pPr>
      <w:pStyle w:val="Header"/>
      <w:jc w:val="right"/>
    </w:pPr>
    <w:r>
      <w:t>Chapter 11. Conclusion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D3307" w14:textId="799B65B9" w:rsidR="00995FA9" w:rsidRDefault="00995FA9" w:rsidP="00E03552">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D85E9" w14:textId="05AB7ECE" w:rsidR="00AF6C34" w:rsidRPr="00FD01AA" w:rsidRDefault="00AF6C34" w:rsidP="00FD01AA">
    <w:pPr>
      <w:pStyle w:val="Header"/>
      <w:jc w:val="right"/>
    </w:pPr>
    <w:r>
      <w:t>Chapter 12. Epilogue: Being out, then coming out again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FE3CB" w14:textId="77777777" w:rsidR="00995FA9" w:rsidRDefault="00995FA9" w:rsidP="00E03552">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E13FD" w14:textId="77777777" w:rsidR="00995FA9" w:rsidRPr="00FD01AA" w:rsidRDefault="00995FA9" w:rsidP="00FD01AA">
    <w:pPr>
      <w:pStyle w:val="Header"/>
      <w:jc w:val="right"/>
    </w:pPr>
    <w:r>
      <w:t>Appendices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877C6" w14:textId="77777777" w:rsidR="00995FA9" w:rsidRDefault="00995FA9" w:rsidP="00E03552">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89B60" w14:textId="5A4E3231" w:rsidR="007A7B34" w:rsidRPr="00FD01AA" w:rsidRDefault="007A7B34" w:rsidP="00FD01AA">
    <w:pPr>
      <w:pStyle w:val="Header"/>
      <w:jc w:val="right"/>
    </w:pPr>
    <w: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14084" w14:textId="7D92F9A9" w:rsidR="008D1662" w:rsidRDefault="008D1662" w:rsidP="00E03552">
    <w:pPr>
      <w:pStyle w:val="Header"/>
      <w:jc w:val="right"/>
    </w:pPr>
    <w:r>
      <w:t>Chapter 1. Introduction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5EA4E" w14:textId="77777777" w:rsidR="007A7B34" w:rsidRDefault="007A7B34" w:rsidP="00E03552">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9479D" w14:textId="0FE642DD" w:rsidR="00EE3C4D" w:rsidRDefault="00EE3C4D" w:rsidP="00E03552">
    <w:pPr>
      <w:pStyle w:val="Header"/>
      <w:jc w:val="right"/>
    </w:pPr>
    <w:r>
      <w:t>Chapter 2. Literature Review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1D4A1" w14:textId="72CFDE35" w:rsidR="008D1662" w:rsidRDefault="00EE3C4D" w:rsidP="00E03552">
    <w:pPr>
      <w:pStyle w:val="Header"/>
      <w:jc w:val="right"/>
    </w:pPr>
    <w:r>
      <w:t>Chapter 2. Literature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CB7C6" w14:textId="2A62BA1C" w:rsidR="00EE3C4D" w:rsidRDefault="00EE3C4D" w:rsidP="00E03552">
    <w:pPr>
      <w:pStyle w:val="Header"/>
      <w:jc w:val="right"/>
    </w:pPr>
    <w:r>
      <w:t>Chapter 2. Literature review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5FC9C" w14:textId="2172619F" w:rsidR="00EE3C4D" w:rsidRDefault="00EE3C4D" w:rsidP="00E03552">
    <w:pPr>
      <w:pStyle w:val="Header"/>
      <w:jc w:val="right"/>
    </w:pPr>
    <w:r>
      <w:t>Chapter 3. Ethics, positionality, and justice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A0DD4" w14:textId="77777777" w:rsidR="00EE3C4D" w:rsidRDefault="00EE3C4D" w:rsidP="00E03552">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BF585" w14:textId="3C915DDC" w:rsidR="006420F9" w:rsidRDefault="006420F9" w:rsidP="00E03552">
    <w:pPr>
      <w:pStyle w:val="Header"/>
      <w:jc w:val="right"/>
    </w:pPr>
    <w:r>
      <w:t>Chapter 4. Methodology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87187"/>
    <w:multiLevelType w:val="hybridMultilevel"/>
    <w:tmpl w:val="1F66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00185"/>
    <w:multiLevelType w:val="hybridMultilevel"/>
    <w:tmpl w:val="468CF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7784E"/>
    <w:multiLevelType w:val="hybridMultilevel"/>
    <w:tmpl w:val="0F64B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83FE0"/>
    <w:multiLevelType w:val="hybridMultilevel"/>
    <w:tmpl w:val="7F94B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3D5C21"/>
    <w:multiLevelType w:val="hybridMultilevel"/>
    <w:tmpl w:val="6856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9411E"/>
    <w:multiLevelType w:val="hybridMultilevel"/>
    <w:tmpl w:val="DA5C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A7553"/>
    <w:multiLevelType w:val="hybridMultilevel"/>
    <w:tmpl w:val="7470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110B3"/>
    <w:multiLevelType w:val="hybridMultilevel"/>
    <w:tmpl w:val="8D52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E1656"/>
    <w:multiLevelType w:val="hybridMultilevel"/>
    <w:tmpl w:val="07CA1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BE72B3"/>
    <w:multiLevelType w:val="hybridMultilevel"/>
    <w:tmpl w:val="CB86683C"/>
    <w:lvl w:ilvl="0" w:tplc="4282FE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1" w15:restartNumberingAfterBreak="0">
    <w:nsid w:val="20813163"/>
    <w:multiLevelType w:val="multilevel"/>
    <w:tmpl w:val="AEF0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F0446"/>
    <w:multiLevelType w:val="hybridMultilevel"/>
    <w:tmpl w:val="55005AB0"/>
    <w:lvl w:ilvl="0" w:tplc="A3965834">
      <w:start w:val="1"/>
      <w:numFmt w:val="bullet"/>
      <w:lvlText w:val="•"/>
      <w:lvlJc w:val="left"/>
      <w:pPr>
        <w:tabs>
          <w:tab w:val="num" w:pos="720"/>
        </w:tabs>
        <w:ind w:left="720" w:hanging="360"/>
      </w:pPr>
      <w:rPr>
        <w:rFonts w:ascii="Arial" w:hAnsi="Arial" w:hint="default"/>
      </w:rPr>
    </w:lvl>
    <w:lvl w:ilvl="1" w:tplc="450E9274" w:tentative="1">
      <w:start w:val="1"/>
      <w:numFmt w:val="bullet"/>
      <w:lvlText w:val="•"/>
      <w:lvlJc w:val="left"/>
      <w:pPr>
        <w:tabs>
          <w:tab w:val="num" w:pos="1440"/>
        </w:tabs>
        <w:ind w:left="1440" w:hanging="360"/>
      </w:pPr>
      <w:rPr>
        <w:rFonts w:ascii="Arial" w:hAnsi="Arial" w:hint="default"/>
      </w:rPr>
    </w:lvl>
    <w:lvl w:ilvl="2" w:tplc="F410C3BC" w:tentative="1">
      <w:start w:val="1"/>
      <w:numFmt w:val="bullet"/>
      <w:lvlText w:val="•"/>
      <w:lvlJc w:val="left"/>
      <w:pPr>
        <w:tabs>
          <w:tab w:val="num" w:pos="2160"/>
        </w:tabs>
        <w:ind w:left="2160" w:hanging="360"/>
      </w:pPr>
      <w:rPr>
        <w:rFonts w:ascii="Arial" w:hAnsi="Arial" w:hint="default"/>
      </w:rPr>
    </w:lvl>
    <w:lvl w:ilvl="3" w:tplc="803E5136" w:tentative="1">
      <w:start w:val="1"/>
      <w:numFmt w:val="bullet"/>
      <w:lvlText w:val="•"/>
      <w:lvlJc w:val="left"/>
      <w:pPr>
        <w:tabs>
          <w:tab w:val="num" w:pos="2880"/>
        </w:tabs>
        <w:ind w:left="2880" w:hanging="360"/>
      </w:pPr>
      <w:rPr>
        <w:rFonts w:ascii="Arial" w:hAnsi="Arial" w:hint="default"/>
      </w:rPr>
    </w:lvl>
    <w:lvl w:ilvl="4" w:tplc="F24AB16C" w:tentative="1">
      <w:start w:val="1"/>
      <w:numFmt w:val="bullet"/>
      <w:lvlText w:val="•"/>
      <w:lvlJc w:val="left"/>
      <w:pPr>
        <w:tabs>
          <w:tab w:val="num" w:pos="3600"/>
        </w:tabs>
        <w:ind w:left="3600" w:hanging="360"/>
      </w:pPr>
      <w:rPr>
        <w:rFonts w:ascii="Arial" w:hAnsi="Arial" w:hint="default"/>
      </w:rPr>
    </w:lvl>
    <w:lvl w:ilvl="5" w:tplc="F3D6D8F8" w:tentative="1">
      <w:start w:val="1"/>
      <w:numFmt w:val="bullet"/>
      <w:lvlText w:val="•"/>
      <w:lvlJc w:val="left"/>
      <w:pPr>
        <w:tabs>
          <w:tab w:val="num" w:pos="4320"/>
        </w:tabs>
        <w:ind w:left="4320" w:hanging="360"/>
      </w:pPr>
      <w:rPr>
        <w:rFonts w:ascii="Arial" w:hAnsi="Arial" w:hint="default"/>
      </w:rPr>
    </w:lvl>
    <w:lvl w:ilvl="6" w:tplc="5AA8401A" w:tentative="1">
      <w:start w:val="1"/>
      <w:numFmt w:val="bullet"/>
      <w:lvlText w:val="•"/>
      <w:lvlJc w:val="left"/>
      <w:pPr>
        <w:tabs>
          <w:tab w:val="num" w:pos="5040"/>
        </w:tabs>
        <w:ind w:left="5040" w:hanging="360"/>
      </w:pPr>
      <w:rPr>
        <w:rFonts w:ascii="Arial" w:hAnsi="Arial" w:hint="default"/>
      </w:rPr>
    </w:lvl>
    <w:lvl w:ilvl="7" w:tplc="6EC85AE8" w:tentative="1">
      <w:start w:val="1"/>
      <w:numFmt w:val="bullet"/>
      <w:lvlText w:val="•"/>
      <w:lvlJc w:val="left"/>
      <w:pPr>
        <w:tabs>
          <w:tab w:val="num" w:pos="5760"/>
        </w:tabs>
        <w:ind w:left="5760" w:hanging="360"/>
      </w:pPr>
      <w:rPr>
        <w:rFonts w:ascii="Arial" w:hAnsi="Arial" w:hint="default"/>
      </w:rPr>
    </w:lvl>
    <w:lvl w:ilvl="8" w:tplc="02408BC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D677B9"/>
    <w:multiLevelType w:val="hybridMultilevel"/>
    <w:tmpl w:val="9432DCF2"/>
    <w:lvl w:ilvl="0" w:tplc="C0983DB4">
      <w:start w:val="1"/>
      <w:numFmt w:val="bullet"/>
      <w:lvlText w:val="•"/>
      <w:lvlJc w:val="left"/>
      <w:pPr>
        <w:tabs>
          <w:tab w:val="num" w:pos="720"/>
        </w:tabs>
        <w:ind w:left="720" w:hanging="360"/>
      </w:pPr>
      <w:rPr>
        <w:rFonts w:ascii="Arial" w:hAnsi="Arial" w:hint="default"/>
      </w:rPr>
    </w:lvl>
    <w:lvl w:ilvl="1" w:tplc="B1882416" w:tentative="1">
      <w:start w:val="1"/>
      <w:numFmt w:val="bullet"/>
      <w:lvlText w:val="•"/>
      <w:lvlJc w:val="left"/>
      <w:pPr>
        <w:tabs>
          <w:tab w:val="num" w:pos="1440"/>
        </w:tabs>
        <w:ind w:left="1440" w:hanging="360"/>
      </w:pPr>
      <w:rPr>
        <w:rFonts w:ascii="Arial" w:hAnsi="Arial" w:hint="default"/>
      </w:rPr>
    </w:lvl>
    <w:lvl w:ilvl="2" w:tplc="ED768408" w:tentative="1">
      <w:start w:val="1"/>
      <w:numFmt w:val="bullet"/>
      <w:lvlText w:val="•"/>
      <w:lvlJc w:val="left"/>
      <w:pPr>
        <w:tabs>
          <w:tab w:val="num" w:pos="2160"/>
        </w:tabs>
        <w:ind w:left="2160" w:hanging="360"/>
      </w:pPr>
      <w:rPr>
        <w:rFonts w:ascii="Arial" w:hAnsi="Arial" w:hint="default"/>
      </w:rPr>
    </w:lvl>
    <w:lvl w:ilvl="3" w:tplc="9020BBDC" w:tentative="1">
      <w:start w:val="1"/>
      <w:numFmt w:val="bullet"/>
      <w:lvlText w:val="•"/>
      <w:lvlJc w:val="left"/>
      <w:pPr>
        <w:tabs>
          <w:tab w:val="num" w:pos="2880"/>
        </w:tabs>
        <w:ind w:left="2880" w:hanging="360"/>
      </w:pPr>
      <w:rPr>
        <w:rFonts w:ascii="Arial" w:hAnsi="Arial" w:hint="default"/>
      </w:rPr>
    </w:lvl>
    <w:lvl w:ilvl="4" w:tplc="93000B62" w:tentative="1">
      <w:start w:val="1"/>
      <w:numFmt w:val="bullet"/>
      <w:lvlText w:val="•"/>
      <w:lvlJc w:val="left"/>
      <w:pPr>
        <w:tabs>
          <w:tab w:val="num" w:pos="3600"/>
        </w:tabs>
        <w:ind w:left="3600" w:hanging="360"/>
      </w:pPr>
      <w:rPr>
        <w:rFonts w:ascii="Arial" w:hAnsi="Arial" w:hint="default"/>
      </w:rPr>
    </w:lvl>
    <w:lvl w:ilvl="5" w:tplc="EE6C3134" w:tentative="1">
      <w:start w:val="1"/>
      <w:numFmt w:val="bullet"/>
      <w:lvlText w:val="•"/>
      <w:lvlJc w:val="left"/>
      <w:pPr>
        <w:tabs>
          <w:tab w:val="num" w:pos="4320"/>
        </w:tabs>
        <w:ind w:left="4320" w:hanging="360"/>
      </w:pPr>
      <w:rPr>
        <w:rFonts w:ascii="Arial" w:hAnsi="Arial" w:hint="default"/>
      </w:rPr>
    </w:lvl>
    <w:lvl w:ilvl="6" w:tplc="F7A41570" w:tentative="1">
      <w:start w:val="1"/>
      <w:numFmt w:val="bullet"/>
      <w:lvlText w:val="•"/>
      <w:lvlJc w:val="left"/>
      <w:pPr>
        <w:tabs>
          <w:tab w:val="num" w:pos="5040"/>
        </w:tabs>
        <w:ind w:left="5040" w:hanging="360"/>
      </w:pPr>
      <w:rPr>
        <w:rFonts w:ascii="Arial" w:hAnsi="Arial" w:hint="default"/>
      </w:rPr>
    </w:lvl>
    <w:lvl w:ilvl="7" w:tplc="CBECDB42" w:tentative="1">
      <w:start w:val="1"/>
      <w:numFmt w:val="bullet"/>
      <w:lvlText w:val="•"/>
      <w:lvlJc w:val="left"/>
      <w:pPr>
        <w:tabs>
          <w:tab w:val="num" w:pos="5760"/>
        </w:tabs>
        <w:ind w:left="5760" w:hanging="360"/>
      </w:pPr>
      <w:rPr>
        <w:rFonts w:ascii="Arial" w:hAnsi="Arial" w:hint="default"/>
      </w:rPr>
    </w:lvl>
    <w:lvl w:ilvl="8" w:tplc="14346B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993599"/>
    <w:multiLevelType w:val="hybridMultilevel"/>
    <w:tmpl w:val="FB9E9228"/>
    <w:lvl w:ilvl="0" w:tplc="8B187E1E">
      <w:start w:val="1"/>
      <w:numFmt w:val="bullet"/>
      <w:lvlText w:val="•"/>
      <w:lvlJc w:val="left"/>
      <w:pPr>
        <w:tabs>
          <w:tab w:val="num" w:pos="720"/>
        </w:tabs>
        <w:ind w:left="720" w:hanging="360"/>
      </w:pPr>
      <w:rPr>
        <w:rFonts w:ascii="Arial" w:hAnsi="Arial" w:hint="default"/>
      </w:rPr>
    </w:lvl>
    <w:lvl w:ilvl="1" w:tplc="D7D6B31C" w:tentative="1">
      <w:start w:val="1"/>
      <w:numFmt w:val="bullet"/>
      <w:lvlText w:val="•"/>
      <w:lvlJc w:val="left"/>
      <w:pPr>
        <w:tabs>
          <w:tab w:val="num" w:pos="1440"/>
        </w:tabs>
        <w:ind w:left="1440" w:hanging="360"/>
      </w:pPr>
      <w:rPr>
        <w:rFonts w:ascii="Arial" w:hAnsi="Arial" w:hint="default"/>
      </w:rPr>
    </w:lvl>
    <w:lvl w:ilvl="2" w:tplc="E68C2C92" w:tentative="1">
      <w:start w:val="1"/>
      <w:numFmt w:val="bullet"/>
      <w:lvlText w:val="•"/>
      <w:lvlJc w:val="left"/>
      <w:pPr>
        <w:tabs>
          <w:tab w:val="num" w:pos="2160"/>
        </w:tabs>
        <w:ind w:left="2160" w:hanging="360"/>
      </w:pPr>
      <w:rPr>
        <w:rFonts w:ascii="Arial" w:hAnsi="Arial" w:hint="default"/>
      </w:rPr>
    </w:lvl>
    <w:lvl w:ilvl="3" w:tplc="566497A6" w:tentative="1">
      <w:start w:val="1"/>
      <w:numFmt w:val="bullet"/>
      <w:lvlText w:val="•"/>
      <w:lvlJc w:val="left"/>
      <w:pPr>
        <w:tabs>
          <w:tab w:val="num" w:pos="2880"/>
        </w:tabs>
        <w:ind w:left="2880" w:hanging="360"/>
      </w:pPr>
      <w:rPr>
        <w:rFonts w:ascii="Arial" w:hAnsi="Arial" w:hint="default"/>
      </w:rPr>
    </w:lvl>
    <w:lvl w:ilvl="4" w:tplc="59F68656" w:tentative="1">
      <w:start w:val="1"/>
      <w:numFmt w:val="bullet"/>
      <w:lvlText w:val="•"/>
      <w:lvlJc w:val="left"/>
      <w:pPr>
        <w:tabs>
          <w:tab w:val="num" w:pos="3600"/>
        </w:tabs>
        <w:ind w:left="3600" w:hanging="360"/>
      </w:pPr>
      <w:rPr>
        <w:rFonts w:ascii="Arial" w:hAnsi="Arial" w:hint="default"/>
      </w:rPr>
    </w:lvl>
    <w:lvl w:ilvl="5" w:tplc="FCB41FCA" w:tentative="1">
      <w:start w:val="1"/>
      <w:numFmt w:val="bullet"/>
      <w:lvlText w:val="•"/>
      <w:lvlJc w:val="left"/>
      <w:pPr>
        <w:tabs>
          <w:tab w:val="num" w:pos="4320"/>
        </w:tabs>
        <w:ind w:left="4320" w:hanging="360"/>
      </w:pPr>
      <w:rPr>
        <w:rFonts w:ascii="Arial" w:hAnsi="Arial" w:hint="default"/>
      </w:rPr>
    </w:lvl>
    <w:lvl w:ilvl="6" w:tplc="D62835FE" w:tentative="1">
      <w:start w:val="1"/>
      <w:numFmt w:val="bullet"/>
      <w:lvlText w:val="•"/>
      <w:lvlJc w:val="left"/>
      <w:pPr>
        <w:tabs>
          <w:tab w:val="num" w:pos="5040"/>
        </w:tabs>
        <w:ind w:left="5040" w:hanging="360"/>
      </w:pPr>
      <w:rPr>
        <w:rFonts w:ascii="Arial" w:hAnsi="Arial" w:hint="default"/>
      </w:rPr>
    </w:lvl>
    <w:lvl w:ilvl="7" w:tplc="A0D2256A" w:tentative="1">
      <w:start w:val="1"/>
      <w:numFmt w:val="bullet"/>
      <w:lvlText w:val="•"/>
      <w:lvlJc w:val="left"/>
      <w:pPr>
        <w:tabs>
          <w:tab w:val="num" w:pos="5760"/>
        </w:tabs>
        <w:ind w:left="5760" w:hanging="360"/>
      </w:pPr>
      <w:rPr>
        <w:rFonts w:ascii="Arial" w:hAnsi="Arial" w:hint="default"/>
      </w:rPr>
    </w:lvl>
    <w:lvl w:ilvl="8" w:tplc="B6C05B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DF67536"/>
    <w:multiLevelType w:val="hybridMultilevel"/>
    <w:tmpl w:val="A13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A61CC5"/>
    <w:multiLevelType w:val="hybridMultilevel"/>
    <w:tmpl w:val="CB169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4C6F14"/>
    <w:multiLevelType w:val="hybridMultilevel"/>
    <w:tmpl w:val="46BC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A87632"/>
    <w:multiLevelType w:val="hybridMultilevel"/>
    <w:tmpl w:val="4DEE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51137"/>
    <w:multiLevelType w:val="multilevel"/>
    <w:tmpl w:val="3882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D732AA"/>
    <w:multiLevelType w:val="hybridMultilevel"/>
    <w:tmpl w:val="C4048914"/>
    <w:lvl w:ilvl="0" w:tplc="3CB6810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2C4E07"/>
    <w:multiLevelType w:val="hybridMultilevel"/>
    <w:tmpl w:val="9B7E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108B1"/>
    <w:multiLevelType w:val="hybridMultilevel"/>
    <w:tmpl w:val="DE5E5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E903B2"/>
    <w:multiLevelType w:val="hybridMultilevel"/>
    <w:tmpl w:val="EBB6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876F09"/>
    <w:multiLevelType w:val="hybridMultilevel"/>
    <w:tmpl w:val="DDE4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85F07"/>
    <w:multiLevelType w:val="hybridMultilevel"/>
    <w:tmpl w:val="9B440ACA"/>
    <w:lvl w:ilvl="0" w:tplc="4F34D02A">
      <w:start w:val="1"/>
      <w:numFmt w:val="bullet"/>
      <w:lvlText w:val="•"/>
      <w:lvlJc w:val="left"/>
      <w:pPr>
        <w:tabs>
          <w:tab w:val="num" w:pos="720"/>
        </w:tabs>
        <w:ind w:left="720" w:hanging="360"/>
      </w:pPr>
      <w:rPr>
        <w:rFonts w:ascii="Arial" w:hAnsi="Arial" w:hint="default"/>
      </w:rPr>
    </w:lvl>
    <w:lvl w:ilvl="1" w:tplc="8DA0AC9A" w:tentative="1">
      <w:start w:val="1"/>
      <w:numFmt w:val="bullet"/>
      <w:lvlText w:val="•"/>
      <w:lvlJc w:val="left"/>
      <w:pPr>
        <w:tabs>
          <w:tab w:val="num" w:pos="1440"/>
        </w:tabs>
        <w:ind w:left="1440" w:hanging="360"/>
      </w:pPr>
      <w:rPr>
        <w:rFonts w:ascii="Arial" w:hAnsi="Arial" w:hint="default"/>
      </w:rPr>
    </w:lvl>
    <w:lvl w:ilvl="2" w:tplc="15E2E1F2" w:tentative="1">
      <w:start w:val="1"/>
      <w:numFmt w:val="bullet"/>
      <w:lvlText w:val="•"/>
      <w:lvlJc w:val="left"/>
      <w:pPr>
        <w:tabs>
          <w:tab w:val="num" w:pos="2160"/>
        </w:tabs>
        <w:ind w:left="2160" w:hanging="360"/>
      </w:pPr>
      <w:rPr>
        <w:rFonts w:ascii="Arial" w:hAnsi="Arial" w:hint="default"/>
      </w:rPr>
    </w:lvl>
    <w:lvl w:ilvl="3" w:tplc="866E8A58" w:tentative="1">
      <w:start w:val="1"/>
      <w:numFmt w:val="bullet"/>
      <w:lvlText w:val="•"/>
      <w:lvlJc w:val="left"/>
      <w:pPr>
        <w:tabs>
          <w:tab w:val="num" w:pos="2880"/>
        </w:tabs>
        <w:ind w:left="2880" w:hanging="360"/>
      </w:pPr>
      <w:rPr>
        <w:rFonts w:ascii="Arial" w:hAnsi="Arial" w:hint="default"/>
      </w:rPr>
    </w:lvl>
    <w:lvl w:ilvl="4" w:tplc="D83896A2" w:tentative="1">
      <w:start w:val="1"/>
      <w:numFmt w:val="bullet"/>
      <w:lvlText w:val="•"/>
      <w:lvlJc w:val="left"/>
      <w:pPr>
        <w:tabs>
          <w:tab w:val="num" w:pos="3600"/>
        </w:tabs>
        <w:ind w:left="3600" w:hanging="360"/>
      </w:pPr>
      <w:rPr>
        <w:rFonts w:ascii="Arial" w:hAnsi="Arial" w:hint="default"/>
      </w:rPr>
    </w:lvl>
    <w:lvl w:ilvl="5" w:tplc="5D02B0D2" w:tentative="1">
      <w:start w:val="1"/>
      <w:numFmt w:val="bullet"/>
      <w:lvlText w:val="•"/>
      <w:lvlJc w:val="left"/>
      <w:pPr>
        <w:tabs>
          <w:tab w:val="num" w:pos="4320"/>
        </w:tabs>
        <w:ind w:left="4320" w:hanging="360"/>
      </w:pPr>
      <w:rPr>
        <w:rFonts w:ascii="Arial" w:hAnsi="Arial" w:hint="default"/>
      </w:rPr>
    </w:lvl>
    <w:lvl w:ilvl="6" w:tplc="1AF471D6" w:tentative="1">
      <w:start w:val="1"/>
      <w:numFmt w:val="bullet"/>
      <w:lvlText w:val="•"/>
      <w:lvlJc w:val="left"/>
      <w:pPr>
        <w:tabs>
          <w:tab w:val="num" w:pos="5040"/>
        </w:tabs>
        <w:ind w:left="5040" w:hanging="360"/>
      </w:pPr>
      <w:rPr>
        <w:rFonts w:ascii="Arial" w:hAnsi="Arial" w:hint="default"/>
      </w:rPr>
    </w:lvl>
    <w:lvl w:ilvl="7" w:tplc="A6185CFA" w:tentative="1">
      <w:start w:val="1"/>
      <w:numFmt w:val="bullet"/>
      <w:lvlText w:val="•"/>
      <w:lvlJc w:val="left"/>
      <w:pPr>
        <w:tabs>
          <w:tab w:val="num" w:pos="5760"/>
        </w:tabs>
        <w:ind w:left="5760" w:hanging="360"/>
      </w:pPr>
      <w:rPr>
        <w:rFonts w:ascii="Arial" w:hAnsi="Arial" w:hint="default"/>
      </w:rPr>
    </w:lvl>
    <w:lvl w:ilvl="8" w:tplc="448409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C50C2A"/>
    <w:multiLevelType w:val="hybridMultilevel"/>
    <w:tmpl w:val="1E004F56"/>
    <w:lvl w:ilvl="0" w:tplc="E0C0C7CA">
      <w:start w:val="3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341F85"/>
    <w:multiLevelType w:val="hybridMultilevel"/>
    <w:tmpl w:val="7B18C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2E36EB"/>
    <w:multiLevelType w:val="hybridMultilevel"/>
    <w:tmpl w:val="0F6279C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C553B7"/>
    <w:multiLevelType w:val="multilevel"/>
    <w:tmpl w:val="641058D6"/>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576" w:hanging="576"/>
      </w:pPr>
      <w:rPr>
        <w:rFonts w:ascii="Aptos" w:hAnsi="Aptos" w:hint="default"/>
      </w:rPr>
    </w:lvl>
    <w:lvl w:ilvl="2">
      <w:start w:val="1"/>
      <w:numFmt w:val="decimal"/>
      <w:pStyle w:val="Heading3"/>
      <w:lvlText w:val="%1.%2.%3"/>
      <w:lvlJc w:val="left"/>
      <w:pPr>
        <w:ind w:left="720" w:hanging="720"/>
      </w:pPr>
      <w:rPr>
        <w:vertAlign w:val="base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6ED1006"/>
    <w:multiLevelType w:val="multilevel"/>
    <w:tmpl w:val="F738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A05FEF"/>
    <w:multiLevelType w:val="hybridMultilevel"/>
    <w:tmpl w:val="6D280FF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9816A7A"/>
    <w:multiLevelType w:val="hybridMultilevel"/>
    <w:tmpl w:val="79204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2E3AD6"/>
    <w:multiLevelType w:val="hybridMultilevel"/>
    <w:tmpl w:val="6F300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4F0FEC"/>
    <w:multiLevelType w:val="hybridMultilevel"/>
    <w:tmpl w:val="F182A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A86AB7"/>
    <w:multiLevelType w:val="hybridMultilevel"/>
    <w:tmpl w:val="54A4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73F13"/>
    <w:multiLevelType w:val="hybridMultilevel"/>
    <w:tmpl w:val="2002677C"/>
    <w:lvl w:ilvl="0" w:tplc="854C3A26">
      <w:start w:val="1"/>
      <w:numFmt w:val="bullet"/>
      <w:lvlText w:val="•"/>
      <w:lvlJc w:val="left"/>
      <w:pPr>
        <w:tabs>
          <w:tab w:val="num" w:pos="720"/>
        </w:tabs>
        <w:ind w:left="720" w:hanging="360"/>
      </w:pPr>
      <w:rPr>
        <w:rFonts w:ascii="Arial" w:hAnsi="Arial" w:hint="default"/>
      </w:rPr>
    </w:lvl>
    <w:lvl w:ilvl="1" w:tplc="2B2EE69C" w:tentative="1">
      <w:start w:val="1"/>
      <w:numFmt w:val="bullet"/>
      <w:lvlText w:val="•"/>
      <w:lvlJc w:val="left"/>
      <w:pPr>
        <w:tabs>
          <w:tab w:val="num" w:pos="1440"/>
        </w:tabs>
        <w:ind w:left="1440" w:hanging="360"/>
      </w:pPr>
      <w:rPr>
        <w:rFonts w:ascii="Arial" w:hAnsi="Arial" w:hint="default"/>
      </w:rPr>
    </w:lvl>
    <w:lvl w:ilvl="2" w:tplc="8E7484CC" w:tentative="1">
      <w:start w:val="1"/>
      <w:numFmt w:val="bullet"/>
      <w:lvlText w:val="•"/>
      <w:lvlJc w:val="left"/>
      <w:pPr>
        <w:tabs>
          <w:tab w:val="num" w:pos="2160"/>
        </w:tabs>
        <w:ind w:left="2160" w:hanging="360"/>
      </w:pPr>
      <w:rPr>
        <w:rFonts w:ascii="Arial" w:hAnsi="Arial" w:hint="default"/>
      </w:rPr>
    </w:lvl>
    <w:lvl w:ilvl="3" w:tplc="2F726F46" w:tentative="1">
      <w:start w:val="1"/>
      <w:numFmt w:val="bullet"/>
      <w:lvlText w:val="•"/>
      <w:lvlJc w:val="left"/>
      <w:pPr>
        <w:tabs>
          <w:tab w:val="num" w:pos="2880"/>
        </w:tabs>
        <w:ind w:left="2880" w:hanging="360"/>
      </w:pPr>
      <w:rPr>
        <w:rFonts w:ascii="Arial" w:hAnsi="Arial" w:hint="default"/>
      </w:rPr>
    </w:lvl>
    <w:lvl w:ilvl="4" w:tplc="4DDEC050" w:tentative="1">
      <w:start w:val="1"/>
      <w:numFmt w:val="bullet"/>
      <w:lvlText w:val="•"/>
      <w:lvlJc w:val="left"/>
      <w:pPr>
        <w:tabs>
          <w:tab w:val="num" w:pos="3600"/>
        </w:tabs>
        <w:ind w:left="3600" w:hanging="360"/>
      </w:pPr>
      <w:rPr>
        <w:rFonts w:ascii="Arial" w:hAnsi="Arial" w:hint="default"/>
      </w:rPr>
    </w:lvl>
    <w:lvl w:ilvl="5" w:tplc="75C0C382" w:tentative="1">
      <w:start w:val="1"/>
      <w:numFmt w:val="bullet"/>
      <w:lvlText w:val="•"/>
      <w:lvlJc w:val="left"/>
      <w:pPr>
        <w:tabs>
          <w:tab w:val="num" w:pos="4320"/>
        </w:tabs>
        <w:ind w:left="4320" w:hanging="360"/>
      </w:pPr>
      <w:rPr>
        <w:rFonts w:ascii="Arial" w:hAnsi="Arial" w:hint="default"/>
      </w:rPr>
    </w:lvl>
    <w:lvl w:ilvl="6" w:tplc="05E2160E" w:tentative="1">
      <w:start w:val="1"/>
      <w:numFmt w:val="bullet"/>
      <w:lvlText w:val="•"/>
      <w:lvlJc w:val="left"/>
      <w:pPr>
        <w:tabs>
          <w:tab w:val="num" w:pos="5040"/>
        </w:tabs>
        <w:ind w:left="5040" w:hanging="360"/>
      </w:pPr>
      <w:rPr>
        <w:rFonts w:ascii="Arial" w:hAnsi="Arial" w:hint="default"/>
      </w:rPr>
    </w:lvl>
    <w:lvl w:ilvl="7" w:tplc="6D4438C4" w:tentative="1">
      <w:start w:val="1"/>
      <w:numFmt w:val="bullet"/>
      <w:lvlText w:val="•"/>
      <w:lvlJc w:val="left"/>
      <w:pPr>
        <w:tabs>
          <w:tab w:val="num" w:pos="5760"/>
        </w:tabs>
        <w:ind w:left="5760" w:hanging="360"/>
      </w:pPr>
      <w:rPr>
        <w:rFonts w:ascii="Arial" w:hAnsi="Arial" w:hint="default"/>
      </w:rPr>
    </w:lvl>
    <w:lvl w:ilvl="8" w:tplc="1C1008B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F801D3"/>
    <w:multiLevelType w:val="hybridMultilevel"/>
    <w:tmpl w:val="075A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E94D19"/>
    <w:multiLevelType w:val="hybridMultilevel"/>
    <w:tmpl w:val="FADE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416FB"/>
    <w:multiLevelType w:val="hybridMultilevel"/>
    <w:tmpl w:val="80141494"/>
    <w:lvl w:ilvl="0" w:tplc="B8F4F6D8">
      <w:start w:val="1"/>
      <w:numFmt w:val="bullet"/>
      <w:lvlText w:val="•"/>
      <w:lvlJc w:val="left"/>
      <w:pPr>
        <w:tabs>
          <w:tab w:val="num" w:pos="720"/>
        </w:tabs>
        <w:ind w:left="720" w:hanging="360"/>
      </w:pPr>
      <w:rPr>
        <w:rFonts w:ascii="Arial" w:hAnsi="Arial" w:hint="default"/>
      </w:rPr>
    </w:lvl>
    <w:lvl w:ilvl="1" w:tplc="6F8CDA6E" w:tentative="1">
      <w:start w:val="1"/>
      <w:numFmt w:val="bullet"/>
      <w:lvlText w:val="•"/>
      <w:lvlJc w:val="left"/>
      <w:pPr>
        <w:tabs>
          <w:tab w:val="num" w:pos="1440"/>
        </w:tabs>
        <w:ind w:left="1440" w:hanging="360"/>
      </w:pPr>
      <w:rPr>
        <w:rFonts w:ascii="Arial" w:hAnsi="Arial" w:hint="default"/>
      </w:rPr>
    </w:lvl>
    <w:lvl w:ilvl="2" w:tplc="511049B6" w:tentative="1">
      <w:start w:val="1"/>
      <w:numFmt w:val="bullet"/>
      <w:lvlText w:val="•"/>
      <w:lvlJc w:val="left"/>
      <w:pPr>
        <w:tabs>
          <w:tab w:val="num" w:pos="2160"/>
        </w:tabs>
        <w:ind w:left="2160" w:hanging="360"/>
      </w:pPr>
      <w:rPr>
        <w:rFonts w:ascii="Arial" w:hAnsi="Arial" w:hint="default"/>
      </w:rPr>
    </w:lvl>
    <w:lvl w:ilvl="3" w:tplc="3678F6CC" w:tentative="1">
      <w:start w:val="1"/>
      <w:numFmt w:val="bullet"/>
      <w:lvlText w:val="•"/>
      <w:lvlJc w:val="left"/>
      <w:pPr>
        <w:tabs>
          <w:tab w:val="num" w:pos="2880"/>
        </w:tabs>
        <w:ind w:left="2880" w:hanging="360"/>
      </w:pPr>
      <w:rPr>
        <w:rFonts w:ascii="Arial" w:hAnsi="Arial" w:hint="default"/>
      </w:rPr>
    </w:lvl>
    <w:lvl w:ilvl="4" w:tplc="974CAB5A" w:tentative="1">
      <w:start w:val="1"/>
      <w:numFmt w:val="bullet"/>
      <w:lvlText w:val="•"/>
      <w:lvlJc w:val="left"/>
      <w:pPr>
        <w:tabs>
          <w:tab w:val="num" w:pos="3600"/>
        </w:tabs>
        <w:ind w:left="3600" w:hanging="360"/>
      </w:pPr>
      <w:rPr>
        <w:rFonts w:ascii="Arial" w:hAnsi="Arial" w:hint="default"/>
      </w:rPr>
    </w:lvl>
    <w:lvl w:ilvl="5" w:tplc="431015B6" w:tentative="1">
      <w:start w:val="1"/>
      <w:numFmt w:val="bullet"/>
      <w:lvlText w:val="•"/>
      <w:lvlJc w:val="left"/>
      <w:pPr>
        <w:tabs>
          <w:tab w:val="num" w:pos="4320"/>
        </w:tabs>
        <w:ind w:left="4320" w:hanging="360"/>
      </w:pPr>
      <w:rPr>
        <w:rFonts w:ascii="Arial" w:hAnsi="Arial" w:hint="default"/>
      </w:rPr>
    </w:lvl>
    <w:lvl w:ilvl="6" w:tplc="68029F00" w:tentative="1">
      <w:start w:val="1"/>
      <w:numFmt w:val="bullet"/>
      <w:lvlText w:val="•"/>
      <w:lvlJc w:val="left"/>
      <w:pPr>
        <w:tabs>
          <w:tab w:val="num" w:pos="5040"/>
        </w:tabs>
        <w:ind w:left="5040" w:hanging="360"/>
      </w:pPr>
      <w:rPr>
        <w:rFonts w:ascii="Arial" w:hAnsi="Arial" w:hint="default"/>
      </w:rPr>
    </w:lvl>
    <w:lvl w:ilvl="7" w:tplc="50A43B1C" w:tentative="1">
      <w:start w:val="1"/>
      <w:numFmt w:val="bullet"/>
      <w:lvlText w:val="•"/>
      <w:lvlJc w:val="left"/>
      <w:pPr>
        <w:tabs>
          <w:tab w:val="num" w:pos="5760"/>
        </w:tabs>
        <w:ind w:left="5760" w:hanging="360"/>
      </w:pPr>
      <w:rPr>
        <w:rFonts w:ascii="Arial" w:hAnsi="Arial" w:hint="default"/>
      </w:rPr>
    </w:lvl>
    <w:lvl w:ilvl="8" w:tplc="123CEF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105B50"/>
    <w:multiLevelType w:val="hybridMultilevel"/>
    <w:tmpl w:val="95F2F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0F1B8B"/>
    <w:multiLevelType w:val="hybridMultilevel"/>
    <w:tmpl w:val="F26CA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138969">
    <w:abstractNumId w:val="7"/>
  </w:num>
  <w:num w:numId="2" w16cid:durableId="591671560">
    <w:abstractNumId w:val="16"/>
  </w:num>
  <w:num w:numId="3" w16cid:durableId="1619022376">
    <w:abstractNumId w:val="2"/>
  </w:num>
  <w:num w:numId="4" w16cid:durableId="1805149132">
    <w:abstractNumId w:val="11"/>
  </w:num>
  <w:num w:numId="5" w16cid:durableId="1624387464">
    <w:abstractNumId w:val="19"/>
  </w:num>
  <w:num w:numId="6" w16cid:durableId="1786119746">
    <w:abstractNumId w:val="26"/>
  </w:num>
  <w:num w:numId="7" w16cid:durableId="1211262220">
    <w:abstractNumId w:val="0"/>
  </w:num>
  <w:num w:numId="8" w16cid:durableId="1857422641">
    <w:abstractNumId w:val="18"/>
  </w:num>
  <w:num w:numId="9" w16cid:durableId="1850679872">
    <w:abstractNumId w:val="4"/>
  </w:num>
  <w:num w:numId="10" w16cid:durableId="2052456478">
    <w:abstractNumId w:val="27"/>
  </w:num>
  <w:num w:numId="11" w16cid:durableId="1411271599">
    <w:abstractNumId w:val="33"/>
  </w:num>
  <w:num w:numId="12" w16cid:durableId="501624718">
    <w:abstractNumId w:val="30"/>
  </w:num>
  <w:num w:numId="13" w16cid:durableId="1301300547">
    <w:abstractNumId w:val="40"/>
  </w:num>
  <w:num w:numId="14" w16cid:durableId="1904484304">
    <w:abstractNumId w:val="13"/>
  </w:num>
  <w:num w:numId="15" w16cid:durableId="1725828863">
    <w:abstractNumId w:val="36"/>
  </w:num>
  <w:num w:numId="16" w16cid:durableId="859707587">
    <w:abstractNumId w:val="39"/>
  </w:num>
  <w:num w:numId="17" w16cid:durableId="679740229">
    <w:abstractNumId w:val="14"/>
  </w:num>
  <w:num w:numId="18" w16cid:durableId="2105832625">
    <w:abstractNumId w:val="12"/>
  </w:num>
  <w:num w:numId="19" w16cid:durableId="1864588432">
    <w:abstractNumId w:val="25"/>
  </w:num>
  <w:num w:numId="20" w16cid:durableId="242879501">
    <w:abstractNumId w:val="6"/>
  </w:num>
  <w:num w:numId="21" w16cid:durableId="2023042256">
    <w:abstractNumId w:val="1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2" w16cid:durableId="539172846">
    <w:abstractNumId w:val="10"/>
  </w:num>
  <w:num w:numId="23" w16cid:durableId="1972200162">
    <w:abstractNumId w:val="1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4" w16cid:durableId="1143540862">
    <w:abstractNumId w:val="17"/>
  </w:num>
  <w:num w:numId="25" w16cid:durableId="1842968090">
    <w:abstractNumId w:val="5"/>
  </w:num>
  <w:num w:numId="26" w16cid:durableId="1934895600">
    <w:abstractNumId w:val="1"/>
  </w:num>
  <w:num w:numId="27" w16cid:durableId="509836628">
    <w:abstractNumId w:val="28"/>
  </w:num>
  <w:num w:numId="28" w16cid:durableId="1025908606">
    <w:abstractNumId w:val="23"/>
  </w:num>
  <w:num w:numId="29" w16cid:durableId="809975359">
    <w:abstractNumId w:val="31"/>
  </w:num>
  <w:num w:numId="30" w16cid:durableId="1357586133">
    <w:abstractNumId w:val="37"/>
  </w:num>
  <w:num w:numId="31" w16cid:durableId="1756050250">
    <w:abstractNumId w:val="35"/>
  </w:num>
  <w:num w:numId="32" w16cid:durableId="406613068">
    <w:abstractNumId w:val="38"/>
  </w:num>
  <w:num w:numId="33" w16cid:durableId="947588593">
    <w:abstractNumId w:val="41"/>
  </w:num>
  <w:num w:numId="34" w16cid:durableId="638415311">
    <w:abstractNumId w:val="15"/>
  </w:num>
  <w:num w:numId="35" w16cid:durableId="581765387">
    <w:abstractNumId w:val="32"/>
  </w:num>
  <w:num w:numId="36" w16cid:durableId="168719204">
    <w:abstractNumId w:val="22"/>
  </w:num>
  <w:num w:numId="37" w16cid:durableId="2146580494">
    <w:abstractNumId w:val="21"/>
  </w:num>
  <w:num w:numId="38" w16cid:durableId="120923291">
    <w:abstractNumId w:val="34"/>
  </w:num>
  <w:num w:numId="39" w16cid:durableId="865479733">
    <w:abstractNumId w:val="9"/>
  </w:num>
  <w:num w:numId="40" w16cid:durableId="836043355">
    <w:abstractNumId w:val="8"/>
  </w:num>
  <w:num w:numId="41" w16cid:durableId="1259828118">
    <w:abstractNumId w:val="3"/>
  </w:num>
  <w:num w:numId="42" w16cid:durableId="77752915">
    <w:abstractNumId w:val="20"/>
  </w:num>
  <w:num w:numId="43" w16cid:durableId="965161164">
    <w:abstractNumId w:val="9"/>
    <w:lvlOverride w:ilvl="0">
      <w:startOverride w:val="1"/>
    </w:lvlOverride>
  </w:num>
  <w:num w:numId="44" w16cid:durableId="1040129961">
    <w:abstractNumId w:val="29"/>
  </w:num>
  <w:num w:numId="45" w16cid:durableId="6455958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874556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te Them Righ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436C6"/>
    <w:rsid w:val="000013B3"/>
    <w:rsid w:val="0000335C"/>
    <w:rsid w:val="00005567"/>
    <w:rsid w:val="00006DAD"/>
    <w:rsid w:val="00006EB0"/>
    <w:rsid w:val="00010B9E"/>
    <w:rsid w:val="00011EB0"/>
    <w:rsid w:val="000123BB"/>
    <w:rsid w:val="00020BED"/>
    <w:rsid w:val="00022833"/>
    <w:rsid w:val="00023ABE"/>
    <w:rsid w:val="000246C7"/>
    <w:rsid w:val="00025BBB"/>
    <w:rsid w:val="00026AA0"/>
    <w:rsid w:val="000300AF"/>
    <w:rsid w:val="00032295"/>
    <w:rsid w:val="00034240"/>
    <w:rsid w:val="000401F7"/>
    <w:rsid w:val="00040802"/>
    <w:rsid w:val="000445A0"/>
    <w:rsid w:val="000523CD"/>
    <w:rsid w:val="00052589"/>
    <w:rsid w:val="000578C4"/>
    <w:rsid w:val="00060220"/>
    <w:rsid w:val="000603BC"/>
    <w:rsid w:val="0006112B"/>
    <w:rsid w:val="0006432C"/>
    <w:rsid w:val="00064EC5"/>
    <w:rsid w:val="000651A9"/>
    <w:rsid w:val="000674AF"/>
    <w:rsid w:val="0007021F"/>
    <w:rsid w:val="00070436"/>
    <w:rsid w:val="00071E11"/>
    <w:rsid w:val="00073708"/>
    <w:rsid w:val="000746EB"/>
    <w:rsid w:val="00074C80"/>
    <w:rsid w:val="00076986"/>
    <w:rsid w:val="00077A54"/>
    <w:rsid w:val="00080076"/>
    <w:rsid w:val="00083A20"/>
    <w:rsid w:val="00083DE2"/>
    <w:rsid w:val="000861CB"/>
    <w:rsid w:val="00086FC0"/>
    <w:rsid w:val="00087D44"/>
    <w:rsid w:val="0009186E"/>
    <w:rsid w:val="000939D9"/>
    <w:rsid w:val="000956B4"/>
    <w:rsid w:val="000960D7"/>
    <w:rsid w:val="000965C5"/>
    <w:rsid w:val="00096658"/>
    <w:rsid w:val="000966A9"/>
    <w:rsid w:val="00097920"/>
    <w:rsid w:val="000A478A"/>
    <w:rsid w:val="000A60AA"/>
    <w:rsid w:val="000A6824"/>
    <w:rsid w:val="000A7913"/>
    <w:rsid w:val="000A7BD0"/>
    <w:rsid w:val="000B003F"/>
    <w:rsid w:val="000B0428"/>
    <w:rsid w:val="000B07FD"/>
    <w:rsid w:val="000B1029"/>
    <w:rsid w:val="000B210D"/>
    <w:rsid w:val="000B2BBE"/>
    <w:rsid w:val="000B358B"/>
    <w:rsid w:val="000B50FF"/>
    <w:rsid w:val="000B5E51"/>
    <w:rsid w:val="000B6971"/>
    <w:rsid w:val="000C055F"/>
    <w:rsid w:val="000C3401"/>
    <w:rsid w:val="000C3481"/>
    <w:rsid w:val="000C5990"/>
    <w:rsid w:val="000C74B3"/>
    <w:rsid w:val="000D1FB9"/>
    <w:rsid w:val="000D38D0"/>
    <w:rsid w:val="000D4BCB"/>
    <w:rsid w:val="000D6430"/>
    <w:rsid w:val="000D799C"/>
    <w:rsid w:val="000E1408"/>
    <w:rsid w:val="000E3481"/>
    <w:rsid w:val="000E4302"/>
    <w:rsid w:val="000E5C2B"/>
    <w:rsid w:val="000E661E"/>
    <w:rsid w:val="000E69BD"/>
    <w:rsid w:val="000E7051"/>
    <w:rsid w:val="000E7524"/>
    <w:rsid w:val="000E7ABC"/>
    <w:rsid w:val="000F109A"/>
    <w:rsid w:val="000F1F08"/>
    <w:rsid w:val="000F2AD8"/>
    <w:rsid w:val="000F3013"/>
    <w:rsid w:val="000F31AF"/>
    <w:rsid w:val="000F3A48"/>
    <w:rsid w:val="000F4ECA"/>
    <w:rsid w:val="000F59E5"/>
    <w:rsid w:val="000F7137"/>
    <w:rsid w:val="00100482"/>
    <w:rsid w:val="00101D7D"/>
    <w:rsid w:val="001047D6"/>
    <w:rsid w:val="0010648C"/>
    <w:rsid w:val="001070CB"/>
    <w:rsid w:val="00107C7A"/>
    <w:rsid w:val="00110741"/>
    <w:rsid w:val="00111F8C"/>
    <w:rsid w:val="00121A9B"/>
    <w:rsid w:val="00123279"/>
    <w:rsid w:val="00124C8F"/>
    <w:rsid w:val="00124F28"/>
    <w:rsid w:val="0012791C"/>
    <w:rsid w:val="00130E36"/>
    <w:rsid w:val="00131A26"/>
    <w:rsid w:val="0013352E"/>
    <w:rsid w:val="00140059"/>
    <w:rsid w:val="001407BA"/>
    <w:rsid w:val="00142952"/>
    <w:rsid w:val="0014566A"/>
    <w:rsid w:val="0014768E"/>
    <w:rsid w:val="00147BA5"/>
    <w:rsid w:val="00147ECD"/>
    <w:rsid w:val="001501A4"/>
    <w:rsid w:val="00152333"/>
    <w:rsid w:val="00155C08"/>
    <w:rsid w:val="001564C4"/>
    <w:rsid w:val="0015655B"/>
    <w:rsid w:val="001602FC"/>
    <w:rsid w:val="001607DD"/>
    <w:rsid w:val="00161453"/>
    <w:rsid w:val="00162033"/>
    <w:rsid w:val="0016574D"/>
    <w:rsid w:val="001659E5"/>
    <w:rsid w:val="001678BA"/>
    <w:rsid w:val="00173967"/>
    <w:rsid w:val="00174513"/>
    <w:rsid w:val="00175509"/>
    <w:rsid w:val="00176751"/>
    <w:rsid w:val="0018065E"/>
    <w:rsid w:val="00181984"/>
    <w:rsid w:val="001819FF"/>
    <w:rsid w:val="00181CA6"/>
    <w:rsid w:val="00184994"/>
    <w:rsid w:val="00184DD1"/>
    <w:rsid w:val="00187ED6"/>
    <w:rsid w:val="00193300"/>
    <w:rsid w:val="001976F1"/>
    <w:rsid w:val="001A08A5"/>
    <w:rsid w:val="001A0938"/>
    <w:rsid w:val="001A0A4A"/>
    <w:rsid w:val="001A0F37"/>
    <w:rsid w:val="001A23BC"/>
    <w:rsid w:val="001A6636"/>
    <w:rsid w:val="001A697B"/>
    <w:rsid w:val="001A6F6E"/>
    <w:rsid w:val="001A7151"/>
    <w:rsid w:val="001A7E5C"/>
    <w:rsid w:val="001B2949"/>
    <w:rsid w:val="001B3FFF"/>
    <w:rsid w:val="001C092F"/>
    <w:rsid w:val="001C10C8"/>
    <w:rsid w:val="001C2D6E"/>
    <w:rsid w:val="001C31C6"/>
    <w:rsid w:val="001C3C5C"/>
    <w:rsid w:val="001C549C"/>
    <w:rsid w:val="001C54D7"/>
    <w:rsid w:val="001C5995"/>
    <w:rsid w:val="001C677B"/>
    <w:rsid w:val="001C71F3"/>
    <w:rsid w:val="001D018E"/>
    <w:rsid w:val="001D01FD"/>
    <w:rsid w:val="001D0806"/>
    <w:rsid w:val="001D134D"/>
    <w:rsid w:val="001D20B6"/>
    <w:rsid w:val="001D4889"/>
    <w:rsid w:val="001D5017"/>
    <w:rsid w:val="001D6B8E"/>
    <w:rsid w:val="001D71EF"/>
    <w:rsid w:val="001E0E2D"/>
    <w:rsid w:val="001E176D"/>
    <w:rsid w:val="001E1F71"/>
    <w:rsid w:val="001E3818"/>
    <w:rsid w:val="001E386E"/>
    <w:rsid w:val="001E3F9D"/>
    <w:rsid w:val="001E4656"/>
    <w:rsid w:val="001E6F8F"/>
    <w:rsid w:val="001F3C36"/>
    <w:rsid w:val="001F4A83"/>
    <w:rsid w:val="001F5C08"/>
    <w:rsid w:val="001F5D17"/>
    <w:rsid w:val="001F6F43"/>
    <w:rsid w:val="00200750"/>
    <w:rsid w:val="002046CE"/>
    <w:rsid w:val="0020518D"/>
    <w:rsid w:val="00206884"/>
    <w:rsid w:val="002070F5"/>
    <w:rsid w:val="0020752F"/>
    <w:rsid w:val="002077B3"/>
    <w:rsid w:val="002102DE"/>
    <w:rsid w:val="00211040"/>
    <w:rsid w:val="00211CD2"/>
    <w:rsid w:val="00212DF1"/>
    <w:rsid w:val="00214594"/>
    <w:rsid w:val="00215366"/>
    <w:rsid w:val="002169C0"/>
    <w:rsid w:val="00216DD1"/>
    <w:rsid w:val="0021761D"/>
    <w:rsid w:val="00220230"/>
    <w:rsid w:val="002202C1"/>
    <w:rsid w:val="00220EF0"/>
    <w:rsid w:val="002224C4"/>
    <w:rsid w:val="00222892"/>
    <w:rsid w:val="002237C3"/>
    <w:rsid w:val="00223A9D"/>
    <w:rsid w:val="00223D63"/>
    <w:rsid w:val="00226A2F"/>
    <w:rsid w:val="0023406B"/>
    <w:rsid w:val="002345BC"/>
    <w:rsid w:val="00235E3A"/>
    <w:rsid w:val="00235E6D"/>
    <w:rsid w:val="00241D52"/>
    <w:rsid w:val="0024626D"/>
    <w:rsid w:val="00246F48"/>
    <w:rsid w:val="002508CF"/>
    <w:rsid w:val="00250EC8"/>
    <w:rsid w:val="00252998"/>
    <w:rsid w:val="00253DFD"/>
    <w:rsid w:val="002547C2"/>
    <w:rsid w:val="002643D7"/>
    <w:rsid w:val="002659D2"/>
    <w:rsid w:val="00265AE2"/>
    <w:rsid w:val="00265B5B"/>
    <w:rsid w:val="0026646F"/>
    <w:rsid w:val="002675B9"/>
    <w:rsid w:val="002677B7"/>
    <w:rsid w:val="00270A0D"/>
    <w:rsid w:val="00270D3D"/>
    <w:rsid w:val="002716E8"/>
    <w:rsid w:val="00272967"/>
    <w:rsid w:val="00273980"/>
    <w:rsid w:val="002754D9"/>
    <w:rsid w:val="0028421C"/>
    <w:rsid w:val="00285C4D"/>
    <w:rsid w:val="002861E7"/>
    <w:rsid w:val="0029101B"/>
    <w:rsid w:val="00291095"/>
    <w:rsid w:val="0029325C"/>
    <w:rsid w:val="00293D8F"/>
    <w:rsid w:val="00294516"/>
    <w:rsid w:val="0029693E"/>
    <w:rsid w:val="002A10C8"/>
    <w:rsid w:val="002A5935"/>
    <w:rsid w:val="002A6B50"/>
    <w:rsid w:val="002A74E9"/>
    <w:rsid w:val="002B0932"/>
    <w:rsid w:val="002B3A2C"/>
    <w:rsid w:val="002B6A0A"/>
    <w:rsid w:val="002B7013"/>
    <w:rsid w:val="002B74B2"/>
    <w:rsid w:val="002B78F0"/>
    <w:rsid w:val="002C0F00"/>
    <w:rsid w:val="002C1E1B"/>
    <w:rsid w:val="002C2D13"/>
    <w:rsid w:val="002C3597"/>
    <w:rsid w:val="002C4124"/>
    <w:rsid w:val="002C43BE"/>
    <w:rsid w:val="002C44FA"/>
    <w:rsid w:val="002C5B55"/>
    <w:rsid w:val="002C71AD"/>
    <w:rsid w:val="002D2BA2"/>
    <w:rsid w:val="002E1101"/>
    <w:rsid w:val="002E1CE1"/>
    <w:rsid w:val="002E372A"/>
    <w:rsid w:val="002E4510"/>
    <w:rsid w:val="002E4B7A"/>
    <w:rsid w:val="002E79EE"/>
    <w:rsid w:val="002F27F8"/>
    <w:rsid w:val="003015EE"/>
    <w:rsid w:val="0030483F"/>
    <w:rsid w:val="00306D2B"/>
    <w:rsid w:val="00310BF8"/>
    <w:rsid w:val="00310CE8"/>
    <w:rsid w:val="0031164B"/>
    <w:rsid w:val="003130DC"/>
    <w:rsid w:val="00315270"/>
    <w:rsid w:val="0031777A"/>
    <w:rsid w:val="0032159A"/>
    <w:rsid w:val="00322E3B"/>
    <w:rsid w:val="00322FA4"/>
    <w:rsid w:val="003232E6"/>
    <w:rsid w:val="003259CF"/>
    <w:rsid w:val="00325D6F"/>
    <w:rsid w:val="00326C9D"/>
    <w:rsid w:val="00327292"/>
    <w:rsid w:val="00332F29"/>
    <w:rsid w:val="00334128"/>
    <w:rsid w:val="003352BD"/>
    <w:rsid w:val="00336DF8"/>
    <w:rsid w:val="003379E9"/>
    <w:rsid w:val="003411B5"/>
    <w:rsid w:val="00343524"/>
    <w:rsid w:val="00346D3E"/>
    <w:rsid w:val="00350D53"/>
    <w:rsid w:val="00350F38"/>
    <w:rsid w:val="00351945"/>
    <w:rsid w:val="00352DDC"/>
    <w:rsid w:val="00354255"/>
    <w:rsid w:val="00354B42"/>
    <w:rsid w:val="00355448"/>
    <w:rsid w:val="00355F98"/>
    <w:rsid w:val="003606F2"/>
    <w:rsid w:val="0036084D"/>
    <w:rsid w:val="0036196D"/>
    <w:rsid w:val="00361FFC"/>
    <w:rsid w:val="0036254A"/>
    <w:rsid w:val="003625CD"/>
    <w:rsid w:val="00362B94"/>
    <w:rsid w:val="00362E36"/>
    <w:rsid w:val="00363584"/>
    <w:rsid w:val="00363AD8"/>
    <w:rsid w:val="0036429C"/>
    <w:rsid w:val="00367873"/>
    <w:rsid w:val="00370D1F"/>
    <w:rsid w:val="00374B9D"/>
    <w:rsid w:val="00376E5A"/>
    <w:rsid w:val="0038082F"/>
    <w:rsid w:val="00380A00"/>
    <w:rsid w:val="003820A0"/>
    <w:rsid w:val="00383039"/>
    <w:rsid w:val="00384E46"/>
    <w:rsid w:val="00385A7B"/>
    <w:rsid w:val="00387BDF"/>
    <w:rsid w:val="00390C94"/>
    <w:rsid w:val="00395C65"/>
    <w:rsid w:val="00395EDD"/>
    <w:rsid w:val="00397DE9"/>
    <w:rsid w:val="003A2572"/>
    <w:rsid w:val="003A6E08"/>
    <w:rsid w:val="003A77FB"/>
    <w:rsid w:val="003B3A8E"/>
    <w:rsid w:val="003B421F"/>
    <w:rsid w:val="003B5391"/>
    <w:rsid w:val="003B7539"/>
    <w:rsid w:val="003C14B9"/>
    <w:rsid w:val="003C16B4"/>
    <w:rsid w:val="003C32E9"/>
    <w:rsid w:val="003C34E1"/>
    <w:rsid w:val="003C3A93"/>
    <w:rsid w:val="003C3B60"/>
    <w:rsid w:val="003C4016"/>
    <w:rsid w:val="003C51D9"/>
    <w:rsid w:val="003D1553"/>
    <w:rsid w:val="003D5DF2"/>
    <w:rsid w:val="003D61D0"/>
    <w:rsid w:val="003E0E6E"/>
    <w:rsid w:val="003E3DCC"/>
    <w:rsid w:val="003E4E09"/>
    <w:rsid w:val="003F104B"/>
    <w:rsid w:val="003F10C3"/>
    <w:rsid w:val="003F20E4"/>
    <w:rsid w:val="003F28AE"/>
    <w:rsid w:val="003F32AE"/>
    <w:rsid w:val="003F449B"/>
    <w:rsid w:val="003F5BFF"/>
    <w:rsid w:val="003F7BA7"/>
    <w:rsid w:val="00400895"/>
    <w:rsid w:val="004018AB"/>
    <w:rsid w:val="004037E4"/>
    <w:rsid w:val="00403AF8"/>
    <w:rsid w:val="00405467"/>
    <w:rsid w:val="004054DF"/>
    <w:rsid w:val="004057A3"/>
    <w:rsid w:val="004064D5"/>
    <w:rsid w:val="00414453"/>
    <w:rsid w:val="00423658"/>
    <w:rsid w:val="00423707"/>
    <w:rsid w:val="004245D0"/>
    <w:rsid w:val="00424F81"/>
    <w:rsid w:val="00426E97"/>
    <w:rsid w:val="00427E54"/>
    <w:rsid w:val="0043485F"/>
    <w:rsid w:val="004358BD"/>
    <w:rsid w:val="00436270"/>
    <w:rsid w:val="00437B1A"/>
    <w:rsid w:val="00437BD6"/>
    <w:rsid w:val="00440732"/>
    <w:rsid w:val="00440C53"/>
    <w:rsid w:val="00441F81"/>
    <w:rsid w:val="004421A6"/>
    <w:rsid w:val="00443AFE"/>
    <w:rsid w:val="0044514C"/>
    <w:rsid w:val="0044533A"/>
    <w:rsid w:val="00445AC5"/>
    <w:rsid w:val="00445D25"/>
    <w:rsid w:val="00445FCD"/>
    <w:rsid w:val="004522C1"/>
    <w:rsid w:val="004527C9"/>
    <w:rsid w:val="00452976"/>
    <w:rsid w:val="00453F7D"/>
    <w:rsid w:val="004605B6"/>
    <w:rsid w:val="004621CA"/>
    <w:rsid w:val="004632C0"/>
    <w:rsid w:val="00463536"/>
    <w:rsid w:val="00467134"/>
    <w:rsid w:val="00472B82"/>
    <w:rsid w:val="00473290"/>
    <w:rsid w:val="004739E6"/>
    <w:rsid w:val="00473CBA"/>
    <w:rsid w:val="00473FEC"/>
    <w:rsid w:val="00474F26"/>
    <w:rsid w:val="00476CDB"/>
    <w:rsid w:val="00481B8E"/>
    <w:rsid w:val="00481CF0"/>
    <w:rsid w:val="0048357F"/>
    <w:rsid w:val="00484767"/>
    <w:rsid w:val="00484D2C"/>
    <w:rsid w:val="0048620A"/>
    <w:rsid w:val="00486EEF"/>
    <w:rsid w:val="00487822"/>
    <w:rsid w:val="004922E5"/>
    <w:rsid w:val="00495DAA"/>
    <w:rsid w:val="00496C78"/>
    <w:rsid w:val="00497203"/>
    <w:rsid w:val="004978BC"/>
    <w:rsid w:val="004A03C4"/>
    <w:rsid w:val="004A0C68"/>
    <w:rsid w:val="004A0E8F"/>
    <w:rsid w:val="004A1CD2"/>
    <w:rsid w:val="004A246B"/>
    <w:rsid w:val="004A5339"/>
    <w:rsid w:val="004A56E8"/>
    <w:rsid w:val="004A5C7A"/>
    <w:rsid w:val="004A6272"/>
    <w:rsid w:val="004A63EB"/>
    <w:rsid w:val="004A70AA"/>
    <w:rsid w:val="004A7E6D"/>
    <w:rsid w:val="004B06CD"/>
    <w:rsid w:val="004C0EB0"/>
    <w:rsid w:val="004C10B4"/>
    <w:rsid w:val="004C5C1B"/>
    <w:rsid w:val="004C6D12"/>
    <w:rsid w:val="004C7A53"/>
    <w:rsid w:val="004D2579"/>
    <w:rsid w:val="004D39B2"/>
    <w:rsid w:val="004D7358"/>
    <w:rsid w:val="004E02B5"/>
    <w:rsid w:val="004E3E89"/>
    <w:rsid w:val="004E57E1"/>
    <w:rsid w:val="004E5CC1"/>
    <w:rsid w:val="004E6E3C"/>
    <w:rsid w:val="004E6E67"/>
    <w:rsid w:val="004F2E57"/>
    <w:rsid w:val="004F599A"/>
    <w:rsid w:val="004F632C"/>
    <w:rsid w:val="004F6B76"/>
    <w:rsid w:val="00501A99"/>
    <w:rsid w:val="005053CA"/>
    <w:rsid w:val="00507539"/>
    <w:rsid w:val="00510E50"/>
    <w:rsid w:val="00512E9B"/>
    <w:rsid w:val="00513F97"/>
    <w:rsid w:val="0051463D"/>
    <w:rsid w:val="00520E3C"/>
    <w:rsid w:val="00523C1C"/>
    <w:rsid w:val="00525024"/>
    <w:rsid w:val="005265EC"/>
    <w:rsid w:val="00527928"/>
    <w:rsid w:val="005308DB"/>
    <w:rsid w:val="00532084"/>
    <w:rsid w:val="005328EB"/>
    <w:rsid w:val="00532AAC"/>
    <w:rsid w:val="00533855"/>
    <w:rsid w:val="0053480F"/>
    <w:rsid w:val="0054220B"/>
    <w:rsid w:val="005431E0"/>
    <w:rsid w:val="00543B66"/>
    <w:rsid w:val="00543DA8"/>
    <w:rsid w:val="00543E60"/>
    <w:rsid w:val="00543FBB"/>
    <w:rsid w:val="0054502A"/>
    <w:rsid w:val="005455F1"/>
    <w:rsid w:val="00545666"/>
    <w:rsid w:val="00546B55"/>
    <w:rsid w:val="00550B21"/>
    <w:rsid w:val="00551F1F"/>
    <w:rsid w:val="00552F8A"/>
    <w:rsid w:val="00555406"/>
    <w:rsid w:val="0055715E"/>
    <w:rsid w:val="00557C5F"/>
    <w:rsid w:val="0056125D"/>
    <w:rsid w:val="0056128C"/>
    <w:rsid w:val="00561444"/>
    <w:rsid w:val="0056281D"/>
    <w:rsid w:val="00563498"/>
    <w:rsid w:val="00567A45"/>
    <w:rsid w:val="00570580"/>
    <w:rsid w:val="00571421"/>
    <w:rsid w:val="00572931"/>
    <w:rsid w:val="0057307A"/>
    <w:rsid w:val="005736B7"/>
    <w:rsid w:val="00574DA7"/>
    <w:rsid w:val="00575688"/>
    <w:rsid w:val="0057618E"/>
    <w:rsid w:val="00577961"/>
    <w:rsid w:val="00577DD1"/>
    <w:rsid w:val="00582183"/>
    <w:rsid w:val="005830AD"/>
    <w:rsid w:val="00586A62"/>
    <w:rsid w:val="00594768"/>
    <w:rsid w:val="005961D3"/>
    <w:rsid w:val="00596C69"/>
    <w:rsid w:val="005A1EE1"/>
    <w:rsid w:val="005A2029"/>
    <w:rsid w:val="005A2F5E"/>
    <w:rsid w:val="005A384D"/>
    <w:rsid w:val="005A3AAA"/>
    <w:rsid w:val="005A6BFD"/>
    <w:rsid w:val="005B0F40"/>
    <w:rsid w:val="005B1B84"/>
    <w:rsid w:val="005B50BB"/>
    <w:rsid w:val="005B7C3A"/>
    <w:rsid w:val="005C163F"/>
    <w:rsid w:val="005C1BEA"/>
    <w:rsid w:val="005C40A6"/>
    <w:rsid w:val="005C4B5A"/>
    <w:rsid w:val="005C6D2F"/>
    <w:rsid w:val="005D03D4"/>
    <w:rsid w:val="005D35B1"/>
    <w:rsid w:val="005D4A0F"/>
    <w:rsid w:val="005D4A3C"/>
    <w:rsid w:val="005D69E3"/>
    <w:rsid w:val="005E1D94"/>
    <w:rsid w:val="005E1EE0"/>
    <w:rsid w:val="005E2152"/>
    <w:rsid w:val="005E22BB"/>
    <w:rsid w:val="005E3405"/>
    <w:rsid w:val="005E3A00"/>
    <w:rsid w:val="005E5C27"/>
    <w:rsid w:val="005E7F30"/>
    <w:rsid w:val="005F0180"/>
    <w:rsid w:val="005F2800"/>
    <w:rsid w:val="005F3DC4"/>
    <w:rsid w:val="005F4086"/>
    <w:rsid w:val="005F6614"/>
    <w:rsid w:val="005F7440"/>
    <w:rsid w:val="005F780D"/>
    <w:rsid w:val="006010B8"/>
    <w:rsid w:val="00601D21"/>
    <w:rsid w:val="00602F82"/>
    <w:rsid w:val="00603A9B"/>
    <w:rsid w:val="006049E2"/>
    <w:rsid w:val="006064D7"/>
    <w:rsid w:val="006066BB"/>
    <w:rsid w:val="0061240C"/>
    <w:rsid w:val="006148C5"/>
    <w:rsid w:val="00620186"/>
    <w:rsid w:val="006202AF"/>
    <w:rsid w:val="0062079E"/>
    <w:rsid w:val="00623983"/>
    <w:rsid w:val="00623C30"/>
    <w:rsid w:val="006301F1"/>
    <w:rsid w:val="0063116E"/>
    <w:rsid w:val="006346A9"/>
    <w:rsid w:val="00636229"/>
    <w:rsid w:val="00636FEE"/>
    <w:rsid w:val="006379EA"/>
    <w:rsid w:val="0064049B"/>
    <w:rsid w:val="00640870"/>
    <w:rsid w:val="00641190"/>
    <w:rsid w:val="006420F9"/>
    <w:rsid w:val="00642D38"/>
    <w:rsid w:val="00643FB3"/>
    <w:rsid w:val="00646689"/>
    <w:rsid w:val="00647997"/>
    <w:rsid w:val="00647B8C"/>
    <w:rsid w:val="00650AF2"/>
    <w:rsid w:val="00653613"/>
    <w:rsid w:val="0065595F"/>
    <w:rsid w:val="00655B24"/>
    <w:rsid w:val="00656A58"/>
    <w:rsid w:val="00656B91"/>
    <w:rsid w:val="006570A6"/>
    <w:rsid w:val="00660D10"/>
    <w:rsid w:val="00661C01"/>
    <w:rsid w:val="006636C7"/>
    <w:rsid w:val="00663D7F"/>
    <w:rsid w:val="0066459F"/>
    <w:rsid w:val="00665268"/>
    <w:rsid w:val="00666643"/>
    <w:rsid w:val="00666995"/>
    <w:rsid w:val="00667486"/>
    <w:rsid w:val="00667EE6"/>
    <w:rsid w:val="00673E9A"/>
    <w:rsid w:val="00676049"/>
    <w:rsid w:val="0067607F"/>
    <w:rsid w:val="006772F4"/>
    <w:rsid w:val="00677510"/>
    <w:rsid w:val="006809D9"/>
    <w:rsid w:val="00681774"/>
    <w:rsid w:val="00681B24"/>
    <w:rsid w:val="00682ECB"/>
    <w:rsid w:val="00683D34"/>
    <w:rsid w:val="006845BB"/>
    <w:rsid w:val="0068650A"/>
    <w:rsid w:val="00687855"/>
    <w:rsid w:val="00687F82"/>
    <w:rsid w:val="006908B7"/>
    <w:rsid w:val="006921B7"/>
    <w:rsid w:val="006923F8"/>
    <w:rsid w:val="00693481"/>
    <w:rsid w:val="006959ED"/>
    <w:rsid w:val="00696A33"/>
    <w:rsid w:val="00696A53"/>
    <w:rsid w:val="0069730B"/>
    <w:rsid w:val="006A0CCD"/>
    <w:rsid w:val="006A3E59"/>
    <w:rsid w:val="006B0D14"/>
    <w:rsid w:val="006B1E76"/>
    <w:rsid w:val="006B33CA"/>
    <w:rsid w:val="006B6DEC"/>
    <w:rsid w:val="006B6FFC"/>
    <w:rsid w:val="006C1516"/>
    <w:rsid w:val="006C3F63"/>
    <w:rsid w:val="006C5B40"/>
    <w:rsid w:val="006C6506"/>
    <w:rsid w:val="006D00A3"/>
    <w:rsid w:val="006D00E4"/>
    <w:rsid w:val="006D0FDB"/>
    <w:rsid w:val="006D1F6C"/>
    <w:rsid w:val="006D20F3"/>
    <w:rsid w:val="006D2C10"/>
    <w:rsid w:val="006D327A"/>
    <w:rsid w:val="006D4955"/>
    <w:rsid w:val="006E13A9"/>
    <w:rsid w:val="006E2F5D"/>
    <w:rsid w:val="006E433F"/>
    <w:rsid w:val="006E558F"/>
    <w:rsid w:val="006E79C4"/>
    <w:rsid w:val="006E7FD4"/>
    <w:rsid w:val="006F0276"/>
    <w:rsid w:val="006F164A"/>
    <w:rsid w:val="006F3C00"/>
    <w:rsid w:val="006F62A8"/>
    <w:rsid w:val="006F6F5C"/>
    <w:rsid w:val="007015B8"/>
    <w:rsid w:val="00701652"/>
    <w:rsid w:val="007077EA"/>
    <w:rsid w:val="00707BA7"/>
    <w:rsid w:val="00713D90"/>
    <w:rsid w:val="00716B96"/>
    <w:rsid w:val="0072297D"/>
    <w:rsid w:val="0072401A"/>
    <w:rsid w:val="00726201"/>
    <w:rsid w:val="0073032A"/>
    <w:rsid w:val="00731D77"/>
    <w:rsid w:val="00734F18"/>
    <w:rsid w:val="007355FA"/>
    <w:rsid w:val="00736D96"/>
    <w:rsid w:val="007442B9"/>
    <w:rsid w:val="00747128"/>
    <w:rsid w:val="00750AE7"/>
    <w:rsid w:val="00752C61"/>
    <w:rsid w:val="007537AB"/>
    <w:rsid w:val="00755745"/>
    <w:rsid w:val="00756B6D"/>
    <w:rsid w:val="007570B5"/>
    <w:rsid w:val="00757FCA"/>
    <w:rsid w:val="00763FD2"/>
    <w:rsid w:val="007663AA"/>
    <w:rsid w:val="00766F9B"/>
    <w:rsid w:val="00767790"/>
    <w:rsid w:val="007708E8"/>
    <w:rsid w:val="00770F69"/>
    <w:rsid w:val="00771FC1"/>
    <w:rsid w:val="00772945"/>
    <w:rsid w:val="00773C2A"/>
    <w:rsid w:val="007743DA"/>
    <w:rsid w:val="00774486"/>
    <w:rsid w:val="0077501F"/>
    <w:rsid w:val="00775F73"/>
    <w:rsid w:val="00777082"/>
    <w:rsid w:val="007779D4"/>
    <w:rsid w:val="00780148"/>
    <w:rsid w:val="00780E10"/>
    <w:rsid w:val="0078114E"/>
    <w:rsid w:val="00783F15"/>
    <w:rsid w:val="007848A0"/>
    <w:rsid w:val="00787FE1"/>
    <w:rsid w:val="007923D1"/>
    <w:rsid w:val="00792EB1"/>
    <w:rsid w:val="00793B9D"/>
    <w:rsid w:val="007953B9"/>
    <w:rsid w:val="00795C62"/>
    <w:rsid w:val="00796B6D"/>
    <w:rsid w:val="00796F1C"/>
    <w:rsid w:val="0079714F"/>
    <w:rsid w:val="007A0819"/>
    <w:rsid w:val="007A11EF"/>
    <w:rsid w:val="007A2BD2"/>
    <w:rsid w:val="007A3086"/>
    <w:rsid w:val="007A51BB"/>
    <w:rsid w:val="007A6329"/>
    <w:rsid w:val="007A7B34"/>
    <w:rsid w:val="007B0DB5"/>
    <w:rsid w:val="007B269A"/>
    <w:rsid w:val="007B2987"/>
    <w:rsid w:val="007B2B7F"/>
    <w:rsid w:val="007B42EE"/>
    <w:rsid w:val="007B463C"/>
    <w:rsid w:val="007B7B02"/>
    <w:rsid w:val="007B7CA5"/>
    <w:rsid w:val="007C0520"/>
    <w:rsid w:val="007C12C8"/>
    <w:rsid w:val="007C3969"/>
    <w:rsid w:val="007C428C"/>
    <w:rsid w:val="007C4322"/>
    <w:rsid w:val="007C4594"/>
    <w:rsid w:val="007C7328"/>
    <w:rsid w:val="007C75C4"/>
    <w:rsid w:val="007D33D5"/>
    <w:rsid w:val="007D5D28"/>
    <w:rsid w:val="007D7F08"/>
    <w:rsid w:val="007E08FA"/>
    <w:rsid w:val="007E146D"/>
    <w:rsid w:val="007E193F"/>
    <w:rsid w:val="007E3148"/>
    <w:rsid w:val="007E75D2"/>
    <w:rsid w:val="007E7D0E"/>
    <w:rsid w:val="007E7F76"/>
    <w:rsid w:val="007F0E83"/>
    <w:rsid w:val="007F2B02"/>
    <w:rsid w:val="007F2DD7"/>
    <w:rsid w:val="007F3699"/>
    <w:rsid w:val="007F3BAE"/>
    <w:rsid w:val="007F3CAC"/>
    <w:rsid w:val="007F5215"/>
    <w:rsid w:val="007F5AB8"/>
    <w:rsid w:val="007F60E1"/>
    <w:rsid w:val="007F765C"/>
    <w:rsid w:val="008010A7"/>
    <w:rsid w:val="00801AFC"/>
    <w:rsid w:val="00801B6D"/>
    <w:rsid w:val="008037B9"/>
    <w:rsid w:val="00803C0B"/>
    <w:rsid w:val="00803D70"/>
    <w:rsid w:val="008056A7"/>
    <w:rsid w:val="008060DF"/>
    <w:rsid w:val="00807594"/>
    <w:rsid w:val="00813BF0"/>
    <w:rsid w:val="0081487A"/>
    <w:rsid w:val="0081514C"/>
    <w:rsid w:val="008177CA"/>
    <w:rsid w:val="00817C1E"/>
    <w:rsid w:val="00820EFC"/>
    <w:rsid w:val="0082249C"/>
    <w:rsid w:val="00823C56"/>
    <w:rsid w:val="00825593"/>
    <w:rsid w:val="00830805"/>
    <w:rsid w:val="00831F1C"/>
    <w:rsid w:val="008323AE"/>
    <w:rsid w:val="0084062C"/>
    <w:rsid w:val="00840652"/>
    <w:rsid w:val="00841C9E"/>
    <w:rsid w:val="00842B7F"/>
    <w:rsid w:val="008430DD"/>
    <w:rsid w:val="00843B39"/>
    <w:rsid w:val="0084514E"/>
    <w:rsid w:val="00846339"/>
    <w:rsid w:val="008504FB"/>
    <w:rsid w:val="00850C0F"/>
    <w:rsid w:val="008516EF"/>
    <w:rsid w:val="00851A7B"/>
    <w:rsid w:val="00853369"/>
    <w:rsid w:val="00853E85"/>
    <w:rsid w:val="00854D8A"/>
    <w:rsid w:val="00856B2E"/>
    <w:rsid w:val="00857B00"/>
    <w:rsid w:val="00862255"/>
    <w:rsid w:val="00863FBD"/>
    <w:rsid w:val="0086514F"/>
    <w:rsid w:val="008651BB"/>
    <w:rsid w:val="008656DE"/>
    <w:rsid w:val="0086769B"/>
    <w:rsid w:val="00871910"/>
    <w:rsid w:val="008728D4"/>
    <w:rsid w:val="00873620"/>
    <w:rsid w:val="008739E9"/>
    <w:rsid w:val="008760F3"/>
    <w:rsid w:val="00882F1D"/>
    <w:rsid w:val="00885555"/>
    <w:rsid w:val="00890565"/>
    <w:rsid w:val="00890AAE"/>
    <w:rsid w:val="00892CAD"/>
    <w:rsid w:val="0089353D"/>
    <w:rsid w:val="00896839"/>
    <w:rsid w:val="00896D5A"/>
    <w:rsid w:val="008A036B"/>
    <w:rsid w:val="008A039B"/>
    <w:rsid w:val="008A2C4F"/>
    <w:rsid w:val="008A33B0"/>
    <w:rsid w:val="008A341E"/>
    <w:rsid w:val="008A5435"/>
    <w:rsid w:val="008A67CB"/>
    <w:rsid w:val="008A73B5"/>
    <w:rsid w:val="008A7E07"/>
    <w:rsid w:val="008B081B"/>
    <w:rsid w:val="008B1B61"/>
    <w:rsid w:val="008B370B"/>
    <w:rsid w:val="008B48CE"/>
    <w:rsid w:val="008B5847"/>
    <w:rsid w:val="008B5DF0"/>
    <w:rsid w:val="008B7565"/>
    <w:rsid w:val="008B7931"/>
    <w:rsid w:val="008C068E"/>
    <w:rsid w:val="008C2828"/>
    <w:rsid w:val="008C2A49"/>
    <w:rsid w:val="008C2A5D"/>
    <w:rsid w:val="008C2E91"/>
    <w:rsid w:val="008C486E"/>
    <w:rsid w:val="008C4F34"/>
    <w:rsid w:val="008D0285"/>
    <w:rsid w:val="008D0B0F"/>
    <w:rsid w:val="008D1065"/>
    <w:rsid w:val="008D1662"/>
    <w:rsid w:val="008D2987"/>
    <w:rsid w:val="008D4A76"/>
    <w:rsid w:val="008D7160"/>
    <w:rsid w:val="008E03AD"/>
    <w:rsid w:val="008E3AC3"/>
    <w:rsid w:val="008E4828"/>
    <w:rsid w:val="008E6142"/>
    <w:rsid w:val="008F1850"/>
    <w:rsid w:val="008F206F"/>
    <w:rsid w:val="008F2CA8"/>
    <w:rsid w:val="008F2FBD"/>
    <w:rsid w:val="008F6320"/>
    <w:rsid w:val="008F63DC"/>
    <w:rsid w:val="008F7324"/>
    <w:rsid w:val="0090091F"/>
    <w:rsid w:val="00900F74"/>
    <w:rsid w:val="00902625"/>
    <w:rsid w:val="00902EEC"/>
    <w:rsid w:val="00904F4C"/>
    <w:rsid w:val="009061A2"/>
    <w:rsid w:val="0090680C"/>
    <w:rsid w:val="00907F88"/>
    <w:rsid w:val="009124F5"/>
    <w:rsid w:val="00912A15"/>
    <w:rsid w:val="009157E1"/>
    <w:rsid w:val="009166DA"/>
    <w:rsid w:val="00917D9D"/>
    <w:rsid w:val="00922BBF"/>
    <w:rsid w:val="00923E2E"/>
    <w:rsid w:val="009240C8"/>
    <w:rsid w:val="00924FD3"/>
    <w:rsid w:val="009251E2"/>
    <w:rsid w:val="00926931"/>
    <w:rsid w:val="009277B1"/>
    <w:rsid w:val="0093010E"/>
    <w:rsid w:val="00931972"/>
    <w:rsid w:val="00933DC4"/>
    <w:rsid w:val="00935958"/>
    <w:rsid w:val="0093617D"/>
    <w:rsid w:val="0093750F"/>
    <w:rsid w:val="009409EB"/>
    <w:rsid w:val="009419FD"/>
    <w:rsid w:val="00943AF1"/>
    <w:rsid w:val="009454F4"/>
    <w:rsid w:val="00945A6A"/>
    <w:rsid w:val="00946CF9"/>
    <w:rsid w:val="009476B6"/>
    <w:rsid w:val="00950332"/>
    <w:rsid w:val="00951034"/>
    <w:rsid w:val="009534A5"/>
    <w:rsid w:val="00955D05"/>
    <w:rsid w:val="009575C1"/>
    <w:rsid w:val="00960F16"/>
    <w:rsid w:val="009631D3"/>
    <w:rsid w:val="00966E86"/>
    <w:rsid w:val="009702D5"/>
    <w:rsid w:val="00970E82"/>
    <w:rsid w:val="00971384"/>
    <w:rsid w:val="00976C05"/>
    <w:rsid w:val="009772B1"/>
    <w:rsid w:val="00980CEE"/>
    <w:rsid w:val="00982523"/>
    <w:rsid w:val="00982FD2"/>
    <w:rsid w:val="009855BB"/>
    <w:rsid w:val="00987EC2"/>
    <w:rsid w:val="009917C1"/>
    <w:rsid w:val="00992F6D"/>
    <w:rsid w:val="00993518"/>
    <w:rsid w:val="009946DE"/>
    <w:rsid w:val="00995FA9"/>
    <w:rsid w:val="009A3B58"/>
    <w:rsid w:val="009A4973"/>
    <w:rsid w:val="009A55F6"/>
    <w:rsid w:val="009A66CF"/>
    <w:rsid w:val="009A72E1"/>
    <w:rsid w:val="009A7D0D"/>
    <w:rsid w:val="009B0344"/>
    <w:rsid w:val="009B50C8"/>
    <w:rsid w:val="009B53DF"/>
    <w:rsid w:val="009B5E0B"/>
    <w:rsid w:val="009B66AF"/>
    <w:rsid w:val="009B6BE9"/>
    <w:rsid w:val="009B6D0B"/>
    <w:rsid w:val="009B72B8"/>
    <w:rsid w:val="009B7743"/>
    <w:rsid w:val="009B788C"/>
    <w:rsid w:val="009B7C92"/>
    <w:rsid w:val="009B7FEE"/>
    <w:rsid w:val="009C02FE"/>
    <w:rsid w:val="009C22EA"/>
    <w:rsid w:val="009C2F6D"/>
    <w:rsid w:val="009C3786"/>
    <w:rsid w:val="009C6C10"/>
    <w:rsid w:val="009D062B"/>
    <w:rsid w:val="009D1A42"/>
    <w:rsid w:val="009D1C9C"/>
    <w:rsid w:val="009D4F30"/>
    <w:rsid w:val="009D694E"/>
    <w:rsid w:val="009D73D1"/>
    <w:rsid w:val="009E1426"/>
    <w:rsid w:val="009E169A"/>
    <w:rsid w:val="009E16B0"/>
    <w:rsid w:val="009E191E"/>
    <w:rsid w:val="009E2B2D"/>
    <w:rsid w:val="009E300A"/>
    <w:rsid w:val="009E3F0A"/>
    <w:rsid w:val="009E667C"/>
    <w:rsid w:val="009E6730"/>
    <w:rsid w:val="009E71E1"/>
    <w:rsid w:val="009F00E1"/>
    <w:rsid w:val="009F2F35"/>
    <w:rsid w:val="009F4514"/>
    <w:rsid w:val="009F5AD1"/>
    <w:rsid w:val="009F6A48"/>
    <w:rsid w:val="00A02276"/>
    <w:rsid w:val="00A04DC9"/>
    <w:rsid w:val="00A058E7"/>
    <w:rsid w:val="00A07191"/>
    <w:rsid w:val="00A07464"/>
    <w:rsid w:val="00A113AF"/>
    <w:rsid w:val="00A15C53"/>
    <w:rsid w:val="00A16210"/>
    <w:rsid w:val="00A16919"/>
    <w:rsid w:val="00A16EDA"/>
    <w:rsid w:val="00A173C4"/>
    <w:rsid w:val="00A17F74"/>
    <w:rsid w:val="00A2438E"/>
    <w:rsid w:val="00A255DF"/>
    <w:rsid w:val="00A256B2"/>
    <w:rsid w:val="00A25777"/>
    <w:rsid w:val="00A2745D"/>
    <w:rsid w:val="00A31649"/>
    <w:rsid w:val="00A31F24"/>
    <w:rsid w:val="00A33A14"/>
    <w:rsid w:val="00A33CB7"/>
    <w:rsid w:val="00A351B4"/>
    <w:rsid w:val="00A359D8"/>
    <w:rsid w:val="00A363FF"/>
    <w:rsid w:val="00A37508"/>
    <w:rsid w:val="00A37B0D"/>
    <w:rsid w:val="00A40453"/>
    <w:rsid w:val="00A407B4"/>
    <w:rsid w:val="00A40ECA"/>
    <w:rsid w:val="00A424D5"/>
    <w:rsid w:val="00A428C4"/>
    <w:rsid w:val="00A43028"/>
    <w:rsid w:val="00A432A7"/>
    <w:rsid w:val="00A457B9"/>
    <w:rsid w:val="00A46D27"/>
    <w:rsid w:val="00A46D6B"/>
    <w:rsid w:val="00A51DF3"/>
    <w:rsid w:val="00A56503"/>
    <w:rsid w:val="00A665F0"/>
    <w:rsid w:val="00A710FA"/>
    <w:rsid w:val="00A73FE2"/>
    <w:rsid w:val="00A74195"/>
    <w:rsid w:val="00A74C73"/>
    <w:rsid w:val="00A76AAA"/>
    <w:rsid w:val="00A76C1F"/>
    <w:rsid w:val="00A76E6A"/>
    <w:rsid w:val="00A77A64"/>
    <w:rsid w:val="00A80B64"/>
    <w:rsid w:val="00A81093"/>
    <w:rsid w:val="00A81C0F"/>
    <w:rsid w:val="00A82C3F"/>
    <w:rsid w:val="00A84C5A"/>
    <w:rsid w:val="00A85191"/>
    <w:rsid w:val="00A85617"/>
    <w:rsid w:val="00A865F3"/>
    <w:rsid w:val="00A86A23"/>
    <w:rsid w:val="00A9072B"/>
    <w:rsid w:val="00A913A3"/>
    <w:rsid w:val="00A9171D"/>
    <w:rsid w:val="00A92102"/>
    <w:rsid w:val="00A953F1"/>
    <w:rsid w:val="00A957F7"/>
    <w:rsid w:val="00A967DE"/>
    <w:rsid w:val="00A979A1"/>
    <w:rsid w:val="00A97DAE"/>
    <w:rsid w:val="00AA1076"/>
    <w:rsid w:val="00AA2B96"/>
    <w:rsid w:val="00AA599B"/>
    <w:rsid w:val="00AA5D37"/>
    <w:rsid w:val="00AB0A39"/>
    <w:rsid w:val="00AB293D"/>
    <w:rsid w:val="00AB33D3"/>
    <w:rsid w:val="00AB60FA"/>
    <w:rsid w:val="00AC265D"/>
    <w:rsid w:val="00AD058C"/>
    <w:rsid w:val="00AD139F"/>
    <w:rsid w:val="00AD19B3"/>
    <w:rsid w:val="00AD1AA8"/>
    <w:rsid w:val="00AD1EF0"/>
    <w:rsid w:val="00AD2ADC"/>
    <w:rsid w:val="00AD3555"/>
    <w:rsid w:val="00AD7343"/>
    <w:rsid w:val="00AE0D75"/>
    <w:rsid w:val="00AE4E01"/>
    <w:rsid w:val="00AE575F"/>
    <w:rsid w:val="00AE6480"/>
    <w:rsid w:val="00AF0834"/>
    <w:rsid w:val="00AF0840"/>
    <w:rsid w:val="00AF1529"/>
    <w:rsid w:val="00AF154A"/>
    <w:rsid w:val="00AF3E00"/>
    <w:rsid w:val="00AF6C34"/>
    <w:rsid w:val="00AF713D"/>
    <w:rsid w:val="00B00468"/>
    <w:rsid w:val="00B01E45"/>
    <w:rsid w:val="00B03567"/>
    <w:rsid w:val="00B051CC"/>
    <w:rsid w:val="00B10814"/>
    <w:rsid w:val="00B110C0"/>
    <w:rsid w:val="00B177D6"/>
    <w:rsid w:val="00B21B18"/>
    <w:rsid w:val="00B21DC5"/>
    <w:rsid w:val="00B235E3"/>
    <w:rsid w:val="00B2361F"/>
    <w:rsid w:val="00B23F81"/>
    <w:rsid w:val="00B262A8"/>
    <w:rsid w:val="00B26465"/>
    <w:rsid w:val="00B266BF"/>
    <w:rsid w:val="00B266EC"/>
    <w:rsid w:val="00B27558"/>
    <w:rsid w:val="00B30004"/>
    <w:rsid w:val="00B323A3"/>
    <w:rsid w:val="00B34135"/>
    <w:rsid w:val="00B34815"/>
    <w:rsid w:val="00B35AD1"/>
    <w:rsid w:val="00B40604"/>
    <w:rsid w:val="00B40840"/>
    <w:rsid w:val="00B41E34"/>
    <w:rsid w:val="00B44848"/>
    <w:rsid w:val="00B45C83"/>
    <w:rsid w:val="00B511C8"/>
    <w:rsid w:val="00B51C4D"/>
    <w:rsid w:val="00B53128"/>
    <w:rsid w:val="00B5315F"/>
    <w:rsid w:val="00B534D2"/>
    <w:rsid w:val="00B537ED"/>
    <w:rsid w:val="00B54670"/>
    <w:rsid w:val="00B5765E"/>
    <w:rsid w:val="00B57B3A"/>
    <w:rsid w:val="00B65DA6"/>
    <w:rsid w:val="00B6779E"/>
    <w:rsid w:val="00B67914"/>
    <w:rsid w:val="00B70259"/>
    <w:rsid w:val="00B71BF9"/>
    <w:rsid w:val="00B735B3"/>
    <w:rsid w:val="00B749F9"/>
    <w:rsid w:val="00B77DE5"/>
    <w:rsid w:val="00B80431"/>
    <w:rsid w:val="00B80EFD"/>
    <w:rsid w:val="00B813E9"/>
    <w:rsid w:val="00B82921"/>
    <w:rsid w:val="00B83171"/>
    <w:rsid w:val="00B857B7"/>
    <w:rsid w:val="00B86151"/>
    <w:rsid w:val="00B8684D"/>
    <w:rsid w:val="00B910E4"/>
    <w:rsid w:val="00B9440F"/>
    <w:rsid w:val="00B94803"/>
    <w:rsid w:val="00B9529D"/>
    <w:rsid w:val="00B966C6"/>
    <w:rsid w:val="00B9677F"/>
    <w:rsid w:val="00B97ACE"/>
    <w:rsid w:val="00B97B0A"/>
    <w:rsid w:val="00BA0F39"/>
    <w:rsid w:val="00BA14C2"/>
    <w:rsid w:val="00BA1973"/>
    <w:rsid w:val="00BA3724"/>
    <w:rsid w:val="00BB094D"/>
    <w:rsid w:val="00BB0C31"/>
    <w:rsid w:val="00BB10E0"/>
    <w:rsid w:val="00BB1DE1"/>
    <w:rsid w:val="00BC10B3"/>
    <w:rsid w:val="00BC1AE2"/>
    <w:rsid w:val="00BD0558"/>
    <w:rsid w:val="00BD3A01"/>
    <w:rsid w:val="00BD3F34"/>
    <w:rsid w:val="00BD4409"/>
    <w:rsid w:val="00BD44C4"/>
    <w:rsid w:val="00BD4614"/>
    <w:rsid w:val="00BD5372"/>
    <w:rsid w:val="00BD5C86"/>
    <w:rsid w:val="00BE0988"/>
    <w:rsid w:val="00BE43D1"/>
    <w:rsid w:val="00BE5C10"/>
    <w:rsid w:val="00BF0F42"/>
    <w:rsid w:val="00BF24EF"/>
    <w:rsid w:val="00BF44A8"/>
    <w:rsid w:val="00BF5426"/>
    <w:rsid w:val="00C00AE2"/>
    <w:rsid w:val="00C01030"/>
    <w:rsid w:val="00C01443"/>
    <w:rsid w:val="00C03084"/>
    <w:rsid w:val="00C03FDD"/>
    <w:rsid w:val="00C05799"/>
    <w:rsid w:val="00C068DF"/>
    <w:rsid w:val="00C06A1A"/>
    <w:rsid w:val="00C07331"/>
    <w:rsid w:val="00C113EE"/>
    <w:rsid w:val="00C119D6"/>
    <w:rsid w:val="00C12D6B"/>
    <w:rsid w:val="00C15458"/>
    <w:rsid w:val="00C154BC"/>
    <w:rsid w:val="00C170BA"/>
    <w:rsid w:val="00C1765C"/>
    <w:rsid w:val="00C204D3"/>
    <w:rsid w:val="00C21D8B"/>
    <w:rsid w:val="00C22A9F"/>
    <w:rsid w:val="00C240B7"/>
    <w:rsid w:val="00C25673"/>
    <w:rsid w:val="00C319D3"/>
    <w:rsid w:val="00C3228A"/>
    <w:rsid w:val="00C3268F"/>
    <w:rsid w:val="00C33A19"/>
    <w:rsid w:val="00C3482A"/>
    <w:rsid w:val="00C37237"/>
    <w:rsid w:val="00C374D3"/>
    <w:rsid w:val="00C37BDE"/>
    <w:rsid w:val="00C37D5F"/>
    <w:rsid w:val="00C42D6D"/>
    <w:rsid w:val="00C44083"/>
    <w:rsid w:val="00C446E9"/>
    <w:rsid w:val="00C45DD5"/>
    <w:rsid w:val="00C47702"/>
    <w:rsid w:val="00C5049E"/>
    <w:rsid w:val="00C528FE"/>
    <w:rsid w:val="00C56A17"/>
    <w:rsid w:val="00C5742D"/>
    <w:rsid w:val="00C61175"/>
    <w:rsid w:val="00C626FC"/>
    <w:rsid w:val="00C655ED"/>
    <w:rsid w:val="00C657D7"/>
    <w:rsid w:val="00C66573"/>
    <w:rsid w:val="00C66E69"/>
    <w:rsid w:val="00C70103"/>
    <w:rsid w:val="00C7092E"/>
    <w:rsid w:val="00C70B1C"/>
    <w:rsid w:val="00C71A28"/>
    <w:rsid w:val="00C732F3"/>
    <w:rsid w:val="00C738FA"/>
    <w:rsid w:val="00C73A77"/>
    <w:rsid w:val="00C74D5B"/>
    <w:rsid w:val="00C75621"/>
    <w:rsid w:val="00C77D39"/>
    <w:rsid w:val="00C80019"/>
    <w:rsid w:val="00C804AA"/>
    <w:rsid w:val="00C80C02"/>
    <w:rsid w:val="00C83766"/>
    <w:rsid w:val="00C84913"/>
    <w:rsid w:val="00C84C8A"/>
    <w:rsid w:val="00C84E71"/>
    <w:rsid w:val="00C8527D"/>
    <w:rsid w:val="00C8570A"/>
    <w:rsid w:val="00C86A8F"/>
    <w:rsid w:val="00C871D0"/>
    <w:rsid w:val="00C90063"/>
    <w:rsid w:val="00C9424F"/>
    <w:rsid w:val="00C9493F"/>
    <w:rsid w:val="00CA09FB"/>
    <w:rsid w:val="00CA15CB"/>
    <w:rsid w:val="00CA2456"/>
    <w:rsid w:val="00CA4A02"/>
    <w:rsid w:val="00CA520F"/>
    <w:rsid w:val="00CA5892"/>
    <w:rsid w:val="00CA6699"/>
    <w:rsid w:val="00CA7814"/>
    <w:rsid w:val="00CA7CC3"/>
    <w:rsid w:val="00CB0025"/>
    <w:rsid w:val="00CB02FA"/>
    <w:rsid w:val="00CB11DE"/>
    <w:rsid w:val="00CB33DD"/>
    <w:rsid w:val="00CB3C8B"/>
    <w:rsid w:val="00CB61EF"/>
    <w:rsid w:val="00CB66E6"/>
    <w:rsid w:val="00CB6967"/>
    <w:rsid w:val="00CB7F1D"/>
    <w:rsid w:val="00CC199E"/>
    <w:rsid w:val="00CC28C0"/>
    <w:rsid w:val="00CC4746"/>
    <w:rsid w:val="00CC4C4D"/>
    <w:rsid w:val="00CC7958"/>
    <w:rsid w:val="00CD116C"/>
    <w:rsid w:val="00CD15FE"/>
    <w:rsid w:val="00CD2E01"/>
    <w:rsid w:val="00CD3419"/>
    <w:rsid w:val="00CD36EB"/>
    <w:rsid w:val="00CD3A49"/>
    <w:rsid w:val="00CD3B3B"/>
    <w:rsid w:val="00CD655F"/>
    <w:rsid w:val="00CD6BBC"/>
    <w:rsid w:val="00CD6E50"/>
    <w:rsid w:val="00CD7C77"/>
    <w:rsid w:val="00CE1AB8"/>
    <w:rsid w:val="00CE2967"/>
    <w:rsid w:val="00CE47EA"/>
    <w:rsid w:val="00CE5A87"/>
    <w:rsid w:val="00CF06B2"/>
    <w:rsid w:val="00CF1F2A"/>
    <w:rsid w:val="00CF2847"/>
    <w:rsid w:val="00CF345E"/>
    <w:rsid w:val="00CF436E"/>
    <w:rsid w:val="00CF442D"/>
    <w:rsid w:val="00CF4AA1"/>
    <w:rsid w:val="00CF601A"/>
    <w:rsid w:val="00CF7367"/>
    <w:rsid w:val="00D043AF"/>
    <w:rsid w:val="00D04D7F"/>
    <w:rsid w:val="00D04DC9"/>
    <w:rsid w:val="00D050EF"/>
    <w:rsid w:val="00D05B50"/>
    <w:rsid w:val="00D0601E"/>
    <w:rsid w:val="00D12DBE"/>
    <w:rsid w:val="00D13575"/>
    <w:rsid w:val="00D15640"/>
    <w:rsid w:val="00D17774"/>
    <w:rsid w:val="00D17C61"/>
    <w:rsid w:val="00D17FC3"/>
    <w:rsid w:val="00D20193"/>
    <w:rsid w:val="00D213E5"/>
    <w:rsid w:val="00D21CD5"/>
    <w:rsid w:val="00D24AA4"/>
    <w:rsid w:val="00D26717"/>
    <w:rsid w:val="00D27200"/>
    <w:rsid w:val="00D30A12"/>
    <w:rsid w:val="00D32424"/>
    <w:rsid w:val="00D34EE8"/>
    <w:rsid w:val="00D42973"/>
    <w:rsid w:val="00D44582"/>
    <w:rsid w:val="00D47A04"/>
    <w:rsid w:val="00D503FA"/>
    <w:rsid w:val="00D51111"/>
    <w:rsid w:val="00D51174"/>
    <w:rsid w:val="00D514AF"/>
    <w:rsid w:val="00D51C7D"/>
    <w:rsid w:val="00D51C8B"/>
    <w:rsid w:val="00D52EBB"/>
    <w:rsid w:val="00D55BFE"/>
    <w:rsid w:val="00D55DA5"/>
    <w:rsid w:val="00D63167"/>
    <w:rsid w:val="00D643B0"/>
    <w:rsid w:val="00D64A36"/>
    <w:rsid w:val="00D65AD1"/>
    <w:rsid w:val="00D65BF4"/>
    <w:rsid w:val="00D66A53"/>
    <w:rsid w:val="00D6728E"/>
    <w:rsid w:val="00D714C6"/>
    <w:rsid w:val="00D72461"/>
    <w:rsid w:val="00D72F3D"/>
    <w:rsid w:val="00D74B25"/>
    <w:rsid w:val="00D74EE0"/>
    <w:rsid w:val="00D76CA1"/>
    <w:rsid w:val="00D804F5"/>
    <w:rsid w:val="00D805A9"/>
    <w:rsid w:val="00D8089B"/>
    <w:rsid w:val="00D81D38"/>
    <w:rsid w:val="00D8382F"/>
    <w:rsid w:val="00D843BD"/>
    <w:rsid w:val="00D867D6"/>
    <w:rsid w:val="00D8696C"/>
    <w:rsid w:val="00D91679"/>
    <w:rsid w:val="00D944DA"/>
    <w:rsid w:val="00DA0694"/>
    <w:rsid w:val="00DA37AD"/>
    <w:rsid w:val="00DA4304"/>
    <w:rsid w:val="00DB3669"/>
    <w:rsid w:val="00DB37B5"/>
    <w:rsid w:val="00DB4E67"/>
    <w:rsid w:val="00DB66F0"/>
    <w:rsid w:val="00DB762F"/>
    <w:rsid w:val="00DC30DD"/>
    <w:rsid w:val="00DC444D"/>
    <w:rsid w:val="00DC4B9A"/>
    <w:rsid w:val="00DD1D76"/>
    <w:rsid w:val="00DD260E"/>
    <w:rsid w:val="00DD362C"/>
    <w:rsid w:val="00DD39DF"/>
    <w:rsid w:val="00DD4132"/>
    <w:rsid w:val="00DD5CB7"/>
    <w:rsid w:val="00DD64AD"/>
    <w:rsid w:val="00DD7D1A"/>
    <w:rsid w:val="00DE5BB0"/>
    <w:rsid w:val="00DE6CF3"/>
    <w:rsid w:val="00DF1459"/>
    <w:rsid w:val="00DF1C49"/>
    <w:rsid w:val="00DF296D"/>
    <w:rsid w:val="00DF49C4"/>
    <w:rsid w:val="00DF607A"/>
    <w:rsid w:val="00E00E4B"/>
    <w:rsid w:val="00E02564"/>
    <w:rsid w:val="00E03552"/>
    <w:rsid w:val="00E057D5"/>
    <w:rsid w:val="00E072D6"/>
    <w:rsid w:val="00E11F94"/>
    <w:rsid w:val="00E141A5"/>
    <w:rsid w:val="00E15BBD"/>
    <w:rsid w:val="00E1708C"/>
    <w:rsid w:val="00E178CB"/>
    <w:rsid w:val="00E20DF4"/>
    <w:rsid w:val="00E20EBE"/>
    <w:rsid w:val="00E22BB8"/>
    <w:rsid w:val="00E2454D"/>
    <w:rsid w:val="00E25B49"/>
    <w:rsid w:val="00E25DBC"/>
    <w:rsid w:val="00E314AF"/>
    <w:rsid w:val="00E411AE"/>
    <w:rsid w:val="00E443E7"/>
    <w:rsid w:val="00E4500B"/>
    <w:rsid w:val="00E45679"/>
    <w:rsid w:val="00E45D68"/>
    <w:rsid w:val="00E46D5C"/>
    <w:rsid w:val="00E50247"/>
    <w:rsid w:val="00E54D33"/>
    <w:rsid w:val="00E557ED"/>
    <w:rsid w:val="00E560DE"/>
    <w:rsid w:val="00E6030E"/>
    <w:rsid w:val="00E60CE5"/>
    <w:rsid w:val="00E6130C"/>
    <w:rsid w:val="00E61B60"/>
    <w:rsid w:val="00E72562"/>
    <w:rsid w:val="00E73D34"/>
    <w:rsid w:val="00E75005"/>
    <w:rsid w:val="00E75702"/>
    <w:rsid w:val="00E75892"/>
    <w:rsid w:val="00E759F3"/>
    <w:rsid w:val="00E7617B"/>
    <w:rsid w:val="00E76617"/>
    <w:rsid w:val="00E7786D"/>
    <w:rsid w:val="00E8038D"/>
    <w:rsid w:val="00E819CD"/>
    <w:rsid w:val="00E82098"/>
    <w:rsid w:val="00E82AEB"/>
    <w:rsid w:val="00E82B10"/>
    <w:rsid w:val="00E82B34"/>
    <w:rsid w:val="00E82CFC"/>
    <w:rsid w:val="00E8323A"/>
    <w:rsid w:val="00E83255"/>
    <w:rsid w:val="00E83BD0"/>
    <w:rsid w:val="00E84715"/>
    <w:rsid w:val="00E86A03"/>
    <w:rsid w:val="00E90113"/>
    <w:rsid w:val="00E91A36"/>
    <w:rsid w:val="00E94C1C"/>
    <w:rsid w:val="00E97F37"/>
    <w:rsid w:val="00EA1BF2"/>
    <w:rsid w:val="00EA24BE"/>
    <w:rsid w:val="00EA3294"/>
    <w:rsid w:val="00EA649C"/>
    <w:rsid w:val="00EA7488"/>
    <w:rsid w:val="00EB12BC"/>
    <w:rsid w:val="00EB4521"/>
    <w:rsid w:val="00EB782A"/>
    <w:rsid w:val="00EB7AA5"/>
    <w:rsid w:val="00EB7EE2"/>
    <w:rsid w:val="00EC0A11"/>
    <w:rsid w:val="00EC1C10"/>
    <w:rsid w:val="00EC3092"/>
    <w:rsid w:val="00EC40A3"/>
    <w:rsid w:val="00EC7D0C"/>
    <w:rsid w:val="00EC7E33"/>
    <w:rsid w:val="00ED0496"/>
    <w:rsid w:val="00ED11AD"/>
    <w:rsid w:val="00ED1B80"/>
    <w:rsid w:val="00ED2A4A"/>
    <w:rsid w:val="00ED310B"/>
    <w:rsid w:val="00ED3ABD"/>
    <w:rsid w:val="00ED4F4A"/>
    <w:rsid w:val="00ED6783"/>
    <w:rsid w:val="00ED7747"/>
    <w:rsid w:val="00EE020F"/>
    <w:rsid w:val="00EE3217"/>
    <w:rsid w:val="00EE3B5E"/>
    <w:rsid w:val="00EE3C4D"/>
    <w:rsid w:val="00EF0A1B"/>
    <w:rsid w:val="00EF23D0"/>
    <w:rsid w:val="00EF3E65"/>
    <w:rsid w:val="00EF4E5F"/>
    <w:rsid w:val="00F00799"/>
    <w:rsid w:val="00F034E8"/>
    <w:rsid w:val="00F03E76"/>
    <w:rsid w:val="00F05862"/>
    <w:rsid w:val="00F05B58"/>
    <w:rsid w:val="00F06B4B"/>
    <w:rsid w:val="00F0781E"/>
    <w:rsid w:val="00F1299E"/>
    <w:rsid w:val="00F12CCB"/>
    <w:rsid w:val="00F139CC"/>
    <w:rsid w:val="00F13CFE"/>
    <w:rsid w:val="00F14008"/>
    <w:rsid w:val="00F1691A"/>
    <w:rsid w:val="00F16F9E"/>
    <w:rsid w:val="00F17E16"/>
    <w:rsid w:val="00F22E04"/>
    <w:rsid w:val="00F23F33"/>
    <w:rsid w:val="00F246E7"/>
    <w:rsid w:val="00F24F1F"/>
    <w:rsid w:val="00F25021"/>
    <w:rsid w:val="00F253DB"/>
    <w:rsid w:val="00F272D4"/>
    <w:rsid w:val="00F31B47"/>
    <w:rsid w:val="00F35060"/>
    <w:rsid w:val="00F40732"/>
    <w:rsid w:val="00F436C6"/>
    <w:rsid w:val="00F4487B"/>
    <w:rsid w:val="00F47AE4"/>
    <w:rsid w:val="00F47D0A"/>
    <w:rsid w:val="00F50949"/>
    <w:rsid w:val="00F511F5"/>
    <w:rsid w:val="00F514F5"/>
    <w:rsid w:val="00F53A36"/>
    <w:rsid w:val="00F54331"/>
    <w:rsid w:val="00F54F18"/>
    <w:rsid w:val="00F555F8"/>
    <w:rsid w:val="00F56376"/>
    <w:rsid w:val="00F57386"/>
    <w:rsid w:val="00F601FD"/>
    <w:rsid w:val="00F61B8A"/>
    <w:rsid w:val="00F63D85"/>
    <w:rsid w:val="00F65BD3"/>
    <w:rsid w:val="00F66E2D"/>
    <w:rsid w:val="00F704F6"/>
    <w:rsid w:val="00F71FC2"/>
    <w:rsid w:val="00F742D5"/>
    <w:rsid w:val="00F804CB"/>
    <w:rsid w:val="00F81804"/>
    <w:rsid w:val="00F8283D"/>
    <w:rsid w:val="00F83924"/>
    <w:rsid w:val="00F84C2F"/>
    <w:rsid w:val="00F85116"/>
    <w:rsid w:val="00F8532D"/>
    <w:rsid w:val="00F870B5"/>
    <w:rsid w:val="00F903AE"/>
    <w:rsid w:val="00F9140B"/>
    <w:rsid w:val="00F916AE"/>
    <w:rsid w:val="00F944A1"/>
    <w:rsid w:val="00F9525B"/>
    <w:rsid w:val="00F978AA"/>
    <w:rsid w:val="00FA1735"/>
    <w:rsid w:val="00FA260C"/>
    <w:rsid w:val="00FA3C3B"/>
    <w:rsid w:val="00FB0049"/>
    <w:rsid w:val="00FB0608"/>
    <w:rsid w:val="00FB0BA1"/>
    <w:rsid w:val="00FB46CE"/>
    <w:rsid w:val="00FB47EA"/>
    <w:rsid w:val="00FB62BB"/>
    <w:rsid w:val="00FB7AC7"/>
    <w:rsid w:val="00FC3D47"/>
    <w:rsid w:val="00FC4563"/>
    <w:rsid w:val="00FC5A4D"/>
    <w:rsid w:val="00FC5D58"/>
    <w:rsid w:val="00FD01AA"/>
    <w:rsid w:val="00FD035B"/>
    <w:rsid w:val="00FD0560"/>
    <w:rsid w:val="00FD0D98"/>
    <w:rsid w:val="00FD15AC"/>
    <w:rsid w:val="00FD20D6"/>
    <w:rsid w:val="00FD211C"/>
    <w:rsid w:val="00FD2615"/>
    <w:rsid w:val="00FD3C65"/>
    <w:rsid w:val="00FD3F89"/>
    <w:rsid w:val="00FD4DEC"/>
    <w:rsid w:val="00FD5952"/>
    <w:rsid w:val="00FD6E04"/>
    <w:rsid w:val="00FD77C1"/>
    <w:rsid w:val="00FE0890"/>
    <w:rsid w:val="00FE259A"/>
    <w:rsid w:val="00FE3F40"/>
    <w:rsid w:val="00FE4B35"/>
    <w:rsid w:val="00FE55E7"/>
    <w:rsid w:val="00FE62CF"/>
    <w:rsid w:val="00FE7866"/>
    <w:rsid w:val="00FE791C"/>
    <w:rsid w:val="00FF0480"/>
    <w:rsid w:val="00FF22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0B792"/>
  <w15:docId w15:val="{E52875FA-2E68-AA4B-A081-2A90F604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240"/>
    <w:pPr>
      <w:spacing w:after="120" w:line="360" w:lineRule="auto"/>
    </w:pPr>
    <w:rPr>
      <w:rFonts w:ascii="Aptos" w:hAnsi="Aptos"/>
    </w:rPr>
  </w:style>
  <w:style w:type="paragraph" w:styleId="Heading1">
    <w:name w:val="heading 1"/>
    <w:basedOn w:val="Normal"/>
    <w:next w:val="Normal"/>
    <w:link w:val="Heading1Char"/>
    <w:uiPriority w:val="9"/>
    <w:qFormat/>
    <w:rsid w:val="0068650A"/>
    <w:pPr>
      <w:keepNext/>
      <w:keepLines/>
      <w:numPr>
        <w:numId w:val="44"/>
      </w:numPr>
      <w:spacing w:before="240" w:after="24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8650A"/>
    <w:pPr>
      <w:keepNext/>
      <w:keepLines/>
      <w:numPr>
        <w:ilvl w:val="1"/>
        <w:numId w:val="44"/>
      </w:numPr>
      <w:spacing w:before="120" w:after="240"/>
      <w:outlineLvl w:val="1"/>
    </w:pPr>
    <w:rPr>
      <w:rFonts w:eastAsiaTheme="majorEastAsia" w:cstheme="majorBidi"/>
      <w:b/>
      <w:sz w:val="26"/>
      <w:szCs w:val="26"/>
      <w:u w:val="single"/>
    </w:rPr>
  </w:style>
  <w:style w:type="paragraph" w:styleId="Heading3">
    <w:name w:val="heading 3"/>
    <w:basedOn w:val="Normal"/>
    <w:next w:val="Normal"/>
    <w:link w:val="Heading3Char"/>
    <w:uiPriority w:val="9"/>
    <w:unhideWhenUsed/>
    <w:qFormat/>
    <w:rsid w:val="00F916AE"/>
    <w:pPr>
      <w:keepNext/>
      <w:keepLines/>
      <w:numPr>
        <w:ilvl w:val="2"/>
        <w:numId w:val="44"/>
      </w:numPr>
      <w:spacing w:before="240"/>
      <w:outlineLvl w:val="2"/>
    </w:pPr>
    <w:rPr>
      <w:rFonts w:eastAsiaTheme="majorEastAsia" w:cstheme="majorBidi"/>
      <w:b/>
    </w:rPr>
  </w:style>
  <w:style w:type="paragraph" w:styleId="Heading4">
    <w:name w:val="heading 4"/>
    <w:basedOn w:val="Heading3"/>
    <w:next w:val="Normal"/>
    <w:link w:val="Heading4Char"/>
    <w:uiPriority w:val="9"/>
    <w:qFormat/>
    <w:rsid w:val="006C6506"/>
    <w:pPr>
      <w:numPr>
        <w:ilvl w:val="3"/>
      </w:numPr>
      <w:outlineLvl w:val="3"/>
    </w:pPr>
    <w:rPr>
      <w:rFonts w:ascii="Times New Roman" w:hAnsi="Times New Roman"/>
      <w:b w:val="0"/>
      <w:iCs/>
      <w:lang w:val="en-US"/>
    </w:rPr>
  </w:style>
  <w:style w:type="paragraph" w:styleId="Heading5">
    <w:name w:val="heading 5"/>
    <w:basedOn w:val="Heading4"/>
    <w:next w:val="Normal"/>
    <w:link w:val="Heading5Char"/>
    <w:uiPriority w:val="9"/>
    <w:qFormat/>
    <w:rsid w:val="006C6506"/>
    <w:pPr>
      <w:numPr>
        <w:ilvl w:val="4"/>
      </w:numPr>
      <w:outlineLvl w:val="4"/>
    </w:pPr>
  </w:style>
  <w:style w:type="paragraph" w:styleId="Heading6">
    <w:name w:val="heading 6"/>
    <w:basedOn w:val="Normal"/>
    <w:next w:val="Normal"/>
    <w:link w:val="Heading6Char"/>
    <w:uiPriority w:val="9"/>
    <w:semiHidden/>
    <w:unhideWhenUsed/>
    <w:qFormat/>
    <w:rsid w:val="00162033"/>
    <w:pPr>
      <w:keepNext/>
      <w:keepLines/>
      <w:numPr>
        <w:ilvl w:val="5"/>
        <w:numId w:val="4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62033"/>
    <w:pPr>
      <w:keepNext/>
      <w:keepLines/>
      <w:numPr>
        <w:ilvl w:val="6"/>
        <w:numId w:val="44"/>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62033"/>
    <w:pPr>
      <w:keepNext/>
      <w:keepLines/>
      <w:numPr>
        <w:ilvl w:val="7"/>
        <w:numId w:val="44"/>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033"/>
    <w:pPr>
      <w:keepNext/>
      <w:keepLines/>
      <w:numPr>
        <w:ilvl w:val="8"/>
        <w:numId w:val="44"/>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36C6"/>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F43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5049E"/>
    <w:pPr>
      <w:spacing w:before="360" w:after="600"/>
      <w:ind w:left="851"/>
    </w:pPr>
    <w:rPr>
      <w:rFonts w:ascii="Aptos" w:hAnsi="Aptos"/>
      <w:i/>
    </w:rPr>
  </w:style>
  <w:style w:type="paragraph" w:styleId="CommentText">
    <w:name w:val="annotation text"/>
    <w:basedOn w:val="Normal"/>
    <w:link w:val="CommentTextChar"/>
    <w:uiPriority w:val="99"/>
    <w:unhideWhenUsed/>
    <w:rsid w:val="009E169A"/>
    <w:rPr>
      <w:sz w:val="20"/>
      <w:szCs w:val="20"/>
    </w:rPr>
  </w:style>
  <w:style w:type="character" w:customStyle="1" w:styleId="CommentTextChar">
    <w:name w:val="Comment Text Char"/>
    <w:basedOn w:val="DefaultParagraphFont"/>
    <w:link w:val="CommentText"/>
    <w:uiPriority w:val="99"/>
    <w:rsid w:val="009E169A"/>
    <w:rPr>
      <w:sz w:val="20"/>
      <w:szCs w:val="20"/>
    </w:rPr>
  </w:style>
  <w:style w:type="character" w:customStyle="1" w:styleId="CommentSubjectChar">
    <w:name w:val="Comment Subject Char"/>
    <w:basedOn w:val="CommentTextChar"/>
    <w:link w:val="CommentSubject"/>
    <w:uiPriority w:val="99"/>
    <w:semiHidden/>
    <w:rsid w:val="009E169A"/>
    <w:rPr>
      <w:b/>
      <w:bCs/>
      <w:sz w:val="20"/>
      <w:szCs w:val="20"/>
    </w:rPr>
  </w:style>
  <w:style w:type="paragraph" w:styleId="CommentSubject">
    <w:name w:val="annotation subject"/>
    <w:basedOn w:val="CommentText"/>
    <w:next w:val="CommentText"/>
    <w:link w:val="CommentSubjectChar"/>
    <w:uiPriority w:val="99"/>
    <w:semiHidden/>
    <w:unhideWhenUsed/>
    <w:rsid w:val="009E169A"/>
    <w:rPr>
      <w:b/>
      <w:bCs/>
    </w:rPr>
  </w:style>
  <w:style w:type="paragraph" w:styleId="ListParagraph">
    <w:name w:val="List Paragraph"/>
    <w:basedOn w:val="Normal"/>
    <w:uiPriority w:val="34"/>
    <w:qFormat/>
    <w:rsid w:val="009E169A"/>
    <w:pPr>
      <w:ind w:left="720"/>
      <w:contextualSpacing/>
    </w:pPr>
  </w:style>
  <w:style w:type="paragraph" w:styleId="Revision">
    <w:name w:val="Revision"/>
    <w:hidden/>
    <w:uiPriority w:val="99"/>
    <w:semiHidden/>
    <w:rsid w:val="00D65BF4"/>
  </w:style>
  <w:style w:type="character" w:styleId="CommentReference">
    <w:name w:val="annotation reference"/>
    <w:basedOn w:val="DefaultParagraphFont"/>
    <w:uiPriority w:val="99"/>
    <w:semiHidden/>
    <w:unhideWhenUsed/>
    <w:rsid w:val="00426E97"/>
    <w:rPr>
      <w:sz w:val="16"/>
      <w:szCs w:val="16"/>
    </w:rPr>
  </w:style>
  <w:style w:type="character" w:customStyle="1" w:styleId="Heading1Char">
    <w:name w:val="Heading 1 Char"/>
    <w:basedOn w:val="DefaultParagraphFont"/>
    <w:link w:val="Heading1"/>
    <w:uiPriority w:val="9"/>
    <w:rsid w:val="002237C3"/>
    <w:rPr>
      <w:rFonts w:ascii="Aptos" w:eastAsiaTheme="majorEastAsia" w:hAnsi="Aptos" w:cstheme="majorBidi"/>
      <w:b/>
      <w:sz w:val="28"/>
      <w:szCs w:val="32"/>
    </w:rPr>
  </w:style>
  <w:style w:type="character" w:customStyle="1" w:styleId="Heading2Char">
    <w:name w:val="Heading 2 Char"/>
    <w:basedOn w:val="DefaultParagraphFont"/>
    <w:link w:val="Heading2"/>
    <w:uiPriority w:val="9"/>
    <w:rsid w:val="0068650A"/>
    <w:rPr>
      <w:rFonts w:ascii="Aptos" w:eastAsiaTheme="majorEastAsia" w:hAnsi="Aptos" w:cstheme="majorBidi"/>
      <w:b/>
      <w:sz w:val="26"/>
      <w:szCs w:val="26"/>
      <w:u w:val="single"/>
    </w:rPr>
  </w:style>
  <w:style w:type="paragraph" w:styleId="Header">
    <w:name w:val="header"/>
    <w:basedOn w:val="Normal"/>
    <w:link w:val="HeaderChar"/>
    <w:uiPriority w:val="99"/>
    <w:unhideWhenUsed/>
    <w:rsid w:val="00235E6D"/>
    <w:pPr>
      <w:tabs>
        <w:tab w:val="center" w:pos="4513"/>
        <w:tab w:val="right" w:pos="9026"/>
      </w:tabs>
    </w:pPr>
  </w:style>
  <w:style w:type="character" w:customStyle="1" w:styleId="HeaderChar">
    <w:name w:val="Header Char"/>
    <w:basedOn w:val="DefaultParagraphFont"/>
    <w:link w:val="Header"/>
    <w:uiPriority w:val="99"/>
    <w:rsid w:val="00235E6D"/>
  </w:style>
  <w:style w:type="paragraph" w:styleId="Footer">
    <w:name w:val="footer"/>
    <w:basedOn w:val="Normal"/>
    <w:link w:val="FooterChar"/>
    <w:uiPriority w:val="99"/>
    <w:unhideWhenUsed/>
    <w:rsid w:val="00235E6D"/>
    <w:pPr>
      <w:tabs>
        <w:tab w:val="center" w:pos="4513"/>
        <w:tab w:val="right" w:pos="9026"/>
      </w:tabs>
    </w:pPr>
  </w:style>
  <w:style w:type="character" w:customStyle="1" w:styleId="FooterChar">
    <w:name w:val="Footer Char"/>
    <w:basedOn w:val="DefaultParagraphFont"/>
    <w:link w:val="Footer"/>
    <w:uiPriority w:val="99"/>
    <w:rsid w:val="00235E6D"/>
  </w:style>
  <w:style w:type="character" w:customStyle="1" w:styleId="Heading3Char">
    <w:name w:val="Heading 3 Char"/>
    <w:basedOn w:val="DefaultParagraphFont"/>
    <w:link w:val="Heading3"/>
    <w:uiPriority w:val="9"/>
    <w:rsid w:val="00F916AE"/>
    <w:rPr>
      <w:rFonts w:ascii="Aptos" w:eastAsiaTheme="majorEastAsia" w:hAnsi="Aptos" w:cstheme="majorBidi"/>
      <w:b/>
    </w:rPr>
  </w:style>
  <w:style w:type="character" w:customStyle="1" w:styleId="NoSpacingChar">
    <w:name w:val="No Spacing Char"/>
    <w:basedOn w:val="DefaultParagraphFont"/>
    <w:link w:val="NoSpacing"/>
    <w:uiPriority w:val="1"/>
    <w:rsid w:val="00C5049E"/>
    <w:rPr>
      <w:rFonts w:ascii="Aptos" w:hAnsi="Aptos"/>
      <w:i/>
    </w:rPr>
  </w:style>
  <w:style w:type="paragraph" w:styleId="TOC1">
    <w:name w:val="toc 1"/>
    <w:basedOn w:val="Normal"/>
    <w:next w:val="Normal"/>
    <w:autoRedefine/>
    <w:uiPriority w:val="39"/>
    <w:unhideWhenUsed/>
    <w:rsid w:val="00567A45"/>
    <w:pPr>
      <w:tabs>
        <w:tab w:val="right" w:leader="dot" w:pos="9010"/>
      </w:tabs>
      <w:spacing w:after="100"/>
    </w:pPr>
  </w:style>
  <w:style w:type="paragraph" w:styleId="TOC2">
    <w:name w:val="toc 2"/>
    <w:basedOn w:val="Normal"/>
    <w:next w:val="Normal"/>
    <w:autoRedefine/>
    <w:uiPriority w:val="39"/>
    <w:unhideWhenUsed/>
    <w:rsid w:val="00543B66"/>
    <w:pPr>
      <w:tabs>
        <w:tab w:val="right" w:leader="dot" w:pos="9010"/>
      </w:tabs>
      <w:spacing w:after="100"/>
      <w:ind w:left="240"/>
    </w:pPr>
  </w:style>
  <w:style w:type="paragraph" w:styleId="TOC3">
    <w:name w:val="toc 3"/>
    <w:basedOn w:val="Normal"/>
    <w:next w:val="Normal"/>
    <w:autoRedefine/>
    <w:uiPriority w:val="39"/>
    <w:unhideWhenUsed/>
    <w:rsid w:val="00846339"/>
    <w:pPr>
      <w:spacing w:after="100"/>
      <w:ind w:left="480"/>
    </w:pPr>
  </w:style>
  <w:style w:type="paragraph" w:styleId="TOC4">
    <w:name w:val="toc 4"/>
    <w:basedOn w:val="Normal"/>
    <w:next w:val="Normal"/>
    <w:autoRedefine/>
    <w:uiPriority w:val="39"/>
    <w:unhideWhenUsed/>
    <w:rsid w:val="00846339"/>
    <w:pPr>
      <w:spacing w:after="100"/>
      <w:ind w:left="720"/>
    </w:pPr>
    <w:rPr>
      <w:rFonts w:eastAsiaTheme="minorEastAsia"/>
      <w:lang w:val="en-GB" w:eastAsia="en-GB"/>
    </w:rPr>
  </w:style>
  <w:style w:type="paragraph" w:styleId="TOC5">
    <w:name w:val="toc 5"/>
    <w:basedOn w:val="Normal"/>
    <w:next w:val="Normal"/>
    <w:autoRedefine/>
    <w:uiPriority w:val="39"/>
    <w:unhideWhenUsed/>
    <w:rsid w:val="00846339"/>
    <w:pPr>
      <w:spacing w:after="100"/>
      <w:ind w:left="960"/>
    </w:pPr>
    <w:rPr>
      <w:rFonts w:eastAsiaTheme="minorEastAsia"/>
      <w:lang w:val="en-GB" w:eastAsia="en-GB"/>
    </w:rPr>
  </w:style>
  <w:style w:type="paragraph" w:styleId="TOC6">
    <w:name w:val="toc 6"/>
    <w:basedOn w:val="Normal"/>
    <w:next w:val="Normal"/>
    <w:autoRedefine/>
    <w:uiPriority w:val="39"/>
    <w:unhideWhenUsed/>
    <w:rsid w:val="00846339"/>
    <w:pPr>
      <w:spacing w:after="100"/>
      <w:ind w:left="1200"/>
    </w:pPr>
    <w:rPr>
      <w:rFonts w:eastAsiaTheme="minorEastAsia"/>
      <w:lang w:val="en-GB" w:eastAsia="en-GB"/>
    </w:rPr>
  </w:style>
  <w:style w:type="paragraph" w:styleId="TOC7">
    <w:name w:val="toc 7"/>
    <w:basedOn w:val="Normal"/>
    <w:next w:val="Normal"/>
    <w:autoRedefine/>
    <w:uiPriority w:val="39"/>
    <w:unhideWhenUsed/>
    <w:rsid w:val="00846339"/>
    <w:pPr>
      <w:spacing w:after="100"/>
      <w:ind w:left="1440"/>
    </w:pPr>
    <w:rPr>
      <w:rFonts w:eastAsiaTheme="minorEastAsia"/>
      <w:lang w:val="en-GB" w:eastAsia="en-GB"/>
    </w:rPr>
  </w:style>
  <w:style w:type="paragraph" w:styleId="TOC8">
    <w:name w:val="toc 8"/>
    <w:basedOn w:val="Normal"/>
    <w:next w:val="Normal"/>
    <w:autoRedefine/>
    <w:uiPriority w:val="39"/>
    <w:unhideWhenUsed/>
    <w:rsid w:val="00846339"/>
    <w:pPr>
      <w:spacing w:after="100"/>
      <w:ind w:left="1680"/>
    </w:pPr>
    <w:rPr>
      <w:rFonts w:eastAsiaTheme="minorEastAsia"/>
      <w:lang w:val="en-GB" w:eastAsia="en-GB"/>
    </w:rPr>
  </w:style>
  <w:style w:type="paragraph" w:styleId="TOC9">
    <w:name w:val="toc 9"/>
    <w:basedOn w:val="Normal"/>
    <w:next w:val="Normal"/>
    <w:autoRedefine/>
    <w:uiPriority w:val="39"/>
    <w:unhideWhenUsed/>
    <w:rsid w:val="00846339"/>
    <w:pPr>
      <w:spacing w:after="100"/>
      <w:ind w:left="1920"/>
    </w:pPr>
    <w:rPr>
      <w:rFonts w:eastAsiaTheme="minorEastAsia"/>
      <w:lang w:val="en-GB" w:eastAsia="en-GB"/>
    </w:rPr>
  </w:style>
  <w:style w:type="character" w:styleId="Hyperlink">
    <w:name w:val="Hyperlink"/>
    <w:basedOn w:val="DefaultParagraphFont"/>
    <w:uiPriority w:val="99"/>
    <w:unhideWhenUsed/>
    <w:rsid w:val="00846339"/>
    <w:rPr>
      <w:color w:val="0563C1" w:themeColor="hyperlink"/>
      <w:u w:val="single"/>
    </w:rPr>
  </w:style>
  <w:style w:type="character" w:styleId="UnresolvedMention">
    <w:name w:val="Unresolved Mention"/>
    <w:basedOn w:val="DefaultParagraphFont"/>
    <w:uiPriority w:val="99"/>
    <w:semiHidden/>
    <w:unhideWhenUsed/>
    <w:rsid w:val="00846339"/>
    <w:rPr>
      <w:color w:val="605E5C"/>
      <w:shd w:val="clear" w:color="auto" w:fill="E1DFDD"/>
    </w:rPr>
  </w:style>
  <w:style w:type="paragraph" w:customStyle="1" w:styleId="EndNoteBibliographyTitle">
    <w:name w:val="EndNote Bibliography Title"/>
    <w:basedOn w:val="Normal"/>
    <w:link w:val="EndNoteBibliographyTitleChar"/>
    <w:rsid w:val="005A2F5E"/>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5A2F5E"/>
    <w:rPr>
      <w:rFonts w:ascii="Calibri" w:hAnsi="Calibri" w:cs="Calibri"/>
      <w:lang w:val="en-US"/>
    </w:rPr>
  </w:style>
  <w:style w:type="paragraph" w:customStyle="1" w:styleId="EndNoteBibliography">
    <w:name w:val="EndNote Bibliography"/>
    <w:basedOn w:val="Normal"/>
    <w:link w:val="EndNoteBibliographyChar"/>
    <w:rsid w:val="005A2F5E"/>
    <w:rPr>
      <w:rFonts w:ascii="Calibri" w:hAnsi="Calibri" w:cs="Calibri"/>
      <w:lang w:val="en-US"/>
    </w:rPr>
  </w:style>
  <w:style w:type="character" w:customStyle="1" w:styleId="EndNoteBibliographyChar">
    <w:name w:val="EndNote Bibliography Char"/>
    <w:basedOn w:val="DefaultParagraphFont"/>
    <w:link w:val="EndNoteBibliography"/>
    <w:rsid w:val="005A2F5E"/>
    <w:rPr>
      <w:rFonts w:ascii="Calibri" w:hAnsi="Calibri" w:cs="Calibri"/>
      <w:lang w:val="en-US"/>
    </w:rPr>
  </w:style>
  <w:style w:type="character" w:styleId="PageNumber">
    <w:name w:val="page number"/>
    <w:basedOn w:val="DefaultParagraphFont"/>
    <w:uiPriority w:val="99"/>
    <w:semiHidden/>
    <w:unhideWhenUsed/>
    <w:rsid w:val="00643FB3"/>
  </w:style>
  <w:style w:type="character" w:styleId="FollowedHyperlink">
    <w:name w:val="FollowedHyperlink"/>
    <w:basedOn w:val="DefaultParagraphFont"/>
    <w:uiPriority w:val="99"/>
    <w:semiHidden/>
    <w:unhideWhenUsed/>
    <w:rsid w:val="00F61B8A"/>
    <w:rPr>
      <w:color w:val="954F72" w:themeColor="followedHyperlink"/>
      <w:u w:val="single"/>
    </w:rPr>
  </w:style>
  <w:style w:type="character" w:customStyle="1" w:styleId="apple-converted-space">
    <w:name w:val="apple-converted-space"/>
    <w:basedOn w:val="DefaultParagraphFont"/>
    <w:rsid w:val="00F61B8A"/>
  </w:style>
  <w:style w:type="character" w:customStyle="1" w:styleId="nlmpublisher-name">
    <w:name w:val="nlm_publisher-name"/>
    <w:basedOn w:val="DefaultParagraphFont"/>
    <w:rsid w:val="00F61B8A"/>
  </w:style>
  <w:style w:type="character" w:customStyle="1" w:styleId="nlmyear">
    <w:name w:val="nlm_year"/>
    <w:basedOn w:val="DefaultParagraphFont"/>
    <w:rsid w:val="00F61B8A"/>
  </w:style>
  <w:style w:type="paragraph" w:styleId="BodyText">
    <w:name w:val="Body Text"/>
    <w:basedOn w:val="Normal"/>
    <w:link w:val="BodyTextChar"/>
    <w:uiPriority w:val="99"/>
    <w:semiHidden/>
    <w:unhideWhenUsed/>
    <w:rsid w:val="00F61B8A"/>
  </w:style>
  <w:style w:type="character" w:customStyle="1" w:styleId="BodyTextChar">
    <w:name w:val="Body Text Char"/>
    <w:basedOn w:val="DefaultParagraphFont"/>
    <w:link w:val="BodyText"/>
    <w:uiPriority w:val="99"/>
    <w:semiHidden/>
    <w:rsid w:val="00F61B8A"/>
  </w:style>
  <w:style w:type="character" w:customStyle="1" w:styleId="highwire-citation-authors">
    <w:name w:val="highwire-citation-authors"/>
    <w:basedOn w:val="DefaultParagraphFont"/>
    <w:rsid w:val="00F61B8A"/>
  </w:style>
  <w:style w:type="character" w:customStyle="1" w:styleId="highwire-citation-author">
    <w:name w:val="highwire-citation-author"/>
    <w:basedOn w:val="DefaultParagraphFont"/>
    <w:rsid w:val="00F61B8A"/>
  </w:style>
  <w:style w:type="character" w:customStyle="1" w:styleId="highwire-cite-metadata-journal">
    <w:name w:val="highwire-cite-metadata-journal"/>
    <w:basedOn w:val="DefaultParagraphFont"/>
    <w:rsid w:val="00F61B8A"/>
  </w:style>
  <w:style w:type="character" w:customStyle="1" w:styleId="highwire-cite-metadata-date">
    <w:name w:val="highwire-cite-metadata-date"/>
    <w:basedOn w:val="DefaultParagraphFont"/>
    <w:rsid w:val="00F61B8A"/>
  </w:style>
  <w:style w:type="character" w:customStyle="1" w:styleId="highwire-cite-metadata-volume">
    <w:name w:val="highwire-cite-metadata-volume"/>
    <w:basedOn w:val="DefaultParagraphFont"/>
    <w:rsid w:val="00F61B8A"/>
  </w:style>
  <w:style w:type="character" w:customStyle="1" w:styleId="highwire-cite-metadata-issue">
    <w:name w:val="highwire-cite-metadata-issue"/>
    <w:basedOn w:val="DefaultParagraphFont"/>
    <w:rsid w:val="00F61B8A"/>
  </w:style>
  <w:style w:type="character" w:customStyle="1" w:styleId="highwire-cite-metadata-pages">
    <w:name w:val="highwire-cite-metadata-pages"/>
    <w:basedOn w:val="DefaultParagraphFont"/>
    <w:rsid w:val="00F61B8A"/>
  </w:style>
  <w:style w:type="character" w:customStyle="1" w:styleId="highwire-cite-metadata-doi">
    <w:name w:val="highwire-cite-metadata-doi"/>
    <w:basedOn w:val="DefaultParagraphFont"/>
    <w:rsid w:val="00F61B8A"/>
  </w:style>
  <w:style w:type="character" w:customStyle="1" w:styleId="label">
    <w:name w:val="label"/>
    <w:basedOn w:val="DefaultParagraphFont"/>
    <w:rsid w:val="00F61B8A"/>
  </w:style>
  <w:style w:type="table" w:styleId="GridTable4-Accent5">
    <w:name w:val="Grid Table 4 Accent 5"/>
    <w:basedOn w:val="TableNormal"/>
    <w:uiPriority w:val="49"/>
    <w:rsid w:val="00C37D5F"/>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uthor">
    <w:name w:val="author"/>
    <w:basedOn w:val="DefaultParagraphFont"/>
    <w:rsid w:val="00C37D5F"/>
  </w:style>
  <w:style w:type="character" w:customStyle="1" w:styleId="pubyear">
    <w:name w:val="pubyear"/>
    <w:basedOn w:val="DefaultParagraphFont"/>
    <w:rsid w:val="00C37D5F"/>
  </w:style>
  <w:style w:type="character" w:customStyle="1" w:styleId="articletitle">
    <w:name w:val="articletitle"/>
    <w:basedOn w:val="DefaultParagraphFont"/>
    <w:rsid w:val="00C37D5F"/>
  </w:style>
  <w:style w:type="character" w:customStyle="1" w:styleId="pagefirst">
    <w:name w:val="pagefirst"/>
    <w:basedOn w:val="DefaultParagraphFont"/>
    <w:rsid w:val="00C37D5F"/>
  </w:style>
  <w:style w:type="character" w:customStyle="1" w:styleId="pagelast">
    <w:name w:val="pagelast"/>
    <w:basedOn w:val="DefaultParagraphFont"/>
    <w:rsid w:val="00C37D5F"/>
  </w:style>
  <w:style w:type="character" w:customStyle="1" w:styleId="Heading4Char">
    <w:name w:val="Heading 4 Char"/>
    <w:basedOn w:val="DefaultParagraphFont"/>
    <w:link w:val="Heading4"/>
    <w:uiPriority w:val="9"/>
    <w:rsid w:val="006C6506"/>
    <w:rPr>
      <w:rFonts w:ascii="Times New Roman" w:eastAsiaTheme="majorEastAsia" w:hAnsi="Times New Roman" w:cstheme="majorBidi"/>
      <w:b/>
      <w:iCs/>
      <w:lang w:val="en-US"/>
    </w:rPr>
  </w:style>
  <w:style w:type="character" w:customStyle="1" w:styleId="Heading5Char">
    <w:name w:val="Heading 5 Char"/>
    <w:basedOn w:val="DefaultParagraphFont"/>
    <w:link w:val="Heading5"/>
    <w:uiPriority w:val="9"/>
    <w:rsid w:val="006C6506"/>
    <w:rPr>
      <w:rFonts w:ascii="Times New Roman" w:eastAsiaTheme="majorEastAsia" w:hAnsi="Times New Roman" w:cstheme="majorBidi"/>
      <w:b/>
      <w:iCs/>
      <w:lang w:val="en-US"/>
    </w:rPr>
  </w:style>
  <w:style w:type="paragraph" w:styleId="Title">
    <w:name w:val="Title"/>
    <w:basedOn w:val="Normal"/>
    <w:next w:val="Normal"/>
    <w:link w:val="TitleChar"/>
    <w:uiPriority w:val="10"/>
    <w:qFormat/>
    <w:rsid w:val="00162033"/>
    <w:pPr>
      <w:suppressLineNumbers/>
      <w:spacing w:before="240" w:after="360"/>
      <w:jc w:val="center"/>
    </w:pPr>
    <w:rPr>
      <w:rFonts w:cs="Times New Roman"/>
      <w:b/>
      <w:sz w:val="28"/>
      <w:szCs w:val="32"/>
      <w:lang w:val="en-US"/>
    </w:rPr>
  </w:style>
  <w:style w:type="character" w:customStyle="1" w:styleId="TitleChar">
    <w:name w:val="Title Char"/>
    <w:basedOn w:val="DefaultParagraphFont"/>
    <w:link w:val="Title"/>
    <w:uiPriority w:val="10"/>
    <w:rsid w:val="00F916AE"/>
    <w:rPr>
      <w:rFonts w:ascii="Aptos" w:hAnsi="Aptos" w:cs="Times New Roman"/>
      <w:b/>
      <w:sz w:val="28"/>
      <w:szCs w:val="32"/>
      <w:lang w:val="en-US"/>
    </w:rPr>
  </w:style>
  <w:style w:type="paragraph" w:customStyle="1" w:styleId="AuthorList">
    <w:name w:val="Author List"/>
    <w:aliases w:val="Keywords,Abstract"/>
    <w:basedOn w:val="Subtitle"/>
    <w:next w:val="Normal"/>
    <w:uiPriority w:val="1"/>
    <w:qFormat/>
    <w:rsid w:val="006C6506"/>
    <w:pPr>
      <w:numPr>
        <w:ilvl w:val="0"/>
      </w:numPr>
      <w:spacing w:before="240" w:after="240"/>
    </w:pPr>
    <w:rPr>
      <w:rFonts w:ascii="Times New Roman" w:eastAsiaTheme="minorHAnsi" w:hAnsi="Times New Roman" w:cs="Times New Roman"/>
      <w:b/>
      <w:color w:val="auto"/>
      <w:spacing w:val="0"/>
      <w:sz w:val="24"/>
      <w:szCs w:val="24"/>
      <w:lang w:val="en-US"/>
    </w:rPr>
  </w:style>
  <w:style w:type="numbering" w:customStyle="1" w:styleId="Headings">
    <w:name w:val="Headings"/>
    <w:uiPriority w:val="99"/>
    <w:rsid w:val="006C6506"/>
    <w:pPr>
      <w:numPr>
        <w:numId w:val="22"/>
      </w:numPr>
    </w:pPr>
  </w:style>
  <w:style w:type="table" w:customStyle="1" w:styleId="TableGrid1">
    <w:name w:val="Table Grid1"/>
    <w:basedOn w:val="TableNormal"/>
    <w:next w:val="TableGrid"/>
    <w:uiPriority w:val="39"/>
    <w:rsid w:val="006C6506"/>
    <w:rPr>
      <w:rFonts w:ascii="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6506"/>
    <w:rPr>
      <w:rFonts w:ascii="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6506"/>
    <w:rPr>
      <w:rFonts w:ascii="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C650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C6506"/>
    <w:rPr>
      <w:rFonts w:eastAsiaTheme="minorEastAsia"/>
      <w:color w:val="5A5A5A" w:themeColor="text1" w:themeTint="A5"/>
      <w:spacing w:val="15"/>
      <w:sz w:val="22"/>
      <w:szCs w:val="22"/>
    </w:rPr>
  </w:style>
  <w:style w:type="table" w:styleId="GridTable5Dark-Accent5">
    <w:name w:val="Grid Table 5 Dark Accent 5"/>
    <w:basedOn w:val="TableNormal"/>
    <w:uiPriority w:val="50"/>
    <w:rsid w:val="00E759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41">
    <w:name w:val="Grid Table 5 Dark - Accent 41"/>
    <w:basedOn w:val="TableNormal"/>
    <w:next w:val="GridTable5Dark-Accent4"/>
    <w:uiPriority w:val="50"/>
    <w:rsid w:val="004E6E3C"/>
    <w:rPr>
      <w:rFonts w:eastAsia="MS Mincho"/>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styleId="GridTable5Dark-Accent4">
    <w:name w:val="Grid Table 5 Dark Accent 4"/>
    <w:basedOn w:val="TableNormal"/>
    <w:uiPriority w:val="50"/>
    <w:rsid w:val="004E6E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1">
    <w:name w:val="Grid Table 5 Dark Accent 1"/>
    <w:basedOn w:val="TableNormal"/>
    <w:uiPriority w:val="50"/>
    <w:rsid w:val="005F66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basedOn w:val="TableNormal"/>
    <w:uiPriority w:val="50"/>
    <w:rsid w:val="00D156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3">
    <w:name w:val="Plain Table 3"/>
    <w:basedOn w:val="TableNormal"/>
    <w:uiPriority w:val="43"/>
    <w:rsid w:val="00D1564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156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6Char">
    <w:name w:val="Heading 6 Char"/>
    <w:basedOn w:val="DefaultParagraphFont"/>
    <w:link w:val="Heading6"/>
    <w:uiPriority w:val="9"/>
    <w:semiHidden/>
    <w:rsid w:val="001620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620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620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03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8A5435"/>
    <w:pPr>
      <w:spacing w:before="240" w:after="200" w:line="240" w:lineRule="auto"/>
    </w:pPr>
    <w:rPr>
      <w:i/>
      <w:iCs/>
      <w:sz w:val="22"/>
      <w:szCs w:val="18"/>
      <w:u w:val="single"/>
    </w:rPr>
  </w:style>
  <w:style w:type="paragraph" w:styleId="TOCHeading">
    <w:name w:val="TOC Heading"/>
    <w:basedOn w:val="Heading1"/>
    <w:next w:val="Normal"/>
    <w:uiPriority w:val="39"/>
    <w:unhideWhenUsed/>
    <w:qFormat/>
    <w:rsid w:val="00070436"/>
    <w:pPr>
      <w:numPr>
        <w:numId w:val="0"/>
      </w:numPr>
      <w:spacing w:after="0" w:line="259" w:lineRule="auto"/>
      <w:jc w:val="left"/>
      <w:outlineLvl w:val="9"/>
    </w:pPr>
    <w:rPr>
      <w:rFonts w:asciiTheme="majorHAnsi" w:hAnsiTheme="majorHAnsi"/>
      <w:b w:val="0"/>
      <w:color w:val="2F5496" w:themeColor="accent1" w:themeShade="BF"/>
      <w:sz w:val="32"/>
      <w:lang w:val="en-US"/>
    </w:rPr>
  </w:style>
  <w:style w:type="paragraph" w:styleId="Quote">
    <w:name w:val="Quote"/>
    <w:basedOn w:val="Normal"/>
    <w:next w:val="Normal"/>
    <w:link w:val="QuoteChar"/>
    <w:uiPriority w:val="29"/>
    <w:qFormat/>
    <w:rsid w:val="00567A45"/>
    <w:pPr>
      <w:spacing w:before="160" w:after="160" w:line="240" w:lineRule="auto"/>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567A45"/>
    <w:rPr>
      <w:i/>
      <w:iCs/>
      <w:color w:val="404040" w:themeColor="text1" w:themeTint="BF"/>
    </w:rPr>
  </w:style>
  <w:style w:type="character" w:styleId="IntenseEmphasis">
    <w:name w:val="Intense Emphasis"/>
    <w:basedOn w:val="DefaultParagraphFont"/>
    <w:uiPriority w:val="21"/>
    <w:qFormat/>
    <w:rsid w:val="00567A45"/>
    <w:rPr>
      <w:i/>
      <w:iCs/>
      <w:color w:val="2F5496" w:themeColor="accent1" w:themeShade="BF"/>
    </w:rPr>
  </w:style>
  <w:style w:type="paragraph" w:styleId="IntenseQuote">
    <w:name w:val="Intense Quote"/>
    <w:basedOn w:val="Normal"/>
    <w:next w:val="Normal"/>
    <w:link w:val="IntenseQuoteChar"/>
    <w:uiPriority w:val="30"/>
    <w:qFormat/>
    <w:rsid w:val="00567A45"/>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hAnsiTheme="minorHAnsi"/>
      <w:i/>
      <w:iCs/>
      <w:color w:val="2F5496" w:themeColor="accent1" w:themeShade="BF"/>
    </w:rPr>
  </w:style>
  <w:style w:type="character" w:customStyle="1" w:styleId="IntenseQuoteChar">
    <w:name w:val="Intense Quote Char"/>
    <w:basedOn w:val="DefaultParagraphFont"/>
    <w:link w:val="IntenseQuote"/>
    <w:uiPriority w:val="30"/>
    <w:rsid w:val="00567A45"/>
    <w:rPr>
      <w:i/>
      <w:iCs/>
      <w:color w:val="2F5496" w:themeColor="accent1" w:themeShade="BF"/>
    </w:rPr>
  </w:style>
  <w:style w:type="character" w:styleId="IntenseReference">
    <w:name w:val="Intense Reference"/>
    <w:basedOn w:val="DefaultParagraphFont"/>
    <w:uiPriority w:val="32"/>
    <w:qFormat/>
    <w:rsid w:val="00567A4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612">
      <w:bodyDiv w:val="1"/>
      <w:marLeft w:val="0"/>
      <w:marRight w:val="0"/>
      <w:marTop w:val="0"/>
      <w:marBottom w:val="0"/>
      <w:divBdr>
        <w:top w:val="none" w:sz="0" w:space="0" w:color="auto"/>
        <w:left w:val="none" w:sz="0" w:space="0" w:color="auto"/>
        <w:bottom w:val="none" w:sz="0" w:space="0" w:color="auto"/>
        <w:right w:val="none" w:sz="0" w:space="0" w:color="auto"/>
      </w:divBdr>
      <w:divsChild>
        <w:div w:id="340817271">
          <w:marLeft w:val="0"/>
          <w:marRight w:val="0"/>
          <w:marTop w:val="0"/>
          <w:marBottom w:val="0"/>
          <w:divBdr>
            <w:top w:val="none" w:sz="0" w:space="0" w:color="auto"/>
            <w:left w:val="none" w:sz="0" w:space="0" w:color="auto"/>
            <w:bottom w:val="none" w:sz="0" w:space="0" w:color="auto"/>
            <w:right w:val="none" w:sz="0" w:space="0" w:color="auto"/>
          </w:divBdr>
          <w:divsChild>
            <w:div w:id="1476265471">
              <w:marLeft w:val="0"/>
              <w:marRight w:val="0"/>
              <w:marTop w:val="0"/>
              <w:marBottom w:val="0"/>
              <w:divBdr>
                <w:top w:val="none" w:sz="0" w:space="0" w:color="auto"/>
                <w:left w:val="none" w:sz="0" w:space="0" w:color="auto"/>
                <w:bottom w:val="none" w:sz="0" w:space="0" w:color="auto"/>
                <w:right w:val="none" w:sz="0" w:space="0" w:color="auto"/>
              </w:divBdr>
              <w:divsChild>
                <w:div w:id="1902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055">
      <w:bodyDiv w:val="1"/>
      <w:marLeft w:val="0"/>
      <w:marRight w:val="0"/>
      <w:marTop w:val="0"/>
      <w:marBottom w:val="0"/>
      <w:divBdr>
        <w:top w:val="none" w:sz="0" w:space="0" w:color="auto"/>
        <w:left w:val="none" w:sz="0" w:space="0" w:color="auto"/>
        <w:bottom w:val="none" w:sz="0" w:space="0" w:color="auto"/>
        <w:right w:val="none" w:sz="0" w:space="0" w:color="auto"/>
      </w:divBdr>
      <w:divsChild>
        <w:div w:id="13962031">
          <w:marLeft w:val="0"/>
          <w:marRight w:val="0"/>
          <w:marTop w:val="0"/>
          <w:marBottom w:val="0"/>
          <w:divBdr>
            <w:top w:val="none" w:sz="0" w:space="0" w:color="auto"/>
            <w:left w:val="none" w:sz="0" w:space="0" w:color="auto"/>
            <w:bottom w:val="none" w:sz="0" w:space="0" w:color="auto"/>
            <w:right w:val="none" w:sz="0" w:space="0" w:color="auto"/>
          </w:divBdr>
          <w:divsChild>
            <w:div w:id="1835874478">
              <w:marLeft w:val="0"/>
              <w:marRight w:val="0"/>
              <w:marTop w:val="0"/>
              <w:marBottom w:val="0"/>
              <w:divBdr>
                <w:top w:val="none" w:sz="0" w:space="0" w:color="auto"/>
                <w:left w:val="none" w:sz="0" w:space="0" w:color="auto"/>
                <w:bottom w:val="none" w:sz="0" w:space="0" w:color="auto"/>
                <w:right w:val="none" w:sz="0" w:space="0" w:color="auto"/>
              </w:divBdr>
            </w:div>
          </w:divsChild>
        </w:div>
        <w:div w:id="333150715">
          <w:marLeft w:val="0"/>
          <w:marRight w:val="0"/>
          <w:marTop w:val="0"/>
          <w:marBottom w:val="0"/>
          <w:divBdr>
            <w:top w:val="none" w:sz="0" w:space="0" w:color="auto"/>
            <w:left w:val="none" w:sz="0" w:space="0" w:color="auto"/>
            <w:bottom w:val="none" w:sz="0" w:space="0" w:color="auto"/>
            <w:right w:val="none" w:sz="0" w:space="0" w:color="auto"/>
          </w:divBdr>
          <w:divsChild>
            <w:div w:id="740370028">
              <w:marLeft w:val="0"/>
              <w:marRight w:val="0"/>
              <w:marTop w:val="0"/>
              <w:marBottom w:val="0"/>
              <w:divBdr>
                <w:top w:val="none" w:sz="0" w:space="0" w:color="auto"/>
                <w:left w:val="none" w:sz="0" w:space="0" w:color="auto"/>
                <w:bottom w:val="none" w:sz="0" w:space="0" w:color="auto"/>
                <w:right w:val="none" w:sz="0" w:space="0" w:color="auto"/>
              </w:divBdr>
            </w:div>
          </w:divsChild>
        </w:div>
        <w:div w:id="334652599">
          <w:marLeft w:val="0"/>
          <w:marRight w:val="0"/>
          <w:marTop w:val="0"/>
          <w:marBottom w:val="0"/>
          <w:divBdr>
            <w:top w:val="none" w:sz="0" w:space="0" w:color="auto"/>
            <w:left w:val="none" w:sz="0" w:space="0" w:color="auto"/>
            <w:bottom w:val="none" w:sz="0" w:space="0" w:color="auto"/>
            <w:right w:val="none" w:sz="0" w:space="0" w:color="auto"/>
          </w:divBdr>
          <w:divsChild>
            <w:div w:id="1178151506">
              <w:marLeft w:val="0"/>
              <w:marRight w:val="0"/>
              <w:marTop w:val="0"/>
              <w:marBottom w:val="0"/>
              <w:divBdr>
                <w:top w:val="none" w:sz="0" w:space="0" w:color="auto"/>
                <w:left w:val="none" w:sz="0" w:space="0" w:color="auto"/>
                <w:bottom w:val="none" w:sz="0" w:space="0" w:color="auto"/>
                <w:right w:val="none" w:sz="0" w:space="0" w:color="auto"/>
              </w:divBdr>
            </w:div>
          </w:divsChild>
        </w:div>
        <w:div w:id="621300627">
          <w:marLeft w:val="0"/>
          <w:marRight w:val="0"/>
          <w:marTop w:val="0"/>
          <w:marBottom w:val="0"/>
          <w:divBdr>
            <w:top w:val="none" w:sz="0" w:space="0" w:color="auto"/>
            <w:left w:val="none" w:sz="0" w:space="0" w:color="auto"/>
            <w:bottom w:val="none" w:sz="0" w:space="0" w:color="auto"/>
            <w:right w:val="none" w:sz="0" w:space="0" w:color="auto"/>
          </w:divBdr>
          <w:divsChild>
            <w:div w:id="928737175">
              <w:marLeft w:val="0"/>
              <w:marRight w:val="0"/>
              <w:marTop w:val="0"/>
              <w:marBottom w:val="0"/>
              <w:divBdr>
                <w:top w:val="none" w:sz="0" w:space="0" w:color="auto"/>
                <w:left w:val="none" w:sz="0" w:space="0" w:color="auto"/>
                <w:bottom w:val="none" w:sz="0" w:space="0" w:color="auto"/>
                <w:right w:val="none" w:sz="0" w:space="0" w:color="auto"/>
              </w:divBdr>
            </w:div>
          </w:divsChild>
        </w:div>
        <w:div w:id="1154949346">
          <w:marLeft w:val="0"/>
          <w:marRight w:val="0"/>
          <w:marTop w:val="0"/>
          <w:marBottom w:val="0"/>
          <w:divBdr>
            <w:top w:val="none" w:sz="0" w:space="0" w:color="auto"/>
            <w:left w:val="none" w:sz="0" w:space="0" w:color="auto"/>
            <w:bottom w:val="none" w:sz="0" w:space="0" w:color="auto"/>
            <w:right w:val="none" w:sz="0" w:space="0" w:color="auto"/>
          </w:divBdr>
          <w:divsChild>
            <w:div w:id="557786733">
              <w:marLeft w:val="0"/>
              <w:marRight w:val="0"/>
              <w:marTop w:val="0"/>
              <w:marBottom w:val="0"/>
              <w:divBdr>
                <w:top w:val="none" w:sz="0" w:space="0" w:color="auto"/>
                <w:left w:val="none" w:sz="0" w:space="0" w:color="auto"/>
                <w:bottom w:val="none" w:sz="0" w:space="0" w:color="auto"/>
                <w:right w:val="none" w:sz="0" w:space="0" w:color="auto"/>
              </w:divBdr>
            </w:div>
          </w:divsChild>
        </w:div>
        <w:div w:id="1263102668">
          <w:marLeft w:val="0"/>
          <w:marRight w:val="0"/>
          <w:marTop w:val="0"/>
          <w:marBottom w:val="0"/>
          <w:divBdr>
            <w:top w:val="none" w:sz="0" w:space="0" w:color="auto"/>
            <w:left w:val="none" w:sz="0" w:space="0" w:color="auto"/>
            <w:bottom w:val="none" w:sz="0" w:space="0" w:color="auto"/>
            <w:right w:val="none" w:sz="0" w:space="0" w:color="auto"/>
          </w:divBdr>
          <w:divsChild>
            <w:div w:id="1060520643">
              <w:marLeft w:val="0"/>
              <w:marRight w:val="0"/>
              <w:marTop w:val="0"/>
              <w:marBottom w:val="0"/>
              <w:divBdr>
                <w:top w:val="none" w:sz="0" w:space="0" w:color="auto"/>
                <w:left w:val="none" w:sz="0" w:space="0" w:color="auto"/>
                <w:bottom w:val="none" w:sz="0" w:space="0" w:color="auto"/>
                <w:right w:val="none" w:sz="0" w:space="0" w:color="auto"/>
              </w:divBdr>
            </w:div>
          </w:divsChild>
        </w:div>
        <w:div w:id="1724675734">
          <w:marLeft w:val="0"/>
          <w:marRight w:val="0"/>
          <w:marTop w:val="0"/>
          <w:marBottom w:val="0"/>
          <w:divBdr>
            <w:top w:val="none" w:sz="0" w:space="0" w:color="auto"/>
            <w:left w:val="none" w:sz="0" w:space="0" w:color="auto"/>
            <w:bottom w:val="none" w:sz="0" w:space="0" w:color="auto"/>
            <w:right w:val="none" w:sz="0" w:space="0" w:color="auto"/>
          </w:divBdr>
          <w:divsChild>
            <w:div w:id="555050804">
              <w:marLeft w:val="0"/>
              <w:marRight w:val="0"/>
              <w:marTop w:val="0"/>
              <w:marBottom w:val="0"/>
              <w:divBdr>
                <w:top w:val="none" w:sz="0" w:space="0" w:color="auto"/>
                <w:left w:val="none" w:sz="0" w:space="0" w:color="auto"/>
                <w:bottom w:val="none" w:sz="0" w:space="0" w:color="auto"/>
                <w:right w:val="none" w:sz="0" w:space="0" w:color="auto"/>
              </w:divBdr>
            </w:div>
          </w:divsChild>
        </w:div>
        <w:div w:id="1794791380">
          <w:marLeft w:val="0"/>
          <w:marRight w:val="0"/>
          <w:marTop w:val="0"/>
          <w:marBottom w:val="0"/>
          <w:divBdr>
            <w:top w:val="none" w:sz="0" w:space="0" w:color="auto"/>
            <w:left w:val="none" w:sz="0" w:space="0" w:color="auto"/>
            <w:bottom w:val="none" w:sz="0" w:space="0" w:color="auto"/>
            <w:right w:val="none" w:sz="0" w:space="0" w:color="auto"/>
          </w:divBdr>
          <w:divsChild>
            <w:div w:id="3122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799">
      <w:bodyDiv w:val="1"/>
      <w:marLeft w:val="0"/>
      <w:marRight w:val="0"/>
      <w:marTop w:val="0"/>
      <w:marBottom w:val="0"/>
      <w:divBdr>
        <w:top w:val="none" w:sz="0" w:space="0" w:color="auto"/>
        <w:left w:val="none" w:sz="0" w:space="0" w:color="auto"/>
        <w:bottom w:val="none" w:sz="0" w:space="0" w:color="auto"/>
        <w:right w:val="none" w:sz="0" w:space="0" w:color="auto"/>
      </w:divBdr>
      <w:divsChild>
        <w:div w:id="652490075">
          <w:marLeft w:val="0"/>
          <w:marRight w:val="0"/>
          <w:marTop w:val="0"/>
          <w:marBottom w:val="0"/>
          <w:divBdr>
            <w:top w:val="none" w:sz="0" w:space="0" w:color="auto"/>
            <w:left w:val="none" w:sz="0" w:space="0" w:color="auto"/>
            <w:bottom w:val="none" w:sz="0" w:space="0" w:color="auto"/>
            <w:right w:val="none" w:sz="0" w:space="0" w:color="auto"/>
          </w:divBdr>
          <w:divsChild>
            <w:div w:id="1552837857">
              <w:marLeft w:val="0"/>
              <w:marRight w:val="0"/>
              <w:marTop w:val="0"/>
              <w:marBottom w:val="0"/>
              <w:divBdr>
                <w:top w:val="none" w:sz="0" w:space="0" w:color="auto"/>
                <w:left w:val="none" w:sz="0" w:space="0" w:color="auto"/>
                <w:bottom w:val="none" w:sz="0" w:space="0" w:color="auto"/>
                <w:right w:val="none" w:sz="0" w:space="0" w:color="auto"/>
              </w:divBdr>
              <w:divsChild>
                <w:div w:id="8005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6638">
      <w:bodyDiv w:val="1"/>
      <w:marLeft w:val="0"/>
      <w:marRight w:val="0"/>
      <w:marTop w:val="0"/>
      <w:marBottom w:val="0"/>
      <w:divBdr>
        <w:top w:val="none" w:sz="0" w:space="0" w:color="auto"/>
        <w:left w:val="none" w:sz="0" w:space="0" w:color="auto"/>
        <w:bottom w:val="none" w:sz="0" w:space="0" w:color="auto"/>
        <w:right w:val="none" w:sz="0" w:space="0" w:color="auto"/>
      </w:divBdr>
      <w:divsChild>
        <w:div w:id="604725769">
          <w:marLeft w:val="0"/>
          <w:marRight w:val="0"/>
          <w:marTop w:val="0"/>
          <w:marBottom w:val="0"/>
          <w:divBdr>
            <w:top w:val="none" w:sz="0" w:space="0" w:color="auto"/>
            <w:left w:val="none" w:sz="0" w:space="0" w:color="auto"/>
            <w:bottom w:val="none" w:sz="0" w:space="0" w:color="auto"/>
            <w:right w:val="none" w:sz="0" w:space="0" w:color="auto"/>
          </w:divBdr>
          <w:divsChild>
            <w:div w:id="1100293460">
              <w:marLeft w:val="0"/>
              <w:marRight w:val="0"/>
              <w:marTop w:val="0"/>
              <w:marBottom w:val="0"/>
              <w:divBdr>
                <w:top w:val="none" w:sz="0" w:space="0" w:color="auto"/>
                <w:left w:val="none" w:sz="0" w:space="0" w:color="auto"/>
                <w:bottom w:val="none" w:sz="0" w:space="0" w:color="auto"/>
                <w:right w:val="none" w:sz="0" w:space="0" w:color="auto"/>
              </w:divBdr>
              <w:divsChild>
                <w:div w:id="11420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8241">
      <w:bodyDiv w:val="1"/>
      <w:marLeft w:val="0"/>
      <w:marRight w:val="0"/>
      <w:marTop w:val="0"/>
      <w:marBottom w:val="0"/>
      <w:divBdr>
        <w:top w:val="none" w:sz="0" w:space="0" w:color="auto"/>
        <w:left w:val="none" w:sz="0" w:space="0" w:color="auto"/>
        <w:bottom w:val="none" w:sz="0" w:space="0" w:color="auto"/>
        <w:right w:val="none" w:sz="0" w:space="0" w:color="auto"/>
      </w:divBdr>
      <w:divsChild>
        <w:div w:id="131137704">
          <w:marLeft w:val="360"/>
          <w:marRight w:val="0"/>
          <w:marTop w:val="200"/>
          <w:marBottom w:val="0"/>
          <w:divBdr>
            <w:top w:val="none" w:sz="0" w:space="0" w:color="auto"/>
            <w:left w:val="none" w:sz="0" w:space="0" w:color="auto"/>
            <w:bottom w:val="none" w:sz="0" w:space="0" w:color="auto"/>
            <w:right w:val="none" w:sz="0" w:space="0" w:color="auto"/>
          </w:divBdr>
        </w:div>
        <w:div w:id="602345878">
          <w:marLeft w:val="360"/>
          <w:marRight w:val="0"/>
          <w:marTop w:val="200"/>
          <w:marBottom w:val="0"/>
          <w:divBdr>
            <w:top w:val="none" w:sz="0" w:space="0" w:color="auto"/>
            <w:left w:val="none" w:sz="0" w:space="0" w:color="auto"/>
            <w:bottom w:val="none" w:sz="0" w:space="0" w:color="auto"/>
            <w:right w:val="none" w:sz="0" w:space="0" w:color="auto"/>
          </w:divBdr>
        </w:div>
        <w:div w:id="1307782092">
          <w:marLeft w:val="360"/>
          <w:marRight w:val="0"/>
          <w:marTop w:val="200"/>
          <w:marBottom w:val="0"/>
          <w:divBdr>
            <w:top w:val="none" w:sz="0" w:space="0" w:color="auto"/>
            <w:left w:val="none" w:sz="0" w:space="0" w:color="auto"/>
            <w:bottom w:val="none" w:sz="0" w:space="0" w:color="auto"/>
            <w:right w:val="none" w:sz="0" w:space="0" w:color="auto"/>
          </w:divBdr>
        </w:div>
      </w:divsChild>
    </w:div>
    <w:div w:id="1004474915">
      <w:bodyDiv w:val="1"/>
      <w:marLeft w:val="0"/>
      <w:marRight w:val="0"/>
      <w:marTop w:val="0"/>
      <w:marBottom w:val="0"/>
      <w:divBdr>
        <w:top w:val="none" w:sz="0" w:space="0" w:color="auto"/>
        <w:left w:val="none" w:sz="0" w:space="0" w:color="auto"/>
        <w:bottom w:val="none" w:sz="0" w:space="0" w:color="auto"/>
        <w:right w:val="none" w:sz="0" w:space="0" w:color="auto"/>
      </w:divBdr>
    </w:div>
    <w:div w:id="1214195822">
      <w:bodyDiv w:val="1"/>
      <w:marLeft w:val="0"/>
      <w:marRight w:val="0"/>
      <w:marTop w:val="0"/>
      <w:marBottom w:val="0"/>
      <w:divBdr>
        <w:top w:val="none" w:sz="0" w:space="0" w:color="auto"/>
        <w:left w:val="none" w:sz="0" w:space="0" w:color="auto"/>
        <w:bottom w:val="none" w:sz="0" w:space="0" w:color="auto"/>
        <w:right w:val="none" w:sz="0" w:space="0" w:color="auto"/>
      </w:divBdr>
    </w:div>
    <w:div w:id="1707758645">
      <w:bodyDiv w:val="1"/>
      <w:marLeft w:val="0"/>
      <w:marRight w:val="0"/>
      <w:marTop w:val="0"/>
      <w:marBottom w:val="0"/>
      <w:divBdr>
        <w:top w:val="none" w:sz="0" w:space="0" w:color="auto"/>
        <w:left w:val="none" w:sz="0" w:space="0" w:color="auto"/>
        <w:bottom w:val="none" w:sz="0" w:space="0" w:color="auto"/>
        <w:right w:val="none" w:sz="0" w:space="0" w:color="auto"/>
      </w:divBdr>
      <w:divsChild>
        <w:div w:id="1831435442">
          <w:marLeft w:val="0"/>
          <w:marRight w:val="0"/>
          <w:marTop w:val="0"/>
          <w:marBottom w:val="0"/>
          <w:divBdr>
            <w:top w:val="none" w:sz="0" w:space="0" w:color="auto"/>
            <w:left w:val="none" w:sz="0" w:space="0" w:color="auto"/>
            <w:bottom w:val="none" w:sz="0" w:space="0" w:color="auto"/>
            <w:right w:val="none" w:sz="0" w:space="0" w:color="auto"/>
          </w:divBdr>
          <w:divsChild>
            <w:div w:id="2011985594">
              <w:marLeft w:val="0"/>
              <w:marRight w:val="0"/>
              <w:marTop w:val="0"/>
              <w:marBottom w:val="0"/>
              <w:divBdr>
                <w:top w:val="none" w:sz="0" w:space="0" w:color="auto"/>
                <w:left w:val="none" w:sz="0" w:space="0" w:color="auto"/>
                <w:bottom w:val="none" w:sz="0" w:space="0" w:color="auto"/>
                <w:right w:val="none" w:sz="0" w:space="0" w:color="auto"/>
              </w:divBdr>
              <w:divsChild>
                <w:div w:id="18316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73148">
      <w:bodyDiv w:val="1"/>
      <w:marLeft w:val="0"/>
      <w:marRight w:val="0"/>
      <w:marTop w:val="0"/>
      <w:marBottom w:val="0"/>
      <w:divBdr>
        <w:top w:val="none" w:sz="0" w:space="0" w:color="auto"/>
        <w:left w:val="none" w:sz="0" w:space="0" w:color="auto"/>
        <w:bottom w:val="none" w:sz="0" w:space="0" w:color="auto"/>
        <w:right w:val="none" w:sz="0" w:space="0" w:color="auto"/>
      </w:divBdr>
      <w:divsChild>
        <w:div w:id="101146110">
          <w:marLeft w:val="360"/>
          <w:marRight w:val="0"/>
          <w:marTop w:val="200"/>
          <w:marBottom w:val="0"/>
          <w:divBdr>
            <w:top w:val="none" w:sz="0" w:space="0" w:color="auto"/>
            <w:left w:val="none" w:sz="0" w:space="0" w:color="auto"/>
            <w:bottom w:val="none" w:sz="0" w:space="0" w:color="auto"/>
            <w:right w:val="none" w:sz="0" w:space="0" w:color="auto"/>
          </w:divBdr>
        </w:div>
        <w:div w:id="226772263">
          <w:marLeft w:val="360"/>
          <w:marRight w:val="0"/>
          <w:marTop w:val="200"/>
          <w:marBottom w:val="0"/>
          <w:divBdr>
            <w:top w:val="none" w:sz="0" w:space="0" w:color="auto"/>
            <w:left w:val="none" w:sz="0" w:space="0" w:color="auto"/>
            <w:bottom w:val="none" w:sz="0" w:space="0" w:color="auto"/>
            <w:right w:val="none" w:sz="0" w:space="0" w:color="auto"/>
          </w:divBdr>
        </w:div>
        <w:div w:id="1272938093">
          <w:marLeft w:val="360"/>
          <w:marRight w:val="0"/>
          <w:marTop w:val="200"/>
          <w:marBottom w:val="0"/>
          <w:divBdr>
            <w:top w:val="none" w:sz="0" w:space="0" w:color="auto"/>
            <w:left w:val="none" w:sz="0" w:space="0" w:color="auto"/>
            <w:bottom w:val="none" w:sz="0" w:space="0" w:color="auto"/>
            <w:right w:val="none" w:sz="0" w:space="0" w:color="auto"/>
          </w:divBdr>
        </w:div>
      </w:divsChild>
    </w:div>
    <w:div w:id="1911115589">
      <w:bodyDiv w:val="1"/>
      <w:marLeft w:val="0"/>
      <w:marRight w:val="0"/>
      <w:marTop w:val="0"/>
      <w:marBottom w:val="0"/>
      <w:divBdr>
        <w:top w:val="none" w:sz="0" w:space="0" w:color="auto"/>
        <w:left w:val="none" w:sz="0" w:space="0" w:color="auto"/>
        <w:bottom w:val="none" w:sz="0" w:space="0" w:color="auto"/>
        <w:right w:val="none" w:sz="0" w:space="0" w:color="auto"/>
      </w:divBdr>
      <w:divsChild>
        <w:div w:id="871308980">
          <w:marLeft w:val="0"/>
          <w:marRight w:val="0"/>
          <w:marTop w:val="0"/>
          <w:marBottom w:val="0"/>
          <w:divBdr>
            <w:top w:val="none" w:sz="0" w:space="0" w:color="auto"/>
            <w:left w:val="none" w:sz="0" w:space="0" w:color="auto"/>
            <w:bottom w:val="none" w:sz="0" w:space="0" w:color="auto"/>
            <w:right w:val="none" w:sz="0" w:space="0" w:color="auto"/>
          </w:divBdr>
          <w:divsChild>
            <w:div w:id="442917703">
              <w:marLeft w:val="0"/>
              <w:marRight w:val="0"/>
              <w:marTop w:val="0"/>
              <w:marBottom w:val="0"/>
              <w:divBdr>
                <w:top w:val="none" w:sz="0" w:space="0" w:color="auto"/>
                <w:left w:val="none" w:sz="0" w:space="0" w:color="auto"/>
                <w:bottom w:val="none" w:sz="0" w:space="0" w:color="auto"/>
                <w:right w:val="none" w:sz="0" w:space="0" w:color="auto"/>
              </w:divBdr>
              <w:divsChild>
                <w:div w:id="549152405">
                  <w:marLeft w:val="0"/>
                  <w:marRight w:val="0"/>
                  <w:marTop w:val="0"/>
                  <w:marBottom w:val="0"/>
                  <w:divBdr>
                    <w:top w:val="none" w:sz="0" w:space="0" w:color="auto"/>
                    <w:left w:val="none" w:sz="0" w:space="0" w:color="auto"/>
                    <w:bottom w:val="none" w:sz="0" w:space="0" w:color="auto"/>
                    <w:right w:val="none" w:sz="0" w:space="0" w:color="auto"/>
                  </w:divBdr>
                  <w:divsChild>
                    <w:div w:id="12080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92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53053/WDPZ6657" TargetMode="External"/><Relationship Id="rId21" Type="http://schemas.openxmlformats.org/officeDocument/2006/relationships/image" Target="media/image8.jpeg"/><Relationship Id="rId42" Type="http://schemas.openxmlformats.org/officeDocument/2006/relationships/hyperlink" Target="https://www.autistica.org.uk/downloads/files/Autistica-Action-Briefing-Health-Checks.pdf" TargetMode="External"/><Relationship Id="rId63" Type="http://schemas.openxmlformats.org/officeDocument/2006/relationships/hyperlink" Target="https://www.medschools.ac.uk/media/2918/active-inclusion-challenging-exclusions-in-medical-education.pdf" TargetMode="External"/><Relationship Id="rId84" Type="http://schemas.openxmlformats.org/officeDocument/2006/relationships/header" Target="header23.xml"/><Relationship Id="rId138" Type="http://schemas.openxmlformats.org/officeDocument/2006/relationships/hyperlink" Target="https://iris.who.int/handle/10665/42980" TargetMode="External"/><Relationship Id="rId107" Type="http://schemas.openxmlformats.org/officeDocument/2006/relationships/header" Target="header27.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hyperlink" Target="https://www.legislation.gov.uk/ukpga/2009/15/contents" TargetMode="External"/><Relationship Id="rId53" Type="http://schemas.openxmlformats.org/officeDocument/2006/relationships/hyperlink" Target="mailto:stuartdneilson@gmail.com" TargetMode="External"/><Relationship Id="rId58" Type="http://schemas.openxmlformats.org/officeDocument/2006/relationships/hyperlink" Target="https://www.gov.uk/government/publications/the-nhs-constitution-for-england/the-nhs-constitution-for-england" TargetMode="External"/><Relationship Id="rId74" Type="http://schemas.openxmlformats.org/officeDocument/2006/relationships/image" Target="media/image17.png"/><Relationship Id="rId79" Type="http://schemas.openxmlformats.org/officeDocument/2006/relationships/header" Target="header21.xml"/><Relationship Id="rId102" Type="http://schemas.openxmlformats.org/officeDocument/2006/relationships/image" Target="media/image35.png"/><Relationship Id="rId123" Type="http://schemas.openxmlformats.org/officeDocument/2006/relationships/hyperlink" Target="https://www.gmc-uk.org/professional-standards/professional-standards-for-doctors/candour---openness-and-honesty-when-things-go-wrong/the-professional-duty-of-candour" TargetMode="External"/><Relationship Id="rId128" Type="http://schemas.openxmlformats.org/officeDocument/2006/relationships/hyperlink" Target="https://iacc.hhs.gov/publications/summary-of-advances/2022/summary_of_advances_2022.pdf?ver=3" TargetMode="External"/><Relationship Id="rId5" Type="http://schemas.openxmlformats.org/officeDocument/2006/relationships/settings" Target="settings.xml"/><Relationship Id="rId90" Type="http://schemas.openxmlformats.org/officeDocument/2006/relationships/image" Target="media/image23.jpg"/><Relationship Id="rId95" Type="http://schemas.openxmlformats.org/officeDocument/2006/relationships/image" Target="media/image28.jpg"/><Relationship Id="rId22" Type="http://schemas.openxmlformats.org/officeDocument/2006/relationships/image" Target="media/image9.jpeg"/><Relationship Id="rId27" Type="http://schemas.openxmlformats.org/officeDocument/2006/relationships/header" Target="header5.xml"/><Relationship Id="rId43" Type="http://schemas.openxmlformats.org/officeDocument/2006/relationships/hyperlink" Target="https://www.hee.nhs.uk/news-blogs-events/news/partners-announced-deliver-oliver-mcgowan-mandatory-learning-disability-autism-training-all-health" TargetMode="External"/><Relationship Id="rId48" Type="http://schemas.openxmlformats.org/officeDocument/2006/relationships/hyperlink" Target="mailto:s.shaw2@bsms.ac.uk" TargetMode="External"/><Relationship Id="rId64" Type="http://schemas.openxmlformats.org/officeDocument/2006/relationships/hyperlink" Target="https://www.bma.org.uk/media/2923/bma-disability-in-the-medical-profession.pdf" TargetMode="External"/><Relationship Id="rId69" Type="http://schemas.openxmlformats.org/officeDocument/2006/relationships/hyperlink" Target="https://www.autreat.com/History_of_ANI.html" TargetMode="External"/><Relationship Id="rId113" Type="http://schemas.openxmlformats.org/officeDocument/2006/relationships/hyperlink" Target="https://www.rcpsych.ac.uk/news-and-features/blogs/detail/equality-diversity-and-inclusion-blog/2021/12/02/conversations-about-autism" TargetMode="External"/><Relationship Id="rId118" Type="http://schemas.openxmlformats.org/officeDocument/2006/relationships/hyperlink" Target="https://www.legislation.gov.uk/ukpga/2010/15" TargetMode="External"/><Relationship Id="rId134" Type="http://schemas.openxmlformats.org/officeDocument/2006/relationships/hyperlink" Target="https://www.rcpsych.ac.uk/news-and-features/blogs/detail/careers-in-psychiatry-blog/2023/11/10/life-as-a-neurodivergent-psychiatrist" TargetMode="External"/><Relationship Id="rId139" Type="http://schemas.openxmlformats.org/officeDocument/2006/relationships/hyperlink" Target="https://icd.who.int/" TargetMode="External"/><Relationship Id="rId80" Type="http://schemas.openxmlformats.org/officeDocument/2006/relationships/image" Target="media/image18.jpeg"/><Relationship Id="rId85" Type="http://schemas.openxmlformats.org/officeDocument/2006/relationships/header" Target="header24.xm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hyperlink" Target="mailto:drmdoherty@gmail.com" TargetMode="External"/><Relationship Id="rId38" Type="http://schemas.openxmlformats.org/officeDocument/2006/relationships/hyperlink" Target="https://asiam.ie/clonakilty-autism-friendly-town/" TargetMode="External"/><Relationship Id="rId59" Type="http://schemas.openxmlformats.org/officeDocument/2006/relationships/header" Target="header13.xml"/><Relationship Id="rId103" Type="http://schemas.openxmlformats.org/officeDocument/2006/relationships/image" Target="media/image36.png"/><Relationship Id="rId108" Type="http://schemas.openxmlformats.org/officeDocument/2006/relationships/header" Target="header28.xml"/><Relationship Id="rId124" Type="http://schemas.openxmlformats.org/officeDocument/2006/relationships/hyperlink" Target="https://www.gmc-uk.org/about/what-we-do-and-why" TargetMode="External"/><Relationship Id="rId129" Type="http://schemas.openxmlformats.org/officeDocument/2006/relationships/hyperlink" Target="https://www.psychiatrictimes.com/view/harnessing-lived-experiences-risky-business" TargetMode="External"/><Relationship Id="rId54" Type="http://schemas.openxmlformats.org/officeDocument/2006/relationships/hyperlink" Target="mailto:drmdoherty@gmail.com" TargetMode="External"/><Relationship Id="rId70" Type="http://schemas.openxmlformats.org/officeDocument/2006/relationships/header" Target="header17.xml"/><Relationship Id="rId75" Type="http://schemas.openxmlformats.org/officeDocument/2006/relationships/hyperlink" Target="https://www.england.nhs.uk/long-read/operational-guidance-to-deliver-improved-outcomes-in-all-age-autism-assessment-pathways-guidance-for-integrated-care-boards/" TargetMode="External"/><Relationship Id="rId91" Type="http://schemas.openxmlformats.org/officeDocument/2006/relationships/image" Target="media/image24.jpeg"/><Relationship Id="rId96" Type="http://schemas.openxmlformats.org/officeDocument/2006/relationships/image" Target="media/image29.jpeg"/><Relationship Id="rId140"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header" Target="header6.xml"/><Relationship Id="rId49" Type="http://schemas.openxmlformats.org/officeDocument/2006/relationships/hyperlink" Target="mailto:carraval@msu.edu" TargetMode="External"/><Relationship Id="rId114" Type="http://schemas.openxmlformats.org/officeDocument/2006/relationships/hyperlink" Target="https://www.rcpsych.ac.uk/news-and-features/blogs/detail/equality-diversity-and-inclusion-blog/2022/07/15/autism-champion-blog-2022" TargetMode="External"/><Relationship Id="rId119" Type="http://schemas.openxmlformats.org/officeDocument/2006/relationships/hyperlink" Target="https://www.ema.europa.eu/en/human-regulatory-overview/research-development/compliance-research-development/good-clinical-practice" TargetMode="External"/><Relationship Id="rId44" Type="http://schemas.openxmlformats.org/officeDocument/2006/relationships/hyperlink" Target="https://www.nice.org.uk/standards-and-indicators/qofindicators/the-practice-establishes-and-maintains-a-register-of-all-patients-with-a-diagnosis-of-autism" TargetMode="External"/><Relationship Id="rId60" Type="http://schemas.openxmlformats.org/officeDocument/2006/relationships/header" Target="header14.xml"/><Relationship Id="rId65" Type="http://schemas.openxmlformats.org/officeDocument/2006/relationships/header" Target="header15.xml"/><Relationship Id="rId81" Type="http://schemas.openxmlformats.org/officeDocument/2006/relationships/image" Target="media/image19.png"/><Relationship Id="rId86" Type="http://schemas.openxmlformats.org/officeDocument/2006/relationships/header" Target="header25.xml"/><Relationship Id="rId130" Type="http://schemas.openxmlformats.org/officeDocument/2006/relationships/hyperlink" Target="https://doctor-and-patient.com" TargetMode="External"/><Relationship Id="rId135" Type="http://schemas.openxmlformats.org/officeDocument/2006/relationships/hyperlink" Target="https://www.gov.uk/government/statistics/the-prevalence-of-autism-including-aspergers-syndrome-in-school-age-children-in-northern-ireland-2022" TargetMode="Externa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yperlink" Target="https://asiam.ie/asiam-public-sector-training/autism-friendly-communities/" TargetMode="External"/><Relationship Id="rId109" Type="http://schemas.openxmlformats.org/officeDocument/2006/relationships/hyperlink" Target="https://www.youtube.com/watch?v=wJDWVqw4yMk" TargetMode="External"/><Relationship Id="rId34" Type="http://schemas.openxmlformats.org/officeDocument/2006/relationships/image" Target="media/image12.jpeg"/><Relationship Id="rId50" Type="http://schemas.openxmlformats.org/officeDocument/2006/relationships/hyperlink" Target="mailto:monajohnson@nhs.net" TargetMode="External"/><Relationship Id="rId55" Type="http://schemas.openxmlformats.org/officeDocument/2006/relationships/image" Target="media/image13.jpeg"/><Relationship Id="rId76" Type="http://schemas.openxmlformats.org/officeDocument/2006/relationships/hyperlink" Target="https://northyorkshireccg.nhs.uk/your-health-and-local-services/adult-adhd-and-autism-assesment/question-and-answer-adult-autism-and-adhd-assessment-north-yorkshire-and-york/" TargetMode="External"/><Relationship Id="rId97" Type="http://schemas.openxmlformats.org/officeDocument/2006/relationships/image" Target="media/image30.jpeg"/><Relationship Id="rId104" Type="http://schemas.openxmlformats.org/officeDocument/2006/relationships/image" Target="media/image37.png"/><Relationship Id="rId120" Type="http://schemas.openxmlformats.org/officeDocument/2006/relationships/hyperlink" Target="https://www.bbc.com/news/health-68725973" TargetMode="External"/><Relationship Id="rId125" Type="http://schemas.openxmlformats.org/officeDocument/2006/relationships/hyperlink" Target="https://www.practitionerhealth.nhs.uk/media/content/files/PHP-report-web%20version%20final%20copy.pdf" TargetMode="External"/><Relationship Id="rId141" Type="http://schemas.openxmlformats.org/officeDocument/2006/relationships/header" Target="header30.xml"/><Relationship Id="rId7" Type="http://schemas.openxmlformats.org/officeDocument/2006/relationships/footnotes" Target="footnotes.xml"/><Relationship Id="rId71" Type="http://schemas.openxmlformats.org/officeDocument/2006/relationships/header" Target="header18.xml"/><Relationship Id="rId92" Type="http://schemas.openxmlformats.org/officeDocument/2006/relationships/image" Target="media/image25.jpe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11.jpeg"/><Relationship Id="rId40" Type="http://schemas.openxmlformats.org/officeDocument/2006/relationships/hyperlink" Target="http://www.autscape.org/2018/" TargetMode="External"/><Relationship Id="rId45" Type="http://schemas.openxmlformats.org/officeDocument/2006/relationships/hyperlink" Target="https://westminsterautismcommission.files.wordpress.com/2016/03/ar1011_ncg-autism-report-july-2016.pdf" TargetMode="External"/><Relationship Id="rId66" Type="http://schemas.openxmlformats.org/officeDocument/2006/relationships/header" Target="header16.xml"/><Relationship Id="rId87" Type="http://schemas.openxmlformats.org/officeDocument/2006/relationships/header" Target="header26.xml"/><Relationship Id="rId110" Type="http://schemas.openxmlformats.org/officeDocument/2006/relationships/hyperlink" Target="https://www.stroke.org/" TargetMode="External"/><Relationship Id="rId115" Type="http://schemas.openxmlformats.org/officeDocument/2006/relationships/hyperlink" Target="https://doi.org/10.53053/STDM4605" TargetMode="External"/><Relationship Id="rId131" Type="http://schemas.openxmlformats.org/officeDocument/2006/relationships/hyperlink" Target="https://www.donellameadows.org/wp-content/userfiles/Leverage_Points.pdf" TargetMode="External"/><Relationship Id="rId136" Type="http://schemas.openxmlformats.org/officeDocument/2006/relationships/hyperlink" Target="https://www.getsurrey.co.uk/incoming/fixing-people-easy-life-mystery-6910686" TargetMode="External"/><Relationship Id="rId61" Type="http://schemas.openxmlformats.org/officeDocument/2006/relationships/hyperlink" Target="mailto:S.Shaw2@bsms.ac.uk" TargetMode="External"/><Relationship Id="rId82" Type="http://schemas.openxmlformats.org/officeDocument/2006/relationships/image" Target="media/image20.png"/><Relationship Id="rId19" Type="http://schemas.openxmlformats.org/officeDocument/2006/relationships/image" Target="media/image6.emf"/><Relationship Id="rId14" Type="http://schemas.openxmlformats.org/officeDocument/2006/relationships/footer" Target="footer3.xml"/><Relationship Id="rId30" Type="http://schemas.openxmlformats.org/officeDocument/2006/relationships/header" Target="header8.xml"/><Relationship Id="rId35" Type="http://schemas.openxmlformats.org/officeDocument/2006/relationships/hyperlink" Target="https://www.cdc.gov/ncbddd/autism/data.html" TargetMode="External"/><Relationship Id="rId56" Type="http://schemas.openxmlformats.org/officeDocument/2006/relationships/image" Target="media/image14.png"/><Relationship Id="rId77" Type="http://schemas.openxmlformats.org/officeDocument/2006/relationships/header" Target="header19.xml"/><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hyperlink" Target="https://www.aebcstudy.co.uk/" TargetMode="External"/><Relationship Id="rId8" Type="http://schemas.openxmlformats.org/officeDocument/2006/relationships/endnotes" Target="endnotes.xml"/><Relationship Id="rId51" Type="http://schemas.openxmlformats.org/officeDocument/2006/relationships/hyperlink" Target="mailto:osullij5@tcd.ie" TargetMode="External"/><Relationship Id="rId72" Type="http://schemas.openxmlformats.org/officeDocument/2006/relationships/hyperlink" Target="mailto:M.Doherty@bsms.ac.uk" TargetMode="External"/><Relationship Id="rId93" Type="http://schemas.openxmlformats.org/officeDocument/2006/relationships/image" Target="media/image26.jpeg"/><Relationship Id="rId98" Type="http://schemas.openxmlformats.org/officeDocument/2006/relationships/image" Target="media/image31.jpeg"/><Relationship Id="rId121" Type="http://schemas.openxmlformats.org/officeDocument/2006/relationships/hyperlink" Target="http://217boxes.com/speech/" TargetMode="External"/><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eader" Target="header3.xml"/><Relationship Id="rId46" Type="http://schemas.openxmlformats.org/officeDocument/2006/relationships/header" Target="header11.xml"/><Relationship Id="rId67" Type="http://schemas.openxmlformats.org/officeDocument/2006/relationships/image" Target="media/image16.jpg"/><Relationship Id="rId116" Type="http://schemas.openxmlformats.org/officeDocument/2006/relationships/hyperlink" Target="https://www.gov.uk/government/publications/the-nhs-constitution-for-england/the-nhs-constitution-for-england" TargetMode="External"/><Relationship Id="rId137" Type="http://schemas.openxmlformats.org/officeDocument/2006/relationships/hyperlink" Target="https://neuroqueer.com/neurodiversity-terms-and-definitions/" TargetMode="External"/><Relationship Id="rId20" Type="http://schemas.openxmlformats.org/officeDocument/2006/relationships/image" Target="media/image7.emf"/><Relationship Id="rId41" Type="http://schemas.openxmlformats.org/officeDocument/2006/relationships/hyperlink" Target="https://www.longtermplan.nhs.uk/online-version/chapter-3-further-progress-on-care-quality-and-outcomes/a-strong-start-in-life-for-children-and-young-people/learning-disability-and-autism/" TargetMode="External"/><Relationship Id="rId62" Type="http://schemas.openxmlformats.org/officeDocument/2006/relationships/hyperlink" Target="https://www.gmc-uk.org/-/media/latest-welcomed-and-valued-full-guidance.pdf" TargetMode="External"/><Relationship Id="rId83" Type="http://schemas.openxmlformats.org/officeDocument/2006/relationships/header" Target="header22.xml"/><Relationship Id="rId88" Type="http://schemas.openxmlformats.org/officeDocument/2006/relationships/image" Target="media/image21.emf"/><Relationship Id="rId111" Type="http://schemas.openxmlformats.org/officeDocument/2006/relationships/hyperlink" Target="https://autisticdoctorsinternational.com" TargetMode="External"/><Relationship Id="rId132" Type="http://schemas.openxmlformats.org/officeDocument/2006/relationships/hyperlink" Target="https://www.hra-decisiontools.org.uk/research/" TargetMode="External"/><Relationship Id="rId15" Type="http://schemas.openxmlformats.org/officeDocument/2006/relationships/image" Target="media/image2.emf"/><Relationship Id="rId36" Type="http://schemas.openxmlformats.org/officeDocument/2006/relationships/hyperlink" Target="https://www.rcpsych.ac.uk/improving-care/campaigning-for-better-mental-health-policy/college-reports/2020-college-reports/cr228" TargetMode="External"/><Relationship Id="rId57" Type="http://schemas.openxmlformats.org/officeDocument/2006/relationships/image" Target="media/image15.jpeg"/><Relationship Id="rId106" Type="http://schemas.openxmlformats.org/officeDocument/2006/relationships/image" Target="media/image39.emf"/><Relationship Id="rId127" Type="http://schemas.openxmlformats.org/officeDocument/2006/relationships/hyperlink" Target="https://www.ie-care.org/abc3/" TargetMode="External"/><Relationship Id="rId10" Type="http://schemas.openxmlformats.org/officeDocument/2006/relationships/header" Target="header1.xml"/><Relationship Id="rId31" Type="http://schemas.openxmlformats.org/officeDocument/2006/relationships/header" Target="header9.xml"/><Relationship Id="rId52" Type="http://schemas.openxmlformats.org/officeDocument/2006/relationships/hyperlink" Target="mailto:chownn@lsbu.ac.uk" TargetMode="External"/><Relationship Id="rId73" Type="http://schemas.openxmlformats.org/officeDocument/2006/relationships/hyperlink" Target="https://www.wma.net/policies-post/wma-declaration-of-helsinki-ethical-principles-for-medical-research-involving-human-subjects/" TargetMode="External"/><Relationship Id="rId78" Type="http://schemas.openxmlformats.org/officeDocument/2006/relationships/header" Target="header20.xml"/><Relationship Id="rId94" Type="http://schemas.openxmlformats.org/officeDocument/2006/relationships/image" Target="media/image27.jp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hyperlink" Target="https://www.rcpsych.ac.uk/news-and-features/blogs/detail/careers-in-psychiatry-blog/2023/11/20/embracing-neurodiversity--my-journey-from-diagnosis-to-psychiatry-trainee"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eader" Target="header4.xml"/><Relationship Id="rId47" Type="http://schemas.openxmlformats.org/officeDocument/2006/relationships/header" Target="header12.xml"/><Relationship Id="rId68" Type="http://schemas.openxmlformats.org/officeDocument/2006/relationships/hyperlink" Target="https://doi.org/10.1192/bjp.bp.114.160192" TargetMode="External"/><Relationship Id="rId89" Type="http://schemas.openxmlformats.org/officeDocument/2006/relationships/image" Target="media/image22.jpeg"/><Relationship Id="rId112" Type="http://schemas.openxmlformats.org/officeDocument/2006/relationships/hyperlink" Target="https://www.clonakilty.ie/autism-friendly-town" TargetMode="External"/><Relationship Id="rId133" Type="http://schemas.openxmlformats.org/officeDocument/2006/relationships/hyperlink" Target="https://www.hra.nhs.uk/planning-and-improving-research/policies-standards-legislation/uk-policy-framework-health-social-care-research/uk-policy-framework-health-and-social-care-research/"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AE1593-1365-9747-BC10-FB969FFF4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343</Pages>
  <Words>125198</Words>
  <Characters>713633</Characters>
  <Application>Microsoft Office Word</Application>
  <DocSecurity>0</DocSecurity>
  <Lines>5946</Lines>
  <Paragraphs>1674</Paragraphs>
  <ScaleCrop>false</ScaleCrop>
  <HeadingPairs>
    <vt:vector size="2" baseType="variant">
      <vt:variant>
        <vt:lpstr>Title</vt:lpstr>
      </vt:variant>
      <vt:variant>
        <vt:i4>1</vt:i4>
      </vt:variant>
    </vt:vector>
  </HeadingPairs>
  <TitlesOfParts>
    <vt:vector size="1" baseType="lpstr">
      <vt:lpstr>The experiences of psychiatrists identifying as autistic in relation to disclosure decisions</vt:lpstr>
    </vt:vector>
  </TitlesOfParts>
  <Company>:</Company>
  <LinksUpToDate>false</LinksUpToDate>
  <CharactersWithSpaces>837157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experiences of psychiatrists identifying as autistic in relation to disclosure decisions</dc:title>
  <dc:subject/>
  <dc:creator>MRes</dc:creator>
  <cp:keywords/>
  <dc:description/>
  <cp:lastModifiedBy>Mary Doherty</cp:lastModifiedBy>
  <cp:revision>2</cp:revision>
  <dcterms:created xsi:type="dcterms:W3CDTF">2024-12-14T11:17:00Z</dcterms:created>
  <dcterms:modified xsi:type="dcterms:W3CDTF">2024-12-14T11:17:00Z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d7056e1246a3fb42577108a19c335f7202afdfa3e579367ab64a92430c76551c</vt:lpwstr>
  </property>
</Properties>
</file>